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2A0" w:rsidRDefault="006672A0">
      <w:pPr>
        <w:pStyle w:val="ZA"/>
        <w:framePr w:wrap="notBeside"/>
        <w:rPr>
          <w:noProof w:val="0"/>
        </w:rPr>
      </w:pPr>
      <w:bookmarkStart w:id="0" w:name="page1"/>
      <w:bookmarkStart w:id="1" w:name="_GoBack"/>
      <w:bookmarkEnd w:id="1"/>
      <w:r>
        <w:rPr>
          <w:noProof w:val="0"/>
          <w:sz w:val="64"/>
        </w:rPr>
        <w:t xml:space="preserve">3GPP TS </w:t>
      </w:r>
      <w:r>
        <w:rPr>
          <w:noProof w:val="0"/>
          <w:sz w:val="64"/>
          <w:lang w:eastAsia="zh-CN"/>
        </w:rPr>
        <w:t>29</w:t>
      </w:r>
      <w:r>
        <w:rPr>
          <w:noProof w:val="0"/>
          <w:sz w:val="64"/>
        </w:rPr>
        <w:t>.</w:t>
      </w:r>
      <w:r>
        <w:rPr>
          <w:noProof w:val="0"/>
          <w:sz w:val="64"/>
          <w:lang w:eastAsia="zh-CN"/>
        </w:rPr>
        <w:t>519</w:t>
      </w:r>
      <w:r>
        <w:rPr>
          <w:noProof w:val="0"/>
          <w:sz w:val="64"/>
        </w:rPr>
        <w:t xml:space="preserve"> </w:t>
      </w:r>
      <w:r w:rsidR="008A3150">
        <w:rPr>
          <w:noProof w:val="0"/>
        </w:rPr>
        <w:t>V18</w:t>
      </w:r>
      <w:r>
        <w:rPr>
          <w:noProof w:val="0"/>
        </w:rPr>
        <w:t>.</w:t>
      </w:r>
      <w:r w:rsidR="008257B4">
        <w:rPr>
          <w:noProof w:val="0"/>
        </w:rPr>
        <w:t>4</w:t>
      </w:r>
      <w:r>
        <w:rPr>
          <w:noProof w:val="0"/>
        </w:rPr>
        <w:t xml:space="preserve">.0 </w:t>
      </w:r>
      <w:r>
        <w:rPr>
          <w:noProof w:val="0"/>
          <w:sz w:val="32"/>
        </w:rPr>
        <w:t>(</w:t>
      </w:r>
      <w:r w:rsidR="00F856EA">
        <w:rPr>
          <w:noProof w:val="0"/>
          <w:sz w:val="32"/>
          <w:lang w:eastAsia="zh-CN"/>
        </w:rPr>
        <w:t>2023</w:t>
      </w:r>
      <w:r>
        <w:rPr>
          <w:noProof w:val="0"/>
          <w:sz w:val="32"/>
        </w:rPr>
        <w:t>-</w:t>
      </w:r>
      <w:r w:rsidR="008257B4">
        <w:rPr>
          <w:noProof w:val="0"/>
          <w:sz w:val="32"/>
        </w:rPr>
        <w:t>12</w:t>
      </w:r>
      <w:r>
        <w:rPr>
          <w:noProof w:val="0"/>
          <w:sz w:val="32"/>
        </w:rPr>
        <w:t>)</w:t>
      </w:r>
    </w:p>
    <w:p w:rsidR="006672A0" w:rsidRDefault="006672A0">
      <w:pPr>
        <w:pStyle w:val="ZB"/>
        <w:framePr w:wrap="notBeside"/>
        <w:rPr>
          <w:noProof w:val="0"/>
        </w:rPr>
      </w:pPr>
      <w:r>
        <w:rPr>
          <w:noProof w:val="0"/>
        </w:rPr>
        <w:t>Technical Specification</w:t>
      </w:r>
    </w:p>
    <w:p w:rsidR="006672A0" w:rsidRDefault="006672A0">
      <w:pPr>
        <w:pStyle w:val="ZT"/>
        <w:framePr w:wrap="notBeside"/>
      </w:pPr>
      <w:r>
        <w:t>3rd Generation Partnership Project;</w:t>
      </w:r>
    </w:p>
    <w:p w:rsidR="006672A0" w:rsidRDefault="006672A0">
      <w:pPr>
        <w:pStyle w:val="ZT"/>
        <w:framePr w:wrap="notBeside"/>
      </w:pPr>
      <w:r>
        <w:t xml:space="preserve">Technical Specification Group </w:t>
      </w:r>
      <w:r>
        <w:rPr>
          <w:lang w:eastAsia="ja-JP"/>
        </w:rPr>
        <w:t>Core Network and Terminals</w:t>
      </w:r>
      <w:r>
        <w:t>;</w:t>
      </w:r>
    </w:p>
    <w:p w:rsidR="006672A0" w:rsidRDefault="006672A0">
      <w:pPr>
        <w:pStyle w:val="ZT"/>
        <w:framePr w:wrap="notBeside"/>
      </w:pPr>
      <w:r>
        <w:t>5G System; Usage of the Unified Data Repository service for Policy Data, Application Data and Structured Data for Exposure;</w:t>
      </w:r>
      <w:r>
        <w:br/>
        <w:t>Stage 3</w:t>
      </w:r>
    </w:p>
    <w:p w:rsidR="006672A0" w:rsidRDefault="006672A0">
      <w:pPr>
        <w:pStyle w:val="ZT"/>
        <w:framePr w:wrap="notBeside"/>
      </w:pPr>
      <w:r>
        <w:t>(</w:t>
      </w:r>
      <w:r>
        <w:rPr>
          <w:rStyle w:val="ZGSM"/>
        </w:rPr>
        <w:t xml:space="preserve">Release </w:t>
      </w:r>
      <w:r w:rsidR="00BA6051">
        <w:rPr>
          <w:rStyle w:val="ZGSM"/>
        </w:rPr>
        <w:t>18</w:t>
      </w:r>
      <w:r>
        <w:t>)</w:t>
      </w:r>
    </w:p>
    <w:bookmarkStart w:id="2" w:name="_MON_1684549432"/>
    <w:bookmarkEnd w:id="2"/>
    <w:bookmarkStart w:id="3" w:name="_MON_1684549432"/>
    <w:bookmarkEnd w:id="3"/>
    <w:p w:rsidR="006672A0" w:rsidRDefault="00B15EA6">
      <w:pPr>
        <w:pStyle w:val="ZU"/>
        <w:framePr w:h="4929" w:hRule="exact" w:wrap="notBeside"/>
        <w:tabs>
          <w:tab w:val="right" w:pos="10206"/>
        </w:tabs>
        <w:jc w:val="left"/>
        <w:rPr>
          <w:noProof w:val="0"/>
        </w:rPr>
      </w:pPr>
      <w:r w:rsidRPr="00B15EA6">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064" r:id="rId10"/>
        </w:object>
      </w:r>
      <w:r w:rsidR="006672A0">
        <w:rPr>
          <w:noProof w:val="0"/>
          <w:color w:val="0000FF"/>
        </w:rPr>
        <w:tab/>
      </w:r>
      <w:r w:rsidR="006672A0">
        <w:rPr>
          <w:noProof w:val="0"/>
        </w:rPr>
        <w:pict>
          <v:shape id="_x0000_i1026" type="#_x0000_t75" style="width:127.7pt;height:75.15pt">
            <v:imagedata r:id="rId11" o:title="3GPP-logo_web"/>
          </v:shape>
        </w:pict>
      </w:r>
    </w:p>
    <w:p w:rsidR="006672A0" w:rsidRDefault="006672A0">
      <w:pPr>
        <w:pStyle w:val="ZU"/>
        <w:framePr w:h="4929" w:hRule="exact" w:wrap="notBeside"/>
        <w:tabs>
          <w:tab w:val="right" w:pos="10206"/>
        </w:tabs>
        <w:jc w:val="left"/>
        <w:rPr>
          <w:noProof w:val="0"/>
        </w:rPr>
      </w:pPr>
    </w:p>
    <w:p w:rsidR="006672A0" w:rsidRDefault="006672A0">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6672A0" w:rsidRDefault="006672A0">
      <w:pPr>
        <w:pStyle w:val="ZV"/>
        <w:framePr w:wrap="notBeside"/>
        <w:rPr>
          <w:noProof w:val="0"/>
        </w:rPr>
      </w:pPr>
    </w:p>
    <w:p w:rsidR="006672A0" w:rsidRDefault="006672A0"/>
    <w:bookmarkEnd w:id="0"/>
    <w:p w:rsidR="006672A0" w:rsidRDefault="006672A0">
      <w:pPr>
        <w:rPr>
          <w:rFonts w:eastAsia="Batang"/>
          <w:lang w:eastAsia="ko-KR"/>
        </w:rPr>
        <w:sectPr w:rsidR="006672A0">
          <w:footnotePr>
            <w:numRestart w:val="eachSect"/>
          </w:footnotePr>
          <w:pgSz w:w="11907" w:h="16840"/>
          <w:pgMar w:top="2268" w:right="851" w:bottom="10773" w:left="851" w:header="0" w:footer="0" w:gutter="0"/>
          <w:cols w:space="720"/>
        </w:sectPr>
      </w:pPr>
    </w:p>
    <w:p w:rsidR="006672A0" w:rsidRDefault="006672A0">
      <w:pPr>
        <w:pStyle w:val="FP"/>
        <w:framePr w:wrap="notBeside" w:vAnchor="page" w:hAnchor="page" w:x="1099" w:y="1644"/>
        <w:pBdr>
          <w:bottom w:val="single" w:sz="6" w:space="1" w:color="auto"/>
        </w:pBdr>
        <w:spacing w:before="240"/>
        <w:ind w:left="2835" w:right="2835"/>
        <w:jc w:val="center"/>
      </w:pPr>
      <w:bookmarkStart w:id="4" w:name="page2"/>
      <w:r>
        <w:lastRenderedPageBreak/>
        <w:t>Keywords</w:t>
      </w:r>
    </w:p>
    <w:p w:rsidR="006672A0" w:rsidRDefault="006672A0">
      <w:pPr>
        <w:pStyle w:val="FP"/>
        <w:framePr w:wrap="notBeside" w:vAnchor="page" w:hAnchor="page" w:x="1099" w:y="1644"/>
        <w:ind w:left="2835" w:right="2835"/>
        <w:jc w:val="center"/>
        <w:rPr>
          <w:rFonts w:ascii="Arial" w:hAnsi="Arial"/>
          <w:sz w:val="18"/>
        </w:rPr>
      </w:pPr>
    </w:p>
    <w:p w:rsidR="006672A0" w:rsidRDefault="006672A0"/>
    <w:p w:rsidR="006672A0" w:rsidRDefault="006672A0"/>
    <w:p w:rsidR="006672A0" w:rsidRDefault="006672A0">
      <w:pPr>
        <w:pStyle w:val="FP"/>
        <w:framePr w:wrap="notBeside" w:hAnchor="margin" w:yAlign="center"/>
        <w:spacing w:after="240"/>
        <w:ind w:left="2835" w:right="2835"/>
        <w:jc w:val="center"/>
        <w:rPr>
          <w:rFonts w:ascii="Arial" w:hAnsi="Arial"/>
          <w:b/>
          <w:i/>
        </w:rPr>
      </w:pPr>
      <w:r>
        <w:rPr>
          <w:rFonts w:ascii="Arial" w:hAnsi="Arial"/>
          <w:b/>
          <w:i/>
        </w:rPr>
        <w:t>3GPP</w:t>
      </w:r>
    </w:p>
    <w:p w:rsidR="006672A0" w:rsidRDefault="006672A0">
      <w:pPr>
        <w:pStyle w:val="FP"/>
        <w:framePr w:wrap="notBeside" w:hAnchor="margin" w:yAlign="center"/>
        <w:pBdr>
          <w:bottom w:val="single" w:sz="6" w:space="1" w:color="auto"/>
        </w:pBdr>
        <w:ind w:left="2835" w:right="2835"/>
        <w:jc w:val="center"/>
      </w:pPr>
      <w:r>
        <w:t>Postal address</w:t>
      </w:r>
    </w:p>
    <w:p w:rsidR="006672A0" w:rsidRDefault="006672A0">
      <w:pPr>
        <w:pStyle w:val="FP"/>
        <w:framePr w:wrap="notBeside" w:hAnchor="margin" w:yAlign="center"/>
        <w:ind w:left="2835" w:right="2835"/>
        <w:jc w:val="center"/>
        <w:rPr>
          <w:rFonts w:ascii="Arial" w:hAnsi="Arial"/>
          <w:sz w:val="18"/>
        </w:rPr>
      </w:pPr>
    </w:p>
    <w:p w:rsidR="006672A0" w:rsidRDefault="006672A0">
      <w:pPr>
        <w:pStyle w:val="FP"/>
        <w:framePr w:wrap="notBeside" w:hAnchor="margin" w:yAlign="center"/>
        <w:pBdr>
          <w:bottom w:val="single" w:sz="6" w:space="1" w:color="auto"/>
        </w:pBdr>
        <w:spacing w:before="240"/>
        <w:ind w:left="2835" w:right="2835"/>
        <w:jc w:val="center"/>
      </w:pPr>
      <w:r>
        <w:t>3GPP support office address</w:t>
      </w:r>
    </w:p>
    <w:p w:rsidR="006672A0" w:rsidRDefault="006672A0">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6672A0" w:rsidRDefault="006672A0">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6672A0" w:rsidRDefault="006672A0">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6672A0" w:rsidRDefault="006672A0">
      <w:pPr>
        <w:pStyle w:val="FP"/>
        <w:framePr w:wrap="notBeside" w:hAnchor="margin" w:yAlign="center"/>
        <w:pBdr>
          <w:bottom w:val="single" w:sz="6" w:space="1" w:color="auto"/>
        </w:pBdr>
        <w:spacing w:before="240"/>
        <w:ind w:left="2835" w:right="2835"/>
        <w:jc w:val="center"/>
      </w:pPr>
      <w:r>
        <w:t>Internet</w:t>
      </w:r>
    </w:p>
    <w:p w:rsidR="006672A0" w:rsidRDefault="006672A0">
      <w:pPr>
        <w:pStyle w:val="FP"/>
        <w:framePr w:wrap="notBeside" w:hAnchor="margin" w:yAlign="center"/>
        <w:ind w:left="2835" w:right="2835"/>
        <w:jc w:val="center"/>
        <w:rPr>
          <w:rFonts w:ascii="Arial" w:hAnsi="Arial"/>
          <w:sz w:val="18"/>
        </w:rPr>
      </w:pPr>
      <w:r>
        <w:rPr>
          <w:rFonts w:ascii="Arial" w:hAnsi="Arial"/>
          <w:sz w:val="18"/>
        </w:rPr>
        <w:t>http://www.3gpp.org</w:t>
      </w:r>
    </w:p>
    <w:p w:rsidR="006672A0" w:rsidRDefault="006672A0"/>
    <w:p w:rsidR="006672A0" w:rsidRDefault="006672A0">
      <w:pPr>
        <w:pStyle w:val="FP"/>
        <w:framePr w:h="3057" w:hRule="exact" w:wrap="notBeside" w:vAnchor="page" w:hAnchor="margin" w:y="12605"/>
        <w:pBdr>
          <w:bottom w:val="single" w:sz="6" w:space="1" w:color="auto"/>
        </w:pBdr>
        <w:spacing w:after="240"/>
        <w:jc w:val="center"/>
        <w:rPr>
          <w:rFonts w:ascii="Arial" w:hAnsi="Arial"/>
          <w:b/>
          <w:i/>
        </w:rPr>
      </w:pPr>
      <w:r>
        <w:rPr>
          <w:rFonts w:ascii="Arial" w:hAnsi="Arial"/>
          <w:b/>
          <w:i/>
        </w:rPr>
        <w:t>Copyright Notification</w:t>
      </w:r>
    </w:p>
    <w:p w:rsidR="006672A0" w:rsidRDefault="006672A0">
      <w:pPr>
        <w:pStyle w:val="FP"/>
        <w:framePr w:h="3057" w:hRule="exact" w:wrap="notBeside" w:vAnchor="page" w:hAnchor="margin" w:y="12605"/>
        <w:jc w:val="center"/>
      </w:pPr>
      <w:r>
        <w:t>No part may be reproduced except as authorized by written permission.</w:t>
      </w:r>
      <w:r>
        <w:br/>
        <w:t>The copyright and the foregoing restriction extend to reproduction in all media.</w:t>
      </w:r>
    </w:p>
    <w:p w:rsidR="006672A0" w:rsidRDefault="006672A0">
      <w:pPr>
        <w:pStyle w:val="FP"/>
        <w:framePr w:h="3057" w:hRule="exact" w:wrap="notBeside" w:vAnchor="page" w:hAnchor="margin" w:y="12605"/>
        <w:jc w:val="center"/>
      </w:pPr>
    </w:p>
    <w:p w:rsidR="006672A0" w:rsidRDefault="006672A0">
      <w:pPr>
        <w:pStyle w:val="FP"/>
        <w:framePr w:h="3057" w:hRule="exact" w:wrap="notBeside" w:vAnchor="page" w:hAnchor="margin" w:y="12605"/>
        <w:jc w:val="center"/>
        <w:rPr>
          <w:sz w:val="18"/>
        </w:rPr>
      </w:pPr>
      <w:r>
        <w:rPr>
          <w:sz w:val="18"/>
        </w:rPr>
        <w:t>© 202</w:t>
      </w:r>
      <w:r w:rsidR="00DB0BE7">
        <w:rPr>
          <w:sz w:val="18"/>
        </w:rPr>
        <w:t>3</w:t>
      </w:r>
      <w:r>
        <w:rPr>
          <w:sz w:val="18"/>
        </w:rPr>
        <w:t>, 3GPP Organizational Partners (ARIB, ATIS, CCSA, ETSI, TSDSI, TTA, TTC).</w:t>
      </w:r>
      <w:bookmarkStart w:id="5" w:name="copyrightaddon"/>
      <w:bookmarkEnd w:id="5"/>
    </w:p>
    <w:p w:rsidR="006672A0" w:rsidRDefault="006672A0">
      <w:pPr>
        <w:pStyle w:val="FP"/>
        <w:framePr w:h="3057" w:hRule="exact" w:wrap="notBeside" w:vAnchor="page" w:hAnchor="margin" w:y="12605"/>
        <w:jc w:val="center"/>
        <w:rPr>
          <w:sz w:val="18"/>
        </w:rPr>
      </w:pPr>
      <w:r>
        <w:rPr>
          <w:sz w:val="18"/>
        </w:rPr>
        <w:t>All rights reserved.</w:t>
      </w:r>
    </w:p>
    <w:p w:rsidR="006672A0" w:rsidRDefault="006672A0">
      <w:pPr>
        <w:pStyle w:val="FP"/>
        <w:framePr w:h="3057" w:hRule="exact" w:wrap="notBeside" w:vAnchor="page" w:hAnchor="margin" w:y="12605"/>
        <w:rPr>
          <w:sz w:val="18"/>
        </w:rPr>
      </w:pPr>
    </w:p>
    <w:p w:rsidR="006672A0" w:rsidRDefault="006672A0">
      <w:pPr>
        <w:pStyle w:val="FP"/>
        <w:framePr w:h="3057" w:hRule="exact" w:wrap="notBeside" w:vAnchor="page" w:hAnchor="margin" w:y="12605"/>
        <w:rPr>
          <w:sz w:val="18"/>
        </w:rPr>
      </w:pPr>
      <w:r>
        <w:rPr>
          <w:sz w:val="18"/>
        </w:rPr>
        <w:t>UMTS™ is a Trade Mark of ETSI registered for the benefit of its members</w:t>
      </w:r>
    </w:p>
    <w:p w:rsidR="006672A0" w:rsidRDefault="006672A0">
      <w:pPr>
        <w:pStyle w:val="FP"/>
        <w:framePr w:h="3057" w:hRule="exact" w:wrap="notBeside" w:vAnchor="page" w:hAnchor="margin" w:y="12605"/>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rsidR="006672A0" w:rsidRDefault="006672A0">
      <w:pPr>
        <w:pStyle w:val="FP"/>
        <w:framePr w:h="3057" w:hRule="exact" w:wrap="notBeside" w:vAnchor="page" w:hAnchor="margin" w:y="12605"/>
        <w:rPr>
          <w:sz w:val="18"/>
        </w:rPr>
      </w:pPr>
      <w:r>
        <w:rPr>
          <w:sz w:val="18"/>
        </w:rPr>
        <w:t>GSM® and the GSM logo are registered and owned by the GSM Association</w:t>
      </w:r>
    </w:p>
    <w:p w:rsidR="006672A0" w:rsidRDefault="006672A0" w:rsidP="002178AD">
      <w:pPr>
        <w:pStyle w:val="TT"/>
      </w:pPr>
      <w:r>
        <w:br w:type="page"/>
      </w:r>
      <w:bookmarkStart w:id="6" w:name="_Toc28012596"/>
      <w:bookmarkStart w:id="7" w:name="_Toc36038868"/>
      <w:bookmarkStart w:id="8" w:name="_Toc44688284"/>
      <w:bookmarkStart w:id="9" w:name="_Toc45133700"/>
      <w:bookmarkStart w:id="10" w:name="_Toc49931380"/>
      <w:bookmarkStart w:id="11" w:name="_Toc51762638"/>
      <w:bookmarkStart w:id="12" w:name="_Toc58848265"/>
      <w:bookmarkStart w:id="13" w:name="_Toc59017303"/>
      <w:bookmarkStart w:id="14" w:name="_Toc66279292"/>
      <w:bookmarkStart w:id="15" w:name="_Toc68168314"/>
      <w:bookmarkStart w:id="16" w:name="_Toc83232759"/>
      <w:bookmarkStart w:id="17" w:name="_Toc85549725"/>
      <w:bookmarkStart w:id="18" w:name="_Toc90655207"/>
      <w:bookmarkEnd w:id="4"/>
      <w:r>
        <w:t>Contents</w:t>
      </w:r>
      <w:bookmarkEnd w:id="6"/>
      <w:bookmarkEnd w:id="7"/>
      <w:bookmarkEnd w:id="8"/>
      <w:bookmarkEnd w:id="9"/>
      <w:bookmarkEnd w:id="10"/>
      <w:bookmarkEnd w:id="11"/>
      <w:bookmarkEnd w:id="12"/>
      <w:bookmarkEnd w:id="13"/>
      <w:bookmarkEnd w:id="14"/>
      <w:bookmarkEnd w:id="15"/>
      <w:bookmarkEnd w:id="16"/>
      <w:bookmarkEnd w:id="17"/>
      <w:bookmarkEnd w:id="18"/>
    </w:p>
    <w:p w:rsidR="00DD48D4" w:rsidRPr="004C0FCB" w:rsidRDefault="00A6052D">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DD48D4">
        <w:rPr>
          <w:noProof/>
        </w:rPr>
        <w:t>Foreword</w:t>
      </w:r>
      <w:r w:rsidR="00DD48D4">
        <w:rPr>
          <w:noProof/>
        </w:rPr>
        <w:tab/>
      </w:r>
      <w:r w:rsidR="00DD48D4">
        <w:rPr>
          <w:noProof/>
        </w:rPr>
        <w:fldChar w:fldCharType="begin" w:fldLock="1"/>
      </w:r>
      <w:r w:rsidR="00DD48D4">
        <w:rPr>
          <w:noProof/>
        </w:rPr>
        <w:instrText xml:space="preserve"> PAGEREF _Toc153788930 \h </w:instrText>
      </w:r>
      <w:r w:rsidR="00DD48D4">
        <w:rPr>
          <w:noProof/>
        </w:rPr>
      </w:r>
      <w:r w:rsidR="00DD48D4">
        <w:rPr>
          <w:noProof/>
        </w:rPr>
        <w:fldChar w:fldCharType="separate"/>
      </w:r>
      <w:r w:rsidR="00DD48D4">
        <w:rPr>
          <w:noProof/>
        </w:rPr>
        <w:t>10</w:t>
      </w:r>
      <w:r w:rsidR="00DD48D4">
        <w:rPr>
          <w:noProof/>
        </w:rPr>
        <w:fldChar w:fldCharType="end"/>
      </w:r>
    </w:p>
    <w:p w:rsidR="00DD48D4" w:rsidRPr="004C0FCB" w:rsidRDefault="00DD48D4">
      <w:pPr>
        <w:pStyle w:val="TOC1"/>
        <w:rPr>
          <w:rFonts w:ascii="Calibri" w:eastAsia="Malgun Gothic" w:hAnsi="Calibri"/>
          <w:noProof/>
          <w:szCs w:val="22"/>
          <w:lang w:eastAsia="ko-KR"/>
        </w:rPr>
      </w:pPr>
      <w:r>
        <w:rPr>
          <w:noProof/>
        </w:rPr>
        <w:t>1</w:t>
      </w:r>
      <w:r w:rsidRPr="004C0FCB">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_Toc153788931 \h </w:instrText>
      </w:r>
      <w:r>
        <w:rPr>
          <w:noProof/>
        </w:rPr>
      </w:r>
      <w:r>
        <w:rPr>
          <w:noProof/>
        </w:rPr>
        <w:fldChar w:fldCharType="separate"/>
      </w:r>
      <w:r>
        <w:rPr>
          <w:noProof/>
        </w:rPr>
        <w:t>11</w:t>
      </w:r>
      <w:r>
        <w:rPr>
          <w:noProof/>
        </w:rPr>
        <w:fldChar w:fldCharType="end"/>
      </w:r>
    </w:p>
    <w:p w:rsidR="00DD48D4" w:rsidRPr="004C0FCB" w:rsidRDefault="00DD48D4">
      <w:pPr>
        <w:pStyle w:val="TOC1"/>
        <w:rPr>
          <w:rFonts w:ascii="Calibri" w:eastAsia="Malgun Gothic" w:hAnsi="Calibri"/>
          <w:noProof/>
          <w:szCs w:val="22"/>
          <w:lang w:eastAsia="ko-KR"/>
        </w:rPr>
      </w:pPr>
      <w:r>
        <w:rPr>
          <w:noProof/>
        </w:rPr>
        <w:t>2</w:t>
      </w:r>
      <w:r w:rsidRPr="004C0FCB">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_Toc153788932 \h </w:instrText>
      </w:r>
      <w:r>
        <w:rPr>
          <w:noProof/>
        </w:rPr>
      </w:r>
      <w:r>
        <w:rPr>
          <w:noProof/>
        </w:rPr>
        <w:fldChar w:fldCharType="separate"/>
      </w:r>
      <w:r>
        <w:rPr>
          <w:noProof/>
        </w:rPr>
        <w:t>11</w:t>
      </w:r>
      <w:r>
        <w:rPr>
          <w:noProof/>
        </w:rPr>
        <w:fldChar w:fldCharType="end"/>
      </w:r>
    </w:p>
    <w:p w:rsidR="00DD48D4" w:rsidRPr="004C0FCB" w:rsidRDefault="00DD48D4">
      <w:pPr>
        <w:pStyle w:val="TOC1"/>
        <w:rPr>
          <w:rFonts w:ascii="Calibri" w:eastAsia="Malgun Gothic" w:hAnsi="Calibri"/>
          <w:noProof/>
          <w:szCs w:val="22"/>
          <w:lang w:eastAsia="ko-KR"/>
        </w:rPr>
      </w:pPr>
      <w:r>
        <w:rPr>
          <w:noProof/>
        </w:rPr>
        <w:t>3</w:t>
      </w:r>
      <w:r w:rsidRPr="004C0FCB">
        <w:rPr>
          <w:rFonts w:ascii="Calibri" w:eastAsia="Malgun Gothic" w:hAnsi="Calibri"/>
          <w:noProof/>
          <w:szCs w:val="22"/>
          <w:lang w:eastAsia="ko-KR"/>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_Toc153788933 \h </w:instrText>
      </w:r>
      <w:r>
        <w:rPr>
          <w:noProof/>
        </w:rPr>
      </w:r>
      <w:r>
        <w:rPr>
          <w:noProof/>
        </w:rPr>
        <w:fldChar w:fldCharType="separate"/>
      </w:r>
      <w:r>
        <w:rPr>
          <w:noProof/>
        </w:rPr>
        <w:t>12</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3.1</w:t>
      </w:r>
      <w:r w:rsidRPr="004C0FCB">
        <w:rPr>
          <w:rFonts w:ascii="Calibri" w:eastAsia="Malgun Gothic" w:hAnsi="Calibri"/>
          <w:noProof/>
          <w:sz w:val="22"/>
          <w:szCs w:val="22"/>
          <w:lang w:eastAsia="ko-KR"/>
        </w:rPr>
        <w:tab/>
      </w:r>
      <w:r>
        <w:rPr>
          <w:noProof/>
        </w:rPr>
        <w:t>Definitions</w:t>
      </w:r>
      <w:r>
        <w:rPr>
          <w:noProof/>
        </w:rPr>
        <w:tab/>
      </w:r>
      <w:r>
        <w:rPr>
          <w:noProof/>
        </w:rPr>
        <w:fldChar w:fldCharType="begin" w:fldLock="1"/>
      </w:r>
      <w:r>
        <w:rPr>
          <w:noProof/>
        </w:rPr>
        <w:instrText xml:space="preserve"> PAGEREF _Toc153788934 \h </w:instrText>
      </w:r>
      <w:r>
        <w:rPr>
          <w:noProof/>
        </w:rPr>
      </w:r>
      <w:r>
        <w:rPr>
          <w:noProof/>
        </w:rPr>
        <w:fldChar w:fldCharType="separate"/>
      </w:r>
      <w:r>
        <w:rPr>
          <w:noProof/>
        </w:rPr>
        <w:t>12</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3.2</w:t>
      </w:r>
      <w:r w:rsidRPr="004C0FCB">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_Toc153788935 \h </w:instrText>
      </w:r>
      <w:r>
        <w:rPr>
          <w:noProof/>
        </w:rPr>
      </w:r>
      <w:r>
        <w:rPr>
          <w:noProof/>
        </w:rPr>
        <w:fldChar w:fldCharType="separate"/>
      </w:r>
      <w:r>
        <w:rPr>
          <w:noProof/>
        </w:rPr>
        <w:t>12</w:t>
      </w:r>
      <w:r>
        <w:rPr>
          <w:noProof/>
        </w:rPr>
        <w:fldChar w:fldCharType="end"/>
      </w:r>
    </w:p>
    <w:p w:rsidR="00DD48D4" w:rsidRPr="004C0FCB" w:rsidRDefault="00DD48D4">
      <w:pPr>
        <w:pStyle w:val="TOC1"/>
        <w:rPr>
          <w:rFonts w:ascii="Calibri" w:eastAsia="Malgun Gothic" w:hAnsi="Calibri"/>
          <w:noProof/>
          <w:szCs w:val="22"/>
          <w:lang w:eastAsia="ko-KR"/>
        </w:rPr>
      </w:pPr>
      <w:r w:rsidRPr="00F31F0B">
        <w:rPr>
          <w:rFonts w:eastAsia="Times New Roman"/>
          <w:noProof/>
        </w:rPr>
        <w:t>4</w:t>
      </w:r>
      <w:r w:rsidRPr="004C0FCB">
        <w:rPr>
          <w:rFonts w:ascii="Calibri" w:eastAsia="Malgun Gothic" w:hAnsi="Calibri"/>
          <w:noProof/>
          <w:szCs w:val="22"/>
          <w:lang w:eastAsia="ko-KR"/>
        </w:rPr>
        <w:tab/>
      </w:r>
      <w:r w:rsidRPr="00F31F0B">
        <w:rPr>
          <w:rFonts w:eastAsia="Times New Roman"/>
          <w:noProof/>
        </w:rPr>
        <w:t>Overview</w:t>
      </w:r>
      <w:r>
        <w:rPr>
          <w:noProof/>
        </w:rPr>
        <w:tab/>
      </w:r>
      <w:r>
        <w:rPr>
          <w:noProof/>
        </w:rPr>
        <w:fldChar w:fldCharType="begin" w:fldLock="1"/>
      </w:r>
      <w:r>
        <w:rPr>
          <w:noProof/>
        </w:rPr>
        <w:instrText xml:space="preserve"> PAGEREF _Toc153788936 \h </w:instrText>
      </w:r>
      <w:r>
        <w:rPr>
          <w:noProof/>
        </w:rPr>
      </w:r>
      <w:r>
        <w:rPr>
          <w:noProof/>
        </w:rPr>
        <w:fldChar w:fldCharType="separate"/>
      </w:r>
      <w:r>
        <w:rPr>
          <w:noProof/>
        </w:rPr>
        <w:t>13</w:t>
      </w:r>
      <w:r>
        <w:rPr>
          <w:noProof/>
        </w:rPr>
        <w:fldChar w:fldCharType="end"/>
      </w:r>
    </w:p>
    <w:p w:rsidR="00DD48D4" w:rsidRPr="004C0FCB" w:rsidRDefault="00DD48D4">
      <w:pPr>
        <w:pStyle w:val="TOC1"/>
        <w:rPr>
          <w:rFonts w:ascii="Calibri" w:eastAsia="Malgun Gothic" w:hAnsi="Calibri"/>
          <w:noProof/>
          <w:szCs w:val="22"/>
          <w:lang w:eastAsia="ko-KR"/>
        </w:rPr>
      </w:pPr>
      <w:r>
        <w:rPr>
          <w:noProof/>
          <w:lang w:eastAsia="zh-CN"/>
        </w:rPr>
        <w:t>5</w:t>
      </w:r>
      <w:r w:rsidRPr="004C0FCB">
        <w:rPr>
          <w:rFonts w:ascii="Calibri" w:eastAsia="Malgun Gothic" w:hAnsi="Calibri"/>
          <w:noProof/>
          <w:szCs w:val="22"/>
          <w:lang w:eastAsia="ko-KR"/>
        </w:rPr>
        <w:tab/>
      </w:r>
      <w:r>
        <w:rPr>
          <w:noProof/>
        </w:rPr>
        <w:t>Usage of Nudr_DataRepository</w:t>
      </w:r>
      <w:r>
        <w:rPr>
          <w:noProof/>
          <w:lang w:eastAsia="zh-CN"/>
        </w:rPr>
        <w:t xml:space="preserve"> Service API for Policy Data</w:t>
      </w:r>
      <w:r>
        <w:rPr>
          <w:noProof/>
        </w:rPr>
        <w:tab/>
      </w:r>
      <w:r>
        <w:rPr>
          <w:noProof/>
        </w:rPr>
        <w:fldChar w:fldCharType="begin" w:fldLock="1"/>
      </w:r>
      <w:r>
        <w:rPr>
          <w:noProof/>
        </w:rPr>
        <w:instrText xml:space="preserve"> PAGEREF _Toc153788937 \h </w:instrText>
      </w:r>
      <w:r>
        <w:rPr>
          <w:noProof/>
        </w:rPr>
      </w:r>
      <w:r>
        <w:rPr>
          <w:noProof/>
        </w:rPr>
        <w:fldChar w:fldCharType="separate"/>
      </w:r>
      <w:r>
        <w:rPr>
          <w:noProof/>
        </w:rPr>
        <w:t>13</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_Toc153788938 \h </w:instrText>
      </w:r>
      <w:r>
        <w:rPr>
          <w:noProof/>
        </w:rPr>
      </w:r>
      <w:r>
        <w:rPr>
          <w:noProof/>
        </w:rPr>
        <w:fldChar w:fldCharType="separate"/>
      </w:r>
      <w:r>
        <w:rPr>
          <w:noProof/>
        </w:rPr>
        <w:t>13</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5.2</w:t>
      </w:r>
      <w:r w:rsidRPr="004C0FCB">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_Toc153788939 \h </w:instrText>
      </w:r>
      <w:r>
        <w:rPr>
          <w:noProof/>
        </w:rPr>
      </w:r>
      <w:r>
        <w:rPr>
          <w:noProof/>
        </w:rPr>
        <w:fldChar w:fldCharType="separate"/>
      </w:r>
      <w:r>
        <w:rPr>
          <w:noProof/>
        </w:rPr>
        <w:t>13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w:t>
      </w:r>
      <w:r w:rsidRPr="004C0FC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_Toc153788940 \h </w:instrText>
      </w:r>
      <w:r>
        <w:rPr>
          <w:noProof/>
        </w:rPr>
      </w:r>
      <w:r>
        <w:rPr>
          <w:noProof/>
        </w:rPr>
        <w:fldChar w:fldCharType="separate"/>
      </w:r>
      <w:r>
        <w:rPr>
          <w:noProof/>
        </w:rPr>
        <w:t>13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5.2.2</w:t>
      </w:r>
      <w:r w:rsidRPr="004C0FC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_Toc153788941 \h </w:instrText>
      </w:r>
      <w:r>
        <w:rPr>
          <w:noProof/>
        </w:rPr>
      </w:r>
      <w:r>
        <w:rPr>
          <w:noProof/>
        </w:rPr>
        <w:fldChar w:fldCharType="separate"/>
      </w:r>
      <w:r>
        <w:rPr>
          <w:noProof/>
        </w:rPr>
        <w:t>13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5.2.3</w:t>
      </w:r>
      <w:r w:rsidRPr="004C0FCB">
        <w:rPr>
          <w:rFonts w:ascii="Calibri" w:eastAsia="Malgun Gothic" w:hAnsi="Calibri"/>
          <w:noProof/>
          <w:sz w:val="22"/>
          <w:szCs w:val="22"/>
          <w:lang w:eastAsia="ko-KR"/>
        </w:rPr>
        <w:tab/>
      </w:r>
      <w:r>
        <w:rPr>
          <w:noProof/>
        </w:rPr>
        <w:t>Resource: AccessAndMobilityPolicyData</w:t>
      </w:r>
      <w:r>
        <w:rPr>
          <w:noProof/>
        </w:rPr>
        <w:tab/>
      </w:r>
      <w:r>
        <w:rPr>
          <w:noProof/>
        </w:rPr>
        <w:fldChar w:fldCharType="begin" w:fldLock="1"/>
      </w:r>
      <w:r>
        <w:rPr>
          <w:noProof/>
        </w:rPr>
        <w:instrText xml:space="preserve"> PAGEREF _Toc153788942 \h </w:instrText>
      </w:r>
      <w:r>
        <w:rPr>
          <w:noProof/>
        </w:rPr>
      </w:r>
      <w:r>
        <w:rPr>
          <w:noProof/>
        </w:rPr>
        <w:fldChar w:fldCharType="separate"/>
      </w:r>
      <w:r>
        <w:rPr>
          <w:noProof/>
        </w:rPr>
        <w:t>18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_Toc153788943 \h </w:instrText>
      </w:r>
      <w:r>
        <w:rPr>
          <w:noProof/>
        </w:rPr>
      </w:r>
      <w:r>
        <w:rPr>
          <w:noProof/>
        </w:rPr>
        <w:fldChar w:fldCharType="separate"/>
      </w:r>
      <w:r>
        <w:rPr>
          <w:noProof/>
        </w:rPr>
        <w:t>18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_Toc153788944 \h </w:instrText>
      </w:r>
      <w:r>
        <w:rPr>
          <w:noProof/>
        </w:rPr>
      </w:r>
      <w:r>
        <w:rPr>
          <w:noProof/>
        </w:rPr>
        <w:fldChar w:fldCharType="separate"/>
      </w:r>
      <w:r>
        <w:rPr>
          <w:noProof/>
        </w:rPr>
        <w:t>18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_Toc153788945 \h </w:instrText>
      </w:r>
      <w:r>
        <w:rPr>
          <w:noProof/>
        </w:rPr>
      </w:r>
      <w:r>
        <w:rPr>
          <w:noProof/>
        </w:rPr>
        <w:fldChar w:fldCharType="separate"/>
      </w:r>
      <w:r>
        <w:rPr>
          <w:noProof/>
        </w:rPr>
        <w:t>19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5.2.3.3.1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_Toc153788946 \h </w:instrText>
      </w:r>
      <w:r>
        <w:rPr>
          <w:noProof/>
        </w:rPr>
      </w:r>
      <w:r>
        <w:rPr>
          <w:noProof/>
        </w:rPr>
        <w:fldChar w:fldCharType="separate"/>
      </w:r>
      <w:r>
        <w:rPr>
          <w:noProof/>
        </w:rPr>
        <w:t>19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5.2.4</w:t>
      </w:r>
      <w:r w:rsidRPr="004C0FCB">
        <w:rPr>
          <w:rFonts w:ascii="Calibri" w:eastAsia="Malgun Gothic" w:hAnsi="Calibri"/>
          <w:noProof/>
          <w:sz w:val="22"/>
          <w:szCs w:val="22"/>
          <w:lang w:eastAsia="ko-KR"/>
        </w:rPr>
        <w:tab/>
      </w:r>
      <w:r>
        <w:rPr>
          <w:noProof/>
        </w:rPr>
        <w:t>Resource: UEPolicySet</w:t>
      </w:r>
      <w:r>
        <w:rPr>
          <w:noProof/>
        </w:rPr>
        <w:tab/>
      </w:r>
      <w:r>
        <w:rPr>
          <w:noProof/>
        </w:rPr>
        <w:fldChar w:fldCharType="begin" w:fldLock="1"/>
      </w:r>
      <w:r>
        <w:rPr>
          <w:noProof/>
        </w:rPr>
        <w:instrText xml:space="preserve"> PAGEREF _Toc153788947 \h </w:instrText>
      </w:r>
      <w:r>
        <w:rPr>
          <w:noProof/>
        </w:rPr>
      </w:r>
      <w:r>
        <w:rPr>
          <w:noProof/>
        </w:rPr>
        <w:fldChar w:fldCharType="separate"/>
      </w:r>
      <w:r>
        <w:rPr>
          <w:noProof/>
        </w:rPr>
        <w:t>19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_Toc153788948 \h </w:instrText>
      </w:r>
      <w:r>
        <w:rPr>
          <w:noProof/>
        </w:rPr>
      </w:r>
      <w:r>
        <w:rPr>
          <w:noProof/>
        </w:rPr>
        <w:fldChar w:fldCharType="separate"/>
      </w:r>
      <w:r>
        <w:rPr>
          <w:noProof/>
        </w:rPr>
        <w:t>19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_Toc153788949 \h </w:instrText>
      </w:r>
      <w:r>
        <w:rPr>
          <w:noProof/>
        </w:rPr>
      </w:r>
      <w:r>
        <w:rPr>
          <w:noProof/>
        </w:rPr>
        <w:fldChar w:fldCharType="separate"/>
      </w:r>
      <w:r>
        <w:rPr>
          <w:noProof/>
        </w:rPr>
        <w:t>19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_Toc153788950 \h </w:instrText>
      </w:r>
      <w:r>
        <w:rPr>
          <w:noProof/>
        </w:rPr>
      </w:r>
      <w:r>
        <w:rPr>
          <w:noProof/>
        </w:rPr>
        <w:fldChar w:fldCharType="separate"/>
      </w:r>
      <w:r>
        <w:rPr>
          <w:noProof/>
        </w:rPr>
        <w:t>19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5.2.4.3.1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_Toc153788951 \h </w:instrText>
      </w:r>
      <w:r>
        <w:rPr>
          <w:noProof/>
        </w:rPr>
      </w:r>
      <w:r>
        <w:rPr>
          <w:noProof/>
        </w:rPr>
        <w:fldChar w:fldCharType="separate"/>
      </w:r>
      <w:r>
        <w:rPr>
          <w:noProof/>
        </w:rPr>
        <w:t>19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5.2.4.3.2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_Toc153788952 \h </w:instrText>
      </w:r>
      <w:r>
        <w:rPr>
          <w:noProof/>
        </w:rPr>
      </w:r>
      <w:r>
        <w:rPr>
          <w:noProof/>
        </w:rPr>
        <w:fldChar w:fldCharType="separate"/>
      </w:r>
      <w:r>
        <w:rPr>
          <w:noProof/>
        </w:rPr>
        <w:t>20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5.2.4.3.3</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_Toc153788953 \h </w:instrText>
      </w:r>
      <w:r>
        <w:rPr>
          <w:noProof/>
        </w:rPr>
      </w:r>
      <w:r>
        <w:rPr>
          <w:noProof/>
        </w:rPr>
        <w:fldChar w:fldCharType="separate"/>
      </w:r>
      <w:r>
        <w:rPr>
          <w:noProof/>
        </w:rPr>
        <w:t>21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5.2.5</w:t>
      </w:r>
      <w:r w:rsidRPr="004C0FCB">
        <w:rPr>
          <w:rFonts w:ascii="Calibri" w:eastAsia="Malgun Gothic" w:hAnsi="Calibri"/>
          <w:noProof/>
          <w:sz w:val="22"/>
          <w:szCs w:val="22"/>
          <w:lang w:eastAsia="ko-KR"/>
        </w:rPr>
        <w:tab/>
      </w:r>
      <w:r>
        <w:rPr>
          <w:noProof/>
        </w:rPr>
        <w:t>Resource: SessionManagementPolicyData</w:t>
      </w:r>
      <w:r>
        <w:rPr>
          <w:noProof/>
        </w:rPr>
        <w:tab/>
      </w:r>
      <w:r>
        <w:rPr>
          <w:noProof/>
        </w:rPr>
        <w:fldChar w:fldCharType="begin" w:fldLock="1"/>
      </w:r>
      <w:r>
        <w:rPr>
          <w:noProof/>
        </w:rPr>
        <w:instrText xml:space="preserve"> PAGEREF _Toc153788954 \h </w:instrText>
      </w:r>
      <w:r>
        <w:rPr>
          <w:noProof/>
        </w:rPr>
      </w:r>
      <w:r>
        <w:rPr>
          <w:noProof/>
        </w:rPr>
        <w:fldChar w:fldCharType="separate"/>
      </w:r>
      <w:r>
        <w:rPr>
          <w:noProof/>
        </w:rPr>
        <w:t>21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_Toc153788955 \h </w:instrText>
      </w:r>
      <w:r>
        <w:rPr>
          <w:noProof/>
        </w:rPr>
      </w:r>
      <w:r>
        <w:rPr>
          <w:noProof/>
        </w:rPr>
        <w:fldChar w:fldCharType="separate"/>
      </w:r>
      <w:r>
        <w:rPr>
          <w:noProof/>
        </w:rPr>
        <w:t>21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_Toc153788956 \h </w:instrText>
      </w:r>
      <w:r>
        <w:rPr>
          <w:noProof/>
        </w:rPr>
      </w:r>
      <w:r>
        <w:rPr>
          <w:noProof/>
        </w:rPr>
        <w:fldChar w:fldCharType="separate"/>
      </w:r>
      <w:r>
        <w:rPr>
          <w:noProof/>
        </w:rPr>
        <w:t>21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_Toc153788957 \h </w:instrText>
      </w:r>
      <w:r>
        <w:rPr>
          <w:noProof/>
        </w:rPr>
      </w:r>
      <w:r>
        <w:rPr>
          <w:noProof/>
        </w:rPr>
        <w:fldChar w:fldCharType="separate"/>
      </w:r>
      <w:r>
        <w:rPr>
          <w:noProof/>
        </w:rPr>
        <w:t>22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5.2.5.3.1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_Toc153788958 \h </w:instrText>
      </w:r>
      <w:r>
        <w:rPr>
          <w:noProof/>
        </w:rPr>
      </w:r>
      <w:r>
        <w:rPr>
          <w:noProof/>
        </w:rPr>
        <w:fldChar w:fldCharType="separate"/>
      </w:r>
      <w:r>
        <w:rPr>
          <w:noProof/>
        </w:rPr>
        <w:t>22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5.2.5.3.2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_Toc153788959 \h </w:instrText>
      </w:r>
      <w:r>
        <w:rPr>
          <w:noProof/>
        </w:rPr>
      </w:r>
      <w:r>
        <w:rPr>
          <w:noProof/>
        </w:rPr>
        <w:fldChar w:fldCharType="separate"/>
      </w:r>
      <w:r>
        <w:rPr>
          <w:noProof/>
        </w:rPr>
        <w:t>22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5.2.6</w:t>
      </w:r>
      <w:r w:rsidRPr="004C0FCB">
        <w:rPr>
          <w:rFonts w:ascii="Calibri" w:eastAsia="Malgun Gothic" w:hAnsi="Calibri"/>
          <w:noProof/>
          <w:sz w:val="22"/>
          <w:szCs w:val="22"/>
          <w:lang w:eastAsia="ko-KR"/>
        </w:rPr>
        <w:tab/>
      </w:r>
      <w:r>
        <w:rPr>
          <w:noProof/>
        </w:rPr>
        <w:t>Resource: UsageMonitoringInformation</w:t>
      </w:r>
      <w:r>
        <w:rPr>
          <w:noProof/>
        </w:rPr>
        <w:tab/>
      </w:r>
      <w:r>
        <w:rPr>
          <w:noProof/>
        </w:rPr>
        <w:fldChar w:fldCharType="begin" w:fldLock="1"/>
      </w:r>
      <w:r>
        <w:rPr>
          <w:noProof/>
        </w:rPr>
        <w:instrText xml:space="preserve"> PAGEREF _Toc153788960 \h </w:instrText>
      </w:r>
      <w:r>
        <w:rPr>
          <w:noProof/>
        </w:rPr>
      </w:r>
      <w:r>
        <w:rPr>
          <w:noProof/>
        </w:rPr>
        <w:fldChar w:fldCharType="separate"/>
      </w:r>
      <w:r>
        <w:rPr>
          <w:noProof/>
        </w:rPr>
        <w:t>23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5.2.6.1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_Toc153788961 \h </w:instrText>
      </w:r>
      <w:r>
        <w:rPr>
          <w:noProof/>
        </w:rPr>
      </w:r>
      <w:r>
        <w:rPr>
          <w:noProof/>
        </w:rPr>
        <w:fldChar w:fldCharType="separate"/>
      </w:r>
      <w:r>
        <w:rPr>
          <w:noProof/>
        </w:rPr>
        <w:t>23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5.2.6.2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_Toc153788962 \h </w:instrText>
      </w:r>
      <w:r>
        <w:rPr>
          <w:noProof/>
        </w:rPr>
      </w:r>
      <w:r>
        <w:rPr>
          <w:noProof/>
        </w:rPr>
        <w:fldChar w:fldCharType="separate"/>
      </w:r>
      <w:r>
        <w:rPr>
          <w:noProof/>
        </w:rPr>
        <w:t>23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5.2.6.3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_Toc153788963 \h </w:instrText>
      </w:r>
      <w:r>
        <w:rPr>
          <w:noProof/>
        </w:rPr>
      </w:r>
      <w:r>
        <w:rPr>
          <w:noProof/>
        </w:rPr>
        <w:fldChar w:fldCharType="separate"/>
      </w:r>
      <w:r>
        <w:rPr>
          <w:noProof/>
        </w:rPr>
        <w:t>23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5.2.6.3.1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_Toc153788964 \h </w:instrText>
      </w:r>
      <w:r>
        <w:rPr>
          <w:noProof/>
        </w:rPr>
      </w:r>
      <w:r>
        <w:rPr>
          <w:noProof/>
        </w:rPr>
        <w:fldChar w:fldCharType="separate"/>
      </w:r>
      <w:r>
        <w:rPr>
          <w:noProof/>
        </w:rPr>
        <w:t>23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5.2.6.3.2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_Toc153788965 \h </w:instrText>
      </w:r>
      <w:r>
        <w:rPr>
          <w:noProof/>
        </w:rPr>
      </w:r>
      <w:r>
        <w:rPr>
          <w:noProof/>
        </w:rPr>
        <w:fldChar w:fldCharType="separate"/>
      </w:r>
      <w:r>
        <w:rPr>
          <w:noProof/>
        </w:rPr>
        <w:t>24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5.2.6.3.3</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_Toc153788966 \h </w:instrText>
      </w:r>
      <w:r>
        <w:rPr>
          <w:noProof/>
        </w:rPr>
      </w:r>
      <w:r>
        <w:rPr>
          <w:noProof/>
        </w:rPr>
        <w:fldChar w:fldCharType="separate"/>
      </w:r>
      <w:r>
        <w:rPr>
          <w:noProof/>
        </w:rPr>
        <w:t>25</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5.2.7</w:t>
      </w:r>
      <w:r w:rsidRPr="004C0FCB">
        <w:rPr>
          <w:rFonts w:ascii="Calibri" w:eastAsia="Malgun Gothic" w:hAnsi="Calibri"/>
          <w:noProof/>
          <w:sz w:val="22"/>
          <w:szCs w:val="22"/>
          <w:lang w:eastAsia="ko-KR"/>
        </w:rPr>
        <w:tab/>
      </w:r>
      <w:r>
        <w:rPr>
          <w:noProof/>
        </w:rPr>
        <w:t>Resource: SponsorConnectivityData</w:t>
      </w:r>
      <w:r>
        <w:rPr>
          <w:noProof/>
        </w:rPr>
        <w:tab/>
      </w:r>
      <w:r>
        <w:rPr>
          <w:noProof/>
        </w:rPr>
        <w:fldChar w:fldCharType="begin" w:fldLock="1"/>
      </w:r>
      <w:r>
        <w:rPr>
          <w:noProof/>
        </w:rPr>
        <w:instrText xml:space="preserve"> PAGEREF _Toc153788967 \h </w:instrText>
      </w:r>
      <w:r>
        <w:rPr>
          <w:noProof/>
        </w:rPr>
      </w:r>
      <w:r>
        <w:rPr>
          <w:noProof/>
        </w:rPr>
        <w:fldChar w:fldCharType="separate"/>
      </w:r>
      <w:r>
        <w:rPr>
          <w:noProof/>
        </w:rPr>
        <w:t>25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5.2.7.1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_Toc153788968 \h </w:instrText>
      </w:r>
      <w:r>
        <w:rPr>
          <w:noProof/>
        </w:rPr>
      </w:r>
      <w:r>
        <w:rPr>
          <w:noProof/>
        </w:rPr>
        <w:fldChar w:fldCharType="separate"/>
      </w:r>
      <w:r>
        <w:rPr>
          <w:noProof/>
        </w:rPr>
        <w:t>25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5.2.7.2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_Toc153788969 \h </w:instrText>
      </w:r>
      <w:r>
        <w:rPr>
          <w:noProof/>
        </w:rPr>
      </w:r>
      <w:r>
        <w:rPr>
          <w:noProof/>
        </w:rPr>
        <w:fldChar w:fldCharType="separate"/>
      </w:r>
      <w:r>
        <w:rPr>
          <w:noProof/>
        </w:rPr>
        <w:t>25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5.2.7.3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_Toc153788970 \h </w:instrText>
      </w:r>
      <w:r>
        <w:rPr>
          <w:noProof/>
        </w:rPr>
      </w:r>
      <w:r>
        <w:rPr>
          <w:noProof/>
        </w:rPr>
        <w:fldChar w:fldCharType="separate"/>
      </w:r>
      <w:r>
        <w:rPr>
          <w:noProof/>
        </w:rPr>
        <w:t>26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5.2.7.3.1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_Toc153788971 \h </w:instrText>
      </w:r>
      <w:r>
        <w:rPr>
          <w:noProof/>
        </w:rPr>
      </w:r>
      <w:r>
        <w:rPr>
          <w:noProof/>
        </w:rPr>
        <w:fldChar w:fldCharType="separate"/>
      </w:r>
      <w:r>
        <w:rPr>
          <w:noProof/>
        </w:rPr>
        <w:t>26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5.2.8</w:t>
      </w:r>
      <w:r w:rsidRPr="004C0FCB">
        <w:rPr>
          <w:rFonts w:ascii="Calibri" w:eastAsia="Malgun Gothic" w:hAnsi="Calibri"/>
          <w:noProof/>
          <w:sz w:val="22"/>
          <w:szCs w:val="22"/>
          <w:lang w:eastAsia="ko-KR"/>
        </w:rPr>
        <w:tab/>
      </w:r>
      <w:r>
        <w:rPr>
          <w:noProof/>
        </w:rPr>
        <w:t>Resource: BdtData</w:t>
      </w:r>
      <w:r>
        <w:rPr>
          <w:noProof/>
        </w:rPr>
        <w:tab/>
      </w:r>
      <w:r>
        <w:rPr>
          <w:noProof/>
        </w:rPr>
        <w:fldChar w:fldCharType="begin" w:fldLock="1"/>
      </w:r>
      <w:r>
        <w:rPr>
          <w:noProof/>
        </w:rPr>
        <w:instrText xml:space="preserve"> PAGEREF _Toc153788972 \h </w:instrText>
      </w:r>
      <w:r>
        <w:rPr>
          <w:noProof/>
        </w:rPr>
      </w:r>
      <w:r>
        <w:rPr>
          <w:noProof/>
        </w:rPr>
        <w:fldChar w:fldCharType="separate"/>
      </w:r>
      <w:r>
        <w:rPr>
          <w:noProof/>
        </w:rPr>
        <w:t>26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5.2.8.1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_Toc153788973 \h </w:instrText>
      </w:r>
      <w:r>
        <w:rPr>
          <w:noProof/>
        </w:rPr>
      </w:r>
      <w:r>
        <w:rPr>
          <w:noProof/>
        </w:rPr>
        <w:fldChar w:fldCharType="separate"/>
      </w:r>
      <w:r>
        <w:rPr>
          <w:noProof/>
        </w:rPr>
        <w:t>26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5.2.8.2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_Toc153788974 \h </w:instrText>
      </w:r>
      <w:r>
        <w:rPr>
          <w:noProof/>
        </w:rPr>
      </w:r>
      <w:r>
        <w:rPr>
          <w:noProof/>
        </w:rPr>
        <w:fldChar w:fldCharType="separate"/>
      </w:r>
      <w:r>
        <w:rPr>
          <w:noProof/>
        </w:rPr>
        <w:t>26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5.2.8.3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_Toc153788975 \h </w:instrText>
      </w:r>
      <w:r>
        <w:rPr>
          <w:noProof/>
        </w:rPr>
      </w:r>
      <w:r>
        <w:rPr>
          <w:noProof/>
        </w:rPr>
        <w:fldChar w:fldCharType="separate"/>
      </w:r>
      <w:r>
        <w:rPr>
          <w:noProof/>
        </w:rPr>
        <w:t>26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5.2.8.3.1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_Toc153788976 \h </w:instrText>
      </w:r>
      <w:r>
        <w:rPr>
          <w:noProof/>
        </w:rPr>
      </w:r>
      <w:r>
        <w:rPr>
          <w:noProof/>
        </w:rPr>
        <w:fldChar w:fldCharType="separate"/>
      </w:r>
      <w:r>
        <w:rPr>
          <w:noProof/>
        </w:rPr>
        <w:t>26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5.2.9</w:t>
      </w:r>
      <w:r w:rsidRPr="004C0FCB">
        <w:rPr>
          <w:rFonts w:ascii="Calibri" w:eastAsia="Malgun Gothic" w:hAnsi="Calibri"/>
          <w:noProof/>
          <w:sz w:val="22"/>
          <w:szCs w:val="22"/>
          <w:lang w:eastAsia="ko-KR"/>
        </w:rPr>
        <w:tab/>
      </w:r>
      <w:r>
        <w:rPr>
          <w:noProof/>
        </w:rPr>
        <w:t>Resource: IndividualBdtData</w:t>
      </w:r>
      <w:r>
        <w:rPr>
          <w:noProof/>
        </w:rPr>
        <w:tab/>
      </w:r>
      <w:r>
        <w:rPr>
          <w:noProof/>
        </w:rPr>
        <w:fldChar w:fldCharType="begin" w:fldLock="1"/>
      </w:r>
      <w:r>
        <w:rPr>
          <w:noProof/>
        </w:rPr>
        <w:instrText xml:space="preserve"> PAGEREF _Toc153788977 \h </w:instrText>
      </w:r>
      <w:r>
        <w:rPr>
          <w:noProof/>
        </w:rPr>
      </w:r>
      <w:r>
        <w:rPr>
          <w:noProof/>
        </w:rPr>
        <w:fldChar w:fldCharType="separate"/>
      </w:r>
      <w:r>
        <w:rPr>
          <w:noProof/>
        </w:rPr>
        <w:t>27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5.2.9.1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_Toc153788978 \h </w:instrText>
      </w:r>
      <w:r>
        <w:rPr>
          <w:noProof/>
        </w:rPr>
      </w:r>
      <w:r>
        <w:rPr>
          <w:noProof/>
        </w:rPr>
        <w:fldChar w:fldCharType="separate"/>
      </w:r>
      <w:r>
        <w:rPr>
          <w:noProof/>
        </w:rPr>
        <w:t>27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5.2.9.2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_Toc153788979 \h </w:instrText>
      </w:r>
      <w:r>
        <w:rPr>
          <w:noProof/>
        </w:rPr>
      </w:r>
      <w:r>
        <w:rPr>
          <w:noProof/>
        </w:rPr>
        <w:fldChar w:fldCharType="separate"/>
      </w:r>
      <w:r>
        <w:rPr>
          <w:noProof/>
        </w:rPr>
        <w:t>27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5.2.9.3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_Toc153788980 \h </w:instrText>
      </w:r>
      <w:r>
        <w:rPr>
          <w:noProof/>
        </w:rPr>
      </w:r>
      <w:r>
        <w:rPr>
          <w:noProof/>
        </w:rPr>
        <w:fldChar w:fldCharType="separate"/>
      </w:r>
      <w:r>
        <w:rPr>
          <w:noProof/>
        </w:rPr>
        <w:t>27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5.2.9.3.1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_Toc153788981 \h </w:instrText>
      </w:r>
      <w:r>
        <w:rPr>
          <w:noProof/>
        </w:rPr>
      </w:r>
      <w:r>
        <w:rPr>
          <w:noProof/>
        </w:rPr>
        <w:fldChar w:fldCharType="separate"/>
      </w:r>
      <w:r>
        <w:rPr>
          <w:noProof/>
        </w:rPr>
        <w:t>27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5.2.9.3.2</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_Toc153788982 \h </w:instrText>
      </w:r>
      <w:r>
        <w:rPr>
          <w:noProof/>
        </w:rPr>
      </w:r>
      <w:r>
        <w:rPr>
          <w:noProof/>
        </w:rPr>
        <w:fldChar w:fldCharType="separate"/>
      </w:r>
      <w:r>
        <w:rPr>
          <w:noProof/>
        </w:rPr>
        <w:t>28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5.2.9.3.3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_Toc153788983 \h </w:instrText>
      </w:r>
      <w:r>
        <w:rPr>
          <w:noProof/>
        </w:rPr>
      </w:r>
      <w:r>
        <w:rPr>
          <w:noProof/>
        </w:rPr>
        <w:fldChar w:fldCharType="separate"/>
      </w:r>
      <w:r>
        <w:rPr>
          <w:noProof/>
        </w:rPr>
        <w:t>28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5.2.9.3.4</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_Toc153788984 \h </w:instrText>
      </w:r>
      <w:r>
        <w:rPr>
          <w:noProof/>
        </w:rPr>
      </w:r>
      <w:r>
        <w:rPr>
          <w:noProof/>
        </w:rPr>
        <w:fldChar w:fldCharType="separate"/>
      </w:r>
      <w:r>
        <w:rPr>
          <w:noProof/>
        </w:rPr>
        <w:t>29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5.2.10</w:t>
      </w:r>
      <w:r w:rsidRPr="004C0FCB">
        <w:rPr>
          <w:rFonts w:ascii="Calibri" w:eastAsia="Malgun Gothic" w:hAnsi="Calibri"/>
          <w:noProof/>
          <w:sz w:val="22"/>
          <w:szCs w:val="22"/>
          <w:lang w:eastAsia="ko-KR"/>
        </w:rPr>
        <w:tab/>
      </w:r>
      <w:r>
        <w:rPr>
          <w:noProof/>
        </w:rPr>
        <w:t>Resource: PolicyDataSubscriptions</w:t>
      </w:r>
      <w:r>
        <w:rPr>
          <w:noProof/>
        </w:rPr>
        <w:tab/>
      </w:r>
      <w:r>
        <w:rPr>
          <w:noProof/>
        </w:rPr>
        <w:fldChar w:fldCharType="begin" w:fldLock="1"/>
      </w:r>
      <w:r>
        <w:rPr>
          <w:noProof/>
        </w:rPr>
        <w:instrText xml:space="preserve"> PAGEREF _Toc153788985 \h </w:instrText>
      </w:r>
      <w:r>
        <w:rPr>
          <w:noProof/>
        </w:rPr>
      </w:r>
      <w:r>
        <w:rPr>
          <w:noProof/>
        </w:rPr>
        <w:fldChar w:fldCharType="separate"/>
      </w:r>
      <w:r>
        <w:rPr>
          <w:noProof/>
        </w:rPr>
        <w:t>29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5.2.10.1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_Toc153788986 \h </w:instrText>
      </w:r>
      <w:r>
        <w:rPr>
          <w:noProof/>
        </w:rPr>
      </w:r>
      <w:r>
        <w:rPr>
          <w:noProof/>
        </w:rPr>
        <w:fldChar w:fldCharType="separate"/>
      </w:r>
      <w:r>
        <w:rPr>
          <w:noProof/>
        </w:rPr>
        <w:t>29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5.2.10.2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_Toc153788987 \h </w:instrText>
      </w:r>
      <w:r>
        <w:rPr>
          <w:noProof/>
        </w:rPr>
      </w:r>
      <w:r>
        <w:rPr>
          <w:noProof/>
        </w:rPr>
        <w:fldChar w:fldCharType="separate"/>
      </w:r>
      <w:r>
        <w:rPr>
          <w:noProof/>
        </w:rPr>
        <w:t>30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5.2.10.3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_Toc153788988 \h </w:instrText>
      </w:r>
      <w:r>
        <w:rPr>
          <w:noProof/>
        </w:rPr>
      </w:r>
      <w:r>
        <w:rPr>
          <w:noProof/>
        </w:rPr>
        <w:fldChar w:fldCharType="separate"/>
      </w:r>
      <w:r>
        <w:rPr>
          <w:noProof/>
        </w:rPr>
        <w:t>30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5.2.10.3.1</w:t>
      </w:r>
      <w:r w:rsidRPr="004C0FC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_Toc153788989 \h </w:instrText>
      </w:r>
      <w:r>
        <w:rPr>
          <w:noProof/>
        </w:rPr>
      </w:r>
      <w:r>
        <w:rPr>
          <w:noProof/>
        </w:rPr>
        <w:fldChar w:fldCharType="separate"/>
      </w:r>
      <w:r>
        <w:rPr>
          <w:noProof/>
        </w:rPr>
        <w:t>30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5.2.10.3.2</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_Toc153788990 \h </w:instrText>
      </w:r>
      <w:r>
        <w:rPr>
          <w:noProof/>
        </w:rPr>
      </w:r>
      <w:r>
        <w:rPr>
          <w:noProof/>
        </w:rPr>
        <w:fldChar w:fldCharType="separate"/>
      </w:r>
      <w:r>
        <w:rPr>
          <w:noProof/>
        </w:rPr>
        <w:t>30</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5.2.11</w:t>
      </w:r>
      <w:r w:rsidRPr="004C0FCB">
        <w:rPr>
          <w:rFonts w:ascii="Calibri" w:eastAsia="Malgun Gothic" w:hAnsi="Calibri"/>
          <w:noProof/>
          <w:sz w:val="22"/>
          <w:szCs w:val="22"/>
          <w:lang w:eastAsia="ko-KR"/>
        </w:rPr>
        <w:tab/>
      </w:r>
      <w:r>
        <w:rPr>
          <w:noProof/>
        </w:rPr>
        <w:t>Resource: IndividualPolicyDataSubscription</w:t>
      </w:r>
      <w:r>
        <w:rPr>
          <w:noProof/>
        </w:rPr>
        <w:tab/>
      </w:r>
      <w:r>
        <w:rPr>
          <w:noProof/>
        </w:rPr>
        <w:fldChar w:fldCharType="begin" w:fldLock="1"/>
      </w:r>
      <w:r>
        <w:rPr>
          <w:noProof/>
        </w:rPr>
        <w:instrText xml:space="preserve"> PAGEREF _Toc153788991 \h </w:instrText>
      </w:r>
      <w:r>
        <w:rPr>
          <w:noProof/>
        </w:rPr>
      </w:r>
      <w:r>
        <w:rPr>
          <w:noProof/>
        </w:rPr>
        <w:fldChar w:fldCharType="separate"/>
      </w:r>
      <w:r>
        <w:rPr>
          <w:noProof/>
        </w:rPr>
        <w:t>31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5.2.11.1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_Toc153788992 \h </w:instrText>
      </w:r>
      <w:r>
        <w:rPr>
          <w:noProof/>
        </w:rPr>
      </w:r>
      <w:r>
        <w:rPr>
          <w:noProof/>
        </w:rPr>
        <w:fldChar w:fldCharType="separate"/>
      </w:r>
      <w:r>
        <w:rPr>
          <w:noProof/>
        </w:rPr>
        <w:t>31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5.2.11.2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_Toc153788993 \h </w:instrText>
      </w:r>
      <w:r>
        <w:rPr>
          <w:noProof/>
        </w:rPr>
      </w:r>
      <w:r>
        <w:rPr>
          <w:noProof/>
        </w:rPr>
        <w:fldChar w:fldCharType="separate"/>
      </w:r>
      <w:r>
        <w:rPr>
          <w:noProof/>
        </w:rPr>
        <w:t>31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5.2.11.3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_Toc153788994 \h </w:instrText>
      </w:r>
      <w:r>
        <w:rPr>
          <w:noProof/>
        </w:rPr>
      </w:r>
      <w:r>
        <w:rPr>
          <w:noProof/>
        </w:rPr>
        <w:fldChar w:fldCharType="separate"/>
      </w:r>
      <w:r>
        <w:rPr>
          <w:noProof/>
        </w:rPr>
        <w:t>32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5.2.11.3.1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_Toc153788995 \h </w:instrText>
      </w:r>
      <w:r>
        <w:rPr>
          <w:noProof/>
        </w:rPr>
      </w:r>
      <w:r>
        <w:rPr>
          <w:noProof/>
        </w:rPr>
        <w:fldChar w:fldCharType="separate"/>
      </w:r>
      <w:r>
        <w:rPr>
          <w:noProof/>
        </w:rPr>
        <w:t>32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5.2.11.3.2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_Toc153788996 \h </w:instrText>
      </w:r>
      <w:r>
        <w:rPr>
          <w:noProof/>
        </w:rPr>
      </w:r>
      <w:r>
        <w:rPr>
          <w:noProof/>
        </w:rPr>
        <w:fldChar w:fldCharType="separate"/>
      </w:r>
      <w:r>
        <w:rPr>
          <w:noProof/>
        </w:rPr>
        <w:t>32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5.2.11.3.3</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_Toc153788997 \h </w:instrText>
      </w:r>
      <w:r>
        <w:rPr>
          <w:noProof/>
        </w:rPr>
      </w:r>
      <w:r>
        <w:rPr>
          <w:noProof/>
        </w:rPr>
        <w:fldChar w:fldCharType="separate"/>
      </w:r>
      <w:r>
        <w:rPr>
          <w:noProof/>
        </w:rPr>
        <w:t>33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5.2.12</w:t>
      </w:r>
      <w:r w:rsidRPr="004C0FCB">
        <w:rPr>
          <w:rFonts w:ascii="Calibri" w:eastAsia="Malgun Gothic" w:hAnsi="Calibri"/>
          <w:noProof/>
          <w:sz w:val="22"/>
          <w:szCs w:val="22"/>
          <w:lang w:eastAsia="ko-KR"/>
        </w:rPr>
        <w:tab/>
      </w:r>
      <w:r>
        <w:rPr>
          <w:noProof/>
        </w:rPr>
        <w:t xml:space="preserve">Resource: </w:t>
      </w:r>
      <w:r>
        <w:rPr>
          <w:noProof/>
          <w:lang w:eastAsia="zh-CN"/>
        </w:rPr>
        <w:t>OperatorSpecificData</w:t>
      </w:r>
      <w:r>
        <w:rPr>
          <w:noProof/>
        </w:rPr>
        <w:tab/>
      </w:r>
      <w:r>
        <w:rPr>
          <w:noProof/>
        </w:rPr>
        <w:fldChar w:fldCharType="begin" w:fldLock="1"/>
      </w:r>
      <w:r>
        <w:rPr>
          <w:noProof/>
        </w:rPr>
        <w:instrText xml:space="preserve"> PAGEREF _Toc153788998 \h </w:instrText>
      </w:r>
      <w:r>
        <w:rPr>
          <w:noProof/>
        </w:rPr>
      </w:r>
      <w:r>
        <w:rPr>
          <w:noProof/>
        </w:rPr>
        <w:fldChar w:fldCharType="separate"/>
      </w:r>
      <w:r>
        <w:rPr>
          <w:noProof/>
        </w:rPr>
        <w:t>33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5.2.12.1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_Toc153788999 \h </w:instrText>
      </w:r>
      <w:r>
        <w:rPr>
          <w:noProof/>
        </w:rPr>
      </w:r>
      <w:r>
        <w:rPr>
          <w:noProof/>
        </w:rPr>
        <w:fldChar w:fldCharType="separate"/>
      </w:r>
      <w:r>
        <w:rPr>
          <w:noProof/>
        </w:rPr>
        <w:t>33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5.2.12.2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_Toc153789000 \h </w:instrText>
      </w:r>
      <w:r>
        <w:rPr>
          <w:noProof/>
        </w:rPr>
      </w:r>
      <w:r>
        <w:rPr>
          <w:noProof/>
        </w:rPr>
        <w:fldChar w:fldCharType="separate"/>
      </w:r>
      <w:r>
        <w:rPr>
          <w:noProof/>
        </w:rPr>
        <w:t>33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5.2.12.3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_Toc153789001 \h </w:instrText>
      </w:r>
      <w:r>
        <w:rPr>
          <w:noProof/>
        </w:rPr>
      </w:r>
      <w:r>
        <w:rPr>
          <w:noProof/>
        </w:rPr>
        <w:fldChar w:fldCharType="separate"/>
      </w:r>
      <w:r>
        <w:rPr>
          <w:noProof/>
        </w:rPr>
        <w:t>34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5.2.12.3.1</w:t>
      </w:r>
      <w:r w:rsidRPr="004C0FCB">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_Toc153789002 \h </w:instrText>
      </w:r>
      <w:r>
        <w:rPr>
          <w:noProof/>
        </w:rPr>
      </w:r>
      <w:r>
        <w:rPr>
          <w:noProof/>
        </w:rPr>
        <w:fldChar w:fldCharType="separate"/>
      </w:r>
      <w:r>
        <w:rPr>
          <w:noProof/>
        </w:rPr>
        <w:t>34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5.2.12.3.</w:t>
      </w:r>
      <w:r>
        <w:rPr>
          <w:noProof/>
          <w:lang w:eastAsia="zh-CN"/>
        </w:rPr>
        <w:t>2</w:t>
      </w:r>
      <w:r w:rsidRPr="004C0FCB">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_Toc153789003 \h </w:instrText>
      </w:r>
      <w:r>
        <w:rPr>
          <w:noProof/>
        </w:rPr>
      </w:r>
      <w:r>
        <w:rPr>
          <w:noProof/>
        </w:rPr>
        <w:fldChar w:fldCharType="separate"/>
      </w:r>
      <w:r>
        <w:rPr>
          <w:noProof/>
        </w:rPr>
        <w:t>34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5.2.12.3.</w:t>
      </w:r>
      <w:r>
        <w:rPr>
          <w:noProof/>
          <w:lang w:eastAsia="zh-CN"/>
        </w:rPr>
        <w:t>3</w:t>
      </w:r>
      <w:r w:rsidRPr="004C0FCB">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_Toc153789004 \h </w:instrText>
      </w:r>
      <w:r>
        <w:rPr>
          <w:noProof/>
        </w:rPr>
      </w:r>
      <w:r>
        <w:rPr>
          <w:noProof/>
        </w:rPr>
        <w:fldChar w:fldCharType="separate"/>
      </w:r>
      <w:r>
        <w:rPr>
          <w:noProof/>
        </w:rPr>
        <w:t>35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5.2.12.3.4</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_Toc153789005 \h </w:instrText>
      </w:r>
      <w:r>
        <w:rPr>
          <w:noProof/>
        </w:rPr>
      </w:r>
      <w:r>
        <w:rPr>
          <w:noProof/>
        </w:rPr>
        <w:fldChar w:fldCharType="separate"/>
      </w:r>
      <w:r>
        <w:rPr>
          <w:noProof/>
        </w:rPr>
        <w:t>36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5.2.13</w:t>
      </w:r>
      <w:r w:rsidRPr="004C0FCB">
        <w:rPr>
          <w:rFonts w:ascii="Calibri" w:eastAsia="Malgun Gothic" w:hAnsi="Calibri"/>
          <w:noProof/>
          <w:sz w:val="22"/>
          <w:szCs w:val="22"/>
          <w:lang w:eastAsia="ko-KR"/>
        </w:rPr>
        <w:tab/>
      </w:r>
      <w:r>
        <w:rPr>
          <w:noProof/>
        </w:rPr>
        <w:t>Resource: PlmnUePolicySet</w:t>
      </w:r>
      <w:r>
        <w:rPr>
          <w:noProof/>
        </w:rPr>
        <w:tab/>
      </w:r>
      <w:r>
        <w:rPr>
          <w:noProof/>
        </w:rPr>
        <w:fldChar w:fldCharType="begin" w:fldLock="1"/>
      </w:r>
      <w:r>
        <w:rPr>
          <w:noProof/>
        </w:rPr>
        <w:instrText xml:space="preserve"> PAGEREF _Toc153789006 \h </w:instrText>
      </w:r>
      <w:r>
        <w:rPr>
          <w:noProof/>
        </w:rPr>
      </w:r>
      <w:r>
        <w:rPr>
          <w:noProof/>
        </w:rPr>
        <w:fldChar w:fldCharType="separate"/>
      </w:r>
      <w:r>
        <w:rPr>
          <w:noProof/>
        </w:rPr>
        <w:t>36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_Toc153789007 \h </w:instrText>
      </w:r>
      <w:r>
        <w:rPr>
          <w:noProof/>
        </w:rPr>
      </w:r>
      <w:r>
        <w:rPr>
          <w:noProof/>
        </w:rPr>
        <w:fldChar w:fldCharType="separate"/>
      </w:r>
      <w:r>
        <w:rPr>
          <w:noProof/>
        </w:rPr>
        <w:t>36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_Toc153789008 \h </w:instrText>
      </w:r>
      <w:r>
        <w:rPr>
          <w:noProof/>
        </w:rPr>
      </w:r>
      <w:r>
        <w:rPr>
          <w:noProof/>
        </w:rPr>
        <w:fldChar w:fldCharType="separate"/>
      </w:r>
      <w:r>
        <w:rPr>
          <w:noProof/>
        </w:rPr>
        <w:t>36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_Toc153789009 \h </w:instrText>
      </w:r>
      <w:r>
        <w:rPr>
          <w:noProof/>
        </w:rPr>
      </w:r>
      <w:r>
        <w:rPr>
          <w:noProof/>
        </w:rPr>
        <w:fldChar w:fldCharType="separate"/>
      </w:r>
      <w:r>
        <w:rPr>
          <w:noProof/>
        </w:rPr>
        <w:t>37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5.2.13.3.1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_Toc153789010 \h </w:instrText>
      </w:r>
      <w:r>
        <w:rPr>
          <w:noProof/>
        </w:rPr>
      </w:r>
      <w:r>
        <w:rPr>
          <w:noProof/>
        </w:rPr>
        <w:fldChar w:fldCharType="separate"/>
      </w:r>
      <w:r>
        <w:rPr>
          <w:noProof/>
        </w:rPr>
        <w:t>37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5.2.14</w:t>
      </w:r>
      <w:r w:rsidRPr="004C0FCB">
        <w:rPr>
          <w:rFonts w:ascii="Calibri" w:eastAsia="Malgun Gothic" w:hAnsi="Calibri"/>
          <w:noProof/>
          <w:sz w:val="22"/>
          <w:szCs w:val="22"/>
          <w:lang w:eastAsia="ko-KR"/>
        </w:rPr>
        <w:tab/>
      </w:r>
      <w:r>
        <w:rPr>
          <w:noProof/>
        </w:rPr>
        <w:t>Resource: PolicyDataForIndividualUe</w:t>
      </w:r>
      <w:r>
        <w:rPr>
          <w:noProof/>
        </w:rPr>
        <w:tab/>
      </w:r>
      <w:r>
        <w:rPr>
          <w:noProof/>
        </w:rPr>
        <w:fldChar w:fldCharType="begin" w:fldLock="1"/>
      </w:r>
      <w:r>
        <w:rPr>
          <w:noProof/>
        </w:rPr>
        <w:instrText xml:space="preserve"> PAGEREF _Toc153789011 \h </w:instrText>
      </w:r>
      <w:r>
        <w:rPr>
          <w:noProof/>
        </w:rPr>
      </w:r>
      <w:r>
        <w:rPr>
          <w:noProof/>
        </w:rPr>
        <w:fldChar w:fldCharType="separate"/>
      </w:r>
      <w:r>
        <w:rPr>
          <w:noProof/>
        </w:rPr>
        <w:t>37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_Toc153789012 \h </w:instrText>
      </w:r>
      <w:r>
        <w:rPr>
          <w:noProof/>
        </w:rPr>
      </w:r>
      <w:r>
        <w:rPr>
          <w:noProof/>
        </w:rPr>
        <w:fldChar w:fldCharType="separate"/>
      </w:r>
      <w:r>
        <w:rPr>
          <w:noProof/>
        </w:rPr>
        <w:t>37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_Toc153789013 \h </w:instrText>
      </w:r>
      <w:r>
        <w:rPr>
          <w:noProof/>
        </w:rPr>
      </w:r>
      <w:r>
        <w:rPr>
          <w:noProof/>
        </w:rPr>
        <w:fldChar w:fldCharType="separate"/>
      </w:r>
      <w:r>
        <w:rPr>
          <w:noProof/>
        </w:rPr>
        <w:t>37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_Toc153789014 \h </w:instrText>
      </w:r>
      <w:r>
        <w:rPr>
          <w:noProof/>
        </w:rPr>
      </w:r>
      <w:r>
        <w:rPr>
          <w:noProof/>
        </w:rPr>
        <w:fldChar w:fldCharType="separate"/>
      </w:r>
      <w:r>
        <w:rPr>
          <w:noProof/>
        </w:rPr>
        <w:t>37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5.2.14.3.1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_Toc153789015 \h </w:instrText>
      </w:r>
      <w:r>
        <w:rPr>
          <w:noProof/>
        </w:rPr>
      </w:r>
      <w:r>
        <w:rPr>
          <w:noProof/>
        </w:rPr>
        <w:fldChar w:fldCharType="separate"/>
      </w:r>
      <w:r>
        <w:rPr>
          <w:noProof/>
        </w:rPr>
        <w:t>37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5.2.15</w:t>
      </w:r>
      <w:r w:rsidRPr="004C0FCB">
        <w:rPr>
          <w:rFonts w:ascii="Calibri" w:eastAsia="Malgun Gothic" w:hAnsi="Calibri"/>
          <w:noProof/>
          <w:sz w:val="22"/>
          <w:szCs w:val="22"/>
          <w:lang w:eastAsia="ko-KR"/>
        </w:rPr>
        <w:tab/>
      </w:r>
      <w:r>
        <w:rPr>
          <w:noProof/>
        </w:rPr>
        <w:t>Resource: SlicePolicyControlData</w:t>
      </w:r>
      <w:r>
        <w:rPr>
          <w:noProof/>
        </w:rPr>
        <w:tab/>
      </w:r>
      <w:r>
        <w:rPr>
          <w:noProof/>
        </w:rPr>
        <w:fldChar w:fldCharType="begin" w:fldLock="1"/>
      </w:r>
      <w:r>
        <w:rPr>
          <w:noProof/>
        </w:rPr>
        <w:instrText xml:space="preserve"> PAGEREF _Toc153789016 \h </w:instrText>
      </w:r>
      <w:r>
        <w:rPr>
          <w:noProof/>
        </w:rPr>
      </w:r>
      <w:r>
        <w:rPr>
          <w:noProof/>
        </w:rPr>
        <w:fldChar w:fldCharType="separate"/>
      </w:r>
      <w:r>
        <w:rPr>
          <w:noProof/>
        </w:rPr>
        <w:t>38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_Toc153789017 \h </w:instrText>
      </w:r>
      <w:r>
        <w:rPr>
          <w:noProof/>
        </w:rPr>
      </w:r>
      <w:r>
        <w:rPr>
          <w:noProof/>
        </w:rPr>
        <w:fldChar w:fldCharType="separate"/>
      </w:r>
      <w:r>
        <w:rPr>
          <w:noProof/>
        </w:rPr>
        <w:t>38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_Toc153789018 \h </w:instrText>
      </w:r>
      <w:r>
        <w:rPr>
          <w:noProof/>
        </w:rPr>
      </w:r>
      <w:r>
        <w:rPr>
          <w:noProof/>
        </w:rPr>
        <w:fldChar w:fldCharType="separate"/>
      </w:r>
      <w:r>
        <w:rPr>
          <w:noProof/>
        </w:rPr>
        <w:t>38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_Toc153789019 \h </w:instrText>
      </w:r>
      <w:r>
        <w:rPr>
          <w:noProof/>
        </w:rPr>
      </w:r>
      <w:r>
        <w:rPr>
          <w:noProof/>
        </w:rPr>
        <w:fldChar w:fldCharType="separate"/>
      </w:r>
      <w:r>
        <w:rPr>
          <w:noProof/>
        </w:rPr>
        <w:t>38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5.2.15.3.1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_Toc153789020 \h </w:instrText>
      </w:r>
      <w:r>
        <w:rPr>
          <w:noProof/>
        </w:rPr>
      </w:r>
      <w:r>
        <w:rPr>
          <w:noProof/>
        </w:rPr>
        <w:fldChar w:fldCharType="separate"/>
      </w:r>
      <w:r>
        <w:rPr>
          <w:noProof/>
        </w:rPr>
        <w:t>38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5.2.15.3.2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_Toc153789021 \h </w:instrText>
      </w:r>
      <w:r>
        <w:rPr>
          <w:noProof/>
        </w:rPr>
      </w:r>
      <w:r>
        <w:rPr>
          <w:noProof/>
        </w:rPr>
        <w:fldChar w:fldCharType="separate"/>
      </w:r>
      <w:r>
        <w:rPr>
          <w:noProof/>
        </w:rPr>
        <w:t>39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5.2.16</w:t>
      </w:r>
      <w:r w:rsidRPr="004C0FCB">
        <w:rPr>
          <w:rFonts w:ascii="Calibri" w:eastAsia="Malgun Gothic" w:hAnsi="Calibri"/>
          <w:noProof/>
          <w:sz w:val="22"/>
          <w:szCs w:val="22"/>
          <w:lang w:eastAsia="ko-KR"/>
        </w:rPr>
        <w:tab/>
      </w:r>
      <w:r>
        <w:rPr>
          <w:noProof/>
        </w:rPr>
        <w:t>Resource: MBSSessionPolicyControlData</w:t>
      </w:r>
      <w:r>
        <w:rPr>
          <w:noProof/>
        </w:rPr>
        <w:tab/>
      </w:r>
      <w:r>
        <w:rPr>
          <w:noProof/>
        </w:rPr>
        <w:fldChar w:fldCharType="begin" w:fldLock="1"/>
      </w:r>
      <w:r>
        <w:rPr>
          <w:noProof/>
        </w:rPr>
        <w:instrText xml:space="preserve"> PAGEREF _Toc153789022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5.2.16.1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_Toc153789023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5.2.16.2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_Toc153789024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5.2.16.3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_Toc153789025 \h </w:instrText>
      </w:r>
      <w:r>
        <w:rPr>
          <w:noProof/>
        </w:rPr>
      </w:r>
      <w:r>
        <w:rPr>
          <w:noProof/>
        </w:rPr>
        <w:fldChar w:fldCharType="separate"/>
      </w:r>
      <w:r>
        <w:rPr>
          <w:noProof/>
        </w:rPr>
        <w:t>40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5.2.16.3.1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_Toc153789026 \h </w:instrText>
      </w:r>
      <w:r>
        <w:rPr>
          <w:noProof/>
        </w:rPr>
      </w:r>
      <w:r>
        <w:rPr>
          <w:noProof/>
        </w:rPr>
        <w:fldChar w:fldCharType="separate"/>
      </w:r>
      <w:r>
        <w:rPr>
          <w:noProof/>
        </w:rPr>
        <w:t>40</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5.2.17</w:t>
      </w:r>
      <w:r w:rsidRPr="004C0FCB">
        <w:rPr>
          <w:rFonts w:ascii="Calibri" w:eastAsia="Malgun Gothic" w:hAnsi="Calibri"/>
          <w:noProof/>
          <w:sz w:val="22"/>
          <w:szCs w:val="22"/>
          <w:lang w:eastAsia="ko-KR"/>
        </w:rPr>
        <w:tab/>
      </w:r>
      <w:r>
        <w:rPr>
          <w:noProof/>
        </w:rPr>
        <w:t>Resource: PdtqData</w:t>
      </w:r>
      <w:r>
        <w:rPr>
          <w:noProof/>
        </w:rPr>
        <w:tab/>
      </w:r>
      <w:r>
        <w:rPr>
          <w:noProof/>
        </w:rPr>
        <w:fldChar w:fldCharType="begin" w:fldLock="1"/>
      </w:r>
      <w:r>
        <w:rPr>
          <w:noProof/>
        </w:rPr>
        <w:instrText xml:space="preserve"> PAGEREF _Toc153789027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5.2.17.1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_Toc153789028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5.2.17.2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_Toc153789029 \h </w:instrText>
      </w:r>
      <w:r>
        <w:rPr>
          <w:noProof/>
        </w:rPr>
      </w:r>
      <w:r>
        <w:rPr>
          <w:noProof/>
        </w:rPr>
        <w:fldChar w:fldCharType="separate"/>
      </w:r>
      <w:r>
        <w:rPr>
          <w:noProof/>
        </w:rPr>
        <w:t>40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5.2.17.3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_Toc153789030 \h </w:instrText>
      </w:r>
      <w:r>
        <w:rPr>
          <w:noProof/>
        </w:rPr>
      </w:r>
      <w:r>
        <w:rPr>
          <w:noProof/>
        </w:rPr>
        <w:fldChar w:fldCharType="separate"/>
      </w:r>
      <w:r>
        <w:rPr>
          <w:noProof/>
        </w:rPr>
        <w:t>41</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5.2.17.3.1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_Toc153789031 \h </w:instrText>
      </w:r>
      <w:r>
        <w:rPr>
          <w:noProof/>
        </w:rPr>
      </w:r>
      <w:r>
        <w:rPr>
          <w:noProof/>
        </w:rPr>
        <w:fldChar w:fldCharType="separate"/>
      </w:r>
      <w:r>
        <w:rPr>
          <w:noProof/>
        </w:rPr>
        <w:t>41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5.2.18</w:t>
      </w:r>
      <w:r w:rsidRPr="004C0FCB">
        <w:rPr>
          <w:rFonts w:ascii="Calibri" w:eastAsia="Malgun Gothic" w:hAnsi="Calibri"/>
          <w:noProof/>
          <w:sz w:val="22"/>
          <w:szCs w:val="22"/>
          <w:lang w:eastAsia="ko-KR"/>
        </w:rPr>
        <w:tab/>
      </w:r>
      <w:r>
        <w:rPr>
          <w:noProof/>
        </w:rPr>
        <w:t>Resource: IndividualPdtqData</w:t>
      </w:r>
      <w:r>
        <w:rPr>
          <w:noProof/>
        </w:rPr>
        <w:tab/>
      </w:r>
      <w:r>
        <w:rPr>
          <w:noProof/>
        </w:rPr>
        <w:fldChar w:fldCharType="begin" w:fldLock="1"/>
      </w:r>
      <w:r>
        <w:rPr>
          <w:noProof/>
        </w:rPr>
        <w:instrText xml:space="preserve"> PAGEREF _Toc153789032 \h </w:instrText>
      </w:r>
      <w:r>
        <w:rPr>
          <w:noProof/>
        </w:rPr>
      </w:r>
      <w:r>
        <w:rPr>
          <w:noProof/>
        </w:rPr>
        <w:fldChar w:fldCharType="separate"/>
      </w:r>
      <w:r>
        <w:rPr>
          <w:noProof/>
        </w:rPr>
        <w:t>41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5.2.18.1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_Toc153789033 \h </w:instrText>
      </w:r>
      <w:r>
        <w:rPr>
          <w:noProof/>
        </w:rPr>
      </w:r>
      <w:r>
        <w:rPr>
          <w:noProof/>
        </w:rPr>
        <w:fldChar w:fldCharType="separate"/>
      </w:r>
      <w:r>
        <w:rPr>
          <w:noProof/>
        </w:rPr>
        <w:t>41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5.2.18.2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_Toc153789034 \h </w:instrText>
      </w:r>
      <w:r>
        <w:rPr>
          <w:noProof/>
        </w:rPr>
      </w:r>
      <w:r>
        <w:rPr>
          <w:noProof/>
        </w:rPr>
        <w:fldChar w:fldCharType="separate"/>
      </w:r>
      <w:r>
        <w:rPr>
          <w:noProof/>
        </w:rPr>
        <w:t>41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5.2.18.3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_Toc153789035 \h </w:instrText>
      </w:r>
      <w:r>
        <w:rPr>
          <w:noProof/>
        </w:rPr>
      </w:r>
      <w:r>
        <w:rPr>
          <w:noProof/>
        </w:rPr>
        <w:fldChar w:fldCharType="separate"/>
      </w:r>
      <w:r>
        <w:rPr>
          <w:noProof/>
        </w:rPr>
        <w:t>42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5.2.18.3.1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_Toc153789036 \h </w:instrText>
      </w:r>
      <w:r>
        <w:rPr>
          <w:noProof/>
        </w:rPr>
      </w:r>
      <w:r>
        <w:rPr>
          <w:noProof/>
        </w:rPr>
        <w:fldChar w:fldCharType="separate"/>
      </w:r>
      <w:r>
        <w:rPr>
          <w:noProof/>
        </w:rPr>
        <w:t>42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5.2.18.3.2</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_Toc153789037 \h </w:instrText>
      </w:r>
      <w:r>
        <w:rPr>
          <w:noProof/>
        </w:rPr>
      </w:r>
      <w:r>
        <w:rPr>
          <w:noProof/>
        </w:rPr>
        <w:fldChar w:fldCharType="separate"/>
      </w:r>
      <w:r>
        <w:rPr>
          <w:noProof/>
        </w:rPr>
        <w:t>42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5.2.18.3.3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_Toc153789038 \h </w:instrText>
      </w:r>
      <w:r>
        <w:rPr>
          <w:noProof/>
        </w:rPr>
      </w:r>
      <w:r>
        <w:rPr>
          <w:noProof/>
        </w:rPr>
        <w:fldChar w:fldCharType="separate"/>
      </w:r>
      <w:r>
        <w:rPr>
          <w:noProof/>
        </w:rPr>
        <w:t>43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5.2.18.3.4</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_Toc153789039 \h </w:instrText>
      </w:r>
      <w:r>
        <w:rPr>
          <w:noProof/>
        </w:rPr>
      </w:r>
      <w:r>
        <w:rPr>
          <w:noProof/>
        </w:rPr>
        <w:fldChar w:fldCharType="separate"/>
      </w:r>
      <w:r>
        <w:rPr>
          <w:noProof/>
        </w:rPr>
        <w:t>43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5.2.19</w:t>
      </w:r>
      <w:r w:rsidRPr="004C0FCB">
        <w:rPr>
          <w:rFonts w:ascii="Calibri" w:eastAsia="Malgun Gothic" w:hAnsi="Calibri"/>
          <w:noProof/>
          <w:sz w:val="22"/>
          <w:szCs w:val="22"/>
          <w:lang w:eastAsia="ko-KR"/>
        </w:rPr>
        <w:tab/>
      </w:r>
      <w:r>
        <w:rPr>
          <w:noProof/>
        </w:rPr>
        <w:t>Resource: GroupPolicyControlData</w:t>
      </w:r>
      <w:r>
        <w:rPr>
          <w:noProof/>
        </w:rPr>
        <w:tab/>
      </w:r>
      <w:r>
        <w:rPr>
          <w:noProof/>
        </w:rPr>
        <w:fldChar w:fldCharType="begin" w:fldLock="1"/>
      </w:r>
      <w:r>
        <w:rPr>
          <w:noProof/>
        </w:rPr>
        <w:instrText xml:space="preserve"> PAGEREF _Toc153789040 \h </w:instrText>
      </w:r>
      <w:r>
        <w:rPr>
          <w:noProof/>
        </w:rPr>
      </w:r>
      <w:r>
        <w:rPr>
          <w:noProof/>
        </w:rPr>
        <w:fldChar w:fldCharType="separate"/>
      </w:r>
      <w:r>
        <w:rPr>
          <w:noProof/>
        </w:rPr>
        <w:t>44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5.2.19.1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_Toc153789041 \h </w:instrText>
      </w:r>
      <w:r>
        <w:rPr>
          <w:noProof/>
        </w:rPr>
      </w:r>
      <w:r>
        <w:rPr>
          <w:noProof/>
        </w:rPr>
        <w:fldChar w:fldCharType="separate"/>
      </w:r>
      <w:r>
        <w:rPr>
          <w:noProof/>
        </w:rPr>
        <w:t>44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5.2.19.2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_Toc153789042 \h </w:instrText>
      </w:r>
      <w:r>
        <w:rPr>
          <w:noProof/>
        </w:rPr>
      </w:r>
      <w:r>
        <w:rPr>
          <w:noProof/>
        </w:rPr>
        <w:fldChar w:fldCharType="separate"/>
      </w:r>
      <w:r>
        <w:rPr>
          <w:noProof/>
        </w:rPr>
        <w:t>44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5.2.19.3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_Toc153789043 \h </w:instrText>
      </w:r>
      <w:r>
        <w:rPr>
          <w:noProof/>
        </w:rPr>
      </w:r>
      <w:r>
        <w:rPr>
          <w:noProof/>
        </w:rPr>
        <w:fldChar w:fldCharType="separate"/>
      </w:r>
      <w:r>
        <w:rPr>
          <w:noProof/>
        </w:rPr>
        <w:t>44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5.2.19.3.1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_Toc153789044 \h </w:instrText>
      </w:r>
      <w:r>
        <w:rPr>
          <w:noProof/>
        </w:rPr>
      </w:r>
      <w:r>
        <w:rPr>
          <w:noProof/>
        </w:rPr>
        <w:fldChar w:fldCharType="separate"/>
      </w:r>
      <w:r>
        <w:rPr>
          <w:noProof/>
        </w:rPr>
        <w:t>44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5.2.19.3.2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_Toc153789045 \h </w:instrText>
      </w:r>
      <w:r>
        <w:rPr>
          <w:noProof/>
        </w:rPr>
      </w:r>
      <w:r>
        <w:rPr>
          <w:noProof/>
        </w:rPr>
        <w:fldChar w:fldCharType="separate"/>
      </w:r>
      <w:r>
        <w:rPr>
          <w:noProof/>
        </w:rPr>
        <w:t>45</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5.3</w:t>
      </w:r>
      <w:r w:rsidRPr="004C0FC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_Toc153789046 \h </w:instrText>
      </w:r>
      <w:r>
        <w:rPr>
          <w:noProof/>
        </w:rPr>
      </w:r>
      <w:r>
        <w:rPr>
          <w:noProof/>
        </w:rPr>
        <w:fldChar w:fldCharType="separate"/>
      </w:r>
      <w:r>
        <w:rPr>
          <w:noProof/>
        </w:rPr>
        <w:t>45</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w:t>
      </w:r>
      <w:r>
        <w:rPr>
          <w:noProof/>
          <w:lang w:eastAsia="zh-CN"/>
        </w:rPr>
        <w:t>3</w:t>
      </w:r>
      <w:r>
        <w:rPr>
          <w:noProof/>
        </w:rPr>
        <w:t>.1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_Toc153789047 \h </w:instrText>
      </w:r>
      <w:r>
        <w:rPr>
          <w:noProof/>
        </w:rPr>
      </w:r>
      <w:r>
        <w:rPr>
          <w:noProof/>
        </w:rPr>
        <w:fldChar w:fldCharType="separate"/>
      </w:r>
      <w:r>
        <w:rPr>
          <w:noProof/>
        </w:rPr>
        <w:t>45</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5.3.2</w:t>
      </w:r>
      <w:r w:rsidRPr="004C0FCB">
        <w:rPr>
          <w:rFonts w:ascii="Calibri" w:eastAsia="Malgun Gothic" w:hAnsi="Calibri"/>
          <w:noProof/>
          <w:sz w:val="22"/>
          <w:szCs w:val="22"/>
          <w:lang w:eastAsia="ko-KR"/>
        </w:rPr>
        <w:tab/>
      </w:r>
      <w:r>
        <w:rPr>
          <w:noProof/>
        </w:rPr>
        <w:t>Policy Data Change Notification</w:t>
      </w:r>
      <w:r>
        <w:rPr>
          <w:noProof/>
        </w:rPr>
        <w:tab/>
      </w:r>
      <w:r>
        <w:rPr>
          <w:noProof/>
        </w:rPr>
        <w:fldChar w:fldCharType="begin" w:fldLock="1"/>
      </w:r>
      <w:r>
        <w:rPr>
          <w:noProof/>
        </w:rPr>
        <w:instrText xml:space="preserve"> PAGEREF _Toc153789048 \h </w:instrText>
      </w:r>
      <w:r>
        <w:rPr>
          <w:noProof/>
        </w:rPr>
      </w:r>
      <w:r>
        <w:rPr>
          <w:noProof/>
        </w:rPr>
        <w:fldChar w:fldCharType="separate"/>
      </w:r>
      <w:r>
        <w:rPr>
          <w:noProof/>
        </w:rPr>
        <w:t>46</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5.4</w:t>
      </w:r>
      <w:r w:rsidRPr="004C0FC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_Toc153789049 \h </w:instrText>
      </w:r>
      <w:r>
        <w:rPr>
          <w:noProof/>
        </w:rPr>
      </w:r>
      <w:r>
        <w:rPr>
          <w:noProof/>
        </w:rPr>
        <w:fldChar w:fldCharType="separate"/>
      </w:r>
      <w:r>
        <w:rPr>
          <w:noProof/>
        </w:rPr>
        <w:t>46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5.4.1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_Toc153789050 \h </w:instrText>
      </w:r>
      <w:r>
        <w:rPr>
          <w:noProof/>
        </w:rPr>
      </w:r>
      <w:r>
        <w:rPr>
          <w:noProof/>
        </w:rPr>
        <w:fldChar w:fldCharType="separate"/>
      </w:r>
      <w:r>
        <w:rPr>
          <w:noProof/>
        </w:rPr>
        <w:t>46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5.4.2</w:t>
      </w:r>
      <w:r w:rsidRPr="004C0FCB">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_Toc153789051 \h </w:instrText>
      </w:r>
      <w:r>
        <w:rPr>
          <w:noProof/>
        </w:rPr>
      </w:r>
      <w:r>
        <w:rPr>
          <w:noProof/>
        </w:rPr>
        <w:fldChar w:fldCharType="separate"/>
      </w:r>
      <w:r>
        <w:rPr>
          <w:noProof/>
        </w:rPr>
        <w:t>50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_Toc153789052 \h </w:instrText>
      </w:r>
      <w:r>
        <w:rPr>
          <w:noProof/>
        </w:rPr>
      </w:r>
      <w:r>
        <w:rPr>
          <w:noProof/>
        </w:rPr>
        <w:fldChar w:fldCharType="separate"/>
      </w:r>
      <w:r>
        <w:rPr>
          <w:noProof/>
        </w:rPr>
        <w:t>50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w:t>
      </w:r>
      <w:r w:rsidRPr="004C0FCB">
        <w:rPr>
          <w:rFonts w:ascii="Calibri" w:eastAsia="Malgun Gothic" w:hAnsi="Calibri"/>
          <w:noProof/>
          <w:sz w:val="22"/>
          <w:szCs w:val="22"/>
          <w:lang w:eastAsia="ko-KR"/>
        </w:rPr>
        <w:tab/>
      </w:r>
      <w:r>
        <w:rPr>
          <w:noProof/>
        </w:rPr>
        <w:t>Type AmPolicyData</w:t>
      </w:r>
      <w:r>
        <w:rPr>
          <w:noProof/>
        </w:rPr>
        <w:tab/>
      </w:r>
      <w:r>
        <w:rPr>
          <w:noProof/>
        </w:rPr>
        <w:fldChar w:fldCharType="begin" w:fldLock="1"/>
      </w:r>
      <w:r>
        <w:rPr>
          <w:noProof/>
        </w:rPr>
        <w:instrText xml:space="preserve"> PAGEREF _Toc153789053 \h </w:instrText>
      </w:r>
      <w:r>
        <w:rPr>
          <w:noProof/>
        </w:rPr>
      </w:r>
      <w:r>
        <w:rPr>
          <w:noProof/>
        </w:rPr>
        <w:fldChar w:fldCharType="separate"/>
      </w:r>
      <w:r>
        <w:rPr>
          <w:noProof/>
        </w:rPr>
        <w:t>50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w:t>
      </w:r>
      <w:r w:rsidRPr="004C0FCB">
        <w:rPr>
          <w:rFonts w:ascii="Calibri" w:eastAsia="Malgun Gothic" w:hAnsi="Calibri"/>
          <w:noProof/>
          <w:sz w:val="22"/>
          <w:szCs w:val="22"/>
          <w:lang w:eastAsia="ko-KR"/>
        </w:rPr>
        <w:tab/>
      </w:r>
      <w:r>
        <w:rPr>
          <w:noProof/>
        </w:rPr>
        <w:t>Type UePolicySection</w:t>
      </w:r>
      <w:r>
        <w:rPr>
          <w:noProof/>
        </w:rPr>
        <w:tab/>
      </w:r>
      <w:r>
        <w:rPr>
          <w:noProof/>
        </w:rPr>
        <w:fldChar w:fldCharType="begin" w:fldLock="1"/>
      </w:r>
      <w:r>
        <w:rPr>
          <w:noProof/>
        </w:rPr>
        <w:instrText xml:space="preserve"> PAGEREF _Toc153789054 \h </w:instrText>
      </w:r>
      <w:r>
        <w:rPr>
          <w:noProof/>
        </w:rPr>
      </w:r>
      <w:r>
        <w:rPr>
          <w:noProof/>
        </w:rPr>
        <w:fldChar w:fldCharType="separate"/>
      </w:r>
      <w:r>
        <w:rPr>
          <w:noProof/>
        </w:rPr>
        <w:t>50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5.4.2.4</w:t>
      </w:r>
      <w:r w:rsidRPr="004C0FCB">
        <w:rPr>
          <w:rFonts w:ascii="Calibri" w:eastAsia="Malgun Gothic" w:hAnsi="Calibri"/>
          <w:noProof/>
          <w:sz w:val="22"/>
          <w:szCs w:val="22"/>
          <w:lang w:eastAsia="ko-KR"/>
        </w:rPr>
        <w:tab/>
      </w:r>
      <w:r>
        <w:rPr>
          <w:noProof/>
        </w:rPr>
        <w:t>Type UePolicySet</w:t>
      </w:r>
      <w:r>
        <w:rPr>
          <w:noProof/>
        </w:rPr>
        <w:tab/>
      </w:r>
      <w:r>
        <w:rPr>
          <w:noProof/>
        </w:rPr>
        <w:fldChar w:fldCharType="begin" w:fldLock="1"/>
      </w:r>
      <w:r>
        <w:rPr>
          <w:noProof/>
        </w:rPr>
        <w:instrText xml:space="preserve"> PAGEREF _Toc153789055 \h </w:instrText>
      </w:r>
      <w:r>
        <w:rPr>
          <w:noProof/>
        </w:rPr>
      </w:r>
      <w:r>
        <w:rPr>
          <w:noProof/>
        </w:rPr>
        <w:fldChar w:fldCharType="separate"/>
      </w:r>
      <w:r>
        <w:rPr>
          <w:noProof/>
        </w:rPr>
        <w:t>51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5.4.2.5</w:t>
      </w:r>
      <w:r w:rsidRPr="004C0FCB">
        <w:rPr>
          <w:rFonts w:ascii="Calibri" w:eastAsia="Malgun Gothic" w:hAnsi="Calibri"/>
          <w:noProof/>
          <w:sz w:val="22"/>
          <w:szCs w:val="22"/>
          <w:lang w:eastAsia="ko-KR"/>
        </w:rPr>
        <w:tab/>
      </w:r>
      <w:r>
        <w:rPr>
          <w:noProof/>
        </w:rPr>
        <w:t>Type SmPolicyData</w:t>
      </w:r>
      <w:r>
        <w:rPr>
          <w:noProof/>
        </w:rPr>
        <w:tab/>
      </w:r>
      <w:r>
        <w:rPr>
          <w:noProof/>
        </w:rPr>
        <w:fldChar w:fldCharType="begin" w:fldLock="1"/>
      </w:r>
      <w:r>
        <w:rPr>
          <w:noProof/>
        </w:rPr>
        <w:instrText xml:space="preserve"> PAGEREF _Toc153789056 \h </w:instrText>
      </w:r>
      <w:r>
        <w:rPr>
          <w:noProof/>
        </w:rPr>
      </w:r>
      <w:r>
        <w:rPr>
          <w:noProof/>
        </w:rPr>
        <w:fldChar w:fldCharType="separate"/>
      </w:r>
      <w:r>
        <w:rPr>
          <w:noProof/>
        </w:rPr>
        <w:t>52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5.4.2.6</w:t>
      </w:r>
      <w:r w:rsidRPr="004C0FCB">
        <w:rPr>
          <w:rFonts w:ascii="Calibri" w:eastAsia="Malgun Gothic" w:hAnsi="Calibri"/>
          <w:noProof/>
          <w:sz w:val="22"/>
          <w:szCs w:val="22"/>
          <w:lang w:eastAsia="ko-KR"/>
        </w:rPr>
        <w:tab/>
      </w:r>
      <w:r>
        <w:rPr>
          <w:noProof/>
        </w:rPr>
        <w:t>Type UsageMonDataLimit</w:t>
      </w:r>
      <w:r>
        <w:rPr>
          <w:noProof/>
        </w:rPr>
        <w:tab/>
      </w:r>
      <w:r>
        <w:rPr>
          <w:noProof/>
        </w:rPr>
        <w:fldChar w:fldCharType="begin" w:fldLock="1"/>
      </w:r>
      <w:r>
        <w:rPr>
          <w:noProof/>
        </w:rPr>
        <w:instrText xml:space="preserve"> PAGEREF _Toc153789057 \h </w:instrText>
      </w:r>
      <w:r>
        <w:rPr>
          <w:noProof/>
        </w:rPr>
      </w:r>
      <w:r>
        <w:rPr>
          <w:noProof/>
        </w:rPr>
        <w:fldChar w:fldCharType="separate"/>
      </w:r>
      <w:r>
        <w:rPr>
          <w:noProof/>
        </w:rPr>
        <w:t>53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5.4.2.7</w:t>
      </w:r>
      <w:r w:rsidRPr="004C0FCB">
        <w:rPr>
          <w:rFonts w:ascii="Calibri" w:eastAsia="Malgun Gothic" w:hAnsi="Calibri"/>
          <w:noProof/>
          <w:sz w:val="22"/>
          <w:szCs w:val="22"/>
          <w:lang w:eastAsia="ko-KR"/>
        </w:rPr>
        <w:tab/>
      </w:r>
      <w:r>
        <w:rPr>
          <w:noProof/>
        </w:rPr>
        <w:t>Type UsageMonData</w:t>
      </w:r>
      <w:r>
        <w:rPr>
          <w:noProof/>
        </w:rPr>
        <w:tab/>
      </w:r>
      <w:r>
        <w:rPr>
          <w:noProof/>
        </w:rPr>
        <w:fldChar w:fldCharType="begin" w:fldLock="1"/>
      </w:r>
      <w:r>
        <w:rPr>
          <w:noProof/>
        </w:rPr>
        <w:instrText xml:space="preserve"> PAGEREF _Toc153789058 \h </w:instrText>
      </w:r>
      <w:r>
        <w:rPr>
          <w:noProof/>
        </w:rPr>
      </w:r>
      <w:r>
        <w:rPr>
          <w:noProof/>
        </w:rPr>
        <w:fldChar w:fldCharType="separate"/>
      </w:r>
      <w:r>
        <w:rPr>
          <w:noProof/>
        </w:rPr>
        <w:t>54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5.4.2.8</w:t>
      </w:r>
      <w:r w:rsidRPr="004C0FCB">
        <w:rPr>
          <w:rFonts w:ascii="Calibri" w:eastAsia="Malgun Gothic" w:hAnsi="Calibri"/>
          <w:noProof/>
          <w:sz w:val="22"/>
          <w:szCs w:val="22"/>
          <w:lang w:eastAsia="ko-KR"/>
        </w:rPr>
        <w:tab/>
      </w:r>
      <w:r>
        <w:rPr>
          <w:noProof/>
        </w:rPr>
        <w:t>Type SponsorConnectivityData</w:t>
      </w:r>
      <w:r>
        <w:rPr>
          <w:noProof/>
        </w:rPr>
        <w:tab/>
      </w:r>
      <w:r>
        <w:rPr>
          <w:noProof/>
        </w:rPr>
        <w:fldChar w:fldCharType="begin" w:fldLock="1"/>
      </w:r>
      <w:r>
        <w:rPr>
          <w:noProof/>
        </w:rPr>
        <w:instrText xml:space="preserve"> PAGEREF _Toc153789059 \h </w:instrText>
      </w:r>
      <w:r>
        <w:rPr>
          <w:noProof/>
        </w:rPr>
      </w:r>
      <w:r>
        <w:rPr>
          <w:noProof/>
        </w:rPr>
        <w:fldChar w:fldCharType="separate"/>
      </w:r>
      <w:r>
        <w:rPr>
          <w:noProof/>
        </w:rPr>
        <w:t>54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5.4.2.9</w:t>
      </w:r>
      <w:r w:rsidRPr="004C0FCB">
        <w:rPr>
          <w:rFonts w:ascii="Calibri" w:eastAsia="Malgun Gothic" w:hAnsi="Calibri"/>
          <w:noProof/>
          <w:sz w:val="22"/>
          <w:szCs w:val="22"/>
          <w:lang w:eastAsia="ko-KR"/>
        </w:rPr>
        <w:tab/>
      </w:r>
      <w:r>
        <w:rPr>
          <w:noProof/>
        </w:rPr>
        <w:t>Type BdtData</w:t>
      </w:r>
      <w:r>
        <w:rPr>
          <w:noProof/>
        </w:rPr>
        <w:tab/>
      </w:r>
      <w:r>
        <w:rPr>
          <w:noProof/>
        </w:rPr>
        <w:fldChar w:fldCharType="begin" w:fldLock="1"/>
      </w:r>
      <w:r>
        <w:rPr>
          <w:noProof/>
        </w:rPr>
        <w:instrText xml:space="preserve"> PAGEREF _Toc153789060 \h </w:instrText>
      </w:r>
      <w:r>
        <w:rPr>
          <w:noProof/>
        </w:rPr>
      </w:r>
      <w:r>
        <w:rPr>
          <w:noProof/>
        </w:rPr>
        <w:fldChar w:fldCharType="separate"/>
      </w:r>
      <w:r>
        <w:rPr>
          <w:noProof/>
        </w:rPr>
        <w:t>55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5.4.2.10</w:t>
      </w:r>
      <w:r w:rsidRPr="004C0FCB">
        <w:rPr>
          <w:rFonts w:ascii="Calibri" w:eastAsia="Malgun Gothic" w:hAnsi="Calibri"/>
          <w:noProof/>
          <w:sz w:val="22"/>
          <w:szCs w:val="22"/>
          <w:lang w:eastAsia="ko-KR"/>
        </w:rPr>
        <w:tab/>
      </w:r>
      <w:r>
        <w:rPr>
          <w:noProof/>
        </w:rPr>
        <w:t>Type PolicyDataSubs</w:t>
      </w:r>
      <w:r>
        <w:rPr>
          <w:noProof/>
          <w:lang w:eastAsia="zh-CN"/>
        </w:rPr>
        <w:t>cription</w:t>
      </w:r>
      <w:r>
        <w:rPr>
          <w:noProof/>
        </w:rPr>
        <w:tab/>
      </w:r>
      <w:r>
        <w:rPr>
          <w:noProof/>
        </w:rPr>
        <w:fldChar w:fldCharType="begin" w:fldLock="1"/>
      </w:r>
      <w:r>
        <w:rPr>
          <w:noProof/>
        </w:rPr>
        <w:instrText xml:space="preserve"> PAGEREF _Toc153789061 \h </w:instrText>
      </w:r>
      <w:r>
        <w:rPr>
          <w:noProof/>
        </w:rPr>
      </w:r>
      <w:r>
        <w:rPr>
          <w:noProof/>
        </w:rPr>
        <w:fldChar w:fldCharType="separate"/>
      </w:r>
      <w:r>
        <w:rPr>
          <w:noProof/>
        </w:rPr>
        <w:t>56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w:t>
      </w:r>
      <w:r>
        <w:rPr>
          <w:noProof/>
          <w:lang w:eastAsia="zh-CN"/>
        </w:rPr>
        <w:t>11</w:t>
      </w:r>
      <w:r w:rsidRPr="004C0FCB">
        <w:rPr>
          <w:rFonts w:ascii="Calibri" w:eastAsia="Malgun Gothic" w:hAnsi="Calibri"/>
          <w:noProof/>
          <w:sz w:val="22"/>
          <w:szCs w:val="22"/>
          <w:lang w:eastAsia="ko-KR"/>
        </w:rPr>
        <w:tab/>
      </w:r>
      <w:r>
        <w:rPr>
          <w:noProof/>
        </w:rPr>
        <w:t>Type PolicyDataChangeNotification</w:t>
      </w:r>
      <w:r>
        <w:rPr>
          <w:noProof/>
        </w:rPr>
        <w:tab/>
      </w:r>
      <w:r>
        <w:rPr>
          <w:noProof/>
        </w:rPr>
        <w:fldChar w:fldCharType="begin" w:fldLock="1"/>
      </w:r>
      <w:r>
        <w:rPr>
          <w:noProof/>
        </w:rPr>
        <w:instrText xml:space="preserve"> PAGEREF _Toc153789062 \h </w:instrText>
      </w:r>
      <w:r>
        <w:rPr>
          <w:noProof/>
        </w:rPr>
      </w:r>
      <w:r>
        <w:rPr>
          <w:noProof/>
        </w:rPr>
        <w:fldChar w:fldCharType="separate"/>
      </w:r>
      <w:r>
        <w:rPr>
          <w:noProof/>
        </w:rPr>
        <w:t>58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5.4.2.12</w:t>
      </w:r>
      <w:r w:rsidRPr="004C0FCB">
        <w:rPr>
          <w:rFonts w:ascii="Calibri" w:eastAsia="Malgun Gothic" w:hAnsi="Calibri"/>
          <w:noProof/>
          <w:sz w:val="22"/>
          <w:szCs w:val="22"/>
          <w:lang w:eastAsia="ko-KR"/>
        </w:rPr>
        <w:tab/>
      </w:r>
      <w:r>
        <w:rPr>
          <w:noProof/>
        </w:rPr>
        <w:t>Type TimePeriod</w:t>
      </w:r>
      <w:r>
        <w:rPr>
          <w:noProof/>
        </w:rPr>
        <w:tab/>
      </w:r>
      <w:r>
        <w:rPr>
          <w:noProof/>
        </w:rPr>
        <w:fldChar w:fldCharType="begin" w:fldLock="1"/>
      </w:r>
      <w:r>
        <w:rPr>
          <w:noProof/>
        </w:rPr>
        <w:instrText xml:space="preserve"> PAGEREF _Toc153789063 \h </w:instrText>
      </w:r>
      <w:r>
        <w:rPr>
          <w:noProof/>
        </w:rPr>
      </w:r>
      <w:r>
        <w:rPr>
          <w:noProof/>
        </w:rPr>
        <w:fldChar w:fldCharType="separate"/>
      </w:r>
      <w:r>
        <w:rPr>
          <w:noProof/>
        </w:rPr>
        <w:t>60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5.4.2.13</w:t>
      </w:r>
      <w:r w:rsidRPr="004C0FCB">
        <w:rPr>
          <w:rFonts w:ascii="Calibri" w:eastAsia="Malgun Gothic" w:hAnsi="Calibri"/>
          <w:noProof/>
          <w:sz w:val="22"/>
          <w:szCs w:val="22"/>
          <w:lang w:eastAsia="ko-KR"/>
        </w:rPr>
        <w:tab/>
      </w:r>
      <w:r>
        <w:rPr>
          <w:noProof/>
        </w:rPr>
        <w:t>Type UsageMonDataScope</w:t>
      </w:r>
      <w:r>
        <w:rPr>
          <w:noProof/>
        </w:rPr>
        <w:tab/>
      </w:r>
      <w:r>
        <w:rPr>
          <w:noProof/>
        </w:rPr>
        <w:fldChar w:fldCharType="begin" w:fldLock="1"/>
      </w:r>
      <w:r>
        <w:rPr>
          <w:noProof/>
        </w:rPr>
        <w:instrText xml:space="preserve"> PAGEREF _Toc153789064 \h </w:instrText>
      </w:r>
      <w:r>
        <w:rPr>
          <w:noProof/>
        </w:rPr>
      </w:r>
      <w:r>
        <w:rPr>
          <w:noProof/>
        </w:rPr>
        <w:fldChar w:fldCharType="separate"/>
      </w:r>
      <w:r>
        <w:rPr>
          <w:noProof/>
        </w:rPr>
        <w:t>60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5.4.2.14</w:t>
      </w:r>
      <w:r w:rsidRPr="004C0FCB">
        <w:rPr>
          <w:rFonts w:ascii="Calibri" w:eastAsia="Malgun Gothic" w:hAnsi="Calibri"/>
          <w:noProof/>
          <w:sz w:val="22"/>
          <w:szCs w:val="22"/>
          <w:lang w:eastAsia="ko-KR"/>
        </w:rPr>
        <w:tab/>
      </w:r>
      <w:r>
        <w:rPr>
          <w:noProof/>
        </w:rPr>
        <w:t>Type SmPolicySnssaiData</w:t>
      </w:r>
      <w:r>
        <w:rPr>
          <w:noProof/>
        </w:rPr>
        <w:tab/>
      </w:r>
      <w:r>
        <w:rPr>
          <w:noProof/>
        </w:rPr>
        <w:fldChar w:fldCharType="begin" w:fldLock="1"/>
      </w:r>
      <w:r>
        <w:rPr>
          <w:noProof/>
        </w:rPr>
        <w:instrText xml:space="preserve"> PAGEREF _Toc153789065 \h </w:instrText>
      </w:r>
      <w:r>
        <w:rPr>
          <w:noProof/>
        </w:rPr>
      </w:r>
      <w:r>
        <w:rPr>
          <w:noProof/>
        </w:rPr>
        <w:fldChar w:fldCharType="separate"/>
      </w:r>
      <w:r>
        <w:rPr>
          <w:noProof/>
        </w:rPr>
        <w:t>60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5.4.2.15</w:t>
      </w:r>
      <w:r w:rsidRPr="004C0FCB">
        <w:rPr>
          <w:rFonts w:ascii="Calibri" w:eastAsia="Malgun Gothic" w:hAnsi="Calibri"/>
          <w:noProof/>
          <w:sz w:val="22"/>
          <w:szCs w:val="22"/>
          <w:lang w:eastAsia="ko-KR"/>
        </w:rPr>
        <w:tab/>
      </w:r>
      <w:r>
        <w:rPr>
          <w:noProof/>
        </w:rPr>
        <w:t>Type SmPolicyDnnData</w:t>
      </w:r>
      <w:r>
        <w:rPr>
          <w:noProof/>
        </w:rPr>
        <w:tab/>
      </w:r>
      <w:r>
        <w:rPr>
          <w:noProof/>
        </w:rPr>
        <w:fldChar w:fldCharType="begin" w:fldLock="1"/>
      </w:r>
      <w:r>
        <w:rPr>
          <w:noProof/>
        </w:rPr>
        <w:instrText xml:space="preserve"> PAGEREF _Toc153789066 \h </w:instrText>
      </w:r>
      <w:r>
        <w:rPr>
          <w:noProof/>
        </w:rPr>
      </w:r>
      <w:r>
        <w:rPr>
          <w:noProof/>
        </w:rPr>
        <w:fldChar w:fldCharType="separate"/>
      </w:r>
      <w:r>
        <w:rPr>
          <w:noProof/>
        </w:rPr>
        <w:t>61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5.4.2.16</w:t>
      </w:r>
      <w:r w:rsidRPr="004C0FCB">
        <w:rPr>
          <w:rFonts w:ascii="Calibri" w:eastAsia="Malgun Gothic" w:hAnsi="Calibri"/>
          <w:noProof/>
          <w:sz w:val="22"/>
          <w:szCs w:val="22"/>
          <w:lang w:eastAsia="ko-KR"/>
        </w:rPr>
        <w:tab/>
      </w:r>
      <w:r>
        <w:rPr>
          <w:noProof/>
        </w:rPr>
        <w:t>Type LimitIdToMonitoringKey</w:t>
      </w:r>
      <w:r>
        <w:rPr>
          <w:noProof/>
        </w:rPr>
        <w:tab/>
      </w:r>
      <w:r>
        <w:rPr>
          <w:noProof/>
        </w:rPr>
        <w:fldChar w:fldCharType="begin" w:fldLock="1"/>
      </w:r>
      <w:r>
        <w:rPr>
          <w:noProof/>
        </w:rPr>
        <w:instrText xml:space="preserve"> PAGEREF _Toc153789067 \h </w:instrText>
      </w:r>
      <w:r>
        <w:rPr>
          <w:noProof/>
        </w:rPr>
      </w:r>
      <w:r>
        <w:rPr>
          <w:noProof/>
        </w:rPr>
        <w:fldChar w:fldCharType="separate"/>
      </w:r>
      <w:r>
        <w:rPr>
          <w:noProof/>
        </w:rPr>
        <w:t>63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5.4.2.17</w:t>
      </w:r>
      <w:r w:rsidRPr="004C0FCB">
        <w:rPr>
          <w:rFonts w:ascii="Calibri" w:eastAsia="Malgun Gothic" w:hAnsi="Calibri"/>
          <w:noProof/>
          <w:sz w:val="22"/>
          <w:szCs w:val="22"/>
          <w:lang w:eastAsia="ko-KR"/>
        </w:rPr>
        <w:tab/>
      </w:r>
      <w:r>
        <w:rPr>
          <w:noProof/>
        </w:rPr>
        <w:t>Type UePolicySetPatch</w:t>
      </w:r>
      <w:r>
        <w:rPr>
          <w:noProof/>
        </w:rPr>
        <w:tab/>
      </w:r>
      <w:r>
        <w:rPr>
          <w:noProof/>
        </w:rPr>
        <w:fldChar w:fldCharType="begin" w:fldLock="1"/>
      </w:r>
      <w:r>
        <w:rPr>
          <w:noProof/>
        </w:rPr>
        <w:instrText xml:space="preserve"> PAGEREF _Toc153789068 \h </w:instrText>
      </w:r>
      <w:r>
        <w:rPr>
          <w:noProof/>
        </w:rPr>
      </w:r>
      <w:r>
        <w:rPr>
          <w:noProof/>
        </w:rPr>
        <w:fldChar w:fldCharType="separate"/>
      </w:r>
      <w:r>
        <w:rPr>
          <w:noProof/>
        </w:rPr>
        <w:t>63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5.4.2.18</w:t>
      </w:r>
      <w:r w:rsidRPr="004C0FCB">
        <w:rPr>
          <w:rFonts w:ascii="Calibri" w:eastAsia="Malgun Gothic" w:hAnsi="Calibri"/>
          <w:noProof/>
          <w:sz w:val="22"/>
          <w:szCs w:val="22"/>
          <w:lang w:eastAsia="ko-KR"/>
        </w:rPr>
        <w:tab/>
      </w:r>
      <w:r>
        <w:rPr>
          <w:noProof/>
        </w:rPr>
        <w:t>Type PlmnRouteSelectionDescriptor</w:t>
      </w:r>
      <w:r>
        <w:rPr>
          <w:noProof/>
        </w:rPr>
        <w:tab/>
      </w:r>
      <w:r>
        <w:rPr>
          <w:noProof/>
        </w:rPr>
        <w:fldChar w:fldCharType="begin" w:fldLock="1"/>
      </w:r>
      <w:r>
        <w:rPr>
          <w:noProof/>
        </w:rPr>
        <w:instrText xml:space="preserve"> PAGEREF _Toc153789069 \h </w:instrText>
      </w:r>
      <w:r>
        <w:rPr>
          <w:noProof/>
        </w:rPr>
      </w:r>
      <w:r>
        <w:rPr>
          <w:noProof/>
        </w:rPr>
        <w:fldChar w:fldCharType="separate"/>
      </w:r>
      <w:r>
        <w:rPr>
          <w:noProof/>
        </w:rPr>
        <w:t>63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5.4.2.19</w:t>
      </w:r>
      <w:r w:rsidRPr="004C0FCB">
        <w:rPr>
          <w:rFonts w:ascii="Calibri" w:eastAsia="Malgun Gothic" w:hAnsi="Calibri"/>
          <w:noProof/>
          <w:sz w:val="22"/>
          <w:szCs w:val="22"/>
          <w:lang w:eastAsia="ko-KR"/>
        </w:rPr>
        <w:tab/>
      </w:r>
      <w:r>
        <w:rPr>
          <w:noProof/>
        </w:rPr>
        <w:t>Type SnssaiRouteSelectionDescriptor</w:t>
      </w:r>
      <w:r>
        <w:rPr>
          <w:noProof/>
        </w:rPr>
        <w:tab/>
      </w:r>
      <w:r>
        <w:rPr>
          <w:noProof/>
        </w:rPr>
        <w:fldChar w:fldCharType="begin" w:fldLock="1"/>
      </w:r>
      <w:r>
        <w:rPr>
          <w:noProof/>
        </w:rPr>
        <w:instrText xml:space="preserve"> PAGEREF _Toc153789070 \h </w:instrText>
      </w:r>
      <w:r>
        <w:rPr>
          <w:noProof/>
        </w:rPr>
      </w:r>
      <w:r>
        <w:rPr>
          <w:noProof/>
        </w:rPr>
        <w:fldChar w:fldCharType="separate"/>
      </w:r>
      <w:r>
        <w:rPr>
          <w:noProof/>
        </w:rPr>
        <w:t>63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5.4.2.20</w:t>
      </w:r>
      <w:r w:rsidRPr="004C0FCB">
        <w:rPr>
          <w:rFonts w:ascii="Calibri" w:eastAsia="Malgun Gothic" w:hAnsi="Calibri"/>
          <w:noProof/>
          <w:sz w:val="22"/>
          <w:szCs w:val="22"/>
          <w:lang w:eastAsia="ko-KR"/>
        </w:rPr>
        <w:tab/>
      </w:r>
      <w:r>
        <w:rPr>
          <w:noProof/>
        </w:rPr>
        <w:t>Type DnnRouteSelectionDescriptor</w:t>
      </w:r>
      <w:r>
        <w:rPr>
          <w:noProof/>
        </w:rPr>
        <w:tab/>
      </w:r>
      <w:r>
        <w:rPr>
          <w:noProof/>
        </w:rPr>
        <w:fldChar w:fldCharType="begin" w:fldLock="1"/>
      </w:r>
      <w:r>
        <w:rPr>
          <w:noProof/>
        </w:rPr>
        <w:instrText xml:space="preserve"> PAGEREF _Toc153789071 \h </w:instrText>
      </w:r>
      <w:r>
        <w:rPr>
          <w:noProof/>
        </w:rPr>
      </w:r>
      <w:r>
        <w:rPr>
          <w:noProof/>
        </w:rPr>
        <w:fldChar w:fldCharType="separate"/>
      </w:r>
      <w:r>
        <w:rPr>
          <w:noProof/>
        </w:rPr>
        <w:t>64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5.4.2.21</w:t>
      </w:r>
      <w:r w:rsidRPr="004C0FCB">
        <w:rPr>
          <w:rFonts w:ascii="Calibri" w:eastAsia="Malgun Gothic" w:hAnsi="Calibri"/>
          <w:noProof/>
          <w:sz w:val="22"/>
          <w:szCs w:val="22"/>
          <w:lang w:eastAsia="ko-KR"/>
        </w:rPr>
        <w:tab/>
      </w:r>
      <w:r>
        <w:rPr>
          <w:noProof/>
        </w:rPr>
        <w:t>Type SmPolicyDataPatch</w:t>
      </w:r>
      <w:r>
        <w:rPr>
          <w:noProof/>
        </w:rPr>
        <w:tab/>
      </w:r>
      <w:r>
        <w:rPr>
          <w:noProof/>
        </w:rPr>
        <w:fldChar w:fldCharType="begin" w:fldLock="1"/>
      </w:r>
      <w:r>
        <w:rPr>
          <w:noProof/>
        </w:rPr>
        <w:instrText xml:space="preserve"> PAGEREF _Toc153789072 \h </w:instrText>
      </w:r>
      <w:r>
        <w:rPr>
          <w:noProof/>
        </w:rPr>
      </w:r>
      <w:r>
        <w:rPr>
          <w:noProof/>
        </w:rPr>
        <w:fldChar w:fldCharType="separate"/>
      </w:r>
      <w:r>
        <w:rPr>
          <w:noProof/>
        </w:rPr>
        <w:t>64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5.4.2.22</w:t>
      </w:r>
      <w:r w:rsidRPr="004C0FCB">
        <w:rPr>
          <w:rFonts w:ascii="Calibri" w:eastAsia="Malgun Gothic" w:hAnsi="Calibri"/>
          <w:noProof/>
          <w:sz w:val="22"/>
          <w:szCs w:val="22"/>
          <w:lang w:eastAsia="ko-KR"/>
        </w:rPr>
        <w:tab/>
      </w:r>
      <w:r>
        <w:rPr>
          <w:noProof/>
        </w:rPr>
        <w:t>Type SmPolicySnssaiDataPatch</w:t>
      </w:r>
      <w:r>
        <w:rPr>
          <w:noProof/>
        </w:rPr>
        <w:tab/>
      </w:r>
      <w:r>
        <w:rPr>
          <w:noProof/>
        </w:rPr>
        <w:fldChar w:fldCharType="begin" w:fldLock="1"/>
      </w:r>
      <w:r>
        <w:rPr>
          <w:noProof/>
        </w:rPr>
        <w:instrText xml:space="preserve"> PAGEREF _Toc153789073 \h </w:instrText>
      </w:r>
      <w:r>
        <w:rPr>
          <w:noProof/>
        </w:rPr>
      </w:r>
      <w:r>
        <w:rPr>
          <w:noProof/>
        </w:rPr>
        <w:fldChar w:fldCharType="separate"/>
      </w:r>
      <w:r>
        <w:rPr>
          <w:noProof/>
        </w:rPr>
        <w:t>64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5.4.2.23</w:t>
      </w:r>
      <w:r w:rsidRPr="004C0FCB">
        <w:rPr>
          <w:rFonts w:ascii="Calibri" w:eastAsia="Malgun Gothic" w:hAnsi="Calibri"/>
          <w:noProof/>
          <w:sz w:val="22"/>
          <w:szCs w:val="22"/>
          <w:lang w:eastAsia="ko-KR"/>
        </w:rPr>
        <w:tab/>
      </w:r>
      <w:r>
        <w:rPr>
          <w:noProof/>
        </w:rPr>
        <w:t>Type SmPolicyDnnDataPatch</w:t>
      </w:r>
      <w:r>
        <w:rPr>
          <w:noProof/>
        </w:rPr>
        <w:tab/>
      </w:r>
      <w:r>
        <w:rPr>
          <w:noProof/>
        </w:rPr>
        <w:fldChar w:fldCharType="begin" w:fldLock="1"/>
      </w:r>
      <w:r>
        <w:rPr>
          <w:noProof/>
        </w:rPr>
        <w:instrText xml:space="preserve"> PAGEREF _Toc153789074 \h </w:instrText>
      </w:r>
      <w:r>
        <w:rPr>
          <w:noProof/>
        </w:rPr>
      </w:r>
      <w:r>
        <w:rPr>
          <w:noProof/>
        </w:rPr>
        <w:fldChar w:fldCharType="separate"/>
      </w:r>
      <w:r>
        <w:rPr>
          <w:noProof/>
        </w:rPr>
        <w:t>65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5.4.2.24</w:t>
      </w:r>
      <w:r w:rsidRPr="004C0FCB">
        <w:rPr>
          <w:rFonts w:ascii="Calibri" w:eastAsia="Malgun Gothic" w:hAnsi="Calibri"/>
          <w:noProof/>
          <w:sz w:val="22"/>
          <w:szCs w:val="22"/>
          <w:lang w:eastAsia="ko-KR"/>
        </w:rPr>
        <w:tab/>
      </w:r>
      <w:r>
        <w:rPr>
          <w:noProof/>
        </w:rPr>
        <w:t>Type ResourceItem</w:t>
      </w:r>
      <w:r>
        <w:rPr>
          <w:noProof/>
        </w:rPr>
        <w:tab/>
      </w:r>
      <w:r>
        <w:rPr>
          <w:noProof/>
        </w:rPr>
        <w:fldChar w:fldCharType="begin" w:fldLock="1"/>
      </w:r>
      <w:r>
        <w:rPr>
          <w:noProof/>
        </w:rPr>
        <w:instrText xml:space="preserve"> PAGEREF _Toc153789075 \h </w:instrText>
      </w:r>
      <w:r>
        <w:rPr>
          <w:noProof/>
        </w:rPr>
      </w:r>
      <w:r>
        <w:rPr>
          <w:noProof/>
        </w:rPr>
        <w:fldChar w:fldCharType="separate"/>
      </w:r>
      <w:r>
        <w:rPr>
          <w:noProof/>
        </w:rPr>
        <w:t>65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5.4.2.25</w:t>
      </w:r>
      <w:r w:rsidRPr="004C0FCB">
        <w:rPr>
          <w:rFonts w:ascii="Calibri" w:eastAsia="Malgun Gothic" w:hAnsi="Calibri"/>
          <w:noProof/>
          <w:sz w:val="22"/>
          <w:szCs w:val="22"/>
          <w:lang w:eastAsia="ko-KR"/>
        </w:rPr>
        <w:tab/>
      </w:r>
      <w:r>
        <w:rPr>
          <w:noProof/>
        </w:rPr>
        <w:t xml:space="preserve">Type </w:t>
      </w:r>
      <w:r>
        <w:rPr>
          <w:noProof/>
          <w:lang w:eastAsia="zh-CN"/>
        </w:rPr>
        <w:t>NotificationItem</w:t>
      </w:r>
      <w:r>
        <w:rPr>
          <w:noProof/>
        </w:rPr>
        <w:tab/>
      </w:r>
      <w:r>
        <w:rPr>
          <w:noProof/>
        </w:rPr>
        <w:fldChar w:fldCharType="begin" w:fldLock="1"/>
      </w:r>
      <w:r>
        <w:rPr>
          <w:noProof/>
        </w:rPr>
        <w:instrText xml:space="preserve"> PAGEREF _Toc153789076 \h </w:instrText>
      </w:r>
      <w:r>
        <w:rPr>
          <w:noProof/>
        </w:rPr>
      </w:r>
      <w:r>
        <w:rPr>
          <w:noProof/>
        </w:rPr>
        <w:fldChar w:fldCharType="separate"/>
      </w:r>
      <w:r>
        <w:rPr>
          <w:noProof/>
        </w:rPr>
        <w:t>65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w:t>
      </w:r>
      <w:r>
        <w:rPr>
          <w:noProof/>
          <w:lang w:eastAsia="zh-CN"/>
        </w:rPr>
        <w:t>26</w:t>
      </w:r>
      <w:r w:rsidRPr="004C0FCB">
        <w:rPr>
          <w:rFonts w:ascii="Calibri" w:eastAsia="Malgun Gothic" w:hAnsi="Calibri"/>
          <w:noProof/>
          <w:sz w:val="22"/>
          <w:szCs w:val="22"/>
          <w:lang w:eastAsia="ko-KR"/>
        </w:rPr>
        <w:tab/>
      </w:r>
      <w:r>
        <w:rPr>
          <w:noProof/>
        </w:rPr>
        <w:t>Type UpdatedItem</w:t>
      </w:r>
      <w:r>
        <w:rPr>
          <w:noProof/>
        </w:rPr>
        <w:tab/>
      </w:r>
      <w:r>
        <w:rPr>
          <w:noProof/>
        </w:rPr>
        <w:fldChar w:fldCharType="begin" w:fldLock="1"/>
      </w:r>
      <w:r>
        <w:rPr>
          <w:noProof/>
        </w:rPr>
        <w:instrText xml:space="preserve"> PAGEREF _Toc153789077 \h </w:instrText>
      </w:r>
      <w:r>
        <w:rPr>
          <w:noProof/>
        </w:rPr>
      </w:r>
      <w:r>
        <w:rPr>
          <w:noProof/>
        </w:rPr>
        <w:fldChar w:fldCharType="separate"/>
      </w:r>
      <w:r>
        <w:rPr>
          <w:noProof/>
        </w:rPr>
        <w:t>65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5.4.2.27</w:t>
      </w:r>
      <w:r w:rsidRPr="004C0FCB">
        <w:rPr>
          <w:rFonts w:ascii="Calibri" w:eastAsia="Malgun Gothic" w:hAnsi="Calibri"/>
          <w:noProof/>
          <w:sz w:val="22"/>
          <w:szCs w:val="22"/>
          <w:lang w:eastAsia="ko-KR"/>
        </w:rPr>
        <w:tab/>
      </w:r>
      <w:r>
        <w:rPr>
          <w:noProof/>
        </w:rPr>
        <w:t>Type BdtDataPatch</w:t>
      </w:r>
      <w:r>
        <w:rPr>
          <w:noProof/>
        </w:rPr>
        <w:tab/>
      </w:r>
      <w:r>
        <w:rPr>
          <w:noProof/>
        </w:rPr>
        <w:fldChar w:fldCharType="begin" w:fldLock="1"/>
      </w:r>
      <w:r>
        <w:rPr>
          <w:noProof/>
        </w:rPr>
        <w:instrText xml:space="preserve"> PAGEREF _Toc153789078 \h </w:instrText>
      </w:r>
      <w:r>
        <w:rPr>
          <w:noProof/>
        </w:rPr>
      </w:r>
      <w:r>
        <w:rPr>
          <w:noProof/>
        </w:rPr>
        <w:fldChar w:fldCharType="separate"/>
      </w:r>
      <w:r>
        <w:rPr>
          <w:noProof/>
        </w:rPr>
        <w:t>66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w:t>
      </w:r>
      <w:r>
        <w:rPr>
          <w:noProof/>
          <w:lang w:eastAsia="zh-CN"/>
        </w:rPr>
        <w:t>28</w:t>
      </w:r>
      <w:r w:rsidRPr="004C0FCB">
        <w:rPr>
          <w:rFonts w:ascii="Calibri" w:eastAsia="Malgun Gothic" w:hAnsi="Calibri"/>
          <w:noProof/>
          <w:sz w:val="22"/>
          <w:szCs w:val="22"/>
          <w:lang w:eastAsia="ko-KR"/>
        </w:rPr>
        <w:tab/>
      </w:r>
      <w:r>
        <w:rPr>
          <w:noProof/>
        </w:rPr>
        <w:t>Type PolicyDataForIndividualUe</w:t>
      </w:r>
      <w:r>
        <w:rPr>
          <w:noProof/>
        </w:rPr>
        <w:tab/>
      </w:r>
      <w:r>
        <w:rPr>
          <w:noProof/>
        </w:rPr>
        <w:fldChar w:fldCharType="begin" w:fldLock="1"/>
      </w:r>
      <w:r>
        <w:rPr>
          <w:noProof/>
        </w:rPr>
        <w:instrText xml:space="preserve"> PAGEREF _Toc153789079 \h </w:instrText>
      </w:r>
      <w:r>
        <w:rPr>
          <w:noProof/>
        </w:rPr>
      </w:r>
      <w:r>
        <w:rPr>
          <w:noProof/>
        </w:rPr>
        <w:fldChar w:fldCharType="separate"/>
      </w:r>
      <w:r>
        <w:rPr>
          <w:noProof/>
        </w:rPr>
        <w:t>66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5.4.2.29</w:t>
      </w:r>
      <w:r w:rsidRPr="004C0FCB">
        <w:rPr>
          <w:rFonts w:ascii="Calibri" w:eastAsia="Malgun Gothic" w:hAnsi="Calibri"/>
          <w:noProof/>
          <w:sz w:val="22"/>
          <w:szCs w:val="22"/>
          <w:lang w:eastAsia="ko-KR"/>
        </w:rPr>
        <w:tab/>
      </w:r>
      <w:r>
        <w:rPr>
          <w:noProof/>
        </w:rPr>
        <w:t>Type SlicePolicyData</w:t>
      </w:r>
      <w:r>
        <w:rPr>
          <w:noProof/>
        </w:rPr>
        <w:tab/>
      </w:r>
      <w:r>
        <w:rPr>
          <w:noProof/>
        </w:rPr>
        <w:fldChar w:fldCharType="begin" w:fldLock="1"/>
      </w:r>
      <w:r>
        <w:rPr>
          <w:noProof/>
        </w:rPr>
        <w:instrText xml:space="preserve"> PAGEREF _Toc153789080 \h </w:instrText>
      </w:r>
      <w:r>
        <w:rPr>
          <w:noProof/>
        </w:rPr>
      </w:r>
      <w:r>
        <w:rPr>
          <w:noProof/>
        </w:rPr>
        <w:fldChar w:fldCharType="separate"/>
      </w:r>
      <w:r>
        <w:rPr>
          <w:noProof/>
        </w:rPr>
        <w:t>67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5.4.2.31</w:t>
      </w:r>
      <w:r w:rsidRPr="004C0FCB">
        <w:rPr>
          <w:rFonts w:ascii="Calibri" w:eastAsia="Malgun Gothic" w:hAnsi="Calibri"/>
          <w:noProof/>
          <w:sz w:val="22"/>
          <w:szCs w:val="22"/>
          <w:lang w:eastAsia="ko-KR"/>
        </w:rPr>
        <w:tab/>
      </w:r>
      <w:r>
        <w:rPr>
          <w:noProof/>
        </w:rPr>
        <w:t>Type MbsSessPolCtrlData</w:t>
      </w:r>
      <w:r>
        <w:rPr>
          <w:noProof/>
        </w:rPr>
        <w:tab/>
      </w:r>
      <w:r>
        <w:rPr>
          <w:noProof/>
        </w:rPr>
        <w:fldChar w:fldCharType="begin" w:fldLock="1"/>
      </w:r>
      <w:r>
        <w:rPr>
          <w:noProof/>
        </w:rPr>
        <w:instrText xml:space="preserve"> PAGEREF _Toc153789081 \h </w:instrText>
      </w:r>
      <w:r>
        <w:rPr>
          <w:noProof/>
        </w:rPr>
      </w:r>
      <w:r>
        <w:rPr>
          <w:noProof/>
        </w:rPr>
        <w:fldChar w:fldCharType="separate"/>
      </w:r>
      <w:r>
        <w:rPr>
          <w:noProof/>
        </w:rPr>
        <w:t>68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5.4.2.32</w:t>
      </w:r>
      <w:r w:rsidRPr="004C0FCB">
        <w:rPr>
          <w:rFonts w:ascii="Calibri" w:eastAsia="Malgun Gothic" w:hAnsi="Calibri"/>
          <w:noProof/>
          <w:sz w:val="22"/>
          <w:szCs w:val="22"/>
          <w:lang w:eastAsia="ko-KR"/>
        </w:rPr>
        <w:tab/>
      </w:r>
      <w:r>
        <w:rPr>
          <w:noProof/>
        </w:rPr>
        <w:t xml:space="preserve">Type </w:t>
      </w:r>
      <w:r>
        <w:rPr>
          <w:noProof/>
          <w:lang w:eastAsia="zh-CN"/>
        </w:rPr>
        <w:t>MbsSessPolDataId</w:t>
      </w:r>
      <w:r>
        <w:rPr>
          <w:noProof/>
        </w:rPr>
        <w:tab/>
      </w:r>
      <w:r>
        <w:rPr>
          <w:noProof/>
        </w:rPr>
        <w:fldChar w:fldCharType="begin" w:fldLock="1"/>
      </w:r>
      <w:r>
        <w:rPr>
          <w:noProof/>
        </w:rPr>
        <w:instrText xml:space="preserve"> PAGEREF _Toc153789082 \h </w:instrText>
      </w:r>
      <w:r>
        <w:rPr>
          <w:noProof/>
        </w:rPr>
      </w:r>
      <w:r>
        <w:rPr>
          <w:noProof/>
        </w:rPr>
        <w:fldChar w:fldCharType="separate"/>
      </w:r>
      <w:r>
        <w:rPr>
          <w:noProof/>
        </w:rPr>
        <w:t>68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5.4.2.33</w:t>
      </w:r>
      <w:r w:rsidRPr="004C0FCB">
        <w:rPr>
          <w:rFonts w:ascii="Calibri" w:eastAsia="Malgun Gothic" w:hAnsi="Calibri"/>
          <w:noProof/>
          <w:sz w:val="22"/>
          <w:szCs w:val="22"/>
          <w:lang w:eastAsia="ko-KR"/>
        </w:rPr>
        <w:tab/>
      </w:r>
      <w:r>
        <w:rPr>
          <w:noProof/>
        </w:rPr>
        <w:t>Type PdtqData</w:t>
      </w:r>
      <w:r>
        <w:rPr>
          <w:noProof/>
        </w:rPr>
        <w:tab/>
      </w:r>
      <w:r>
        <w:rPr>
          <w:noProof/>
        </w:rPr>
        <w:fldChar w:fldCharType="begin" w:fldLock="1"/>
      </w:r>
      <w:r>
        <w:rPr>
          <w:noProof/>
        </w:rPr>
        <w:instrText xml:space="preserve"> PAGEREF _Toc153789083 \h </w:instrText>
      </w:r>
      <w:r>
        <w:rPr>
          <w:noProof/>
        </w:rPr>
      </w:r>
      <w:r>
        <w:rPr>
          <w:noProof/>
        </w:rPr>
        <w:fldChar w:fldCharType="separate"/>
      </w:r>
      <w:r>
        <w:rPr>
          <w:noProof/>
        </w:rPr>
        <w:t>69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5.4.2.34</w:t>
      </w:r>
      <w:r w:rsidRPr="004C0FCB">
        <w:rPr>
          <w:rFonts w:ascii="Calibri" w:eastAsia="Malgun Gothic" w:hAnsi="Calibri"/>
          <w:noProof/>
          <w:sz w:val="22"/>
          <w:szCs w:val="22"/>
          <w:lang w:eastAsia="ko-KR"/>
        </w:rPr>
        <w:tab/>
      </w:r>
      <w:r>
        <w:rPr>
          <w:noProof/>
        </w:rPr>
        <w:t>Type PdtqDataPatch</w:t>
      </w:r>
      <w:r>
        <w:rPr>
          <w:noProof/>
        </w:rPr>
        <w:tab/>
      </w:r>
      <w:r>
        <w:rPr>
          <w:noProof/>
        </w:rPr>
        <w:fldChar w:fldCharType="begin" w:fldLock="1"/>
      </w:r>
      <w:r>
        <w:rPr>
          <w:noProof/>
        </w:rPr>
        <w:instrText xml:space="preserve"> PAGEREF _Toc153789084 \h </w:instrText>
      </w:r>
      <w:r>
        <w:rPr>
          <w:noProof/>
        </w:rPr>
      </w:r>
      <w:r>
        <w:rPr>
          <w:noProof/>
        </w:rPr>
        <w:fldChar w:fldCharType="separate"/>
      </w:r>
      <w:r>
        <w:rPr>
          <w:noProof/>
        </w:rPr>
        <w:t>70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5.4.2.35</w:t>
      </w:r>
      <w:r w:rsidRPr="004C0FCB">
        <w:rPr>
          <w:rFonts w:ascii="Calibri" w:eastAsia="Malgun Gothic" w:hAnsi="Calibri"/>
          <w:noProof/>
          <w:sz w:val="22"/>
          <w:szCs w:val="22"/>
          <w:lang w:eastAsia="ko-KR"/>
        </w:rPr>
        <w:tab/>
      </w:r>
      <w:r>
        <w:rPr>
          <w:noProof/>
        </w:rPr>
        <w:t>Type GroupPolicyData</w:t>
      </w:r>
      <w:r>
        <w:rPr>
          <w:noProof/>
        </w:rPr>
        <w:tab/>
      </w:r>
      <w:r>
        <w:rPr>
          <w:noProof/>
        </w:rPr>
        <w:fldChar w:fldCharType="begin" w:fldLock="1"/>
      </w:r>
      <w:r>
        <w:rPr>
          <w:noProof/>
        </w:rPr>
        <w:instrText xml:space="preserve"> PAGEREF _Toc153789085 \h </w:instrText>
      </w:r>
      <w:r>
        <w:rPr>
          <w:noProof/>
        </w:rPr>
      </w:r>
      <w:r>
        <w:rPr>
          <w:noProof/>
        </w:rPr>
        <w:fldChar w:fldCharType="separate"/>
      </w:r>
      <w:r>
        <w:rPr>
          <w:noProof/>
        </w:rPr>
        <w:t>70</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5.4.3</w:t>
      </w:r>
      <w:r w:rsidRPr="004C0FCB">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_Toc153789086 \h </w:instrText>
      </w:r>
      <w:r>
        <w:rPr>
          <w:noProof/>
        </w:rPr>
      </w:r>
      <w:r>
        <w:rPr>
          <w:noProof/>
        </w:rPr>
        <w:fldChar w:fldCharType="separate"/>
      </w:r>
      <w:r>
        <w:rPr>
          <w:noProof/>
        </w:rPr>
        <w:t>71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_Toc153789087 \h </w:instrText>
      </w:r>
      <w:r>
        <w:rPr>
          <w:noProof/>
        </w:rPr>
      </w:r>
      <w:r>
        <w:rPr>
          <w:noProof/>
        </w:rPr>
        <w:fldChar w:fldCharType="separate"/>
      </w:r>
      <w:r>
        <w:rPr>
          <w:noProof/>
        </w:rPr>
        <w:t>71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5.4.3.2</w:t>
      </w:r>
      <w:r w:rsidRPr="004C0FC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_Toc153789088 \h </w:instrText>
      </w:r>
      <w:r>
        <w:rPr>
          <w:noProof/>
        </w:rPr>
      </w:r>
      <w:r>
        <w:rPr>
          <w:noProof/>
        </w:rPr>
        <w:fldChar w:fldCharType="separate"/>
      </w:r>
      <w:r>
        <w:rPr>
          <w:noProof/>
        </w:rPr>
        <w:t>71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5.4.3.3</w:t>
      </w:r>
      <w:r w:rsidRPr="004C0FCB">
        <w:rPr>
          <w:rFonts w:ascii="Calibri" w:eastAsia="Malgun Gothic" w:hAnsi="Calibri"/>
          <w:noProof/>
          <w:sz w:val="22"/>
          <w:szCs w:val="22"/>
          <w:lang w:eastAsia="ko-KR"/>
        </w:rPr>
        <w:tab/>
      </w:r>
      <w:r>
        <w:rPr>
          <w:noProof/>
        </w:rPr>
        <w:t xml:space="preserve">Enumeration: </w:t>
      </w:r>
      <w:r>
        <w:rPr>
          <w:noProof/>
          <w:lang w:eastAsia="zh-CN"/>
        </w:rPr>
        <w:t>UsageMonLevel</w:t>
      </w:r>
      <w:r>
        <w:rPr>
          <w:noProof/>
        </w:rPr>
        <w:tab/>
      </w:r>
      <w:r>
        <w:rPr>
          <w:noProof/>
        </w:rPr>
        <w:fldChar w:fldCharType="begin" w:fldLock="1"/>
      </w:r>
      <w:r>
        <w:rPr>
          <w:noProof/>
        </w:rPr>
        <w:instrText xml:space="preserve"> PAGEREF _Toc153789089 \h </w:instrText>
      </w:r>
      <w:r>
        <w:rPr>
          <w:noProof/>
        </w:rPr>
      </w:r>
      <w:r>
        <w:rPr>
          <w:noProof/>
        </w:rPr>
        <w:fldChar w:fldCharType="separate"/>
      </w:r>
      <w:r>
        <w:rPr>
          <w:noProof/>
        </w:rPr>
        <w:t>71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5.4.3.4</w:t>
      </w:r>
      <w:r w:rsidRPr="004C0FCB">
        <w:rPr>
          <w:rFonts w:ascii="Calibri" w:eastAsia="Malgun Gothic" w:hAnsi="Calibri"/>
          <w:noProof/>
          <w:sz w:val="22"/>
          <w:szCs w:val="22"/>
          <w:lang w:eastAsia="ko-KR"/>
        </w:rPr>
        <w:tab/>
      </w:r>
      <w:r>
        <w:rPr>
          <w:noProof/>
        </w:rPr>
        <w:t xml:space="preserve">Enumeration: </w:t>
      </w:r>
      <w:r>
        <w:rPr>
          <w:noProof/>
          <w:lang w:eastAsia="zh-CN"/>
        </w:rPr>
        <w:t>Periodicity</w:t>
      </w:r>
      <w:r>
        <w:rPr>
          <w:noProof/>
        </w:rPr>
        <w:tab/>
      </w:r>
      <w:r>
        <w:rPr>
          <w:noProof/>
        </w:rPr>
        <w:fldChar w:fldCharType="begin" w:fldLock="1"/>
      </w:r>
      <w:r>
        <w:rPr>
          <w:noProof/>
        </w:rPr>
        <w:instrText xml:space="preserve"> PAGEREF _Toc153789090 \h </w:instrText>
      </w:r>
      <w:r>
        <w:rPr>
          <w:noProof/>
        </w:rPr>
      </w:r>
      <w:r>
        <w:rPr>
          <w:noProof/>
        </w:rPr>
        <w:fldChar w:fldCharType="separate"/>
      </w:r>
      <w:r>
        <w:rPr>
          <w:noProof/>
        </w:rPr>
        <w:t>71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5.4.3.5</w:t>
      </w:r>
      <w:r w:rsidRPr="004C0FCB">
        <w:rPr>
          <w:rFonts w:ascii="Calibri" w:eastAsia="Malgun Gothic" w:hAnsi="Calibri"/>
          <w:noProof/>
          <w:sz w:val="22"/>
          <w:szCs w:val="22"/>
          <w:lang w:eastAsia="ko-KR"/>
        </w:rPr>
        <w:tab/>
      </w:r>
      <w:r>
        <w:rPr>
          <w:noProof/>
        </w:rPr>
        <w:t xml:space="preserve">Enumeration: </w:t>
      </w:r>
      <w:r w:rsidRPr="00F31F0B">
        <w:rPr>
          <w:rFonts w:cs="Arial"/>
          <w:noProof/>
          <w:lang w:eastAsia="zh-CN"/>
        </w:rPr>
        <w:t>BdtPolicyStatus</w:t>
      </w:r>
      <w:r>
        <w:rPr>
          <w:noProof/>
        </w:rPr>
        <w:tab/>
      </w:r>
      <w:r>
        <w:rPr>
          <w:noProof/>
        </w:rPr>
        <w:fldChar w:fldCharType="begin" w:fldLock="1"/>
      </w:r>
      <w:r>
        <w:rPr>
          <w:noProof/>
        </w:rPr>
        <w:instrText xml:space="preserve"> PAGEREF _Toc153789091 \h </w:instrText>
      </w:r>
      <w:r>
        <w:rPr>
          <w:noProof/>
        </w:rPr>
      </w:r>
      <w:r>
        <w:rPr>
          <w:noProof/>
        </w:rPr>
        <w:fldChar w:fldCharType="separate"/>
      </w:r>
      <w:r>
        <w:rPr>
          <w:noProof/>
        </w:rPr>
        <w:t>72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5.4.3.7</w:t>
      </w:r>
      <w:r w:rsidRPr="004C0FC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_Toc153789092 \h </w:instrText>
      </w:r>
      <w:r>
        <w:rPr>
          <w:noProof/>
        </w:rPr>
      </w:r>
      <w:r>
        <w:rPr>
          <w:noProof/>
        </w:rPr>
        <w:fldChar w:fldCharType="separate"/>
      </w:r>
      <w:r>
        <w:rPr>
          <w:noProof/>
        </w:rPr>
        <w:t>72</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5.5</w:t>
      </w:r>
      <w:r w:rsidRPr="004C0FC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_Toc153789093 \h </w:instrText>
      </w:r>
      <w:r>
        <w:rPr>
          <w:noProof/>
        </w:rPr>
      </w:r>
      <w:r>
        <w:rPr>
          <w:noProof/>
        </w:rPr>
        <w:fldChar w:fldCharType="separate"/>
      </w:r>
      <w:r>
        <w:rPr>
          <w:noProof/>
        </w:rPr>
        <w:t>72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5.5.1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_Toc153789094 \h </w:instrText>
      </w:r>
      <w:r>
        <w:rPr>
          <w:noProof/>
        </w:rPr>
      </w:r>
      <w:r>
        <w:rPr>
          <w:noProof/>
        </w:rPr>
        <w:fldChar w:fldCharType="separate"/>
      </w:r>
      <w:r>
        <w:rPr>
          <w:noProof/>
        </w:rPr>
        <w:t>72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5.5.2</w:t>
      </w:r>
      <w:r w:rsidRPr="004C0FC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_Toc153789095 \h </w:instrText>
      </w:r>
      <w:r>
        <w:rPr>
          <w:noProof/>
        </w:rPr>
      </w:r>
      <w:r>
        <w:rPr>
          <w:noProof/>
        </w:rPr>
        <w:fldChar w:fldCharType="separate"/>
      </w:r>
      <w:r>
        <w:rPr>
          <w:noProof/>
        </w:rPr>
        <w:t>72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5.5.3</w:t>
      </w:r>
      <w:r w:rsidRPr="004C0FC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_Toc153789096 \h </w:instrText>
      </w:r>
      <w:r>
        <w:rPr>
          <w:noProof/>
        </w:rPr>
      </w:r>
      <w:r>
        <w:rPr>
          <w:noProof/>
        </w:rPr>
        <w:fldChar w:fldCharType="separate"/>
      </w:r>
      <w:r>
        <w:rPr>
          <w:noProof/>
        </w:rPr>
        <w:t>73</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5.6</w:t>
      </w:r>
      <w:r w:rsidRPr="004C0FCB">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_Toc153789097 \h </w:instrText>
      </w:r>
      <w:r>
        <w:rPr>
          <w:noProof/>
        </w:rPr>
      </w:r>
      <w:r>
        <w:rPr>
          <w:noProof/>
        </w:rPr>
        <w:fldChar w:fldCharType="separate"/>
      </w:r>
      <w:r>
        <w:rPr>
          <w:noProof/>
        </w:rPr>
        <w:t>73</w:t>
      </w:r>
      <w:r>
        <w:rPr>
          <w:noProof/>
        </w:rPr>
        <w:fldChar w:fldCharType="end"/>
      </w:r>
    </w:p>
    <w:p w:rsidR="00DD48D4" w:rsidRPr="004C0FCB" w:rsidRDefault="00DD48D4">
      <w:pPr>
        <w:pStyle w:val="TOC1"/>
        <w:rPr>
          <w:rFonts w:ascii="Calibri" w:eastAsia="Malgun Gothic" w:hAnsi="Calibri"/>
          <w:noProof/>
          <w:szCs w:val="22"/>
          <w:lang w:eastAsia="ko-KR"/>
        </w:rPr>
      </w:pPr>
      <w:r w:rsidRPr="00F31F0B">
        <w:rPr>
          <w:rFonts w:eastAsia="Times New Roman"/>
          <w:noProof/>
        </w:rPr>
        <w:t>6</w:t>
      </w:r>
      <w:r w:rsidRPr="004C0FCB">
        <w:rPr>
          <w:rFonts w:ascii="Calibri" w:eastAsia="Malgun Gothic" w:hAnsi="Calibri"/>
          <w:noProof/>
          <w:szCs w:val="22"/>
          <w:lang w:eastAsia="ko-KR"/>
        </w:rPr>
        <w:tab/>
      </w:r>
      <w:r w:rsidRPr="00F31F0B">
        <w:rPr>
          <w:rFonts w:eastAsia="Times New Roman"/>
          <w:noProof/>
        </w:rPr>
        <w:t>Usage of Nudr_DataRepository Service API for Application Data</w:t>
      </w:r>
      <w:r>
        <w:rPr>
          <w:noProof/>
        </w:rPr>
        <w:tab/>
      </w:r>
      <w:r>
        <w:rPr>
          <w:noProof/>
        </w:rPr>
        <w:fldChar w:fldCharType="begin" w:fldLock="1"/>
      </w:r>
      <w:r>
        <w:rPr>
          <w:noProof/>
        </w:rPr>
        <w:instrText xml:space="preserve"> PAGEREF _Toc153789098 \h </w:instrText>
      </w:r>
      <w:r>
        <w:rPr>
          <w:noProof/>
        </w:rPr>
      </w:r>
      <w:r>
        <w:rPr>
          <w:noProof/>
        </w:rPr>
        <w:fldChar w:fldCharType="separate"/>
      </w:r>
      <w:r>
        <w:rPr>
          <w:noProof/>
        </w:rPr>
        <w:t>73</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_Toc153789099 \h </w:instrText>
      </w:r>
      <w:r>
        <w:rPr>
          <w:noProof/>
        </w:rPr>
      </w:r>
      <w:r>
        <w:rPr>
          <w:noProof/>
        </w:rPr>
        <w:fldChar w:fldCharType="separate"/>
      </w:r>
      <w:r>
        <w:rPr>
          <w:noProof/>
        </w:rPr>
        <w:t>73</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6.2</w:t>
      </w:r>
      <w:r w:rsidRPr="004C0FCB">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_Toc153789100 \h </w:instrText>
      </w:r>
      <w:r>
        <w:rPr>
          <w:noProof/>
        </w:rPr>
      </w:r>
      <w:r>
        <w:rPr>
          <w:noProof/>
        </w:rPr>
        <w:fldChar w:fldCharType="separate"/>
      </w:r>
      <w:r>
        <w:rPr>
          <w:noProof/>
        </w:rPr>
        <w:t>73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w:t>
      </w:r>
      <w:r w:rsidRPr="004C0FC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_Toc153789101 \h </w:instrText>
      </w:r>
      <w:r>
        <w:rPr>
          <w:noProof/>
        </w:rPr>
      </w:r>
      <w:r>
        <w:rPr>
          <w:noProof/>
        </w:rPr>
        <w:fldChar w:fldCharType="separate"/>
      </w:r>
      <w:r>
        <w:rPr>
          <w:noProof/>
        </w:rPr>
        <w:t>73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w:t>
      </w:r>
      <w:r w:rsidRPr="004C0FC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_Toc153789102 \h </w:instrText>
      </w:r>
      <w:r>
        <w:rPr>
          <w:noProof/>
        </w:rPr>
      </w:r>
      <w:r>
        <w:rPr>
          <w:noProof/>
        </w:rPr>
        <w:fldChar w:fldCharType="separate"/>
      </w:r>
      <w:r>
        <w:rPr>
          <w:noProof/>
        </w:rPr>
        <w:t>73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6.2.3</w:t>
      </w:r>
      <w:r w:rsidRPr="004C0FCB">
        <w:rPr>
          <w:rFonts w:ascii="Calibri" w:eastAsia="Malgun Gothic" w:hAnsi="Calibri"/>
          <w:noProof/>
          <w:sz w:val="22"/>
          <w:szCs w:val="22"/>
          <w:lang w:eastAsia="ko-KR"/>
        </w:rPr>
        <w:tab/>
      </w:r>
      <w:r>
        <w:rPr>
          <w:noProof/>
        </w:rPr>
        <w:t xml:space="preserve">Resource: </w:t>
      </w:r>
      <w:r w:rsidRPr="00F31F0B">
        <w:rPr>
          <w:rFonts w:eastAsia="DengXian"/>
          <w:noProof/>
        </w:rPr>
        <w:t>PFD Data</w:t>
      </w:r>
      <w:r>
        <w:rPr>
          <w:noProof/>
        </w:rPr>
        <w:tab/>
      </w:r>
      <w:r>
        <w:rPr>
          <w:noProof/>
        </w:rPr>
        <w:fldChar w:fldCharType="begin" w:fldLock="1"/>
      </w:r>
      <w:r>
        <w:rPr>
          <w:noProof/>
        </w:rPr>
        <w:instrText xml:space="preserve"> PAGEREF _Toc153789103 \h </w:instrText>
      </w:r>
      <w:r>
        <w:rPr>
          <w:noProof/>
        </w:rPr>
      </w:r>
      <w:r>
        <w:rPr>
          <w:noProof/>
        </w:rPr>
        <w:fldChar w:fldCharType="separate"/>
      </w:r>
      <w:r>
        <w:rPr>
          <w:noProof/>
        </w:rPr>
        <w:t>78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_Toc153789104 \h </w:instrText>
      </w:r>
      <w:r>
        <w:rPr>
          <w:noProof/>
        </w:rPr>
      </w:r>
      <w:r>
        <w:rPr>
          <w:noProof/>
        </w:rPr>
        <w:fldChar w:fldCharType="separate"/>
      </w:r>
      <w:r>
        <w:rPr>
          <w:noProof/>
        </w:rPr>
        <w:t>78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_Toc153789105 \h </w:instrText>
      </w:r>
      <w:r>
        <w:rPr>
          <w:noProof/>
        </w:rPr>
      </w:r>
      <w:r>
        <w:rPr>
          <w:noProof/>
        </w:rPr>
        <w:fldChar w:fldCharType="separate"/>
      </w:r>
      <w:r>
        <w:rPr>
          <w:noProof/>
        </w:rPr>
        <w:t>78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_Toc153789106 \h </w:instrText>
      </w:r>
      <w:r>
        <w:rPr>
          <w:noProof/>
        </w:rPr>
      </w:r>
      <w:r>
        <w:rPr>
          <w:noProof/>
        </w:rPr>
        <w:fldChar w:fldCharType="separate"/>
      </w:r>
      <w:r>
        <w:rPr>
          <w:noProof/>
        </w:rPr>
        <w:t>78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6.2.3.3.1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_Toc153789107 \h </w:instrText>
      </w:r>
      <w:r>
        <w:rPr>
          <w:noProof/>
        </w:rPr>
      </w:r>
      <w:r>
        <w:rPr>
          <w:noProof/>
        </w:rPr>
        <w:fldChar w:fldCharType="separate"/>
      </w:r>
      <w:r>
        <w:rPr>
          <w:noProof/>
        </w:rPr>
        <w:t>78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6.2.4</w:t>
      </w:r>
      <w:r w:rsidRPr="004C0FCB">
        <w:rPr>
          <w:rFonts w:ascii="Calibri" w:eastAsia="Malgun Gothic" w:hAnsi="Calibri"/>
          <w:noProof/>
          <w:sz w:val="22"/>
          <w:szCs w:val="22"/>
          <w:lang w:eastAsia="ko-KR"/>
        </w:rPr>
        <w:tab/>
      </w:r>
      <w:r>
        <w:rPr>
          <w:noProof/>
        </w:rPr>
        <w:t>Resource: Individual PFD Data</w:t>
      </w:r>
      <w:r>
        <w:rPr>
          <w:noProof/>
        </w:rPr>
        <w:tab/>
      </w:r>
      <w:r>
        <w:rPr>
          <w:noProof/>
        </w:rPr>
        <w:fldChar w:fldCharType="begin" w:fldLock="1"/>
      </w:r>
      <w:r>
        <w:rPr>
          <w:noProof/>
        </w:rPr>
        <w:instrText xml:space="preserve"> PAGEREF _Toc153789108 \h </w:instrText>
      </w:r>
      <w:r>
        <w:rPr>
          <w:noProof/>
        </w:rPr>
      </w:r>
      <w:r>
        <w:rPr>
          <w:noProof/>
        </w:rPr>
        <w:fldChar w:fldCharType="separate"/>
      </w:r>
      <w:r>
        <w:rPr>
          <w:noProof/>
        </w:rPr>
        <w:t>79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_Toc153789109 \h </w:instrText>
      </w:r>
      <w:r>
        <w:rPr>
          <w:noProof/>
        </w:rPr>
      </w:r>
      <w:r>
        <w:rPr>
          <w:noProof/>
        </w:rPr>
        <w:fldChar w:fldCharType="separate"/>
      </w:r>
      <w:r>
        <w:rPr>
          <w:noProof/>
        </w:rPr>
        <w:t>79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_Toc153789110 \h </w:instrText>
      </w:r>
      <w:r>
        <w:rPr>
          <w:noProof/>
        </w:rPr>
      </w:r>
      <w:r>
        <w:rPr>
          <w:noProof/>
        </w:rPr>
        <w:fldChar w:fldCharType="separate"/>
      </w:r>
      <w:r>
        <w:rPr>
          <w:noProof/>
        </w:rPr>
        <w:t>79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_Toc153789111 \h </w:instrText>
      </w:r>
      <w:r>
        <w:rPr>
          <w:noProof/>
        </w:rPr>
      </w:r>
      <w:r>
        <w:rPr>
          <w:noProof/>
        </w:rPr>
        <w:fldChar w:fldCharType="separate"/>
      </w:r>
      <w:r>
        <w:rPr>
          <w:noProof/>
        </w:rPr>
        <w:t>79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6.2.4.3.1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_Toc153789112 \h </w:instrText>
      </w:r>
      <w:r>
        <w:rPr>
          <w:noProof/>
        </w:rPr>
      </w:r>
      <w:r>
        <w:rPr>
          <w:noProof/>
        </w:rPr>
        <w:fldChar w:fldCharType="separate"/>
      </w:r>
      <w:r>
        <w:rPr>
          <w:noProof/>
        </w:rPr>
        <w:t>79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6.2.4.3.2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_Toc153789113 \h </w:instrText>
      </w:r>
      <w:r>
        <w:rPr>
          <w:noProof/>
        </w:rPr>
      </w:r>
      <w:r>
        <w:rPr>
          <w:noProof/>
        </w:rPr>
        <w:fldChar w:fldCharType="separate"/>
      </w:r>
      <w:r>
        <w:rPr>
          <w:noProof/>
        </w:rPr>
        <w:t>80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6.2.4.3.3</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_Toc153789114 \h </w:instrText>
      </w:r>
      <w:r>
        <w:rPr>
          <w:noProof/>
        </w:rPr>
      </w:r>
      <w:r>
        <w:rPr>
          <w:noProof/>
        </w:rPr>
        <w:fldChar w:fldCharType="separate"/>
      </w:r>
      <w:r>
        <w:rPr>
          <w:noProof/>
        </w:rPr>
        <w:t>80</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6.2.5</w:t>
      </w:r>
      <w:r w:rsidRPr="004C0FCB">
        <w:rPr>
          <w:rFonts w:ascii="Calibri" w:eastAsia="Malgun Gothic" w:hAnsi="Calibri"/>
          <w:noProof/>
          <w:sz w:val="22"/>
          <w:szCs w:val="22"/>
          <w:lang w:eastAsia="ko-KR"/>
        </w:rPr>
        <w:tab/>
      </w:r>
      <w:r>
        <w:rPr>
          <w:noProof/>
        </w:rPr>
        <w:t xml:space="preserve">Resource: </w:t>
      </w:r>
      <w:r w:rsidRPr="00F31F0B">
        <w:rPr>
          <w:rFonts w:eastAsia="DengXian"/>
          <w:noProof/>
        </w:rPr>
        <w:t>Influence Data</w:t>
      </w:r>
      <w:r>
        <w:rPr>
          <w:noProof/>
        </w:rPr>
        <w:tab/>
      </w:r>
      <w:r>
        <w:rPr>
          <w:noProof/>
        </w:rPr>
        <w:fldChar w:fldCharType="begin" w:fldLock="1"/>
      </w:r>
      <w:r>
        <w:rPr>
          <w:noProof/>
        </w:rPr>
        <w:instrText xml:space="preserve"> PAGEREF _Toc153789115 \h </w:instrText>
      </w:r>
      <w:r>
        <w:rPr>
          <w:noProof/>
        </w:rPr>
      </w:r>
      <w:r>
        <w:rPr>
          <w:noProof/>
        </w:rPr>
        <w:fldChar w:fldCharType="separate"/>
      </w:r>
      <w:r>
        <w:rPr>
          <w:noProof/>
        </w:rPr>
        <w:t>81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_Toc153789116 \h </w:instrText>
      </w:r>
      <w:r>
        <w:rPr>
          <w:noProof/>
        </w:rPr>
      </w:r>
      <w:r>
        <w:rPr>
          <w:noProof/>
        </w:rPr>
        <w:fldChar w:fldCharType="separate"/>
      </w:r>
      <w:r>
        <w:rPr>
          <w:noProof/>
        </w:rPr>
        <w:t>81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_Toc153789117 \h </w:instrText>
      </w:r>
      <w:r>
        <w:rPr>
          <w:noProof/>
        </w:rPr>
      </w:r>
      <w:r>
        <w:rPr>
          <w:noProof/>
        </w:rPr>
        <w:fldChar w:fldCharType="separate"/>
      </w:r>
      <w:r>
        <w:rPr>
          <w:noProof/>
        </w:rPr>
        <w:t>81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_Toc153789118 \h </w:instrText>
      </w:r>
      <w:r>
        <w:rPr>
          <w:noProof/>
        </w:rPr>
      </w:r>
      <w:r>
        <w:rPr>
          <w:noProof/>
        </w:rPr>
        <w:fldChar w:fldCharType="separate"/>
      </w:r>
      <w:r>
        <w:rPr>
          <w:noProof/>
        </w:rPr>
        <w:t>81</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6.2.5.3.1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_Toc153789119 \h </w:instrText>
      </w:r>
      <w:r>
        <w:rPr>
          <w:noProof/>
        </w:rPr>
      </w:r>
      <w:r>
        <w:rPr>
          <w:noProof/>
        </w:rPr>
        <w:fldChar w:fldCharType="separate"/>
      </w:r>
      <w:r>
        <w:rPr>
          <w:noProof/>
        </w:rPr>
        <w:t>81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6.2.6</w:t>
      </w:r>
      <w:r w:rsidRPr="004C0FCB">
        <w:rPr>
          <w:rFonts w:ascii="Calibri" w:eastAsia="Malgun Gothic" w:hAnsi="Calibri"/>
          <w:noProof/>
          <w:sz w:val="22"/>
          <w:szCs w:val="22"/>
          <w:lang w:eastAsia="ko-KR"/>
        </w:rPr>
        <w:tab/>
      </w:r>
      <w:r>
        <w:rPr>
          <w:noProof/>
        </w:rPr>
        <w:t>Resource: Individual Influence Data</w:t>
      </w:r>
      <w:r>
        <w:rPr>
          <w:noProof/>
        </w:rPr>
        <w:tab/>
      </w:r>
      <w:r>
        <w:rPr>
          <w:noProof/>
        </w:rPr>
        <w:fldChar w:fldCharType="begin" w:fldLock="1"/>
      </w:r>
      <w:r>
        <w:rPr>
          <w:noProof/>
        </w:rPr>
        <w:instrText xml:space="preserve"> PAGEREF _Toc153789120 \h </w:instrText>
      </w:r>
      <w:r>
        <w:rPr>
          <w:noProof/>
        </w:rPr>
      </w:r>
      <w:r>
        <w:rPr>
          <w:noProof/>
        </w:rPr>
        <w:fldChar w:fldCharType="separate"/>
      </w:r>
      <w:r>
        <w:rPr>
          <w:noProof/>
        </w:rPr>
        <w:t>83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6.2.6.1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_Toc153789121 \h </w:instrText>
      </w:r>
      <w:r>
        <w:rPr>
          <w:noProof/>
        </w:rPr>
      </w:r>
      <w:r>
        <w:rPr>
          <w:noProof/>
        </w:rPr>
        <w:fldChar w:fldCharType="separate"/>
      </w:r>
      <w:r>
        <w:rPr>
          <w:noProof/>
        </w:rPr>
        <w:t>83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6.2.6.2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_Toc153789122 \h </w:instrText>
      </w:r>
      <w:r>
        <w:rPr>
          <w:noProof/>
        </w:rPr>
      </w:r>
      <w:r>
        <w:rPr>
          <w:noProof/>
        </w:rPr>
        <w:fldChar w:fldCharType="separate"/>
      </w:r>
      <w:r>
        <w:rPr>
          <w:noProof/>
        </w:rPr>
        <w:t>83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6.2.6.3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_Toc153789123 \h </w:instrText>
      </w:r>
      <w:r>
        <w:rPr>
          <w:noProof/>
        </w:rPr>
      </w:r>
      <w:r>
        <w:rPr>
          <w:noProof/>
        </w:rPr>
        <w:fldChar w:fldCharType="separate"/>
      </w:r>
      <w:r>
        <w:rPr>
          <w:noProof/>
        </w:rPr>
        <w:t>83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6.2.6.3.1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_Toc153789124 \h </w:instrText>
      </w:r>
      <w:r>
        <w:rPr>
          <w:noProof/>
        </w:rPr>
      </w:r>
      <w:r>
        <w:rPr>
          <w:noProof/>
        </w:rPr>
        <w:fldChar w:fldCharType="separate"/>
      </w:r>
      <w:r>
        <w:rPr>
          <w:noProof/>
        </w:rPr>
        <w:t>83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6.2.6.3.2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_Toc153789125 \h </w:instrText>
      </w:r>
      <w:r>
        <w:rPr>
          <w:noProof/>
        </w:rPr>
      </w:r>
      <w:r>
        <w:rPr>
          <w:noProof/>
        </w:rPr>
        <w:fldChar w:fldCharType="separate"/>
      </w:r>
      <w:r>
        <w:rPr>
          <w:noProof/>
        </w:rPr>
        <w:t>84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6.2.6.3.3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_Toc153789126 \h </w:instrText>
      </w:r>
      <w:r>
        <w:rPr>
          <w:noProof/>
        </w:rPr>
      </w:r>
      <w:r>
        <w:rPr>
          <w:noProof/>
        </w:rPr>
        <w:fldChar w:fldCharType="separate"/>
      </w:r>
      <w:r>
        <w:rPr>
          <w:noProof/>
        </w:rPr>
        <w:t>84</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6.2.7</w:t>
      </w:r>
      <w:r w:rsidRPr="004C0FCB">
        <w:rPr>
          <w:rFonts w:ascii="Calibri" w:eastAsia="Malgun Gothic" w:hAnsi="Calibri"/>
          <w:noProof/>
          <w:sz w:val="22"/>
          <w:szCs w:val="22"/>
          <w:lang w:eastAsia="ko-KR"/>
        </w:rPr>
        <w:tab/>
      </w:r>
      <w:r>
        <w:rPr>
          <w:noProof/>
        </w:rPr>
        <w:t>Resource: Influence Data Subscription</w:t>
      </w:r>
      <w:r>
        <w:rPr>
          <w:noProof/>
        </w:rPr>
        <w:tab/>
      </w:r>
      <w:r>
        <w:rPr>
          <w:noProof/>
        </w:rPr>
        <w:fldChar w:fldCharType="begin" w:fldLock="1"/>
      </w:r>
      <w:r>
        <w:rPr>
          <w:noProof/>
        </w:rPr>
        <w:instrText xml:space="preserve"> PAGEREF _Toc153789127 \h </w:instrText>
      </w:r>
      <w:r>
        <w:rPr>
          <w:noProof/>
        </w:rPr>
      </w:r>
      <w:r>
        <w:rPr>
          <w:noProof/>
        </w:rPr>
        <w:fldChar w:fldCharType="separate"/>
      </w:r>
      <w:r>
        <w:rPr>
          <w:noProof/>
        </w:rPr>
        <w:t>85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6.2.7.1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_Toc153789128 \h </w:instrText>
      </w:r>
      <w:r>
        <w:rPr>
          <w:noProof/>
        </w:rPr>
      </w:r>
      <w:r>
        <w:rPr>
          <w:noProof/>
        </w:rPr>
        <w:fldChar w:fldCharType="separate"/>
      </w:r>
      <w:r>
        <w:rPr>
          <w:noProof/>
        </w:rPr>
        <w:t>85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6.2.7.2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_Toc153789129 \h </w:instrText>
      </w:r>
      <w:r>
        <w:rPr>
          <w:noProof/>
        </w:rPr>
      </w:r>
      <w:r>
        <w:rPr>
          <w:noProof/>
        </w:rPr>
        <w:fldChar w:fldCharType="separate"/>
      </w:r>
      <w:r>
        <w:rPr>
          <w:noProof/>
        </w:rPr>
        <w:t>85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6.2.7.3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_Toc153789130 \h </w:instrText>
      </w:r>
      <w:r>
        <w:rPr>
          <w:noProof/>
        </w:rPr>
      </w:r>
      <w:r>
        <w:rPr>
          <w:noProof/>
        </w:rPr>
        <w:fldChar w:fldCharType="separate"/>
      </w:r>
      <w:r>
        <w:rPr>
          <w:noProof/>
        </w:rPr>
        <w:t>85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6.2.7.3.1</w:t>
      </w:r>
      <w:r w:rsidRPr="004C0FC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_Toc153789131 \h </w:instrText>
      </w:r>
      <w:r>
        <w:rPr>
          <w:noProof/>
        </w:rPr>
      </w:r>
      <w:r>
        <w:rPr>
          <w:noProof/>
        </w:rPr>
        <w:fldChar w:fldCharType="separate"/>
      </w:r>
      <w:r>
        <w:rPr>
          <w:noProof/>
        </w:rPr>
        <w:t>85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6.2.7.3.2</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_Toc153789132 \h </w:instrText>
      </w:r>
      <w:r>
        <w:rPr>
          <w:noProof/>
        </w:rPr>
      </w:r>
      <w:r>
        <w:rPr>
          <w:noProof/>
        </w:rPr>
        <w:fldChar w:fldCharType="separate"/>
      </w:r>
      <w:r>
        <w:rPr>
          <w:noProof/>
        </w:rPr>
        <w:t>86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6.2.8</w:t>
      </w:r>
      <w:r w:rsidRPr="004C0FCB">
        <w:rPr>
          <w:rFonts w:ascii="Calibri" w:eastAsia="Malgun Gothic" w:hAnsi="Calibri"/>
          <w:noProof/>
          <w:sz w:val="22"/>
          <w:szCs w:val="22"/>
          <w:lang w:eastAsia="ko-KR"/>
        </w:rPr>
        <w:tab/>
      </w:r>
      <w:r>
        <w:rPr>
          <w:noProof/>
        </w:rPr>
        <w:t>Resource: Individual Influence Data Subscription</w:t>
      </w:r>
      <w:r>
        <w:rPr>
          <w:noProof/>
        </w:rPr>
        <w:tab/>
      </w:r>
      <w:r>
        <w:rPr>
          <w:noProof/>
        </w:rPr>
        <w:fldChar w:fldCharType="begin" w:fldLock="1"/>
      </w:r>
      <w:r>
        <w:rPr>
          <w:noProof/>
        </w:rPr>
        <w:instrText xml:space="preserve"> PAGEREF _Toc153789133 \h </w:instrText>
      </w:r>
      <w:r>
        <w:rPr>
          <w:noProof/>
        </w:rPr>
      </w:r>
      <w:r>
        <w:rPr>
          <w:noProof/>
        </w:rPr>
        <w:fldChar w:fldCharType="separate"/>
      </w:r>
      <w:r>
        <w:rPr>
          <w:noProof/>
        </w:rPr>
        <w:t>87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6.2.8.1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_Toc153789134 \h </w:instrText>
      </w:r>
      <w:r>
        <w:rPr>
          <w:noProof/>
        </w:rPr>
      </w:r>
      <w:r>
        <w:rPr>
          <w:noProof/>
        </w:rPr>
        <w:fldChar w:fldCharType="separate"/>
      </w:r>
      <w:r>
        <w:rPr>
          <w:noProof/>
        </w:rPr>
        <w:t>87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6.2.8.2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_Toc153789135 \h </w:instrText>
      </w:r>
      <w:r>
        <w:rPr>
          <w:noProof/>
        </w:rPr>
      </w:r>
      <w:r>
        <w:rPr>
          <w:noProof/>
        </w:rPr>
        <w:fldChar w:fldCharType="separate"/>
      </w:r>
      <w:r>
        <w:rPr>
          <w:noProof/>
        </w:rPr>
        <w:t>87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6.2.8.3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_Toc153789136 \h </w:instrText>
      </w:r>
      <w:r>
        <w:rPr>
          <w:noProof/>
        </w:rPr>
      </w:r>
      <w:r>
        <w:rPr>
          <w:noProof/>
        </w:rPr>
        <w:fldChar w:fldCharType="separate"/>
      </w:r>
      <w:r>
        <w:rPr>
          <w:noProof/>
        </w:rPr>
        <w:t>87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6.2.8.3.1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_Toc153789137 \h </w:instrText>
      </w:r>
      <w:r>
        <w:rPr>
          <w:noProof/>
        </w:rPr>
      </w:r>
      <w:r>
        <w:rPr>
          <w:noProof/>
        </w:rPr>
        <w:fldChar w:fldCharType="separate"/>
      </w:r>
      <w:r>
        <w:rPr>
          <w:noProof/>
        </w:rPr>
        <w:t>87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6.2.8.3.2</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_Toc153789138 \h </w:instrText>
      </w:r>
      <w:r>
        <w:rPr>
          <w:noProof/>
        </w:rPr>
      </w:r>
      <w:r>
        <w:rPr>
          <w:noProof/>
        </w:rPr>
        <w:fldChar w:fldCharType="separate"/>
      </w:r>
      <w:r>
        <w:rPr>
          <w:noProof/>
        </w:rPr>
        <w:t>87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6.2.8.3.3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_Toc153789139 \h </w:instrText>
      </w:r>
      <w:r>
        <w:rPr>
          <w:noProof/>
        </w:rPr>
      </w:r>
      <w:r>
        <w:rPr>
          <w:noProof/>
        </w:rPr>
        <w:fldChar w:fldCharType="separate"/>
      </w:r>
      <w:r>
        <w:rPr>
          <w:noProof/>
        </w:rPr>
        <w:t>88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6.2.9</w:t>
      </w:r>
      <w:r w:rsidRPr="004C0FCB">
        <w:rPr>
          <w:rFonts w:ascii="Calibri" w:eastAsia="Malgun Gothic" w:hAnsi="Calibri"/>
          <w:noProof/>
          <w:sz w:val="22"/>
          <w:szCs w:val="22"/>
          <w:lang w:eastAsia="ko-KR"/>
        </w:rPr>
        <w:tab/>
      </w:r>
      <w:r>
        <w:rPr>
          <w:noProof/>
        </w:rPr>
        <w:t xml:space="preserve">Resource: </w:t>
      </w:r>
      <w:r>
        <w:rPr>
          <w:noProof/>
          <w:lang w:eastAsia="zh-CN"/>
        </w:rPr>
        <w:t>Applied BDT Policy Data</w:t>
      </w:r>
      <w:r>
        <w:rPr>
          <w:noProof/>
        </w:rPr>
        <w:tab/>
      </w:r>
      <w:r>
        <w:rPr>
          <w:noProof/>
        </w:rPr>
        <w:fldChar w:fldCharType="begin" w:fldLock="1"/>
      </w:r>
      <w:r>
        <w:rPr>
          <w:noProof/>
        </w:rPr>
        <w:instrText xml:space="preserve"> PAGEREF _Toc153789140 \h </w:instrText>
      </w:r>
      <w:r>
        <w:rPr>
          <w:noProof/>
        </w:rPr>
      </w:r>
      <w:r>
        <w:rPr>
          <w:noProof/>
        </w:rPr>
        <w:fldChar w:fldCharType="separate"/>
      </w:r>
      <w:r>
        <w:rPr>
          <w:noProof/>
        </w:rPr>
        <w:t>88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6.2.9.1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_Toc153789141 \h </w:instrText>
      </w:r>
      <w:r>
        <w:rPr>
          <w:noProof/>
        </w:rPr>
      </w:r>
      <w:r>
        <w:rPr>
          <w:noProof/>
        </w:rPr>
        <w:fldChar w:fldCharType="separate"/>
      </w:r>
      <w:r>
        <w:rPr>
          <w:noProof/>
        </w:rPr>
        <w:t>88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6.2.9.2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_Toc153789142 \h </w:instrText>
      </w:r>
      <w:r>
        <w:rPr>
          <w:noProof/>
        </w:rPr>
      </w:r>
      <w:r>
        <w:rPr>
          <w:noProof/>
        </w:rPr>
        <w:fldChar w:fldCharType="separate"/>
      </w:r>
      <w:r>
        <w:rPr>
          <w:noProof/>
        </w:rPr>
        <w:t>88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6.2.9.3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_Toc153789143 \h </w:instrText>
      </w:r>
      <w:r>
        <w:rPr>
          <w:noProof/>
        </w:rPr>
      </w:r>
      <w:r>
        <w:rPr>
          <w:noProof/>
        </w:rPr>
        <w:fldChar w:fldCharType="separate"/>
      </w:r>
      <w:r>
        <w:rPr>
          <w:noProof/>
        </w:rPr>
        <w:t>89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6.2.9.3.1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_Toc153789144 \h </w:instrText>
      </w:r>
      <w:r>
        <w:rPr>
          <w:noProof/>
        </w:rPr>
      </w:r>
      <w:r>
        <w:rPr>
          <w:noProof/>
        </w:rPr>
        <w:fldChar w:fldCharType="separate"/>
      </w:r>
      <w:r>
        <w:rPr>
          <w:noProof/>
        </w:rPr>
        <w:t>89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6.2.10</w:t>
      </w:r>
      <w:r w:rsidRPr="004C0FCB">
        <w:rPr>
          <w:rFonts w:ascii="Calibri" w:eastAsia="Malgun Gothic" w:hAnsi="Calibri"/>
          <w:noProof/>
          <w:sz w:val="22"/>
          <w:szCs w:val="22"/>
          <w:lang w:eastAsia="ko-KR"/>
        </w:rPr>
        <w:tab/>
      </w:r>
      <w:r>
        <w:rPr>
          <w:noProof/>
        </w:rPr>
        <w:t xml:space="preserve">Resource: Individual </w:t>
      </w:r>
      <w:r>
        <w:rPr>
          <w:noProof/>
          <w:lang w:eastAsia="zh-CN"/>
        </w:rPr>
        <w:t>Applied BDT Policy Data</w:t>
      </w:r>
      <w:r>
        <w:rPr>
          <w:noProof/>
        </w:rPr>
        <w:tab/>
      </w:r>
      <w:r>
        <w:rPr>
          <w:noProof/>
        </w:rPr>
        <w:fldChar w:fldCharType="begin" w:fldLock="1"/>
      </w:r>
      <w:r>
        <w:rPr>
          <w:noProof/>
        </w:rPr>
        <w:instrText xml:space="preserve"> PAGEREF _Toc153789145 \h </w:instrText>
      </w:r>
      <w:r>
        <w:rPr>
          <w:noProof/>
        </w:rPr>
      </w:r>
      <w:r>
        <w:rPr>
          <w:noProof/>
        </w:rPr>
        <w:fldChar w:fldCharType="separate"/>
      </w:r>
      <w:r>
        <w:rPr>
          <w:noProof/>
        </w:rPr>
        <w:t>90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6.2.10.1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_Toc153789146 \h </w:instrText>
      </w:r>
      <w:r>
        <w:rPr>
          <w:noProof/>
        </w:rPr>
      </w:r>
      <w:r>
        <w:rPr>
          <w:noProof/>
        </w:rPr>
        <w:fldChar w:fldCharType="separate"/>
      </w:r>
      <w:r>
        <w:rPr>
          <w:noProof/>
        </w:rPr>
        <w:t>90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6.2.10.2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_Toc153789147 \h </w:instrText>
      </w:r>
      <w:r>
        <w:rPr>
          <w:noProof/>
        </w:rPr>
      </w:r>
      <w:r>
        <w:rPr>
          <w:noProof/>
        </w:rPr>
        <w:fldChar w:fldCharType="separate"/>
      </w:r>
      <w:r>
        <w:rPr>
          <w:noProof/>
        </w:rPr>
        <w:t>90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6.2.10.3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_Toc153789148 \h </w:instrText>
      </w:r>
      <w:r>
        <w:rPr>
          <w:noProof/>
        </w:rPr>
      </w:r>
      <w:r>
        <w:rPr>
          <w:noProof/>
        </w:rPr>
        <w:fldChar w:fldCharType="separate"/>
      </w:r>
      <w:r>
        <w:rPr>
          <w:noProof/>
        </w:rPr>
        <w:t>90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6.2.10.3.1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_Toc153789149 \h </w:instrText>
      </w:r>
      <w:r>
        <w:rPr>
          <w:noProof/>
        </w:rPr>
      </w:r>
      <w:r>
        <w:rPr>
          <w:noProof/>
        </w:rPr>
        <w:fldChar w:fldCharType="separate"/>
      </w:r>
      <w:r>
        <w:rPr>
          <w:noProof/>
        </w:rPr>
        <w:t>90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6.2.10.3.2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_Toc153789150 \h </w:instrText>
      </w:r>
      <w:r>
        <w:rPr>
          <w:noProof/>
        </w:rPr>
      </w:r>
      <w:r>
        <w:rPr>
          <w:noProof/>
        </w:rPr>
        <w:fldChar w:fldCharType="separate"/>
      </w:r>
      <w:r>
        <w:rPr>
          <w:noProof/>
        </w:rPr>
        <w:t>91</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6.2.10.3.3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_Toc153789151 \h </w:instrText>
      </w:r>
      <w:r>
        <w:rPr>
          <w:noProof/>
        </w:rPr>
      </w:r>
      <w:r>
        <w:rPr>
          <w:noProof/>
        </w:rPr>
        <w:fldChar w:fldCharType="separate"/>
      </w:r>
      <w:r>
        <w:rPr>
          <w:noProof/>
        </w:rPr>
        <w:t>91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6.2.11</w:t>
      </w:r>
      <w:r w:rsidRPr="004C0FCB">
        <w:rPr>
          <w:rFonts w:ascii="Calibri" w:eastAsia="Malgun Gothic" w:hAnsi="Calibri"/>
          <w:noProof/>
          <w:sz w:val="22"/>
          <w:szCs w:val="22"/>
          <w:lang w:eastAsia="ko-KR"/>
        </w:rPr>
        <w:tab/>
      </w:r>
      <w:r>
        <w:rPr>
          <w:noProof/>
        </w:rPr>
        <w:t>Resource: IPTV Configurations</w:t>
      </w:r>
      <w:r>
        <w:rPr>
          <w:noProof/>
        </w:rPr>
        <w:tab/>
      </w:r>
      <w:r>
        <w:rPr>
          <w:noProof/>
        </w:rPr>
        <w:fldChar w:fldCharType="begin" w:fldLock="1"/>
      </w:r>
      <w:r>
        <w:rPr>
          <w:noProof/>
        </w:rPr>
        <w:instrText xml:space="preserve"> PAGEREF _Toc153789152 \h </w:instrText>
      </w:r>
      <w:r>
        <w:rPr>
          <w:noProof/>
        </w:rPr>
      </w:r>
      <w:r>
        <w:rPr>
          <w:noProof/>
        </w:rPr>
        <w:fldChar w:fldCharType="separate"/>
      </w:r>
      <w:r>
        <w:rPr>
          <w:noProof/>
        </w:rPr>
        <w:t>92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6.2.11.1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_Toc153789153 \h </w:instrText>
      </w:r>
      <w:r>
        <w:rPr>
          <w:noProof/>
        </w:rPr>
      </w:r>
      <w:r>
        <w:rPr>
          <w:noProof/>
        </w:rPr>
        <w:fldChar w:fldCharType="separate"/>
      </w:r>
      <w:r>
        <w:rPr>
          <w:noProof/>
        </w:rPr>
        <w:t>92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6.2.11.2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_Toc153789154 \h </w:instrText>
      </w:r>
      <w:r>
        <w:rPr>
          <w:noProof/>
        </w:rPr>
      </w:r>
      <w:r>
        <w:rPr>
          <w:noProof/>
        </w:rPr>
        <w:fldChar w:fldCharType="separate"/>
      </w:r>
      <w:r>
        <w:rPr>
          <w:noProof/>
        </w:rPr>
        <w:t>92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6.2.11.3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_Toc153789155 \h </w:instrText>
      </w:r>
      <w:r>
        <w:rPr>
          <w:noProof/>
        </w:rPr>
      </w:r>
      <w:r>
        <w:rPr>
          <w:noProof/>
        </w:rPr>
        <w:fldChar w:fldCharType="separate"/>
      </w:r>
      <w:r>
        <w:rPr>
          <w:noProof/>
        </w:rPr>
        <w:t>92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6.2.11.3.1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_Toc153789156 \h </w:instrText>
      </w:r>
      <w:r>
        <w:rPr>
          <w:noProof/>
        </w:rPr>
      </w:r>
      <w:r>
        <w:rPr>
          <w:noProof/>
        </w:rPr>
        <w:fldChar w:fldCharType="separate"/>
      </w:r>
      <w:r>
        <w:rPr>
          <w:noProof/>
        </w:rPr>
        <w:t>92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6.2.12</w:t>
      </w:r>
      <w:r w:rsidRPr="004C0FCB">
        <w:rPr>
          <w:rFonts w:ascii="Calibri" w:eastAsia="Malgun Gothic" w:hAnsi="Calibri"/>
          <w:noProof/>
          <w:sz w:val="22"/>
          <w:szCs w:val="22"/>
          <w:lang w:eastAsia="ko-KR"/>
        </w:rPr>
        <w:tab/>
      </w:r>
      <w:r>
        <w:rPr>
          <w:noProof/>
        </w:rPr>
        <w:t>Resource: Individual IPTV Configuration</w:t>
      </w:r>
      <w:r>
        <w:rPr>
          <w:noProof/>
        </w:rPr>
        <w:tab/>
      </w:r>
      <w:r>
        <w:rPr>
          <w:noProof/>
        </w:rPr>
        <w:fldChar w:fldCharType="begin" w:fldLock="1"/>
      </w:r>
      <w:r>
        <w:rPr>
          <w:noProof/>
        </w:rPr>
        <w:instrText xml:space="preserve"> PAGEREF _Toc153789157 \h </w:instrText>
      </w:r>
      <w:r>
        <w:rPr>
          <w:noProof/>
        </w:rPr>
      </w:r>
      <w:r>
        <w:rPr>
          <w:noProof/>
        </w:rPr>
        <w:fldChar w:fldCharType="separate"/>
      </w:r>
      <w:r>
        <w:rPr>
          <w:noProof/>
        </w:rPr>
        <w:t>93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6.2.12.1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_Toc153789158 \h </w:instrText>
      </w:r>
      <w:r>
        <w:rPr>
          <w:noProof/>
        </w:rPr>
      </w:r>
      <w:r>
        <w:rPr>
          <w:noProof/>
        </w:rPr>
        <w:fldChar w:fldCharType="separate"/>
      </w:r>
      <w:r>
        <w:rPr>
          <w:noProof/>
        </w:rPr>
        <w:t>93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6.2.12.2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_Toc153789159 \h </w:instrText>
      </w:r>
      <w:r>
        <w:rPr>
          <w:noProof/>
        </w:rPr>
      </w:r>
      <w:r>
        <w:rPr>
          <w:noProof/>
        </w:rPr>
        <w:fldChar w:fldCharType="separate"/>
      </w:r>
      <w:r>
        <w:rPr>
          <w:noProof/>
        </w:rPr>
        <w:t>93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6.2.12.3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_Toc153789160 \h </w:instrText>
      </w:r>
      <w:r>
        <w:rPr>
          <w:noProof/>
        </w:rPr>
      </w:r>
      <w:r>
        <w:rPr>
          <w:noProof/>
        </w:rPr>
        <w:fldChar w:fldCharType="separate"/>
      </w:r>
      <w:r>
        <w:rPr>
          <w:noProof/>
        </w:rPr>
        <w:t>93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6.2.12.3.1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_Toc153789161 \h </w:instrText>
      </w:r>
      <w:r>
        <w:rPr>
          <w:noProof/>
        </w:rPr>
      </w:r>
      <w:r>
        <w:rPr>
          <w:noProof/>
        </w:rPr>
        <w:fldChar w:fldCharType="separate"/>
      </w:r>
      <w:r>
        <w:rPr>
          <w:noProof/>
        </w:rPr>
        <w:t>93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6.2.12.3.2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_Toc153789162 \h </w:instrText>
      </w:r>
      <w:r>
        <w:rPr>
          <w:noProof/>
        </w:rPr>
      </w:r>
      <w:r>
        <w:rPr>
          <w:noProof/>
        </w:rPr>
        <w:fldChar w:fldCharType="separate"/>
      </w:r>
      <w:r>
        <w:rPr>
          <w:noProof/>
        </w:rPr>
        <w:t>94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6.2.12.3.3</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_Toc153789163 \h </w:instrText>
      </w:r>
      <w:r>
        <w:rPr>
          <w:noProof/>
        </w:rPr>
      </w:r>
      <w:r>
        <w:rPr>
          <w:noProof/>
        </w:rPr>
        <w:fldChar w:fldCharType="separate"/>
      </w:r>
      <w:r>
        <w:rPr>
          <w:noProof/>
        </w:rPr>
        <w:t>94</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6.2.13</w:t>
      </w:r>
      <w:r w:rsidRPr="004C0FCB">
        <w:rPr>
          <w:rFonts w:ascii="Calibri" w:eastAsia="Malgun Gothic" w:hAnsi="Calibri"/>
          <w:noProof/>
          <w:sz w:val="22"/>
          <w:szCs w:val="22"/>
          <w:lang w:eastAsia="ko-KR"/>
        </w:rPr>
        <w:tab/>
      </w:r>
      <w:r>
        <w:rPr>
          <w:noProof/>
        </w:rPr>
        <w:t>Resource: ApplicationDataSubscriptions</w:t>
      </w:r>
      <w:r>
        <w:rPr>
          <w:noProof/>
        </w:rPr>
        <w:tab/>
      </w:r>
      <w:r>
        <w:rPr>
          <w:noProof/>
        </w:rPr>
        <w:fldChar w:fldCharType="begin" w:fldLock="1"/>
      </w:r>
      <w:r>
        <w:rPr>
          <w:noProof/>
        </w:rPr>
        <w:instrText xml:space="preserve"> PAGEREF _Toc153789164 \h </w:instrText>
      </w:r>
      <w:r>
        <w:rPr>
          <w:noProof/>
        </w:rPr>
      </w:r>
      <w:r>
        <w:rPr>
          <w:noProof/>
        </w:rPr>
        <w:fldChar w:fldCharType="separate"/>
      </w:r>
      <w:r>
        <w:rPr>
          <w:noProof/>
        </w:rPr>
        <w:t>95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_Toc153789165 \h </w:instrText>
      </w:r>
      <w:r>
        <w:rPr>
          <w:noProof/>
        </w:rPr>
      </w:r>
      <w:r>
        <w:rPr>
          <w:noProof/>
        </w:rPr>
        <w:fldChar w:fldCharType="separate"/>
      </w:r>
      <w:r>
        <w:rPr>
          <w:noProof/>
        </w:rPr>
        <w:t>95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_Toc153789166 \h </w:instrText>
      </w:r>
      <w:r>
        <w:rPr>
          <w:noProof/>
        </w:rPr>
      </w:r>
      <w:r>
        <w:rPr>
          <w:noProof/>
        </w:rPr>
        <w:fldChar w:fldCharType="separate"/>
      </w:r>
      <w:r>
        <w:rPr>
          <w:noProof/>
        </w:rPr>
        <w:t>95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_Toc153789167 \h </w:instrText>
      </w:r>
      <w:r>
        <w:rPr>
          <w:noProof/>
        </w:rPr>
      </w:r>
      <w:r>
        <w:rPr>
          <w:noProof/>
        </w:rPr>
        <w:fldChar w:fldCharType="separate"/>
      </w:r>
      <w:r>
        <w:rPr>
          <w:noProof/>
        </w:rPr>
        <w:t>95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6.2.13.3.1</w:t>
      </w:r>
      <w:r w:rsidRPr="004C0FC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_Toc153789168 \h </w:instrText>
      </w:r>
      <w:r>
        <w:rPr>
          <w:noProof/>
        </w:rPr>
      </w:r>
      <w:r>
        <w:rPr>
          <w:noProof/>
        </w:rPr>
        <w:fldChar w:fldCharType="separate"/>
      </w:r>
      <w:r>
        <w:rPr>
          <w:noProof/>
        </w:rPr>
        <w:t>95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6.2.13.3.2</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_Toc153789169 \h </w:instrText>
      </w:r>
      <w:r>
        <w:rPr>
          <w:noProof/>
        </w:rPr>
      </w:r>
      <w:r>
        <w:rPr>
          <w:noProof/>
        </w:rPr>
        <w:fldChar w:fldCharType="separate"/>
      </w:r>
      <w:r>
        <w:rPr>
          <w:noProof/>
        </w:rPr>
        <w:t>96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6.2.14</w:t>
      </w:r>
      <w:r w:rsidRPr="004C0FCB">
        <w:rPr>
          <w:rFonts w:ascii="Calibri" w:eastAsia="Malgun Gothic" w:hAnsi="Calibri"/>
          <w:noProof/>
          <w:sz w:val="22"/>
          <w:szCs w:val="22"/>
          <w:lang w:eastAsia="ko-KR"/>
        </w:rPr>
        <w:tab/>
      </w:r>
      <w:r>
        <w:rPr>
          <w:noProof/>
        </w:rPr>
        <w:t>Resource: IndividualApplicationDataSubscription</w:t>
      </w:r>
      <w:r>
        <w:rPr>
          <w:noProof/>
        </w:rPr>
        <w:tab/>
      </w:r>
      <w:r>
        <w:rPr>
          <w:noProof/>
        </w:rPr>
        <w:fldChar w:fldCharType="begin" w:fldLock="1"/>
      </w:r>
      <w:r>
        <w:rPr>
          <w:noProof/>
        </w:rPr>
        <w:instrText xml:space="preserve"> PAGEREF _Toc153789170 \h </w:instrText>
      </w:r>
      <w:r>
        <w:rPr>
          <w:noProof/>
        </w:rPr>
      </w:r>
      <w:r>
        <w:rPr>
          <w:noProof/>
        </w:rPr>
        <w:fldChar w:fldCharType="separate"/>
      </w:r>
      <w:r>
        <w:rPr>
          <w:noProof/>
        </w:rPr>
        <w:t>97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_Toc153789171 \h </w:instrText>
      </w:r>
      <w:r>
        <w:rPr>
          <w:noProof/>
        </w:rPr>
      </w:r>
      <w:r>
        <w:rPr>
          <w:noProof/>
        </w:rPr>
        <w:fldChar w:fldCharType="separate"/>
      </w:r>
      <w:r>
        <w:rPr>
          <w:noProof/>
        </w:rPr>
        <w:t>97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_Toc153789172 \h </w:instrText>
      </w:r>
      <w:r>
        <w:rPr>
          <w:noProof/>
        </w:rPr>
      </w:r>
      <w:r>
        <w:rPr>
          <w:noProof/>
        </w:rPr>
        <w:fldChar w:fldCharType="separate"/>
      </w:r>
      <w:r>
        <w:rPr>
          <w:noProof/>
        </w:rPr>
        <w:t>97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_Toc153789173 \h </w:instrText>
      </w:r>
      <w:r>
        <w:rPr>
          <w:noProof/>
        </w:rPr>
      </w:r>
      <w:r>
        <w:rPr>
          <w:noProof/>
        </w:rPr>
        <w:fldChar w:fldCharType="separate"/>
      </w:r>
      <w:r>
        <w:rPr>
          <w:noProof/>
        </w:rPr>
        <w:t>97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6.2.14.3.1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_Toc153789174 \h </w:instrText>
      </w:r>
      <w:r>
        <w:rPr>
          <w:noProof/>
        </w:rPr>
      </w:r>
      <w:r>
        <w:rPr>
          <w:noProof/>
        </w:rPr>
        <w:fldChar w:fldCharType="separate"/>
      </w:r>
      <w:r>
        <w:rPr>
          <w:noProof/>
        </w:rPr>
        <w:t>97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6.2.14.3.2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_Toc153789175 \h </w:instrText>
      </w:r>
      <w:r>
        <w:rPr>
          <w:noProof/>
        </w:rPr>
      </w:r>
      <w:r>
        <w:rPr>
          <w:noProof/>
        </w:rPr>
        <w:fldChar w:fldCharType="separate"/>
      </w:r>
      <w:r>
        <w:rPr>
          <w:noProof/>
        </w:rPr>
        <w:t>97</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6.2.14.3.3</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_Toc153789176 \h </w:instrText>
      </w:r>
      <w:r>
        <w:rPr>
          <w:noProof/>
        </w:rPr>
      </w:r>
      <w:r>
        <w:rPr>
          <w:noProof/>
        </w:rPr>
        <w:fldChar w:fldCharType="separate"/>
      </w:r>
      <w:r>
        <w:rPr>
          <w:noProof/>
        </w:rPr>
        <w:t>98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6.2.15</w:t>
      </w:r>
      <w:r w:rsidRPr="004C0FCB">
        <w:rPr>
          <w:rFonts w:ascii="Calibri" w:eastAsia="Malgun Gothic" w:hAnsi="Calibri"/>
          <w:noProof/>
          <w:sz w:val="22"/>
          <w:szCs w:val="22"/>
          <w:lang w:eastAsia="ko-KR"/>
        </w:rPr>
        <w:tab/>
      </w:r>
      <w:r>
        <w:rPr>
          <w:noProof/>
        </w:rPr>
        <w:t xml:space="preserve">Resource: </w:t>
      </w:r>
      <w:r w:rsidRPr="00F31F0B">
        <w:rPr>
          <w:rFonts w:eastAsia="DengXian"/>
          <w:noProof/>
        </w:rPr>
        <w:t>Service Parameter Data</w:t>
      </w:r>
      <w:r>
        <w:rPr>
          <w:noProof/>
        </w:rPr>
        <w:tab/>
      </w:r>
      <w:r>
        <w:rPr>
          <w:noProof/>
        </w:rPr>
        <w:fldChar w:fldCharType="begin" w:fldLock="1"/>
      </w:r>
      <w:r>
        <w:rPr>
          <w:noProof/>
        </w:rPr>
        <w:instrText xml:space="preserve"> PAGEREF _Toc153789177 \h </w:instrText>
      </w:r>
      <w:r>
        <w:rPr>
          <w:noProof/>
        </w:rPr>
      </w:r>
      <w:r>
        <w:rPr>
          <w:noProof/>
        </w:rPr>
        <w:fldChar w:fldCharType="separate"/>
      </w:r>
      <w:r>
        <w:rPr>
          <w:noProof/>
        </w:rPr>
        <w:t>98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_Toc153789178 \h </w:instrText>
      </w:r>
      <w:r>
        <w:rPr>
          <w:noProof/>
        </w:rPr>
      </w:r>
      <w:r>
        <w:rPr>
          <w:noProof/>
        </w:rPr>
        <w:fldChar w:fldCharType="separate"/>
      </w:r>
      <w:r>
        <w:rPr>
          <w:noProof/>
        </w:rPr>
        <w:t>98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_Toc153789179 \h </w:instrText>
      </w:r>
      <w:r>
        <w:rPr>
          <w:noProof/>
        </w:rPr>
      </w:r>
      <w:r>
        <w:rPr>
          <w:noProof/>
        </w:rPr>
        <w:fldChar w:fldCharType="separate"/>
      </w:r>
      <w:r>
        <w:rPr>
          <w:noProof/>
        </w:rPr>
        <w:t>98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_Toc153789180 \h </w:instrText>
      </w:r>
      <w:r>
        <w:rPr>
          <w:noProof/>
        </w:rPr>
      </w:r>
      <w:r>
        <w:rPr>
          <w:noProof/>
        </w:rPr>
        <w:fldChar w:fldCharType="separate"/>
      </w:r>
      <w:r>
        <w:rPr>
          <w:noProof/>
        </w:rPr>
        <w:t>99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6.2.15.3.1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_Toc153789181 \h </w:instrText>
      </w:r>
      <w:r>
        <w:rPr>
          <w:noProof/>
        </w:rPr>
      </w:r>
      <w:r>
        <w:rPr>
          <w:noProof/>
        </w:rPr>
        <w:fldChar w:fldCharType="separate"/>
      </w:r>
      <w:r>
        <w:rPr>
          <w:noProof/>
        </w:rPr>
        <w:t>99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6.2.16</w:t>
      </w:r>
      <w:r w:rsidRPr="004C0FCB">
        <w:rPr>
          <w:rFonts w:ascii="Calibri" w:eastAsia="Malgun Gothic" w:hAnsi="Calibri"/>
          <w:noProof/>
          <w:sz w:val="22"/>
          <w:szCs w:val="22"/>
          <w:lang w:eastAsia="ko-KR"/>
        </w:rPr>
        <w:tab/>
      </w:r>
      <w:r>
        <w:rPr>
          <w:noProof/>
        </w:rPr>
        <w:t>Resource: Individual Service Parameter Data</w:t>
      </w:r>
      <w:r>
        <w:rPr>
          <w:noProof/>
        </w:rPr>
        <w:tab/>
      </w:r>
      <w:r>
        <w:rPr>
          <w:noProof/>
        </w:rPr>
        <w:fldChar w:fldCharType="begin" w:fldLock="1"/>
      </w:r>
      <w:r>
        <w:rPr>
          <w:noProof/>
        </w:rPr>
        <w:instrText xml:space="preserve"> PAGEREF _Toc153789182 \h </w:instrText>
      </w:r>
      <w:r>
        <w:rPr>
          <w:noProof/>
        </w:rPr>
      </w:r>
      <w:r>
        <w:rPr>
          <w:noProof/>
        </w:rPr>
        <w:fldChar w:fldCharType="separate"/>
      </w:r>
      <w:r>
        <w:rPr>
          <w:noProof/>
        </w:rPr>
        <w:t>101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6.2.16.1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_Toc153789183 \h </w:instrText>
      </w:r>
      <w:r>
        <w:rPr>
          <w:noProof/>
        </w:rPr>
      </w:r>
      <w:r>
        <w:rPr>
          <w:noProof/>
        </w:rPr>
        <w:fldChar w:fldCharType="separate"/>
      </w:r>
      <w:r>
        <w:rPr>
          <w:noProof/>
        </w:rPr>
        <w:t>101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6.2.16.2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_Toc153789184 \h </w:instrText>
      </w:r>
      <w:r>
        <w:rPr>
          <w:noProof/>
        </w:rPr>
      </w:r>
      <w:r>
        <w:rPr>
          <w:noProof/>
        </w:rPr>
        <w:fldChar w:fldCharType="separate"/>
      </w:r>
      <w:r>
        <w:rPr>
          <w:noProof/>
        </w:rPr>
        <w:t>101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6.2.16.3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_Toc153789185 \h </w:instrText>
      </w:r>
      <w:r>
        <w:rPr>
          <w:noProof/>
        </w:rPr>
      </w:r>
      <w:r>
        <w:rPr>
          <w:noProof/>
        </w:rPr>
        <w:fldChar w:fldCharType="separate"/>
      </w:r>
      <w:r>
        <w:rPr>
          <w:noProof/>
        </w:rPr>
        <w:t>102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6.2.16.3.1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_Toc153789186 \h </w:instrText>
      </w:r>
      <w:r>
        <w:rPr>
          <w:noProof/>
        </w:rPr>
      </w:r>
      <w:r>
        <w:rPr>
          <w:noProof/>
        </w:rPr>
        <w:fldChar w:fldCharType="separate"/>
      </w:r>
      <w:r>
        <w:rPr>
          <w:noProof/>
        </w:rPr>
        <w:t>102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6.2.16.3.2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_Toc153789187 \h </w:instrText>
      </w:r>
      <w:r>
        <w:rPr>
          <w:noProof/>
        </w:rPr>
      </w:r>
      <w:r>
        <w:rPr>
          <w:noProof/>
        </w:rPr>
        <w:fldChar w:fldCharType="separate"/>
      </w:r>
      <w:r>
        <w:rPr>
          <w:noProof/>
        </w:rPr>
        <w:t>102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6.2.16.3.3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_Toc153789188 \h </w:instrText>
      </w:r>
      <w:r>
        <w:rPr>
          <w:noProof/>
        </w:rPr>
      </w:r>
      <w:r>
        <w:rPr>
          <w:noProof/>
        </w:rPr>
        <w:fldChar w:fldCharType="separate"/>
      </w:r>
      <w:r>
        <w:rPr>
          <w:noProof/>
        </w:rPr>
        <w:t>103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6.2.17</w:t>
      </w:r>
      <w:r w:rsidRPr="004C0FCB">
        <w:rPr>
          <w:rFonts w:ascii="Calibri" w:eastAsia="Malgun Gothic" w:hAnsi="Calibri"/>
          <w:noProof/>
          <w:sz w:val="22"/>
          <w:szCs w:val="22"/>
          <w:lang w:eastAsia="ko-KR"/>
        </w:rPr>
        <w:tab/>
      </w:r>
      <w:r>
        <w:rPr>
          <w:noProof/>
        </w:rPr>
        <w:t xml:space="preserve">Resource: AM </w:t>
      </w:r>
      <w:r w:rsidRPr="00F31F0B">
        <w:rPr>
          <w:rFonts w:eastAsia="DengXian"/>
          <w:noProof/>
        </w:rPr>
        <w:t>Influence Data</w:t>
      </w:r>
      <w:r>
        <w:rPr>
          <w:noProof/>
        </w:rPr>
        <w:tab/>
      </w:r>
      <w:r>
        <w:rPr>
          <w:noProof/>
        </w:rPr>
        <w:fldChar w:fldCharType="begin" w:fldLock="1"/>
      </w:r>
      <w:r>
        <w:rPr>
          <w:noProof/>
        </w:rPr>
        <w:instrText xml:space="preserve"> PAGEREF _Toc153789189 \h </w:instrText>
      </w:r>
      <w:r>
        <w:rPr>
          <w:noProof/>
        </w:rPr>
      </w:r>
      <w:r>
        <w:rPr>
          <w:noProof/>
        </w:rPr>
        <w:fldChar w:fldCharType="separate"/>
      </w:r>
      <w:r>
        <w:rPr>
          <w:noProof/>
        </w:rPr>
        <w:t>103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6.2.17.1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_Toc153789190 \h </w:instrText>
      </w:r>
      <w:r>
        <w:rPr>
          <w:noProof/>
        </w:rPr>
      </w:r>
      <w:r>
        <w:rPr>
          <w:noProof/>
        </w:rPr>
        <w:fldChar w:fldCharType="separate"/>
      </w:r>
      <w:r>
        <w:rPr>
          <w:noProof/>
        </w:rPr>
        <w:t>103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6.2.17.2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_Toc153789191 \h </w:instrText>
      </w:r>
      <w:r>
        <w:rPr>
          <w:noProof/>
        </w:rPr>
      </w:r>
      <w:r>
        <w:rPr>
          <w:noProof/>
        </w:rPr>
        <w:fldChar w:fldCharType="separate"/>
      </w:r>
      <w:r>
        <w:rPr>
          <w:noProof/>
        </w:rPr>
        <w:t>103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6.2.17.3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_Toc153789192 \h </w:instrText>
      </w:r>
      <w:r>
        <w:rPr>
          <w:noProof/>
        </w:rPr>
      </w:r>
      <w:r>
        <w:rPr>
          <w:noProof/>
        </w:rPr>
        <w:fldChar w:fldCharType="separate"/>
      </w:r>
      <w:r>
        <w:rPr>
          <w:noProof/>
        </w:rPr>
        <w:t>104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6.2.17.3.1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_Toc153789193 \h </w:instrText>
      </w:r>
      <w:r>
        <w:rPr>
          <w:noProof/>
        </w:rPr>
      </w:r>
      <w:r>
        <w:rPr>
          <w:noProof/>
        </w:rPr>
        <w:fldChar w:fldCharType="separate"/>
      </w:r>
      <w:r>
        <w:rPr>
          <w:noProof/>
        </w:rPr>
        <w:t>104</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6.2.18</w:t>
      </w:r>
      <w:r w:rsidRPr="004C0FCB">
        <w:rPr>
          <w:rFonts w:ascii="Calibri" w:eastAsia="Malgun Gothic" w:hAnsi="Calibri"/>
          <w:noProof/>
          <w:sz w:val="22"/>
          <w:szCs w:val="22"/>
          <w:lang w:eastAsia="ko-KR"/>
        </w:rPr>
        <w:tab/>
      </w:r>
      <w:r>
        <w:rPr>
          <w:noProof/>
        </w:rPr>
        <w:t>Resource: Individual AM Influence Data</w:t>
      </w:r>
      <w:r>
        <w:rPr>
          <w:noProof/>
        </w:rPr>
        <w:tab/>
      </w:r>
      <w:r>
        <w:rPr>
          <w:noProof/>
        </w:rPr>
        <w:fldChar w:fldCharType="begin" w:fldLock="1"/>
      </w:r>
      <w:r>
        <w:rPr>
          <w:noProof/>
        </w:rPr>
        <w:instrText xml:space="preserve"> PAGEREF _Toc153789194 \h </w:instrText>
      </w:r>
      <w:r>
        <w:rPr>
          <w:noProof/>
        </w:rPr>
      </w:r>
      <w:r>
        <w:rPr>
          <w:noProof/>
        </w:rPr>
        <w:fldChar w:fldCharType="separate"/>
      </w:r>
      <w:r>
        <w:rPr>
          <w:noProof/>
        </w:rPr>
        <w:t>105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6.2.18.1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_Toc153789195 \h </w:instrText>
      </w:r>
      <w:r>
        <w:rPr>
          <w:noProof/>
        </w:rPr>
      </w:r>
      <w:r>
        <w:rPr>
          <w:noProof/>
        </w:rPr>
        <w:fldChar w:fldCharType="separate"/>
      </w:r>
      <w:r>
        <w:rPr>
          <w:noProof/>
        </w:rPr>
        <w:t>105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6.2.18.2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_Toc153789196 \h </w:instrText>
      </w:r>
      <w:r>
        <w:rPr>
          <w:noProof/>
        </w:rPr>
      </w:r>
      <w:r>
        <w:rPr>
          <w:noProof/>
        </w:rPr>
        <w:fldChar w:fldCharType="separate"/>
      </w:r>
      <w:r>
        <w:rPr>
          <w:noProof/>
        </w:rPr>
        <w:t>105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6.2.18.3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_Toc153789197 \h </w:instrText>
      </w:r>
      <w:r>
        <w:rPr>
          <w:noProof/>
        </w:rPr>
      </w:r>
      <w:r>
        <w:rPr>
          <w:noProof/>
        </w:rPr>
        <w:fldChar w:fldCharType="separate"/>
      </w:r>
      <w:r>
        <w:rPr>
          <w:noProof/>
        </w:rPr>
        <w:t>106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6.2.18.3.1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_Toc153789198 \h </w:instrText>
      </w:r>
      <w:r>
        <w:rPr>
          <w:noProof/>
        </w:rPr>
      </w:r>
      <w:r>
        <w:rPr>
          <w:noProof/>
        </w:rPr>
        <w:fldChar w:fldCharType="separate"/>
      </w:r>
      <w:r>
        <w:rPr>
          <w:noProof/>
        </w:rPr>
        <w:t>106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6.2.18.3.2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_Toc153789199 \h </w:instrText>
      </w:r>
      <w:r>
        <w:rPr>
          <w:noProof/>
        </w:rPr>
      </w:r>
      <w:r>
        <w:rPr>
          <w:noProof/>
        </w:rPr>
        <w:fldChar w:fldCharType="separate"/>
      </w:r>
      <w:r>
        <w:rPr>
          <w:noProof/>
        </w:rPr>
        <w:t>106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6.2.18.3.3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_Toc153789200 \h </w:instrText>
      </w:r>
      <w:r>
        <w:rPr>
          <w:noProof/>
        </w:rPr>
      </w:r>
      <w:r>
        <w:rPr>
          <w:noProof/>
        </w:rPr>
        <w:fldChar w:fldCharType="separate"/>
      </w:r>
      <w:r>
        <w:rPr>
          <w:noProof/>
        </w:rPr>
        <w:t>107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6.2.19</w:t>
      </w:r>
      <w:r w:rsidRPr="004C0FCB">
        <w:rPr>
          <w:rFonts w:ascii="Calibri" w:eastAsia="Malgun Gothic" w:hAnsi="Calibri"/>
          <w:noProof/>
          <w:sz w:val="22"/>
          <w:szCs w:val="22"/>
          <w:lang w:eastAsia="ko-KR"/>
        </w:rPr>
        <w:tab/>
      </w:r>
      <w:r>
        <w:rPr>
          <w:noProof/>
        </w:rPr>
        <w:t>Resource: EAS Deployment Information Data</w:t>
      </w:r>
      <w:r>
        <w:rPr>
          <w:noProof/>
        </w:rPr>
        <w:tab/>
      </w:r>
      <w:r>
        <w:rPr>
          <w:noProof/>
        </w:rPr>
        <w:fldChar w:fldCharType="begin" w:fldLock="1"/>
      </w:r>
      <w:r>
        <w:rPr>
          <w:noProof/>
        </w:rPr>
        <w:instrText xml:space="preserve"> PAGEREF _Toc153789201 \h </w:instrText>
      </w:r>
      <w:r>
        <w:rPr>
          <w:noProof/>
        </w:rPr>
      </w:r>
      <w:r>
        <w:rPr>
          <w:noProof/>
        </w:rPr>
        <w:fldChar w:fldCharType="separate"/>
      </w:r>
      <w:r>
        <w:rPr>
          <w:noProof/>
        </w:rPr>
        <w:t>107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6.2.19.1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_Toc153789202 \h </w:instrText>
      </w:r>
      <w:r>
        <w:rPr>
          <w:noProof/>
        </w:rPr>
      </w:r>
      <w:r>
        <w:rPr>
          <w:noProof/>
        </w:rPr>
        <w:fldChar w:fldCharType="separate"/>
      </w:r>
      <w:r>
        <w:rPr>
          <w:noProof/>
        </w:rPr>
        <w:t>107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6.2.19.2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_Toc153789203 \h </w:instrText>
      </w:r>
      <w:r>
        <w:rPr>
          <w:noProof/>
        </w:rPr>
      </w:r>
      <w:r>
        <w:rPr>
          <w:noProof/>
        </w:rPr>
        <w:fldChar w:fldCharType="separate"/>
      </w:r>
      <w:r>
        <w:rPr>
          <w:noProof/>
        </w:rPr>
        <w:t>107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6.2.19.3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_Toc153789204 \h </w:instrText>
      </w:r>
      <w:r>
        <w:rPr>
          <w:noProof/>
        </w:rPr>
      </w:r>
      <w:r>
        <w:rPr>
          <w:noProof/>
        </w:rPr>
        <w:fldChar w:fldCharType="separate"/>
      </w:r>
      <w:r>
        <w:rPr>
          <w:noProof/>
        </w:rPr>
        <w:t>108</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6.2.19.3.1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_Toc153789205 \h </w:instrText>
      </w:r>
      <w:r>
        <w:rPr>
          <w:noProof/>
        </w:rPr>
      </w:r>
      <w:r>
        <w:rPr>
          <w:noProof/>
        </w:rPr>
        <w:fldChar w:fldCharType="separate"/>
      </w:r>
      <w:r>
        <w:rPr>
          <w:noProof/>
        </w:rPr>
        <w:t>108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6.2.20</w:t>
      </w:r>
      <w:r w:rsidRPr="004C0FCB">
        <w:rPr>
          <w:rFonts w:ascii="Calibri" w:eastAsia="Malgun Gothic" w:hAnsi="Calibri"/>
          <w:noProof/>
          <w:sz w:val="22"/>
          <w:szCs w:val="22"/>
          <w:lang w:eastAsia="ko-KR"/>
        </w:rPr>
        <w:tab/>
      </w:r>
      <w:r>
        <w:rPr>
          <w:noProof/>
        </w:rPr>
        <w:t>Resource: Individual EAS Deployment Information Data</w:t>
      </w:r>
      <w:r>
        <w:rPr>
          <w:noProof/>
        </w:rPr>
        <w:tab/>
      </w:r>
      <w:r>
        <w:rPr>
          <w:noProof/>
        </w:rPr>
        <w:fldChar w:fldCharType="begin" w:fldLock="1"/>
      </w:r>
      <w:r>
        <w:rPr>
          <w:noProof/>
        </w:rPr>
        <w:instrText xml:space="preserve"> PAGEREF _Toc153789206 \h </w:instrText>
      </w:r>
      <w:r>
        <w:rPr>
          <w:noProof/>
        </w:rPr>
      </w:r>
      <w:r>
        <w:rPr>
          <w:noProof/>
        </w:rPr>
        <w:fldChar w:fldCharType="separate"/>
      </w:r>
      <w:r>
        <w:rPr>
          <w:noProof/>
        </w:rPr>
        <w:t>108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6.2.20.1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_Toc153789207 \h </w:instrText>
      </w:r>
      <w:r>
        <w:rPr>
          <w:noProof/>
        </w:rPr>
      </w:r>
      <w:r>
        <w:rPr>
          <w:noProof/>
        </w:rPr>
        <w:fldChar w:fldCharType="separate"/>
      </w:r>
      <w:r>
        <w:rPr>
          <w:noProof/>
        </w:rPr>
        <w:t>108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6.2.20.2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_Toc153789208 \h </w:instrText>
      </w:r>
      <w:r>
        <w:rPr>
          <w:noProof/>
        </w:rPr>
      </w:r>
      <w:r>
        <w:rPr>
          <w:noProof/>
        </w:rPr>
        <w:fldChar w:fldCharType="separate"/>
      </w:r>
      <w:r>
        <w:rPr>
          <w:noProof/>
        </w:rPr>
        <w:t>108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6.2.20.3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_Toc153789209 \h </w:instrText>
      </w:r>
      <w:r>
        <w:rPr>
          <w:noProof/>
        </w:rPr>
      </w:r>
      <w:r>
        <w:rPr>
          <w:noProof/>
        </w:rPr>
        <w:fldChar w:fldCharType="separate"/>
      </w:r>
      <w:r>
        <w:rPr>
          <w:noProof/>
        </w:rPr>
        <w:t>109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6.2.20.3.1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_Toc153789210 \h </w:instrText>
      </w:r>
      <w:r>
        <w:rPr>
          <w:noProof/>
        </w:rPr>
      </w:r>
      <w:r>
        <w:rPr>
          <w:noProof/>
        </w:rPr>
        <w:fldChar w:fldCharType="separate"/>
      </w:r>
      <w:r>
        <w:rPr>
          <w:noProof/>
        </w:rPr>
        <w:t>109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6.2.20.3.2</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_Toc153789211 \h </w:instrText>
      </w:r>
      <w:r>
        <w:rPr>
          <w:noProof/>
        </w:rPr>
      </w:r>
      <w:r>
        <w:rPr>
          <w:noProof/>
        </w:rPr>
        <w:fldChar w:fldCharType="separate"/>
      </w:r>
      <w:r>
        <w:rPr>
          <w:noProof/>
        </w:rPr>
        <w:t>109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6.2.20.3.3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_Toc153789212 \h </w:instrText>
      </w:r>
      <w:r>
        <w:rPr>
          <w:noProof/>
        </w:rPr>
      </w:r>
      <w:r>
        <w:rPr>
          <w:noProof/>
        </w:rPr>
        <w:fldChar w:fldCharType="separate"/>
      </w:r>
      <w:r>
        <w:rPr>
          <w:noProof/>
        </w:rPr>
        <w:t>110</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6.2.21</w:t>
      </w:r>
      <w:r w:rsidRPr="004C0FCB">
        <w:rPr>
          <w:rFonts w:ascii="Calibri" w:eastAsia="Malgun Gothic" w:hAnsi="Calibri"/>
          <w:noProof/>
          <w:sz w:val="22"/>
          <w:szCs w:val="22"/>
          <w:lang w:eastAsia="ko-KR"/>
        </w:rPr>
        <w:tab/>
      </w:r>
      <w:r>
        <w:rPr>
          <w:noProof/>
        </w:rPr>
        <w:t>Resource: AF Requested QoS Data Sets</w:t>
      </w:r>
      <w:r>
        <w:rPr>
          <w:noProof/>
        </w:rPr>
        <w:tab/>
      </w:r>
      <w:r>
        <w:rPr>
          <w:noProof/>
        </w:rPr>
        <w:fldChar w:fldCharType="begin" w:fldLock="1"/>
      </w:r>
      <w:r>
        <w:rPr>
          <w:noProof/>
        </w:rPr>
        <w:instrText xml:space="preserve"> PAGEREF _Toc153789213 \h </w:instrText>
      </w:r>
      <w:r>
        <w:rPr>
          <w:noProof/>
        </w:rPr>
      </w:r>
      <w:r>
        <w:rPr>
          <w:noProof/>
        </w:rPr>
        <w:fldChar w:fldCharType="separate"/>
      </w:r>
      <w:r>
        <w:rPr>
          <w:noProof/>
        </w:rPr>
        <w:t>110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6.2.21.1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_Toc153789214 \h </w:instrText>
      </w:r>
      <w:r>
        <w:rPr>
          <w:noProof/>
        </w:rPr>
      </w:r>
      <w:r>
        <w:rPr>
          <w:noProof/>
        </w:rPr>
        <w:fldChar w:fldCharType="separate"/>
      </w:r>
      <w:r>
        <w:rPr>
          <w:noProof/>
        </w:rPr>
        <w:t>110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6.2.21.2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_Toc153789215 \h </w:instrText>
      </w:r>
      <w:r>
        <w:rPr>
          <w:noProof/>
        </w:rPr>
      </w:r>
      <w:r>
        <w:rPr>
          <w:noProof/>
        </w:rPr>
        <w:fldChar w:fldCharType="separate"/>
      </w:r>
      <w:r>
        <w:rPr>
          <w:noProof/>
        </w:rPr>
        <w:t>110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6.2.21.3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_Toc153789216 \h </w:instrText>
      </w:r>
      <w:r>
        <w:rPr>
          <w:noProof/>
        </w:rPr>
      </w:r>
      <w:r>
        <w:rPr>
          <w:noProof/>
        </w:rPr>
        <w:fldChar w:fldCharType="separate"/>
      </w:r>
      <w:r>
        <w:rPr>
          <w:noProof/>
        </w:rPr>
        <w:t>111</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6.2.21.3.1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_Toc153789217 \h </w:instrText>
      </w:r>
      <w:r>
        <w:rPr>
          <w:noProof/>
        </w:rPr>
      </w:r>
      <w:r>
        <w:rPr>
          <w:noProof/>
        </w:rPr>
        <w:fldChar w:fldCharType="separate"/>
      </w:r>
      <w:r>
        <w:rPr>
          <w:noProof/>
        </w:rPr>
        <w:t>111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6.2.22</w:t>
      </w:r>
      <w:r w:rsidRPr="004C0FCB">
        <w:rPr>
          <w:rFonts w:ascii="Calibri" w:eastAsia="Malgun Gothic" w:hAnsi="Calibri"/>
          <w:noProof/>
          <w:sz w:val="22"/>
          <w:szCs w:val="22"/>
          <w:lang w:eastAsia="ko-KR"/>
        </w:rPr>
        <w:tab/>
      </w:r>
      <w:r>
        <w:rPr>
          <w:noProof/>
        </w:rPr>
        <w:t>Resource: Individual AF Requested QoS Data Set</w:t>
      </w:r>
      <w:r>
        <w:rPr>
          <w:noProof/>
        </w:rPr>
        <w:tab/>
      </w:r>
      <w:r>
        <w:rPr>
          <w:noProof/>
        </w:rPr>
        <w:fldChar w:fldCharType="begin" w:fldLock="1"/>
      </w:r>
      <w:r>
        <w:rPr>
          <w:noProof/>
        </w:rPr>
        <w:instrText xml:space="preserve"> PAGEREF _Toc153789218 \h </w:instrText>
      </w:r>
      <w:r>
        <w:rPr>
          <w:noProof/>
        </w:rPr>
      </w:r>
      <w:r>
        <w:rPr>
          <w:noProof/>
        </w:rPr>
        <w:fldChar w:fldCharType="separate"/>
      </w:r>
      <w:r>
        <w:rPr>
          <w:noProof/>
        </w:rPr>
        <w:t>112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6.2.22.1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_Toc153789219 \h </w:instrText>
      </w:r>
      <w:r>
        <w:rPr>
          <w:noProof/>
        </w:rPr>
      </w:r>
      <w:r>
        <w:rPr>
          <w:noProof/>
        </w:rPr>
        <w:fldChar w:fldCharType="separate"/>
      </w:r>
      <w:r>
        <w:rPr>
          <w:noProof/>
        </w:rPr>
        <w:t>112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6.2.22.2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_Toc153789220 \h </w:instrText>
      </w:r>
      <w:r>
        <w:rPr>
          <w:noProof/>
        </w:rPr>
      </w:r>
      <w:r>
        <w:rPr>
          <w:noProof/>
        </w:rPr>
        <w:fldChar w:fldCharType="separate"/>
      </w:r>
      <w:r>
        <w:rPr>
          <w:noProof/>
        </w:rPr>
        <w:t>112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6.2.22.3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_Toc153789221 \h </w:instrText>
      </w:r>
      <w:r>
        <w:rPr>
          <w:noProof/>
        </w:rPr>
      </w:r>
      <w:r>
        <w:rPr>
          <w:noProof/>
        </w:rPr>
        <w:fldChar w:fldCharType="separate"/>
      </w:r>
      <w:r>
        <w:rPr>
          <w:noProof/>
        </w:rPr>
        <w:t>112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6.2.22.3.1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_Toc153789222 \h </w:instrText>
      </w:r>
      <w:r>
        <w:rPr>
          <w:noProof/>
        </w:rPr>
      </w:r>
      <w:r>
        <w:rPr>
          <w:noProof/>
        </w:rPr>
        <w:fldChar w:fldCharType="separate"/>
      </w:r>
      <w:r>
        <w:rPr>
          <w:noProof/>
        </w:rPr>
        <w:t>112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6.2.22.3.2</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_Toc153789223 \h </w:instrText>
      </w:r>
      <w:r>
        <w:rPr>
          <w:noProof/>
        </w:rPr>
      </w:r>
      <w:r>
        <w:rPr>
          <w:noProof/>
        </w:rPr>
        <w:fldChar w:fldCharType="separate"/>
      </w:r>
      <w:r>
        <w:rPr>
          <w:noProof/>
        </w:rPr>
        <w:t>113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6.2.22.3.3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_Toc153789224 \h </w:instrText>
      </w:r>
      <w:r>
        <w:rPr>
          <w:noProof/>
        </w:rPr>
      </w:r>
      <w:r>
        <w:rPr>
          <w:noProof/>
        </w:rPr>
        <w:fldChar w:fldCharType="separate"/>
      </w:r>
      <w:r>
        <w:rPr>
          <w:noProof/>
        </w:rPr>
        <w:t>113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6.2.23</w:t>
      </w:r>
      <w:r w:rsidRPr="004C0FCB">
        <w:rPr>
          <w:rFonts w:ascii="Calibri" w:eastAsia="Malgun Gothic" w:hAnsi="Calibri"/>
          <w:noProof/>
          <w:sz w:val="22"/>
          <w:szCs w:val="22"/>
          <w:lang w:eastAsia="ko-KR"/>
        </w:rPr>
        <w:tab/>
      </w:r>
      <w:r>
        <w:rPr>
          <w:noProof/>
        </w:rPr>
        <w:t>Resource: Individual DNAI EAS Mapping</w:t>
      </w:r>
      <w:r>
        <w:rPr>
          <w:noProof/>
        </w:rPr>
        <w:tab/>
      </w:r>
      <w:r>
        <w:rPr>
          <w:noProof/>
        </w:rPr>
        <w:fldChar w:fldCharType="begin" w:fldLock="1"/>
      </w:r>
      <w:r>
        <w:rPr>
          <w:noProof/>
        </w:rPr>
        <w:instrText xml:space="preserve"> PAGEREF _Toc153789225 \h </w:instrText>
      </w:r>
      <w:r>
        <w:rPr>
          <w:noProof/>
        </w:rPr>
      </w:r>
      <w:r>
        <w:rPr>
          <w:noProof/>
        </w:rPr>
        <w:fldChar w:fldCharType="separate"/>
      </w:r>
      <w:r>
        <w:rPr>
          <w:noProof/>
        </w:rPr>
        <w:t>114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_Toc153789226 \h </w:instrText>
      </w:r>
      <w:r>
        <w:rPr>
          <w:noProof/>
        </w:rPr>
      </w:r>
      <w:r>
        <w:rPr>
          <w:noProof/>
        </w:rPr>
        <w:fldChar w:fldCharType="separate"/>
      </w:r>
      <w:r>
        <w:rPr>
          <w:noProof/>
        </w:rPr>
        <w:t>114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_Toc153789227 \h </w:instrText>
      </w:r>
      <w:r>
        <w:rPr>
          <w:noProof/>
        </w:rPr>
      </w:r>
      <w:r>
        <w:rPr>
          <w:noProof/>
        </w:rPr>
        <w:fldChar w:fldCharType="separate"/>
      </w:r>
      <w:r>
        <w:rPr>
          <w:noProof/>
        </w:rPr>
        <w:t>114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_Toc153789228 \h </w:instrText>
      </w:r>
      <w:r>
        <w:rPr>
          <w:noProof/>
        </w:rPr>
      </w:r>
      <w:r>
        <w:rPr>
          <w:noProof/>
        </w:rPr>
        <w:fldChar w:fldCharType="separate"/>
      </w:r>
      <w:r>
        <w:rPr>
          <w:noProof/>
        </w:rPr>
        <w:t>114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6.2.23.3.1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_Toc153789229 \h </w:instrText>
      </w:r>
      <w:r>
        <w:rPr>
          <w:noProof/>
        </w:rPr>
      </w:r>
      <w:r>
        <w:rPr>
          <w:noProof/>
        </w:rPr>
        <w:fldChar w:fldCharType="separate"/>
      </w:r>
      <w:r>
        <w:rPr>
          <w:noProof/>
        </w:rPr>
        <w:t>114</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6.2.24</w:t>
      </w:r>
      <w:r w:rsidRPr="004C0FCB">
        <w:rPr>
          <w:rFonts w:ascii="Calibri" w:eastAsia="Malgun Gothic" w:hAnsi="Calibri"/>
          <w:noProof/>
          <w:sz w:val="22"/>
          <w:szCs w:val="22"/>
          <w:lang w:eastAsia="ko-KR"/>
        </w:rPr>
        <w:tab/>
      </w:r>
      <w:r>
        <w:rPr>
          <w:noProof/>
        </w:rPr>
        <w:t>Resource: ECS Address Roaming Data</w:t>
      </w:r>
      <w:r>
        <w:rPr>
          <w:noProof/>
        </w:rPr>
        <w:tab/>
      </w:r>
      <w:r>
        <w:rPr>
          <w:noProof/>
        </w:rPr>
        <w:fldChar w:fldCharType="begin" w:fldLock="1"/>
      </w:r>
      <w:r>
        <w:rPr>
          <w:noProof/>
        </w:rPr>
        <w:instrText xml:space="preserve"> PAGEREF _Toc153789230 \h </w:instrText>
      </w:r>
      <w:r>
        <w:rPr>
          <w:noProof/>
        </w:rPr>
      </w:r>
      <w:r>
        <w:rPr>
          <w:noProof/>
        </w:rPr>
        <w:fldChar w:fldCharType="separate"/>
      </w:r>
      <w:r>
        <w:rPr>
          <w:noProof/>
        </w:rPr>
        <w:t>115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_Toc153789231 \h </w:instrText>
      </w:r>
      <w:r>
        <w:rPr>
          <w:noProof/>
        </w:rPr>
      </w:r>
      <w:r>
        <w:rPr>
          <w:noProof/>
        </w:rPr>
        <w:fldChar w:fldCharType="separate"/>
      </w:r>
      <w:r>
        <w:rPr>
          <w:noProof/>
        </w:rPr>
        <w:t>115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_Toc153789232 \h </w:instrText>
      </w:r>
      <w:r>
        <w:rPr>
          <w:noProof/>
        </w:rPr>
      </w:r>
      <w:r>
        <w:rPr>
          <w:noProof/>
        </w:rPr>
        <w:fldChar w:fldCharType="separate"/>
      </w:r>
      <w:r>
        <w:rPr>
          <w:noProof/>
        </w:rPr>
        <w:t>115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_Toc153789233 \h </w:instrText>
      </w:r>
      <w:r>
        <w:rPr>
          <w:noProof/>
        </w:rPr>
      </w:r>
      <w:r>
        <w:rPr>
          <w:noProof/>
        </w:rPr>
        <w:fldChar w:fldCharType="separate"/>
      </w:r>
      <w:r>
        <w:rPr>
          <w:noProof/>
        </w:rPr>
        <w:t>115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6.2.24.3.1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_Toc153789234 \h </w:instrText>
      </w:r>
      <w:r>
        <w:rPr>
          <w:noProof/>
        </w:rPr>
      </w:r>
      <w:r>
        <w:rPr>
          <w:noProof/>
        </w:rPr>
        <w:fldChar w:fldCharType="separate"/>
      </w:r>
      <w:r>
        <w:rPr>
          <w:noProof/>
        </w:rPr>
        <w:t>115</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6.2.25</w:t>
      </w:r>
      <w:r w:rsidRPr="004C0FCB">
        <w:rPr>
          <w:rFonts w:ascii="Calibri" w:eastAsia="Malgun Gothic" w:hAnsi="Calibri"/>
          <w:noProof/>
          <w:sz w:val="22"/>
          <w:szCs w:val="22"/>
          <w:lang w:eastAsia="ko-KR"/>
        </w:rPr>
        <w:tab/>
      </w:r>
      <w:r>
        <w:rPr>
          <w:noProof/>
        </w:rPr>
        <w:t>Resource: Individual ECS Address Roaming Data</w:t>
      </w:r>
      <w:r>
        <w:rPr>
          <w:noProof/>
        </w:rPr>
        <w:tab/>
      </w:r>
      <w:r>
        <w:rPr>
          <w:noProof/>
        </w:rPr>
        <w:fldChar w:fldCharType="begin" w:fldLock="1"/>
      </w:r>
      <w:r>
        <w:rPr>
          <w:noProof/>
        </w:rPr>
        <w:instrText xml:space="preserve"> PAGEREF _Toc153789235 \h </w:instrText>
      </w:r>
      <w:r>
        <w:rPr>
          <w:noProof/>
        </w:rPr>
      </w:r>
      <w:r>
        <w:rPr>
          <w:noProof/>
        </w:rPr>
        <w:fldChar w:fldCharType="separate"/>
      </w:r>
      <w:r>
        <w:rPr>
          <w:noProof/>
        </w:rPr>
        <w:t>116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_Toc153789236 \h </w:instrText>
      </w:r>
      <w:r>
        <w:rPr>
          <w:noProof/>
        </w:rPr>
      </w:r>
      <w:r>
        <w:rPr>
          <w:noProof/>
        </w:rPr>
        <w:fldChar w:fldCharType="separate"/>
      </w:r>
      <w:r>
        <w:rPr>
          <w:noProof/>
        </w:rPr>
        <w:t>116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_Toc153789237 \h </w:instrText>
      </w:r>
      <w:r>
        <w:rPr>
          <w:noProof/>
        </w:rPr>
      </w:r>
      <w:r>
        <w:rPr>
          <w:noProof/>
        </w:rPr>
        <w:fldChar w:fldCharType="separate"/>
      </w:r>
      <w:r>
        <w:rPr>
          <w:noProof/>
        </w:rPr>
        <w:t>116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6.2.25.3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_Toc153789238 \h </w:instrText>
      </w:r>
      <w:r>
        <w:rPr>
          <w:noProof/>
        </w:rPr>
      </w:r>
      <w:r>
        <w:rPr>
          <w:noProof/>
        </w:rPr>
        <w:fldChar w:fldCharType="separate"/>
      </w:r>
      <w:r>
        <w:rPr>
          <w:noProof/>
        </w:rPr>
        <w:t>116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6.2.25.3.1</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_Toc153789239 \h </w:instrText>
      </w:r>
      <w:r>
        <w:rPr>
          <w:noProof/>
        </w:rPr>
      </w:r>
      <w:r>
        <w:rPr>
          <w:noProof/>
        </w:rPr>
        <w:fldChar w:fldCharType="separate"/>
      </w:r>
      <w:r>
        <w:rPr>
          <w:noProof/>
        </w:rPr>
        <w:t>116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6.2.25.3.2</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_Toc153789240 \h </w:instrText>
      </w:r>
      <w:r>
        <w:rPr>
          <w:noProof/>
        </w:rPr>
      </w:r>
      <w:r>
        <w:rPr>
          <w:noProof/>
        </w:rPr>
        <w:fldChar w:fldCharType="separate"/>
      </w:r>
      <w:r>
        <w:rPr>
          <w:noProof/>
        </w:rPr>
        <w:t>116</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6.2.25.3.3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_Toc153789241 \h </w:instrText>
      </w:r>
      <w:r>
        <w:rPr>
          <w:noProof/>
        </w:rPr>
      </w:r>
      <w:r>
        <w:rPr>
          <w:noProof/>
        </w:rPr>
        <w:fldChar w:fldCharType="separate"/>
      </w:r>
      <w:r>
        <w:rPr>
          <w:noProof/>
        </w:rPr>
        <w:t>117</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6.3</w:t>
      </w:r>
      <w:r w:rsidRPr="004C0FC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_Toc153789242 \h </w:instrText>
      </w:r>
      <w:r>
        <w:rPr>
          <w:noProof/>
        </w:rPr>
      </w:r>
      <w:r>
        <w:rPr>
          <w:noProof/>
        </w:rPr>
        <w:fldChar w:fldCharType="separate"/>
      </w:r>
      <w:r>
        <w:rPr>
          <w:noProof/>
        </w:rPr>
        <w:t>118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6.3.1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_Toc153789243 \h </w:instrText>
      </w:r>
      <w:r>
        <w:rPr>
          <w:noProof/>
        </w:rPr>
      </w:r>
      <w:r>
        <w:rPr>
          <w:noProof/>
        </w:rPr>
        <w:fldChar w:fldCharType="separate"/>
      </w:r>
      <w:r>
        <w:rPr>
          <w:noProof/>
        </w:rPr>
        <w:t>118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6.3.2</w:t>
      </w:r>
      <w:r w:rsidRPr="004C0FCB">
        <w:rPr>
          <w:rFonts w:ascii="Calibri" w:eastAsia="Malgun Gothic" w:hAnsi="Calibri"/>
          <w:noProof/>
          <w:sz w:val="22"/>
          <w:szCs w:val="22"/>
          <w:lang w:eastAsia="ko-KR"/>
        </w:rPr>
        <w:tab/>
      </w:r>
      <w:r w:rsidRPr="00F31F0B">
        <w:rPr>
          <w:rFonts w:eastAsia="DengXian"/>
          <w:noProof/>
        </w:rPr>
        <w:t>Void</w:t>
      </w:r>
      <w:r>
        <w:rPr>
          <w:noProof/>
        </w:rPr>
        <w:tab/>
      </w:r>
      <w:r>
        <w:rPr>
          <w:noProof/>
        </w:rPr>
        <w:fldChar w:fldCharType="begin" w:fldLock="1"/>
      </w:r>
      <w:r>
        <w:rPr>
          <w:noProof/>
        </w:rPr>
        <w:instrText xml:space="preserve"> PAGEREF _Toc153789244 \h </w:instrText>
      </w:r>
      <w:r>
        <w:rPr>
          <w:noProof/>
        </w:rPr>
      </w:r>
      <w:r>
        <w:rPr>
          <w:noProof/>
        </w:rPr>
        <w:fldChar w:fldCharType="separate"/>
      </w:r>
      <w:r>
        <w:rPr>
          <w:noProof/>
        </w:rPr>
        <w:t>118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6.3.3</w:t>
      </w:r>
      <w:r w:rsidRPr="004C0FCB">
        <w:rPr>
          <w:rFonts w:ascii="Calibri" w:eastAsia="Malgun Gothic" w:hAnsi="Calibri"/>
          <w:noProof/>
          <w:sz w:val="22"/>
          <w:szCs w:val="22"/>
          <w:lang w:eastAsia="ko-KR"/>
        </w:rPr>
        <w:tab/>
      </w:r>
      <w:r>
        <w:rPr>
          <w:noProof/>
        </w:rPr>
        <w:t>Influence Data Update Notification</w:t>
      </w:r>
      <w:r>
        <w:rPr>
          <w:noProof/>
        </w:rPr>
        <w:tab/>
      </w:r>
      <w:r>
        <w:rPr>
          <w:noProof/>
        </w:rPr>
        <w:fldChar w:fldCharType="begin" w:fldLock="1"/>
      </w:r>
      <w:r>
        <w:rPr>
          <w:noProof/>
        </w:rPr>
        <w:instrText xml:space="preserve"> PAGEREF _Toc153789245 \h </w:instrText>
      </w:r>
      <w:r>
        <w:rPr>
          <w:noProof/>
        </w:rPr>
      </w:r>
      <w:r>
        <w:rPr>
          <w:noProof/>
        </w:rPr>
        <w:fldChar w:fldCharType="separate"/>
      </w:r>
      <w:r>
        <w:rPr>
          <w:noProof/>
        </w:rPr>
        <w:t>118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6.3.3.1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_Toc153789246 \h </w:instrText>
      </w:r>
      <w:r>
        <w:rPr>
          <w:noProof/>
        </w:rPr>
      </w:r>
      <w:r>
        <w:rPr>
          <w:noProof/>
        </w:rPr>
        <w:fldChar w:fldCharType="separate"/>
      </w:r>
      <w:r>
        <w:rPr>
          <w:noProof/>
        </w:rPr>
        <w:t>118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6.3.3.2</w:t>
      </w:r>
      <w:r w:rsidRPr="004C0FCB">
        <w:rPr>
          <w:rFonts w:ascii="Calibri" w:eastAsia="Malgun Gothic" w:hAnsi="Calibri"/>
          <w:noProof/>
          <w:sz w:val="22"/>
          <w:szCs w:val="22"/>
          <w:lang w:eastAsia="ko-KR"/>
        </w:rPr>
        <w:tab/>
      </w:r>
      <w:r>
        <w:rPr>
          <w:noProof/>
        </w:rPr>
        <w:t>Operation Definition</w:t>
      </w:r>
      <w:r>
        <w:rPr>
          <w:noProof/>
        </w:rPr>
        <w:tab/>
      </w:r>
      <w:r>
        <w:rPr>
          <w:noProof/>
        </w:rPr>
        <w:fldChar w:fldCharType="begin" w:fldLock="1"/>
      </w:r>
      <w:r>
        <w:rPr>
          <w:noProof/>
        </w:rPr>
        <w:instrText xml:space="preserve"> PAGEREF _Toc153789247 \h </w:instrText>
      </w:r>
      <w:r>
        <w:rPr>
          <w:noProof/>
        </w:rPr>
      </w:r>
      <w:r>
        <w:rPr>
          <w:noProof/>
        </w:rPr>
        <w:fldChar w:fldCharType="separate"/>
      </w:r>
      <w:r>
        <w:rPr>
          <w:noProof/>
        </w:rPr>
        <w:t>118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6.3.4</w:t>
      </w:r>
      <w:r w:rsidRPr="004C0FCB">
        <w:rPr>
          <w:rFonts w:ascii="Calibri" w:eastAsia="Malgun Gothic" w:hAnsi="Calibri"/>
          <w:noProof/>
          <w:sz w:val="22"/>
          <w:szCs w:val="22"/>
          <w:lang w:eastAsia="ko-KR"/>
        </w:rPr>
        <w:tab/>
      </w:r>
      <w:r>
        <w:rPr>
          <w:noProof/>
        </w:rPr>
        <w:t>Application Data Change Notification</w:t>
      </w:r>
      <w:r>
        <w:rPr>
          <w:noProof/>
        </w:rPr>
        <w:tab/>
      </w:r>
      <w:r>
        <w:rPr>
          <w:noProof/>
        </w:rPr>
        <w:fldChar w:fldCharType="begin" w:fldLock="1"/>
      </w:r>
      <w:r>
        <w:rPr>
          <w:noProof/>
        </w:rPr>
        <w:instrText xml:space="preserve"> PAGEREF _Toc153789248 \h </w:instrText>
      </w:r>
      <w:r>
        <w:rPr>
          <w:noProof/>
        </w:rPr>
      </w:r>
      <w:r>
        <w:rPr>
          <w:noProof/>
        </w:rPr>
        <w:fldChar w:fldCharType="separate"/>
      </w:r>
      <w:r>
        <w:rPr>
          <w:noProof/>
        </w:rPr>
        <w:t>119</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6.4</w:t>
      </w:r>
      <w:r w:rsidRPr="004C0FC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_Toc153789249 \h </w:instrText>
      </w:r>
      <w:r>
        <w:rPr>
          <w:noProof/>
        </w:rPr>
      </w:r>
      <w:r>
        <w:rPr>
          <w:noProof/>
        </w:rPr>
        <w:fldChar w:fldCharType="separate"/>
      </w:r>
      <w:r>
        <w:rPr>
          <w:noProof/>
        </w:rPr>
        <w:t>119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6.4.1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_Toc153789250 \h </w:instrText>
      </w:r>
      <w:r>
        <w:rPr>
          <w:noProof/>
        </w:rPr>
      </w:r>
      <w:r>
        <w:rPr>
          <w:noProof/>
        </w:rPr>
        <w:fldChar w:fldCharType="separate"/>
      </w:r>
      <w:r>
        <w:rPr>
          <w:noProof/>
        </w:rPr>
        <w:t>119</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6.4.2</w:t>
      </w:r>
      <w:r w:rsidRPr="004C0FCB">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_Toc153789251 \h </w:instrText>
      </w:r>
      <w:r>
        <w:rPr>
          <w:noProof/>
        </w:rPr>
      </w:r>
      <w:r>
        <w:rPr>
          <w:noProof/>
        </w:rPr>
        <w:fldChar w:fldCharType="separate"/>
      </w:r>
      <w:r>
        <w:rPr>
          <w:noProof/>
        </w:rPr>
        <w:t>123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_Toc153789252 \h </w:instrText>
      </w:r>
      <w:r>
        <w:rPr>
          <w:noProof/>
        </w:rPr>
      </w:r>
      <w:r>
        <w:rPr>
          <w:noProof/>
        </w:rPr>
        <w:fldChar w:fldCharType="separate"/>
      </w:r>
      <w:r>
        <w:rPr>
          <w:noProof/>
        </w:rPr>
        <w:t>123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6.4.2.2</w:t>
      </w:r>
      <w:r w:rsidRPr="004C0FCB">
        <w:rPr>
          <w:rFonts w:ascii="Calibri" w:eastAsia="Malgun Gothic" w:hAnsi="Calibri"/>
          <w:noProof/>
          <w:sz w:val="22"/>
          <w:szCs w:val="22"/>
          <w:lang w:eastAsia="ko-KR"/>
        </w:rPr>
        <w:tab/>
      </w:r>
      <w:r>
        <w:rPr>
          <w:noProof/>
        </w:rPr>
        <w:t xml:space="preserve">Type </w:t>
      </w:r>
      <w:r w:rsidRPr="00F31F0B">
        <w:rPr>
          <w:rFonts w:eastAsia="DengXian"/>
          <w:noProof/>
        </w:rPr>
        <w:t>TrafficInfluData</w:t>
      </w:r>
      <w:r>
        <w:rPr>
          <w:noProof/>
        </w:rPr>
        <w:tab/>
      </w:r>
      <w:r>
        <w:rPr>
          <w:noProof/>
        </w:rPr>
        <w:fldChar w:fldCharType="begin" w:fldLock="1"/>
      </w:r>
      <w:r>
        <w:rPr>
          <w:noProof/>
        </w:rPr>
        <w:instrText xml:space="preserve"> PAGEREF _Toc153789253 \h </w:instrText>
      </w:r>
      <w:r>
        <w:rPr>
          <w:noProof/>
        </w:rPr>
      </w:r>
      <w:r>
        <w:rPr>
          <w:noProof/>
        </w:rPr>
        <w:fldChar w:fldCharType="separate"/>
      </w:r>
      <w:r>
        <w:rPr>
          <w:noProof/>
        </w:rPr>
        <w:t>124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6.4.2.5</w:t>
      </w:r>
      <w:r w:rsidRPr="004C0FC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_Toc153789254 \h </w:instrText>
      </w:r>
      <w:r>
        <w:rPr>
          <w:noProof/>
        </w:rPr>
      </w:r>
      <w:r>
        <w:rPr>
          <w:noProof/>
        </w:rPr>
        <w:fldChar w:fldCharType="separate"/>
      </w:r>
      <w:r>
        <w:rPr>
          <w:noProof/>
        </w:rPr>
        <w:t>130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w:t>
      </w:r>
      <w:r>
        <w:rPr>
          <w:noProof/>
          <w:lang w:eastAsia="zh-CN"/>
        </w:rPr>
        <w:t>6</w:t>
      </w:r>
      <w:r w:rsidRPr="004C0FCB">
        <w:rPr>
          <w:rFonts w:ascii="Calibri" w:eastAsia="Malgun Gothic" w:hAnsi="Calibri"/>
          <w:noProof/>
          <w:sz w:val="22"/>
          <w:szCs w:val="22"/>
          <w:lang w:eastAsia="ko-KR"/>
        </w:rPr>
        <w:tab/>
      </w:r>
      <w:r>
        <w:rPr>
          <w:noProof/>
        </w:rPr>
        <w:t xml:space="preserve">Type: </w:t>
      </w:r>
      <w:r w:rsidRPr="00F31F0B">
        <w:rPr>
          <w:noProof/>
          <w:lang w:val="en-US" w:eastAsia="zh-CN"/>
        </w:rPr>
        <w:t>PfdDataForAppExt</w:t>
      </w:r>
      <w:r>
        <w:rPr>
          <w:noProof/>
        </w:rPr>
        <w:tab/>
      </w:r>
      <w:r>
        <w:rPr>
          <w:noProof/>
        </w:rPr>
        <w:fldChar w:fldCharType="begin" w:fldLock="1"/>
      </w:r>
      <w:r>
        <w:rPr>
          <w:noProof/>
        </w:rPr>
        <w:instrText xml:space="preserve"> PAGEREF _Toc153789255 \h </w:instrText>
      </w:r>
      <w:r>
        <w:rPr>
          <w:noProof/>
        </w:rPr>
      </w:r>
      <w:r>
        <w:rPr>
          <w:noProof/>
        </w:rPr>
        <w:fldChar w:fldCharType="separate"/>
      </w:r>
      <w:r>
        <w:rPr>
          <w:noProof/>
        </w:rPr>
        <w:t>130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6.4.2.7</w:t>
      </w:r>
      <w:r w:rsidRPr="004C0FCB">
        <w:rPr>
          <w:rFonts w:ascii="Calibri" w:eastAsia="Malgun Gothic" w:hAnsi="Calibri"/>
          <w:noProof/>
          <w:sz w:val="22"/>
          <w:szCs w:val="22"/>
          <w:lang w:eastAsia="ko-KR"/>
        </w:rPr>
        <w:tab/>
      </w:r>
      <w:r>
        <w:rPr>
          <w:noProof/>
        </w:rPr>
        <w:t xml:space="preserve">Type </w:t>
      </w:r>
      <w:r w:rsidRPr="00F31F0B">
        <w:rPr>
          <w:rFonts w:eastAsia="DengXian"/>
          <w:noProof/>
        </w:rPr>
        <w:t>BdtPolicyData</w:t>
      </w:r>
      <w:r>
        <w:rPr>
          <w:noProof/>
        </w:rPr>
        <w:tab/>
      </w:r>
      <w:r>
        <w:rPr>
          <w:noProof/>
        </w:rPr>
        <w:fldChar w:fldCharType="begin" w:fldLock="1"/>
      </w:r>
      <w:r>
        <w:rPr>
          <w:noProof/>
        </w:rPr>
        <w:instrText xml:space="preserve"> PAGEREF _Toc153789256 \h </w:instrText>
      </w:r>
      <w:r>
        <w:rPr>
          <w:noProof/>
        </w:rPr>
      </w:r>
      <w:r>
        <w:rPr>
          <w:noProof/>
        </w:rPr>
        <w:fldChar w:fldCharType="separate"/>
      </w:r>
      <w:r>
        <w:rPr>
          <w:noProof/>
        </w:rPr>
        <w:t>130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6.4.2.9</w:t>
      </w:r>
      <w:r w:rsidRPr="004C0FCB">
        <w:rPr>
          <w:rFonts w:ascii="Calibri" w:eastAsia="Malgun Gothic" w:hAnsi="Calibri"/>
          <w:noProof/>
          <w:sz w:val="22"/>
          <w:szCs w:val="22"/>
          <w:lang w:eastAsia="ko-KR"/>
        </w:rPr>
        <w:tab/>
      </w:r>
      <w:r>
        <w:rPr>
          <w:noProof/>
        </w:rPr>
        <w:t>Type IptvConfigData</w:t>
      </w:r>
      <w:r>
        <w:rPr>
          <w:noProof/>
        </w:rPr>
        <w:tab/>
      </w:r>
      <w:r>
        <w:rPr>
          <w:noProof/>
        </w:rPr>
        <w:fldChar w:fldCharType="begin" w:fldLock="1"/>
      </w:r>
      <w:r>
        <w:rPr>
          <w:noProof/>
        </w:rPr>
        <w:instrText xml:space="preserve"> PAGEREF _Toc153789257 \h </w:instrText>
      </w:r>
      <w:r>
        <w:rPr>
          <w:noProof/>
        </w:rPr>
      </w:r>
      <w:r>
        <w:rPr>
          <w:noProof/>
        </w:rPr>
        <w:fldChar w:fldCharType="separate"/>
      </w:r>
      <w:r>
        <w:rPr>
          <w:noProof/>
        </w:rPr>
        <w:t>131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6.4.2.10</w:t>
      </w:r>
      <w:r w:rsidRPr="004C0FCB">
        <w:rPr>
          <w:rFonts w:ascii="Calibri" w:eastAsia="Malgun Gothic" w:hAnsi="Calibri"/>
          <w:noProof/>
          <w:sz w:val="22"/>
          <w:szCs w:val="22"/>
          <w:lang w:eastAsia="ko-KR"/>
        </w:rPr>
        <w:tab/>
      </w:r>
      <w:r>
        <w:rPr>
          <w:noProof/>
        </w:rPr>
        <w:t>Type ApplicationDataSubs</w:t>
      </w:r>
      <w:r>
        <w:rPr>
          <w:noProof/>
        </w:rPr>
        <w:tab/>
      </w:r>
      <w:r>
        <w:rPr>
          <w:noProof/>
        </w:rPr>
        <w:fldChar w:fldCharType="begin" w:fldLock="1"/>
      </w:r>
      <w:r>
        <w:rPr>
          <w:noProof/>
        </w:rPr>
        <w:instrText xml:space="preserve"> PAGEREF _Toc153789258 \h </w:instrText>
      </w:r>
      <w:r>
        <w:rPr>
          <w:noProof/>
        </w:rPr>
      </w:r>
      <w:r>
        <w:rPr>
          <w:noProof/>
        </w:rPr>
        <w:fldChar w:fldCharType="separate"/>
      </w:r>
      <w:r>
        <w:rPr>
          <w:noProof/>
        </w:rPr>
        <w:t>132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w:t>
      </w:r>
      <w:r>
        <w:rPr>
          <w:noProof/>
          <w:lang w:eastAsia="zh-CN"/>
        </w:rPr>
        <w:t>11</w:t>
      </w:r>
      <w:r w:rsidRPr="004C0FCB">
        <w:rPr>
          <w:rFonts w:ascii="Calibri" w:eastAsia="Malgun Gothic" w:hAnsi="Calibri"/>
          <w:noProof/>
          <w:sz w:val="22"/>
          <w:szCs w:val="22"/>
          <w:lang w:eastAsia="ko-KR"/>
        </w:rPr>
        <w:tab/>
      </w:r>
      <w:r>
        <w:rPr>
          <w:noProof/>
        </w:rPr>
        <w:t>Type ApplicationDataChangeNotif</w:t>
      </w:r>
      <w:r>
        <w:rPr>
          <w:noProof/>
        </w:rPr>
        <w:tab/>
      </w:r>
      <w:r>
        <w:rPr>
          <w:noProof/>
        </w:rPr>
        <w:fldChar w:fldCharType="begin" w:fldLock="1"/>
      </w:r>
      <w:r>
        <w:rPr>
          <w:noProof/>
        </w:rPr>
        <w:instrText xml:space="preserve"> PAGEREF _Toc153789259 \h </w:instrText>
      </w:r>
      <w:r>
        <w:rPr>
          <w:noProof/>
        </w:rPr>
      </w:r>
      <w:r>
        <w:rPr>
          <w:noProof/>
        </w:rPr>
        <w:fldChar w:fldCharType="separate"/>
      </w:r>
      <w:r>
        <w:rPr>
          <w:noProof/>
        </w:rPr>
        <w:t>133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6.4.2.12</w:t>
      </w:r>
      <w:r w:rsidRPr="004C0FCB">
        <w:rPr>
          <w:rFonts w:ascii="Calibri" w:eastAsia="Malgun Gothic" w:hAnsi="Calibri"/>
          <w:noProof/>
          <w:sz w:val="22"/>
          <w:szCs w:val="22"/>
          <w:lang w:eastAsia="ko-KR"/>
        </w:rPr>
        <w:tab/>
      </w:r>
      <w:r>
        <w:rPr>
          <w:noProof/>
        </w:rPr>
        <w:t>Type DataFilter</w:t>
      </w:r>
      <w:r>
        <w:rPr>
          <w:noProof/>
        </w:rPr>
        <w:tab/>
      </w:r>
      <w:r>
        <w:rPr>
          <w:noProof/>
        </w:rPr>
        <w:fldChar w:fldCharType="begin" w:fldLock="1"/>
      </w:r>
      <w:r>
        <w:rPr>
          <w:noProof/>
        </w:rPr>
        <w:instrText xml:space="preserve"> PAGEREF _Toc153789260 \h </w:instrText>
      </w:r>
      <w:r>
        <w:rPr>
          <w:noProof/>
        </w:rPr>
      </w:r>
      <w:r>
        <w:rPr>
          <w:noProof/>
        </w:rPr>
        <w:fldChar w:fldCharType="separate"/>
      </w:r>
      <w:r>
        <w:rPr>
          <w:noProof/>
        </w:rPr>
        <w:t>134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6.4.2.13</w:t>
      </w:r>
      <w:r w:rsidRPr="004C0FCB">
        <w:rPr>
          <w:rFonts w:ascii="Calibri" w:eastAsia="Malgun Gothic" w:hAnsi="Calibri"/>
          <w:noProof/>
          <w:sz w:val="22"/>
          <w:szCs w:val="22"/>
          <w:lang w:eastAsia="ko-KR"/>
        </w:rPr>
        <w:tab/>
      </w:r>
      <w:r>
        <w:rPr>
          <w:noProof/>
        </w:rPr>
        <w:t>Void</w:t>
      </w:r>
      <w:r>
        <w:rPr>
          <w:noProof/>
        </w:rPr>
        <w:tab/>
      </w:r>
      <w:r>
        <w:rPr>
          <w:noProof/>
        </w:rPr>
        <w:fldChar w:fldCharType="begin" w:fldLock="1"/>
      </w:r>
      <w:r>
        <w:rPr>
          <w:noProof/>
        </w:rPr>
        <w:instrText xml:space="preserve"> PAGEREF _Toc153789261 \h </w:instrText>
      </w:r>
      <w:r>
        <w:rPr>
          <w:noProof/>
        </w:rPr>
      </w:r>
      <w:r>
        <w:rPr>
          <w:noProof/>
        </w:rPr>
        <w:fldChar w:fldCharType="separate"/>
      </w:r>
      <w:r>
        <w:rPr>
          <w:noProof/>
        </w:rPr>
        <w:t>136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w:t>
      </w:r>
      <w:r>
        <w:rPr>
          <w:noProof/>
          <w:lang w:eastAsia="zh-CN"/>
        </w:rPr>
        <w:t>14</w:t>
      </w:r>
      <w:r w:rsidRPr="004C0FCB">
        <w:rPr>
          <w:rFonts w:ascii="Calibri" w:eastAsia="Malgun Gothic" w:hAnsi="Calibri"/>
          <w:noProof/>
          <w:sz w:val="22"/>
          <w:szCs w:val="22"/>
          <w:lang w:eastAsia="ko-KR"/>
        </w:rPr>
        <w:tab/>
      </w:r>
      <w:r>
        <w:rPr>
          <w:noProof/>
        </w:rPr>
        <w:t>Type TrafficInfluDataNotif</w:t>
      </w:r>
      <w:r>
        <w:rPr>
          <w:noProof/>
        </w:rPr>
        <w:tab/>
      </w:r>
      <w:r>
        <w:rPr>
          <w:noProof/>
        </w:rPr>
        <w:fldChar w:fldCharType="begin" w:fldLock="1"/>
      </w:r>
      <w:r>
        <w:rPr>
          <w:noProof/>
        </w:rPr>
        <w:instrText xml:space="preserve"> PAGEREF _Toc153789262 \h </w:instrText>
      </w:r>
      <w:r>
        <w:rPr>
          <w:noProof/>
        </w:rPr>
      </w:r>
      <w:r>
        <w:rPr>
          <w:noProof/>
        </w:rPr>
        <w:fldChar w:fldCharType="separate"/>
      </w:r>
      <w:r>
        <w:rPr>
          <w:noProof/>
        </w:rPr>
        <w:t>136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6.4.2.15</w:t>
      </w:r>
      <w:r w:rsidRPr="004C0FCB">
        <w:rPr>
          <w:rFonts w:ascii="Calibri" w:eastAsia="Malgun Gothic" w:hAnsi="Calibri"/>
          <w:noProof/>
          <w:sz w:val="22"/>
          <w:szCs w:val="22"/>
          <w:lang w:eastAsia="ko-KR"/>
        </w:rPr>
        <w:tab/>
      </w:r>
      <w:r>
        <w:rPr>
          <w:noProof/>
        </w:rPr>
        <w:t>Type ServiceParameterData</w:t>
      </w:r>
      <w:r>
        <w:rPr>
          <w:noProof/>
        </w:rPr>
        <w:tab/>
      </w:r>
      <w:r>
        <w:rPr>
          <w:noProof/>
        </w:rPr>
        <w:fldChar w:fldCharType="begin" w:fldLock="1"/>
      </w:r>
      <w:r>
        <w:rPr>
          <w:noProof/>
        </w:rPr>
        <w:instrText xml:space="preserve"> PAGEREF _Toc153789263 \h </w:instrText>
      </w:r>
      <w:r>
        <w:rPr>
          <w:noProof/>
        </w:rPr>
      </w:r>
      <w:r>
        <w:rPr>
          <w:noProof/>
        </w:rPr>
        <w:fldChar w:fldCharType="separate"/>
      </w:r>
      <w:r>
        <w:rPr>
          <w:noProof/>
        </w:rPr>
        <w:t>137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6.4.2.15A</w:t>
      </w:r>
      <w:r w:rsidRPr="004C0FCB">
        <w:rPr>
          <w:rFonts w:ascii="Calibri" w:eastAsia="Malgun Gothic" w:hAnsi="Calibri"/>
          <w:noProof/>
          <w:sz w:val="22"/>
          <w:szCs w:val="22"/>
          <w:lang w:eastAsia="ko-KR"/>
        </w:rPr>
        <w:tab/>
      </w:r>
      <w:r>
        <w:rPr>
          <w:noProof/>
        </w:rPr>
        <w:t>Type ServiceParameterDataPatch</w:t>
      </w:r>
      <w:r>
        <w:rPr>
          <w:noProof/>
        </w:rPr>
        <w:tab/>
      </w:r>
      <w:r>
        <w:rPr>
          <w:noProof/>
        </w:rPr>
        <w:fldChar w:fldCharType="begin" w:fldLock="1"/>
      </w:r>
      <w:r>
        <w:rPr>
          <w:noProof/>
        </w:rPr>
        <w:instrText xml:space="preserve"> PAGEREF _Toc153789264 \h </w:instrText>
      </w:r>
      <w:r>
        <w:rPr>
          <w:noProof/>
        </w:rPr>
      </w:r>
      <w:r>
        <w:rPr>
          <w:noProof/>
        </w:rPr>
        <w:fldChar w:fldCharType="separate"/>
      </w:r>
      <w:r>
        <w:rPr>
          <w:noProof/>
        </w:rPr>
        <w:t>139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6.4.2.16</w:t>
      </w:r>
      <w:r w:rsidRPr="004C0FCB">
        <w:rPr>
          <w:rFonts w:ascii="Calibri" w:eastAsia="Malgun Gothic" w:hAnsi="Calibri"/>
          <w:noProof/>
          <w:sz w:val="22"/>
          <w:szCs w:val="22"/>
          <w:lang w:eastAsia="ko-KR"/>
        </w:rPr>
        <w:tab/>
      </w:r>
      <w:r>
        <w:rPr>
          <w:noProof/>
        </w:rPr>
        <w:t xml:space="preserve">Type </w:t>
      </w:r>
      <w:r w:rsidRPr="00F31F0B">
        <w:rPr>
          <w:rFonts w:eastAsia="DengXian"/>
          <w:noProof/>
        </w:rPr>
        <w:t>AmInfluData</w:t>
      </w:r>
      <w:r>
        <w:rPr>
          <w:noProof/>
        </w:rPr>
        <w:tab/>
      </w:r>
      <w:r>
        <w:rPr>
          <w:noProof/>
        </w:rPr>
        <w:fldChar w:fldCharType="begin" w:fldLock="1"/>
      </w:r>
      <w:r>
        <w:rPr>
          <w:noProof/>
        </w:rPr>
        <w:instrText xml:space="preserve"> PAGEREF _Toc153789265 \h </w:instrText>
      </w:r>
      <w:r>
        <w:rPr>
          <w:noProof/>
        </w:rPr>
      </w:r>
      <w:r>
        <w:rPr>
          <w:noProof/>
        </w:rPr>
        <w:fldChar w:fldCharType="separate"/>
      </w:r>
      <w:r>
        <w:rPr>
          <w:noProof/>
        </w:rPr>
        <w:t>141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6.4.2.17</w:t>
      </w:r>
      <w:r w:rsidRPr="004C0FCB">
        <w:rPr>
          <w:rFonts w:ascii="Calibri" w:eastAsia="Malgun Gothic" w:hAnsi="Calibri"/>
          <w:noProof/>
          <w:sz w:val="22"/>
          <w:szCs w:val="22"/>
          <w:lang w:eastAsia="ko-KR"/>
        </w:rPr>
        <w:tab/>
      </w:r>
      <w:r>
        <w:rPr>
          <w:noProof/>
        </w:rPr>
        <w:t xml:space="preserve">Type </w:t>
      </w:r>
      <w:r w:rsidRPr="00F31F0B">
        <w:rPr>
          <w:rFonts w:eastAsia="DengXian"/>
          <w:noProof/>
        </w:rPr>
        <w:t>AmInfluDataPatch</w:t>
      </w:r>
      <w:r>
        <w:rPr>
          <w:noProof/>
        </w:rPr>
        <w:tab/>
      </w:r>
      <w:r>
        <w:rPr>
          <w:noProof/>
        </w:rPr>
        <w:fldChar w:fldCharType="begin" w:fldLock="1"/>
      </w:r>
      <w:r>
        <w:rPr>
          <w:noProof/>
        </w:rPr>
        <w:instrText xml:space="preserve"> PAGEREF _Toc153789266 \h </w:instrText>
      </w:r>
      <w:r>
        <w:rPr>
          <w:noProof/>
        </w:rPr>
      </w:r>
      <w:r>
        <w:rPr>
          <w:noProof/>
        </w:rPr>
        <w:fldChar w:fldCharType="separate"/>
      </w:r>
      <w:r>
        <w:rPr>
          <w:noProof/>
        </w:rPr>
        <w:t>142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6.4.2.18</w:t>
      </w:r>
      <w:r w:rsidRPr="004C0FCB">
        <w:rPr>
          <w:rFonts w:ascii="Calibri" w:eastAsia="Malgun Gothic" w:hAnsi="Calibri"/>
          <w:noProof/>
          <w:sz w:val="22"/>
          <w:szCs w:val="22"/>
          <w:lang w:eastAsia="ko-KR"/>
        </w:rPr>
        <w:tab/>
      </w:r>
      <w:r>
        <w:rPr>
          <w:noProof/>
        </w:rPr>
        <w:t xml:space="preserve">Type </w:t>
      </w:r>
      <w:r w:rsidRPr="00F31F0B">
        <w:rPr>
          <w:rFonts w:eastAsia="DengXian"/>
          <w:noProof/>
        </w:rPr>
        <w:t>AfRequestedQosData</w:t>
      </w:r>
      <w:r>
        <w:rPr>
          <w:noProof/>
        </w:rPr>
        <w:tab/>
      </w:r>
      <w:r>
        <w:rPr>
          <w:noProof/>
        </w:rPr>
        <w:fldChar w:fldCharType="begin" w:fldLock="1"/>
      </w:r>
      <w:r>
        <w:rPr>
          <w:noProof/>
        </w:rPr>
        <w:instrText xml:space="preserve"> PAGEREF _Toc153789267 \h </w:instrText>
      </w:r>
      <w:r>
        <w:rPr>
          <w:noProof/>
        </w:rPr>
      </w:r>
      <w:r>
        <w:rPr>
          <w:noProof/>
        </w:rPr>
        <w:fldChar w:fldCharType="separate"/>
      </w:r>
      <w:r>
        <w:rPr>
          <w:noProof/>
        </w:rPr>
        <w:t>143</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6.4.2.19</w:t>
      </w:r>
      <w:r w:rsidRPr="004C0FCB">
        <w:rPr>
          <w:rFonts w:ascii="Calibri" w:eastAsia="Malgun Gothic" w:hAnsi="Calibri"/>
          <w:noProof/>
          <w:sz w:val="22"/>
          <w:szCs w:val="22"/>
          <w:lang w:eastAsia="ko-KR"/>
        </w:rPr>
        <w:tab/>
      </w:r>
      <w:r>
        <w:rPr>
          <w:noProof/>
        </w:rPr>
        <w:t xml:space="preserve">Type </w:t>
      </w:r>
      <w:r w:rsidRPr="00F31F0B">
        <w:rPr>
          <w:rFonts w:eastAsia="DengXian"/>
          <w:noProof/>
        </w:rPr>
        <w:t>AfRequestedQosDataPatch</w:t>
      </w:r>
      <w:r>
        <w:rPr>
          <w:noProof/>
        </w:rPr>
        <w:tab/>
      </w:r>
      <w:r>
        <w:rPr>
          <w:noProof/>
        </w:rPr>
        <w:fldChar w:fldCharType="begin" w:fldLock="1"/>
      </w:r>
      <w:r>
        <w:rPr>
          <w:noProof/>
        </w:rPr>
        <w:instrText xml:space="preserve"> PAGEREF _Toc153789268 \h </w:instrText>
      </w:r>
      <w:r>
        <w:rPr>
          <w:noProof/>
        </w:rPr>
      </w:r>
      <w:r>
        <w:rPr>
          <w:noProof/>
        </w:rPr>
        <w:fldChar w:fldCharType="separate"/>
      </w:r>
      <w:r>
        <w:rPr>
          <w:noProof/>
        </w:rPr>
        <w:t>144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6.4.2.20</w:t>
      </w:r>
      <w:r w:rsidRPr="004C0FCB">
        <w:rPr>
          <w:rFonts w:ascii="Calibri" w:eastAsia="Malgun Gothic" w:hAnsi="Calibri"/>
          <w:noProof/>
          <w:sz w:val="22"/>
          <w:szCs w:val="22"/>
          <w:lang w:eastAsia="ko-KR"/>
        </w:rPr>
        <w:tab/>
      </w:r>
      <w:r>
        <w:rPr>
          <w:noProof/>
        </w:rPr>
        <w:t>Type TrafficCorrelationInfo</w:t>
      </w:r>
      <w:r>
        <w:rPr>
          <w:noProof/>
        </w:rPr>
        <w:tab/>
      </w:r>
      <w:r>
        <w:rPr>
          <w:noProof/>
        </w:rPr>
        <w:fldChar w:fldCharType="begin" w:fldLock="1"/>
      </w:r>
      <w:r>
        <w:rPr>
          <w:noProof/>
        </w:rPr>
        <w:instrText xml:space="preserve"> PAGEREF _Toc153789269 \h </w:instrText>
      </w:r>
      <w:r>
        <w:rPr>
          <w:noProof/>
        </w:rPr>
      </w:r>
      <w:r>
        <w:rPr>
          <w:noProof/>
        </w:rPr>
        <w:fldChar w:fldCharType="separate"/>
      </w:r>
      <w:r>
        <w:rPr>
          <w:noProof/>
        </w:rPr>
        <w:t>145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6.4.2.21</w:t>
      </w:r>
      <w:r w:rsidRPr="004C0FCB">
        <w:rPr>
          <w:rFonts w:ascii="Calibri" w:eastAsia="Malgun Gothic" w:hAnsi="Calibri"/>
          <w:noProof/>
          <w:sz w:val="22"/>
          <w:szCs w:val="22"/>
          <w:lang w:eastAsia="ko-KR"/>
        </w:rPr>
        <w:tab/>
      </w:r>
      <w:r>
        <w:rPr>
          <w:noProof/>
        </w:rPr>
        <w:t>Type DnaiEasMapping</w:t>
      </w:r>
      <w:r>
        <w:rPr>
          <w:noProof/>
        </w:rPr>
        <w:tab/>
      </w:r>
      <w:r>
        <w:rPr>
          <w:noProof/>
        </w:rPr>
        <w:fldChar w:fldCharType="begin" w:fldLock="1"/>
      </w:r>
      <w:r>
        <w:rPr>
          <w:noProof/>
        </w:rPr>
        <w:instrText xml:space="preserve"> PAGEREF _Toc153789270 \h </w:instrText>
      </w:r>
      <w:r>
        <w:rPr>
          <w:noProof/>
        </w:rPr>
      </w:r>
      <w:r>
        <w:rPr>
          <w:noProof/>
        </w:rPr>
        <w:fldChar w:fldCharType="separate"/>
      </w:r>
      <w:r>
        <w:rPr>
          <w:noProof/>
        </w:rPr>
        <w:t>145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6.4.2.22</w:t>
      </w:r>
      <w:r w:rsidRPr="004C0FCB">
        <w:rPr>
          <w:rFonts w:ascii="Calibri" w:eastAsia="Malgun Gothic" w:hAnsi="Calibri"/>
          <w:noProof/>
          <w:sz w:val="22"/>
          <w:szCs w:val="22"/>
          <w:lang w:eastAsia="ko-KR"/>
        </w:rPr>
        <w:tab/>
      </w:r>
      <w:r>
        <w:rPr>
          <w:noProof/>
        </w:rPr>
        <w:t>Type DnaiEasInfo</w:t>
      </w:r>
      <w:r>
        <w:rPr>
          <w:noProof/>
        </w:rPr>
        <w:tab/>
      </w:r>
      <w:r>
        <w:rPr>
          <w:noProof/>
        </w:rPr>
        <w:fldChar w:fldCharType="begin" w:fldLock="1"/>
      </w:r>
      <w:r>
        <w:rPr>
          <w:noProof/>
        </w:rPr>
        <w:instrText xml:space="preserve"> PAGEREF _Toc153789271 \h </w:instrText>
      </w:r>
      <w:r>
        <w:rPr>
          <w:noProof/>
        </w:rPr>
      </w:r>
      <w:r>
        <w:rPr>
          <w:noProof/>
        </w:rPr>
        <w:fldChar w:fldCharType="separate"/>
      </w:r>
      <w:r>
        <w:rPr>
          <w:noProof/>
        </w:rPr>
        <w:t>145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6.4.2.23</w:t>
      </w:r>
      <w:r w:rsidRPr="004C0FCB">
        <w:rPr>
          <w:rFonts w:ascii="Calibri" w:eastAsia="Malgun Gothic" w:hAnsi="Calibri"/>
          <w:noProof/>
          <w:sz w:val="22"/>
          <w:szCs w:val="22"/>
          <w:lang w:eastAsia="ko-KR"/>
        </w:rPr>
        <w:tab/>
      </w:r>
      <w:r>
        <w:rPr>
          <w:noProof/>
        </w:rPr>
        <w:t>Type EcsAddrData</w:t>
      </w:r>
      <w:r>
        <w:rPr>
          <w:noProof/>
        </w:rPr>
        <w:tab/>
      </w:r>
      <w:r>
        <w:rPr>
          <w:noProof/>
        </w:rPr>
        <w:fldChar w:fldCharType="begin" w:fldLock="1"/>
      </w:r>
      <w:r>
        <w:rPr>
          <w:noProof/>
        </w:rPr>
        <w:instrText xml:space="preserve"> PAGEREF _Toc153789272 \h </w:instrText>
      </w:r>
      <w:r>
        <w:rPr>
          <w:noProof/>
        </w:rPr>
      </w:r>
      <w:r>
        <w:rPr>
          <w:noProof/>
        </w:rPr>
        <w:fldChar w:fldCharType="separate"/>
      </w:r>
      <w:r>
        <w:rPr>
          <w:noProof/>
        </w:rPr>
        <w:t>146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6.4.3</w:t>
      </w:r>
      <w:r w:rsidRPr="004C0FCB">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_Toc153789273 \h </w:instrText>
      </w:r>
      <w:r>
        <w:rPr>
          <w:noProof/>
        </w:rPr>
      </w:r>
      <w:r>
        <w:rPr>
          <w:noProof/>
        </w:rPr>
        <w:fldChar w:fldCharType="separate"/>
      </w:r>
      <w:r>
        <w:rPr>
          <w:noProof/>
        </w:rPr>
        <w:t>146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6.4.3.1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_Toc153789274 \h </w:instrText>
      </w:r>
      <w:r>
        <w:rPr>
          <w:noProof/>
        </w:rPr>
      </w:r>
      <w:r>
        <w:rPr>
          <w:noProof/>
        </w:rPr>
        <w:fldChar w:fldCharType="separate"/>
      </w:r>
      <w:r>
        <w:rPr>
          <w:noProof/>
        </w:rPr>
        <w:t>146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6.4.3.2</w:t>
      </w:r>
      <w:r w:rsidRPr="004C0FC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_Toc153789275 \h </w:instrText>
      </w:r>
      <w:r>
        <w:rPr>
          <w:noProof/>
        </w:rPr>
      </w:r>
      <w:r>
        <w:rPr>
          <w:noProof/>
        </w:rPr>
        <w:fldChar w:fldCharType="separate"/>
      </w:r>
      <w:r>
        <w:rPr>
          <w:noProof/>
        </w:rPr>
        <w:t>146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6.4.3.3</w:t>
      </w:r>
      <w:r w:rsidRPr="004C0FCB">
        <w:rPr>
          <w:rFonts w:ascii="Calibri" w:eastAsia="Malgun Gothic" w:hAnsi="Calibri"/>
          <w:noProof/>
          <w:sz w:val="22"/>
          <w:szCs w:val="22"/>
          <w:lang w:eastAsia="ko-KR"/>
        </w:rPr>
        <w:tab/>
      </w:r>
      <w:r>
        <w:rPr>
          <w:noProof/>
        </w:rPr>
        <w:t>Enumeration: DataInd</w:t>
      </w:r>
      <w:r>
        <w:rPr>
          <w:noProof/>
        </w:rPr>
        <w:tab/>
      </w:r>
      <w:r>
        <w:rPr>
          <w:noProof/>
        </w:rPr>
        <w:fldChar w:fldCharType="begin" w:fldLock="1"/>
      </w:r>
      <w:r>
        <w:rPr>
          <w:noProof/>
        </w:rPr>
        <w:instrText xml:space="preserve"> PAGEREF _Toc153789276 \h </w:instrText>
      </w:r>
      <w:r>
        <w:rPr>
          <w:noProof/>
        </w:rPr>
      </w:r>
      <w:r>
        <w:rPr>
          <w:noProof/>
        </w:rPr>
        <w:fldChar w:fldCharType="separate"/>
      </w:r>
      <w:r>
        <w:rPr>
          <w:noProof/>
        </w:rPr>
        <w:t>146</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6.4.3.4</w:t>
      </w:r>
      <w:r w:rsidRPr="004C0FCB">
        <w:rPr>
          <w:rFonts w:ascii="Calibri" w:eastAsia="Malgun Gothic" w:hAnsi="Calibri"/>
          <w:noProof/>
          <w:sz w:val="22"/>
          <w:szCs w:val="22"/>
          <w:lang w:eastAsia="ko-KR"/>
        </w:rPr>
        <w:tab/>
      </w:r>
      <w:r>
        <w:rPr>
          <w:noProof/>
        </w:rPr>
        <w:t>Enumeration: CorrelationType</w:t>
      </w:r>
      <w:r>
        <w:rPr>
          <w:noProof/>
        </w:rPr>
        <w:tab/>
      </w:r>
      <w:r>
        <w:rPr>
          <w:noProof/>
        </w:rPr>
        <w:fldChar w:fldCharType="begin" w:fldLock="1"/>
      </w:r>
      <w:r>
        <w:rPr>
          <w:noProof/>
        </w:rPr>
        <w:instrText xml:space="preserve"> PAGEREF _Toc153789277 \h </w:instrText>
      </w:r>
      <w:r>
        <w:rPr>
          <w:noProof/>
        </w:rPr>
      </w:r>
      <w:r>
        <w:rPr>
          <w:noProof/>
        </w:rPr>
        <w:fldChar w:fldCharType="separate"/>
      </w:r>
      <w:r>
        <w:rPr>
          <w:noProof/>
        </w:rPr>
        <w:t>147</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6.5</w:t>
      </w:r>
      <w:r w:rsidRPr="004C0FC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_Toc153789278 \h </w:instrText>
      </w:r>
      <w:r>
        <w:rPr>
          <w:noProof/>
        </w:rPr>
      </w:r>
      <w:r>
        <w:rPr>
          <w:noProof/>
        </w:rPr>
        <w:fldChar w:fldCharType="separate"/>
      </w:r>
      <w:r>
        <w:rPr>
          <w:noProof/>
        </w:rPr>
        <w:t>147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6.5.1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_Toc153789279 \h </w:instrText>
      </w:r>
      <w:r>
        <w:rPr>
          <w:noProof/>
        </w:rPr>
      </w:r>
      <w:r>
        <w:rPr>
          <w:noProof/>
        </w:rPr>
        <w:fldChar w:fldCharType="separate"/>
      </w:r>
      <w:r>
        <w:rPr>
          <w:noProof/>
        </w:rPr>
        <w:t>147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6.5.2</w:t>
      </w:r>
      <w:r w:rsidRPr="004C0FC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_Toc153789280 \h </w:instrText>
      </w:r>
      <w:r>
        <w:rPr>
          <w:noProof/>
        </w:rPr>
      </w:r>
      <w:r>
        <w:rPr>
          <w:noProof/>
        </w:rPr>
        <w:fldChar w:fldCharType="separate"/>
      </w:r>
      <w:r>
        <w:rPr>
          <w:noProof/>
        </w:rPr>
        <w:t>147</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6.5.3</w:t>
      </w:r>
      <w:r w:rsidRPr="004C0FC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_Toc153789281 \h </w:instrText>
      </w:r>
      <w:r>
        <w:rPr>
          <w:noProof/>
        </w:rPr>
      </w:r>
      <w:r>
        <w:rPr>
          <w:noProof/>
        </w:rPr>
        <w:fldChar w:fldCharType="separate"/>
      </w:r>
      <w:r>
        <w:rPr>
          <w:noProof/>
        </w:rPr>
        <w:t>147</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6.6</w:t>
      </w:r>
      <w:r w:rsidRPr="004C0FCB">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_Toc153789282 \h </w:instrText>
      </w:r>
      <w:r>
        <w:rPr>
          <w:noProof/>
        </w:rPr>
      </w:r>
      <w:r>
        <w:rPr>
          <w:noProof/>
        </w:rPr>
        <w:fldChar w:fldCharType="separate"/>
      </w:r>
      <w:r>
        <w:rPr>
          <w:noProof/>
        </w:rPr>
        <w:t>147</w:t>
      </w:r>
      <w:r>
        <w:rPr>
          <w:noProof/>
        </w:rPr>
        <w:fldChar w:fldCharType="end"/>
      </w:r>
    </w:p>
    <w:p w:rsidR="00DD48D4" w:rsidRPr="004C0FCB" w:rsidRDefault="00DD48D4">
      <w:pPr>
        <w:pStyle w:val="TOC1"/>
        <w:rPr>
          <w:rFonts w:ascii="Calibri" w:eastAsia="Malgun Gothic" w:hAnsi="Calibri"/>
          <w:noProof/>
          <w:szCs w:val="22"/>
          <w:lang w:eastAsia="ko-KR"/>
        </w:rPr>
      </w:pPr>
      <w:r w:rsidRPr="00F31F0B">
        <w:rPr>
          <w:rFonts w:eastAsia="Times New Roman"/>
          <w:noProof/>
        </w:rPr>
        <w:t>7</w:t>
      </w:r>
      <w:r w:rsidRPr="004C0FCB">
        <w:rPr>
          <w:rFonts w:ascii="Calibri" w:eastAsia="Malgun Gothic" w:hAnsi="Calibri"/>
          <w:noProof/>
          <w:szCs w:val="22"/>
          <w:lang w:eastAsia="ko-KR"/>
        </w:rPr>
        <w:tab/>
      </w:r>
      <w:r w:rsidRPr="00F31F0B">
        <w:rPr>
          <w:rFonts w:eastAsia="Times New Roman"/>
          <w:noProof/>
        </w:rPr>
        <w:t>Usage of Nudr_DataRepository Service API for Structured Data for Exposure</w:t>
      </w:r>
      <w:r>
        <w:rPr>
          <w:noProof/>
        </w:rPr>
        <w:tab/>
      </w:r>
      <w:r>
        <w:rPr>
          <w:noProof/>
        </w:rPr>
        <w:fldChar w:fldCharType="begin" w:fldLock="1"/>
      </w:r>
      <w:r>
        <w:rPr>
          <w:noProof/>
        </w:rPr>
        <w:instrText xml:space="preserve"> PAGEREF _Toc153789283 \h </w:instrText>
      </w:r>
      <w:r>
        <w:rPr>
          <w:noProof/>
        </w:rPr>
      </w:r>
      <w:r>
        <w:rPr>
          <w:noProof/>
        </w:rPr>
        <w:fldChar w:fldCharType="separate"/>
      </w:r>
      <w:r>
        <w:rPr>
          <w:noProof/>
        </w:rPr>
        <w:t>147</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_Toc153789284 \h </w:instrText>
      </w:r>
      <w:r>
        <w:rPr>
          <w:noProof/>
        </w:rPr>
      </w:r>
      <w:r>
        <w:rPr>
          <w:noProof/>
        </w:rPr>
        <w:fldChar w:fldCharType="separate"/>
      </w:r>
      <w:r>
        <w:rPr>
          <w:noProof/>
        </w:rPr>
        <w:t>147</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7.2</w:t>
      </w:r>
      <w:r w:rsidRPr="004C0FCB">
        <w:rPr>
          <w:rFonts w:ascii="Calibri" w:eastAsia="Malgun Gothic" w:hAnsi="Calibri"/>
          <w:noProof/>
          <w:sz w:val="22"/>
          <w:szCs w:val="22"/>
          <w:lang w:eastAsia="ko-KR"/>
        </w:rPr>
        <w:tab/>
      </w:r>
      <w:r>
        <w:rPr>
          <w:noProof/>
        </w:rPr>
        <w:t>Resources</w:t>
      </w:r>
      <w:r>
        <w:rPr>
          <w:noProof/>
        </w:rPr>
        <w:tab/>
      </w:r>
      <w:r>
        <w:rPr>
          <w:noProof/>
        </w:rPr>
        <w:fldChar w:fldCharType="begin" w:fldLock="1"/>
      </w:r>
      <w:r>
        <w:rPr>
          <w:noProof/>
        </w:rPr>
        <w:instrText xml:space="preserve"> PAGEREF _Toc153789285 \h </w:instrText>
      </w:r>
      <w:r>
        <w:rPr>
          <w:noProof/>
        </w:rPr>
      </w:r>
      <w:r>
        <w:rPr>
          <w:noProof/>
        </w:rPr>
        <w:fldChar w:fldCharType="separate"/>
      </w:r>
      <w:r>
        <w:rPr>
          <w:noProof/>
        </w:rPr>
        <w:t>148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7.2.1</w:t>
      </w:r>
      <w:r w:rsidRPr="004C0FCB">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_Toc153789286 \h </w:instrText>
      </w:r>
      <w:r>
        <w:rPr>
          <w:noProof/>
        </w:rPr>
      </w:r>
      <w:r>
        <w:rPr>
          <w:noProof/>
        </w:rPr>
        <w:fldChar w:fldCharType="separate"/>
      </w:r>
      <w:r>
        <w:rPr>
          <w:noProof/>
        </w:rPr>
        <w:t>148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7.2.2</w:t>
      </w:r>
      <w:r w:rsidRPr="004C0FCB">
        <w:rPr>
          <w:rFonts w:ascii="Calibri" w:eastAsia="Malgun Gothic" w:hAnsi="Calibri"/>
          <w:noProof/>
          <w:sz w:val="22"/>
          <w:szCs w:val="22"/>
          <w:lang w:eastAsia="ko-KR"/>
        </w:rPr>
        <w:tab/>
      </w:r>
      <w:r>
        <w:rPr>
          <w:noProof/>
        </w:rPr>
        <w:t>Resource Structure</w:t>
      </w:r>
      <w:r>
        <w:rPr>
          <w:noProof/>
        </w:rPr>
        <w:tab/>
      </w:r>
      <w:r>
        <w:rPr>
          <w:noProof/>
        </w:rPr>
        <w:fldChar w:fldCharType="begin" w:fldLock="1"/>
      </w:r>
      <w:r>
        <w:rPr>
          <w:noProof/>
        </w:rPr>
        <w:instrText xml:space="preserve"> PAGEREF _Toc153789287 \h </w:instrText>
      </w:r>
      <w:r>
        <w:rPr>
          <w:noProof/>
        </w:rPr>
      </w:r>
      <w:r>
        <w:rPr>
          <w:noProof/>
        </w:rPr>
        <w:fldChar w:fldCharType="separate"/>
      </w:r>
      <w:r>
        <w:rPr>
          <w:noProof/>
        </w:rPr>
        <w:t>148</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7.2.3</w:t>
      </w:r>
      <w:r w:rsidRPr="004C0FCB">
        <w:rPr>
          <w:rFonts w:ascii="Calibri" w:eastAsia="Malgun Gothic" w:hAnsi="Calibri"/>
          <w:noProof/>
          <w:sz w:val="22"/>
          <w:szCs w:val="22"/>
          <w:lang w:eastAsia="ko-KR"/>
        </w:rPr>
        <w:tab/>
      </w:r>
      <w:r>
        <w:rPr>
          <w:noProof/>
        </w:rPr>
        <w:t>Resource: AccessAndMobilityData</w:t>
      </w:r>
      <w:r>
        <w:rPr>
          <w:noProof/>
        </w:rPr>
        <w:tab/>
      </w:r>
      <w:r>
        <w:rPr>
          <w:noProof/>
        </w:rPr>
        <w:fldChar w:fldCharType="begin" w:fldLock="1"/>
      </w:r>
      <w:r>
        <w:rPr>
          <w:noProof/>
        </w:rPr>
        <w:instrText xml:space="preserve"> PAGEREF _Toc153789288 \h </w:instrText>
      </w:r>
      <w:r>
        <w:rPr>
          <w:noProof/>
        </w:rPr>
      </w:r>
      <w:r>
        <w:rPr>
          <w:noProof/>
        </w:rPr>
        <w:fldChar w:fldCharType="separate"/>
      </w:r>
      <w:r>
        <w:rPr>
          <w:noProof/>
        </w:rPr>
        <w:t>149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7.2.3.1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_Toc153789289 \h </w:instrText>
      </w:r>
      <w:r>
        <w:rPr>
          <w:noProof/>
        </w:rPr>
      </w:r>
      <w:r>
        <w:rPr>
          <w:noProof/>
        </w:rPr>
        <w:fldChar w:fldCharType="separate"/>
      </w:r>
      <w:r>
        <w:rPr>
          <w:noProof/>
        </w:rPr>
        <w:t>149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7.2.3.2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_Toc153789290 \h </w:instrText>
      </w:r>
      <w:r>
        <w:rPr>
          <w:noProof/>
        </w:rPr>
      </w:r>
      <w:r>
        <w:rPr>
          <w:noProof/>
        </w:rPr>
        <w:fldChar w:fldCharType="separate"/>
      </w:r>
      <w:r>
        <w:rPr>
          <w:noProof/>
        </w:rPr>
        <w:t>149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7.2.3.3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_Toc153789291 \h </w:instrText>
      </w:r>
      <w:r>
        <w:rPr>
          <w:noProof/>
        </w:rPr>
      </w:r>
      <w:r>
        <w:rPr>
          <w:noProof/>
        </w:rPr>
        <w:fldChar w:fldCharType="separate"/>
      </w:r>
      <w:r>
        <w:rPr>
          <w:noProof/>
        </w:rPr>
        <w:t>149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7.2.3.3.1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_Toc153789292 \h </w:instrText>
      </w:r>
      <w:r>
        <w:rPr>
          <w:noProof/>
        </w:rPr>
      </w:r>
      <w:r>
        <w:rPr>
          <w:noProof/>
        </w:rPr>
        <w:fldChar w:fldCharType="separate"/>
      </w:r>
      <w:r>
        <w:rPr>
          <w:noProof/>
        </w:rPr>
        <w:t>149</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7.2.3.3.2</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_Toc153789293 \h </w:instrText>
      </w:r>
      <w:r>
        <w:rPr>
          <w:noProof/>
        </w:rPr>
      </w:r>
      <w:r>
        <w:rPr>
          <w:noProof/>
        </w:rPr>
        <w:fldChar w:fldCharType="separate"/>
      </w:r>
      <w:r>
        <w:rPr>
          <w:noProof/>
        </w:rPr>
        <w:t>150</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7.2.3.3.3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_Toc153789294 \h </w:instrText>
      </w:r>
      <w:r>
        <w:rPr>
          <w:noProof/>
        </w:rPr>
      </w:r>
      <w:r>
        <w:rPr>
          <w:noProof/>
        </w:rPr>
        <w:fldChar w:fldCharType="separate"/>
      </w:r>
      <w:r>
        <w:rPr>
          <w:noProof/>
        </w:rPr>
        <w:t>151</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7.2.3.3.4</w:t>
      </w:r>
      <w:r w:rsidRPr="004C0FCB">
        <w:rPr>
          <w:rFonts w:ascii="Calibri" w:eastAsia="Malgun Gothic" w:hAnsi="Calibri"/>
          <w:noProof/>
          <w:sz w:val="22"/>
          <w:szCs w:val="22"/>
          <w:lang w:eastAsia="ko-KR"/>
        </w:rPr>
        <w:tab/>
      </w:r>
      <w:r>
        <w:rPr>
          <w:noProof/>
        </w:rPr>
        <w:t>PATCH</w:t>
      </w:r>
      <w:r>
        <w:rPr>
          <w:noProof/>
        </w:rPr>
        <w:tab/>
      </w:r>
      <w:r>
        <w:rPr>
          <w:noProof/>
        </w:rPr>
        <w:fldChar w:fldCharType="begin" w:fldLock="1"/>
      </w:r>
      <w:r>
        <w:rPr>
          <w:noProof/>
        </w:rPr>
        <w:instrText xml:space="preserve"> PAGEREF _Toc153789295 \h </w:instrText>
      </w:r>
      <w:r>
        <w:rPr>
          <w:noProof/>
        </w:rPr>
      </w:r>
      <w:r>
        <w:rPr>
          <w:noProof/>
        </w:rPr>
        <w:fldChar w:fldCharType="separate"/>
      </w:r>
      <w:r>
        <w:rPr>
          <w:noProof/>
        </w:rPr>
        <w:t>151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7.2.4</w:t>
      </w:r>
      <w:r w:rsidRPr="004C0FCB">
        <w:rPr>
          <w:rFonts w:ascii="Calibri" w:eastAsia="Malgun Gothic" w:hAnsi="Calibri"/>
          <w:noProof/>
          <w:sz w:val="22"/>
          <w:szCs w:val="22"/>
          <w:lang w:eastAsia="ko-KR"/>
        </w:rPr>
        <w:tab/>
      </w:r>
      <w:r>
        <w:rPr>
          <w:noProof/>
        </w:rPr>
        <w:t>Resource: PduSessionManagementData</w:t>
      </w:r>
      <w:r>
        <w:rPr>
          <w:noProof/>
        </w:rPr>
        <w:tab/>
      </w:r>
      <w:r>
        <w:rPr>
          <w:noProof/>
        </w:rPr>
        <w:fldChar w:fldCharType="begin" w:fldLock="1"/>
      </w:r>
      <w:r>
        <w:rPr>
          <w:noProof/>
        </w:rPr>
        <w:instrText xml:space="preserve"> PAGEREF _Toc153789296 \h </w:instrText>
      </w:r>
      <w:r>
        <w:rPr>
          <w:noProof/>
        </w:rPr>
      </w:r>
      <w:r>
        <w:rPr>
          <w:noProof/>
        </w:rPr>
        <w:fldChar w:fldCharType="separate"/>
      </w:r>
      <w:r>
        <w:rPr>
          <w:noProof/>
        </w:rPr>
        <w:t>151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7.2.4.1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_Toc153789297 \h </w:instrText>
      </w:r>
      <w:r>
        <w:rPr>
          <w:noProof/>
        </w:rPr>
      </w:r>
      <w:r>
        <w:rPr>
          <w:noProof/>
        </w:rPr>
        <w:fldChar w:fldCharType="separate"/>
      </w:r>
      <w:r>
        <w:rPr>
          <w:noProof/>
        </w:rPr>
        <w:t>151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7.2.4.2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_Toc153789298 \h </w:instrText>
      </w:r>
      <w:r>
        <w:rPr>
          <w:noProof/>
        </w:rPr>
      </w:r>
      <w:r>
        <w:rPr>
          <w:noProof/>
        </w:rPr>
        <w:fldChar w:fldCharType="separate"/>
      </w:r>
      <w:r>
        <w:rPr>
          <w:noProof/>
        </w:rPr>
        <w:t>152</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7.2.4.3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_Toc153789299 \h </w:instrText>
      </w:r>
      <w:r>
        <w:rPr>
          <w:noProof/>
        </w:rPr>
      </w:r>
      <w:r>
        <w:rPr>
          <w:noProof/>
        </w:rPr>
        <w:fldChar w:fldCharType="separate"/>
      </w:r>
      <w:r>
        <w:rPr>
          <w:noProof/>
        </w:rPr>
        <w:t>152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7.2.4.3.1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_Toc153789300 \h </w:instrText>
      </w:r>
      <w:r>
        <w:rPr>
          <w:noProof/>
        </w:rPr>
      </w:r>
      <w:r>
        <w:rPr>
          <w:noProof/>
        </w:rPr>
        <w:fldChar w:fldCharType="separate"/>
      </w:r>
      <w:r>
        <w:rPr>
          <w:noProof/>
        </w:rPr>
        <w:t>152</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7.2.4.3.2</w:t>
      </w:r>
      <w:r w:rsidRPr="004C0FCB">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_Toc153789301 \h </w:instrText>
      </w:r>
      <w:r>
        <w:rPr>
          <w:noProof/>
        </w:rPr>
      </w:r>
      <w:r>
        <w:rPr>
          <w:noProof/>
        </w:rPr>
        <w:fldChar w:fldCharType="separate"/>
      </w:r>
      <w:r>
        <w:rPr>
          <w:noProof/>
        </w:rPr>
        <w:t>153</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7.2.4.3.3</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_Toc153789302 \h </w:instrText>
      </w:r>
      <w:r>
        <w:rPr>
          <w:noProof/>
        </w:rPr>
      </w:r>
      <w:r>
        <w:rPr>
          <w:noProof/>
        </w:rPr>
        <w:fldChar w:fldCharType="separate"/>
      </w:r>
      <w:r>
        <w:rPr>
          <w:noProof/>
        </w:rPr>
        <w:t>153</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7.2.5</w:t>
      </w:r>
      <w:r w:rsidRPr="004C0FCB">
        <w:rPr>
          <w:rFonts w:ascii="Calibri" w:eastAsia="Malgun Gothic" w:hAnsi="Calibri"/>
          <w:noProof/>
          <w:sz w:val="22"/>
          <w:szCs w:val="22"/>
          <w:lang w:eastAsia="ko-KR"/>
        </w:rPr>
        <w:tab/>
      </w:r>
      <w:r>
        <w:rPr>
          <w:noProof/>
        </w:rPr>
        <w:t>Resource: ExposureDataSubscriptions</w:t>
      </w:r>
      <w:r>
        <w:rPr>
          <w:noProof/>
        </w:rPr>
        <w:tab/>
      </w:r>
      <w:r>
        <w:rPr>
          <w:noProof/>
        </w:rPr>
        <w:fldChar w:fldCharType="begin" w:fldLock="1"/>
      </w:r>
      <w:r>
        <w:rPr>
          <w:noProof/>
        </w:rPr>
        <w:instrText xml:space="preserve"> PAGEREF _Toc153789303 \h </w:instrText>
      </w:r>
      <w:r>
        <w:rPr>
          <w:noProof/>
        </w:rPr>
      </w:r>
      <w:r>
        <w:rPr>
          <w:noProof/>
        </w:rPr>
        <w:fldChar w:fldCharType="separate"/>
      </w:r>
      <w:r>
        <w:rPr>
          <w:noProof/>
        </w:rPr>
        <w:t>154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7.2.5.1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_Toc153789304 \h </w:instrText>
      </w:r>
      <w:r>
        <w:rPr>
          <w:noProof/>
        </w:rPr>
      </w:r>
      <w:r>
        <w:rPr>
          <w:noProof/>
        </w:rPr>
        <w:fldChar w:fldCharType="separate"/>
      </w:r>
      <w:r>
        <w:rPr>
          <w:noProof/>
        </w:rPr>
        <w:t>154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7.2.5.2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_Toc153789305 \h </w:instrText>
      </w:r>
      <w:r>
        <w:rPr>
          <w:noProof/>
        </w:rPr>
      </w:r>
      <w:r>
        <w:rPr>
          <w:noProof/>
        </w:rPr>
        <w:fldChar w:fldCharType="separate"/>
      </w:r>
      <w:r>
        <w:rPr>
          <w:noProof/>
        </w:rPr>
        <w:t>154</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7.2.5.3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_Toc153789306 \h </w:instrText>
      </w:r>
      <w:r>
        <w:rPr>
          <w:noProof/>
        </w:rPr>
      </w:r>
      <w:r>
        <w:rPr>
          <w:noProof/>
        </w:rPr>
        <w:fldChar w:fldCharType="separate"/>
      </w:r>
      <w:r>
        <w:rPr>
          <w:noProof/>
        </w:rPr>
        <w:t>154</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7.2.5.3.1</w:t>
      </w:r>
      <w:r w:rsidRPr="004C0FCB">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_Toc153789307 \h </w:instrText>
      </w:r>
      <w:r>
        <w:rPr>
          <w:noProof/>
        </w:rPr>
      </w:r>
      <w:r>
        <w:rPr>
          <w:noProof/>
        </w:rPr>
        <w:fldChar w:fldCharType="separate"/>
      </w:r>
      <w:r>
        <w:rPr>
          <w:noProof/>
        </w:rPr>
        <w:t>154</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7.2.6</w:t>
      </w:r>
      <w:r w:rsidRPr="004C0FCB">
        <w:rPr>
          <w:rFonts w:ascii="Calibri" w:eastAsia="Malgun Gothic" w:hAnsi="Calibri"/>
          <w:noProof/>
          <w:sz w:val="22"/>
          <w:szCs w:val="22"/>
          <w:lang w:eastAsia="ko-KR"/>
        </w:rPr>
        <w:tab/>
      </w:r>
      <w:r>
        <w:rPr>
          <w:noProof/>
        </w:rPr>
        <w:t>Resource: IndividualExposureDataSubscription</w:t>
      </w:r>
      <w:r>
        <w:rPr>
          <w:noProof/>
        </w:rPr>
        <w:tab/>
      </w:r>
      <w:r>
        <w:rPr>
          <w:noProof/>
        </w:rPr>
        <w:fldChar w:fldCharType="begin" w:fldLock="1"/>
      </w:r>
      <w:r>
        <w:rPr>
          <w:noProof/>
        </w:rPr>
        <w:instrText xml:space="preserve"> PAGEREF _Toc153789308 \h </w:instrText>
      </w:r>
      <w:r>
        <w:rPr>
          <w:noProof/>
        </w:rPr>
      </w:r>
      <w:r>
        <w:rPr>
          <w:noProof/>
        </w:rPr>
        <w:fldChar w:fldCharType="separate"/>
      </w:r>
      <w:r>
        <w:rPr>
          <w:noProof/>
        </w:rPr>
        <w:t>155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7.2.6.1</w:t>
      </w:r>
      <w:r w:rsidRPr="004C0FCB">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_Toc153789309 \h </w:instrText>
      </w:r>
      <w:r>
        <w:rPr>
          <w:noProof/>
        </w:rPr>
      </w:r>
      <w:r>
        <w:rPr>
          <w:noProof/>
        </w:rPr>
        <w:fldChar w:fldCharType="separate"/>
      </w:r>
      <w:r>
        <w:rPr>
          <w:noProof/>
        </w:rPr>
        <w:t>155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7.2.6.2</w:t>
      </w:r>
      <w:r w:rsidRPr="004C0FCB">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_Toc153789310 \h </w:instrText>
      </w:r>
      <w:r>
        <w:rPr>
          <w:noProof/>
        </w:rPr>
      </w:r>
      <w:r>
        <w:rPr>
          <w:noProof/>
        </w:rPr>
        <w:fldChar w:fldCharType="separate"/>
      </w:r>
      <w:r>
        <w:rPr>
          <w:noProof/>
        </w:rPr>
        <w:t>155</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7.2.6.3</w:t>
      </w:r>
      <w:r w:rsidRPr="004C0FCB">
        <w:rPr>
          <w:rFonts w:ascii="Calibri" w:eastAsia="Malgun Gothic" w:hAnsi="Calibr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_Toc153789311 \h </w:instrText>
      </w:r>
      <w:r>
        <w:rPr>
          <w:noProof/>
        </w:rPr>
      </w:r>
      <w:r>
        <w:rPr>
          <w:noProof/>
        </w:rPr>
        <w:fldChar w:fldCharType="separate"/>
      </w:r>
      <w:r>
        <w:rPr>
          <w:noProof/>
        </w:rPr>
        <w:t>155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7.2.6.3.1</w:t>
      </w:r>
      <w:r w:rsidRPr="004C0FCB">
        <w:rPr>
          <w:rFonts w:ascii="Calibri" w:eastAsia="Malgun Gothic" w:hAnsi="Calibri"/>
          <w:noProof/>
          <w:sz w:val="22"/>
          <w:szCs w:val="22"/>
          <w:lang w:eastAsia="ko-KR"/>
        </w:rPr>
        <w:tab/>
      </w:r>
      <w:r>
        <w:rPr>
          <w:noProof/>
        </w:rPr>
        <w:t>PUT</w:t>
      </w:r>
      <w:r>
        <w:rPr>
          <w:noProof/>
        </w:rPr>
        <w:tab/>
      </w:r>
      <w:r>
        <w:rPr>
          <w:noProof/>
        </w:rPr>
        <w:fldChar w:fldCharType="begin" w:fldLock="1"/>
      </w:r>
      <w:r>
        <w:rPr>
          <w:noProof/>
        </w:rPr>
        <w:instrText xml:space="preserve"> PAGEREF _Toc153789312 \h </w:instrText>
      </w:r>
      <w:r>
        <w:rPr>
          <w:noProof/>
        </w:rPr>
      </w:r>
      <w:r>
        <w:rPr>
          <w:noProof/>
        </w:rPr>
        <w:fldChar w:fldCharType="separate"/>
      </w:r>
      <w:r>
        <w:rPr>
          <w:noProof/>
        </w:rPr>
        <w:t>155</w:t>
      </w:r>
      <w:r>
        <w:rPr>
          <w:noProof/>
        </w:rPr>
        <w:fldChar w:fldCharType="end"/>
      </w:r>
    </w:p>
    <w:p w:rsidR="00DD48D4" w:rsidRPr="004C0FCB" w:rsidRDefault="00DD48D4">
      <w:pPr>
        <w:pStyle w:val="TOC5"/>
        <w:rPr>
          <w:rFonts w:ascii="Calibri" w:eastAsia="Malgun Gothic" w:hAnsi="Calibri"/>
          <w:noProof/>
          <w:sz w:val="22"/>
          <w:szCs w:val="22"/>
          <w:lang w:eastAsia="ko-KR"/>
        </w:rPr>
      </w:pPr>
      <w:r>
        <w:rPr>
          <w:noProof/>
        </w:rPr>
        <w:t>7.2.6.3.2</w:t>
      </w:r>
      <w:r w:rsidRPr="004C0FCB">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_Toc153789313 \h </w:instrText>
      </w:r>
      <w:r>
        <w:rPr>
          <w:noProof/>
        </w:rPr>
      </w:r>
      <w:r>
        <w:rPr>
          <w:noProof/>
        </w:rPr>
        <w:fldChar w:fldCharType="separate"/>
      </w:r>
      <w:r>
        <w:rPr>
          <w:noProof/>
        </w:rPr>
        <w:t>155</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7.3</w:t>
      </w:r>
      <w:r w:rsidRPr="004C0FCB">
        <w:rPr>
          <w:rFonts w:ascii="Calibri" w:eastAsia="Malgun Gothic" w:hAnsi="Calibri"/>
          <w:noProof/>
          <w:sz w:val="22"/>
          <w:szCs w:val="22"/>
          <w:lang w:eastAsia="ko-KR"/>
        </w:rPr>
        <w:tab/>
      </w:r>
      <w:r>
        <w:rPr>
          <w:noProof/>
        </w:rPr>
        <w:t>Data Model</w:t>
      </w:r>
      <w:r>
        <w:rPr>
          <w:noProof/>
        </w:rPr>
        <w:tab/>
      </w:r>
      <w:r>
        <w:rPr>
          <w:noProof/>
        </w:rPr>
        <w:fldChar w:fldCharType="begin" w:fldLock="1"/>
      </w:r>
      <w:r>
        <w:rPr>
          <w:noProof/>
        </w:rPr>
        <w:instrText xml:space="preserve"> PAGEREF _Toc153789314 \h </w:instrText>
      </w:r>
      <w:r>
        <w:rPr>
          <w:noProof/>
        </w:rPr>
      </w:r>
      <w:r>
        <w:rPr>
          <w:noProof/>
        </w:rPr>
        <w:fldChar w:fldCharType="separate"/>
      </w:r>
      <w:r>
        <w:rPr>
          <w:noProof/>
        </w:rPr>
        <w:t>156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7.3.1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_Toc153789315 \h </w:instrText>
      </w:r>
      <w:r>
        <w:rPr>
          <w:noProof/>
        </w:rPr>
      </w:r>
      <w:r>
        <w:rPr>
          <w:noProof/>
        </w:rPr>
        <w:fldChar w:fldCharType="separate"/>
      </w:r>
      <w:r>
        <w:rPr>
          <w:noProof/>
        </w:rPr>
        <w:t>156</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7.3.2</w:t>
      </w:r>
      <w:r w:rsidRPr="004C0FCB">
        <w:rPr>
          <w:rFonts w:ascii="Calibri" w:eastAsia="Malgun Gothic" w:hAnsi="Calibri"/>
          <w:noProof/>
          <w:sz w:val="22"/>
          <w:szCs w:val="22"/>
          <w:lang w:eastAsia="ko-KR"/>
        </w:rPr>
        <w:tab/>
      </w:r>
      <w:r>
        <w:rPr>
          <w:noProof/>
        </w:rPr>
        <w:t>Structured data types</w:t>
      </w:r>
      <w:r>
        <w:rPr>
          <w:noProof/>
        </w:rPr>
        <w:tab/>
      </w:r>
      <w:r>
        <w:rPr>
          <w:noProof/>
        </w:rPr>
        <w:fldChar w:fldCharType="begin" w:fldLock="1"/>
      </w:r>
      <w:r>
        <w:rPr>
          <w:noProof/>
        </w:rPr>
        <w:instrText xml:space="preserve"> PAGEREF _Toc153789316 \h </w:instrText>
      </w:r>
      <w:r>
        <w:rPr>
          <w:noProof/>
        </w:rPr>
      </w:r>
      <w:r>
        <w:rPr>
          <w:noProof/>
        </w:rPr>
        <w:fldChar w:fldCharType="separate"/>
      </w:r>
      <w:r>
        <w:rPr>
          <w:noProof/>
        </w:rPr>
        <w:t>157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7.3.2.1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_Toc153789317 \h </w:instrText>
      </w:r>
      <w:r>
        <w:rPr>
          <w:noProof/>
        </w:rPr>
      </w:r>
      <w:r>
        <w:rPr>
          <w:noProof/>
        </w:rPr>
        <w:fldChar w:fldCharType="separate"/>
      </w:r>
      <w:r>
        <w:rPr>
          <w:noProof/>
        </w:rPr>
        <w:t>157</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7.3.2.2</w:t>
      </w:r>
      <w:r w:rsidRPr="004C0FCB">
        <w:rPr>
          <w:rFonts w:ascii="Calibri" w:eastAsia="Malgun Gothic" w:hAnsi="Calibri"/>
          <w:noProof/>
          <w:sz w:val="22"/>
          <w:szCs w:val="22"/>
          <w:lang w:eastAsia="ko-KR"/>
        </w:rPr>
        <w:tab/>
      </w:r>
      <w:r>
        <w:rPr>
          <w:noProof/>
        </w:rPr>
        <w:t>Type AccessAndMobilityData</w:t>
      </w:r>
      <w:r>
        <w:rPr>
          <w:noProof/>
        </w:rPr>
        <w:tab/>
      </w:r>
      <w:r>
        <w:rPr>
          <w:noProof/>
        </w:rPr>
        <w:fldChar w:fldCharType="begin" w:fldLock="1"/>
      </w:r>
      <w:r>
        <w:rPr>
          <w:noProof/>
        </w:rPr>
        <w:instrText xml:space="preserve"> PAGEREF _Toc153789318 \h </w:instrText>
      </w:r>
      <w:r>
        <w:rPr>
          <w:noProof/>
        </w:rPr>
      </w:r>
      <w:r>
        <w:rPr>
          <w:noProof/>
        </w:rPr>
        <w:fldChar w:fldCharType="separate"/>
      </w:r>
      <w:r>
        <w:rPr>
          <w:noProof/>
        </w:rPr>
        <w:t>158</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7.3.2.3</w:t>
      </w:r>
      <w:r w:rsidRPr="004C0FCB">
        <w:rPr>
          <w:rFonts w:ascii="Calibri" w:eastAsia="Malgun Gothic" w:hAnsi="Calibri"/>
          <w:noProof/>
          <w:sz w:val="22"/>
          <w:szCs w:val="22"/>
          <w:lang w:eastAsia="ko-KR"/>
        </w:rPr>
        <w:tab/>
      </w:r>
      <w:r>
        <w:rPr>
          <w:noProof/>
        </w:rPr>
        <w:t>Type PduSessionManagementData</w:t>
      </w:r>
      <w:r>
        <w:rPr>
          <w:noProof/>
        </w:rPr>
        <w:tab/>
      </w:r>
      <w:r>
        <w:rPr>
          <w:noProof/>
        </w:rPr>
        <w:fldChar w:fldCharType="begin" w:fldLock="1"/>
      </w:r>
      <w:r>
        <w:rPr>
          <w:noProof/>
        </w:rPr>
        <w:instrText xml:space="preserve"> PAGEREF _Toc153789319 \h </w:instrText>
      </w:r>
      <w:r>
        <w:rPr>
          <w:noProof/>
        </w:rPr>
      </w:r>
      <w:r>
        <w:rPr>
          <w:noProof/>
        </w:rPr>
        <w:fldChar w:fldCharType="separate"/>
      </w:r>
      <w:r>
        <w:rPr>
          <w:noProof/>
        </w:rPr>
        <w:t>159</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7.3.2.4</w:t>
      </w:r>
      <w:r w:rsidRPr="004C0FCB">
        <w:rPr>
          <w:rFonts w:ascii="Calibri" w:eastAsia="Malgun Gothic" w:hAnsi="Calibri"/>
          <w:noProof/>
          <w:sz w:val="22"/>
          <w:szCs w:val="22"/>
          <w:lang w:eastAsia="ko-KR"/>
        </w:rPr>
        <w:tab/>
      </w:r>
      <w:r>
        <w:rPr>
          <w:noProof/>
        </w:rPr>
        <w:t>Type ExposureDataSubscription</w:t>
      </w:r>
      <w:r>
        <w:rPr>
          <w:noProof/>
        </w:rPr>
        <w:tab/>
      </w:r>
      <w:r>
        <w:rPr>
          <w:noProof/>
        </w:rPr>
        <w:fldChar w:fldCharType="begin" w:fldLock="1"/>
      </w:r>
      <w:r>
        <w:rPr>
          <w:noProof/>
        </w:rPr>
        <w:instrText xml:space="preserve"> PAGEREF _Toc153789320 \h </w:instrText>
      </w:r>
      <w:r>
        <w:rPr>
          <w:noProof/>
        </w:rPr>
      </w:r>
      <w:r>
        <w:rPr>
          <w:noProof/>
        </w:rPr>
        <w:fldChar w:fldCharType="separate"/>
      </w:r>
      <w:r>
        <w:rPr>
          <w:noProof/>
        </w:rPr>
        <w:t>160</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7.3.2.</w:t>
      </w:r>
      <w:r>
        <w:rPr>
          <w:noProof/>
          <w:lang w:eastAsia="zh-CN"/>
        </w:rPr>
        <w:t>5</w:t>
      </w:r>
      <w:r w:rsidRPr="004C0FCB">
        <w:rPr>
          <w:rFonts w:ascii="Calibri" w:eastAsia="Malgun Gothic" w:hAnsi="Calibri"/>
          <w:noProof/>
          <w:sz w:val="22"/>
          <w:szCs w:val="22"/>
          <w:lang w:eastAsia="ko-KR"/>
        </w:rPr>
        <w:tab/>
      </w:r>
      <w:r>
        <w:rPr>
          <w:noProof/>
        </w:rPr>
        <w:t>Type ExposureDataChangeNotification</w:t>
      </w:r>
      <w:r>
        <w:rPr>
          <w:noProof/>
        </w:rPr>
        <w:tab/>
      </w:r>
      <w:r>
        <w:rPr>
          <w:noProof/>
        </w:rPr>
        <w:fldChar w:fldCharType="begin" w:fldLock="1"/>
      </w:r>
      <w:r>
        <w:rPr>
          <w:noProof/>
        </w:rPr>
        <w:instrText xml:space="preserve"> PAGEREF _Toc153789321 \h </w:instrText>
      </w:r>
      <w:r>
        <w:rPr>
          <w:noProof/>
        </w:rPr>
      </w:r>
      <w:r>
        <w:rPr>
          <w:noProof/>
        </w:rPr>
        <w:fldChar w:fldCharType="separate"/>
      </w:r>
      <w:r>
        <w:rPr>
          <w:noProof/>
        </w:rPr>
        <w:t>161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7.3.3</w:t>
      </w:r>
      <w:r w:rsidRPr="004C0FCB">
        <w:rPr>
          <w:rFonts w:ascii="Calibri" w:eastAsia="Malgun Gothic" w:hAnsi="Calibr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_Toc153789322 \h </w:instrText>
      </w:r>
      <w:r>
        <w:rPr>
          <w:noProof/>
        </w:rPr>
      </w:r>
      <w:r>
        <w:rPr>
          <w:noProof/>
        </w:rPr>
        <w:fldChar w:fldCharType="separate"/>
      </w:r>
      <w:r>
        <w:rPr>
          <w:noProof/>
        </w:rPr>
        <w:t>161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7.3.3.1</w:t>
      </w:r>
      <w:r w:rsidRPr="004C0FCB">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_Toc153789323 \h </w:instrText>
      </w:r>
      <w:r>
        <w:rPr>
          <w:noProof/>
        </w:rPr>
      </w:r>
      <w:r>
        <w:rPr>
          <w:noProof/>
        </w:rPr>
        <w:fldChar w:fldCharType="separate"/>
      </w:r>
      <w:r>
        <w:rPr>
          <w:noProof/>
        </w:rPr>
        <w:t>161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7.3.3.2</w:t>
      </w:r>
      <w:r w:rsidRPr="004C0FCB">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_Toc153789324 \h </w:instrText>
      </w:r>
      <w:r>
        <w:rPr>
          <w:noProof/>
        </w:rPr>
      </w:r>
      <w:r>
        <w:rPr>
          <w:noProof/>
        </w:rPr>
        <w:fldChar w:fldCharType="separate"/>
      </w:r>
      <w:r>
        <w:rPr>
          <w:noProof/>
        </w:rPr>
        <w:t>161</w:t>
      </w:r>
      <w:r>
        <w:rPr>
          <w:noProof/>
        </w:rPr>
        <w:fldChar w:fldCharType="end"/>
      </w:r>
    </w:p>
    <w:p w:rsidR="00DD48D4" w:rsidRPr="004C0FCB" w:rsidRDefault="00DD48D4">
      <w:pPr>
        <w:pStyle w:val="TOC4"/>
        <w:rPr>
          <w:rFonts w:ascii="Calibri" w:eastAsia="Malgun Gothic" w:hAnsi="Calibri"/>
          <w:noProof/>
          <w:sz w:val="22"/>
          <w:szCs w:val="22"/>
          <w:lang w:eastAsia="ko-KR"/>
        </w:rPr>
      </w:pPr>
      <w:r>
        <w:rPr>
          <w:noProof/>
        </w:rPr>
        <w:t>7.3.3.3</w:t>
      </w:r>
      <w:r w:rsidRPr="004C0FCB">
        <w:rPr>
          <w:rFonts w:ascii="Calibri" w:eastAsia="Malgun Gothic" w:hAnsi="Calibri"/>
          <w:noProof/>
          <w:sz w:val="22"/>
          <w:szCs w:val="22"/>
          <w:lang w:eastAsia="ko-KR"/>
        </w:rPr>
        <w:tab/>
      </w:r>
      <w:r>
        <w:rPr>
          <w:noProof/>
        </w:rPr>
        <w:t>Enumeration: PduSessionStatus</w:t>
      </w:r>
      <w:r>
        <w:rPr>
          <w:noProof/>
        </w:rPr>
        <w:tab/>
      </w:r>
      <w:r>
        <w:rPr>
          <w:noProof/>
        </w:rPr>
        <w:fldChar w:fldCharType="begin" w:fldLock="1"/>
      </w:r>
      <w:r>
        <w:rPr>
          <w:noProof/>
        </w:rPr>
        <w:instrText xml:space="preserve"> PAGEREF _Toc153789325 \h </w:instrText>
      </w:r>
      <w:r>
        <w:rPr>
          <w:noProof/>
        </w:rPr>
      </w:r>
      <w:r>
        <w:rPr>
          <w:noProof/>
        </w:rPr>
        <w:fldChar w:fldCharType="separate"/>
      </w:r>
      <w:r>
        <w:rPr>
          <w:noProof/>
        </w:rPr>
        <w:t>161</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7.4</w:t>
      </w:r>
      <w:r w:rsidRPr="004C0FCB">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_Toc153789326 \h </w:instrText>
      </w:r>
      <w:r>
        <w:rPr>
          <w:noProof/>
        </w:rPr>
      </w:r>
      <w:r>
        <w:rPr>
          <w:noProof/>
        </w:rPr>
        <w:fldChar w:fldCharType="separate"/>
      </w:r>
      <w:r>
        <w:rPr>
          <w:noProof/>
        </w:rPr>
        <w:t>161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7.4.1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_Toc153789327 \h </w:instrText>
      </w:r>
      <w:r>
        <w:rPr>
          <w:noProof/>
        </w:rPr>
      </w:r>
      <w:r>
        <w:rPr>
          <w:noProof/>
        </w:rPr>
        <w:fldChar w:fldCharType="separate"/>
      </w:r>
      <w:r>
        <w:rPr>
          <w:noProof/>
        </w:rPr>
        <w:t>161</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7.4.2</w:t>
      </w:r>
      <w:r w:rsidRPr="004C0FCB">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_Toc153789328 \h </w:instrText>
      </w:r>
      <w:r>
        <w:rPr>
          <w:noProof/>
        </w:rPr>
      </w:r>
      <w:r>
        <w:rPr>
          <w:noProof/>
        </w:rPr>
        <w:fldChar w:fldCharType="separate"/>
      </w:r>
      <w:r>
        <w:rPr>
          <w:noProof/>
        </w:rPr>
        <w:t>162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7.4.3</w:t>
      </w:r>
      <w:r w:rsidRPr="004C0FCB">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_Toc153789329 \h </w:instrText>
      </w:r>
      <w:r>
        <w:rPr>
          <w:noProof/>
        </w:rPr>
      </w:r>
      <w:r>
        <w:rPr>
          <w:noProof/>
        </w:rPr>
        <w:fldChar w:fldCharType="separate"/>
      </w:r>
      <w:r>
        <w:rPr>
          <w:noProof/>
        </w:rPr>
        <w:t>162</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7.5</w:t>
      </w:r>
      <w:r w:rsidRPr="004C0FCB">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_Toc153789330 \h </w:instrText>
      </w:r>
      <w:r>
        <w:rPr>
          <w:noProof/>
        </w:rPr>
      </w:r>
      <w:r>
        <w:rPr>
          <w:noProof/>
        </w:rPr>
        <w:fldChar w:fldCharType="separate"/>
      </w:r>
      <w:r>
        <w:rPr>
          <w:noProof/>
        </w:rPr>
        <w:t>162</w:t>
      </w:r>
      <w:r>
        <w:rPr>
          <w:noProof/>
        </w:rPr>
        <w:fldChar w:fldCharType="end"/>
      </w:r>
    </w:p>
    <w:p w:rsidR="00DD48D4" w:rsidRPr="004C0FCB" w:rsidRDefault="00DD48D4">
      <w:pPr>
        <w:pStyle w:val="TOC2"/>
        <w:rPr>
          <w:rFonts w:ascii="Calibri" w:eastAsia="Malgun Gothic" w:hAnsi="Calibri"/>
          <w:noProof/>
          <w:sz w:val="22"/>
          <w:szCs w:val="22"/>
          <w:lang w:eastAsia="ko-KR"/>
        </w:rPr>
      </w:pPr>
      <w:r>
        <w:rPr>
          <w:noProof/>
        </w:rPr>
        <w:t>7.</w:t>
      </w:r>
      <w:r>
        <w:rPr>
          <w:noProof/>
          <w:lang w:eastAsia="zh-CN"/>
        </w:rPr>
        <w:t>6</w:t>
      </w:r>
      <w:r w:rsidRPr="004C0FCB">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_Toc153789331 \h </w:instrText>
      </w:r>
      <w:r>
        <w:rPr>
          <w:noProof/>
        </w:rPr>
      </w:r>
      <w:r>
        <w:rPr>
          <w:noProof/>
        </w:rPr>
        <w:fldChar w:fldCharType="separate"/>
      </w:r>
      <w:r>
        <w:rPr>
          <w:noProof/>
        </w:rPr>
        <w:t>162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w:t>
      </w:r>
      <w:r>
        <w:rPr>
          <w:noProof/>
          <w:lang w:eastAsia="zh-CN"/>
        </w:rPr>
        <w:t>6.1</w:t>
      </w:r>
      <w:r w:rsidRPr="004C0FCB">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_Toc153789332 \h </w:instrText>
      </w:r>
      <w:r>
        <w:rPr>
          <w:noProof/>
        </w:rPr>
      </w:r>
      <w:r>
        <w:rPr>
          <w:noProof/>
        </w:rPr>
        <w:fldChar w:fldCharType="separate"/>
      </w:r>
      <w:r>
        <w:rPr>
          <w:noProof/>
        </w:rPr>
        <w:t>162</w:t>
      </w:r>
      <w:r>
        <w:rPr>
          <w:noProof/>
        </w:rPr>
        <w:fldChar w:fldCharType="end"/>
      </w:r>
    </w:p>
    <w:p w:rsidR="00DD48D4" w:rsidRPr="004C0FCB" w:rsidRDefault="00DD48D4">
      <w:pPr>
        <w:pStyle w:val="TOC3"/>
        <w:rPr>
          <w:rFonts w:ascii="Calibri" w:eastAsia="Malgun Gothic" w:hAnsi="Calibri"/>
          <w:noProof/>
          <w:sz w:val="22"/>
          <w:szCs w:val="22"/>
          <w:lang w:eastAsia="ko-KR"/>
        </w:rPr>
      </w:pPr>
      <w:r>
        <w:rPr>
          <w:noProof/>
        </w:rPr>
        <w:t>7.</w:t>
      </w:r>
      <w:r>
        <w:rPr>
          <w:noProof/>
          <w:lang w:eastAsia="zh-CN"/>
        </w:rPr>
        <w:t>6.2</w:t>
      </w:r>
      <w:r w:rsidRPr="004C0FCB">
        <w:rPr>
          <w:rFonts w:ascii="Calibri" w:eastAsia="Malgun Gothic" w:hAnsi="Calibri"/>
          <w:noProof/>
          <w:sz w:val="22"/>
          <w:szCs w:val="22"/>
          <w:lang w:eastAsia="ko-KR"/>
        </w:rPr>
        <w:tab/>
      </w:r>
      <w:r>
        <w:rPr>
          <w:noProof/>
        </w:rPr>
        <w:t>Exposure Data Change Notification</w:t>
      </w:r>
      <w:r>
        <w:rPr>
          <w:noProof/>
        </w:rPr>
        <w:tab/>
      </w:r>
      <w:r>
        <w:rPr>
          <w:noProof/>
        </w:rPr>
        <w:fldChar w:fldCharType="begin" w:fldLock="1"/>
      </w:r>
      <w:r>
        <w:rPr>
          <w:noProof/>
        </w:rPr>
        <w:instrText xml:space="preserve"> PAGEREF _Toc153789333 \h </w:instrText>
      </w:r>
      <w:r>
        <w:rPr>
          <w:noProof/>
        </w:rPr>
      </w:r>
      <w:r>
        <w:rPr>
          <w:noProof/>
        </w:rPr>
        <w:fldChar w:fldCharType="separate"/>
      </w:r>
      <w:r>
        <w:rPr>
          <w:noProof/>
        </w:rPr>
        <w:t>162</w:t>
      </w:r>
      <w:r>
        <w:rPr>
          <w:noProof/>
        </w:rPr>
        <w:fldChar w:fldCharType="end"/>
      </w:r>
    </w:p>
    <w:p w:rsidR="00DD48D4" w:rsidRPr="004C0FCB" w:rsidRDefault="00DD48D4">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_Toc153789334 \h </w:instrText>
      </w:r>
      <w:r>
        <w:rPr>
          <w:noProof/>
        </w:rPr>
      </w:r>
      <w:r>
        <w:rPr>
          <w:noProof/>
        </w:rPr>
        <w:fldChar w:fldCharType="separate"/>
      </w:r>
      <w:r>
        <w:rPr>
          <w:noProof/>
        </w:rPr>
        <w:t>163</w:t>
      </w:r>
      <w:r>
        <w:rPr>
          <w:noProof/>
        </w:rPr>
        <w:fldChar w:fldCharType="end"/>
      </w:r>
    </w:p>
    <w:p w:rsidR="00DD48D4" w:rsidRPr="004C0FCB" w:rsidRDefault="00DD48D4">
      <w:pPr>
        <w:pStyle w:val="TOC1"/>
        <w:rPr>
          <w:rFonts w:ascii="Calibri" w:eastAsia="Malgun Gothic" w:hAnsi="Calibri"/>
          <w:noProof/>
          <w:szCs w:val="22"/>
          <w:lang w:eastAsia="ko-KR"/>
        </w:rPr>
      </w:pPr>
      <w:r>
        <w:rPr>
          <w:noProof/>
        </w:rPr>
        <w:t>A.1</w:t>
      </w:r>
      <w:r w:rsidRPr="004C0FCB">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_Toc153789335 \h </w:instrText>
      </w:r>
      <w:r>
        <w:rPr>
          <w:noProof/>
        </w:rPr>
      </w:r>
      <w:r>
        <w:rPr>
          <w:noProof/>
        </w:rPr>
        <w:fldChar w:fldCharType="separate"/>
      </w:r>
      <w:r>
        <w:rPr>
          <w:noProof/>
        </w:rPr>
        <w:t>163</w:t>
      </w:r>
      <w:r>
        <w:rPr>
          <w:noProof/>
        </w:rPr>
        <w:fldChar w:fldCharType="end"/>
      </w:r>
    </w:p>
    <w:p w:rsidR="00DD48D4" w:rsidRPr="004C0FCB" w:rsidRDefault="00DD48D4">
      <w:pPr>
        <w:pStyle w:val="TOC1"/>
        <w:rPr>
          <w:rFonts w:ascii="Calibri" w:eastAsia="Malgun Gothic" w:hAnsi="Calibri"/>
          <w:noProof/>
          <w:szCs w:val="22"/>
          <w:lang w:eastAsia="ko-KR"/>
        </w:rPr>
      </w:pPr>
      <w:r>
        <w:rPr>
          <w:noProof/>
        </w:rPr>
        <w:t>A.2</w:t>
      </w:r>
      <w:r w:rsidRPr="004C0FCB">
        <w:rPr>
          <w:rFonts w:ascii="Calibri" w:eastAsia="Malgun Gothic" w:hAnsi="Calibri"/>
          <w:noProof/>
          <w:szCs w:val="22"/>
          <w:lang w:eastAsia="ko-KR"/>
        </w:rPr>
        <w:tab/>
      </w:r>
      <w:r w:rsidRPr="00F31F0B">
        <w:rPr>
          <w:rFonts w:eastAsia="Times New Roman"/>
          <w:noProof/>
        </w:rPr>
        <w:t>Nudr_DataRepository</w:t>
      </w:r>
      <w:r>
        <w:rPr>
          <w:noProof/>
        </w:rPr>
        <w:t xml:space="preserve"> API for Policy Data</w:t>
      </w:r>
      <w:r>
        <w:rPr>
          <w:noProof/>
        </w:rPr>
        <w:tab/>
      </w:r>
      <w:r>
        <w:rPr>
          <w:noProof/>
        </w:rPr>
        <w:fldChar w:fldCharType="begin" w:fldLock="1"/>
      </w:r>
      <w:r>
        <w:rPr>
          <w:noProof/>
        </w:rPr>
        <w:instrText xml:space="preserve"> PAGEREF _Toc153789336 \h </w:instrText>
      </w:r>
      <w:r>
        <w:rPr>
          <w:noProof/>
        </w:rPr>
      </w:r>
      <w:r>
        <w:rPr>
          <w:noProof/>
        </w:rPr>
        <w:fldChar w:fldCharType="separate"/>
      </w:r>
      <w:r>
        <w:rPr>
          <w:noProof/>
        </w:rPr>
        <w:t>163</w:t>
      </w:r>
      <w:r>
        <w:rPr>
          <w:noProof/>
        </w:rPr>
        <w:fldChar w:fldCharType="end"/>
      </w:r>
    </w:p>
    <w:p w:rsidR="00DD48D4" w:rsidRPr="004C0FCB" w:rsidRDefault="00DD48D4">
      <w:pPr>
        <w:pStyle w:val="TOC1"/>
        <w:rPr>
          <w:rFonts w:ascii="Calibri" w:eastAsia="Malgun Gothic" w:hAnsi="Calibri"/>
          <w:noProof/>
          <w:szCs w:val="22"/>
          <w:lang w:eastAsia="ko-KR"/>
        </w:rPr>
      </w:pPr>
      <w:r>
        <w:rPr>
          <w:noProof/>
        </w:rPr>
        <w:t>A.3</w:t>
      </w:r>
      <w:r w:rsidRPr="004C0FCB">
        <w:rPr>
          <w:rFonts w:ascii="Calibri" w:eastAsia="Malgun Gothic" w:hAnsi="Calibri"/>
          <w:noProof/>
          <w:szCs w:val="22"/>
          <w:lang w:eastAsia="ko-KR"/>
        </w:rPr>
        <w:tab/>
      </w:r>
      <w:r w:rsidRPr="00F31F0B">
        <w:rPr>
          <w:rFonts w:eastAsia="Times New Roman"/>
          <w:noProof/>
        </w:rPr>
        <w:t>Nudr_DataRepository</w:t>
      </w:r>
      <w:r>
        <w:rPr>
          <w:noProof/>
        </w:rPr>
        <w:t xml:space="preserve"> API for Application Data</w:t>
      </w:r>
      <w:r>
        <w:rPr>
          <w:noProof/>
        </w:rPr>
        <w:tab/>
      </w:r>
      <w:r>
        <w:rPr>
          <w:noProof/>
        </w:rPr>
        <w:fldChar w:fldCharType="begin" w:fldLock="1"/>
      </w:r>
      <w:r>
        <w:rPr>
          <w:noProof/>
        </w:rPr>
        <w:instrText xml:space="preserve"> PAGEREF _Toc153789337 \h </w:instrText>
      </w:r>
      <w:r>
        <w:rPr>
          <w:noProof/>
        </w:rPr>
      </w:r>
      <w:r>
        <w:rPr>
          <w:noProof/>
        </w:rPr>
        <w:fldChar w:fldCharType="separate"/>
      </w:r>
      <w:r>
        <w:rPr>
          <w:noProof/>
        </w:rPr>
        <w:t>205</w:t>
      </w:r>
      <w:r>
        <w:rPr>
          <w:noProof/>
        </w:rPr>
        <w:fldChar w:fldCharType="end"/>
      </w:r>
    </w:p>
    <w:p w:rsidR="00DD48D4" w:rsidRPr="004C0FCB" w:rsidRDefault="00DD48D4">
      <w:pPr>
        <w:pStyle w:val="TOC1"/>
        <w:rPr>
          <w:rFonts w:ascii="Calibri" w:eastAsia="Malgun Gothic" w:hAnsi="Calibri"/>
          <w:noProof/>
          <w:szCs w:val="22"/>
          <w:lang w:eastAsia="ko-KR"/>
        </w:rPr>
      </w:pPr>
      <w:r>
        <w:rPr>
          <w:noProof/>
        </w:rPr>
        <w:t>A.4</w:t>
      </w:r>
      <w:r w:rsidRPr="004C0FCB">
        <w:rPr>
          <w:rFonts w:ascii="Calibri" w:eastAsia="Malgun Gothic" w:hAnsi="Calibri"/>
          <w:noProof/>
          <w:szCs w:val="22"/>
          <w:lang w:eastAsia="ko-KR"/>
        </w:rPr>
        <w:tab/>
      </w:r>
      <w:r w:rsidRPr="00F31F0B">
        <w:rPr>
          <w:rFonts w:eastAsia="Times New Roman"/>
          <w:noProof/>
        </w:rPr>
        <w:t>Nudr_DataRepository</w:t>
      </w:r>
      <w:r>
        <w:rPr>
          <w:noProof/>
        </w:rPr>
        <w:t xml:space="preserve"> API for Exposure Data</w:t>
      </w:r>
      <w:r>
        <w:rPr>
          <w:noProof/>
        </w:rPr>
        <w:tab/>
      </w:r>
      <w:r>
        <w:rPr>
          <w:noProof/>
        </w:rPr>
        <w:fldChar w:fldCharType="begin" w:fldLock="1"/>
      </w:r>
      <w:r>
        <w:rPr>
          <w:noProof/>
        </w:rPr>
        <w:instrText xml:space="preserve"> PAGEREF _Toc153789338 \h </w:instrText>
      </w:r>
      <w:r>
        <w:rPr>
          <w:noProof/>
        </w:rPr>
      </w:r>
      <w:r>
        <w:rPr>
          <w:noProof/>
        </w:rPr>
        <w:fldChar w:fldCharType="separate"/>
      </w:r>
      <w:r>
        <w:rPr>
          <w:noProof/>
        </w:rPr>
        <w:t>261</w:t>
      </w:r>
      <w:r>
        <w:rPr>
          <w:noProof/>
        </w:rPr>
        <w:fldChar w:fldCharType="end"/>
      </w:r>
    </w:p>
    <w:p w:rsidR="00DD48D4" w:rsidRPr="004C0FCB" w:rsidRDefault="00DD48D4">
      <w:pPr>
        <w:pStyle w:val="TOC8"/>
        <w:rPr>
          <w:rFonts w:ascii="Calibri" w:eastAsia="Malgun Gothic" w:hAnsi="Calibri"/>
          <w:b w:val="0"/>
          <w:noProof/>
          <w:szCs w:val="22"/>
          <w:lang w:eastAsia="ko-KR"/>
        </w:rPr>
      </w:pPr>
      <w:r>
        <w:rPr>
          <w:noProof/>
        </w:rPr>
        <w:t xml:space="preserve">Annex </w:t>
      </w:r>
      <w:r>
        <w:rPr>
          <w:noProof/>
          <w:lang w:eastAsia="zh-CN"/>
        </w:rPr>
        <w:t>B</w:t>
      </w:r>
      <w:r>
        <w:rPr>
          <w:noProof/>
        </w:rPr>
        <w:t xml:space="preserve"> (informative):</w:t>
      </w:r>
      <w:r>
        <w:rPr>
          <w:noProof/>
          <w:lang w:eastAsia="zh-CN"/>
        </w:rPr>
        <w:t xml:space="preserve"> </w:t>
      </w:r>
      <w:r>
        <w:rPr>
          <w:noProof/>
        </w:rPr>
        <w:t>Change history</w:t>
      </w:r>
      <w:r>
        <w:rPr>
          <w:noProof/>
        </w:rPr>
        <w:tab/>
      </w:r>
      <w:r>
        <w:rPr>
          <w:noProof/>
        </w:rPr>
        <w:fldChar w:fldCharType="begin" w:fldLock="1"/>
      </w:r>
      <w:r>
        <w:rPr>
          <w:noProof/>
        </w:rPr>
        <w:instrText xml:space="preserve"> PAGEREF _Toc153789339 \h </w:instrText>
      </w:r>
      <w:r>
        <w:rPr>
          <w:noProof/>
        </w:rPr>
      </w:r>
      <w:r>
        <w:rPr>
          <w:noProof/>
        </w:rPr>
        <w:fldChar w:fldCharType="separate"/>
      </w:r>
      <w:r>
        <w:rPr>
          <w:noProof/>
        </w:rPr>
        <w:t>274</w:t>
      </w:r>
      <w:r>
        <w:rPr>
          <w:noProof/>
        </w:rPr>
        <w:fldChar w:fldCharType="end"/>
      </w:r>
    </w:p>
    <w:p w:rsidR="00AB0E5F" w:rsidRDefault="00A6052D" w:rsidP="00AB0E5F">
      <w:r>
        <w:fldChar w:fldCharType="end"/>
      </w:r>
      <w:bookmarkStart w:id="19" w:name="_Toc28012597"/>
      <w:bookmarkStart w:id="20" w:name="_Toc36038869"/>
      <w:bookmarkStart w:id="21" w:name="_Toc44688285"/>
      <w:bookmarkStart w:id="22" w:name="_Toc45133701"/>
      <w:bookmarkStart w:id="23" w:name="_Toc49931381"/>
      <w:bookmarkStart w:id="24" w:name="_Toc51762639"/>
      <w:bookmarkStart w:id="25" w:name="_Toc58848266"/>
      <w:bookmarkStart w:id="26" w:name="_Toc59017304"/>
      <w:bookmarkStart w:id="27" w:name="_Toc66279293"/>
      <w:bookmarkStart w:id="28" w:name="_Toc68168315"/>
      <w:bookmarkStart w:id="29" w:name="_Toc83232760"/>
      <w:bookmarkStart w:id="30" w:name="_Toc85549726"/>
      <w:bookmarkStart w:id="31" w:name="_Toc90655208"/>
      <w:bookmarkStart w:id="32" w:name="_Toc105600084"/>
      <w:bookmarkStart w:id="33" w:name="_Toc122114084"/>
      <w:bookmarkStart w:id="34" w:name="_Toc153788930"/>
    </w:p>
    <w:p w:rsidR="006672A0" w:rsidRDefault="00AB0E5F">
      <w:pPr>
        <w:pStyle w:val="Heading1"/>
      </w:pPr>
      <w:r>
        <w:br w:type="page"/>
      </w:r>
      <w:r w:rsidR="006672A0">
        <w:t>Foreword</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6672A0" w:rsidRDefault="006672A0">
      <w:r>
        <w:t>This Technical Specification has been produced by the 3</w:t>
      </w:r>
      <w:r>
        <w:rPr>
          <w:vertAlign w:val="superscript"/>
        </w:rPr>
        <w:t>rd</w:t>
      </w:r>
      <w:r>
        <w:t xml:space="preserve"> Generation Partnership Project (3GPP).</w:t>
      </w:r>
    </w:p>
    <w:p w:rsidR="006672A0" w:rsidRDefault="006672A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672A0" w:rsidRDefault="006672A0">
      <w:pPr>
        <w:pStyle w:val="B10"/>
      </w:pPr>
      <w:r>
        <w:t>Version x.y.z</w:t>
      </w:r>
    </w:p>
    <w:p w:rsidR="006672A0" w:rsidRDefault="006672A0">
      <w:pPr>
        <w:pStyle w:val="B10"/>
      </w:pPr>
      <w:r>
        <w:t>where:</w:t>
      </w:r>
    </w:p>
    <w:p w:rsidR="006672A0" w:rsidRDefault="006672A0">
      <w:pPr>
        <w:pStyle w:val="B2"/>
      </w:pPr>
      <w:r>
        <w:t>x</w:t>
      </w:r>
      <w:r>
        <w:tab/>
        <w:t>the first digit:</w:t>
      </w:r>
    </w:p>
    <w:p w:rsidR="006672A0" w:rsidRDefault="006672A0">
      <w:pPr>
        <w:pStyle w:val="B3"/>
      </w:pPr>
      <w:r>
        <w:t>1</w:t>
      </w:r>
      <w:r>
        <w:tab/>
        <w:t>presented to TSG for information;</w:t>
      </w:r>
    </w:p>
    <w:p w:rsidR="006672A0" w:rsidRDefault="006672A0">
      <w:pPr>
        <w:pStyle w:val="B3"/>
      </w:pPr>
      <w:r>
        <w:t>2</w:t>
      </w:r>
      <w:r>
        <w:tab/>
        <w:t>presented to TSG for approval;</w:t>
      </w:r>
    </w:p>
    <w:p w:rsidR="006672A0" w:rsidRDefault="006672A0">
      <w:pPr>
        <w:pStyle w:val="B3"/>
      </w:pPr>
      <w:r>
        <w:t>3</w:t>
      </w:r>
      <w:r>
        <w:tab/>
        <w:t>or greater indicates TSG approved document under change control.</w:t>
      </w:r>
    </w:p>
    <w:p w:rsidR="006672A0" w:rsidRDefault="006672A0">
      <w:pPr>
        <w:pStyle w:val="B2"/>
      </w:pPr>
      <w:r>
        <w:t>y</w:t>
      </w:r>
      <w:r>
        <w:tab/>
        <w:t>the second digit is incremented for all changes of substance, i.e. technical enhancements, corrections, updates, etc.</w:t>
      </w:r>
    </w:p>
    <w:p w:rsidR="006672A0" w:rsidRDefault="006672A0">
      <w:pPr>
        <w:pStyle w:val="B2"/>
        <w:rPr>
          <w:lang w:eastAsia="zh-CN"/>
        </w:rPr>
      </w:pPr>
      <w:r>
        <w:t>z</w:t>
      </w:r>
      <w:r>
        <w:tab/>
        <w:t>the third digit is incremented when editorial only changes have been incorporated in the document.</w:t>
      </w:r>
    </w:p>
    <w:p w:rsidR="006672A0" w:rsidRDefault="006672A0">
      <w:pPr>
        <w:pStyle w:val="Heading1"/>
      </w:pPr>
      <w:r>
        <w:br w:type="page"/>
      </w:r>
      <w:bookmarkStart w:id="35" w:name="_Toc28012598"/>
      <w:bookmarkStart w:id="36" w:name="_Toc36038870"/>
      <w:bookmarkStart w:id="37" w:name="_Toc44688286"/>
      <w:bookmarkStart w:id="38" w:name="_Toc45133702"/>
      <w:bookmarkStart w:id="39" w:name="_Toc49931382"/>
      <w:bookmarkStart w:id="40" w:name="_Toc51762640"/>
      <w:bookmarkStart w:id="41" w:name="_Toc58848267"/>
      <w:bookmarkStart w:id="42" w:name="_Toc59017305"/>
      <w:bookmarkStart w:id="43" w:name="_Toc66279294"/>
      <w:bookmarkStart w:id="44" w:name="_Toc68168316"/>
      <w:bookmarkStart w:id="45" w:name="_Toc83232761"/>
      <w:bookmarkStart w:id="46" w:name="_Toc85549727"/>
      <w:bookmarkStart w:id="47" w:name="_Toc90655209"/>
      <w:bookmarkStart w:id="48" w:name="_Toc105600085"/>
      <w:bookmarkStart w:id="49" w:name="_Toc122114085"/>
      <w:bookmarkStart w:id="50" w:name="_Toc153788931"/>
      <w:r>
        <w:t>1</w:t>
      </w:r>
      <w:r>
        <w:tab/>
        <w:t>Scope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6672A0" w:rsidRDefault="006672A0">
      <w:pPr>
        <w:rPr>
          <w:rFonts w:ascii="Arial" w:hAnsi="Arial" w:cs="Arial"/>
          <w:lang w:eastAsia="zh-CN"/>
        </w:rPr>
      </w:pPr>
      <w:r>
        <w:t>The present specification provides the stage 3 definition for the usage of the Unified Data Repository service (Nudr_DataRepository) of 5G System for Policy Data, Application Data and Structured Data for Exposure.</w:t>
      </w:r>
    </w:p>
    <w:p w:rsidR="006672A0" w:rsidRDefault="006672A0">
      <w:r>
        <w:t>The Unified Data Repository (UDR) provides the Unified Data Repository service. This service provides a repository for policy data, application data and exposure data.</w:t>
      </w:r>
    </w:p>
    <w:p w:rsidR="006672A0" w:rsidRDefault="006672A0">
      <w:pPr>
        <w:rPr>
          <w:lang w:eastAsia="zh-CN"/>
        </w:rPr>
      </w:pPr>
      <w:r>
        <w:t xml:space="preserve">The </w:t>
      </w:r>
      <w:r>
        <w:rPr>
          <w:lang w:eastAsia="zh-CN"/>
        </w:rPr>
        <w:t xml:space="preserve">stage 3 protocol definition for Nudr Service Based Interface which is common for subscription data, policy data, application data and exposure data is </w:t>
      </w:r>
      <w:r>
        <w:t>specified in 3GPP TS 29.50</w:t>
      </w:r>
      <w:r>
        <w:rPr>
          <w:lang w:eastAsia="zh-CN"/>
        </w:rPr>
        <w:t>4</w:t>
      </w:r>
      <w:r>
        <w:t> [</w:t>
      </w:r>
      <w:r>
        <w:rPr>
          <w:lang w:eastAsia="zh-CN"/>
        </w:rPr>
        <w:t>6</w:t>
      </w:r>
      <w:r>
        <w:t>]</w:t>
      </w:r>
      <w:r>
        <w:rPr>
          <w:lang w:eastAsia="zh-CN"/>
        </w:rPr>
        <w:t>.</w:t>
      </w:r>
    </w:p>
    <w:p w:rsidR="006672A0" w:rsidRDefault="006672A0">
      <w:pPr>
        <w:pStyle w:val="Heading1"/>
      </w:pPr>
      <w:bookmarkStart w:id="51" w:name="_Toc28012599"/>
      <w:bookmarkStart w:id="52" w:name="_Toc36038871"/>
      <w:bookmarkStart w:id="53" w:name="_Toc44688287"/>
      <w:bookmarkStart w:id="54" w:name="_Toc45133703"/>
      <w:bookmarkStart w:id="55" w:name="_Toc49931383"/>
      <w:bookmarkStart w:id="56" w:name="_Toc51762641"/>
      <w:bookmarkStart w:id="57" w:name="_Toc58848268"/>
      <w:bookmarkStart w:id="58" w:name="_Toc59017306"/>
      <w:bookmarkStart w:id="59" w:name="_Toc66279295"/>
      <w:bookmarkStart w:id="60" w:name="_Toc68168317"/>
      <w:bookmarkStart w:id="61" w:name="_Toc83232762"/>
      <w:bookmarkStart w:id="62" w:name="_Toc85549728"/>
      <w:bookmarkStart w:id="63" w:name="_Toc90655210"/>
      <w:bookmarkStart w:id="64" w:name="_Toc105600086"/>
      <w:bookmarkStart w:id="65" w:name="_Toc122114086"/>
      <w:bookmarkStart w:id="66" w:name="_Toc153788932"/>
      <w:r>
        <w:t>2</w:t>
      </w:r>
      <w:r>
        <w:tab/>
        <w:t>References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6672A0" w:rsidRDefault="006672A0">
      <w:r>
        <w:t>The following documents contain provisions which, through reference in this text, constitute provisions of the present document.</w:t>
      </w:r>
    </w:p>
    <w:p w:rsidR="006672A0" w:rsidRDefault="006672A0">
      <w:pPr>
        <w:pStyle w:val="B10"/>
      </w:pPr>
      <w:r>
        <w:t>-</w:t>
      </w:r>
      <w:r>
        <w:tab/>
        <w:t>References are either specific (identified by date of publication, edition number, version number, etc.) or non</w:t>
      </w:r>
      <w:r>
        <w:noBreakHyphen/>
        <w:t>specific.</w:t>
      </w:r>
    </w:p>
    <w:p w:rsidR="006672A0" w:rsidRDefault="006672A0">
      <w:pPr>
        <w:pStyle w:val="B10"/>
      </w:pPr>
      <w:r>
        <w:t>-</w:t>
      </w:r>
      <w:r>
        <w:tab/>
        <w:t>For a specific reference, subsequent revisions do not apply.</w:t>
      </w:r>
    </w:p>
    <w:p w:rsidR="006672A0" w:rsidRDefault="006672A0">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6672A0" w:rsidRDefault="006672A0">
      <w:pPr>
        <w:pStyle w:val="EX"/>
      </w:pPr>
      <w:r>
        <w:t>[1]</w:t>
      </w:r>
      <w:r>
        <w:tab/>
        <w:t>3GPP TR 21.905: "Vocabulary for 3GPP Specifications".</w:t>
      </w:r>
    </w:p>
    <w:p w:rsidR="006672A0" w:rsidRDefault="006672A0">
      <w:pPr>
        <w:pStyle w:val="EX"/>
      </w:pPr>
      <w:r>
        <w:t>[2]</w:t>
      </w:r>
      <w:r>
        <w:tab/>
        <w:t>Void.</w:t>
      </w:r>
    </w:p>
    <w:p w:rsidR="006672A0" w:rsidRDefault="006672A0">
      <w:pPr>
        <w:pStyle w:val="EX"/>
      </w:pPr>
      <w:r>
        <w:t>[3]</w:t>
      </w:r>
      <w:r>
        <w:tab/>
        <w:t>OpenAPI: "OpenAPI Specification</w:t>
      </w:r>
      <w:r>
        <w:rPr>
          <w:lang w:val="en-US"/>
        </w:rPr>
        <w:t xml:space="preserve"> Version 3.0.0</w:t>
      </w:r>
      <w:r>
        <w:t>",</w:t>
      </w:r>
      <w:hyperlink r:id="rId12" w:history="1">
        <w:r>
          <w:rPr>
            <w:rStyle w:val="Hyperlink"/>
            <w:lang w:val="en-US"/>
          </w:rPr>
          <w:t>https://spec.openapis.org/oas/v3.0.0</w:t>
        </w:r>
      </w:hyperlink>
      <w:r>
        <w:rPr>
          <w:lang w:val="en-US"/>
        </w:rPr>
        <w:t>.</w:t>
      </w:r>
    </w:p>
    <w:p w:rsidR="006672A0" w:rsidRDefault="006672A0">
      <w:pPr>
        <w:pStyle w:val="EX"/>
      </w:pPr>
      <w:r>
        <w:t>[4]</w:t>
      </w:r>
      <w:r>
        <w:tab/>
        <w:t>3GPP TS 29.500: "5G System; Technical Realization of Service Based Architecture; Stage</w:t>
      </w:r>
      <w:r>
        <w:rPr>
          <w:lang w:eastAsia="zh-CN"/>
        </w:rPr>
        <w:t> </w:t>
      </w:r>
      <w:r>
        <w:t>3".</w:t>
      </w:r>
    </w:p>
    <w:p w:rsidR="006672A0" w:rsidRDefault="006672A0">
      <w:pPr>
        <w:pStyle w:val="EX"/>
      </w:pPr>
      <w:r>
        <w:t>[5]</w:t>
      </w:r>
      <w:r>
        <w:tab/>
        <w:t>3GPP TS 29.501: "5G System; Principles and Guidelines for Services Definition; Stage</w:t>
      </w:r>
      <w:r>
        <w:rPr>
          <w:lang w:eastAsia="zh-CN"/>
        </w:rPr>
        <w:t> </w:t>
      </w:r>
      <w:r>
        <w:t>3".</w:t>
      </w:r>
    </w:p>
    <w:p w:rsidR="006672A0" w:rsidRDefault="006672A0">
      <w:pPr>
        <w:pStyle w:val="EX"/>
      </w:pPr>
      <w:r>
        <w:t>[6]</w:t>
      </w:r>
      <w:r>
        <w:tab/>
        <w:t>3GPP TS 29.504:"5G System; Unified Data Repository Services; Stage 3".</w:t>
      </w:r>
    </w:p>
    <w:p w:rsidR="006672A0" w:rsidRDefault="006672A0">
      <w:pPr>
        <w:pStyle w:val="EX"/>
      </w:pPr>
      <w:r>
        <w:t>[7]</w:t>
      </w:r>
      <w:r>
        <w:tab/>
        <w:t xml:space="preserve">3GPP TS 29.571: </w:t>
      </w:r>
      <w:r>
        <w:rPr>
          <w:lang w:eastAsia="zh-CN"/>
        </w:rPr>
        <w:t>"5G System; Common Data Types for Service Based Interfaces Stage 3"</w:t>
      </w:r>
      <w:r>
        <w:t>.</w:t>
      </w:r>
    </w:p>
    <w:p w:rsidR="006672A0" w:rsidRDefault="006672A0">
      <w:pPr>
        <w:pStyle w:val="EX"/>
      </w:pPr>
      <w:r>
        <w:t>[8]</w:t>
      </w:r>
      <w:r>
        <w:tab/>
        <w:t xml:space="preserve">3GPP TS 29.551: </w:t>
      </w:r>
      <w:r>
        <w:rPr>
          <w:lang w:eastAsia="zh-CN"/>
        </w:rPr>
        <w:t>"5G System; Packet Flow Description Management Service; Stage 3"</w:t>
      </w:r>
      <w:r>
        <w:t>.</w:t>
      </w:r>
    </w:p>
    <w:p w:rsidR="006672A0" w:rsidRDefault="006672A0">
      <w:pPr>
        <w:pStyle w:val="EX"/>
        <w:rPr>
          <w:rFonts w:eastAsia="DengXian"/>
        </w:rPr>
      </w:pPr>
      <w:r>
        <w:rPr>
          <w:rFonts w:eastAsia="DengXian"/>
        </w:rPr>
        <w:t>[9]</w:t>
      </w:r>
      <w:r>
        <w:rPr>
          <w:rFonts w:eastAsia="DengXian"/>
        </w:rPr>
        <w:tab/>
        <w:t>3GPP TS 29.122: "T8 reference point for Northbound APIs".</w:t>
      </w:r>
    </w:p>
    <w:p w:rsidR="006672A0" w:rsidRDefault="006672A0">
      <w:pPr>
        <w:pStyle w:val="EX"/>
        <w:rPr>
          <w:lang w:eastAsia="zh-CN"/>
        </w:rPr>
      </w:pPr>
      <w:r>
        <w:t>[10]</w:t>
      </w:r>
      <w:r>
        <w:tab/>
        <w:t xml:space="preserve">3GPP TS 29.518: </w:t>
      </w:r>
      <w:r>
        <w:rPr>
          <w:lang w:eastAsia="zh-CN"/>
        </w:rPr>
        <w:t>"5G System; Access and Mobility Management Services; Stage 3".</w:t>
      </w:r>
    </w:p>
    <w:p w:rsidR="006672A0" w:rsidRDefault="006672A0">
      <w:pPr>
        <w:pStyle w:val="EX"/>
      </w:pPr>
      <w:r>
        <w:t>[11]</w:t>
      </w:r>
      <w:r>
        <w:tab/>
        <w:t xml:space="preserve">3GPP TS 24.501: </w:t>
      </w:r>
      <w:r>
        <w:rPr>
          <w:lang w:eastAsia="zh-CN"/>
        </w:rPr>
        <w:t>"</w:t>
      </w:r>
      <w:r>
        <w:t>Non-Access-Stratum (NAS) protocol for 5G System (5GS); Stage 3</w:t>
      </w:r>
      <w:r>
        <w:rPr>
          <w:lang w:eastAsia="zh-CN"/>
        </w:rPr>
        <w:t>"</w:t>
      </w:r>
      <w:r>
        <w:t>.</w:t>
      </w:r>
    </w:p>
    <w:p w:rsidR="006672A0" w:rsidRDefault="006672A0">
      <w:pPr>
        <w:pStyle w:val="EX"/>
      </w:pPr>
      <w:r>
        <w:t>[12]</w:t>
      </w:r>
      <w:r>
        <w:tab/>
        <w:t xml:space="preserve">3GPP TS 29.512: </w:t>
      </w:r>
      <w:r>
        <w:rPr>
          <w:lang w:eastAsia="zh-CN"/>
        </w:rPr>
        <w:t xml:space="preserve">"5G System; </w:t>
      </w:r>
      <w:r>
        <w:t>Session Management Policy Control Service</w:t>
      </w:r>
      <w:r>
        <w:rPr>
          <w:lang w:eastAsia="zh-CN"/>
        </w:rPr>
        <w:t>; Stage 3"</w:t>
      </w:r>
      <w:r>
        <w:t>.</w:t>
      </w:r>
    </w:p>
    <w:p w:rsidR="006672A0" w:rsidRDefault="006672A0">
      <w:pPr>
        <w:pStyle w:val="EX"/>
      </w:pPr>
      <w:r>
        <w:t>[13]</w:t>
      </w:r>
      <w:r>
        <w:tab/>
        <w:t xml:space="preserve">3GPP TS 29.554: </w:t>
      </w:r>
      <w:r>
        <w:rPr>
          <w:lang w:eastAsia="zh-CN"/>
        </w:rPr>
        <w:t xml:space="preserve">"5G System; </w:t>
      </w:r>
      <w:r>
        <w:t>Background Data Transfer Policy Control</w:t>
      </w:r>
      <w:r>
        <w:rPr>
          <w:lang w:eastAsia="zh-CN"/>
        </w:rPr>
        <w:t xml:space="preserve"> Service; Stage 3"</w:t>
      </w:r>
      <w:r>
        <w:t>.</w:t>
      </w:r>
    </w:p>
    <w:p w:rsidR="006672A0" w:rsidRDefault="006672A0">
      <w:pPr>
        <w:pStyle w:val="EX"/>
      </w:pPr>
      <w:r>
        <w:t>[14]</w:t>
      </w:r>
      <w:r>
        <w:tab/>
        <w:t>Void.</w:t>
      </w:r>
    </w:p>
    <w:p w:rsidR="006672A0" w:rsidRDefault="006672A0">
      <w:pPr>
        <w:pStyle w:val="EX"/>
      </w:pPr>
      <w:r>
        <w:t>[15]</w:t>
      </w:r>
      <w:r>
        <w:tab/>
        <w:t>3GPP TS 29.505: "5G System; Usage of the Unified Data Repository services for Subscription Data; Stage 3".</w:t>
      </w:r>
    </w:p>
    <w:p w:rsidR="006672A0" w:rsidRDefault="006672A0">
      <w:pPr>
        <w:pStyle w:val="EX"/>
      </w:pPr>
      <w:r>
        <w:t>[16]</w:t>
      </w:r>
      <w:r>
        <w:tab/>
        <w:t xml:space="preserve">3GPP TS 29.514: </w:t>
      </w:r>
      <w:r>
        <w:rPr>
          <w:lang w:eastAsia="zh-CN"/>
        </w:rPr>
        <w:t>"5G System; Policy Authorization Service; Stage 3"</w:t>
      </w:r>
      <w:r>
        <w:t>.</w:t>
      </w:r>
    </w:p>
    <w:p w:rsidR="006672A0" w:rsidRDefault="006672A0">
      <w:pPr>
        <w:pStyle w:val="EX"/>
        <w:rPr>
          <w:lang w:eastAsia="zh-CN"/>
        </w:rPr>
      </w:pPr>
      <w:r>
        <w:rPr>
          <w:lang w:eastAsia="zh-CN"/>
        </w:rPr>
        <w:t>[17]</w:t>
      </w:r>
      <w:r>
        <w:rPr>
          <w:lang w:eastAsia="zh-CN"/>
        </w:rPr>
        <w:tab/>
        <w:t>IETF RFC 4122: "A Universally Unique IDentifier (UUID) URN Namespace".</w:t>
      </w:r>
    </w:p>
    <w:p w:rsidR="006672A0" w:rsidRDefault="006672A0">
      <w:pPr>
        <w:pStyle w:val="EX"/>
      </w:pPr>
      <w:r>
        <w:t>[18]</w:t>
      </w:r>
      <w:r>
        <w:tab/>
        <w:t>3GPP TR 21.900: "Technical Specification Group working methods".</w:t>
      </w:r>
    </w:p>
    <w:p w:rsidR="006672A0" w:rsidRDefault="006672A0">
      <w:pPr>
        <w:pStyle w:val="EX"/>
      </w:pPr>
      <w:r>
        <w:t>[19]</w:t>
      </w:r>
      <w:r>
        <w:tab/>
        <w:t>3GPP TS 29.522: "5G System; Network Exposure Function Northbound APIs; Stage 3".</w:t>
      </w:r>
    </w:p>
    <w:p w:rsidR="006672A0" w:rsidRDefault="006672A0">
      <w:pPr>
        <w:pStyle w:val="EX"/>
      </w:pPr>
      <w:r>
        <w:t>[20]</w:t>
      </w:r>
      <w:r>
        <w:tab/>
        <w:t>IETF RFC 6901: "JavaScript Object Notation (JSON) Pointer".</w:t>
      </w:r>
    </w:p>
    <w:p w:rsidR="00345DEE" w:rsidRDefault="00345DEE" w:rsidP="00345DEE">
      <w:pPr>
        <w:pStyle w:val="EX"/>
        <w:rPr>
          <w:lang w:val="de-DE" w:eastAsia="zh-CN"/>
        </w:rPr>
      </w:pPr>
      <w:r>
        <w:rPr>
          <w:rFonts w:hint="eastAsia"/>
          <w:lang w:eastAsia="zh-CN"/>
        </w:rPr>
        <w:t>[</w:t>
      </w:r>
      <w:r>
        <w:rPr>
          <w:lang w:eastAsia="zh-CN"/>
        </w:rPr>
        <w:t>21</w:t>
      </w:r>
      <w:r>
        <w:rPr>
          <w:rFonts w:hint="eastAsia"/>
          <w:lang w:eastAsia="zh-CN"/>
        </w:rPr>
        <w:t>]</w:t>
      </w:r>
      <w:r>
        <w:rPr>
          <w:rFonts w:hint="eastAsia"/>
          <w:lang w:eastAsia="zh-CN"/>
        </w:rPr>
        <w:tab/>
        <w:t>IETF</w:t>
      </w:r>
      <w:r>
        <w:rPr>
          <w:lang w:val="de-DE"/>
        </w:rPr>
        <w:t> RFC 9110:</w:t>
      </w:r>
      <w:r>
        <w:rPr>
          <w:lang w:eastAsia="zh-CN"/>
        </w:rPr>
        <w:t xml:space="preserve"> </w:t>
      </w:r>
      <w:r>
        <w:rPr>
          <w:lang w:val="de-DE"/>
        </w:rPr>
        <w:t>"</w:t>
      </w:r>
      <w:r>
        <w:rPr>
          <w:lang w:eastAsia="zh-CN"/>
        </w:rPr>
        <w:t>HTTP Semantics</w:t>
      </w:r>
      <w:r>
        <w:rPr>
          <w:lang w:val="de-DE"/>
        </w:rPr>
        <w:t>"</w:t>
      </w:r>
      <w:r>
        <w:rPr>
          <w:rFonts w:hint="eastAsia"/>
          <w:lang w:val="de-DE" w:eastAsia="zh-CN"/>
        </w:rPr>
        <w:t>.</w:t>
      </w:r>
    </w:p>
    <w:p w:rsidR="00D56485" w:rsidRDefault="00D56485">
      <w:pPr>
        <w:pStyle w:val="EX"/>
      </w:pPr>
      <w:r>
        <w:rPr>
          <w:lang w:eastAsia="zh-CN"/>
        </w:rPr>
        <w:t>[</w:t>
      </w:r>
      <w:r w:rsidR="00874F04">
        <w:rPr>
          <w:lang w:eastAsia="zh-CN"/>
        </w:rPr>
        <w:t>22</w:t>
      </w:r>
      <w:r>
        <w:rPr>
          <w:lang w:eastAsia="zh-CN"/>
        </w:rPr>
        <w:t>]</w:t>
      </w:r>
      <w:r>
        <w:rPr>
          <w:lang w:eastAsia="zh-CN"/>
        </w:rPr>
        <w:tab/>
      </w:r>
      <w:r>
        <w:t>3GPP TS 29.534: "</w:t>
      </w:r>
      <w:r w:rsidRPr="0016361A">
        <w:t xml:space="preserve">5G System; </w:t>
      </w:r>
      <w:r>
        <w:t>Access and Mobility Policy Authorization Service; Stage 3".</w:t>
      </w:r>
    </w:p>
    <w:p w:rsidR="00D46A19" w:rsidRDefault="00D46A19">
      <w:pPr>
        <w:pStyle w:val="EX"/>
      </w:pPr>
      <w:r>
        <w:t>[</w:t>
      </w:r>
      <w:r w:rsidR="00874F04">
        <w:t>23</w:t>
      </w:r>
      <w:r>
        <w:t>]</w:t>
      </w:r>
      <w:r>
        <w:tab/>
        <w:t xml:space="preserve">3GPP TS 29.591: </w:t>
      </w:r>
      <w:r>
        <w:rPr>
          <w:lang w:eastAsia="zh-CN"/>
        </w:rPr>
        <w:t xml:space="preserve">"5G System; </w:t>
      </w:r>
      <w:r w:rsidRPr="00765ABF">
        <w:t>Network Exposure Function Southbound Services</w:t>
      </w:r>
      <w:r>
        <w:rPr>
          <w:lang w:eastAsia="zh-CN"/>
        </w:rPr>
        <w:t>; Stage 3"</w:t>
      </w:r>
      <w:r>
        <w:t>.</w:t>
      </w:r>
    </w:p>
    <w:p w:rsidR="009C308D" w:rsidRDefault="009C308D">
      <w:pPr>
        <w:pStyle w:val="EX"/>
        <w:rPr>
          <w:lang w:eastAsia="zh-CN"/>
        </w:rPr>
      </w:pPr>
      <w:r>
        <w:rPr>
          <w:lang w:eastAsia="zh-CN"/>
        </w:rPr>
        <w:t>[24]</w:t>
      </w:r>
      <w:r>
        <w:rPr>
          <w:lang w:eastAsia="zh-CN"/>
        </w:rPr>
        <w:tab/>
        <w:t>3GPP TS 29.510: "Network Function Repository Services; Stage 3".</w:t>
      </w:r>
    </w:p>
    <w:p w:rsidR="00FB1F10" w:rsidRDefault="00F5745D" w:rsidP="00FB1F10">
      <w:pPr>
        <w:pStyle w:val="EX"/>
        <w:rPr>
          <w:lang w:eastAsia="en-GB"/>
        </w:rPr>
      </w:pPr>
      <w:r>
        <w:rPr>
          <w:rFonts w:hint="eastAsia"/>
          <w:lang w:eastAsia="zh-CN"/>
        </w:rPr>
        <w:t>[</w:t>
      </w:r>
      <w:r>
        <w:rPr>
          <w:lang w:eastAsia="zh-CN"/>
        </w:rPr>
        <w:t>25</w:t>
      </w:r>
      <w:r>
        <w:rPr>
          <w:rFonts w:hint="eastAsia"/>
          <w:lang w:eastAsia="zh-CN"/>
        </w:rPr>
        <w:t>]</w:t>
      </w:r>
      <w:r>
        <w:rPr>
          <w:rFonts w:hint="eastAsia"/>
          <w:lang w:eastAsia="zh-CN"/>
        </w:rPr>
        <w:tab/>
      </w:r>
      <w:r>
        <w:rPr>
          <w:lang w:eastAsia="en-GB"/>
        </w:rPr>
        <w:t>3GPP TS 29.543: "5G System; Data Transfer Policy Control Services; Stage 3".</w:t>
      </w:r>
    </w:p>
    <w:p w:rsidR="00F51947" w:rsidRDefault="00FB1F10" w:rsidP="00F51947">
      <w:pPr>
        <w:keepLines/>
        <w:ind w:left="1702" w:hanging="1418"/>
        <w:rPr>
          <w:lang w:eastAsia="en-GB"/>
        </w:rPr>
      </w:pPr>
      <w:r>
        <w:rPr>
          <w:rFonts w:hint="eastAsia"/>
          <w:lang w:eastAsia="zh-CN"/>
        </w:rPr>
        <w:t>[</w:t>
      </w:r>
      <w:r>
        <w:rPr>
          <w:lang w:eastAsia="zh-CN"/>
        </w:rPr>
        <w:t>26</w:t>
      </w:r>
      <w:r>
        <w:rPr>
          <w:rFonts w:hint="eastAsia"/>
          <w:lang w:eastAsia="zh-CN"/>
        </w:rPr>
        <w:t>]</w:t>
      </w:r>
      <w:r>
        <w:rPr>
          <w:rFonts w:hint="eastAsia"/>
          <w:lang w:eastAsia="zh-CN"/>
        </w:rPr>
        <w:tab/>
      </w:r>
      <w:r>
        <w:rPr>
          <w:lang w:eastAsia="en-GB"/>
        </w:rPr>
        <w:t>3GPP TS </w:t>
      </w:r>
      <w:r w:rsidRPr="003D4ABF">
        <w:t>32.421</w:t>
      </w:r>
      <w:r>
        <w:t xml:space="preserve">: </w:t>
      </w:r>
      <w:r>
        <w:rPr>
          <w:lang w:eastAsia="en-GB"/>
        </w:rPr>
        <w:t>"</w:t>
      </w:r>
      <w:r w:rsidRPr="004C5A1E">
        <w:rPr>
          <w:lang w:eastAsia="en-GB"/>
        </w:rPr>
        <w:t>Telecommunication management; Subscriber and equipment trace; Trace concepts and requirements</w:t>
      </w:r>
      <w:r>
        <w:rPr>
          <w:lang w:eastAsia="en-GB"/>
        </w:rPr>
        <w:t>".</w:t>
      </w:r>
    </w:p>
    <w:p w:rsidR="00FB1F10" w:rsidRPr="00F5745D" w:rsidRDefault="00F51947" w:rsidP="00F51947">
      <w:pPr>
        <w:keepLines/>
        <w:ind w:left="1702" w:hanging="1418"/>
        <w:rPr>
          <w:lang w:eastAsia="en-GB"/>
        </w:rPr>
      </w:pPr>
      <w:r>
        <w:rPr>
          <w:lang w:eastAsia="en-GB"/>
        </w:rPr>
        <w:t>[27]</w:t>
      </w:r>
      <w:r>
        <w:rPr>
          <w:lang w:eastAsia="en-GB"/>
        </w:rPr>
        <w:tab/>
      </w:r>
      <w:r w:rsidRPr="00C916D7">
        <w:rPr>
          <w:lang w:eastAsia="en-GB"/>
        </w:rPr>
        <w:t>3GPP TS 29.5</w:t>
      </w:r>
      <w:r>
        <w:rPr>
          <w:lang w:eastAsia="en-GB"/>
        </w:rPr>
        <w:t>65</w:t>
      </w:r>
      <w:r w:rsidRPr="00C916D7">
        <w:rPr>
          <w:lang w:eastAsia="en-GB"/>
        </w:rPr>
        <w:t>:</w:t>
      </w:r>
      <w:r>
        <w:rPr>
          <w:lang w:eastAsia="en-GB"/>
        </w:rPr>
        <w:t xml:space="preserve"> "</w:t>
      </w:r>
      <w:r w:rsidRPr="00C916D7">
        <w:rPr>
          <w:lang w:eastAsia="en-GB"/>
        </w:rPr>
        <w:t>5G System; Time Sensitive Communication and</w:t>
      </w:r>
      <w:r>
        <w:rPr>
          <w:lang w:eastAsia="en-GB"/>
        </w:rPr>
        <w:t xml:space="preserve"> </w:t>
      </w:r>
      <w:r w:rsidRPr="00C916D7">
        <w:rPr>
          <w:lang w:eastAsia="en-GB"/>
        </w:rPr>
        <w:t>Time Synchronization Function Services;</w:t>
      </w:r>
      <w:r>
        <w:rPr>
          <w:lang w:eastAsia="en-GB"/>
        </w:rPr>
        <w:t xml:space="preserve"> </w:t>
      </w:r>
      <w:r w:rsidRPr="00C916D7">
        <w:rPr>
          <w:lang w:eastAsia="en-GB"/>
        </w:rPr>
        <w:t>Stage 3</w:t>
      </w:r>
      <w:r>
        <w:rPr>
          <w:lang w:eastAsia="en-GB"/>
        </w:rPr>
        <w:t>".</w:t>
      </w:r>
    </w:p>
    <w:p w:rsidR="006672A0" w:rsidRDefault="006672A0">
      <w:pPr>
        <w:pStyle w:val="Heading1"/>
      </w:pPr>
      <w:bookmarkStart w:id="67" w:name="_Toc28012600"/>
      <w:bookmarkStart w:id="68" w:name="_Toc36038872"/>
      <w:bookmarkStart w:id="69" w:name="_Toc44688288"/>
      <w:bookmarkStart w:id="70" w:name="_Toc45133704"/>
      <w:bookmarkStart w:id="71" w:name="_Toc49931384"/>
      <w:bookmarkStart w:id="72" w:name="_Toc51762642"/>
      <w:bookmarkStart w:id="73" w:name="_Toc58848269"/>
      <w:bookmarkStart w:id="74" w:name="_Toc59017307"/>
      <w:bookmarkStart w:id="75" w:name="_Toc66279296"/>
      <w:bookmarkStart w:id="76" w:name="_Toc68168318"/>
      <w:bookmarkStart w:id="77" w:name="_Toc83232763"/>
      <w:bookmarkStart w:id="78" w:name="_Toc85549729"/>
      <w:bookmarkStart w:id="79" w:name="_Toc90655211"/>
      <w:bookmarkStart w:id="80" w:name="_Toc105600087"/>
      <w:bookmarkStart w:id="81" w:name="_Toc122114087"/>
      <w:bookmarkStart w:id="82" w:name="_Toc153788933"/>
      <w:r>
        <w:t>3</w:t>
      </w:r>
      <w:r>
        <w:tab/>
        <w:t>Definitions</w:t>
      </w:r>
      <w:r>
        <w:rPr>
          <w:lang w:eastAsia="zh-CN"/>
        </w:rPr>
        <w:t xml:space="preserve"> </w:t>
      </w:r>
      <w:r>
        <w:t>and abbreviations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6672A0" w:rsidRDefault="006672A0">
      <w:pPr>
        <w:pStyle w:val="Heading2"/>
      </w:pPr>
      <w:bookmarkStart w:id="83" w:name="_Toc28012601"/>
      <w:bookmarkStart w:id="84" w:name="_Toc36038873"/>
      <w:bookmarkStart w:id="85" w:name="_Toc44688289"/>
      <w:bookmarkStart w:id="86" w:name="_Toc45133705"/>
      <w:bookmarkStart w:id="87" w:name="_Toc49931385"/>
      <w:bookmarkStart w:id="88" w:name="_Toc51762643"/>
      <w:bookmarkStart w:id="89" w:name="_Toc58848270"/>
      <w:bookmarkStart w:id="90" w:name="_Toc59017308"/>
      <w:bookmarkStart w:id="91" w:name="_Toc66279297"/>
      <w:bookmarkStart w:id="92" w:name="_Toc68168319"/>
      <w:bookmarkStart w:id="93" w:name="_Toc83232764"/>
      <w:bookmarkStart w:id="94" w:name="_Toc85549730"/>
      <w:bookmarkStart w:id="95" w:name="_Toc90655212"/>
      <w:bookmarkStart w:id="96" w:name="_Toc105600088"/>
      <w:bookmarkStart w:id="97" w:name="_Toc122114088"/>
      <w:bookmarkStart w:id="98" w:name="_Toc153788934"/>
      <w:r>
        <w:t>3.1</w:t>
      </w:r>
      <w:r>
        <w:tab/>
        <w:t>Definitions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6672A0" w:rsidRDefault="006672A0">
      <w:r>
        <w:t>For the purposes of the present document, the terms and definitions given in 3GPP TR 21.905 [1] and the following apply. A term defined in the present document takes precedence over the definition of the same term, if any, in 3GPP TR 21.905 [1].</w:t>
      </w:r>
    </w:p>
    <w:p w:rsidR="006672A0" w:rsidRDefault="006672A0">
      <w:pPr>
        <w:pStyle w:val="Heading2"/>
      </w:pPr>
      <w:bookmarkStart w:id="99" w:name="_Toc28012602"/>
      <w:bookmarkStart w:id="100" w:name="_Toc36038874"/>
      <w:bookmarkStart w:id="101" w:name="_Toc44688290"/>
      <w:bookmarkStart w:id="102" w:name="_Toc45133706"/>
      <w:bookmarkStart w:id="103" w:name="_Toc49931386"/>
      <w:bookmarkStart w:id="104" w:name="_Toc51762644"/>
      <w:bookmarkStart w:id="105" w:name="_Toc58848271"/>
      <w:bookmarkStart w:id="106" w:name="_Toc59017309"/>
      <w:bookmarkStart w:id="107" w:name="_Toc66279298"/>
      <w:bookmarkStart w:id="108" w:name="_Toc68168320"/>
      <w:bookmarkStart w:id="109" w:name="_Toc83232765"/>
      <w:bookmarkStart w:id="110" w:name="_Toc85549731"/>
      <w:bookmarkStart w:id="111" w:name="_Toc90655213"/>
      <w:bookmarkStart w:id="112" w:name="_Toc105600089"/>
      <w:bookmarkStart w:id="113" w:name="_Toc122114089"/>
      <w:bookmarkStart w:id="114" w:name="_Toc153788935"/>
      <w:r>
        <w:t>3.2</w:t>
      </w:r>
      <w:r>
        <w:tab/>
        <w:t>Abbreviations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6672A0" w:rsidRDefault="006672A0">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2D6EA0" w:rsidRDefault="002D6EA0" w:rsidP="002D6EA0">
      <w:pPr>
        <w:pStyle w:val="EW"/>
      </w:pPr>
      <w:r>
        <w:t>A2X</w:t>
      </w:r>
      <w:r>
        <w:tab/>
        <w:t>Aircraft-to-Everything</w:t>
      </w:r>
    </w:p>
    <w:p w:rsidR="006672A0" w:rsidRDefault="006672A0">
      <w:pPr>
        <w:pStyle w:val="EW"/>
        <w:keepNext/>
      </w:pPr>
      <w:r>
        <w:t>AM</w:t>
      </w:r>
      <w:r>
        <w:tab/>
        <w:t>Access and Mobility Management</w:t>
      </w:r>
    </w:p>
    <w:p w:rsidR="006672A0" w:rsidRDefault="006672A0">
      <w:pPr>
        <w:pStyle w:val="EW"/>
      </w:pPr>
      <w:r>
        <w:t>ATSSS</w:t>
      </w:r>
      <w:r>
        <w:tab/>
        <w:t>Access Traffic Steering, Switching, Splitting</w:t>
      </w:r>
    </w:p>
    <w:p w:rsidR="006672A0" w:rsidRDefault="006672A0">
      <w:pPr>
        <w:pStyle w:val="EW"/>
      </w:pPr>
      <w:r>
        <w:rPr>
          <w:lang w:eastAsia="zh-CN"/>
        </w:rPr>
        <w:t>BDT</w:t>
      </w:r>
      <w:r>
        <w:rPr>
          <w:lang w:eastAsia="zh-CN"/>
        </w:rPr>
        <w:tab/>
      </w:r>
      <w:r>
        <w:t>Background Data Transfer</w:t>
      </w:r>
    </w:p>
    <w:p w:rsidR="006672A0" w:rsidRDefault="006672A0">
      <w:pPr>
        <w:pStyle w:val="EW"/>
      </w:pPr>
      <w:r>
        <w:rPr>
          <w:lang w:eastAsia="zh-CN"/>
        </w:rPr>
        <w:t>DNAI</w:t>
      </w:r>
      <w:r>
        <w:tab/>
      </w:r>
      <w:r>
        <w:rPr>
          <w:lang w:eastAsia="zh-CN"/>
        </w:rPr>
        <w:t>DN Access Identifier</w:t>
      </w:r>
    </w:p>
    <w:p w:rsidR="0078114B" w:rsidRDefault="006672A0" w:rsidP="0078114B">
      <w:pPr>
        <w:keepLines/>
        <w:spacing w:after="0"/>
        <w:ind w:left="1702" w:hanging="1418"/>
      </w:pPr>
      <w:r>
        <w:rPr>
          <w:lang w:eastAsia="zh-CN"/>
        </w:rPr>
        <w:t>DNN</w:t>
      </w:r>
      <w:r>
        <w:rPr>
          <w:lang w:eastAsia="zh-CN"/>
        </w:rPr>
        <w:tab/>
      </w:r>
      <w:r>
        <w:t>Data Network Name</w:t>
      </w:r>
    </w:p>
    <w:p w:rsidR="006672A0" w:rsidRDefault="0078114B" w:rsidP="0078114B">
      <w:pPr>
        <w:pStyle w:val="EW"/>
        <w:rPr>
          <w:lang w:eastAsia="zh-CN"/>
        </w:rPr>
      </w:pPr>
      <w:r>
        <w:t>EAS</w:t>
      </w:r>
      <w:r>
        <w:tab/>
        <w:t>Edge Application Server</w:t>
      </w:r>
    </w:p>
    <w:p w:rsidR="00CB390E" w:rsidRDefault="00CB390E">
      <w:pPr>
        <w:pStyle w:val="EW"/>
        <w:rPr>
          <w:lang w:eastAsia="zh-CN"/>
        </w:rPr>
      </w:pPr>
      <w:r>
        <w:t>ECS</w:t>
      </w:r>
      <w:r>
        <w:tab/>
        <w:t>Edge Configuration Server</w:t>
      </w:r>
    </w:p>
    <w:p w:rsidR="006672A0" w:rsidRDefault="006672A0">
      <w:pPr>
        <w:pStyle w:val="EW"/>
        <w:rPr>
          <w:lang w:eastAsia="zh-CN"/>
        </w:rPr>
      </w:pPr>
      <w:r>
        <w:rPr>
          <w:lang w:eastAsia="zh-CN"/>
        </w:rPr>
        <w:t>GPSI</w:t>
      </w:r>
      <w:r>
        <w:rPr>
          <w:lang w:eastAsia="zh-CN"/>
        </w:rPr>
        <w:tab/>
        <w:t>Generic Public Subscription Identifier</w:t>
      </w:r>
    </w:p>
    <w:p w:rsidR="006672A0" w:rsidRDefault="006672A0">
      <w:pPr>
        <w:pStyle w:val="EW"/>
      </w:pPr>
      <w:r>
        <w:t>JSON</w:t>
      </w:r>
      <w:r>
        <w:tab/>
      </w:r>
      <w:r>
        <w:rPr>
          <w:lang w:eastAsia="zh-CN"/>
        </w:rPr>
        <w:t>JavaScript Object Notation</w:t>
      </w:r>
    </w:p>
    <w:p w:rsidR="006672A0" w:rsidRDefault="006672A0">
      <w:pPr>
        <w:pStyle w:val="EW"/>
      </w:pPr>
      <w:r>
        <w:t>MA</w:t>
      </w:r>
      <w:r>
        <w:tab/>
        <w:t>Multi Access</w:t>
      </w:r>
    </w:p>
    <w:p w:rsidR="006672A0" w:rsidRDefault="006672A0">
      <w:pPr>
        <w:pStyle w:val="EW"/>
      </w:pPr>
      <w:r>
        <w:t>NEF</w:t>
      </w:r>
      <w:r>
        <w:rPr>
          <w:lang w:eastAsia="zh-CN"/>
        </w:rPr>
        <w:tab/>
      </w:r>
      <w:r>
        <w:t>Network Exposure Function</w:t>
      </w:r>
    </w:p>
    <w:p w:rsidR="006672A0" w:rsidRDefault="006672A0">
      <w:pPr>
        <w:pStyle w:val="EW"/>
      </w:pPr>
      <w:r>
        <w:t>NR</w:t>
      </w:r>
      <w:r>
        <w:tab/>
        <w:t>New Radio</w:t>
      </w:r>
    </w:p>
    <w:p w:rsidR="006672A0" w:rsidRDefault="006672A0">
      <w:pPr>
        <w:pStyle w:val="EW"/>
      </w:pPr>
      <w:r>
        <w:t>NRF</w:t>
      </w:r>
      <w:r>
        <w:tab/>
        <w:t>Network Repository Function</w:t>
      </w:r>
    </w:p>
    <w:p w:rsidR="006672A0" w:rsidRDefault="006672A0">
      <w:pPr>
        <w:pStyle w:val="EW"/>
        <w:rPr>
          <w:lang w:eastAsia="zh-CN"/>
        </w:rPr>
      </w:pPr>
      <w:r>
        <w:rPr>
          <w:lang w:eastAsia="zh-CN"/>
        </w:rPr>
        <w:t>PCF</w:t>
      </w:r>
      <w:r>
        <w:rPr>
          <w:lang w:eastAsia="zh-CN"/>
        </w:rPr>
        <w:tab/>
        <w:t>Policy Control Function</w:t>
      </w:r>
    </w:p>
    <w:p w:rsidR="00F5745D" w:rsidRDefault="00F5745D" w:rsidP="00F5745D">
      <w:pPr>
        <w:pStyle w:val="EW"/>
      </w:pPr>
      <w:r>
        <w:t>PDTQ</w:t>
      </w:r>
      <w:r>
        <w:tab/>
        <w:t>Planned Data Transfer with QoS requirements</w:t>
      </w:r>
    </w:p>
    <w:p w:rsidR="006672A0" w:rsidRDefault="006672A0">
      <w:pPr>
        <w:pStyle w:val="EW"/>
      </w:pPr>
      <w:r>
        <w:rPr>
          <w:lang w:eastAsia="zh-CN"/>
        </w:rPr>
        <w:t>PFD</w:t>
      </w:r>
      <w:r>
        <w:tab/>
        <w:t>Packet Flow Description</w:t>
      </w:r>
    </w:p>
    <w:p w:rsidR="009F1BB1" w:rsidRDefault="009F1BB1">
      <w:pPr>
        <w:pStyle w:val="EW"/>
      </w:pPr>
      <w:r>
        <w:t>PSA</w:t>
      </w:r>
      <w:r>
        <w:tab/>
        <w:t>PDU Session Anchor</w:t>
      </w:r>
    </w:p>
    <w:p w:rsidR="006261E8" w:rsidRDefault="006261E8">
      <w:pPr>
        <w:pStyle w:val="EW"/>
        <w:rPr>
          <w:lang w:eastAsia="zh-CN"/>
        </w:rPr>
      </w:pPr>
      <w:r>
        <w:t>SFC</w:t>
      </w:r>
      <w:r>
        <w:tab/>
      </w:r>
      <w:r w:rsidR="00187758">
        <w:t>Service Function Chain</w:t>
      </w:r>
    </w:p>
    <w:p w:rsidR="006672A0" w:rsidRDefault="006672A0">
      <w:pPr>
        <w:pStyle w:val="EW"/>
      </w:pPr>
      <w:r>
        <w:t>SM</w:t>
      </w:r>
      <w:r>
        <w:tab/>
        <w:t>Session Management</w:t>
      </w:r>
    </w:p>
    <w:p w:rsidR="006672A0" w:rsidRDefault="006672A0">
      <w:pPr>
        <w:pStyle w:val="EW"/>
      </w:pPr>
      <w:r>
        <w:t>S-NSSAI</w:t>
      </w:r>
      <w:r>
        <w:tab/>
        <w:t>Single Network Slice Selection Assistance Information</w:t>
      </w:r>
    </w:p>
    <w:p w:rsidR="00BF615E" w:rsidRDefault="006672A0" w:rsidP="00BF615E">
      <w:pPr>
        <w:keepLines/>
        <w:spacing w:after="0"/>
        <w:ind w:left="1702" w:hanging="1418"/>
      </w:pPr>
      <w:r>
        <w:t>SUPI</w:t>
      </w:r>
      <w:r>
        <w:tab/>
        <w:t>Subscription Permanent Identifier</w:t>
      </w:r>
    </w:p>
    <w:p w:rsidR="006672A0" w:rsidRDefault="00BF615E" w:rsidP="00BF615E">
      <w:pPr>
        <w:keepLines/>
        <w:spacing w:after="0"/>
        <w:ind w:left="1702" w:hanging="1418"/>
        <w:rPr>
          <w:lang w:eastAsia="ko-KR"/>
        </w:rPr>
      </w:pPr>
      <w:r>
        <w:rPr>
          <w:noProof/>
        </w:rPr>
        <w:t>TNAP</w:t>
      </w:r>
      <w:r>
        <w:rPr>
          <w:noProof/>
        </w:rPr>
        <w:tab/>
        <w:t>Trusted Network Access Point</w:t>
      </w:r>
    </w:p>
    <w:p w:rsidR="006672A0" w:rsidRDefault="006672A0">
      <w:pPr>
        <w:pStyle w:val="EW"/>
        <w:rPr>
          <w:lang w:eastAsia="zh-CN"/>
        </w:rPr>
      </w:pPr>
      <w:r>
        <w:rPr>
          <w:lang w:eastAsia="zh-CN"/>
        </w:rPr>
        <w:t>UDR</w:t>
      </w:r>
      <w:r>
        <w:rPr>
          <w:lang w:eastAsia="zh-CN"/>
        </w:rPr>
        <w:tab/>
        <w:t>Unified Data Repository</w:t>
      </w:r>
    </w:p>
    <w:p w:rsidR="006261E8" w:rsidRDefault="006261E8">
      <w:pPr>
        <w:pStyle w:val="EW"/>
        <w:rPr>
          <w:lang w:eastAsia="zh-CN"/>
        </w:rPr>
      </w:pPr>
      <w:r>
        <w:rPr>
          <w:lang w:eastAsia="zh-CN"/>
        </w:rPr>
        <w:t>UPF</w:t>
      </w:r>
      <w:r>
        <w:rPr>
          <w:lang w:eastAsia="zh-CN"/>
        </w:rPr>
        <w:tab/>
        <w:t>User Plane Function</w:t>
      </w:r>
    </w:p>
    <w:p w:rsidR="006672A0" w:rsidRDefault="006672A0">
      <w:pPr>
        <w:pStyle w:val="EW"/>
      </w:pPr>
      <w:r>
        <w:t>UPSI</w:t>
      </w:r>
      <w:r>
        <w:tab/>
        <w:t xml:space="preserve">UE Policy Section Identifier </w:t>
      </w:r>
    </w:p>
    <w:p w:rsidR="006672A0" w:rsidRDefault="006672A0">
      <w:pPr>
        <w:pStyle w:val="EW"/>
      </w:pPr>
      <w:r>
        <w:t>URSP</w:t>
      </w:r>
      <w:r>
        <w:tab/>
        <w:t>UE Route Selection Policy</w:t>
      </w:r>
    </w:p>
    <w:p w:rsidR="006672A0" w:rsidRDefault="006672A0">
      <w:pPr>
        <w:pStyle w:val="Heading1"/>
      </w:pPr>
      <w:bookmarkStart w:id="115" w:name="_Toc28012603"/>
      <w:bookmarkStart w:id="116" w:name="_Toc36038875"/>
      <w:bookmarkStart w:id="117" w:name="_Toc44688291"/>
      <w:bookmarkStart w:id="118" w:name="_Toc45133707"/>
      <w:bookmarkStart w:id="119" w:name="_Toc49931387"/>
      <w:bookmarkStart w:id="120" w:name="_Toc51762645"/>
      <w:bookmarkStart w:id="121" w:name="_Toc58848272"/>
      <w:bookmarkStart w:id="122" w:name="_Toc59017310"/>
      <w:bookmarkStart w:id="123" w:name="_Toc66279299"/>
      <w:bookmarkStart w:id="124" w:name="_Toc68168321"/>
      <w:bookmarkStart w:id="125" w:name="_Toc83232766"/>
      <w:bookmarkStart w:id="126" w:name="_Toc85549732"/>
      <w:bookmarkStart w:id="127" w:name="_Toc90655214"/>
      <w:bookmarkStart w:id="128" w:name="_Toc105600090"/>
      <w:bookmarkStart w:id="129" w:name="_Toc122114090"/>
      <w:bookmarkStart w:id="130" w:name="_Toc153788936"/>
      <w:r>
        <w:rPr>
          <w:rFonts w:eastAsia="Times New Roman"/>
        </w:rPr>
        <w:t>4</w:t>
      </w:r>
      <w:r>
        <w:rPr>
          <w:rFonts w:eastAsia="Times New Roman"/>
        </w:rPr>
        <w:tab/>
        <w:t>Overview</w:t>
      </w:r>
      <w:bookmarkStart w:id="131" w:name="historyclause"/>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6672A0" w:rsidRDefault="006672A0">
      <w:r>
        <w:rPr>
          <w:lang w:eastAsia="zh-CN"/>
        </w:rPr>
        <w:t xml:space="preserve">The resources, data model and usage defined in the present document are used by the 5GC NFs (e.g. PCF, NEF) to access the policy data, application data or exposure data via the </w:t>
      </w:r>
      <w:r>
        <w:t>Unified Data Repository services</w:t>
      </w:r>
      <w:r>
        <w:rPr>
          <w:lang w:eastAsia="zh-CN"/>
        </w:rPr>
        <w:t xml:space="preserve"> as specified in </w:t>
      </w:r>
      <w:r>
        <w:t>3GPP TS 29.50</w:t>
      </w:r>
      <w:r>
        <w:rPr>
          <w:lang w:eastAsia="zh-CN"/>
        </w:rPr>
        <w:t>4 [6].</w:t>
      </w:r>
    </w:p>
    <w:p w:rsidR="006672A0" w:rsidRDefault="006672A0">
      <w:pPr>
        <w:pStyle w:val="Heading1"/>
        <w:rPr>
          <w:lang w:eastAsia="zh-CN"/>
        </w:rPr>
      </w:pPr>
      <w:bookmarkStart w:id="132" w:name="_Toc28012604"/>
      <w:bookmarkStart w:id="133" w:name="_Toc36038876"/>
      <w:bookmarkStart w:id="134" w:name="_Toc44688292"/>
      <w:bookmarkStart w:id="135" w:name="_Toc45133708"/>
      <w:bookmarkStart w:id="136" w:name="_Toc49931388"/>
      <w:bookmarkStart w:id="137" w:name="_Toc51762646"/>
      <w:bookmarkStart w:id="138" w:name="_Toc58848273"/>
      <w:bookmarkStart w:id="139" w:name="_Toc59017311"/>
      <w:bookmarkStart w:id="140" w:name="_Toc66279300"/>
      <w:bookmarkStart w:id="141" w:name="_Toc68168322"/>
      <w:bookmarkStart w:id="142" w:name="_Toc83232767"/>
      <w:bookmarkStart w:id="143" w:name="_Toc85549733"/>
      <w:bookmarkStart w:id="144" w:name="_Toc90655215"/>
      <w:bookmarkStart w:id="145" w:name="_Toc105600091"/>
      <w:bookmarkStart w:id="146" w:name="_Toc122114091"/>
      <w:bookmarkStart w:id="147" w:name="_Toc153788937"/>
      <w:r>
        <w:rPr>
          <w:lang w:eastAsia="zh-CN"/>
        </w:rPr>
        <w:t>5</w:t>
      </w:r>
      <w:r>
        <w:tab/>
        <w:t>Usage of Nudr_DataRepository</w:t>
      </w:r>
      <w:r>
        <w:rPr>
          <w:lang w:eastAsia="zh-CN"/>
        </w:rPr>
        <w:t xml:space="preserve"> Service API for Policy Data</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6672A0" w:rsidRDefault="006672A0">
      <w:pPr>
        <w:pStyle w:val="Heading2"/>
      </w:pPr>
      <w:bookmarkStart w:id="148" w:name="_Toc28012605"/>
      <w:bookmarkStart w:id="149" w:name="_Toc36038877"/>
      <w:bookmarkStart w:id="150" w:name="_Toc44688293"/>
      <w:bookmarkStart w:id="151" w:name="_Toc45133709"/>
      <w:bookmarkStart w:id="152" w:name="_Toc49931389"/>
      <w:bookmarkStart w:id="153" w:name="_Toc51762647"/>
      <w:bookmarkStart w:id="154" w:name="_Toc58848274"/>
      <w:bookmarkStart w:id="155" w:name="_Toc59017312"/>
      <w:bookmarkStart w:id="156" w:name="_Toc66279301"/>
      <w:bookmarkStart w:id="157" w:name="_Toc68168323"/>
      <w:bookmarkStart w:id="158" w:name="_Toc83232768"/>
      <w:bookmarkStart w:id="159" w:name="_Toc85549734"/>
      <w:bookmarkStart w:id="160" w:name="_Toc90655216"/>
      <w:bookmarkStart w:id="161" w:name="_Toc105600092"/>
      <w:bookmarkStart w:id="162" w:name="_Toc122114092"/>
      <w:bookmarkStart w:id="163" w:name="_Toc153788938"/>
      <w:r>
        <w:t>5.1</w:t>
      </w:r>
      <w:r>
        <w:tab/>
        <w:t>Introduction</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6672A0" w:rsidRDefault="006672A0">
      <w:pPr>
        <w:rPr>
          <w:lang w:eastAsia="zh-CN"/>
        </w:rPr>
      </w:pPr>
      <w:r>
        <w:rPr>
          <w:lang w:eastAsia="zh-CN"/>
        </w:rPr>
        <w:t xml:space="preserve">The following </w:t>
      </w:r>
      <w:r w:rsidR="002178AD">
        <w:rPr>
          <w:lang w:eastAsia="zh-CN"/>
        </w:rPr>
        <w:t>clause</w:t>
      </w:r>
      <w:r>
        <w:rPr>
          <w:lang w:eastAsia="zh-CN"/>
        </w:rPr>
        <w:t xml:space="preserve">s specify the usage of Nudr_DataRepository service for policy data. The principles specified in 3GPP TS 29.504 [6] are followed unless explicitly specified otherwise in the following </w:t>
      </w:r>
      <w:r w:rsidR="002178AD">
        <w:rPr>
          <w:lang w:eastAsia="zh-CN"/>
        </w:rPr>
        <w:t>clause</w:t>
      </w:r>
      <w:r>
        <w:rPr>
          <w:lang w:eastAsia="zh-CN"/>
        </w:rPr>
        <w:t>s.</w:t>
      </w:r>
    </w:p>
    <w:p w:rsidR="006672A0" w:rsidRDefault="006672A0">
      <w:pPr>
        <w:pStyle w:val="Heading2"/>
      </w:pPr>
      <w:bookmarkStart w:id="164" w:name="_Toc28012606"/>
      <w:bookmarkStart w:id="165" w:name="_Toc36038878"/>
      <w:bookmarkStart w:id="166" w:name="_Toc44688294"/>
      <w:bookmarkStart w:id="167" w:name="_Toc45133710"/>
      <w:bookmarkStart w:id="168" w:name="_Toc49931390"/>
      <w:bookmarkStart w:id="169" w:name="_Toc51762648"/>
      <w:bookmarkStart w:id="170" w:name="_Toc58848275"/>
      <w:bookmarkStart w:id="171" w:name="_Toc59017313"/>
      <w:bookmarkStart w:id="172" w:name="_Toc66279302"/>
      <w:bookmarkStart w:id="173" w:name="_Toc68168324"/>
      <w:bookmarkStart w:id="174" w:name="_Toc83232769"/>
      <w:bookmarkStart w:id="175" w:name="_Toc85549735"/>
      <w:bookmarkStart w:id="176" w:name="_Toc90655217"/>
      <w:bookmarkStart w:id="177" w:name="_Toc105600093"/>
      <w:bookmarkStart w:id="178" w:name="_Toc122114093"/>
      <w:bookmarkStart w:id="179" w:name="_Toc153788939"/>
      <w:r>
        <w:t>5.2</w:t>
      </w:r>
      <w:r>
        <w:tab/>
        <w:t>Resources</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6672A0" w:rsidRDefault="006672A0">
      <w:pPr>
        <w:pStyle w:val="Heading3"/>
      </w:pPr>
      <w:bookmarkStart w:id="180" w:name="_Toc28012607"/>
      <w:bookmarkStart w:id="181" w:name="_Toc36038879"/>
      <w:bookmarkStart w:id="182" w:name="_Toc44688295"/>
      <w:bookmarkStart w:id="183" w:name="_Toc45133711"/>
      <w:bookmarkStart w:id="184" w:name="_Toc49931391"/>
      <w:bookmarkStart w:id="185" w:name="_Toc51762649"/>
      <w:bookmarkStart w:id="186" w:name="_Toc58848276"/>
      <w:bookmarkStart w:id="187" w:name="_Toc59017314"/>
      <w:bookmarkStart w:id="188" w:name="_Toc66279303"/>
      <w:bookmarkStart w:id="189" w:name="_Toc68168325"/>
      <w:bookmarkStart w:id="190" w:name="_Toc83232770"/>
      <w:bookmarkStart w:id="191" w:name="_Toc85549736"/>
      <w:bookmarkStart w:id="192" w:name="_Toc90655218"/>
      <w:bookmarkStart w:id="193" w:name="_Toc105600094"/>
      <w:bookmarkStart w:id="194" w:name="_Toc122114094"/>
      <w:bookmarkStart w:id="195" w:name="_Toc153788940"/>
      <w:r>
        <w:t>5.2.1</w:t>
      </w:r>
      <w:r>
        <w:tab/>
        <w:t>Overview</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6672A0" w:rsidRDefault="006672A0">
      <w:r>
        <w:t>This clause specifies the resources for the usage of the Unified Data Repository service for Policy Data.</w:t>
      </w:r>
    </w:p>
    <w:p w:rsidR="006672A0" w:rsidRDefault="006672A0">
      <w:pPr>
        <w:pStyle w:val="Heading3"/>
      </w:pPr>
      <w:bookmarkStart w:id="196" w:name="_Toc28012608"/>
      <w:bookmarkStart w:id="197" w:name="_Toc36038880"/>
      <w:bookmarkStart w:id="198" w:name="_Toc44688296"/>
      <w:bookmarkStart w:id="199" w:name="_Toc45133712"/>
      <w:bookmarkStart w:id="200" w:name="_Toc49931392"/>
      <w:bookmarkStart w:id="201" w:name="_Toc51762650"/>
      <w:bookmarkStart w:id="202" w:name="_Toc58848277"/>
      <w:bookmarkStart w:id="203" w:name="_Toc59017315"/>
      <w:bookmarkStart w:id="204" w:name="_Toc66279304"/>
      <w:bookmarkStart w:id="205" w:name="_Toc68168326"/>
      <w:bookmarkStart w:id="206" w:name="_Toc83232771"/>
      <w:bookmarkStart w:id="207" w:name="_Toc85549737"/>
      <w:bookmarkStart w:id="208" w:name="_Toc90655219"/>
      <w:bookmarkStart w:id="209" w:name="_Toc105600095"/>
      <w:bookmarkStart w:id="210" w:name="_Toc122114095"/>
      <w:bookmarkStart w:id="211" w:name="_Toc153788941"/>
      <w:r>
        <w:t>5.2.2</w:t>
      </w:r>
      <w:r>
        <w:tab/>
        <w:t>Resource Structure</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FD629A" w:rsidRPr="000B4666" w:rsidRDefault="00FD629A" w:rsidP="00FD629A">
      <w:r w:rsidRPr="000B4666">
        <w:t>This clause describes the structure for the Resource URIs and the resources and methods used for the service.</w:t>
      </w:r>
    </w:p>
    <w:p w:rsidR="00F77B9F" w:rsidRDefault="00F77B9F" w:rsidP="00F77B9F">
      <w:r w:rsidRPr="000B4666">
        <w:t>Figure </w:t>
      </w:r>
      <w:r>
        <w:t>5.2.2</w:t>
      </w:r>
      <w:r w:rsidRPr="000B4666">
        <w:t xml:space="preserve">-1 depicts the resource URIs structure for the </w:t>
      </w:r>
      <w:r>
        <w:t>Nudr_DataRepository API for policy data</w:t>
      </w:r>
      <w:r w:rsidRPr="000B4666">
        <w:t>.</w:t>
      </w:r>
    </w:p>
    <w:p w:rsidR="00F77B9F" w:rsidRDefault="00F77B9F" w:rsidP="00F77B9F">
      <w:pPr>
        <w:pStyle w:val="TH"/>
      </w:pPr>
    </w:p>
    <w:p w:rsidR="00F77B9F" w:rsidRDefault="00F77B9F" w:rsidP="00F77B9F">
      <w:pPr>
        <w:pStyle w:val="TH"/>
      </w:pPr>
      <w:r>
        <w:object w:dxaOrig="10100" w:dyaOrig="19380">
          <v:shape id="_x0000_i1027" type="#_x0000_t75" style="width:430.1pt;height:791.35pt" o:ole="">
            <v:imagedata r:id="rId13" o:title=""/>
          </v:shape>
          <o:OLEObject Type="Embed" ProgID="Visio.Drawing.15" ShapeID="_x0000_i1027" DrawAspect="Content" ObjectID="_1771925065" r:id="rId14"/>
        </w:object>
      </w:r>
    </w:p>
    <w:p w:rsidR="00F77B9F" w:rsidRDefault="00F77B9F" w:rsidP="00F77B9F">
      <w:pPr>
        <w:pStyle w:val="TF"/>
      </w:pPr>
      <w:r>
        <w:t>Figure 5.2.2-1: Resource URI structure of the Nudr_DataRepository API for policy data</w:t>
      </w:r>
    </w:p>
    <w:p w:rsidR="006672A0" w:rsidRDefault="006672A0">
      <w:r>
        <w:t>Table 5.2.2-1 provides an overview of the resources and applicable HTTP methods.</w:t>
      </w:r>
    </w:p>
    <w:p w:rsidR="006672A0" w:rsidRDefault="006672A0">
      <w:pPr>
        <w:pStyle w:val="TH"/>
      </w:pPr>
      <w:r>
        <w:t>Table 5.2.2-1: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2830"/>
        <w:gridCol w:w="2694"/>
        <w:gridCol w:w="1433"/>
        <w:gridCol w:w="2673"/>
      </w:tblGrid>
      <w:tr w:rsidR="006672A0" w:rsidTr="00FF7247">
        <w:trPr>
          <w:jc w:val="center"/>
        </w:trPr>
        <w:tc>
          <w:tcPr>
            <w:tcW w:w="2830" w:type="dxa"/>
            <w:shd w:val="clear" w:color="auto" w:fill="C0C0C0"/>
            <w:vAlign w:val="center"/>
            <w:hideMark/>
          </w:tcPr>
          <w:p w:rsidR="006672A0" w:rsidRDefault="006672A0">
            <w:pPr>
              <w:pStyle w:val="TAH"/>
            </w:pPr>
            <w:r>
              <w:t>Resource name</w:t>
            </w:r>
          </w:p>
        </w:tc>
        <w:tc>
          <w:tcPr>
            <w:tcW w:w="2694" w:type="dxa"/>
            <w:shd w:val="clear" w:color="auto" w:fill="C0C0C0"/>
            <w:vAlign w:val="center"/>
            <w:hideMark/>
          </w:tcPr>
          <w:p w:rsidR="006672A0" w:rsidRDefault="006672A0">
            <w:pPr>
              <w:pStyle w:val="TAH"/>
            </w:pPr>
            <w:r>
              <w:t>Resource URI</w:t>
            </w:r>
          </w:p>
        </w:tc>
        <w:tc>
          <w:tcPr>
            <w:tcW w:w="1433" w:type="dxa"/>
            <w:shd w:val="clear" w:color="auto" w:fill="C0C0C0"/>
            <w:vAlign w:val="center"/>
            <w:hideMark/>
          </w:tcPr>
          <w:p w:rsidR="006672A0" w:rsidRDefault="006672A0">
            <w:pPr>
              <w:pStyle w:val="TAH"/>
            </w:pPr>
            <w:r>
              <w:t>HTTP method or custom operation</w:t>
            </w:r>
          </w:p>
        </w:tc>
        <w:tc>
          <w:tcPr>
            <w:tcW w:w="2673" w:type="dxa"/>
            <w:shd w:val="clear" w:color="auto" w:fill="C0C0C0"/>
            <w:vAlign w:val="center"/>
            <w:hideMark/>
          </w:tcPr>
          <w:p w:rsidR="006672A0" w:rsidRDefault="006672A0">
            <w:pPr>
              <w:pStyle w:val="TAH"/>
            </w:pPr>
            <w:r>
              <w:t>Description</w:t>
            </w:r>
          </w:p>
        </w:tc>
      </w:tr>
      <w:tr w:rsidR="006672A0" w:rsidTr="00FF7247">
        <w:trPr>
          <w:jc w:val="center"/>
        </w:trPr>
        <w:tc>
          <w:tcPr>
            <w:tcW w:w="2830" w:type="dxa"/>
          </w:tcPr>
          <w:p w:rsidR="006672A0" w:rsidRDefault="006672A0">
            <w:pPr>
              <w:pStyle w:val="TAL"/>
            </w:pPr>
            <w:r>
              <w:t>PolicyDataForIndividualUe</w:t>
            </w:r>
          </w:p>
        </w:tc>
        <w:tc>
          <w:tcPr>
            <w:tcW w:w="2694" w:type="dxa"/>
          </w:tcPr>
          <w:p w:rsidR="006672A0" w:rsidRDefault="006672A0">
            <w:pPr>
              <w:pStyle w:val="TAL"/>
            </w:pPr>
            <w:r>
              <w:t>/policy-data/ues/{ueId}</w:t>
            </w:r>
          </w:p>
        </w:tc>
        <w:tc>
          <w:tcPr>
            <w:tcW w:w="1433" w:type="dxa"/>
          </w:tcPr>
          <w:p w:rsidR="006672A0" w:rsidRDefault="006672A0">
            <w:pPr>
              <w:pStyle w:val="TAL"/>
            </w:pPr>
            <w:r>
              <w:t>GET</w:t>
            </w:r>
          </w:p>
        </w:tc>
        <w:tc>
          <w:tcPr>
            <w:tcW w:w="2673" w:type="dxa"/>
          </w:tcPr>
          <w:p w:rsidR="006672A0" w:rsidRDefault="006672A0">
            <w:pPr>
              <w:pStyle w:val="TAL"/>
            </w:pPr>
            <w:r>
              <w:t xml:space="preserve">Retrieve multiple policy data sets (access and mobility policy data, </w:t>
            </w:r>
            <w:r>
              <w:rPr>
                <w:lang w:eastAsia="zh-CN"/>
              </w:rPr>
              <w:t xml:space="preserve">UE policy set data, </w:t>
            </w:r>
            <w:r>
              <w:t xml:space="preserve">session management policy data, usage monitoring data, </w:t>
            </w:r>
            <w:r>
              <w:rPr>
                <w:lang w:eastAsia="zh-CN"/>
              </w:rPr>
              <w:t>operator specific policy data</w:t>
            </w:r>
            <w:r>
              <w:t>) for a subscriber.</w:t>
            </w:r>
          </w:p>
        </w:tc>
      </w:tr>
      <w:tr w:rsidR="006672A0" w:rsidTr="00FF7247">
        <w:trPr>
          <w:jc w:val="center"/>
        </w:trPr>
        <w:tc>
          <w:tcPr>
            <w:tcW w:w="2830" w:type="dxa"/>
            <w:hideMark/>
          </w:tcPr>
          <w:p w:rsidR="006672A0" w:rsidRDefault="006672A0">
            <w:pPr>
              <w:pStyle w:val="TAL"/>
            </w:pPr>
            <w:r>
              <w:t>AccessAndMobilityPolicyData</w:t>
            </w:r>
          </w:p>
        </w:tc>
        <w:tc>
          <w:tcPr>
            <w:tcW w:w="2694" w:type="dxa"/>
            <w:hideMark/>
          </w:tcPr>
          <w:p w:rsidR="006672A0" w:rsidRDefault="006672A0">
            <w:pPr>
              <w:pStyle w:val="TAL"/>
            </w:pPr>
            <w:r>
              <w:t>/policy-data/ues/{ueId}/</w:t>
            </w:r>
            <w:r>
              <w:br/>
              <w:t>am-data</w:t>
            </w:r>
          </w:p>
        </w:tc>
        <w:tc>
          <w:tcPr>
            <w:tcW w:w="1433" w:type="dxa"/>
            <w:hideMark/>
          </w:tcPr>
          <w:p w:rsidR="006672A0" w:rsidRDefault="006672A0">
            <w:pPr>
              <w:pStyle w:val="TAL"/>
            </w:pPr>
            <w:r>
              <w:t>GET</w:t>
            </w:r>
          </w:p>
        </w:tc>
        <w:tc>
          <w:tcPr>
            <w:tcW w:w="2673" w:type="dxa"/>
            <w:hideMark/>
          </w:tcPr>
          <w:p w:rsidR="006672A0" w:rsidRDefault="006672A0">
            <w:pPr>
              <w:pStyle w:val="TAL"/>
            </w:pPr>
            <w:r>
              <w:t>Retrieve the access and mobility policy data for a subscriber.</w:t>
            </w:r>
          </w:p>
        </w:tc>
      </w:tr>
      <w:tr w:rsidR="006672A0" w:rsidTr="00FF7247">
        <w:trPr>
          <w:jc w:val="center"/>
        </w:trPr>
        <w:tc>
          <w:tcPr>
            <w:tcW w:w="2830" w:type="dxa"/>
            <w:vMerge w:val="restart"/>
            <w:vAlign w:val="center"/>
          </w:tcPr>
          <w:p w:rsidR="006672A0" w:rsidRDefault="006672A0">
            <w:pPr>
              <w:pStyle w:val="TAL"/>
            </w:pPr>
            <w:r>
              <w:t>UEPolicySet</w:t>
            </w:r>
          </w:p>
        </w:tc>
        <w:tc>
          <w:tcPr>
            <w:tcW w:w="2694" w:type="dxa"/>
            <w:vMerge w:val="restart"/>
            <w:vAlign w:val="center"/>
          </w:tcPr>
          <w:p w:rsidR="006672A0" w:rsidRDefault="006672A0">
            <w:pPr>
              <w:pStyle w:val="TAL"/>
            </w:pPr>
            <w:r>
              <w:t>/policy-data/ues/{ueId}/</w:t>
            </w:r>
            <w:r>
              <w:br/>
              <w:t>ue-policy-set</w:t>
            </w:r>
          </w:p>
        </w:tc>
        <w:tc>
          <w:tcPr>
            <w:tcW w:w="1433" w:type="dxa"/>
          </w:tcPr>
          <w:p w:rsidR="006672A0" w:rsidRDefault="006672A0">
            <w:pPr>
              <w:pStyle w:val="TAL"/>
              <w:rPr>
                <w:lang w:eastAsia="zh-CN"/>
              </w:rPr>
            </w:pPr>
            <w:r>
              <w:rPr>
                <w:lang w:eastAsia="zh-CN"/>
              </w:rPr>
              <w:t>GET</w:t>
            </w:r>
          </w:p>
        </w:tc>
        <w:tc>
          <w:tcPr>
            <w:tcW w:w="2673" w:type="dxa"/>
          </w:tcPr>
          <w:p w:rsidR="006672A0" w:rsidRDefault="006672A0">
            <w:pPr>
              <w:pStyle w:val="TAL"/>
              <w:rPr>
                <w:lang w:eastAsia="zh-CN"/>
              </w:rPr>
            </w:pPr>
            <w:r>
              <w:rPr>
                <w:lang w:eastAsia="zh-CN"/>
              </w:rPr>
              <w:t>Retrieve the UE policy set data for a subscriber.</w:t>
            </w:r>
          </w:p>
        </w:tc>
      </w:tr>
      <w:tr w:rsidR="006672A0" w:rsidTr="00FF7247">
        <w:trPr>
          <w:jc w:val="center"/>
        </w:trPr>
        <w:tc>
          <w:tcPr>
            <w:tcW w:w="2830" w:type="dxa"/>
            <w:vMerge/>
            <w:vAlign w:val="center"/>
          </w:tcPr>
          <w:p w:rsidR="006672A0" w:rsidRDefault="006672A0">
            <w:pPr>
              <w:pStyle w:val="TAL"/>
            </w:pPr>
          </w:p>
        </w:tc>
        <w:tc>
          <w:tcPr>
            <w:tcW w:w="2694" w:type="dxa"/>
            <w:vMerge/>
            <w:vAlign w:val="center"/>
          </w:tcPr>
          <w:p w:rsidR="006672A0" w:rsidRDefault="006672A0">
            <w:pPr>
              <w:pStyle w:val="TAL"/>
            </w:pPr>
          </w:p>
        </w:tc>
        <w:tc>
          <w:tcPr>
            <w:tcW w:w="1433" w:type="dxa"/>
          </w:tcPr>
          <w:p w:rsidR="006672A0" w:rsidRDefault="006672A0">
            <w:pPr>
              <w:pStyle w:val="TAL"/>
            </w:pPr>
            <w:r>
              <w:rPr>
                <w:lang w:eastAsia="zh-CN"/>
              </w:rPr>
              <w:t>PUT</w:t>
            </w:r>
          </w:p>
        </w:tc>
        <w:tc>
          <w:tcPr>
            <w:tcW w:w="2673" w:type="dxa"/>
          </w:tcPr>
          <w:p w:rsidR="006672A0" w:rsidRDefault="006672A0">
            <w:pPr>
              <w:pStyle w:val="TAL"/>
            </w:pPr>
            <w:r>
              <w:rPr>
                <w:lang w:eastAsia="zh-CN"/>
              </w:rPr>
              <w:t>Create or modify the UE policy set data for a subscriber.</w:t>
            </w:r>
          </w:p>
        </w:tc>
      </w:tr>
      <w:tr w:rsidR="006672A0" w:rsidTr="00FF7247">
        <w:trPr>
          <w:jc w:val="center"/>
        </w:trPr>
        <w:tc>
          <w:tcPr>
            <w:tcW w:w="2830" w:type="dxa"/>
            <w:vMerge/>
            <w:vAlign w:val="center"/>
          </w:tcPr>
          <w:p w:rsidR="006672A0" w:rsidRDefault="006672A0">
            <w:pPr>
              <w:pStyle w:val="TAL"/>
            </w:pPr>
          </w:p>
        </w:tc>
        <w:tc>
          <w:tcPr>
            <w:tcW w:w="2694" w:type="dxa"/>
            <w:vMerge/>
            <w:vAlign w:val="center"/>
          </w:tcPr>
          <w:p w:rsidR="006672A0" w:rsidRDefault="006672A0">
            <w:pPr>
              <w:pStyle w:val="TAL"/>
            </w:pPr>
          </w:p>
        </w:tc>
        <w:tc>
          <w:tcPr>
            <w:tcW w:w="1433" w:type="dxa"/>
          </w:tcPr>
          <w:p w:rsidR="006672A0" w:rsidRDefault="006672A0">
            <w:pPr>
              <w:pStyle w:val="TAL"/>
            </w:pPr>
            <w:r>
              <w:rPr>
                <w:lang w:eastAsia="zh-CN"/>
              </w:rPr>
              <w:t>PATCH</w:t>
            </w:r>
          </w:p>
        </w:tc>
        <w:tc>
          <w:tcPr>
            <w:tcW w:w="2673" w:type="dxa"/>
          </w:tcPr>
          <w:p w:rsidR="006672A0" w:rsidRDefault="006672A0">
            <w:pPr>
              <w:pStyle w:val="TAL"/>
            </w:pPr>
            <w:r>
              <w:rPr>
                <w:lang w:eastAsia="zh-CN"/>
              </w:rPr>
              <w:t>Modify the UE policy set data for a subscriber.</w:t>
            </w:r>
          </w:p>
        </w:tc>
      </w:tr>
      <w:tr w:rsidR="006672A0" w:rsidTr="00FF7247">
        <w:trPr>
          <w:jc w:val="center"/>
        </w:trPr>
        <w:tc>
          <w:tcPr>
            <w:tcW w:w="2830" w:type="dxa"/>
            <w:vMerge w:val="restart"/>
          </w:tcPr>
          <w:p w:rsidR="006672A0" w:rsidRDefault="006672A0">
            <w:pPr>
              <w:pStyle w:val="TAL"/>
            </w:pPr>
            <w:r>
              <w:t>SessionManagementPolicyData</w:t>
            </w:r>
          </w:p>
        </w:tc>
        <w:tc>
          <w:tcPr>
            <w:tcW w:w="2694" w:type="dxa"/>
            <w:vMerge w:val="restart"/>
          </w:tcPr>
          <w:p w:rsidR="006672A0" w:rsidRDefault="006672A0">
            <w:pPr>
              <w:pStyle w:val="TAL"/>
            </w:pPr>
            <w:r>
              <w:t>/policy-data/ues/{ueId}/</w:t>
            </w:r>
            <w:r>
              <w:br/>
              <w:t>sm-data</w:t>
            </w:r>
          </w:p>
        </w:tc>
        <w:tc>
          <w:tcPr>
            <w:tcW w:w="1433" w:type="dxa"/>
          </w:tcPr>
          <w:p w:rsidR="006672A0" w:rsidRDefault="006672A0">
            <w:pPr>
              <w:pStyle w:val="TAL"/>
            </w:pPr>
            <w:r>
              <w:t>GET</w:t>
            </w:r>
          </w:p>
        </w:tc>
        <w:tc>
          <w:tcPr>
            <w:tcW w:w="2673" w:type="dxa"/>
          </w:tcPr>
          <w:p w:rsidR="006672A0" w:rsidRDefault="006672A0">
            <w:pPr>
              <w:pStyle w:val="TAL"/>
              <w:rPr>
                <w:lang w:eastAsia="zh-CN"/>
              </w:rPr>
            </w:pPr>
            <w:r>
              <w:t>Retrieve the session management policy data for a subscriber</w:t>
            </w:r>
            <w:r>
              <w:rPr>
                <w:lang w:eastAsia="zh-CN"/>
              </w:rPr>
              <w:t>.</w:t>
            </w:r>
          </w:p>
        </w:tc>
      </w:tr>
      <w:tr w:rsidR="006672A0" w:rsidTr="00FF7247">
        <w:trPr>
          <w:jc w:val="center"/>
        </w:trPr>
        <w:tc>
          <w:tcPr>
            <w:tcW w:w="2830" w:type="dxa"/>
            <w:vMerge/>
          </w:tcPr>
          <w:p w:rsidR="006672A0" w:rsidRDefault="006672A0">
            <w:pPr>
              <w:pStyle w:val="TAL"/>
            </w:pPr>
          </w:p>
        </w:tc>
        <w:tc>
          <w:tcPr>
            <w:tcW w:w="2694" w:type="dxa"/>
            <w:vMerge/>
          </w:tcPr>
          <w:p w:rsidR="006672A0" w:rsidRDefault="006672A0">
            <w:pPr>
              <w:pStyle w:val="TAL"/>
            </w:pPr>
          </w:p>
        </w:tc>
        <w:tc>
          <w:tcPr>
            <w:tcW w:w="1433" w:type="dxa"/>
          </w:tcPr>
          <w:p w:rsidR="006672A0" w:rsidRDefault="006672A0">
            <w:pPr>
              <w:pStyle w:val="TAL"/>
            </w:pPr>
            <w:r>
              <w:rPr>
                <w:lang w:eastAsia="zh-CN"/>
              </w:rPr>
              <w:t>PATCH</w:t>
            </w:r>
          </w:p>
        </w:tc>
        <w:tc>
          <w:tcPr>
            <w:tcW w:w="2673" w:type="dxa"/>
          </w:tcPr>
          <w:p w:rsidR="006672A0" w:rsidRDefault="006672A0">
            <w:pPr>
              <w:pStyle w:val="TAL"/>
            </w:pPr>
            <w:r>
              <w:t>When the feature "SessionManagementPolicyDataPatch" is supported, modify the session management policy data for a subscriber.</w:t>
            </w:r>
          </w:p>
        </w:tc>
      </w:tr>
      <w:tr w:rsidR="006672A0" w:rsidTr="00FF7247">
        <w:trPr>
          <w:jc w:val="center"/>
        </w:trPr>
        <w:tc>
          <w:tcPr>
            <w:tcW w:w="2830" w:type="dxa"/>
            <w:vMerge w:val="restart"/>
            <w:vAlign w:val="center"/>
          </w:tcPr>
          <w:p w:rsidR="006672A0" w:rsidRDefault="006672A0">
            <w:pPr>
              <w:pStyle w:val="TAL"/>
            </w:pPr>
            <w:r>
              <w:t>UsageMonitoringInformation</w:t>
            </w:r>
          </w:p>
        </w:tc>
        <w:tc>
          <w:tcPr>
            <w:tcW w:w="2694" w:type="dxa"/>
            <w:vMerge w:val="restart"/>
            <w:vAlign w:val="center"/>
          </w:tcPr>
          <w:p w:rsidR="006672A0" w:rsidRDefault="006672A0">
            <w:pPr>
              <w:pStyle w:val="TAL"/>
            </w:pPr>
            <w:r>
              <w:t>/policy-data/ues/{ueId}/</w:t>
            </w:r>
            <w:r>
              <w:br/>
              <w:t>sm-data/{usageMonId}</w:t>
            </w:r>
          </w:p>
        </w:tc>
        <w:tc>
          <w:tcPr>
            <w:tcW w:w="1433" w:type="dxa"/>
          </w:tcPr>
          <w:p w:rsidR="006672A0" w:rsidRDefault="006672A0">
            <w:pPr>
              <w:pStyle w:val="TAL"/>
            </w:pPr>
            <w:r>
              <w:t>GET</w:t>
            </w:r>
          </w:p>
        </w:tc>
        <w:tc>
          <w:tcPr>
            <w:tcW w:w="2673" w:type="dxa"/>
          </w:tcPr>
          <w:p w:rsidR="006672A0" w:rsidRDefault="006672A0">
            <w:pPr>
              <w:pStyle w:val="TAL"/>
            </w:pPr>
            <w:r>
              <w:t>Retrieve a usage monitoring resource.</w:t>
            </w:r>
          </w:p>
        </w:tc>
      </w:tr>
      <w:tr w:rsidR="006672A0" w:rsidTr="00FF7247">
        <w:trPr>
          <w:jc w:val="center"/>
        </w:trPr>
        <w:tc>
          <w:tcPr>
            <w:tcW w:w="2830" w:type="dxa"/>
            <w:vMerge/>
            <w:vAlign w:val="center"/>
          </w:tcPr>
          <w:p w:rsidR="006672A0" w:rsidRDefault="006672A0">
            <w:pPr>
              <w:pStyle w:val="TAL"/>
            </w:pPr>
          </w:p>
        </w:tc>
        <w:tc>
          <w:tcPr>
            <w:tcW w:w="2694" w:type="dxa"/>
            <w:vMerge/>
            <w:vAlign w:val="center"/>
          </w:tcPr>
          <w:p w:rsidR="006672A0" w:rsidRDefault="006672A0">
            <w:pPr>
              <w:pStyle w:val="TAL"/>
            </w:pPr>
          </w:p>
        </w:tc>
        <w:tc>
          <w:tcPr>
            <w:tcW w:w="1433" w:type="dxa"/>
          </w:tcPr>
          <w:p w:rsidR="006672A0" w:rsidRDefault="006672A0">
            <w:pPr>
              <w:pStyle w:val="TAL"/>
            </w:pPr>
            <w:r>
              <w:t>PUT</w:t>
            </w:r>
          </w:p>
        </w:tc>
        <w:tc>
          <w:tcPr>
            <w:tcW w:w="2673" w:type="dxa"/>
          </w:tcPr>
          <w:p w:rsidR="006672A0" w:rsidRDefault="006672A0">
            <w:pPr>
              <w:pStyle w:val="TAL"/>
            </w:pPr>
            <w:r>
              <w:t>Create a usage monitoring resource.</w:t>
            </w:r>
          </w:p>
        </w:tc>
      </w:tr>
      <w:tr w:rsidR="006672A0" w:rsidTr="00FF7247">
        <w:trPr>
          <w:jc w:val="center"/>
        </w:trPr>
        <w:tc>
          <w:tcPr>
            <w:tcW w:w="2830" w:type="dxa"/>
            <w:vMerge/>
            <w:vAlign w:val="center"/>
          </w:tcPr>
          <w:p w:rsidR="006672A0" w:rsidRDefault="006672A0">
            <w:pPr>
              <w:pStyle w:val="TAL"/>
            </w:pPr>
          </w:p>
        </w:tc>
        <w:tc>
          <w:tcPr>
            <w:tcW w:w="2694" w:type="dxa"/>
            <w:vMerge/>
            <w:vAlign w:val="center"/>
          </w:tcPr>
          <w:p w:rsidR="006672A0" w:rsidRDefault="006672A0">
            <w:pPr>
              <w:pStyle w:val="TAL"/>
            </w:pPr>
          </w:p>
        </w:tc>
        <w:tc>
          <w:tcPr>
            <w:tcW w:w="1433" w:type="dxa"/>
          </w:tcPr>
          <w:p w:rsidR="006672A0" w:rsidRDefault="006672A0">
            <w:pPr>
              <w:pStyle w:val="TAL"/>
            </w:pPr>
            <w:r>
              <w:t>DELETE</w:t>
            </w:r>
          </w:p>
        </w:tc>
        <w:tc>
          <w:tcPr>
            <w:tcW w:w="2673" w:type="dxa"/>
          </w:tcPr>
          <w:p w:rsidR="006672A0" w:rsidRDefault="006672A0">
            <w:pPr>
              <w:pStyle w:val="TAL"/>
            </w:pPr>
            <w:r>
              <w:t>Delete a usage monitoring resource.</w:t>
            </w:r>
          </w:p>
        </w:tc>
      </w:tr>
      <w:tr w:rsidR="006672A0" w:rsidTr="00FF7247">
        <w:trPr>
          <w:jc w:val="center"/>
        </w:trPr>
        <w:tc>
          <w:tcPr>
            <w:tcW w:w="2830" w:type="dxa"/>
            <w:vMerge w:val="restart"/>
            <w:vAlign w:val="center"/>
          </w:tcPr>
          <w:p w:rsidR="006672A0" w:rsidRDefault="006672A0">
            <w:pPr>
              <w:pStyle w:val="TAL"/>
            </w:pPr>
            <w:r>
              <w:t>OperatorSpecificData</w:t>
            </w:r>
          </w:p>
        </w:tc>
        <w:tc>
          <w:tcPr>
            <w:tcW w:w="2694" w:type="dxa"/>
            <w:vMerge w:val="restart"/>
            <w:vAlign w:val="center"/>
          </w:tcPr>
          <w:p w:rsidR="006672A0" w:rsidRDefault="006672A0">
            <w:pPr>
              <w:pStyle w:val="TAL"/>
            </w:pPr>
            <w:r>
              <w:t>/policy-data/ues/{ueId}/</w:t>
            </w:r>
            <w:r>
              <w:br/>
              <w:t>operator-specific-data</w:t>
            </w:r>
          </w:p>
        </w:tc>
        <w:tc>
          <w:tcPr>
            <w:tcW w:w="1433" w:type="dxa"/>
          </w:tcPr>
          <w:p w:rsidR="006672A0" w:rsidRDefault="006672A0">
            <w:pPr>
              <w:pStyle w:val="TAL"/>
            </w:pPr>
            <w:r>
              <w:rPr>
                <w:lang w:eastAsia="zh-CN"/>
              </w:rPr>
              <w:t>GET</w:t>
            </w:r>
          </w:p>
        </w:tc>
        <w:tc>
          <w:tcPr>
            <w:tcW w:w="2673" w:type="dxa"/>
          </w:tcPr>
          <w:p w:rsidR="006672A0" w:rsidRDefault="006672A0">
            <w:pPr>
              <w:pStyle w:val="TAL"/>
            </w:pPr>
            <w:r>
              <w:rPr>
                <w:lang w:eastAsia="zh-CN"/>
              </w:rPr>
              <w:t>Retrieve the operator specific policy data of a UE</w:t>
            </w:r>
          </w:p>
        </w:tc>
      </w:tr>
      <w:tr w:rsidR="006672A0" w:rsidTr="00FF7247">
        <w:trPr>
          <w:jc w:val="center"/>
        </w:trPr>
        <w:tc>
          <w:tcPr>
            <w:tcW w:w="2830" w:type="dxa"/>
            <w:vMerge/>
            <w:vAlign w:val="center"/>
          </w:tcPr>
          <w:p w:rsidR="006672A0" w:rsidRDefault="006672A0">
            <w:pPr>
              <w:pStyle w:val="TAL"/>
            </w:pPr>
          </w:p>
        </w:tc>
        <w:tc>
          <w:tcPr>
            <w:tcW w:w="2694" w:type="dxa"/>
            <w:vMerge/>
          </w:tcPr>
          <w:p w:rsidR="006672A0" w:rsidRDefault="006672A0">
            <w:pPr>
              <w:pStyle w:val="TAL"/>
            </w:pPr>
          </w:p>
        </w:tc>
        <w:tc>
          <w:tcPr>
            <w:tcW w:w="1433" w:type="dxa"/>
          </w:tcPr>
          <w:p w:rsidR="006672A0" w:rsidRDefault="006672A0">
            <w:pPr>
              <w:pStyle w:val="TAL"/>
            </w:pPr>
            <w:r>
              <w:rPr>
                <w:lang w:eastAsia="zh-CN"/>
              </w:rPr>
              <w:t>PATCH</w:t>
            </w:r>
          </w:p>
        </w:tc>
        <w:tc>
          <w:tcPr>
            <w:tcW w:w="2673" w:type="dxa"/>
          </w:tcPr>
          <w:p w:rsidR="006672A0" w:rsidRDefault="006672A0">
            <w:pPr>
              <w:pStyle w:val="TAL"/>
            </w:pPr>
            <w:r>
              <w:rPr>
                <w:lang w:eastAsia="zh-CN"/>
              </w:rPr>
              <w:t>Modify the operator specific policy data of a UE.</w:t>
            </w:r>
          </w:p>
        </w:tc>
      </w:tr>
      <w:tr w:rsidR="006672A0" w:rsidTr="00FF7247">
        <w:trPr>
          <w:jc w:val="center"/>
        </w:trPr>
        <w:tc>
          <w:tcPr>
            <w:tcW w:w="2830" w:type="dxa"/>
            <w:vMerge/>
            <w:vAlign w:val="center"/>
          </w:tcPr>
          <w:p w:rsidR="006672A0" w:rsidRDefault="006672A0">
            <w:pPr>
              <w:pStyle w:val="TAL"/>
            </w:pPr>
          </w:p>
        </w:tc>
        <w:tc>
          <w:tcPr>
            <w:tcW w:w="2694" w:type="dxa"/>
            <w:vMerge/>
          </w:tcPr>
          <w:p w:rsidR="006672A0" w:rsidRDefault="006672A0">
            <w:pPr>
              <w:pStyle w:val="TAL"/>
            </w:pPr>
          </w:p>
        </w:tc>
        <w:tc>
          <w:tcPr>
            <w:tcW w:w="1433" w:type="dxa"/>
          </w:tcPr>
          <w:p w:rsidR="006672A0" w:rsidRDefault="006672A0">
            <w:pPr>
              <w:pStyle w:val="TAL"/>
            </w:pPr>
            <w:r>
              <w:rPr>
                <w:lang w:eastAsia="zh-CN"/>
              </w:rPr>
              <w:t>PUT</w:t>
            </w:r>
          </w:p>
        </w:tc>
        <w:tc>
          <w:tcPr>
            <w:tcW w:w="2673" w:type="dxa"/>
          </w:tcPr>
          <w:p w:rsidR="006672A0" w:rsidRDefault="006672A0">
            <w:pPr>
              <w:pStyle w:val="TAL"/>
            </w:pPr>
            <w:r>
              <w:t>Create or modify the operator specific policy data of a UE.</w:t>
            </w:r>
          </w:p>
        </w:tc>
      </w:tr>
      <w:tr w:rsidR="006672A0" w:rsidTr="00FF7247">
        <w:trPr>
          <w:jc w:val="center"/>
        </w:trPr>
        <w:tc>
          <w:tcPr>
            <w:tcW w:w="2830" w:type="dxa"/>
            <w:vMerge/>
            <w:vAlign w:val="center"/>
          </w:tcPr>
          <w:p w:rsidR="006672A0" w:rsidRDefault="006672A0">
            <w:pPr>
              <w:pStyle w:val="TAL"/>
            </w:pPr>
          </w:p>
        </w:tc>
        <w:tc>
          <w:tcPr>
            <w:tcW w:w="2694" w:type="dxa"/>
            <w:vMerge/>
          </w:tcPr>
          <w:p w:rsidR="006672A0" w:rsidRDefault="006672A0">
            <w:pPr>
              <w:pStyle w:val="TAL"/>
            </w:pPr>
          </w:p>
        </w:tc>
        <w:tc>
          <w:tcPr>
            <w:tcW w:w="1433" w:type="dxa"/>
          </w:tcPr>
          <w:p w:rsidR="006672A0" w:rsidRDefault="006672A0">
            <w:pPr>
              <w:pStyle w:val="TAL"/>
              <w:rPr>
                <w:lang w:eastAsia="zh-CN"/>
              </w:rPr>
            </w:pPr>
            <w:r>
              <w:rPr>
                <w:lang w:eastAsia="zh-CN"/>
              </w:rPr>
              <w:t>DELETE</w:t>
            </w:r>
          </w:p>
        </w:tc>
        <w:tc>
          <w:tcPr>
            <w:tcW w:w="2673" w:type="dxa"/>
          </w:tcPr>
          <w:p w:rsidR="006672A0" w:rsidRDefault="006672A0">
            <w:pPr>
              <w:pStyle w:val="TAL"/>
            </w:pPr>
            <w:r>
              <w:t>Delete the operator specific policy data for a UE.</w:t>
            </w:r>
          </w:p>
        </w:tc>
      </w:tr>
      <w:tr w:rsidR="006672A0" w:rsidTr="00FF7247">
        <w:trPr>
          <w:jc w:val="center"/>
        </w:trPr>
        <w:tc>
          <w:tcPr>
            <w:tcW w:w="2830" w:type="dxa"/>
            <w:vAlign w:val="center"/>
          </w:tcPr>
          <w:p w:rsidR="006672A0" w:rsidRDefault="006672A0">
            <w:pPr>
              <w:pStyle w:val="TAL"/>
            </w:pPr>
            <w:r>
              <w:rPr>
                <w:lang w:eastAsia="zh-CN"/>
              </w:rPr>
              <w:t>SponsorConnectivityData</w:t>
            </w:r>
          </w:p>
        </w:tc>
        <w:tc>
          <w:tcPr>
            <w:tcW w:w="2694" w:type="dxa"/>
            <w:vAlign w:val="center"/>
          </w:tcPr>
          <w:p w:rsidR="006672A0" w:rsidRDefault="006672A0">
            <w:pPr>
              <w:pStyle w:val="TAL"/>
            </w:pPr>
            <w:r>
              <w:t>/policy-data/sponsor-connectivity-data/{sponsorId}</w:t>
            </w:r>
          </w:p>
        </w:tc>
        <w:tc>
          <w:tcPr>
            <w:tcW w:w="1433" w:type="dxa"/>
          </w:tcPr>
          <w:p w:rsidR="006672A0" w:rsidRDefault="006672A0">
            <w:pPr>
              <w:pStyle w:val="TAL"/>
            </w:pPr>
            <w:r>
              <w:t>GET</w:t>
            </w:r>
          </w:p>
        </w:tc>
        <w:tc>
          <w:tcPr>
            <w:tcW w:w="2673" w:type="dxa"/>
          </w:tcPr>
          <w:p w:rsidR="006672A0" w:rsidRDefault="006672A0">
            <w:pPr>
              <w:pStyle w:val="TAL"/>
            </w:pPr>
            <w:r>
              <w:rPr>
                <w:lang w:eastAsia="zh-CN"/>
              </w:rPr>
              <w:t xml:space="preserve">Retrieve the sponsored connectivity information for a given </w:t>
            </w:r>
            <w:r>
              <w:t>sponsorId.</w:t>
            </w:r>
          </w:p>
        </w:tc>
      </w:tr>
      <w:tr w:rsidR="006672A0" w:rsidTr="00FF7247">
        <w:trPr>
          <w:jc w:val="center"/>
        </w:trPr>
        <w:tc>
          <w:tcPr>
            <w:tcW w:w="2830" w:type="dxa"/>
            <w:vAlign w:val="center"/>
          </w:tcPr>
          <w:p w:rsidR="006672A0" w:rsidRDefault="006672A0">
            <w:pPr>
              <w:pStyle w:val="TAL"/>
              <w:rPr>
                <w:lang w:eastAsia="zh-CN"/>
              </w:rPr>
            </w:pPr>
            <w:r>
              <w:rPr>
                <w:lang w:eastAsia="zh-CN"/>
              </w:rPr>
              <w:t>BdtData</w:t>
            </w:r>
          </w:p>
        </w:tc>
        <w:tc>
          <w:tcPr>
            <w:tcW w:w="2694" w:type="dxa"/>
            <w:vAlign w:val="center"/>
          </w:tcPr>
          <w:p w:rsidR="006672A0" w:rsidRDefault="006672A0">
            <w:pPr>
              <w:pStyle w:val="TAL"/>
            </w:pPr>
            <w:r>
              <w:t>/policy-data/bdt-data</w:t>
            </w:r>
          </w:p>
        </w:tc>
        <w:tc>
          <w:tcPr>
            <w:tcW w:w="1433" w:type="dxa"/>
          </w:tcPr>
          <w:p w:rsidR="006672A0" w:rsidRDefault="006672A0">
            <w:pPr>
              <w:pStyle w:val="TAL"/>
            </w:pPr>
            <w:r>
              <w:t>GET</w:t>
            </w:r>
          </w:p>
        </w:tc>
        <w:tc>
          <w:tcPr>
            <w:tcW w:w="2673" w:type="dxa"/>
          </w:tcPr>
          <w:p w:rsidR="006672A0" w:rsidRDefault="006672A0">
            <w:pPr>
              <w:pStyle w:val="TAL"/>
            </w:pPr>
            <w:r>
              <w:t>Retrieve the BDT data collection.</w:t>
            </w:r>
          </w:p>
        </w:tc>
      </w:tr>
      <w:tr w:rsidR="006672A0" w:rsidTr="00FF7247">
        <w:trPr>
          <w:jc w:val="center"/>
        </w:trPr>
        <w:tc>
          <w:tcPr>
            <w:tcW w:w="2830" w:type="dxa"/>
            <w:vMerge w:val="restart"/>
            <w:vAlign w:val="center"/>
          </w:tcPr>
          <w:p w:rsidR="006672A0" w:rsidRDefault="006672A0">
            <w:pPr>
              <w:pStyle w:val="TAL"/>
              <w:rPr>
                <w:lang w:eastAsia="zh-CN"/>
              </w:rPr>
            </w:pPr>
            <w:r>
              <w:rPr>
                <w:lang w:eastAsia="zh-CN"/>
              </w:rPr>
              <w:t>IndividualBdtData</w:t>
            </w:r>
          </w:p>
        </w:tc>
        <w:tc>
          <w:tcPr>
            <w:tcW w:w="2694" w:type="dxa"/>
            <w:vMerge w:val="restart"/>
            <w:vAlign w:val="center"/>
          </w:tcPr>
          <w:p w:rsidR="006672A0" w:rsidRDefault="006672A0">
            <w:pPr>
              <w:pStyle w:val="TAL"/>
            </w:pPr>
            <w:r>
              <w:t>/policy-data/bdt-data/</w:t>
            </w:r>
            <w:r>
              <w:br/>
              <w:t>{bdtReferenceId}</w:t>
            </w:r>
          </w:p>
        </w:tc>
        <w:tc>
          <w:tcPr>
            <w:tcW w:w="1433" w:type="dxa"/>
          </w:tcPr>
          <w:p w:rsidR="006672A0" w:rsidRDefault="006672A0">
            <w:pPr>
              <w:pStyle w:val="TAL"/>
            </w:pPr>
            <w:r>
              <w:t>GET</w:t>
            </w:r>
          </w:p>
        </w:tc>
        <w:tc>
          <w:tcPr>
            <w:tcW w:w="2673" w:type="dxa"/>
          </w:tcPr>
          <w:p w:rsidR="006672A0" w:rsidRDefault="006672A0">
            <w:pPr>
              <w:pStyle w:val="TAL"/>
            </w:pPr>
            <w:r>
              <w:t>Retrieve the BDT data information associated with a BDT reference Id.</w:t>
            </w:r>
          </w:p>
        </w:tc>
      </w:tr>
      <w:tr w:rsidR="006672A0" w:rsidTr="00FF7247">
        <w:trPr>
          <w:jc w:val="center"/>
        </w:trPr>
        <w:tc>
          <w:tcPr>
            <w:tcW w:w="2830" w:type="dxa"/>
            <w:vMerge/>
            <w:vAlign w:val="center"/>
          </w:tcPr>
          <w:p w:rsidR="006672A0" w:rsidRDefault="006672A0">
            <w:pPr>
              <w:pStyle w:val="TAL"/>
              <w:rPr>
                <w:lang w:eastAsia="zh-CN"/>
              </w:rPr>
            </w:pPr>
          </w:p>
        </w:tc>
        <w:tc>
          <w:tcPr>
            <w:tcW w:w="2694" w:type="dxa"/>
            <w:vMerge/>
            <w:vAlign w:val="center"/>
          </w:tcPr>
          <w:p w:rsidR="006672A0" w:rsidRDefault="006672A0">
            <w:pPr>
              <w:pStyle w:val="TAL"/>
            </w:pPr>
          </w:p>
        </w:tc>
        <w:tc>
          <w:tcPr>
            <w:tcW w:w="1433" w:type="dxa"/>
          </w:tcPr>
          <w:p w:rsidR="006672A0" w:rsidRDefault="006672A0">
            <w:pPr>
              <w:pStyle w:val="TAL"/>
              <w:rPr>
                <w:lang w:eastAsia="zh-CN"/>
              </w:rPr>
            </w:pPr>
            <w:r>
              <w:rPr>
                <w:lang w:eastAsia="zh-CN"/>
              </w:rPr>
              <w:t>PUT</w:t>
            </w:r>
          </w:p>
        </w:tc>
        <w:tc>
          <w:tcPr>
            <w:tcW w:w="2673" w:type="dxa"/>
          </w:tcPr>
          <w:p w:rsidR="006672A0" w:rsidRDefault="006672A0">
            <w:pPr>
              <w:pStyle w:val="TAL"/>
            </w:pPr>
            <w:r>
              <w:t>Create a BDT data resource associated with a BDT reference Id.</w:t>
            </w:r>
          </w:p>
        </w:tc>
      </w:tr>
      <w:tr w:rsidR="006672A0" w:rsidTr="00FF7247">
        <w:trPr>
          <w:jc w:val="center"/>
        </w:trPr>
        <w:tc>
          <w:tcPr>
            <w:tcW w:w="2830" w:type="dxa"/>
            <w:vMerge/>
            <w:vAlign w:val="center"/>
          </w:tcPr>
          <w:p w:rsidR="006672A0" w:rsidRDefault="006672A0">
            <w:pPr>
              <w:pStyle w:val="TAL"/>
              <w:rPr>
                <w:lang w:eastAsia="zh-CN"/>
              </w:rPr>
            </w:pPr>
          </w:p>
        </w:tc>
        <w:tc>
          <w:tcPr>
            <w:tcW w:w="2694" w:type="dxa"/>
            <w:vMerge/>
            <w:vAlign w:val="center"/>
          </w:tcPr>
          <w:p w:rsidR="006672A0" w:rsidRDefault="006672A0">
            <w:pPr>
              <w:pStyle w:val="TAL"/>
            </w:pPr>
          </w:p>
        </w:tc>
        <w:tc>
          <w:tcPr>
            <w:tcW w:w="1433" w:type="dxa"/>
          </w:tcPr>
          <w:p w:rsidR="006672A0" w:rsidRDefault="006672A0">
            <w:pPr>
              <w:pStyle w:val="TAL"/>
              <w:rPr>
                <w:lang w:eastAsia="zh-CN"/>
              </w:rPr>
            </w:pPr>
            <w:r>
              <w:rPr>
                <w:rFonts w:hint="eastAsia"/>
                <w:lang w:eastAsia="zh-CN"/>
              </w:rPr>
              <w:t>P</w:t>
            </w:r>
            <w:r>
              <w:rPr>
                <w:lang w:eastAsia="zh-CN"/>
              </w:rPr>
              <w:t>ATCH</w:t>
            </w:r>
          </w:p>
        </w:tc>
        <w:tc>
          <w:tcPr>
            <w:tcW w:w="2673" w:type="dxa"/>
          </w:tcPr>
          <w:p w:rsidR="006672A0" w:rsidRDefault="006672A0">
            <w:pPr>
              <w:pStyle w:val="TAL"/>
            </w:pPr>
            <w:r>
              <w:t>Modifies an BDT data resource associated with an BDT reference Id.</w:t>
            </w:r>
          </w:p>
        </w:tc>
      </w:tr>
      <w:tr w:rsidR="006672A0" w:rsidTr="00FF7247">
        <w:trPr>
          <w:jc w:val="center"/>
        </w:trPr>
        <w:tc>
          <w:tcPr>
            <w:tcW w:w="2830" w:type="dxa"/>
            <w:vMerge/>
            <w:vAlign w:val="center"/>
          </w:tcPr>
          <w:p w:rsidR="006672A0" w:rsidRDefault="006672A0">
            <w:pPr>
              <w:pStyle w:val="TAL"/>
              <w:rPr>
                <w:lang w:eastAsia="zh-CN"/>
              </w:rPr>
            </w:pPr>
          </w:p>
        </w:tc>
        <w:tc>
          <w:tcPr>
            <w:tcW w:w="2694" w:type="dxa"/>
            <w:vMerge/>
            <w:vAlign w:val="center"/>
          </w:tcPr>
          <w:p w:rsidR="006672A0" w:rsidRDefault="006672A0">
            <w:pPr>
              <w:pStyle w:val="TAL"/>
            </w:pPr>
          </w:p>
        </w:tc>
        <w:tc>
          <w:tcPr>
            <w:tcW w:w="1433" w:type="dxa"/>
          </w:tcPr>
          <w:p w:rsidR="006672A0" w:rsidRDefault="006672A0">
            <w:pPr>
              <w:pStyle w:val="TAL"/>
              <w:rPr>
                <w:lang w:eastAsia="zh-CN"/>
              </w:rPr>
            </w:pPr>
            <w:r>
              <w:rPr>
                <w:lang w:eastAsia="zh-CN"/>
              </w:rPr>
              <w:t>DELETE</w:t>
            </w:r>
          </w:p>
        </w:tc>
        <w:tc>
          <w:tcPr>
            <w:tcW w:w="2673" w:type="dxa"/>
          </w:tcPr>
          <w:p w:rsidR="006672A0" w:rsidRDefault="006672A0">
            <w:pPr>
              <w:pStyle w:val="TAL"/>
              <w:rPr>
                <w:lang w:eastAsia="zh-CN"/>
              </w:rPr>
            </w:pPr>
            <w:r>
              <w:rPr>
                <w:lang w:eastAsia="zh-CN"/>
              </w:rPr>
              <w:t>Delete a BDT data resource associated with a BDT reference Id.</w:t>
            </w:r>
          </w:p>
        </w:tc>
      </w:tr>
      <w:tr w:rsidR="005D1889" w:rsidTr="00FF7247">
        <w:trPr>
          <w:jc w:val="center"/>
        </w:trPr>
        <w:tc>
          <w:tcPr>
            <w:tcW w:w="2830" w:type="dxa"/>
            <w:vMerge w:val="restart"/>
            <w:vAlign w:val="center"/>
          </w:tcPr>
          <w:p w:rsidR="005D1889" w:rsidRDefault="005D1889" w:rsidP="005D1889">
            <w:pPr>
              <w:pStyle w:val="TAL"/>
            </w:pPr>
            <w:r>
              <w:t>PolicyDataSubscriptions</w:t>
            </w:r>
          </w:p>
        </w:tc>
        <w:tc>
          <w:tcPr>
            <w:tcW w:w="2694" w:type="dxa"/>
            <w:vMerge w:val="restart"/>
            <w:vAlign w:val="center"/>
          </w:tcPr>
          <w:p w:rsidR="005D1889" w:rsidRDefault="005D1889" w:rsidP="005D1889">
            <w:pPr>
              <w:pStyle w:val="TAL"/>
            </w:pPr>
            <w:r>
              <w:t>/policy-data/subs-to-notify</w:t>
            </w:r>
          </w:p>
        </w:tc>
        <w:tc>
          <w:tcPr>
            <w:tcW w:w="1433" w:type="dxa"/>
          </w:tcPr>
          <w:p w:rsidR="005D1889" w:rsidRPr="005D1889" w:rsidRDefault="005D1889" w:rsidP="005D1889">
            <w:pPr>
              <w:pStyle w:val="TAL"/>
            </w:pPr>
            <w:r>
              <w:t>GET</w:t>
            </w:r>
          </w:p>
        </w:tc>
        <w:tc>
          <w:tcPr>
            <w:tcW w:w="2673" w:type="dxa"/>
          </w:tcPr>
          <w:p w:rsidR="005D1889" w:rsidRDefault="005D1889" w:rsidP="005D1889">
            <w:pPr>
              <w:pStyle w:val="TAL"/>
            </w:pPr>
            <w:r>
              <w:t>Retrieve Individual Policy Data Subscriptions from the Policy Data Subscriptions collection.</w:t>
            </w:r>
          </w:p>
        </w:tc>
      </w:tr>
      <w:tr w:rsidR="005D1889" w:rsidTr="00FF7247">
        <w:trPr>
          <w:jc w:val="center"/>
        </w:trPr>
        <w:tc>
          <w:tcPr>
            <w:tcW w:w="2830" w:type="dxa"/>
            <w:vMerge/>
            <w:vAlign w:val="center"/>
          </w:tcPr>
          <w:p w:rsidR="005D1889" w:rsidRDefault="005D1889" w:rsidP="005D1889">
            <w:pPr>
              <w:pStyle w:val="TAL"/>
              <w:rPr>
                <w:lang w:eastAsia="zh-CN"/>
              </w:rPr>
            </w:pPr>
          </w:p>
        </w:tc>
        <w:tc>
          <w:tcPr>
            <w:tcW w:w="2694" w:type="dxa"/>
            <w:vMerge/>
            <w:vAlign w:val="center"/>
          </w:tcPr>
          <w:p w:rsidR="005D1889" w:rsidRDefault="005D1889" w:rsidP="005D1889">
            <w:pPr>
              <w:pStyle w:val="TAL"/>
            </w:pPr>
          </w:p>
        </w:tc>
        <w:tc>
          <w:tcPr>
            <w:tcW w:w="1433" w:type="dxa"/>
          </w:tcPr>
          <w:p w:rsidR="005D1889" w:rsidRDefault="005D1889" w:rsidP="005D1889">
            <w:pPr>
              <w:pStyle w:val="TAL"/>
            </w:pPr>
            <w:r>
              <w:t>POST</w:t>
            </w:r>
          </w:p>
        </w:tc>
        <w:tc>
          <w:tcPr>
            <w:tcW w:w="2673" w:type="dxa"/>
          </w:tcPr>
          <w:p w:rsidR="005D1889" w:rsidRDefault="005D1889" w:rsidP="005D1889">
            <w:pPr>
              <w:pStyle w:val="TAL"/>
              <w:rPr>
                <w:lang w:eastAsia="zh-CN"/>
              </w:rPr>
            </w:pPr>
            <w:r>
              <w:t>Create a subscription to receive notifications of policy data changes.</w:t>
            </w:r>
          </w:p>
        </w:tc>
      </w:tr>
      <w:tr w:rsidR="005D1889" w:rsidTr="00FF7247">
        <w:trPr>
          <w:jc w:val="center"/>
        </w:trPr>
        <w:tc>
          <w:tcPr>
            <w:tcW w:w="2830" w:type="dxa"/>
            <w:vMerge w:val="restart"/>
            <w:vAlign w:val="center"/>
          </w:tcPr>
          <w:p w:rsidR="005D1889" w:rsidRDefault="005D1889" w:rsidP="005D1889">
            <w:pPr>
              <w:pStyle w:val="TAL"/>
            </w:pPr>
            <w:r>
              <w:t>IndividualPolicyDataSubscription</w:t>
            </w:r>
          </w:p>
        </w:tc>
        <w:tc>
          <w:tcPr>
            <w:tcW w:w="2694" w:type="dxa"/>
            <w:vMerge w:val="restart"/>
            <w:vAlign w:val="center"/>
          </w:tcPr>
          <w:p w:rsidR="005D1889" w:rsidRDefault="005D1889" w:rsidP="005D1889">
            <w:pPr>
              <w:pStyle w:val="TAL"/>
            </w:pPr>
            <w:r>
              <w:t>/policy-data/subs-to-notify/</w:t>
            </w:r>
            <w:r>
              <w:br/>
              <w:t>{subsId}</w:t>
            </w:r>
          </w:p>
        </w:tc>
        <w:tc>
          <w:tcPr>
            <w:tcW w:w="1433" w:type="dxa"/>
          </w:tcPr>
          <w:p w:rsidR="005D1889" w:rsidRDefault="005D1889" w:rsidP="005D1889">
            <w:pPr>
              <w:pStyle w:val="TAL"/>
              <w:rPr>
                <w:rFonts w:eastAsia="Times New Roman"/>
              </w:rPr>
            </w:pPr>
            <w:r>
              <w:rPr>
                <w:rFonts w:eastAsia="Times New Roman"/>
              </w:rPr>
              <w:t>GET</w:t>
            </w:r>
          </w:p>
        </w:tc>
        <w:tc>
          <w:tcPr>
            <w:tcW w:w="2673" w:type="dxa"/>
          </w:tcPr>
          <w:p w:rsidR="005D1889" w:rsidRDefault="005D1889" w:rsidP="005D1889">
            <w:pPr>
              <w:pStyle w:val="TAL"/>
              <w:rPr>
                <w:rFonts w:eastAsia="Times New Roman"/>
              </w:rPr>
            </w:pPr>
            <w:r>
              <w:rPr>
                <w:rFonts w:eastAsia="Times New Roman"/>
              </w:rPr>
              <w:t>Retrieve a subscription identified by {subsId}.</w:t>
            </w:r>
          </w:p>
        </w:tc>
      </w:tr>
      <w:tr w:rsidR="005D1889" w:rsidTr="00FF7247">
        <w:trPr>
          <w:jc w:val="center"/>
        </w:trPr>
        <w:tc>
          <w:tcPr>
            <w:tcW w:w="2830" w:type="dxa"/>
            <w:vMerge/>
            <w:vAlign w:val="center"/>
          </w:tcPr>
          <w:p w:rsidR="005D1889" w:rsidRDefault="005D1889" w:rsidP="005D1889">
            <w:pPr>
              <w:pStyle w:val="TAL"/>
            </w:pPr>
          </w:p>
        </w:tc>
        <w:tc>
          <w:tcPr>
            <w:tcW w:w="2694" w:type="dxa"/>
            <w:vMerge/>
            <w:vAlign w:val="center"/>
          </w:tcPr>
          <w:p w:rsidR="005D1889" w:rsidRDefault="005D1889" w:rsidP="005D1889">
            <w:pPr>
              <w:pStyle w:val="TAL"/>
            </w:pPr>
          </w:p>
        </w:tc>
        <w:tc>
          <w:tcPr>
            <w:tcW w:w="1433" w:type="dxa"/>
          </w:tcPr>
          <w:p w:rsidR="005D1889" w:rsidRDefault="005D1889" w:rsidP="005D1889">
            <w:pPr>
              <w:pStyle w:val="TAL"/>
              <w:rPr>
                <w:rFonts w:eastAsia="Times New Roman"/>
              </w:rPr>
            </w:pPr>
            <w:r>
              <w:rPr>
                <w:rFonts w:eastAsia="Times New Roman"/>
              </w:rPr>
              <w:t>PUT</w:t>
            </w:r>
          </w:p>
        </w:tc>
        <w:tc>
          <w:tcPr>
            <w:tcW w:w="2673" w:type="dxa"/>
          </w:tcPr>
          <w:p w:rsidR="005D1889" w:rsidRDefault="005D1889" w:rsidP="005D1889">
            <w:pPr>
              <w:pStyle w:val="TAL"/>
              <w:rPr>
                <w:rFonts w:eastAsia="Times New Roman"/>
              </w:rPr>
            </w:pPr>
            <w:r>
              <w:rPr>
                <w:rFonts w:eastAsia="Times New Roman"/>
              </w:rPr>
              <w:t>Modify a subscription to receive notifications of policy data changes.</w:t>
            </w:r>
          </w:p>
        </w:tc>
      </w:tr>
      <w:tr w:rsidR="005D1889" w:rsidTr="00FF7247">
        <w:trPr>
          <w:jc w:val="center"/>
        </w:trPr>
        <w:tc>
          <w:tcPr>
            <w:tcW w:w="2830" w:type="dxa"/>
            <w:vMerge/>
            <w:vAlign w:val="center"/>
          </w:tcPr>
          <w:p w:rsidR="005D1889" w:rsidRDefault="005D1889" w:rsidP="005D1889">
            <w:pPr>
              <w:pStyle w:val="TAL"/>
              <w:rPr>
                <w:rFonts w:eastAsia="Times New Roman"/>
              </w:rPr>
            </w:pPr>
          </w:p>
        </w:tc>
        <w:tc>
          <w:tcPr>
            <w:tcW w:w="2694" w:type="dxa"/>
            <w:vMerge/>
            <w:vAlign w:val="center"/>
          </w:tcPr>
          <w:p w:rsidR="005D1889" w:rsidRDefault="005D1889" w:rsidP="005D1889">
            <w:pPr>
              <w:pStyle w:val="TAL"/>
              <w:rPr>
                <w:rFonts w:eastAsia="Times New Roman"/>
              </w:rPr>
            </w:pPr>
          </w:p>
        </w:tc>
        <w:tc>
          <w:tcPr>
            <w:tcW w:w="1433" w:type="dxa"/>
          </w:tcPr>
          <w:p w:rsidR="005D1889" w:rsidRDefault="005D1889" w:rsidP="005D1889">
            <w:pPr>
              <w:pStyle w:val="TAL"/>
              <w:rPr>
                <w:rFonts w:eastAsia="Times New Roman"/>
              </w:rPr>
            </w:pPr>
            <w:r>
              <w:rPr>
                <w:rFonts w:eastAsia="Times New Roman"/>
              </w:rPr>
              <w:t>DELETE</w:t>
            </w:r>
          </w:p>
        </w:tc>
        <w:tc>
          <w:tcPr>
            <w:tcW w:w="2673" w:type="dxa"/>
          </w:tcPr>
          <w:p w:rsidR="005D1889" w:rsidRDefault="005D1889" w:rsidP="005D1889">
            <w:pPr>
              <w:pStyle w:val="TAL"/>
            </w:pPr>
            <w:r>
              <w:t>Delete a subscription identified by {subsId}.</w:t>
            </w:r>
          </w:p>
        </w:tc>
      </w:tr>
      <w:tr w:rsidR="005D1889" w:rsidTr="00FF7247">
        <w:trPr>
          <w:jc w:val="center"/>
        </w:trPr>
        <w:tc>
          <w:tcPr>
            <w:tcW w:w="2830" w:type="dxa"/>
            <w:vAlign w:val="center"/>
          </w:tcPr>
          <w:p w:rsidR="005D1889" w:rsidRDefault="005D1889" w:rsidP="005D1889">
            <w:pPr>
              <w:pStyle w:val="TAL"/>
            </w:pPr>
            <w:r>
              <w:t>PlmnUePolicySet</w:t>
            </w:r>
          </w:p>
        </w:tc>
        <w:tc>
          <w:tcPr>
            <w:tcW w:w="2694" w:type="dxa"/>
            <w:vAlign w:val="center"/>
          </w:tcPr>
          <w:p w:rsidR="005D1889" w:rsidRDefault="005D1889" w:rsidP="005D1889">
            <w:pPr>
              <w:pStyle w:val="TAL"/>
            </w:pPr>
            <w:r>
              <w:t>/policy-data/plmns/{plmnId}/</w:t>
            </w:r>
            <w:r>
              <w:br/>
              <w:t>ue-policy-set</w:t>
            </w:r>
          </w:p>
        </w:tc>
        <w:tc>
          <w:tcPr>
            <w:tcW w:w="1433" w:type="dxa"/>
          </w:tcPr>
          <w:p w:rsidR="005D1889" w:rsidRDefault="005D1889" w:rsidP="005D1889">
            <w:pPr>
              <w:pStyle w:val="TAL"/>
            </w:pPr>
            <w:r>
              <w:t>GET</w:t>
            </w:r>
          </w:p>
        </w:tc>
        <w:tc>
          <w:tcPr>
            <w:tcW w:w="2673" w:type="dxa"/>
          </w:tcPr>
          <w:p w:rsidR="005D1889" w:rsidRDefault="005D1889" w:rsidP="005D1889">
            <w:pPr>
              <w:pStyle w:val="TAL"/>
            </w:pPr>
            <w:r>
              <w:t>Retrieve the UE policy set data for an H-PLMN.</w:t>
            </w:r>
          </w:p>
        </w:tc>
      </w:tr>
      <w:tr w:rsidR="005D1889" w:rsidTr="00FF7247">
        <w:trPr>
          <w:jc w:val="center"/>
        </w:trPr>
        <w:tc>
          <w:tcPr>
            <w:tcW w:w="2830" w:type="dxa"/>
            <w:vMerge w:val="restart"/>
            <w:vAlign w:val="center"/>
          </w:tcPr>
          <w:p w:rsidR="005D1889" w:rsidRDefault="005D1889" w:rsidP="005D1889">
            <w:pPr>
              <w:pStyle w:val="TAL"/>
            </w:pPr>
            <w:r>
              <w:t>SlicePolicyControlData</w:t>
            </w:r>
          </w:p>
        </w:tc>
        <w:tc>
          <w:tcPr>
            <w:tcW w:w="2694" w:type="dxa"/>
            <w:vMerge w:val="restart"/>
            <w:vAlign w:val="center"/>
          </w:tcPr>
          <w:p w:rsidR="005D1889" w:rsidRDefault="005D1889" w:rsidP="005D1889">
            <w:pPr>
              <w:pStyle w:val="TAL"/>
            </w:pPr>
            <w:r>
              <w:t>/policy-data/slice-control-data/{snssai}</w:t>
            </w:r>
          </w:p>
        </w:tc>
        <w:tc>
          <w:tcPr>
            <w:tcW w:w="1433" w:type="dxa"/>
          </w:tcPr>
          <w:p w:rsidR="005D1889" w:rsidRDefault="005D1889" w:rsidP="005D1889">
            <w:pPr>
              <w:pStyle w:val="TAL"/>
            </w:pPr>
            <w:r>
              <w:rPr>
                <w:rFonts w:hint="eastAsia"/>
                <w:lang w:eastAsia="zh-CN"/>
              </w:rPr>
              <w:t>GET</w:t>
            </w:r>
          </w:p>
        </w:tc>
        <w:tc>
          <w:tcPr>
            <w:tcW w:w="2673" w:type="dxa"/>
          </w:tcPr>
          <w:p w:rsidR="005D1889" w:rsidRDefault="005D1889" w:rsidP="005D1889">
            <w:pPr>
              <w:pStyle w:val="TAL"/>
            </w:pPr>
            <w:r>
              <w:t>Retrieve n</w:t>
            </w:r>
            <w:r>
              <w:rPr>
                <w:rFonts w:eastAsia="DengXian"/>
              </w:rPr>
              <w:t xml:space="preserve">etwork slice specific </w:t>
            </w:r>
            <w:r>
              <w:t>policy control data for a given S-NSSAI</w:t>
            </w:r>
            <w:r>
              <w:rPr>
                <w:lang w:eastAsia="zh-CN"/>
              </w:rPr>
              <w:t>.</w:t>
            </w:r>
          </w:p>
        </w:tc>
      </w:tr>
      <w:tr w:rsidR="005D1889" w:rsidTr="00FF7247">
        <w:trPr>
          <w:jc w:val="center"/>
        </w:trPr>
        <w:tc>
          <w:tcPr>
            <w:tcW w:w="2830" w:type="dxa"/>
            <w:vMerge/>
            <w:vAlign w:val="center"/>
          </w:tcPr>
          <w:p w:rsidR="005D1889" w:rsidRDefault="005D1889" w:rsidP="005D1889">
            <w:pPr>
              <w:pStyle w:val="TAL"/>
            </w:pPr>
          </w:p>
        </w:tc>
        <w:tc>
          <w:tcPr>
            <w:tcW w:w="2694" w:type="dxa"/>
            <w:vMerge/>
            <w:vAlign w:val="center"/>
          </w:tcPr>
          <w:p w:rsidR="005D1889" w:rsidRDefault="005D1889" w:rsidP="005D1889">
            <w:pPr>
              <w:pStyle w:val="TAL"/>
            </w:pPr>
          </w:p>
        </w:tc>
        <w:tc>
          <w:tcPr>
            <w:tcW w:w="1433" w:type="dxa"/>
          </w:tcPr>
          <w:p w:rsidR="005D1889" w:rsidRDefault="005D1889" w:rsidP="005D1889">
            <w:pPr>
              <w:pStyle w:val="TAL"/>
            </w:pPr>
            <w:r>
              <w:rPr>
                <w:rFonts w:hint="eastAsia"/>
                <w:lang w:eastAsia="zh-CN"/>
              </w:rPr>
              <w:t>P</w:t>
            </w:r>
            <w:r>
              <w:rPr>
                <w:lang w:eastAsia="zh-CN"/>
              </w:rPr>
              <w:t>ATCH</w:t>
            </w:r>
          </w:p>
        </w:tc>
        <w:tc>
          <w:tcPr>
            <w:tcW w:w="2673" w:type="dxa"/>
          </w:tcPr>
          <w:p w:rsidR="005D1889" w:rsidRDefault="005D1889" w:rsidP="005D1889">
            <w:pPr>
              <w:pStyle w:val="TAL"/>
            </w:pPr>
            <w:r>
              <w:rPr>
                <w:lang w:eastAsia="zh-CN"/>
              </w:rPr>
              <w:t>Modify n</w:t>
            </w:r>
            <w:r>
              <w:rPr>
                <w:rFonts w:eastAsia="DengXian"/>
              </w:rPr>
              <w:t xml:space="preserve">etwork slice specific </w:t>
            </w:r>
            <w:r>
              <w:t>policy control data for a given S-NSSAI</w:t>
            </w:r>
            <w:r>
              <w:rPr>
                <w:lang w:eastAsia="zh-CN"/>
              </w:rPr>
              <w:t>.</w:t>
            </w:r>
          </w:p>
        </w:tc>
      </w:tr>
      <w:tr w:rsidR="005D1889" w:rsidTr="000F464E">
        <w:trPr>
          <w:jc w:val="center"/>
        </w:trPr>
        <w:tc>
          <w:tcPr>
            <w:tcW w:w="2830" w:type="dxa"/>
            <w:vAlign w:val="center"/>
          </w:tcPr>
          <w:p w:rsidR="005D1889" w:rsidRDefault="005D1889" w:rsidP="005D1889">
            <w:pPr>
              <w:pStyle w:val="TAL"/>
            </w:pPr>
            <w:r>
              <w:t>MBS</w:t>
            </w:r>
            <w:r w:rsidRPr="00F70B61">
              <w:t>Session</w:t>
            </w:r>
            <w:r>
              <w:t>P</w:t>
            </w:r>
            <w:r w:rsidRPr="00F70B61">
              <w:t>olicy</w:t>
            </w:r>
            <w:r>
              <w:t>C</w:t>
            </w:r>
            <w:r w:rsidRPr="00F70B61">
              <w:t>ontrol</w:t>
            </w:r>
            <w:r>
              <w:t>D</w:t>
            </w:r>
            <w:r w:rsidRPr="007547C2">
              <w:t>ata</w:t>
            </w:r>
          </w:p>
        </w:tc>
        <w:tc>
          <w:tcPr>
            <w:tcW w:w="2694" w:type="dxa"/>
            <w:vAlign w:val="center"/>
          </w:tcPr>
          <w:p w:rsidR="005D1889" w:rsidRDefault="005D1889" w:rsidP="005D1889">
            <w:pPr>
              <w:pStyle w:val="TAL"/>
            </w:pPr>
            <w:r>
              <w:t>/policy-data/mbs-s</w:t>
            </w:r>
            <w:r w:rsidRPr="00F70B61">
              <w:t>ession</w:t>
            </w:r>
            <w:r>
              <w:t>-pol-data/{polSessionId}</w:t>
            </w:r>
          </w:p>
        </w:tc>
        <w:tc>
          <w:tcPr>
            <w:tcW w:w="1433" w:type="dxa"/>
            <w:vAlign w:val="center"/>
          </w:tcPr>
          <w:p w:rsidR="005D1889" w:rsidRDefault="005D1889" w:rsidP="005D1889">
            <w:pPr>
              <w:pStyle w:val="TAL"/>
              <w:rPr>
                <w:rFonts w:hint="eastAsia"/>
                <w:lang w:eastAsia="zh-CN"/>
              </w:rPr>
            </w:pPr>
            <w:r>
              <w:rPr>
                <w:rFonts w:hint="eastAsia"/>
                <w:lang w:eastAsia="zh-CN"/>
              </w:rPr>
              <w:t>GET</w:t>
            </w:r>
          </w:p>
        </w:tc>
        <w:tc>
          <w:tcPr>
            <w:tcW w:w="2673" w:type="dxa"/>
            <w:vAlign w:val="center"/>
          </w:tcPr>
          <w:p w:rsidR="005D1889" w:rsidRDefault="005D1889" w:rsidP="005D1889">
            <w:pPr>
              <w:pStyle w:val="TAL"/>
              <w:rPr>
                <w:lang w:eastAsia="zh-CN"/>
              </w:rPr>
            </w:pPr>
            <w:r>
              <w:t xml:space="preserve">Retrieve MBS </w:t>
            </w:r>
            <w:r w:rsidRPr="00F70B61">
              <w:t>Session</w:t>
            </w:r>
            <w:r>
              <w:t xml:space="preserve"> P</w:t>
            </w:r>
            <w:r w:rsidRPr="00F70B61">
              <w:t>olicy</w:t>
            </w:r>
            <w:r>
              <w:t xml:space="preserve"> C</w:t>
            </w:r>
            <w:r w:rsidRPr="00F70B61">
              <w:t>ontrol</w:t>
            </w:r>
            <w:r>
              <w:t xml:space="preserve"> D</w:t>
            </w:r>
            <w:r w:rsidRPr="007547C2">
              <w:t>ata</w:t>
            </w:r>
            <w:r>
              <w:t xml:space="preserve"> for an MBS Session based on the MBS Session Identifier or an AF Application Identifier.</w:t>
            </w:r>
          </w:p>
        </w:tc>
      </w:tr>
      <w:tr w:rsidR="00F5745D" w:rsidTr="00F67D38">
        <w:trPr>
          <w:jc w:val="center"/>
        </w:trPr>
        <w:tc>
          <w:tcPr>
            <w:tcW w:w="2830" w:type="dxa"/>
            <w:vAlign w:val="center"/>
          </w:tcPr>
          <w:p w:rsidR="00F5745D" w:rsidRDefault="00F5745D" w:rsidP="00F5745D">
            <w:pPr>
              <w:pStyle w:val="TAL"/>
            </w:pPr>
            <w:r>
              <w:t>PdtqData</w:t>
            </w:r>
          </w:p>
        </w:tc>
        <w:tc>
          <w:tcPr>
            <w:tcW w:w="2694" w:type="dxa"/>
            <w:vAlign w:val="center"/>
          </w:tcPr>
          <w:p w:rsidR="00F5745D" w:rsidRDefault="00F5745D" w:rsidP="00F5745D">
            <w:pPr>
              <w:pStyle w:val="TAL"/>
            </w:pPr>
            <w:r>
              <w:t>/policy-data/pdtq-data</w:t>
            </w:r>
          </w:p>
        </w:tc>
        <w:tc>
          <w:tcPr>
            <w:tcW w:w="1433" w:type="dxa"/>
          </w:tcPr>
          <w:p w:rsidR="00F5745D" w:rsidRDefault="00F5745D" w:rsidP="00F5745D">
            <w:pPr>
              <w:pStyle w:val="TAL"/>
              <w:rPr>
                <w:lang w:eastAsia="zh-CN"/>
              </w:rPr>
            </w:pPr>
            <w:r>
              <w:t>GET</w:t>
            </w:r>
          </w:p>
        </w:tc>
        <w:tc>
          <w:tcPr>
            <w:tcW w:w="2673" w:type="dxa"/>
          </w:tcPr>
          <w:p w:rsidR="00F5745D" w:rsidRDefault="00F5745D" w:rsidP="00F5745D">
            <w:pPr>
              <w:pStyle w:val="TAL"/>
            </w:pPr>
            <w:r>
              <w:t>Retrieve the PDTQ data collection.</w:t>
            </w:r>
          </w:p>
        </w:tc>
      </w:tr>
      <w:tr w:rsidR="00F5745D" w:rsidTr="00F5745D">
        <w:trPr>
          <w:jc w:val="center"/>
        </w:trPr>
        <w:tc>
          <w:tcPr>
            <w:tcW w:w="2830" w:type="dxa"/>
            <w:vMerge w:val="restart"/>
            <w:vAlign w:val="center"/>
          </w:tcPr>
          <w:p w:rsidR="00F5745D" w:rsidRDefault="00F5745D" w:rsidP="00F5745D">
            <w:pPr>
              <w:pStyle w:val="TAL"/>
            </w:pPr>
            <w:r>
              <w:t>IndividualPdtqData</w:t>
            </w:r>
          </w:p>
        </w:tc>
        <w:tc>
          <w:tcPr>
            <w:tcW w:w="2694" w:type="dxa"/>
            <w:vMerge w:val="restart"/>
            <w:vAlign w:val="center"/>
          </w:tcPr>
          <w:p w:rsidR="00F5745D" w:rsidRDefault="00F5745D" w:rsidP="00F5745D">
            <w:pPr>
              <w:pStyle w:val="TAL"/>
            </w:pPr>
            <w:r>
              <w:t>/policy-data/pdtq-data/</w:t>
            </w:r>
            <w:r>
              <w:br/>
              <w:t>{pdtqReferenceId}</w:t>
            </w:r>
          </w:p>
        </w:tc>
        <w:tc>
          <w:tcPr>
            <w:tcW w:w="1433" w:type="dxa"/>
          </w:tcPr>
          <w:p w:rsidR="00F5745D" w:rsidRDefault="00F5745D" w:rsidP="00F5745D">
            <w:pPr>
              <w:pStyle w:val="TAL"/>
              <w:rPr>
                <w:rFonts w:hint="eastAsia"/>
                <w:lang w:eastAsia="zh-CN"/>
              </w:rPr>
            </w:pPr>
            <w:r>
              <w:t>GET</w:t>
            </w:r>
          </w:p>
        </w:tc>
        <w:tc>
          <w:tcPr>
            <w:tcW w:w="2673" w:type="dxa"/>
          </w:tcPr>
          <w:p w:rsidR="00F5745D" w:rsidRDefault="00F5745D" w:rsidP="00F5745D">
            <w:pPr>
              <w:pStyle w:val="TAL"/>
            </w:pPr>
            <w:r>
              <w:t>Retrieve the PDTQ data information associated with a PDTQ reference Id.</w:t>
            </w:r>
          </w:p>
        </w:tc>
      </w:tr>
      <w:tr w:rsidR="00F5745D" w:rsidTr="00F5745D">
        <w:trPr>
          <w:jc w:val="center"/>
        </w:trPr>
        <w:tc>
          <w:tcPr>
            <w:tcW w:w="2830" w:type="dxa"/>
            <w:vMerge/>
            <w:vAlign w:val="center"/>
          </w:tcPr>
          <w:p w:rsidR="00F5745D" w:rsidRDefault="00F5745D" w:rsidP="00F5745D">
            <w:pPr>
              <w:pStyle w:val="TAL"/>
            </w:pPr>
          </w:p>
        </w:tc>
        <w:tc>
          <w:tcPr>
            <w:tcW w:w="2694" w:type="dxa"/>
            <w:vMerge/>
            <w:vAlign w:val="center"/>
          </w:tcPr>
          <w:p w:rsidR="00F5745D" w:rsidRDefault="00F5745D" w:rsidP="00F5745D">
            <w:pPr>
              <w:pStyle w:val="TAL"/>
            </w:pPr>
          </w:p>
        </w:tc>
        <w:tc>
          <w:tcPr>
            <w:tcW w:w="1433" w:type="dxa"/>
          </w:tcPr>
          <w:p w:rsidR="00F5745D" w:rsidRDefault="00F5745D" w:rsidP="00F5745D">
            <w:pPr>
              <w:pStyle w:val="TAL"/>
              <w:rPr>
                <w:rFonts w:hint="eastAsia"/>
                <w:lang w:eastAsia="zh-CN"/>
              </w:rPr>
            </w:pPr>
            <w:r>
              <w:rPr>
                <w:lang w:eastAsia="zh-CN"/>
              </w:rPr>
              <w:t>PUT</w:t>
            </w:r>
          </w:p>
        </w:tc>
        <w:tc>
          <w:tcPr>
            <w:tcW w:w="2673" w:type="dxa"/>
          </w:tcPr>
          <w:p w:rsidR="00F5745D" w:rsidRDefault="00F5745D" w:rsidP="00F5745D">
            <w:pPr>
              <w:pStyle w:val="TAL"/>
            </w:pPr>
            <w:r>
              <w:t>Create a PDTQ data resource associated with a PDTQ reference Id.</w:t>
            </w:r>
          </w:p>
        </w:tc>
      </w:tr>
      <w:tr w:rsidR="00F5745D" w:rsidTr="00F5745D">
        <w:trPr>
          <w:jc w:val="center"/>
        </w:trPr>
        <w:tc>
          <w:tcPr>
            <w:tcW w:w="2830" w:type="dxa"/>
            <w:vMerge/>
            <w:vAlign w:val="center"/>
          </w:tcPr>
          <w:p w:rsidR="00F5745D" w:rsidRDefault="00F5745D" w:rsidP="00F5745D">
            <w:pPr>
              <w:pStyle w:val="TAL"/>
            </w:pPr>
          </w:p>
        </w:tc>
        <w:tc>
          <w:tcPr>
            <w:tcW w:w="2694" w:type="dxa"/>
            <w:vMerge/>
            <w:vAlign w:val="center"/>
          </w:tcPr>
          <w:p w:rsidR="00F5745D" w:rsidRDefault="00F5745D" w:rsidP="00F5745D">
            <w:pPr>
              <w:pStyle w:val="TAL"/>
            </w:pPr>
          </w:p>
        </w:tc>
        <w:tc>
          <w:tcPr>
            <w:tcW w:w="1433" w:type="dxa"/>
          </w:tcPr>
          <w:p w:rsidR="00F5745D" w:rsidRDefault="00F5745D" w:rsidP="00F5745D">
            <w:pPr>
              <w:pStyle w:val="TAL"/>
              <w:rPr>
                <w:rFonts w:hint="eastAsia"/>
                <w:lang w:eastAsia="zh-CN"/>
              </w:rPr>
            </w:pPr>
            <w:r>
              <w:rPr>
                <w:rFonts w:hint="eastAsia"/>
                <w:lang w:eastAsia="zh-CN"/>
              </w:rPr>
              <w:t>P</w:t>
            </w:r>
            <w:r>
              <w:rPr>
                <w:lang w:eastAsia="zh-CN"/>
              </w:rPr>
              <w:t>ATCH</w:t>
            </w:r>
          </w:p>
        </w:tc>
        <w:tc>
          <w:tcPr>
            <w:tcW w:w="2673" w:type="dxa"/>
          </w:tcPr>
          <w:p w:rsidR="00F5745D" w:rsidRDefault="00F5745D" w:rsidP="00F5745D">
            <w:pPr>
              <w:pStyle w:val="TAL"/>
            </w:pPr>
            <w:r>
              <w:t>Modifies a PDTQ data resource associated with an PDTQ reference Id.</w:t>
            </w:r>
          </w:p>
        </w:tc>
      </w:tr>
      <w:tr w:rsidR="00F5745D" w:rsidTr="00F5745D">
        <w:trPr>
          <w:jc w:val="center"/>
        </w:trPr>
        <w:tc>
          <w:tcPr>
            <w:tcW w:w="2830" w:type="dxa"/>
            <w:vMerge/>
            <w:vAlign w:val="center"/>
          </w:tcPr>
          <w:p w:rsidR="00F5745D" w:rsidRDefault="00F5745D" w:rsidP="00F5745D">
            <w:pPr>
              <w:pStyle w:val="TAL"/>
            </w:pPr>
          </w:p>
        </w:tc>
        <w:tc>
          <w:tcPr>
            <w:tcW w:w="2694" w:type="dxa"/>
            <w:vMerge/>
            <w:vAlign w:val="center"/>
          </w:tcPr>
          <w:p w:rsidR="00F5745D" w:rsidRDefault="00F5745D" w:rsidP="00F5745D">
            <w:pPr>
              <w:pStyle w:val="TAL"/>
            </w:pPr>
          </w:p>
        </w:tc>
        <w:tc>
          <w:tcPr>
            <w:tcW w:w="1433" w:type="dxa"/>
          </w:tcPr>
          <w:p w:rsidR="00F5745D" w:rsidRDefault="00F5745D" w:rsidP="00F5745D">
            <w:pPr>
              <w:pStyle w:val="TAL"/>
              <w:rPr>
                <w:rFonts w:hint="eastAsia"/>
                <w:lang w:eastAsia="zh-CN"/>
              </w:rPr>
            </w:pPr>
            <w:r>
              <w:rPr>
                <w:lang w:eastAsia="zh-CN"/>
              </w:rPr>
              <w:t>DELETE</w:t>
            </w:r>
          </w:p>
        </w:tc>
        <w:tc>
          <w:tcPr>
            <w:tcW w:w="2673" w:type="dxa"/>
          </w:tcPr>
          <w:p w:rsidR="00F5745D" w:rsidRDefault="00F5745D" w:rsidP="00F5745D">
            <w:pPr>
              <w:pStyle w:val="TAL"/>
            </w:pPr>
            <w:r>
              <w:rPr>
                <w:lang w:eastAsia="zh-CN"/>
              </w:rPr>
              <w:t>Delete a PDTQ data resource associated with a PDTQ reference Id.</w:t>
            </w:r>
          </w:p>
        </w:tc>
      </w:tr>
      <w:tr w:rsidR="00F4711A" w:rsidTr="00F5745D">
        <w:trPr>
          <w:jc w:val="center"/>
        </w:trPr>
        <w:tc>
          <w:tcPr>
            <w:tcW w:w="2830" w:type="dxa"/>
            <w:vMerge w:val="restart"/>
            <w:vAlign w:val="center"/>
          </w:tcPr>
          <w:p w:rsidR="00F4711A" w:rsidRDefault="00F4711A" w:rsidP="00F4711A">
            <w:pPr>
              <w:pStyle w:val="TAL"/>
            </w:pPr>
            <w:r>
              <w:t>GroupPolicyControlData</w:t>
            </w:r>
          </w:p>
        </w:tc>
        <w:tc>
          <w:tcPr>
            <w:tcW w:w="2694" w:type="dxa"/>
            <w:vMerge w:val="restart"/>
            <w:vAlign w:val="center"/>
          </w:tcPr>
          <w:p w:rsidR="00F4711A" w:rsidRDefault="00F4711A" w:rsidP="00F4711A">
            <w:pPr>
              <w:pStyle w:val="TAL"/>
            </w:pPr>
            <w:r>
              <w:t>/policy-data/group-control-data/{</w:t>
            </w:r>
            <w:bookmarkStart w:id="212" w:name="_Hlk131691127"/>
            <w:r>
              <w:t>intGroupId</w:t>
            </w:r>
            <w:bookmarkEnd w:id="212"/>
            <w:r>
              <w:t>}</w:t>
            </w:r>
          </w:p>
        </w:tc>
        <w:tc>
          <w:tcPr>
            <w:tcW w:w="1433" w:type="dxa"/>
          </w:tcPr>
          <w:p w:rsidR="00F4711A" w:rsidRDefault="00F4711A" w:rsidP="00F4711A">
            <w:pPr>
              <w:pStyle w:val="TAL"/>
              <w:rPr>
                <w:lang w:eastAsia="zh-CN"/>
              </w:rPr>
            </w:pPr>
            <w:r>
              <w:rPr>
                <w:lang w:eastAsia="zh-CN"/>
              </w:rPr>
              <w:t>GET</w:t>
            </w:r>
          </w:p>
        </w:tc>
        <w:tc>
          <w:tcPr>
            <w:tcW w:w="2673" w:type="dxa"/>
          </w:tcPr>
          <w:p w:rsidR="00F4711A" w:rsidRDefault="00F4711A" w:rsidP="00F4711A">
            <w:pPr>
              <w:pStyle w:val="TAL"/>
              <w:rPr>
                <w:lang w:eastAsia="zh-CN"/>
              </w:rPr>
            </w:pPr>
            <w:r>
              <w:t>Retrieve group</w:t>
            </w:r>
            <w:r>
              <w:rPr>
                <w:rFonts w:eastAsia="DengXian"/>
              </w:rPr>
              <w:t xml:space="preserve"> specific </w:t>
            </w:r>
            <w:r>
              <w:t>policy control data for a 5G VN group</w:t>
            </w:r>
            <w:r>
              <w:rPr>
                <w:lang w:eastAsia="zh-CN"/>
              </w:rPr>
              <w:t>.</w:t>
            </w:r>
          </w:p>
        </w:tc>
      </w:tr>
      <w:tr w:rsidR="00F4711A" w:rsidTr="00F5745D">
        <w:trPr>
          <w:jc w:val="center"/>
        </w:trPr>
        <w:tc>
          <w:tcPr>
            <w:tcW w:w="2830" w:type="dxa"/>
            <w:vMerge/>
            <w:vAlign w:val="center"/>
          </w:tcPr>
          <w:p w:rsidR="00F4711A" w:rsidRDefault="00F4711A" w:rsidP="00F4711A">
            <w:pPr>
              <w:pStyle w:val="TAL"/>
            </w:pPr>
          </w:p>
        </w:tc>
        <w:tc>
          <w:tcPr>
            <w:tcW w:w="2694" w:type="dxa"/>
            <w:vMerge/>
            <w:vAlign w:val="center"/>
          </w:tcPr>
          <w:p w:rsidR="00F4711A" w:rsidRDefault="00F4711A" w:rsidP="00F4711A">
            <w:pPr>
              <w:pStyle w:val="TAL"/>
            </w:pPr>
          </w:p>
        </w:tc>
        <w:tc>
          <w:tcPr>
            <w:tcW w:w="1433" w:type="dxa"/>
          </w:tcPr>
          <w:p w:rsidR="00F4711A" w:rsidRDefault="00F4711A" w:rsidP="00F4711A">
            <w:pPr>
              <w:pStyle w:val="TAL"/>
              <w:rPr>
                <w:lang w:eastAsia="zh-CN"/>
              </w:rPr>
            </w:pPr>
            <w:r>
              <w:rPr>
                <w:lang w:eastAsia="zh-CN"/>
              </w:rPr>
              <w:t>PATCH</w:t>
            </w:r>
          </w:p>
        </w:tc>
        <w:tc>
          <w:tcPr>
            <w:tcW w:w="2673" w:type="dxa"/>
          </w:tcPr>
          <w:p w:rsidR="00F4711A" w:rsidRDefault="00F4711A" w:rsidP="00F4711A">
            <w:pPr>
              <w:pStyle w:val="TAL"/>
              <w:rPr>
                <w:lang w:eastAsia="zh-CN"/>
              </w:rPr>
            </w:pPr>
            <w:r>
              <w:rPr>
                <w:lang w:eastAsia="zh-CN"/>
              </w:rPr>
              <w:t>Modify group</w:t>
            </w:r>
            <w:r>
              <w:rPr>
                <w:rFonts w:eastAsia="DengXian"/>
              </w:rPr>
              <w:t xml:space="preserve"> specific </w:t>
            </w:r>
            <w:r>
              <w:t>policy control data for a 5G VN group</w:t>
            </w:r>
            <w:r>
              <w:rPr>
                <w:lang w:eastAsia="zh-CN"/>
              </w:rPr>
              <w:t>.</w:t>
            </w:r>
          </w:p>
        </w:tc>
      </w:tr>
    </w:tbl>
    <w:p w:rsidR="006672A0" w:rsidRDefault="006672A0"/>
    <w:p w:rsidR="00F4711A" w:rsidRDefault="00F4711A"/>
    <w:p w:rsidR="006672A0" w:rsidRDefault="006672A0">
      <w:pPr>
        <w:pStyle w:val="Heading3"/>
      </w:pPr>
      <w:bookmarkStart w:id="213" w:name="_Toc28012609"/>
      <w:bookmarkStart w:id="214" w:name="_Toc36038881"/>
      <w:bookmarkStart w:id="215" w:name="_Toc44688297"/>
      <w:bookmarkStart w:id="216" w:name="_Toc45133713"/>
      <w:bookmarkStart w:id="217" w:name="_Toc49931393"/>
      <w:bookmarkStart w:id="218" w:name="_Toc51762651"/>
      <w:bookmarkStart w:id="219" w:name="_Toc58848278"/>
      <w:bookmarkStart w:id="220" w:name="_Toc59017316"/>
      <w:bookmarkStart w:id="221" w:name="_Toc66279305"/>
      <w:bookmarkStart w:id="222" w:name="_Toc68168327"/>
      <w:bookmarkStart w:id="223" w:name="_Toc83232772"/>
      <w:bookmarkStart w:id="224" w:name="_Toc85549738"/>
      <w:bookmarkStart w:id="225" w:name="_Toc90655220"/>
      <w:bookmarkStart w:id="226" w:name="_Toc105600096"/>
      <w:bookmarkStart w:id="227" w:name="_Toc122114096"/>
      <w:bookmarkStart w:id="228" w:name="_Toc153788942"/>
      <w:r>
        <w:t>5.2.3</w:t>
      </w:r>
      <w:r>
        <w:tab/>
        <w:t>Resource: AccessAndMobilityPolicyData</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6672A0" w:rsidRDefault="006672A0">
      <w:pPr>
        <w:pStyle w:val="Heading4"/>
      </w:pPr>
      <w:bookmarkStart w:id="229" w:name="_Toc28012610"/>
      <w:bookmarkStart w:id="230" w:name="_Toc36038882"/>
      <w:bookmarkStart w:id="231" w:name="_Toc44688298"/>
      <w:bookmarkStart w:id="232" w:name="_Toc45133714"/>
      <w:bookmarkStart w:id="233" w:name="_Toc49931394"/>
      <w:bookmarkStart w:id="234" w:name="_Toc51762652"/>
      <w:bookmarkStart w:id="235" w:name="_Toc58848279"/>
      <w:bookmarkStart w:id="236" w:name="_Toc59017317"/>
      <w:bookmarkStart w:id="237" w:name="_Toc66279306"/>
      <w:bookmarkStart w:id="238" w:name="_Toc68168328"/>
      <w:bookmarkStart w:id="239" w:name="_Toc83232773"/>
      <w:bookmarkStart w:id="240" w:name="_Toc85549739"/>
      <w:bookmarkStart w:id="241" w:name="_Toc90655221"/>
      <w:bookmarkStart w:id="242" w:name="_Toc105600097"/>
      <w:bookmarkStart w:id="243" w:name="_Toc122114097"/>
      <w:bookmarkStart w:id="244" w:name="_Toc153788943"/>
      <w:r>
        <w:t>5.2.3.1</w:t>
      </w:r>
      <w:r>
        <w:tab/>
        <w:t>Description</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6672A0" w:rsidRDefault="006672A0">
      <w:r>
        <w:t>The resource represents all UE related mobility and access policies attributes in the UDR for a given "ueId".</w:t>
      </w:r>
    </w:p>
    <w:p w:rsidR="006672A0" w:rsidRDefault="006672A0">
      <w:pPr>
        <w:pStyle w:val="Heading4"/>
      </w:pPr>
      <w:bookmarkStart w:id="245" w:name="_Toc28012611"/>
      <w:bookmarkStart w:id="246" w:name="_Toc36038883"/>
      <w:bookmarkStart w:id="247" w:name="_Toc44688299"/>
      <w:bookmarkStart w:id="248" w:name="_Toc45133715"/>
      <w:bookmarkStart w:id="249" w:name="_Toc49931395"/>
      <w:bookmarkStart w:id="250" w:name="_Toc51762653"/>
      <w:bookmarkStart w:id="251" w:name="_Toc58848280"/>
      <w:bookmarkStart w:id="252" w:name="_Toc59017318"/>
      <w:bookmarkStart w:id="253" w:name="_Toc66279307"/>
      <w:bookmarkStart w:id="254" w:name="_Toc68168329"/>
      <w:bookmarkStart w:id="255" w:name="_Toc83232774"/>
      <w:bookmarkStart w:id="256" w:name="_Toc85549740"/>
      <w:bookmarkStart w:id="257" w:name="_Toc90655222"/>
      <w:bookmarkStart w:id="258" w:name="_Toc105600098"/>
      <w:bookmarkStart w:id="259" w:name="_Toc122114098"/>
      <w:bookmarkStart w:id="260" w:name="_Toc153788944"/>
      <w:r>
        <w:t>5.2.3.2</w:t>
      </w:r>
      <w:r>
        <w:tab/>
        <w:t>Resource definition</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6672A0" w:rsidRDefault="006672A0">
      <w:r>
        <w:t xml:space="preserve">Resource URI: </w:t>
      </w:r>
      <w:r>
        <w:rPr>
          <w:b/>
        </w:rPr>
        <w:t>{apiRoot}/nudr-dr/&lt;apiVersion&gt;/policy-data/ues/{ueId}/am-data</w:t>
      </w:r>
    </w:p>
    <w:p w:rsidR="006672A0" w:rsidRDefault="006672A0">
      <w:pPr>
        <w:rPr>
          <w:rFonts w:ascii="Arial" w:hAnsi="Arial" w:cs="Arial"/>
        </w:rPr>
      </w:pPr>
      <w:r>
        <w:t>This resource shall support the resource URI variables defined in table 5.2.3.2-1</w:t>
      </w:r>
      <w:r>
        <w:rPr>
          <w:rFonts w:ascii="Arial" w:hAnsi="Arial" w:cs="Arial"/>
        </w:rPr>
        <w:t>.</w:t>
      </w:r>
    </w:p>
    <w:p w:rsidR="006672A0" w:rsidRDefault="006672A0">
      <w:pPr>
        <w:pStyle w:val="TH"/>
        <w:rPr>
          <w:rFonts w:cs="Arial"/>
        </w:rPr>
      </w:pPr>
      <w:r>
        <w:t>Table 5.2.3.2-1: Resource URI variables for this resource</w:t>
      </w:r>
    </w:p>
    <w:tbl>
      <w:tblPr>
        <w:tblW w:w="50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78"/>
        <w:gridCol w:w="1276"/>
        <w:gridCol w:w="7191"/>
      </w:tblGrid>
      <w:tr w:rsidR="006672A0" w:rsidTr="00FF7247">
        <w:trPr>
          <w:jc w:val="center"/>
        </w:trPr>
        <w:tc>
          <w:tcPr>
            <w:tcW w:w="700" w:type="pct"/>
            <w:shd w:val="clear" w:color="000000" w:fill="C0C0C0"/>
            <w:hideMark/>
          </w:tcPr>
          <w:p w:rsidR="006672A0" w:rsidRDefault="006672A0">
            <w:pPr>
              <w:pStyle w:val="TAH"/>
            </w:pPr>
            <w:r>
              <w:t>Name</w:t>
            </w:r>
          </w:p>
        </w:tc>
        <w:tc>
          <w:tcPr>
            <w:tcW w:w="648" w:type="pct"/>
            <w:shd w:val="clear" w:color="000000" w:fill="C0C0C0"/>
          </w:tcPr>
          <w:p w:rsidR="006672A0" w:rsidRDefault="006672A0">
            <w:pPr>
              <w:pStyle w:val="TAH"/>
            </w:pPr>
            <w:r>
              <w:t>Data type</w:t>
            </w:r>
          </w:p>
        </w:tc>
        <w:tc>
          <w:tcPr>
            <w:tcW w:w="3652" w:type="pct"/>
            <w:shd w:val="clear" w:color="000000" w:fill="C0C0C0"/>
            <w:vAlign w:val="center"/>
            <w:hideMark/>
          </w:tcPr>
          <w:p w:rsidR="006672A0" w:rsidRDefault="006672A0">
            <w:pPr>
              <w:pStyle w:val="TAH"/>
            </w:pPr>
            <w:r>
              <w:t>Definition</w:t>
            </w:r>
          </w:p>
        </w:tc>
      </w:tr>
      <w:tr w:rsidR="006672A0" w:rsidTr="00FF7247">
        <w:trPr>
          <w:jc w:val="center"/>
        </w:trPr>
        <w:tc>
          <w:tcPr>
            <w:tcW w:w="700" w:type="pct"/>
            <w:hideMark/>
          </w:tcPr>
          <w:p w:rsidR="006672A0" w:rsidRDefault="006672A0">
            <w:pPr>
              <w:pStyle w:val="TAL"/>
            </w:pPr>
            <w:r>
              <w:t>apiRoot</w:t>
            </w:r>
          </w:p>
        </w:tc>
        <w:tc>
          <w:tcPr>
            <w:tcW w:w="648" w:type="pct"/>
          </w:tcPr>
          <w:p w:rsidR="006672A0" w:rsidRDefault="006672A0">
            <w:pPr>
              <w:pStyle w:val="TAL"/>
            </w:pPr>
            <w:r>
              <w:rPr>
                <w:lang w:eastAsia="zh-CN"/>
              </w:rPr>
              <w:t>string</w:t>
            </w:r>
          </w:p>
        </w:tc>
        <w:tc>
          <w:tcPr>
            <w:tcW w:w="3652" w:type="pct"/>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700" w:type="pct"/>
            <w:hideMark/>
          </w:tcPr>
          <w:p w:rsidR="006672A0" w:rsidRDefault="006672A0">
            <w:pPr>
              <w:pStyle w:val="TAL"/>
            </w:pPr>
            <w:r>
              <w:t>ueId</w:t>
            </w:r>
          </w:p>
        </w:tc>
        <w:tc>
          <w:tcPr>
            <w:tcW w:w="648" w:type="pct"/>
          </w:tcPr>
          <w:p w:rsidR="006672A0" w:rsidRDefault="006672A0">
            <w:pPr>
              <w:pStyle w:val="TAL"/>
            </w:pPr>
            <w:r>
              <w:rPr>
                <w:lang w:eastAsia="zh-CN"/>
              </w:rPr>
              <w:t>VarUeId</w:t>
            </w:r>
          </w:p>
        </w:tc>
        <w:tc>
          <w:tcPr>
            <w:tcW w:w="3652" w:type="pct"/>
            <w:vAlign w:val="center"/>
            <w:hideMark/>
          </w:tcPr>
          <w:p w:rsidR="006672A0" w:rsidRDefault="006672A0">
            <w:pPr>
              <w:pStyle w:val="TAL"/>
            </w:pPr>
            <w:r>
              <w:t>Represents the Subscription Identifier SUPI or GPSI. Data type VarUeId is defined in 3GPP TS 29.571 [7].</w:t>
            </w:r>
          </w:p>
        </w:tc>
      </w:tr>
    </w:tbl>
    <w:p w:rsidR="006672A0" w:rsidRDefault="006672A0"/>
    <w:p w:rsidR="006672A0" w:rsidRDefault="006672A0">
      <w:pPr>
        <w:pStyle w:val="Heading4"/>
      </w:pPr>
      <w:bookmarkStart w:id="261" w:name="_Toc28012612"/>
      <w:bookmarkStart w:id="262" w:name="_Toc36038884"/>
      <w:bookmarkStart w:id="263" w:name="_Toc44688300"/>
      <w:bookmarkStart w:id="264" w:name="_Toc45133716"/>
      <w:bookmarkStart w:id="265" w:name="_Toc49931396"/>
      <w:bookmarkStart w:id="266" w:name="_Toc51762654"/>
      <w:bookmarkStart w:id="267" w:name="_Toc58848281"/>
      <w:bookmarkStart w:id="268" w:name="_Toc59017319"/>
      <w:bookmarkStart w:id="269" w:name="_Toc66279308"/>
      <w:bookmarkStart w:id="270" w:name="_Toc68168330"/>
      <w:bookmarkStart w:id="271" w:name="_Toc83232775"/>
      <w:bookmarkStart w:id="272" w:name="_Toc85549741"/>
      <w:bookmarkStart w:id="273" w:name="_Toc90655223"/>
      <w:bookmarkStart w:id="274" w:name="_Toc105600099"/>
      <w:bookmarkStart w:id="275" w:name="_Toc122114099"/>
      <w:bookmarkStart w:id="276" w:name="_Toc153788945"/>
      <w:r>
        <w:t>5.2.3.3</w:t>
      </w:r>
      <w:r>
        <w:tab/>
        <w:t>Resource Standard Methods</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6672A0" w:rsidRDefault="006672A0">
      <w:pPr>
        <w:pStyle w:val="Heading5"/>
      </w:pPr>
      <w:bookmarkStart w:id="277" w:name="_Toc28012613"/>
      <w:bookmarkStart w:id="278" w:name="_Toc36038885"/>
      <w:bookmarkStart w:id="279" w:name="_Toc44688301"/>
      <w:bookmarkStart w:id="280" w:name="_Toc45133717"/>
      <w:bookmarkStart w:id="281" w:name="_Toc49931397"/>
      <w:bookmarkStart w:id="282" w:name="_Toc51762655"/>
      <w:bookmarkStart w:id="283" w:name="_Toc58848282"/>
      <w:bookmarkStart w:id="284" w:name="_Toc59017320"/>
      <w:bookmarkStart w:id="285" w:name="_Toc66279309"/>
      <w:bookmarkStart w:id="286" w:name="_Toc68168331"/>
      <w:bookmarkStart w:id="287" w:name="_Toc83232776"/>
      <w:bookmarkStart w:id="288" w:name="_Toc85549742"/>
      <w:bookmarkStart w:id="289" w:name="_Toc90655224"/>
      <w:bookmarkStart w:id="290" w:name="_Toc105600100"/>
      <w:bookmarkStart w:id="291" w:name="_Toc122114100"/>
      <w:bookmarkStart w:id="292" w:name="_Toc153788946"/>
      <w:r>
        <w:t>5.2.3.3.1</w:t>
      </w:r>
      <w:r>
        <w:tab/>
        <w:t>GET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672A0" w:rsidRDefault="006672A0">
      <w:r>
        <w:t>This method shall support the URI query parameters specified in table 5.2.3.3.1-1.</w:t>
      </w:r>
    </w:p>
    <w:p w:rsidR="006672A0" w:rsidRDefault="006672A0">
      <w:pPr>
        <w:pStyle w:val="TH"/>
        <w:rPr>
          <w:rFonts w:cs="Arial"/>
        </w:rPr>
      </w:pPr>
      <w:r>
        <w:t>Table 5.2.3.3.1-1: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D861B7" w:rsidTr="00FF7247">
        <w:trPr>
          <w:jc w:val="center"/>
        </w:trPr>
        <w:tc>
          <w:tcPr>
            <w:tcW w:w="822" w:type="pct"/>
            <w:tcBorders>
              <w:top w:val="single" w:sz="6" w:space="0" w:color="auto"/>
            </w:tcBorders>
            <w:hideMark/>
          </w:tcPr>
          <w:p w:rsidR="00D861B7" w:rsidRDefault="00D861B7" w:rsidP="00D861B7">
            <w:pPr>
              <w:pStyle w:val="TAL"/>
            </w:pPr>
            <w:r>
              <w:t>supp-feat</w:t>
            </w:r>
          </w:p>
        </w:tc>
        <w:tc>
          <w:tcPr>
            <w:tcW w:w="729" w:type="pct"/>
            <w:tcBorders>
              <w:top w:val="single" w:sz="6" w:space="0" w:color="auto"/>
            </w:tcBorders>
            <w:hideMark/>
          </w:tcPr>
          <w:p w:rsidR="00D861B7" w:rsidRDefault="00D861B7" w:rsidP="00D861B7">
            <w:pPr>
              <w:pStyle w:val="TAL"/>
            </w:pPr>
            <w:r>
              <w:t>SupportedFeatures</w:t>
            </w:r>
          </w:p>
        </w:tc>
        <w:tc>
          <w:tcPr>
            <w:tcW w:w="228" w:type="pct"/>
            <w:tcBorders>
              <w:top w:val="single" w:sz="6" w:space="0" w:color="auto"/>
            </w:tcBorders>
            <w:hideMark/>
          </w:tcPr>
          <w:p w:rsidR="00D861B7" w:rsidRDefault="00D861B7" w:rsidP="00D861B7">
            <w:pPr>
              <w:pStyle w:val="TAC"/>
            </w:pPr>
            <w:r>
              <w:t>O</w:t>
            </w:r>
          </w:p>
        </w:tc>
        <w:tc>
          <w:tcPr>
            <w:tcW w:w="579" w:type="pct"/>
            <w:tcBorders>
              <w:top w:val="single" w:sz="6" w:space="0" w:color="auto"/>
            </w:tcBorders>
            <w:hideMark/>
          </w:tcPr>
          <w:p w:rsidR="00D861B7" w:rsidRDefault="00D861B7" w:rsidP="00D861B7">
            <w:pPr>
              <w:pStyle w:val="TAC"/>
            </w:pPr>
            <w:r>
              <w:t>0..1</w:t>
            </w:r>
          </w:p>
        </w:tc>
        <w:tc>
          <w:tcPr>
            <w:tcW w:w="2642" w:type="pct"/>
            <w:tcBorders>
              <w:top w:val="single" w:sz="6" w:space="0" w:color="auto"/>
            </w:tcBorders>
            <w:vAlign w:val="center"/>
            <w:hideMark/>
          </w:tcPr>
          <w:p w:rsidR="00D861B7" w:rsidRDefault="00D861B7" w:rsidP="00D861B7">
            <w:pPr>
              <w:pStyle w:val="TAL"/>
            </w:pPr>
            <w:r>
              <w:rPr>
                <w:rFonts w:cs="Arial"/>
                <w:szCs w:val="18"/>
              </w:rPr>
              <w:t>The features supported by the NF service consumer.</w:t>
            </w:r>
          </w:p>
        </w:tc>
      </w:tr>
    </w:tbl>
    <w:p w:rsidR="006672A0" w:rsidRPr="00D861B7" w:rsidRDefault="006672A0"/>
    <w:p w:rsidR="006672A0" w:rsidRDefault="006672A0">
      <w:r>
        <w:t>This method shall support the request data structures specified in table 5.2.3.3.1-2 and the response data structures and response codes specified in table 5.2.3.3.1-3.</w:t>
      </w:r>
    </w:p>
    <w:p w:rsidR="006672A0" w:rsidRDefault="006672A0">
      <w:pPr>
        <w:pStyle w:val="TH"/>
      </w:pPr>
      <w:r>
        <w:t>Table 5.2.3.3.1-2: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hideMark/>
          </w:tcPr>
          <w:p w:rsidR="006672A0" w:rsidRDefault="006672A0">
            <w:pPr>
              <w:pStyle w:val="TAC"/>
            </w:pPr>
          </w:p>
        </w:tc>
        <w:tc>
          <w:tcPr>
            <w:tcW w:w="1264" w:type="dxa"/>
            <w:tcBorders>
              <w:top w:val="single" w:sz="6" w:space="0" w:color="auto"/>
            </w:tcBorders>
            <w:hideMark/>
          </w:tcPr>
          <w:p w:rsidR="006672A0" w:rsidRDefault="006672A0">
            <w:pPr>
              <w:pStyle w:val="TAC"/>
            </w:pPr>
          </w:p>
        </w:tc>
        <w:tc>
          <w:tcPr>
            <w:tcW w:w="6381" w:type="dxa"/>
            <w:tcBorders>
              <w:top w:val="single" w:sz="6" w:space="0" w:color="auto"/>
            </w:tcBorders>
            <w:hideMark/>
          </w:tcPr>
          <w:p w:rsidR="006672A0" w:rsidRDefault="006672A0">
            <w:pPr>
              <w:pStyle w:val="TAL"/>
            </w:pPr>
          </w:p>
        </w:tc>
      </w:tr>
    </w:tbl>
    <w:p w:rsidR="006672A0" w:rsidRDefault="006672A0"/>
    <w:p w:rsidR="006672A0" w:rsidRDefault="006672A0">
      <w:pPr>
        <w:pStyle w:val="TH"/>
      </w:pPr>
      <w:r>
        <w:t>Table 5.2.3.3.1-3: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2048"/>
        <w:gridCol w:w="3926"/>
      </w:tblGrid>
      <w:tr w:rsidR="006672A0" w:rsidTr="00FF7247">
        <w:trPr>
          <w:jc w:val="center"/>
        </w:trPr>
        <w:tc>
          <w:tcPr>
            <w:tcW w:w="2146"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4" w:type="dxa"/>
            <w:tcBorders>
              <w:bottom w:val="single" w:sz="6" w:space="0" w:color="auto"/>
            </w:tcBorders>
            <w:shd w:val="clear" w:color="auto" w:fill="C0C0C0"/>
            <w:hideMark/>
          </w:tcPr>
          <w:p w:rsidR="006672A0" w:rsidRDefault="006672A0">
            <w:pPr>
              <w:pStyle w:val="TAH"/>
            </w:pPr>
            <w:r>
              <w:t>Cardinality</w:t>
            </w:r>
          </w:p>
        </w:tc>
        <w:tc>
          <w:tcPr>
            <w:tcW w:w="2048"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3926"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2146" w:type="dxa"/>
            <w:tcBorders>
              <w:top w:val="single" w:sz="6" w:space="0" w:color="auto"/>
            </w:tcBorders>
            <w:hideMark/>
          </w:tcPr>
          <w:p w:rsidR="006672A0" w:rsidRDefault="006672A0">
            <w:pPr>
              <w:pStyle w:val="TAL"/>
            </w:pPr>
            <w:r>
              <w:t>AmPolicyData</w:t>
            </w:r>
          </w:p>
        </w:tc>
        <w:tc>
          <w:tcPr>
            <w:tcW w:w="425" w:type="dxa"/>
            <w:tcBorders>
              <w:top w:val="single" w:sz="6" w:space="0" w:color="auto"/>
            </w:tcBorders>
            <w:hideMark/>
          </w:tcPr>
          <w:p w:rsidR="006672A0" w:rsidRDefault="006672A0">
            <w:pPr>
              <w:pStyle w:val="TAC"/>
            </w:pPr>
            <w:r>
              <w:t>M</w:t>
            </w:r>
          </w:p>
        </w:tc>
        <w:tc>
          <w:tcPr>
            <w:tcW w:w="1134" w:type="dxa"/>
            <w:tcBorders>
              <w:top w:val="single" w:sz="6" w:space="0" w:color="auto"/>
            </w:tcBorders>
            <w:hideMark/>
          </w:tcPr>
          <w:p w:rsidR="006672A0" w:rsidRDefault="006672A0">
            <w:pPr>
              <w:pStyle w:val="TAL"/>
            </w:pPr>
            <w:r>
              <w:t>1</w:t>
            </w:r>
          </w:p>
        </w:tc>
        <w:tc>
          <w:tcPr>
            <w:tcW w:w="2048" w:type="dxa"/>
            <w:tcBorders>
              <w:top w:val="single" w:sz="6" w:space="0" w:color="auto"/>
            </w:tcBorders>
            <w:hideMark/>
          </w:tcPr>
          <w:p w:rsidR="006672A0" w:rsidRDefault="006672A0">
            <w:pPr>
              <w:pStyle w:val="TAL"/>
            </w:pPr>
            <w:r>
              <w:t>200 OK</w:t>
            </w:r>
          </w:p>
        </w:tc>
        <w:tc>
          <w:tcPr>
            <w:tcW w:w="3926" w:type="dxa"/>
            <w:tcBorders>
              <w:top w:val="single" w:sz="6" w:space="0" w:color="auto"/>
            </w:tcBorders>
            <w:hideMark/>
          </w:tcPr>
          <w:p w:rsidR="006672A0" w:rsidRDefault="006672A0">
            <w:pPr>
              <w:pStyle w:val="TAL"/>
            </w:pPr>
            <w:r>
              <w:t>Upon success, a response body containing access and mobility policies shall be returned.</w:t>
            </w:r>
          </w:p>
        </w:tc>
      </w:tr>
      <w:tr w:rsidR="006672A0" w:rsidTr="00FF7247">
        <w:trPr>
          <w:jc w:val="center"/>
        </w:trPr>
        <w:tc>
          <w:tcPr>
            <w:tcW w:w="9679"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3"/>
      </w:pPr>
      <w:bookmarkStart w:id="293" w:name="_Toc28012614"/>
      <w:bookmarkStart w:id="294" w:name="_Toc36038886"/>
      <w:bookmarkStart w:id="295" w:name="_Toc44688302"/>
      <w:bookmarkStart w:id="296" w:name="_Toc45133718"/>
      <w:bookmarkStart w:id="297" w:name="_Toc49931398"/>
      <w:bookmarkStart w:id="298" w:name="_Toc51762656"/>
      <w:bookmarkStart w:id="299" w:name="_Toc58848283"/>
      <w:bookmarkStart w:id="300" w:name="_Toc59017321"/>
      <w:bookmarkStart w:id="301" w:name="_Toc66279310"/>
      <w:bookmarkStart w:id="302" w:name="_Toc68168332"/>
      <w:bookmarkStart w:id="303" w:name="_Toc83232777"/>
      <w:bookmarkStart w:id="304" w:name="_Toc85549743"/>
      <w:bookmarkStart w:id="305" w:name="_Toc90655225"/>
      <w:bookmarkStart w:id="306" w:name="_Toc105600101"/>
      <w:bookmarkStart w:id="307" w:name="_Toc122114101"/>
      <w:bookmarkStart w:id="308" w:name="_Toc153788947"/>
      <w:r>
        <w:t>5.2.4</w:t>
      </w:r>
      <w:r>
        <w:tab/>
        <w:t>Resource: UEPolicySet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6672A0" w:rsidRDefault="006672A0">
      <w:pPr>
        <w:pStyle w:val="Heading4"/>
      </w:pPr>
      <w:bookmarkStart w:id="309" w:name="_Toc28012615"/>
      <w:bookmarkStart w:id="310" w:name="_Toc36038887"/>
      <w:bookmarkStart w:id="311" w:name="_Toc44688303"/>
      <w:bookmarkStart w:id="312" w:name="_Toc45133719"/>
      <w:bookmarkStart w:id="313" w:name="_Toc49931399"/>
      <w:bookmarkStart w:id="314" w:name="_Toc51762657"/>
      <w:bookmarkStart w:id="315" w:name="_Toc58848284"/>
      <w:bookmarkStart w:id="316" w:name="_Toc59017322"/>
      <w:bookmarkStart w:id="317" w:name="_Toc66279311"/>
      <w:bookmarkStart w:id="318" w:name="_Toc68168333"/>
      <w:bookmarkStart w:id="319" w:name="_Toc83232778"/>
      <w:bookmarkStart w:id="320" w:name="_Toc85549744"/>
      <w:bookmarkStart w:id="321" w:name="_Toc90655226"/>
      <w:bookmarkStart w:id="322" w:name="_Toc105600102"/>
      <w:bookmarkStart w:id="323" w:name="_Toc122114102"/>
      <w:bookmarkStart w:id="324" w:name="_Toc153788948"/>
      <w:r>
        <w:t>5.2.4.1</w:t>
      </w:r>
      <w:r>
        <w:tab/>
        <w:t>Description</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6672A0" w:rsidRDefault="006672A0">
      <w:r>
        <w:t>The resource represents UE policy set for a given "ueId" stored in the UDR of the H-PLMN.</w:t>
      </w:r>
    </w:p>
    <w:p w:rsidR="006672A0" w:rsidRDefault="006672A0">
      <w:pPr>
        <w:pStyle w:val="Heading4"/>
      </w:pPr>
      <w:bookmarkStart w:id="325" w:name="_Toc28012616"/>
      <w:bookmarkStart w:id="326" w:name="_Toc36038888"/>
      <w:bookmarkStart w:id="327" w:name="_Toc44688304"/>
      <w:bookmarkStart w:id="328" w:name="_Toc45133720"/>
      <w:bookmarkStart w:id="329" w:name="_Toc49931400"/>
      <w:bookmarkStart w:id="330" w:name="_Toc51762658"/>
      <w:bookmarkStart w:id="331" w:name="_Toc58848285"/>
      <w:bookmarkStart w:id="332" w:name="_Toc59017323"/>
      <w:bookmarkStart w:id="333" w:name="_Toc66279312"/>
      <w:bookmarkStart w:id="334" w:name="_Toc68168334"/>
      <w:bookmarkStart w:id="335" w:name="_Toc83232779"/>
      <w:bookmarkStart w:id="336" w:name="_Toc85549745"/>
      <w:bookmarkStart w:id="337" w:name="_Toc90655227"/>
      <w:bookmarkStart w:id="338" w:name="_Toc105600103"/>
      <w:bookmarkStart w:id="339" w:name="_Toc122114103"/>
      <w:bookmarkStart w:id="340" w:name="_Toc153788949"/>
      <w:r>
        <w:t>5.2.4.2</w:t>
      </w:r>
      <w:r>
        <w:tab/>
        <w:t>Resource definition</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rsidR="006672A0" w:rsidRDefault="006672A0">
      <w:r>
        <w:t xml:space="preserve">Resource URI: </w:t>
      </w:r>
      <w:r>
        <w:rPr>
          <w:b/>
        </w:rPr>
        <w:t>{apiRoot}/nudr-dr/&lt;apiVersion&gt;/policy-data/ues/{ueId}/ue-policy-set</w:t>
      </w:r>
    </w:p>
    <w:p w:rsidR="006672A0" w:rsidRDefault="006672A0">
      <w:pPr>
        <w:rPr>
          <w:rFonts w:ascii="Arial" w:hAnsi="Arial" w:cs="Arial"/>
        </w:rPr>
      </w:pPr>
      <w:r>
        <w:t>This resource shall support the resource URI variables defined in table 5.2.4.2-1</w:t>
      </w:r>
      <w:r>
        <w:rPr>
          <w:rFonts w:ascii="Arial" w:hAnsi="Arial" w:cs="Arial"/>
        </w:rPr>
        <w:t>.</w:t>
      </w:r>
    </w:p>
    <w:p w:rsidR="006672A0" w:rsidRDefault="006672A0">
      <w:pPr>
        <w:pStyle w:val="TH"/>
        <w:rPr>
          <w:rFonts w:cs="Arial"/>
        </w:rPr>
      </w:pPr>
      <w:r>
        <w:t>Table 5.2.4.2-1: Resource URI variables for this resource</w:t>
      </w:r>
    </w:p>
    <w:tbl>
      <w:tblPr>
        <w:tblW w:w="9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048"/>
        <w:gridCol w:w="1389"/>
        <w:gridCol w:w="7258"/>
      </w:tblGrid>
      <w:tr w:rsidR="006672A0" w:rsidTr="00FF7247">
        <w:trPr>
          <w:jc w:val="center"/>
        </w:trPr>
        <w:tc>
          <w:tcPr>
            <w:tcW w:w="1048" w:type="dxa"/>
            <w:shd w:val="clear" w:color="auto" w:fill="C0C0C0"/>
            <w:hideMark/>
          </w:tcPr>
          <w:p w:rsidR="006672A0" w:rsidRDefault="006672A0">
            <w:pPr>
              <w:pStyle w:val="TAH"/>
            </w:pPr>
            <w:r>
              <w:t>Name</w:t>
            </w:r>
          </w:p>
        </w:tc>
        <w:tc>
          <w:tcPr>
            <w:tcW w:w="1389" w:type="dxa"/>
            <w:shd w:val="clear" w:color="auto" w:fill="C0C0C0"/>
          </w:tcPr>
          <w:p w:rsidR="006672A0" w:rsidRDefault="006672A0">
            <w:pPr>
              <w:pStyle w:val="TAH"/>
            </w:pPr>
            <w:r>
              <w:t>Data type</w:t>
            </w:r>
          </w:p>
        </w:tc>
        <w:tc>
          <w:tcPr>
            <w:tcW w:w="7258" w:type="dxa"/>
            <w:shd w:val="clear" w:color="auto" w:fill="C0C0C0"/>
            <w:vAlign w:val="center"/>
            <w:hideMark/>
          </w:tcPr>
          <w:p w:rsidR="006672A0" w:rsidRDefault="006672A0">
            <w:pPr>
              <w:pStyle w:val="TAH"/>
            </w:pPr>
            <w:r>
              <w:t>Definition</w:t>
            </w:r>
          </w:p>
        </w:tc>
      </w:tr>
      <w:tr w:rsidR="006672A0" w:rsidTr="00FF7247">
        <w:trPr>
          <w:jc w:val="center"/>
        </w:trPr>
        <w:tc>
          <w:tcPr>
            <w:tcW w:w="1048" w:type="dxa"/>
            <w:hideMark/>
          </w:tcPr>
          <w:p w:rsidR="006672A0" w:rsidRDefault="006672A0">
            <w:pPr>
              <w:pStyle w:val="TAL"/>
            </w:pPr>
            <w:r>
              <w:t>apiRoot</w:t>
            </w:r>
          </w:p>
        </w:tc>
        <w:tc>
          <w:tcPr>
            <w:tcW w:w="1389" w:type="dxa"/>
          </w:tcPr>
          <w:p w:rsidR="006672A0" w:rsidRDefault="006672A0">
            <w:pPr>
              <w:pStyle w:val="TAL"/>
            </w:pPr>
            <w:r>
              <w:rPr>
                <w:lang w:eastAsia="zh-CN"/>
              </w:rPr>
              <w:t>string</w:t>
            </w:r>
          </w:p>
        </w:tc>
        <w:tc>
          <w:tcPr>
            <w:tcW w:w="7258" w:type="dxa"/>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1048" w:type="dxa"/>
            <w:hideMark/>
          </w:tcPr>
          <w:p w:rsidR="006672A0" w:rsidRDefault="006672A0">
            <w:pPr>
              <w:pStyle w:val="TAL"/>
            </w:pPr>
            <w:r>
              <w:t>ueId</w:t>
            </w:r>
          </w:p>
        </w:tc>
        <w:tc>
          <w:tcPr>
            <w:tcW w:w="1389" w:type="dxa"/>
          </w:tcPr>
          <w:p w:rsidR="006672A0" w:rsidRDefault="006672A0">
            <w:pPr>
              <w:pStyle w:val="TAL"/>
            </w:pPr>
            <w:r>
              <w:rPr>
                <w:lang w:eastAsia="zh-CN"/>
              </w:rPr>
              <w:t>VarUeId</w:t>
            </w:r>
          </w:p>
        </w:tc>
        <w:tc>
          <w:tcPr>
            <w:tcW w:w="7258" w:type="dxa"/>
            <w:vAlign w:val="center"/>
            <w:hideMark/>
          </w:tcPr>
          <w:p w:rsidR="006672A0" w:rsidRDefault="006672A0">
            <w:pPr>
              <w:pStyle w:val="TAL"/>
            </w:pPr>
            <w:r>
              <w:t>Represents the Subscription Identifier SUPI or GPSI. Data type VarUeId is defined in 3GPP TS 29.571 [7].</w:t>
            </w:r>
          </w:p>
        </w:tc>
      </w:tr>
    </w:tbl>
    <w:p w:rsidR="006672A0" w:rsidRDefault="006672A0"/>
    <w:p w:rsidR="006672A0" w:rsidRDefault="006672A0">
      <w:pPr>
        <w:pStyle w:val="Heading4"/>
      </w:pPr>
      <w:bookmarkStart w:id="341" w:name="_Toc28012617"/>
      <w:bookmarkStart w:id="342" w:name="_Toc36038889"/>
      <w:bookmarkStart w:id="343" w:name="_Toc44688305"/>
      <w:bookmarkStart w:id="344" w:name="_Toc45133721"/>
      <w:bookmarkStart w:id="345" w:name="_Toc49931401"/>
      <w:bookmarkStart w:id="346" w:name="_Toc51762659"/>
      <w:bookmarkStart w:id="347" w:name="_Toc58848286"/>
      <w:bookmarkStart w:id="348" w:name="_Toc59017324"/>
      <w:bookmarkStart w:id="349" w:name="_Toc66279313"/>
      <w:bookmarkStart w:id="350" w:name="_Toc68168335"/>
      <w:bookmarkStart w:id="351" w:name="_Toc83232780"/>
      <w:bookmarkStart w:id="352" w:name="_Toc85549746"/>
      <w:bookmarkStart w:id="353" w:name="_Toc90655228"/>
      <w:bookmarkStart w:id="354" w:name="_Toc105600104"/>
      <w:bookmarkStart w:id="355" w:name="_Toc122114104"/>
      <w:bookmarkStart w:id="356" w:name="_Toc153788950"/>
      <w:r>
        <w:t>5.2.4.3</w:t>
      </w:r>
      <w:r>
        <w:tab/>
        <w:t>Resource Standard Methods</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rsidR="006672A0" w:rsidRDefault="006672A0">
      <w:pPr>
        <w:pStyle w:val="Heading5"/>
      </w:pPr>
      <w:bookmarkStart w:id="357" w:name="_Toc28012618"/>
      <w:bookmarkStart w:id="358" w:name="_Toc36038890"/>
      <w:bookmarkStart w:id="359" w:name="_Toc44688306"/>
      <w:bookmarkStart w:id="360" w:name="_Toc45133722"/>
      <w:bookmarkStart w:id="361" w:name="_Toc49931402"/>
      <w:bookmarkStart w:id="362" w:name="_Toc51762660"/>
      <w:bookmarkStart w:id="363" w:name="_Toc58848287"/>
      <w:bookmarkStart w:id="364" w:name="_Toc59017325"/>
      <w:bookmarkStart w:id="365" w:name="_Toc66279314"/>
      <w:bookmarkStart w:id="366" w:name="_Toc68168336"/>
      <w:bookmarkStart w:id="367" w:name="_Toc83232781"/>
      <w:bookmarkStart w:id="368" w:name="_Toc85549747"/>
      <w:bookmarkStart w:id="369" w:name="_Toc90655229"/>
      <w:bookmarkStart w:id="370" w:name="_Toc105600105"/>
      <w:bookmarkStart w:id="371" w:name="_Toc122114105"/>
      <w:bookmarkStart w:id="372" w:name="_Toc153788951"/>
      <w:r>
        <w:t>5.2.4.3.1</w:t>
      </w:r>
      <w:r>
        <w:tab/>
        <w:t>PUT</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rsidR="006672A0" w:rsidRDefault="006672A0">
      <w:r>
        <w:t>This method shall support the URI query parameters specified in table 5.2.4.3.1-1.</w:t>
      </w:r>
    </w:p>
    <w:p w:rsidR="006672A0" w:rsidRDefault="006672A0">
      <w:pPr>
        <w:pStyle w:val="TH"/>
        <w:rPr>
          <w:rFonts w:cs="Arial"/>
        </w:rPr>
      </w:pPr>
      <w:r>
        <w:t>Table 5.2.4.3.1-1: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Tr="00FF7247">
        <w:trPr>
          <w:jc w:val="center"/>
        </w:trPr>
        <w:tc>
          <w:tcPr>
            <w:tcW w:w="825" w:type="pct"/>
            <w:tcBorders>
              <w:bottom w:val="single" w:sz="6" w:space="0" w:color="auto"/>
            </w:tcBorders>
            <w:shd w:val="clear" w:color="auto" w:fill="C0C0C0"/>
            <w:hideMark/>
          </w:tcPr>
          <w:p w:rsidR="006672A0" w:rsidRDefault="006672A0">
            <w:pPr>
              <w:pStyle w:val="TAH"/>
            </w:pPr>
            <w:r>
              <w:t>Name</w:t>
            </w:r>
          </w:p>
        </w:tc>
        <w:tc>
          <w:tcPr>
            <w:tcW w:w="732" w:type="pct"/>
            <w:tcBorders>
              <w:bottom w:val="single" w:sz="6" w:space="0" w:color="auto"/>
            </w:tcBorders>
            <w:shd w:val="clear" w:color="auto" w:fill="C0C0C0"/>
            <w:hideMark/>
          </w:tcPr>
          <w:p w:rsidR="006672A0" w:rsidRDefault="006672A0">
            <w:pPr>
              <w:pStyle w:val="TAH"/>
            </w:pPr>
            <w:r>
              <w:t>Data type</w:t>
            </w:r>
          </w:p>
        </w:tc>
        <w:tc>
          <w:tcPr>
            <w:tcW w:w="217" w:type="pct"/>
            <w:tcBorders>
              <w:bottom w:val="single" w:sz="6" w:space="0" w:color="auto"/>
            </w:tcBorders>
            <w:shd w:val="clear" w:color="auto" w:fill="C0C0C0"/>
            <w:hideMark/>
          </w:tcPr>
          <w:p w:rsidR="006672A0" w:rsidRDefault="006672A0">
            <w:pPr>
              <w:pStyle w:val="TAH"/>
            </w:pPr>
            <w:r>
              <w:t>P</w:t>
            </w:r>
          </w:p>
        </w:tc>
        <w:tc>
          <w:tcPr>
            <w:tcW w:w="581" w:type="pct"/>
            <w:tcBorders>
              <w:bottom w:val="single" w:sz="6" w:space="0" w:color="auto"/>
            </w:tcBorders>
            <w:shd w:val="clear" w:color="auto" w:fill="C0C0C0"/>
            <w:hideMark/>
          </w:tcPr>
          <w:p w:rsidR="006672A0" w:rsidRDefault="006672A0">
            <w:pPr>
              <w:pStyle w:val="TAH"/>
            </w:pPr>
            <w:r>
              <w:t>Cardinality</w:t>
            </w:r>
          </w:p>
        </w:tc>
        <w:tc>
          <w:tcPr>
            <w:tcW w:w="2646"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5" w:type="pct"/>
            <w:tcBorders>
              <w:top w:val="single" w:sz="6" w:space="0" w:color="auto"/>
            </w:tcBorders>
            <w:hideMark/>
          </w:tcPr>
          <w:p w:rsidR="006672A0" w:rsidRDefault="006672A0">
            <w:pPr>
              <w:pStyle w:val="TAL"/>
            </w:pPr>
            <w:r>
              <w:t>n/a</w:t>
            </w:r>
          </w:p>
        </w:tc>
        <w:tc>
          <w:tcPr>
            <w:tcW w:w="732" w:type="pct"/>
            <w:tcBorders>
              <w:top w:val="single" w:sz="6" w:space="0" w:color="auto"/>
            </w:tcBorders>
          </w:tcPr>
          <w:p w:rsidR="006672A0" w:rsidRDefault="006672A0">
            <w:pPr>
              <w:pStyle w:val="TAL"/>
            </w:pPr>
          </w:p>
        </w:tc>
        <w:tc>
          <w:tcPr>
            <w:tcW w:w="217" w:type="pct"/>
            <w:tcBorders>
              <w:top w:val="single" w:sz="6" w:space="0" w:color="auto"/>
            </w:tcBorders>
          </w:tcPr>
          <w:p w:rsidR="006672A0" w:rsidRDefault="006672A0">
            <w:pPr>
              <w:pStyle w:val="TAC"/>
            </w:pPr>
          </w:p>
        </w:tc>
        <w:tc>
          <w:tcPr>
            <w:tcW w:w="581" w:type="pct"/>
            <w:tcBorders>
              <w:top w:val="single" w:sz="6" w:space="0" w:color="auto"/>
            </w:tcBorders>
          </w:tcPr>
          <w:p w:rsidR="006672A0" w:rsidRDefault="006672A0">
            <w:pPr>
              <w:pStyle w:val="TAC"/>
            </w:pPr>
          </w:p>
        </w:tc>
        <w:tc>
          <w:tcPr>
            <w:tcW w:w="2646" w:type="pct"/>
            <w:tcBorders>
              <w:top w:val="single" w:sz="6" w:space="0" w:color="auto"/>
            </w:tcBorders>
            <w:vAlign w:val="center"/>
          </w:tcPr>
          <w:p w:rsidR="006672A0" w:rsidRDefault="006672A0">
            <w:pPr>
              <w:pStyle w:val="TAL"/>
            </w:pPr>
          </w:p>
        </w:tc>
      </w:tr>
    </w:tbl>
    <w:p w:rsidR="006672A0" w:rsidRDefault="006672A0"/>
    <w:p w:rsidR="006672A0" w:rsidRDefault="006672A0">
      <w:r>
        <w:t>This method shall support the request data structures specified in table 5.2.4.3.1-2 and the response data structures and response codes specified in table 5.2.4.3.1-3.</w:t>
      </w:r>
    </w:p>
    <w:p w:rsidR="006672A0" w:rsidRDefault="006672A0">
      <w:pPr>
        <w:pStyle w:val="TH"/>
      </w:pPr>
      <w:r>
        <w:t>Table 5.2.4.3.1-2: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rPr>
                <w:lang w:eastAsia="zh-CN"/>
              </w:rPr>
            </w:pPr>
            <w:r>
              <w:rPr>
                <w:lang w:eastAsia="zh-CN"/>
              </w:rPr>
              <w:t>UePolicySet</w:t>
            </w:r>
          </w:p>
        </w:tc>
        <w:tc>
          <w:tcPr>
            <w:tcW w:w="422" w:type="dxa"/>
            <w:tcBorders>
              <w:top w:val="single" w:sz="6" w:space="0" w:color="auto"/>
            </w:tcBorders>
          </w:tcPr>
          <w:p w:rsidR="006672A0" w:rsidRDefault="006672A0">
            <w:pPr>
              <w:pStyle w:val="TAC"/>
              <w:rPr>
                <w:lang w:eastAsia="zh-CN"/>
              </w:rPr>
            </w:pPr>
            <w:r>
              <w:rPr>
                <w:lang w:eastAsia="zh-CN"/>
              </w:rPr>
              <w:t>M</w:t>
            </w:r>
          </w:p>
        </w:tc>
        <w:tc>
          <w:tcPr>
            <w:tcW w:w="1264" w:type="dxa"/>
            <w:tcBorders>
              <w:top w:val="single" w:sz="6" w:space="0" w:color="auto"/>
            </w:tcBorders>
          </w:tcPr>
          <w:p w:rsidR="006672A0" w:rsidRDefault="006672A0">
            <w:pPr>
              <w:pStyle w:val="TAL"/>
              <w:rPr>
                <w:lang w:eastAsia="zh-CN"/>
              </w:rPr>
            </w:pPr>
            <w:r>
              <w:rPr>
                <w:lang w:eastAsia="zh-CN"/>
              </w:rPr>
              <w:t>1</w:t>
            </w:r>
          </w:p>
        </w:tc>
        <w:tc>
          <w:tcPr>
            <w:tcW w:w="6381" w:type="dxa"/>
            <w:tcBorders>
              <w:top w:val="single" w:sz="6" w:space="0" w:color="auto"/>
            </w:tcBorders>
          </w:tcPr>
          <w:p w:rsidR="006672A0" w:rsidRDefault="006672A0">
            <w:pPr>
              <w:pStyle w:val="TAL"/>
              <w:rPr>
                <w:lang w:eastAsia="zh-CN"/>
              </w:rPr>
            </w:pPr>
            <w:r>
              <w:rPr>
                <w:lang w:eastAsia="zh-CN"/>
              </w:rPr>
              <w:t>Create or modify the UE policy set resource for a given subscriber.</w:t>
            </w:r>
          </w:p>
        </w:tc>
      </w:tr>
    </w:tbl>
    <w:p w:rsidR="006672A0" w:rsidRDefault="006672A0"/>
    <w:p w:rsidR="006672A0" w:rsidRDefault="006672A0">
      <w:pPr>
        <w:pStyle w:val="TH"/>
      </w:pPr>
      <w:r>
        <w:t>Table 5.2.4.3.1-3: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0"/>
        <w:gridCol w:w="426"/>
        <w:gridCol w:w="1133"/>
        <w:gridCol w:w="1657"/>
        <w:gridCol w:w="4885"/>
      </w:tblGrid>
      <w:tr w:rsidR="006672A0" w:rsidTr="00FF7247">
        <w:trPr>
          <w:jc w:val="center"/>
        </w:trPr>
        <w:tc>
          <w:tcPr>
            <w:tcW w:w="1580" w:type="dxa"/>
            <w:shd w:val="clear" w:color="auto" w:fill="C0C0C0"/>
            <w:hideMark/>
          </w:tcPr>
          <w:p w:rsidR="006672A0" w:rsidRDefault="006672A0">
            <w:pPr>
              <w:pStyle w:val="TAH"/>
            </w:pPr>
            <w:r>
              <w:t>Data type</w:t>
            </w:r>
          </w:p>
        </w:tc>
        <w:tc>
          <w:tcPr>
            <w:tcW w:w="426" w:type="dxa"/>
            <w:shd w:val="clear" w:color="auto" w:fill="C0C0C0"/>
            <w:hideMark/>
          </w:tcPr>
          <w:p w:rsidR="006672A0" w:rsidRDefault="006672A0">
            <w:pPr>
              <w:pStyle w:val="TAH"/>
            </w:pPr>
            <w:r>
              <w:t>P</w:t>
            </w:r>
          </w:p>
        </w:tc>
        <w:tc>
          <w:tcPr>
            <w:tcW w:w="1133" w:type="dxa"/>
            <w:shd w:val="clear" w:color="auto" w:fill="C0C0C0"/>
            <w:hideMark/>
          </w:tcPr>
          <w:p w:rsidR="006672A0" w:rsidRDefault="006672A0">
            <w:pPr>
              <w:pStyle w:val="TAH"/>
            </w:pPr>
            <w:r>
              <w:t>Cardinality</w:t>
            </w:r>
          </w:p>
        </w:tc>
        <w:tc>
          <w:tcPr>
            <w:tcW w:w="1657" w:type="dxa"/>
            <w:shd w:val="clear" w:color="auto" w:fill="C0C0C0"/>
            <w:hideMark/>
          </w:tcPr>
          <w:p w:rsidR="006672A0" w:rsidRDefault="006672A0">
            <w:pPr>
              <w:pStyle w:val="TAH"/>
            </w:pPr>
            <w:r>
              <w:t>Response</w:t>
            </w:r>
          </w:p>
          <w:p w:rsidR="006672A0" w:rsidRDefault="006672A0">
            <w:pPr>
              <w:pStyle w:val="TAH"/>
            </w:pPr>
            <w:r>
              <w:t>codes</w:t>
            </w:r>
          </w:p>
        </w:tc>
        <w:tc>
          <w:tcPr>
            <w:tcW w:w="4885" w:type="dxa"/>
            <w:shd w:val="clear" w:color="auto" w:fill="C0C0C0"/>
            <w:hideMark/>
          </w:tcPr>
          <w:p w:rsidR="006672A0" w:rsidRDefault="006672A0">
            <w:pPr>
              <w:pStyle w:val="TAH"/>
            </w:pPr>
            <w:r>
              <w:t>Description</w:t>
            </w:r>
          </w:p>
        </w:tc>
      </w:tr>
      <w:tr w:rsidR="006672A0" w:rsidTr="00FF7247">
        <w:trPr>
          <w:jc w:val="center"/>
        </w:trPr>
        <w:tc>
          <w:tcPr>
            <w:tcW w:w="1580" w:type="dxa"/>
          </w:tcPr>
          <w:p w:rsidR="006672A0" w:rsidRDefault="006672A0">
            <w:pPr>
              <w:pStyle w:val="TAL"/>
              <w:rPr>
                <w:lang w:eastAsia="zh-CN"/>
              </w:rPr>
            </w:pPr>
            <w:r>
              <w:rPr>
                <w:lang w:eastAsia="zh-CN"/>
              </w:rPr>
              <w:t>UePolicySet</w:t>
            </w:r>
          </w:p>
        </w:tc>
        <w:tc>
          <w:tcPr>
            <w:tcW w:w="426" w:type="dxa"/>
          </w:tcPr>
          <w:p w:rsidR="006672A0" w:rsidRDefault="006672A0">
            <w:pPr>
              <w:pStyle w:val="TAC"/>
            </w:pPr>
            <w:r>
              <w:rPr>
                <w:lang w:eastAsia="zh-CN"/>
              </w:rPr>
              <w:t>M</w:t>
            </w:r>
          </w:p>
        </w:tc>
        <w:tc>
          <w:tcPr>
            <w:tcW w:w="1133" w:type="dxa"/>
          </w:tcPr>
          <w:p w:rsidR="006672A0" w:rsidRDefault="006672A0">
            <w:pPr>
              <w:pStyle w:val="TAL"/>
            </w:pPr>
            <w:r>
              <w:rPr>
                <w:lang w:eastAsia="zh-CN"/>
              </w:rPr>
              <w:t>1</w:t>
            </w:r>
          </w:p>
        </w:tc>
        <w:tc>
          <w:tcPr>
            <w:tcW w:w="1657" w:type="dxa"/>
          </w:tcPr>
          <w:p w:rsidR="006672A0" w:rsidRDefault="006672A0">
            <w:pPr>
              <w:pStyle w:val="TAL"/>
            </w:pPr>
            <w:r>
              <w:t>201 Created</w:t>
            </w:r>
          </w:p>
        </w:tc>
        <w:tc>
          <w:tcPr>
            <w:tcW w:w="4885" w:type="dxa"/>
          </w:tcPr>
          <w:p w:rsidR="006672A0" w:rsidRDefault="006672A0">
            <w:pPr>
              <w:pStyle w:val="TAL"/>
              <w:rPr>
                <w:lang w:eastAsia="zh-CN"/>
              </w:rPr>
            </w:pPr>
            <w:r>
              <w:rPr>
                <w:lang w:eastAsia="zh-CN"/>
              </w:rPr>
              <w:t>Successful case.</w:t>
            </w:r>
          </w:p>
          <w:p w:rsidR="006672A0" w:rsidRDefault="006672A0">
            <w:pPr>
              <w:pStyle w:val="TAL"/>
              <w:rPr>
                <w:lang w:eastAsia="zh-CN"/>
              </w:rPr>
            </w:pPr>
            <w:r>
              <w:rPr>
                <w:lang w:eastAsia="zh-CN"/>
              </w:rPr>
              <w:t xml:space="preserve">The resource has been successfully created and a response body containing </w:t>
            </w:r>
            <w:r>
              <w:t>a representation of the created UEPolicySet resource shall be returned.</w:t>
            </w:r>
          </w:p>
        </w:tc>
      </w:tr>
      <w:tr w:rsidR="006672A0" w:rsidTr="00FF7247">
        <w:trPr>
          <w:jc w:val="center"/>
        </w:trPr>
        <w:tc>
          <w:tcPr>
            <w:tcW w:w="1580" w:type="dxa"/>
          </w:tcPr>
          <w:p w:rsidR="006672A0" w:rsidRDefault="006672A0">
            <w:pPr>
              <w:pStyle w:val="TAL"/>
              <w:rPr>
                <w:lang w:eastAsia="zh-CN"/>
              </w:rPr>
            </w:pPr>
            <w:r>
              <w:rPr>
                <w:lang w:eastAsia="zh-CN"/>
              </w:rPr>
              <w:t>UePolicySet</w:t>
            </w:r>
          </w:p>
        </w:tc>
        <w:tc>
          <w:tcPr>
            <w:tcW w:w="426" w:type="dxa"/>
          </w:tcPr>
          <w:p w:rsidR="006672A0" w:rsidRDefault="006672A0">
            <w:pPr>
              <w:pStyle w:val="TAC"/>
              <w:rPr>
                <w:lang w:eastAsia="zh-CN"/>
              </w:rPr>
            </w:pPr>
            <w:r>
              <w:t>M</w:t>
            </w:r>
          </w:p>
        </w:tc>
        <w:tc>
          <w:tcPr>
            <w:tcW w:w="1133" w:type="dxa"/>
          </w:tcPr>
          <w:p w:rsidR="006672A0" w:rsidRDefault="006672A0">
            <w:pPr>
              <w:pStyle w:val="TAL"/>
              <w:rPr>
                <w:lang w:eastAsia="zh-CN"/>
              </w:rPr>
            </w:pPr>
            <w:r>
              <w:t>1</w:t>
            </w:r>
          </w:p>
        </w:tc>
        <w:tc>
          <w:tcPr>
            <w:tcW w:w="1657" w:type="dxa"/>
          </w:tcPr>
          <w:p w:rsidR="006672A0" w:rsidRDefault="006672A0">
            <w:pPr>
              <w:pStyle w:val="TAL"/>
            </w:pPr>
            <w:r>
              <w:t>200 OK</w:t>
            </w:r>
          </w:p>
        </w:tc>
        <w:tc>
          <w:tcPr>
            <w:tcW w:w="4885" w:type="dxa"/>
          </w:tcPr>
          <w:p w:rsidR="006672A0" w:rsidRDefault="006672A0">
            <w:pPr>
              <w:pStyle w:val="TAL"/>
              <w:rPr>
                <w:lang w:eastAsia="zh-CN"/>
              </w:rPr>
            </w:pPr>
            <w:r>
              <w:rPr>
                <w:lang w:eastAsia="zh-CN"/>
              </w:rPr>
              <w:t>Successful case.</w:t>
            </w:r>
          </w:p>
          <w:p w:rsidR="006672A0" w:rsidRDefault="006672A0">
            <w:pPr>
              <w:pStyle w:val="TAL"/>
              <w:rPr>
                <w:lang w:eastAsia="zh-CN"/>
              </w:rPr>
            </w:pPr>
            <w:r>
              <w:rPr>
                <w:lang w:eastAsia="zh-CN"/>
              </w:rPr>
              <w:t>The resource has been successfully updated and a response body containing</w:t>
            </w:r>
            <w:r>
              <w:t xml:space="preserve"> UE policies shall be returned.</w:t>
            </w:r>
          </w:p>
        </w:tc>
      </w:tr>
      <w:tr w:rsidR="006672A0" w:rsidTr="00FF7247">
        <w:trPr>
          <w:jc w:val="center"/>
        </w:trPr>
        <w:tc>
          <w:tcPr>
            <w:tcW w:w="1580" w:type="dxa"/>
          </w:tcPr>
          <w:p w:rsidR="006672A0" w:rsidRDefault="006672A0">
            <w:pPr>
              <w:pStyle w:val="TAL"/>
              <w:rPr>
                <w:lang w:eastAsia="zh-CN"/>
              </w:rPr>
            </w:pPr>
            <w:r>
              <w:rPr>
                <w:lang w:eastAsia="zh-CN"/>
              </w:rPr>
              <w:t>n/a</w:t>
            </w:r>
          </w:p>
        </w:tc>
        <w:tc>
          <w:tcPr>
            <w:tcW w:w="426" w:type="dxa"/>
          </w:tcPr>
          <w:p w:rsidR="006672A0" w:rsidRDefault="006672A0">
            <w:pPr>
              <w:pStyle w:val="TAC"/>
            </w:pPr>
          </w:p>
        </w:tc>
        <w:tc>
          <w:tcPr>
            <w:tcW w:w="1133" w:type="dxa"/>
          </w:tcPr>
          <w:p w:rsidR="006672A0" w:rsidRDefault="006672A0">
            <w:pPr>
              <w:pStyle w:val="TAL"/>
            </w:pPr>
          </w:p>
        </w:tc>
        <w:tc>
          <w:tcPr>
            <w:tcW w:w="1657" w:type="dxa"/>
          </w:tcPr>
          <w:p w:rsidR="006672A0" w:rsidRDefault="006672A0">
            <w:pPr>
              <w:pStyle w:val="TAL"/>
            </w:pPr>
            <w:r>
              <w:t>204 No Content</w:t>
            </w:r>
          </w:p>
        </w:tc>
        <w:tc>
          <w:tcPr>
            <w:tcW w:w="4885" w:type="dxa"/>
          </w:tcPr>
          <w:p w:rsidR="006672A0" w:rsidRDefault="006672A0">
            <w:pPr>
              <w:pStyle w:val="TAL"/>
            </w:pPr>
            <w:r>
              <w:t>Successful case.</w:t>
            </w:r>
          </w:p>
          <w:p w:rsidR="006672A0" w:rsidRDefault="006672A0">
            <w:pPr>
              <w:pStyle w:val="TAL"/>
            </w:pPr>
            <w:r>
              <w:t>The resource has been successfully updated and no additional content is to be sent in the response message.</w:t>
            </w:r>
          </w:p>
        </w:tc>
      </w:tr>
      <w:tr w:rsidR="006672A0" w:rsidTr="00FF7247">
        <w:trPr>
          <w:jc w:val="center"/>
        </w:trPr>
        <w:tc>
          <w:tcPr>
            <w:tcW w:w="9681" w:type="dxa"/>
            <w:gridSpan w:val="5"/>
          </w:tcPr>
          <w:p w:rsidR="006672A0" w:rsidRDefault="006672A0">
            <w:pPr>
              <w:pStyle w:val="TAN"/>
            </w:pPr>
            <w:r>
              <w:t>NOTE:</w:t>
            </w:r>
            <w:r>
              <w:tab/>
              <w:t>The mandatory HTTP error status codes for the PUT method listed in table 5.2.7.1-1 of 3GPP TS 29.500 [4] also apply.</w:t>
            </w:r>
          </w:p>
        </w:tc>
      </w:tr>
    </w:tbl>
    <w:p w:rsidR="006672A0" w:rsidRDefault="006672A0"/>
    <w:p w:rsidR="006672A0" w:rsidRDefault="006672A0">
      <w:pPr>
        <w:pStyle w:val="TH"/>
      </w:pPr>
      <w:r>
        <w:t>Table</w:t>
      </w:r>
      <w:r>
        <w:rPr>
          <w:noProof/>
        </w:rPr>
        <w:t> </w:t>
      </w:r>
      <w:r>
        <w:t xml:space="preserve">5.2.4.3.1-4: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Tr="00FF7247">
        <w:trPr>
          <w:jc w:val="center"/>
        </w:trPr>
        <w:tc>
          <w:tcPr>
            <w:tcW w:w="825" w:type="pct"/>
            <w:tcBorders>
              <w:bottom w:val="single" w:sz="6" w:space="0" w:color="auto"/>
            </w:tcBorders>
            <w:shd w:val="clear" w:color="auto" w:fill="C0C0C0"/>
          </w:tcPr>
          <w:p w:rsidR="006672A0" w:rsidRDefault="006672A0">
            <w:pPr>
              <w:pStyle w:val="TAH"/>
            </w:pPr>
            <w:r>
              <w:t>Name</w:t>
            </w:r>
          </w:p>
        </w:tc>
        <w:tc>
          <w:tcPr>
            <w:tcW w:w="732" w:type="pct"/>
            <w:tcBorders>
              <w:bottom w:val="single" w:sz="6" w:space="0" w:color="auto"/>
            </w:tcBorders>
            <w:shd w:val="clear" w:color="auto" w:fill="C0C0C0"/>
          </w:tcPr>
          <w:p w:rsidR="006672A0" w:rsidRDefault="006672A0">
            <w:pPr>
              <w:pStyle w:val="TAH"/>
            </w:pPr>
            <w:r>
              <w:t>Data type</w:t>
            </w:r>
          </w:p>
        </w:tc>
        <w:tc>
          <w:tcPr>
            <w:tcW w:w="217" w:type="pct"/>
            <w:tcBorders>
              <w:bottom w:val="single" w:sz="6" w:space="0" w:color="auto"/>
            </w:tcBorders>
            <w:shd w:val="clear" w:color="auto" w:fill="C0C0C0"/>
          </w:tcPr>
          <w:p w:rsidR="006672A0" w:rsidRDefault="006672A0">
            <w:pPr>
              <w:pStyle w:val="TAH"/>
            </w:pPr>
            <w:r>
              <w:t>P</w:t>
            </w:r>
          </w:p>
        </w:tc>
        <w:tc>
          <w:tcPr>
            <w:tcW w:w="581" w:type="pct"/>
            <w:tcBorders>
              <w:bottom w:val="single" w:sz="6" w:space="0" w:color="auto"/>
            </w:tcBorders>
            <w:shd w:val="clear" w:color="auto" w:fill="C0C0C0"/>
          </w:tcPr>
          <w:p w:rsidR="006672A0" w:rsidRDefault="006672A0">
            <w:pPr>
              <w:pStyle w:val="TAH"/>
            </w:pPr>
            <w:r>
              <w:t>Cardinality</w:t>
            </w:r>
          </w:p>
        </w:tc>
        <w:tc>
          <w:tcPr>
            <w:tcW w:w="2645" w:type="pct"/>
            <w:tcBorders>
              <w:bottom w:val="single" w:sz="6" w:space="0" w:color="auto"/>
            </w:tcBorders>
            <w:shd w:val="clear" w:color="auto" w:fill="C0C0C0"/>
            <w:vAlign w:val="center"/>
          </w:tcPr>
          <w:p w:rsidR="006672A0" w:rsidRDefault="006672A0">
            <w:pPr>
              <w:pStyle w:val="TAH"/>
            </w:pPr>
            <w:r>
              <w:t>Description</w:t>
            </w:r>
          </w:p>
        </w:tc>
      </w:tr>
      <w:tr w:rsidR="006672A0" w:rsidTr="00FF7247">
        <w:trPr>
          <w:jc w:val="center"/>
        </w:trPr>
        <w:tc>
          <w:tcPr>
            <w:tcW w:w="825" w:type="pct"/>
            <w:tcBorders>
              <w:top w:val="single" w:sz="6" w:space="0" w:color="auto"/>
            </w:tcBorders>
            <w:shd w:val="clear" w:color="auto" w:fill="auto"/>
          </w:tcPr>
          <w:p w:rsidR="006672A0" w:rsidRDefault="006672A0">
            <w:pPr>
              <w:pStyle w:val="TAL"/>
            </w:pPr>
            <w:r>
              <w:t>Location</w:t>
            </w:r>
          </w:p>
        </w:tc>
        <w:tc>
          <w:tcPr>
            <w:tcW w:w="732" w:type="pct"/>
            <w:tcBorders>
              <w:top w:val="single" w:sz="6" w:space="0" w:color="auto"/>
            </w:tcBorders>
          </w:tcPr>
          <w:p w:rsidR="006672A0" w:rsidRDefault="006672A0">
            <w:pPr>
              <w:pStyle w:val="TAL"/>
            </w:pPr>
            <w:r>
              <w:t>string</w:t>
            </w:r>
          </w:p>
        </w:tc>
        <w:tc>
          <w:tcPr>
            <w:tcW w:w="217" w:type="pct"/>
            <w:tcBorders>
              <w:top w:val="single" w:sz="6" w:space="0" w:color="auto"/>
            </w:tcBorders>
          </w:tcPr>
          <w:p w:rsidR="006672A0" w:rsidRDefault="006672A0">
            <w:pPr>
              <w:pStyle w:val="TAC"/>
            </w:pPr>
            <w:r>
              <w:t>M</w:t>
            </w:r>
          </w:p>
        </w:tc>
        <w:tc>
          <w:tcPr>
            <w:tcW w:w="581" w:type="pct"/>
            <w:tcBorders>
              <w:top w:val="single" w:sz="6" w:space="0" w:color="auto"/>
            </w:tcBorders>
          </w:tcPr>
          <w:p w:rsidR="006672A0" w:rsidRDefault="006672A0">
            <w:pPr>
              <w:pStyle w:val="TAL"/>
            </w:pPr>
            <w:r>
              <w:t>1</w:t>
            </w:r>
          </w:p>
        </w:tc>
        <w:tc>
          <w:tcPr>
            <w:tcW w:w="2645" w:type="pct"/>
            <w:tcBorders>
              <w:top w:val="single" w:sz="6" w:space="0" w:color="auto"/>
            </w:tcBorders>
            <w:shd w:val="clear" w:color="auto" w:fill="auto"/>
            <w:vAlign w:val="center"/>
          </w:tcPr>
          <w:p w:rsidR="006672A0" w:rsidRDefault="006672A0">
            <w:pPr>
              <w:pStyle w:val="TAL"/>
            </w:pPr>
            <w:r>
              <w:t>Contains the URI of the newly created resource, according to the structure:</w:t>
            </w:r>
            <w:r>
              <w:rPr>
                <w:b/>
              </w:rPr>
              <w:t xml:space="preserve"> </w:t>
            </w:r>
            <w:r>
              <w:t>{apiRoot}/nudr-dr/&lt;apiVersion&gt;/policy-data/ues/{ueId}/ue-policy-set</w:t>
            </w:r>
          </w:p>
        </w:tc>
      </w:tr>
    </w:tbl>
    <w:p w:rsidR="006672A0" w:rsidRDefault="006672A0"/>
    <w:p w:rsidR="006672A0" w:rsidRDefault="006672A0">
      <w:pPr>
        <w:pStyle w:val="Heading5"/>
      </w:pPr>
      <w:bookmarkStart w:id="373" w:name="_Toc28012619"/>
      <w:bookmarkStart w:id="374" w:name="_Toc36038891"/>
      <w:bookmarkStart w:id="375" w:name="_Toc44688307"/>
      <w:bookmarkStart w:id="376" w:name="_Toc45133723"/>
      <w:bookmarkStart w:id="377" w:name="_Toc49931403"/>
      <w:bookmarkStart w:id="378" w:name="_Toc51762661"/>
      <w:bookmarkStart w:id="379" w:name="_Toc58848288"/>
      <w:bookmarkStart w:id="380" w:name="_Toc59017326"/>
      <w:bookmarkStart w:id="381" w:name="_Toc66279315"/>
      <w:bookmarkStart w:id="382" w:name="_Toc68168337"/>
      <w:bookmarkStart w:id="383" w:name="_Toc83232782"/>
      <w:bookmarkStart w:id="384" w:name="_Toc85549748"/>
      <w:bookmarkStart w:id="385" w:name="_Toc90655230"/>
      <w:bookmarkStart w:id="386" w:name="_Toc105600106"/>
      <w:bookmarkStart w:id="387" w:name="_Toc122114106"/>
      <w:bookmarkStart w:id="388" w:name="_Toc153788952"/>
      <w:r>
        <w:t>5.2.4.3.2</w:t>
      </w:r>
      <w:r>
        <w:tab/>
        <w:t>PATCH</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6672A0" w:rsidRDefault="006672A0">
      <w:r>
        <w:t>This method shall support the URI query parameters specified in table 5.2.4.3.2-1.</w:t>
      </w:r>
    </w:p>
    <w:p w:rsidR="006672A0" w:rsidRDefault="006672A0">
      <w:pPr>
        <w:pStyle w:val="TH"/>
        <w:rPr>
          <w:rFonts w:cs="Arial"/>
        </w:rPr>
      </w:pPr>
      <w:r>
        <w:t>Table 5.2.4.3.2-1: URI query parameters supported by the PATCH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Tr="00FF7247">
        <w:trPr>
          <w:jc w:val="center"/>
        </w:trPr>
        <w:tc>
          <w:tcPr>
            <w:tcW w:w="825" w:type="pct"/>
            <w:tcBorders>
              <w:bottom w:val="single" w:sz="6" w:space="0" w:color="auto"/>
            </w:tcBorders>
            <w:shd w:val="clear" w:color="auto" w:fill="C0C0C0"/>
            <w:hideMark/>
          </w:tcPr>
          <w:p w:rsidR="006672A0" w:rsidRDefault="006672A0">
            <w:pPr>
              <w:pStyle w:val="TAH"/>
            </w:pPr>
            <w:r>
              <w:t>Name</w:t>
            </w:r>
          </w:p>
        </w:tc>
        <w:tc>
          <w:tcPr>
            <w:tcW w:w="732" w:type="pct"/>
            <w:tcBorders>
              <w:bottom w:val="single" w:sz="6" w:space="0" w:color="auto"/>
            </w:tcBorders>
            <w:shd w:val="clear" w:color="auto" w:fill="C0C0C0"/>
            <w:hideMark/>
          </w:tcPr>
          <w:p w:rsidR="006672A0" w:rsidRDefault="006672A0">
            <w:pPr>
              <w:pStyle w:val="TAH"/>
            </w:pPr>
            <w:r>
              <w:t>Data type</w:t>
            </w:r>
          </w:p>
        </w:tc>
        <w:tc>
          <w:tcPr>
            <w:tcW w:w="217" w:type="pct"/>
            <w:tcBorders>
              <w:bottom w:val="single" w:sz="6" w:space="0" w:color="auto"/>
            </w:tcBorders>
            <w:shd w:val="clear" w:color="auto" w:fill="C0C0C0"/>
            <w:hideMark/>
          </w:tcPr>
          <w:p w:rsidR="006672A0" w:rsidRDefault="006672A0">
            <w:pPr>
              <w:pStyle w:val="TAH"/>
            </w:pPr>
            <w:r>
              <w:t>P</w:t>
            </w:r>
          </w:p>
        </w:tc>
        <w:tc>
          <w:tcPr>
            <w:tcW w:w="581" w:type="pct"/>
            <w:tcBorders>
              <w:bottom w:val="single" w:sz="6" w:space="0" w:color="auto"/>
            </w:tcBorders>
            <w:shd w:val="clear" w:color="auto" w:fill="C0C0C0"/>
            <w:hideMark/>
          </w:tcPr>
          <w:p w:rsidR="006672A0" w:rsidRDefault="006672A0">
            <w:pPr>
              <w:pStyle w:val="TAH"/>
            </w:pPr>
            <w:r>
              <w:t>Cardinality</w:t>
            </w:r>
          </w:p>
        </w:tc>
        <w:tc>
          <w:tcPr>
            <w:tcW w:w="2646"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5" w:type="pct"/>
            <w:tcBorders>
              <w:top w:val="single" w:sz="6" w:space="0" w:color="auto"/>
            </w:tcBorders>
            <w:hideMark/>
          </w:tcPr>
          <w:p w:rsidR="006672A0" w:rsidRDefault="006672A0">
            <w:pPr>
              <w:pStyle w:val="TAL"/>
            </w:pPr>
            <w:r>
              <w:t>n/a</w:t>
            </w:r>
          </w:p>
        </w:tc>
        <w:tc>
          <w:tcPr>
            <w:tcW w:w="732" w:type="pct"/>
            <w:tcBorders>
              <w:top w:val="single" w:sz="6" w:space="0" w:color="auto"/>
            </w:tcBorders>
          </w:tcPr>
          <w:p w:rsidR="006672A0" w:rsidRDefault="006672A0">
            <w:pPr>
              <w:pStyle w:val="TAL"/>
            </w:pPr>
          </w:p>
        </w:tc>
        <w:tc>
          <w:tcPr>
            <w:tcW w:w="217" w:type="pct"/>
            <w:tcBorders>
              <w:top w:val="single" w:sz="6" w:space="0" w:color="auto"/>
            </w:tcBorders>
          </w:tcPr>
          <w:p w:rsidR="006672A0" w:rsidRDefault="006672A0">
            <w:pPr>
              <w:pStyle w:val="TAC"/>
            </w:pPr>
          </w:p>
        </w:tc>
        <w:tc>
          <w:tcPr>
            <w:tcW w:w="581" w:type="pct"/>
            <w:tcBorders>
              <w:top w:val="single" w:sz="6" w:space="0" w:color="auto"/>
            </w:tcBorders>
          </w:tcPr>
          <w:p w:rsidR="006672A0" w:rsidRDefault="006672A0">
            <w:pPr>
              <w:pStyle w:val="TAC"/>
            </w:pPr>
          </w:p>
        </w:tc>
        <w:tc>
          <w:tcPr>
            <w:tcW w:w="2646" w:type="pct"/>
            <w:tcBorders>
              <w:top w:val="single" w:sz="6" w:space="0" w:color="auto"/>
            </w:tcBorders>
            <w:vAlign w:val="center"/>
          </w:tcPr>
          <w:p w:rsidR="006672A0" w:rsidRDefault="006672A0">
            <w:pPr>
              <w:pStyle w:val="TAL"/>
            </w:pPr>
          </w:p>
        </w:tc>
      </w:tr>
    </w:tbl>
    <w:p w:rsidR="006672A0" w:rsidRDefault="006672A0"/>
    <w:p w:rsidR="006672A0" w:rsidRDefault="006672A0">
      <w:r>
        <w:t>This method shall support the request data structures specified in table 5.2.4.3.2-2 and the response data structures and response codes specified in table 5.2.4.3.2-3.</w:t>
      </w:r>
    </w:p>
    <w:p w:rsidR="006672A0" w:rsidRDefault="006672A0">
      <w:pPr>
        <w:pStyle w:val="TH"/>
      </w:pPr>
      <w:r>
        <w:t>Table 5.2.4.3.2-2: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2"/>
        <w:gridCol w:w="425"/>
        <w:gridCol w:w="1134"/>
        <w:gridCol w:w="6258"/>
      </w:tblGrid>
      <w:tr w:rsidR="006672A0" w:rsidTr="00FF7247">
        <w:trPr>
          <w:jc w:val="center"/>
        </w:trPr>
        <w:tc>
          <w:tcPr>
            <w:tcW w:w="1862"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4" w:type="dxa"/>
            <w:tcBorders>
              <w:bottom w:val="single" w:sz="6" w:space="0" w:color="auto"/>
            </w:tcBorders>
            <w:shd w:val="clear" w:color="auto" w:fill="C0C0C0"/>
            <w:hideMark/>
          </w:tcPr>
          <w:p w:rsidR="006672A0" w:rsidRDefault="006672A0">
            <w:pPr>
              <w:pStyle w:val="TAH"/>
            </w:pPr>
            <w:r>
              <w:t>Cardinality</w:t>
            </w:r>
          </w:p>
        </w:tc>
        <w:tc>
          <w:tcPr>
            <w:tcW w:w="6258"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862" w:type="dxa"/>
            <w:tcBorders>
              <w:top w:val="single" w:sz="6" w:space="0" w:color="auto"/>
            </w:tcBorders>
            <w:hideMark/>
          </w:tcPr>
          <w:p w:rsidR="006672A0" w:rsidRDefault="006672A0">
            <w:pPr>
              <w:pStyle w:val="TAL"/>
              <w:rPr>
                <w:lang w:eastAsia="zh-CN"/>
              </w:rPr>
            </w:pPr>
            <w:r>
              <w:rPr>
                <w:lang w:eastAsia="zh-CN"/>
              </w:rPr>
              <w:t>UePolicySetPatch</w:t>
            </w:r>
          </w:p>
        </w:tc>
        <w:tc>
          <w:tcPr>
            <w:tcW w:w="425" w:type="dxa"/>
            <w:tcBorders>
              <w:top w:val="single" w:sz="6" w:space="0" w:color="auto"/>
            </w:tcBorders>
          </w:tcPr>
          <w:p w:rsidR="006672A0" w:rsidRDefault="006672A0">
            <w:pPr>
              <w:pStyle w:val="TAC"/>
              <w:rPr>
                <w:lang w:eastAsia="zh-CN"/>
              </w:rPr>
            </w:pPr>
            <w:r>
              <w:rPr>
                <w:lang w:eastAsia="zh-CN"/>
              </w:rPr>
              <w:t>M</w:t>
            </w:r>
          </w:p>
        </w:tc>
        <w:tc>
          <w:tcPr>
            <w:tcW w:w="1134" w:type="dxa"/>
            <w:tcBorders>
              <w:top w:val="single" w:sz="6" w:space="0" w:color="auto"/>
            </w:tcBorders>
          </w:tcPr>
          <w:p w:rsidR="006672A0" w:rsidRDefault="006672A0">
            <w:pPr>
              <w:pStyle w:val="TAL"/>
              <w:rPr>
                <w:lang w:eastAsia="zh-CN"/>
              </w:rPr>
            </w:pPr>
            <w:r>
              <w:rPr>
                <w:lang w:eastAsia="zh-CN"/>
              </w:rPr>
              <w:t>1</w:t>
            </w:r>
          </w:p>
        </w:tc>
        <w:tc>
          <w:tcPr>
            <w:tcW w:w="6258" w:type="dxa"/>
            <w:tcBorders>
              <w:top w:val="single" w:sz="6" w:space="0" w:color="auto"/>
            </w:tcBorders>
          </w:tcPr>
          <w:p w:rsidR="006672A0" w:rsidRDefault="006672A0">
            <w:pPr>
              <w:pStyle w:val="TAL"/>
              <w:rPr>
                <w:lang w:eastAsia="zh-CN"/>
              </w:rPr>
            </w:pPr>
            <w:r>
              <w:rPr>
                <w:lang w:eastAsia="zh-CN"/>
              </w:rPr>
              <w:t>Modify the UE policy set resource for a given subscriber.</w:t>
            </w:r>
          </w:p>
        </w:tc>
      </w:tr>
    </w:tbl>
    <w:p w:rsidR="006672A0" w:rsidRDefault="006672A0"/>
    <w:p w:rsidR="006672A0" w:rsidRDefault="006672A0">
      <w:pPr>
        <w:pStyle w:val="TH"/>
      </w:pPr>
      <w:r>
        <w:t>Table 5.2.4.3.2-3: Data structures supported by the PATCH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96"/>
        <w:gridCol w:w="426"/>
        <w:gridCol w:w="1276"/>
        <w:gridCol w:w="1630"/>
        <w:gridCol w:w="5053"/>
      </w:tblGrid>
      <w:tr w:rsidR="006672A0" w:rsidTr="00FF7247">
        <w:trPr>
          <w:jc w:val="center"/>
        </w:trPr>
        <w:tc>
          <w:tcPr>
            <w:tcW w:w="1296" w:type="dxa"/>
            <w:shd w:val="clear" w:color="auto" w:fill="C0C0C0"/>
            <w:hideMark/>
          </w:tcPr>
          <w:p w:rsidR="006672A0" w:rsidRDefault="006672A0">
            <w:pPr>
              <w:pStyle w:val="TAH"/>
            </w:pPr>
            <w:r>
              <w:t>Data type</w:t>
            </w:r>
          </w:p>
        </w:tc>
        <w:tc>
          <w:tcPr>
            <w:tcW w:w="426" w:type="dxa"/>
            <w:shd w:val="clear" w:color="auto" w:fill="C0C0C0"/>
            <w:hideMark/>
          </w:tcPr>
          <w:p w:rsidR="006672A0" w:rsidRDefault="006672A0">
            <w:pPr>
              <w:pStyle w:val="TAH"/>
            </w:pPr>
            <w:r>
              <w:t>P</w:t>
            </w:r>
          </w:p>
        </w:tc>
        <w:tc>
          <w:tcPr>
            <w:tcW w:w="1276" w:type="dxa"/>
            <w:shd w:val="clear" w:color="auto" w:fill="C0C0C0"/>
            <w:hideMark/>
          </w:tcPr>
          <w:p w:rsidR="006672A0" w:rsidRDefault="006672A0">
            <w:pPr>
              <w:pStyle w:val="TAH"/>
            </w:pPr>
            <w:r>
              <w:t>Cardinality</w:t>
            </w:r>
          </w:p>
        </w:tc>
        <w:tc>
          <w:tcPr>
            <w:tcW w:w="1630" w:type="dxa"/>
            <w:shd w:val="clear" w:color="auto" w:fill="C0C0C0"/>
            <w:hideMark/>
          </w:tcPr>
          <w:p w:rsidR="006672A0" w:rsidRDefault="006672A0">
            <w:pPr>
              <w:pStyle w:val="TAH"/>
            </w:pPr>
            <w:r>
              <w:t>Response</w:t>
            </w:r>
          </w:p>
          <w:p w:rsidR="006672A0" w:rsidRDefault="006672A0">
            <w:pPr>
              <w:pStyle w:val="TAH"/>
            </w:pPr>
            <w:r>
              <w:t>codes</w:t>
            </w:r>
          </w:p>
        </w:tc>
        <w:tc>
          <w:tcPr>
            <w:tcW w:w="5053" w:type="dxa"/>
            <w:shd w:val="clear" w:color="auto" w:fill="C0C0C0"/>
            <w:hideMark/>
          </w:tcPr>
          <w:p w:rsidR="006672A0" w:rsidRDefault="006672A0">
            <w:pPr>
              <w:pStyle w:val="TAH"/>
            </w:pPr>
            <w:r>
              <w:t>Description</w:t>
            </w:r>
          </w:p>
        </w:tc>
      </w:tr>
      <w:tr w:rsidR="006672A0" w:rsidTr="00FF7247">
        <w:trPr>
          <w:jc w:val="center"/>
        </w:trPr>
        <w:tc>
          <w:tcPr>
            <w:tcW w:w="1296" w:type="dxa"/>
            <w:hideMark/>
          </w:tcPr>
          <w:p w:rsidR="006672A0" w:rsidRDefault="006672A0">
            <w:pPr>
              <w:pStyle w:val="TAL"/>
              <w:rPr>
                <w:lang w:eastAsia="zh-CN"/>
              </w:rPr>
            </w:pPr>
            <w:r>
              <w:rPr>
                <w:lang w:eastAsia="zh-CN"/>
              </w:rPr>
              <w:t>n/a</w:t>
            </w:r>
          </w:p>
        </w:tc>
        <w:tc>
          <w:tcPr>
            <w:tcW w:w="426" w:type="dxa"/>
            <w:hideMark/>
          </w:tcPr>
          <w:p w:rsidR="006672A0" w:rsidRDefault="006672A0">
            <w:pPr>
              <w:pStyle w:val="TAC"/>
            </w:pPr>
          </w:p>
        </w:tc>
        <w:tc>
          <w:tcPr>
            <w:tcW w:w="1276" w:type="dxa"/>
            <w:hideMark/>
          </w:tcPr>
          <w:p w:rsidR="006672A0" w:rsidRDefault="006672A0">
            <w:pPr>
              <w:pStyle w:val="TAL"/>
            </w:pPr>
          </w:p>
        </w:tc>
        <w:tc>
          <w:tcPr>
            <w:tcW w:w="1630" w:type="dxa"/>
            <w:hideMark/>
          </w:tcPr>
          <w:p w:rsidR="006672A0" w:rsidRDefault="006672A0">
            <w:pPr>
              <w:pStyle w:val="TAL"/>
            </w:pPr>
            <w:r>
              <w:t>204 No Content</w:t>
            </w:r>
          </w:p>
        </w:tc>
        <w:tc>
          <w:tcPr>
            <w:tcW w:w="5053" w:type="dxa"/>
            <w:hideMark/>
          </w:tcPr>
          <w:p w:rsidR="006672A0" w:rsidRDefault="006672A0">
            <w:pPr>
              <w:pStyle w:val="TAL"/>
            </w:pPr>
            <w:r>
              <w:t>Successful case.</w:t>
            </w:r>
          </w:p>
          <w:p w:rsidR="006672A0" w:rsidRDefault="006672A0">
            <w:pPr>
              <w:pStyle w:val="TAL"/>
            </w:pPr>
            <w:r>
              <w:t>The resource has been successfully updated and no additional content is to be sent in the response message.</w:t>
            </w:r>
          </w:p>
        </w:tc>
      </w:tr>
      <w:tr w:rsidR="006672A0" w:rsidTr="00FF7247">
        <w:trPr>
          <w:jc w:val="center"/>
        </w:trPr>
        <w:tc>
          <w:tcPr>
            <w:tcW w:w="9681" w:type="dxa"/>
            <w:gridSpan w:val="5"/>
          </w:tcPr>
          <w:p w:rsidR="006672A0" w:rsidRDefault="006672A0">
            <w:pPr>
              <w:pStyle w:val="TAN"/>
            </w:pPr>
            <w:r>
              <w:t>NOTE:</w:t>
            </w:r>
            <w:r>
              <w:tab/>
              <w:t>The mandatory HTTP error status codes for the PATCH method listed in table 5.2.7.1-1 of 3GPP TS 29.500 [4] also apply.</w:t>
            </w:r>
          </w:p>
        </w:tc>
      </w:tr>
    </w:tbl>
    <w:p w:rsidR="006672A0" w:rsidRDefault="006672A0"/>
    <w:p w:rsidR="006672A0" w:rsidRDefault="006672A0">
      <w:pPr>
        <w:pStyle w:val="Heading5"/>
      </w:pPr>
      <w:bookmarkStart w:id="389" w:name="_Toc28012620"/>
      <w:bookmarkStart w:id="390" w:name="_Toc36038892"/>
      <w:bookmarkStart w:id="391" w:name="_Toc44688308"/>
      <w:bookmarkStart w:id="392" w:name="_Toc45133724"/>
      <w:bookmarkStart w:id="393" w:name="_Toc49931404"/>
      <w:bookmarkStart w:id="394" w:name="_Toc51762662"/>
      <w:bookmarkStart w:id="395" w:name="_Toc58848289"/>
      <w:bookmarkStart w:id="396" w:name="_Toc59017327"/>
      <w:bookmarkStart w:id="397" w:name="_Toc66279316"/>
      <w:bookmarkStart w:id="398" w:name="_Toc68168338"/>
      <w:bookmarkStart w:id="399" w:name="_Toc83232783"/>
      <w:bookmarkStart w:id="400" w:name="_Toc85549749"/>
      <w:bookmarkStart w:id="401" w:name="_Toc90655231"/>
      <w:bookmarkStart w:id="402" w:name="_Toc105600107"/>
      <w:bookmarkStart w:id="403" w:name="_Toc122114107"/>
      <w:bookmarkStart w:id="404" w:name="_Toc153788953"/>
      <w:r>
        <w:t>5.2.4.3.3</w:t>
      </w:r>
      <w:r>
        <w:tab/>
        <w:t>GET</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rsidR="006672A0" w:rsidRDefault="006672A0">
      <w:r>
        <w:t>This method shall support the URI query parameters specified in table 5.2.4.3.3-1.</w:t>
      </w:r>
    </w:p>
    <w:p w:rsidR="006672A0" w:rsidRDefault="006672A0">
      <w:pPr>
        <w:pStyle w:val="TH"/>
        <w:rPr>
          <w:rFonts w:cs="Arial"/>
        </w:rPr>
      </w:pPr>
      <w:r>
        <w:t>Table 5.2.4.3.3-1: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2" w:type="pct"/>
            <w:tcBorders>
              <w:top w:val="single" w:sz="6" w:space="0" w:color="auto"/>
            </w:tcBorders>
            <w:hideMark/>
          </w:tcPr>
          <w:p w:rsidR="006672A0" w:rsidRDefault="006672A0">
            <w:pPr>
              <w:pStyle w:val="TAL"/>
            </w:pPr>
            <w:r>
              <w:t>supp-feat</w:t>
            </w:r>
          </w:p>
        </w:tc>
        <w:tc>
          <w:tcPr>
            <w:tcW w:w="729" w:type="pct"/>
            <w:tcBorders>
              <w:top w:val="single" w:sz="6" w:space="0" w:color="auto"/>
            </w:tcBorders>
            <w:hideMark/>
          </w:tcPr>
          <w:p w:rsidR="006672A0" w:rsidRDefault="006672A0">
            <w:pPr>
              <w:pStyle w:val="TAL"/>
            </w:pPr>
            <w:r>
              <w:t>SupportedFeatures</w:t>
            </w:r>
          </w:p>
        </w:tc>
        <w:tc>
          <w:tcPr>
            <w:tcW w:w="228" w:type="pct"/>
            <w:tcBorders>
              <w:top w:val="single" w:sz="6" w:space="0" w:color="auto"/>
            </w:tcBorders>
            <w:hideMark/>
          </w:tcPr>
          <w:p w:rsidR="006672A0" w:rsidRDefault="006672A0">
            <w:pPr>
              <w:pStyle w:val="TAC"/>
            </w:pPr>
            <w:r>
              <w:t>O</w:t>
            </w:r>
          </w:p>
        </w:tc>
        <w:tc>
          <w:tcPr>
            <w:tcW w:w="579" w:type="pct"/>
            <w:tcBorders>
              <w:top w:val="single" w:sz="6" w:space="0" w:color="auto"/>
            </w:tcBorders>
            <w:hideMark/>
          </w:tcPr>
          <w:p w:rsidR="006672A0" w:rsidRDefault="006672A0">
            <w:pPr>
              <w:pStyle w:val="TAC"/>
            </w:pPr>
            <w:r>
              <w:t>0..1</w:t>
            </w:r>
          </w:p>
        </w:tc>
        <w:tc>
          <w:tcPr>
            <w:tcW w:w="2642" w:type="pct"/>
            <w:tcBorders>
              <w:top w:val="single" w:sz="6" w:space="0" w:color="auto"/>
            </w:tcBorders>
            <w:vAlign w:val="center"/>
            <w:hideMark/>
          </w:tcPr>
          <w:p w:rsidR="006672A0" w:rsidRDefault="006672A0">
            <w:pPr>
              <w:pStyle w:val="TAL"/>
            </w:pPr>
            <w:r>
              <w:rPr>
                <w:rFonts w:cs="Arial"/>
                <w:szCs w:val="18"/>
              </w:rPr>
              <w:t>The features supported by the NF service consumer.</w:t>
            </w:r>
          </w:p>
        </w:tc>
      </w:tr>
    </w:tbl>
    <w:p w:rsidR="006672A0" w:rsidRDefault="006672A0"/>
    <w:p w:rsidR="006672A0" w:rsidRDefault="006672A0">
      <w:r>
        <w:t>This method shall support the request data structures specified in table 5.2.4.3.3-2 and the response data structures and response codes specified in table 5.2.4.3.3-3.</w:t>
      </w:r>
    </w:p>
    <w:p w:rsidR="006672A0" w:rsidRDefault="006672A0">
      <w:pPr>
        <w:pStyle w:val="TH"/>
      </w:pPr>
      <w:r>
        <w:t>Table 5.2.4.3.3-2: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hideMark/>
          </w:tcPr>
          <w:p w:rsidR="006672A0" w:rsidRDefault="006672A0">
            <w:pPr>
              <w:pStyle w:val="TAC"/>
            </w:pPr>
          </w:p>
        </w:tc>
        <w:tc>
          <w:tcPr>
            <w:tcW w:w="1264" w:type="dxa"/>
            <w:tcBorders>
              <w:top w:val="single" w:sz="6" w:space="0" w:color="auto"/>
            </w:tcBorders>
            <w:hideMark/>
          </w:tcPr>
          <w:p w:rsidR="006672A0" w:rsidRDefault="006672A0">
            <w:pPr>
              <w:pStyle w:val="TAC"/>
              <w:rPr>
                <w:lang w:eastAsia="es-ES"/>
              </w:rPr>
            </w:pPr>
          </w:p>
        </w:tc>
        <w:tc>
          <w:tcPr>
            <w:tcW w:w="6381" w:type="dxa"/>
            <w:tcBorders>
              <w:top w:val="single" w:sz="6" w:space="0" w:color="auto"/>
            </w:tcBorders>
            <w:hideMark/>
          </w:tcPr>
          <w:p w:rsidR="006672A0" w:rsidRDefault="006672A0">
            <w:pPr>
              <w:pStyle w:val="TAL"/>
              <w:rPr>
                <w:lang w:eastAsia="es-ES"/>
              </w:rPr>
            </w:pPr>
          </w:p>
        </w:tc>
      </w:tr>
    </w:tbl>
    <w:p w:rsidR="006672A0" w:rsidRDefault="006672A0"/>
    <w:p w:rsidR="006672A0" w:rsidRDefault="006672A0">
      <w:pPr>
        <w:pStyle w:val="TH"/>
      </w:pPr>
      <w:r>
        <w:t>Table 5.2.4.3.3-3: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995"/>
        <w:gridCol w:w="4121"/>
      </w:tblGrid>
      <w:tr w:rsidR="006672A0" w:rsidTr="00FF7247">
        <w:trPr>
          <w:jc w:val="center"/>
        </w:trPr>
        <w:tc>
          <w:tcPr>
            <w:tcW w:w="2004"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4" w:type="dxa"/>
            <w:tcBorders>
              <w:bottom w:val="single" w:sz="6" w:space="0" w:color="auto"/>
            </w:tcBorders>
            <w:shd w:val="clear" w:color="auto" w:fill="C0C0C0"/>
            <w:hideMark/>
          </w:tcPr>
          <w:p w:rsidR="006672A0" w:rsidRDefault="006672A0">
            <w:pPr>
              <w:pStyle w:val="TAH"/>
            </w:pPr>
            <w:r>
              <w:t>Cardinality</w:t>
            </w:r>
          </w:p>
        </w:tc>
        <w:tc>
          <w:tcPr>
            <w:tcW w:w="1995"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4121"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2004" w:type="dxa"/>
            <w:tcBorders>
              <w:top w:val="single" w:sz="6" w:space="0" w:color="auto"/>
            </w:tcBorders>
            <w:hideMark/>
          </w:tcPr>
          <w:p w:rsidR="006672A0" w:rsidRDefault="006672A0">
            <w:pPr>
              <w:pStyle w:val="TAL"/>
            </w:pPr>
            <w:r>
              <w:t>UePolicySet</w:t>
            </w:r>
          </w:p>
        </w:tc>
        <w:tc>
          <w:tcPr>
            <w:tcW w:w="425" w:type="dxa"/>
            <w:tcBorders>
              <w:top w:val="single" w:sz="6" w:space="0" w:color="auto"/>
            </w:tcBorders>
            <w:hideMark/>
          </w:tcPr>
          <w:p w:rsidR="006672A0" w:rsidRDefault="006672A0">
            <w:pPr>
              <w:pStyle w:val="TAC"/>
            </w:pPr>
            <w:r>
              <w:t>M</w:t>
            </w:r>
          </w:p>
        </w:tc>
        <w:tc>
          <w:tcPr>
            <w:tcW w:w="1134" w:type="dxa"/>
            <w:tcBorders>
              <w:top w:val="single" w:sz="6" w:space="0" w:color="auto"/>
            </w:tcBorders>
            <w:hideMark/>
          </w:tcPr>
          <w:p w:rsidR="006672A0" w:rsidRDefault="006672A0">
            <w:pPr>
              <w:pStyle w:val="TAL"/>
            </w:pPr>
            <w:r>
              <w:t>1</w:t>
            </w:r>
          </w:p>
        </w:tc>
        <w:tc>
          <w:tcPr>
            <w:tcW w:w="1995" w:type="dxa"/>
            <w:tcBorders>
              <w:top w:val="single" w:sz="6" w:space="0" w:color="auto"/>
            </w:tcBorders>
            <w:hideMark/>
          </w:tcPr>
          <w:p w:rsidR="006672A0" w:rsidRDefault="006672A0">
            <w:pPr>
              <w:pStyle w:val="TAL"/>
            </w:pPr>
            <w:r>
              <w:t>200 OK</w:t>
            </w:r>
          </w:p>
        </w:tc>
        <w:tc>
          <w:tcPr>
            <w:tcW w:w="4121" w:type="dxa"/>
            <w:tcBorders>
              <w:top w:val="single" w:sz="6" w:space="0" w:color="auto"/>
            </w:tcBorders>
            <w:hideMark/>
          </w:tcPr>
          <w:p w:rsidR="006672A0" w:rsidRDefault="006672A0">
            <w:pPr>
              <w:pStyle w:val="TAL"/>
            </w:pPr>
            <w:r>
              <w:t>Upon success, a response body containing the UE policies shall be returned.</w:t>
            </w:r>
          </w:p>
        </w:tc>
      </w:tr>
      <w:tr w:rsidR="006672A0" w:rsidTr="00FF7247">
        <w:trPr>
          <w:jc w:val="center"/>
        </w:trPr>
        <w:tc>
          <w:tcPr>
            <w:tcW w:w="9679" w:type="dxa"/>
            <w:gridSpan w:val="5"/>
            <w:hideMark/>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3"/>
      </w:pPr>
      <w:bookmarkStart w:id="405" w:name="_Toc28012621"/>
      <w:bookmarkStart w:id="406" w:name="_Toc36038893"/>
      <w:bookmarkStart w:id="407" w:name="_Toc44688309"/>
      <w:bookmarkStart w:id="408" w:name="_Toc45133725"/>
      <w:bookmarkStart w:id="409" w:name="_Toc49931405"/>
      <w:bookmarkStart w:id="410" w:name="_Toc51762663"/>
      <w:bookmarkStart w:id="411" w:name="_Toc58848290"/>
      <w:bookmarkStart w:id="412" w:name="_Toc59017328"/>
      <w:bookmarkStart w:id="413" w:name="_Toc66279317"/>
      <w:bookmarkStart w:id="414" w:name="_Toc68168339"/>
      <w:bookmarkStart w:id="415" w:name="_Toc83232784"/>
      <w:bookmarkStart w:id="416" w:name="_Toc85549750"/>
      <w:bookmarkStart w:id="417" w:name="_Toc90655232"/>
      <w:bookmarkStart w:id="418" w:name="_Toc105600108"/>
      <w:bookmarkStart w:id="419" w:name="_Toc122114108"/>
      <w:bookmarkStart w:id="420" w:name="_Toc153788954"/>
      <w:r>
        <w:t>5.2.5</w:t>
      </w:r>
      <w:r>
        <w:tab/>
        <w:t>Resource: SessionManagementPolicyData</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rsidR="006672A0" w:rsidRDefault="006672A0">
      <w:pPr>
        <w:pStyle w:val="Heading4"/>
      </w:pPr>
      <w:bookmarkStart w:id="421" w:name="_Toc28012622"/>
      <w:bookmarkStart w:id="422" w:name="_Toc36038894"/>
      <w:bookmarkStart w:id="423" w:name="_Toc44688310"/>
      <w:bookmarkStart w:id="424" w:name="_Toc45133726"/>
      <w:bookmarkStart w:id="425" w:name="_Toc49931406"/>
      <w:bookmarkStart w:id="426" w:name="_Toc51762664"/>
      <w:bookmarkStart w:id="427" w:name="_Toc58848291"/>
      <w:bookmarkStart w:id="428" w:name="_Toc59017329"/>
      <w:bookmarkStart w:id="429" w:name="_Toc66279318"/>
      <w:bookmarkStart w:id="430" w:name="_Toc68168340"/>
      <w:bookmarkStart w:id="431" w:name="_Toc83232785"/>
      <w:bookmarkStart w:id="432" w:name="_Toc85549751"/>
      <w:bookmarkStart w:id="433" w:name="_Toc90655233"/>
      <w:bookmarkStart w:id="434" w:name="_Toc105600109"/>
      <w:bookmarkStart w:id="435" w:name="_Toc122114109"/>
      <w:bookmarkStart w:id="436" w:name="_Toc153788955"/>
      <w:r>
        <w:t>5.2.5.1</w:t>
      </w:r>
      <w:r>
        <w:tab/>
        <w:t>Description</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rsidR="006672A0" w:rsidRDefault="006672A0">
      <w:r>
        <w:t xml:space="preserve">The resource represents all PDU session related subscription attributes in the UDR for a given ueId. </w:t>
      </w:r>
    </w:p>
    <w:p w:rsidR="006672A0" w:rsidRDefault="006672A0">
      <w:pPr>
        <w:pStyle w:val="Heading4"/>
      </w:pPr>
      <w:bookmarkStart w:id="437" w:name="_Toc28012623"/>
      <w:bookmarkStart w:id="438" w:name="_Toc36038895"/>
      <w:bookmarkStart w:id="439" w:name="_Toc44688311"/>
      <w:bookmarkStart w:id="440" w:name="_Toc45133727"/>
      <w:bookmarkStart w:id="441" w:name="_Toc49931407"/>
      <w:bookmarkStart w:id="442" w:name="_Toc51762665"/>
      <w:bookmarkStart w:id="443" w:name="_Toc58848292"/>
      <w:bookmarkStart w:id="444" w:name="_Toc59017330"/>
      <w:bookmarkStart w:id="445" w:name="_Toc66279319"/>
      <w:bookmarkStart w:id="446" w:name="_Toc68168341"/>
      <w:bookmarkStart w:id="447" w:name="_Toc83232786"/>
      <w:bookmarkStart w:id="448" w:name="_Toc85549752"/>
      <w:bookmarkStart w:id="449" w:name="_Toc90655234"/>
      <w:bookmarkStart w:id="450" w:name="_Toc105600110"/>
      <w:bookmarkStart w:id="451" w:name="_Toc122114110"/>
      <w:bookmarkStart w:id="452" w:name="_Toc153788956"/>
      <w:r>
        <w:t>5.2.5.2</w:t>
      </w:r>
      <w:r>
        <w:tab/>
        <w:t>Resource definition</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p>
    <w:p w:rsidR="006672A0" w:rsidRDefault="006672A0">
      <w:pPr>
        <w:rPr>
          <w:b/>
        </w:rPr>
      </w:pPr>
      <w:r>
        <w:t xml:space="preserve">Resource URI: </w:t>
      </w:r>
      <w:r>
        <w:rPr>
          <w:b/>
        </w:rPr>
        <w:t>{apiRoot}/nudr-dr/&lt;apiVersion&gt;/policy-data/ues/{ueId}/sm-data</w:t>
      </w:r>
    </w:p>
    <w:p w:rsidR="006672A0" w:rsidRDefault="006672A0">
      <w:pPr>
        <w:rPr>
          <w:rFonts w:ascii="Arial" w:hAnsi="Arial" w:cs="Arial"/>
        </w:rPr>
      </w:pPr>
      <w:r>
        <w:t>This resource shall support the resource URI variables defined in table 5.2.5.2-1</w:t>
      </w:r>
      <w:r>
        <w:rPr>
          <w:rFonts w:ascii="Arial" w:hAnsi="Arial" w:cs="Arial"/>
        </w:rPr>
        <w:t>.</w:t>
      </w:r>
    </w:p>
    <w:p w:rsidR="006672A0" w:rsidRDefault="006672A0">
      <w:pPr>
        <w:pStyle w:val="TH"/>
        <w:rPr>
          <w:rFonts w:cs="Arial"/>
        </w:rPr>
      </w:pPr>
      <w:r>
        <w:t>Table 5.2.5.2-1: Resource URI variables for this resource</w:t>
      </w:r>
    </w:p>
    <w:tbl>
      <w:tblPr>
        <w:tblW w:w="100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701"/>
        <w:gridCol w:w="7003"/>
      </w:tblGrid>
      <w:tr w:rsidR="006672A0" w:rsidTr="00FF7247">
        <w:trPr>
          <w:jc w:val="center"/>
        </w:trPr>
        <w:tc>
          <w:tcPr>
            <w:tcW w:w="1332" w:type="dxa"/>
            <w:shd w:val="clear" w:color="000000" w:fill="C0C0C0"/>
            <w:hideMark/>
          </w:tcPr>
          <w:p w:rsidR="006672A0" w:rsidRDefault="006672A0">
            <w:pPr>
              <w:pStyle w:val="TAH"/>
            </w:pPr>
            <w:r>
              <w:t>Name</w:t>
            </w:r>
          </w:p>
        </w:tc>
        <w:tc>
          <w:tcPr>
            <w:tcW w:w="1701" w:type="dxa"/>
            <w:shd w:val="clear" w:color="000000" w:fill="C0C0C0"/>
          </w:tcPr>
          <w:p w:rsidR="006672A0" w:rsidRDefault="006672A0">
            <w:pPr>
              <w:pStyle w:val="TAH"/>
            </w:pPr>
            <w:r>
              <w:t>Data type</w:t>
            </w:r>
          </w:p>
        </w:tc>
        <w:tc>
          <w:tcPr>
            <w:tcW w:w="7003" w:type="dxa"/>
            <w:shd w:val="clear" w:color="000000" w:fill="C0C0C0"/>
            <w:vAlign w:val="center"/>
            <w:hideMark/>
          </w:tcPr>
          <w:p w:rsidR="006672A0" w:rsidRDefault="006672A0">
            <w:pPr>
              <w:pStyle w:val="TAH"/>
            </w:pPr>
            <w:r>
              <w:t>Definition</w:t>
            </w:r>
          </w:p>
        </w:tc>
      </w:tr>
      <w:tr w:rsidR="006672A0" w:rsidTr="00FF7247">
        <w:trPr>
          <w:jc w:val="center"/>
        </w:trPr>
        <w:tc>
          <w:tcPr>
            <w:tcW w:w="1332" w:type="dxa"/>
            <w:hideMark/>
          </w:tcPr>
          <w:p w:rsidR="006672A0" w:rsidRDefault="006672A0">
            <w:pPr>
              <w:pStyle w:val="TAL"/>
            </w:pPr>
            <w:r>
              <w:t>apiRoot</w:t>
            </w:r>
          </w:p>
        </w:tc>
        <w:tc>
          <w:tcPr>
            <w:tcW w:w="1701" w:type="dxa"/>
          </w:tcPr>
          <w:p w:rsidR="006672A0" w:rsidRDefault="006672A0">
            <w:pPr>
              <w:pStyle w:val="TAL"/>
            </w:pPr>
            <w:r>
              <w:rPr>
                <w:lang w:eastAsia="zh-CN"/>
              </w:rPr>
              <w:t>string</w:t>
            </w:r>
          </w:p>
        </w:tc>
        <w:tc>
          <w:tcPr>
            <w:tcW w:w="7003" w:type="dxa"/>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1332" w:type="dxa"/>
            <w:hideMark/>
          </w:tcPr>
          <w:p w:rsidR="006672A0" w:rsidRDefault="006672A0">
            <w:pPr>
              <w:pStyle w:val="TAL"/>
            </w:pPr>
            <w:r>
              <w:t>ueId</w:t>
            </w:r>
          </w:p>
        </w:tc>
        <w:tc>
          <w:tcPr>
            <w:tcW w:w="1701" w:type="dxa"/>
          </w:tcPr>
          <w:p w:rsidR="006672A0" w:rsidRDefault="006672A0">
            <w:pPr>
              <w:pStyle w:val="TAL"/>
            </w:pPr>
            <w:r>
              <w:rPr>
                <w:lang w:eastAsia="zh-CN"/>
              </w:rPr>
              <w:t>VarUeId</w:t>
            </w:r>
          </w:p>
        </w:tc>
        <w:tc>
          <w:tcPr>
            <w:tcW w:w="7003" w:type="dxa"/>
            <w:vAlign w:val="center"/>
            <w:hideMark/>
          </w:tcPr>
          <w:p w:rsidR="006672A0" w:rsidRDefault="006672A0">
            <w:pPr>
              <w:pStyle w:val="TAL"/>
            </w:pPr>
            <w:r>
              <w:t>Represents the Subscription Identifier SUPI or GPSI. Data type VarUeId is defined in 3GPP TS 29.571 [7].</w:t>
            </w:r>
          </w:p>
        </w:tc>
      </w:tr>
    </w:tbl>
    <w:p w:rsidR="006672A0" w:rsidRDefault="006672A0"/>
    <w:p w:rsidR="006672A0" w:rsidRDefault="006672A0">
      <w:pPr>
        <w:pStyle w:val="Heading4"/>
      </w:pPr>
      <w:bookmarkStart w:id="453" w:name="_Toc28012624"/>
      <w:bookmarkStart w:id="454" w:name="_Toc36038896"/>
      <w:bookmarkStart w:id="455" w:name="_Toc44688312"/>
      <w:bookmarkStart w:id="456" w:name="_Toc45133728"/>
      <w:bookmarkStart w:id="457" w:name="_Toc49931408"/>
      <w:bookmarkStart w:id="458" w:name="_Toc51762666"/>
      <w:bookmarkStart w:id="459" w:name="_Toc58848293"/>
      <w:bookmarkStart w:id="460" w:name="_Toc59017331"/>
      <w:bookmarkStart w:id="461" w:name="_Toc66279320"/>
      <w:bookmarkStart w:id="462" w:name="_Toc68168342"/>
      <w:bookmarkStart w:id="463" w:name="_Toc83232787"/>
      <w:bookmarkStart w:id="464" w:name="_Toc85549753"/>
      <w:bookmarkStart w:id="465" w:name="_Toc90655235"/>
      <w:bookmarkStart w:id="466" w:name="_Toc105600111"/>
      <w:bookmarkStart w:id="467" w:name="_Toc122114111"/>
      <w:bookmarkStart w:id="468" w:name="_Toc153788957"/>
      <w:r>
        <w:t>5.2.5.3</w:t>
      </w:r>
      <w:r>
        <w:tab/>
        <w:t>Resource Standard Methods</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6672A0" w:rsidRDefault="006672A0">
      <w:pPr>
        <w:pStyle w:val="Heading5"/>
      </w:pPr>
      <w:bookmarkStart w:id="469" w:name="_Toc28012625"/>
      <w:bookmarkStart w:id="470" w:name="_Toc36038897"/>
      <w:bookmarkStart w:id="471" w:name="_Toc44688313"/>
      <w:bookmarkStart w:id="472" w:name="_Toc45133729"/>
      <w:bookmarkStart w:id="473" w:name="_Toc49931409"/>
      <w:bookmarkStart w:id="474" w:name="_Toc51762667"/>
      <w:bookmarkStart w:id="475" w:name="_Toc58848294"/>
      <w:bookmarkStart w:id="476" w:name="_Toc59017332"/>
      <w:bookmarkStart w:id="477" w:name="_Toc66279321"/>
      <w:bookmarkStart w:id="478" w:name="_Toc68168343"/>
      <w:bookmarkStart w:id="479" w:name="_Toc83232788"/>
      <w:bookmarkStart w:id="480" w:name="_Toc85549754"/>
      <w:bookmarkStart w:id="481" w:name="_Toc90655236"/>
      <w:bookmarkStart w:id="482" w:name="_Toc105600112"/>
      <w:bookmarkStart w:id="483" w:name="_Toc122114112"/>
      <w:bookmarkStart w:id="484" w:name="_Toc153788958"/>
      <w:r>
        <w:t>5.2.5.3.1</w:t>
      </w:r>
      <w:r>
        <w:tab/>
        <w:t>GET</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rsidR="006672A0" w:rsidRDefault="006672A0">
      <w:r>
        <w:t>This method shall support the URI query parameters specified in table 5.2.5.3.1-1.</w:t>
      </w:r>
    </w:p>
    <w:p w:rsidR="006672A0" w:rsidRDefault="006672A0">
      <w:pPr>
        <w:pStyle w:val="TH"/>
        <w:rPr>
          <w:rFonts w:cs="Arial"/>
        </w:rPr>
      </w:pPr>
      <w:r>
        <w:t>Table 5.2.5.3.1-1: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1419"/>
        <w:gridCol w:w="426"/>
        <w:gridCol w:w="1132"/>
        <w:gridCol w:w="5265"/>
      </w:tblGrid>
      <w:tr w:rsidR="006672A0" w:rsidTr="00FF7247">
        <w:trPr>
          <w:jc w:val="center"/>
        </w:trPr>
        <w:tc>
          <w:tcPr>
            <w:tcW w:w="1437" w:type="dxa"/>
            <w:tcBorders>
              <w:bottom w:val="single" w:sz="6" w:space="0" w:color="auto"/>
            </w:tcBorders>
            <w:shd w:val="clear" w:color="auto" w:fill="C0C0C0"/>
            <w:hideMark/>
          </w:tcPr>
          <w:p w:rsidR="006672A0" w:rsidRDefault="006672A0">
            <w:pPr>
              <w:pStyle w:val="TAH"/>
            </w:pPr>
            <w:r>
              <w:t>Name</w:t>
            </w:r>
          </w:p>
        </w:tc>
        <w:tc>
          <w:tcPr>
            <w:tcW w:w="1419" w:type="dxa"/>
            <w:tcBorders>
              <w:bottom w:val="single" w:sz="6" w:space="0" w:color="auto"/>
            </w:tcBorders>
            <w:shd w:val="clear" w:color="auto" w:fill="C0C0C0"/>
            <w:hideMark/>
          </w:tcPr>
          <w:p w:rsidR="006672A0" w:rsidRDefault="006672A0">
            <w:pPr>
              <w:pStyle w:val="TAH"/>
            </w:pPr>
            <w:r>
              <w:t>Data type</w:t>
            </w:r>
          </w:p>
        </w:tc>
        <w:tc>
          <w:tcPr>
            <w:tcW w:w="426" w:type="dxa"/>
            <w:tcBorders>
              <w:bottom w:val="single" w:sz="6" w:space="0" w:color="auto"/>
            </w:tcBorders>
            <w:shd w:val="clear" w:color="auto" w:fill="C0C0C0"/>
            <w:hideMark/>
          </w:tcPr>
          <w:p w:rsidR="006672A0" w:rsidRDefault="006672A0">
            <w:pPr>
              <w:pStyle w:val="TAH"/>
            </w:pPr>
            <w:r>
              <w:t>P</w:t>
            </w:r>
          </w:p>
        </w:tc>
        <w:tc>
          <w:tcPr>
            <w:tcW w:w="1132" w:type="dxa"/>
            <w:tcBorders>
              <w:bottom w:val="single" w:sz="6" w:space="0" w:color="auto"/>
            </w:tcBorders>
            <w:shd w:val="clear" w:color="auto" w:fill="C0C0C0"/>
            <w:hideMark/>
          </w:tcPr>
          <w:p w:rsidR="006672A0" w:rsidRDefault="006672A0">
            <w:pPr>
              <w:pStyle w:val="TAH"/>
            </w:pPr>
            <w:r>
              <w:t>Cardinality</w:t>
            </w:r>
          </w:p>
        </w:tc>
        <w:tc>
          <w:tcPr>
            <w:tcW w:w="5265"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437" w:type="dxa"/>
            <w:tcBorders>
              <w:top w:val="single" w:sz="6" w:space="0" w:color="auto"/>
            </w:tcBorders>
            <w:hideMark/>
          </w:tcPr>
          <w:p w:rsidR="006672A0" w:rsidRDefault="006672A0">
            <w:pPr>
              <w:pStyle w:val="TAL"/>
            </w:pPr>
            <w:r>
              <w:t>snssai</w:t>
            </w:r>
          </w:p>
        </w:tc>
        <w:tc>
          <w:tcPr>
            <w:tcW w:w="1419" w:type="dxa"/>
            <w:tcBorders>
              <w:top w:val="single" w:sz="6" w:space="0" w:color="auto"/>
            </w:tcBorders>
          </w:tcPr>
          <w:p w:rsidR="006672A0" w:rsidRDefault="006672A0">
            <w:pPr>
              <w:pStyle w:val="TAL"/>
            </w:pPr>
            <w:r>
              <w:rPr>
                <w:lang w:eastAsia="zh-CN"/>
              </w:rPr>
              <w:t>Snssai</w:t>
            </w:r>
          </w:p>
        </w:tc>
        <w:tc>
          <w:tcPr>
            <w:tcW w:w="426" w:type="dxa"/>
            <w:tcBorders>
              <w:top w:val="single" w:sz="6" w:space="0" w:color="auto"/>
            </w:tcBorders>
          </w:tcPr>
          <w:p w:rsidR="006672A0" w:rsidRDefault="006672A0">
            <w:pPr>
              <w:pStyle w:val="TAC"/>
            </w:pPr>
            <w:r>
              <w:rPr>
                <w:lang w:eastAsia="zh-CN"/>
              </w:rPr>
              <w:t>O</w:t>
            </w:r>
          </w:p>
        </w:tc>
        <w:tc>
          <w:tcPr>
            <w:tcW w:w="1132" w:type="dxa"/>
            <w:tcBorders>
              <w:top w:val="single" w:sz="6" w:space="0" w:color="auto"/>
            </w:tcBorders>
          </w:tcPr>
          <w:p w:rsidR="006672A0" w:rsidRDefault="006672A0">
            <w:pPr>
              <w:pStyle w:val="TAL"/>
            </w:pPr>
            <w:r>
              <w:rPr>
                <w:lang w:eastAsia="zh-CN"/>
              </w:rPr>
              <w:t>0..1</w:t>
            </w:r>
          </w:p>
        </w:tc>
        <w:tc>
          <w:tcPr>
            <w:tcW w:w="5265" w:type="dxa"/>
            <w:tcBorders>
              <w:top w:val="single" w:sz="6" w:space="0" w:color="auto"/>
            </w:tcBorders>
            <w:vAlign w:val="center"/>
          </w:tcPr>
          <w:p w:rsidR="006672A0" w:rsidRDefault="006672A0">
            <w:pPr>
              <w:pStyle w:val="TAL"/>
            </w:pPr>
            <w:r>
              <w:t>Identifies a Single Network Slice Selection Assistance Information.</w:t>
            </w:r>
          </w:p>
        </w:tc>
      </w:tr>
      <w:tr w:rsidR="006672A0" w:rsidTr="00FF7247">
        <w:trPr>
          <w:jc w:val="center"/>
        </w:trPr>
        <w:tc>
          <w:tcPr>
            <w:tcW w:w="1437" w:type="dxa"/>
          </w:tcPr>
          <w:p w:rsidR="006672A0" w:rsidRDefault="006672A0">
            <w:pPr>
              <w:pStyle w:val="TAL"/>
            </w:pPr>
            <w:r>
              <w:rPr>
                <w:lang w:eastAsia="zh-CN"/>
              </w:rPr>
              <w:t>dnn</w:t>
            </w:r>
          </w:p>
        </w:tc>
        <w:tc>
          <w:tcPr>
            <w:tcW w:w="1419" w:type="dxa"/>
          </w:tcPr>
          <w:p w:rsidR="006672A0" w:rsidRDefault="006672A0">
            <w:pPr>
              <w:pStyle w:val="TAL"/>
            </w:pPr>
            <w:r>
              <w:rPr>
                <w:lang w:eastAsia="zh-CN"/>
              </w:rPr>
              <w:t>Dnn</w:t>
            </w:r>
          </w:p>
        </w:tc>
        <w:tc>
          <w:tcPr>
            <w:tcW w:w="426" w:type="dxa"/>
          </w:tcPr>
          <w:p w:rsidR="006672A0" w:rsidRDefault="006672A0">
            <w:pPr>
              <w:pStyle w:val="TAC"/>
            </w:pPr>
            <w:r>
              <w:rPr>
                <w:lang w:eastAsia="zh-CN"/>
              </w:rPr>
              <w:t>O</w:t>
            </w:r>
          </w:p>
        </w:tc>
        <w:tc>
          <w:tcPr>
            <w:tcW w:w="1132" w:type="dxa"/>
          </w:tcPr>
          <w:p w:rsidR="006672A0" w:rsidRDefault="006672A0">
            <w:pPr>
              <w:pStyle w:val="TAL"/>
            </w:pPr>
            <w:r>
              <w:rPr>
                <w:lang w:eastAsia="zh-CN"/>
              </w:rPr>
              <w:t>0..1</w:t>
            </w:r>
          </w:p>
        </w:tc>
        <w:tc>
          <w:tcPr>
            <w:tcW w:w="5265" w:type="dxa"/>
            <w:vAlign w:val="center"/>
          </w:tcPr>
          <w:p w:rsidR="006672A0" w:rsidRDefault="006672A0">
            <w:pPr>
              <w:pStyle w:val="TAL"/>
            </w:pPr>
            <w:r>
              <w:t>Identifies a Data Network Name.</w:t>
            </w:r>
          </w:p>
        </w:tc>
      </w:tr>
      <w:tr w:rsidR="006672A0" w:rsidTr="00FF7247">
        <w:trPr>
          <w:jc w:val="center"/>
        </w:trPr>
        <w:tc>
          <w:tcPr>
            <w:tcW w:w="1437" w:type="dxa"/>
          </w:tcPr>
          <w:p w:rsidR="006672A0" w:rsidRDefault="006672A0">
            <w:pPr>
              <w:pStyle w:val="TAL"/>
            </w:pPr>
            <w:r>
              <w:t>fields</w:t>
            </w:r>
          </w:p>
        </w:tc>
        <w:tc>
          <w:tcPr>
            <w:tcW w:w="1419" w:type="dxa"/>
          </w:tcPr>
          <w:p w:rsidR="006672A0" w:rsidRDefault="006672A0">
            <w:pPr>
              <w:pStyle w:val="TAL"/>
            </w:pPr>
            <w:r>
              <w:t>array(string)</w:t>
            </w:r>
          </w:p>
        </w:tc>
        <w:tc>
          <w:tcPr>
            <w:tcW w:w="426" w:type="dxa"/>
          </w:tcPr>
          <w:p w:rsidR="006672A0" w:rsidRDefault="006672A0">
            <w:pPr>
              <w:pStyle w:val="TAC"/>
            </w:pPr>
            <w:r>
              <w:t>C</w:t>
            </w:r>
          </w:p>
        </w:tc>
        <w:tc>
          <w:tcPr>
            <w:tcW w:w="1132" w:type="dxa"/>
          </w:tcPr>
          <w:p w:rsidR="006672A0" w:rsidRDefault="006672A0">
            <w:pPr>
              <w:pStyle w:val="TAL"/>
            </w:pPr>
            <w:r>
              <w:t>1..N</w:t>
            </w:r>
          </w:p>
        </w:tc>
        <w:tc>
          <w:tcPr>
            <w:tcW w:w="5265" w:type="dxa"/>
            <w:vAlign w:val="center"/>
          </w:tcPr>
          <w:p w:rsidR="006672A0" w:rsidRDefault="006672A0">
            <w:pPr>
              <w:pStyle w:val="TAL"/>
            </w:pPr>
            <w:r>
              <w:t>When the NF consumer only retrieves a subset of the resource, the "fields" query parameter shall be included. The "fields" query parameter contains the pointers of the attribute(s) to be retrieved.</w:t>
            </w:r>
          </w:p>
        </w:tc>
      </w:tr>
      <w:tr w:rsidR="006672A0" w:rsidTr="00FF7247">
        <w:trPr>
          <w:jc w:val="center"/>
        </w:trPr>
        <w:tc>
          <w:tcPr>
            <w:tcW w:w="1437" w:type="dxa"/>
          </w:tcPr>
          <w:p w:rsidR="006672A0" w:rsidRDefault="006672A0">
            <w:pPr>
              <w:pStyle w:val="TAL"/>
            </w:pPr>
            <w:r>
              <w:t>supp-feat</w:t>
            </w:r>
          </w:p>
        </w:tc>
        <w:tc>
          <w:tcPr>
            <w:tcW w:w="1419" w:type="dxa"/>
          </w:tcPr>
          <w:p w:rsidR="006672A0" w:rsidRDefault="006672A0">
            <w:pPr>
              <w:pStyle w:val="TAL"/>
            </w:pPr>
            <w:r>
              <w:t>SupportedFeatures</w:t>
            </w:r>
          </w:p>
        </w:tc>
        <w:tc>
          <w:tcPr>
            <w:tcW w:w="426" w:type="dxa"/>
          </w:tcPr>
          <w:p w:rsidR="006672A0" w:rsidRDefault="006672A0">
            <w:pPr>
              <w:pStyle w:val="TAC"/>
            </w:pPr>
            <w:r>
              <w:t>O</w:t>
            </w:r>
          </w:p>
        </w:tc>
        <w:tc>
          <w:tcPr>
            <w:tcW w:w="1132" w:type="dxa"/>
          </w:tcPr>
          <w:p w:rsidR="006672A0" w:rsidRDefault="006672A0">
            <w:pPr>
              <w:pStyle w:val="TAL"/>
            </w:pPr>
            <w:r>
              <w:t>0..1</w:t>
            </w:r>
          </w:p>
        </w:tc>
        <w:tc>
          <w:tcPr>
            <w:tcW w:w="5265" w:type="dxa"/>
            <w:vAlign w:val="center"/>
          </w:tcPr>
          <w:p w:rsidR="006672A0" w:rsidRDefault="006672A0">
            <w:pPr>
              <w:pStyle w:val="TAL"/>
            </w:pPr>
            <w:r>
              <w:t>Identifies the features supported by the NF service consumer.</w:t>
            </w:r>
          </w:p>
        </w:tc>
      </w:tr>
    </w:tbl>
    <w:p w:rsidR="006672A0" w:rsidRDefault="006672A0"/>
    <w:p w:rsidR="006672A0" w:rsidRDefault="006672A0">
      <w:r>
        <w:t>When an optional query parameter is not included, the UDR shall return session management policy data per DNN matching the value of the included query parameter(s) for all the possible values of the omitted query parameter. E.g. if "snssai" is not included, and "dnn" is included, UDR shall return the session management policy data per DNN for the DNN identified by "dnn" for all network slices where such DNN is available.</w:t>
      </w:r>
    </w:p>
    <w:p w:rsidR="006672A0" w:rsidRDefault="006672A0">
      <w:r>
        <w:t>This method shall support the request data structures specified in table 5.2.5.3.1-2 and the response data structures and response codes specified in table 5.2.5.3.1-3.</w:t>
      </w:r>
    </w:p>
    <w:p w:rsidR="006672A0" w:rsidRDefault="006672A0">
      <w:pPr>
        <w:pStyle w:val="TH"/>
      </w:pPr>
      <w:r>
        <w:t>Table 5.2.5.3.1-2: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27"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276" w:type="dxa"/>
            <w:tcBorders>
              <w:bottom w:val="single" w:sz="6" w:space="0" w:color="auto"/>
            </w:tcBorders>
            <w:shd w:val="clear" w:color="auto" w:fill="C0C0C0"/>
            <w:hideMark/>
          </w:tcPr>
          <w:p w:rsidR="006672A0" w:rsidRDefault="006672A0">
            <w:pPr>
              <w:pStyle w:val="TAH"/>
            </w:pPr>
            <w:r>
              <w:t>Cardinality</w:t>
            </w:r>
          </w:p>
        </w:tc>
        <w:tc>
          <w:tcPr>
            <w:tcW w:w="6447"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27" w:type="dxa"/>
            <w:tcBorders>
              <w:top w:val="single" w:sz="6" w:space="0" w:color="auto"/>
            </w:tcBorders>
            <w:hideMark/>
          </w:tcPr>
          <w:p w:rsidR="006672A0" w:rsidRDefault="006672A0">
            <w:pPr>
              <w:pStyle w:val="TAL"/>
            </w:pPr>
            <w:r>
              <w:t>n/a</w:t>
            </w:r>
          </w:p>
        </w:tc>
        <w:tc>
          <w:tcPr>
            <w:tcW w:w="425" w:type="dxa"/>
            <w:tcBorders>
              <w:top w:val="single" w:sz="6" w:space="0" w:color="auto"/>
            </w:tcBorders>
          </w:tcPr>
          <w:p w:rsidR="006672A0" w:rsidRDefault="006672A0">
            <w:pPr>
              <w:pStyle w:val="TAC"/>
            </w:pPr>
          </w:p>
        </w:tc>
        <w:tc>
          <w:tcPr>
            <w:tcW w:w="1276" w:type="dxa"/>
            <w:tcBorders>
              <w:top w:val="single" w:sz="6" w:space="0" w:color="auto"/>
            </w:tcBorders>
          </w:tcPr>
          <w:p w:rsidR="006672A0" w:rsidRDefault="006672A0">
            <w:pPr>
              <w:pStyle w:val="TAL"/>
            </w:pPr>
          </w:p>
        </w:tc>
        <w:tc>
          <w:tcPr>
            <w:tcW w:w="6447" w:type="dxa"/>
            <w:tcBorders>
              <w:top w:val="single" w:sz="6" w:space="0" w:color="auto"/>
            </w:tcBorders>
          </w:tcPr>
          <w:p w:rsidR="006672A0" w:rsidRDefault="006672A0">
            <w:pPr>
              <w:pStyle w:val="TAL"/>
            </w:pPr>
          </w:p>
        </w:tc>
      </w:tr>
    </w:tbl>
    <w:p w:rsidR="006672A0" w:rsidRDefault="006672A0"/>
    <w:p w:rsidR="006672A0" w:rsidRDefault="006672A0">
      <w:pPr>
        <w:pStyle w:val="TH"/>
      </w:pPr>
      <w:r>
        <w:t>Table 5.2.5.3.1-3: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7"/>
        <w:gridCol w:w="425"/>
        <w:gridCol w:w="1134"/>
        <w:gridCol w:w="1984"/>
        <w:gridCol w:w="3991"/>
      </w:tblGrid>
      <w:tr w:rsidR="006672A0" w:rsidTr="00FF7247">
        <w:trPr>
          <w:jc w:val="center"/>
        </w:trPr>
        <w:tc>
          <w:tcPr>
            <w:tcW w:w="2147" w:type="dxa"/>
            <w:shd w:val="clear" w:color="auto" w:fill="C0C0C0"/>
            <w:hideMark/>
          </w:tcPr>
          <w:p w:rsidR="006672A0" w:rsidRDefault="006672A0">
            <w:pPr>
              <w:pStyle w:val="TAH"/>
            </w:pPr>
            <w:r>
              <w:t>Data type</w:t>
            </w:r>
          </w:p>
        </w:tc>
        <w:tc>
          <w:tcPr>
            <w:tcW w:w="425" w:type="dxa"/>
            <w:shd w:val="clear" w:color="auto" w:fill="C0C0C0"/>
            <w:hideMark/>
          </w:tcPr>
          <w:p w:rsidR="006672A0" w:rsidRDefault="006672A0">
            <w:pPr>
              <w:pStyle w:val="TAH"/>
            </w:pPr>
            <w:r>
              <w:t>P</w:t>
            </w:r>
          </w:p>
        </w:tc>
        <w:tc>
          <w:tcPr>
            <w:tcW w:w="1134" w:type="dxa"/>
            <w:shd w:val="clear" w:color="auto" w:fill="C0C0C0"/>
            <w:hideMark/>
          </w:tcPr>
          <w:p w:rsidR="006672A0" w:rsidRDefault="006672A0">
            <w:pPr>
              <w:pStyle w:val="TAH"/>
            </w:pPr>
            <w:r>
              <w:t>Cardinality</w:t>
            </w:r>
          </w:p>
        </w:tc>
        <w:tc>
          <w:tcPr>
            <w:tcW w:w="1984" w:type="dxa"/>
            <w:shd w:val="clear" w:color="auto" w:fill="C0C0C0"/>
            <w:hideMark/>
          </w:tcPr>
          <w:p w:rsidR="006672A0" w:rsidRDefault="006672A0">
            <w:pPr>
              <w:pStyle w:val="TAH"/>
            </w:pPr>
            <w:r>
              <w:t>Response</w:t>
            </w:r>
          </w:p>
          <w:p w:rsidR="006672A0" w:rsidRDefault="006672A0">
            <w:pPr>
              <w:pStyle w:val="TAH"/>
            </w:pPr>
            <w:r>
              <w:t>codes</w:t>
            </w:r>
          </w:p>
        </w:tc>
        <w:tc>
          <w:tcPr>
            <w:tcW w:w="3991" w:type="dxa"/>
            <w:shd w:val="clear" w:color="auto" w:fill="C0C0C0"/>
            <w:hideMark/>
          </w:tcPr>
          <w:p w:rsidR="006672A0" w:rsidRDefault="006672A0">
            <w:pPr>
              <w:pStyle w:val="TAH"/>
            </w:pPr>
            <w:r>
              <w:t>Description</w:t>
            </w:r>
          </w:p>
        </w:tc>
      </w:tr>
      <w:tr w:rsidR="006672A0" w:rsidTr="00FF7247">
        <w:trPr>
          <w:jc w:val="center"/>
        </w:trPr>
        <w:tc>
          <w:tcPr>
            <w:tcW w:w="2147" w:type="dxa"/>
            <w:hideMark/>
          </w:tcPr>
          <w:p w:rsidR="006672A0" w:rsidRDefault="006672A0">
            <w:pPr>
              <w:pStyle w:val="TAL"/>
            </w:pPr>
            <w:r>
              <w:t>SmPolicyData</w:t>
            </w:r>
          </w:p>
        </w:tc>
        <w:tc>
          <w:tcPr>
            <w:tcW w:w="425" w:type="dxa"/>
            <w:hideMark/>
          </w:tcPr>
          <w:p w:rsidR="006672A0" w:rsidRDefault="006672A0">
            <w:pPr>
              <w:pStyle w:val="TAC"/>
            </w:pPr>
            <w:r>
              <w:t>M</w:t>
            </w:r>
          </w:p>
        </w:tc>
        <w:tc>
          <w:tcPr>
            <w:tcW w:w="1134" w:type="dxa"/>
            <w:hideMark/>
          </w:tcPr>
          <w:p w:rsidR="006672A0" w:rsidRDefault="006672A0">
            <w:pPr>
              <w:pStyle w:val="TAL"/>
            </w:pPr>
            <w:r>
              <w:t>1</w:t>
            </w:r>
          </w:p>
        </w:tc>
        <w:tc>
          <w:tcPr>
            <w:tcW w:w="1984" w:type="dxa"/>
            <w:hideMark/>
          </w:tcPr>
          <w:p w:rsidR="006672A0" w:rsidRDefault="006672A0">
            <w:pPr>
              <w:pStyle w:val="TAL"/>
            </w:pPr>
            <w:r>
              <w:t>200 OK</w:t>
            </w:r>
          </w:p>
        </w:tc>
        <w:tc>
          <w:tcPr>
            <w:tcW w:w="3991" w:type="dxa"/>
            <w:hideMark/>
          </w:tcPr>
          <w:p w:rsidR="006672A0" w:rsidRDefault="006672A0">
            <w:pPr>
              <w:pStyle w:val="TAL"/>
            </w:pPr>
            <w:r>
              <w:t>Upon success, a response body containing SmPolicyData shall be returned.</w:t>
            </w:r>
          </w:p>
        </w:tc>
      </w:tr>
      <w:tr w:rsidR="006672A0" w:rsidTr="00FF7247">
        <w:trPr>
          <w:jc w:val="center"/>
        </w:trPr>
        <w:tc>
          <w:tcPr>
            <w:tcW w:w="9681"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NO"/>
        <w:spacing w:before="120"/>
      </w:pPr>
      <w:r>
        <w:t>NOTE:</w:t>
      </w:r>
      <w:r>
        <w:tab/>
        <w:t>This release supports that only one PCF can access to the UDR to retrieve the SM Policy Data under one S-NSSAI and DNN association.</w:t>
      </w:r>
    </w:p>
    <w:p w:rsidR="006672A0" w:rsidRDefault="006672A0">
      <w:pPr>
        <w:pStyle w:val="Heading5"/>
      </w:pPr>
      <w:bookmarkStart w:id="485" w:name="_Toc28012626"/>
      <w:bookmarkStart w:id="486" w:name="_Toc36038898"/>
      <w:bookmarkStart w:id="487" w:name="_Toc44688314"/>
      <w:bookmarkStart w:id="488" w:name="_Toc45133730"/>
      <w:bookmarkStart w:id="489" w:name="_Toc49931410"/>
      <w:bookmarkStart w:id="490" w:name="_Toc51762668"/>
      <w:bookmarkStart w:id="491" w:name="_Toc58848295"/>
      <w:bookmarkStart w:id="492" w:name="_Toc59017333"/>
      <w:bookmarkStart w:id="493" w:name="_Toc66279322"/>
      <w:bookmarkStart w:id="494" w:name="_Toc68168344"/>
      <w:bookmarkStart w:id="495" w:name="_Toc83232789"/>
      <w:bookmarkStart w:id="496" w:name="_Toc85549755"/>
      <w:bookmarkStart w:id="497" w:name="_Toc90655237"/>
      <w:bookmarkStart w:id="498" w:name="_Toc105600113"/>
      <w:bookmarkStart w:id="499" w:name="_Toc122114113"/>
      <w:bookmarkStart w:id="500" w:name="_Toc153788959"/>
      <w:r>
        <w:t>5.2.5.3.2</w:t>
      </w:r>
      <w:r>
        <w:tab/>
        <w:t>PATCH</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rsidR="006672A0" w:rsidRDefault="006672A0">
      <w:r>
        <w:t>This method shall support the URI query parameters specified in table 5.2.5.3.2-1.</w:t>
      </w:r>
    </w:p>
    <w:p w:rsidR="006672A0" w:rsidRDefault="006672A0">
      <w:pPr>
        <w:pStyle w:val="TH"/>
        <w:rPr>
          <w:rFonts w:cs="Arial"/>
        </w:rPr>
      </w:pPr>
      <w:r>
        <w:t>Table 5.2.5.3.2-1: URI query parameters supported by the PATCH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Tr="00FF7247">
        <w:trPr>
          <w:jc w:val="center"/>
        </w:trPr>
        <w:tc>
          <w:tcPr>
            <w:tcW w:w="825" w:type="pct"/>
            <w:shd w:val="clear" w:color="auto" w:fill="C0C0C0"/>
            <w:hideMark/>
          </w:tcPr>
          <w:p w:rsidR="006672A0" w:rsidRDefault="006672A0">
            <w:pPr>
              <w:pStyle w:val="TAH"/>
            </w:pPr>
            <w:r>
              <w:t>Name</w:t>
            </w:r>
          </w:p>
        </w:tc>
        <w:tc>
          <w:tcPr>
            <w:tcW w:w="732" w:type="pct"/>
            <w:shd w:val="clear" w:color="auto" w:fill="C0C0C0"/>
            <w:hideMark/>
          </w:tcPr>
          <w:p w:rsidR="006672A0" w:rsidRDefault="006672A0">
            <w:pPr>
              <w:pStyle w:val="TAH"/>
            </w:pPr>
            <w:r>
              <w:t>Data type</w:t>
            </w:r>
          </w:p>
        </w:tc>
        <w:tc>
          <w:tcPr>
            <w:tcW w:w="217" w:type="pct"/>
            <w:shd w:val="clear" w:color="auto" w:fill="C0C0C0"/>
            <w:hideMark/>
          </w:tcPr>
          <w:p w:rsidR="006672A0" w:rsidRDefault="006672A0">
            <w:pPr>
              <w:pStyle w:val="TAH"/>
            </w:pPr>
            <w:r>
              <w:t>P</w:t>
            </w:r>
          </w:p>
        </w:tc>
        <w:tc>
          <w:tcPr>
            <w:tcW w:w="581" w:type="pct"/>
            <w:shd w:val="clear" w:color="auto" w:fill="C0C0C0"/>
            <w:hideMark/>
          </w:tcPr>
          <w:p w:rsidR="006672A0" w:rsidRDefault="006672A0">
            <w:pPr>
              <w:pStyle w:val="TAH"/>
            </w:pPr>
            <w:r>
              <w:t>Cardinality</w:t>
            </w:r>
          </w:p>
        </w:tc>
        <w:tc>
          <w:tcPr>
            <w:tcW w:w="2645" w:type="pct"/>
            <w:shd w:val="clear" w:color="auto" w:fill="C0C0C0"/>
            <w:vAlign w:val="center"/>
            <w:hideMark/>
          </w:tcPr>
          <w:p w:rsidR="006672A0" w:rsidRDefault="006672A0">
            <w:pPr>
              <w:pStyle w:val="TAH"/>
            </w:pPr>
            <w:r>
              <w:t>Description</w:t>
            </w:r>
          </w:p>
        </w:tc>
      </w:tr>
      <w:tr w:rsidR="006672A0" w:rsidTr="00FF7247">
        <w:trPr>
          <w:jc w:val="center"/>
        </w:trPr>
        <w:tc>
          <w:tcPr>
            <w:tcW w:w="825" w:type="pct"/>
          </w:tcPr>
          <w:p w:rsidR="006672A0" w:rsidRDefault="006672A0">
            <w:pPr>
              <w:pStyle w:val="TAL"/>
              <w:rPr>
                <w:lang w:eastAsia="zh-CN"/>
              </w:rPr>
            </w:pPr>
          </w:p>
        </w:tc>
        <w:tc>
          <w:tcPr>
            <w:tcW w:w="732" w:type="pct"/>
          </w:tcPr>
          <w:p w:rsidR="006672A0" w:rsidRDefault="006672A0">
            <w:pPr>
              <w:pStyle w:val="TAL"/>
              <w:rPr>
                <w:lang w:eastAsia="zh-CN"/>
              </w:rPr>
            </w:pPr>
          </w:p>
        </w:tc>
        <w:tc>
          <w:tcPr>
            <w:tcW w:w="217" w:type="pct"/>
          </w:tcPr>
          <w:p w:rsidR="006672A0" w:rsidRDefault="006672A0">
            <w:pPr>
              <w:pStyle w:val="TAC"/>
              <w:rPr>
                <w:lang w:eastAsia="zh-CN"/>
              </w:rPr>
            </w:pPr>
          </w:p>
        </w:tc>
        <w:tc>
          <w:tcPr>
            <w:tcW w:w="581" w:type="pct"/>
          </w:tcPr>
          <w:p w:rsidR="006672A0" w:rsidRDefault="006672A0">
            <w:pPr>
              <w:pStyle w:val="TAL"/>
              <w:rPr>
                <w:lang w:eastAsia="zh-CN"/>
              </w:rPr>
            </w:pPr>
          </w:p>
        </w:tc>
        <w:tc>
          <w:tcPr>
            <w:tcW w:w="2645" w:type="pct"/>
            <w:vAlign w:val="center"/>
          </w:tcPr>
          <w:p w:rsidR="006672A0" w:rsidRDefault="006672A0">
            <w:pPr>
              <w:pStyle w:val="TAL"/>
            </w:pPr>
          </w:p>
        </w:tc>
      </w:tr>
    </w:tbl>
    <w:p w:rsidR="006672A0" w:rsidRDefault="006672A0"/>
    <w:p w:rsidR="006672A0" w:rsidRDefault="006672A0">
      <w:r>
        <w:t>This method shall support the request data structures specified in table 5.2.5.3.2-2 and the response data structures and response codes specified in table 5.2.5.3.2-3.</w:t>
      </w:r>
    </w:p>
    <w:p w:rsidR="006672A0" w:rsidRDefault="006672A0">
      <w:pPr>
        <w:pStyle w:val="TH"/>
      </w:pPr>
      <w:r>
        <w:t>Table 5.2.5.3.2-2: Data structures supported by the PATCH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276"/>
        <w:gridCol w:w="5832"/>
      </w:tblGrid>
      <w:tr w:rsidR="006672A0" w:rsidTr="00FF7247">
        <w:trPr>
          <w:jc w:val="center"/>
        </w:trPr>
        <w:tc>
          <w:tcPr>
            <w:tcW w:w="2146" w:type="dxa"/>
            <w:shd w:val="clear" w:color="auto" w:fill="C0C0C0"/>
            <w:hideMark/>
          </w:tcPr>
          <w:p w:rsidR="006672A0" w:rsidRDefault="006672A0">
            <w:pPr>
              <w:pStyle w:val="TAH"/>
            </w:pPr>
            <w:r>
              <w:t>Data type</w:t>
            </w:r>
          </w:p>
        </w:tc>
        <w:tc>
          <w:tcPr>
            <w:tcW w:w="425" w:type="dxa"/>
            <w:shd w:val="clear" w:color="auto" w:fill="C0C0C0"/>
            <w:hideMark/>
          </w:tcPr>
          <w:p w:rsidR="006672A0" w:rsidRDefault="006672A0">
            <w:pPr>
              <w:pStyle w:val="TAH"/>
            </w:pPr>
            <w:r>
              <w:t>P</w:t>
            </w:r>
          </w:p>
        </w:tc>
        <w:tc>
          <w:tcPr>
            <w:tcW w:w="1276" w:type="dxa"/>
            <w:shd w:val="clear" w:color="auto" w:fill="C0C0C0"/>
            <w:hideMark/>
          </w:tcPr>
          <w:p w:rsidR="006672A0" w:rsidRDefault="006672A0">
            <w:pPr>
              <w:pStyle w:val="TAH"/>
            </w:pPr>
            <w:r>
              <w:t>Cardinality</w:t>
            </w:r>
          </w:p>
        </w:tc>
        <w:tc>
          <w:tcPr>
            <w:tcW w:w="5832" w:type="dxa"/>
            <w:shd w:val="clear" w:color="auto" w:fill="C0C0C0"/>
            <w:vAlign w:val="center"/>
            <w:hideMark/>
          </w:tcPr>
          <w:p w:rsidR="006672A0" w:rsidRDefault="006672A0">
            <w:pPr>
              <w:pStyle w:val="TAH"/>
            </w:pPr>
            <w:r>
              <w:t>Description</w:t>
            </w:r>
          </w:p>
        </w:tc>
      </w:tr>
      <w:tr w:rsidR="006672A0" w:rsidTr="00FF7247">
        <w:trPr>
          <w:jc w:val="center"/>
        </w:trPr>
        <w:tc>
          <w:tcPr>
            <w:tcW w:w="2146" w:type="dxa"/>
            <w:hideMark/>
          </w:tcPr>
          <w:p w:rsidR="006672A0" w:rsidRDefault="006672A0">
            <w:pPr>
              <w:pStyle w:val="TAL"/>
            </w:pPr>
            <w:r>
              <w:t>SmPolicyDataPatch</w:t>
            </w:r>
          </w:p>
        </w:tc>
        <w:tc>
          <w:tcPr>
            <w:tcW w:w="425" w:type="dxa"/>
          </w:tcPr>
          <w:p w:rsidR="006672A0" w:rsidRDefault="006672A0">
            <w:pPr>
              <w:pStyle w:val="TAC"/>
            </w:pPr>
            <w:r>
              <w:t>M</w:t>
            </w:r>
          </w:p>
        </w:tc>
        <w:tc>
          <w:tcPr>
            <w:tcW w:w="1276" w:type="dxa"/>
          </w:tcPr>
          <w:p w:rsidR="006672A0" w:rsidRDefault="006672A0" w:rsidP="009068B3">
            <w:pPr>
              <w:pStyle w:val="TAL"/>
            </w:pPr>
            <w:r>
              <w:t>1</w:t>
            </w:r>
          </w:p>
        </w:tc>
        <w:tc>
          <w:tcPr>
            <w:tcW w:w="5832" w:type="dxa"/>
          </w:tcPr>
          <w:p w:rsidR="006672A0" w:rsidRDefault="006672A0">
            <w:pPr>
              <w:pStyle w:val="TAL"/>
            </w:pPr>
            <w:r>
              <w:t xml:space="preserve">When the "SessionManagementPolicyDataPatch" feature is supported, it requests the modification of the session management policy data for a subscriber. </w:t>
            </w:r>
          </w:p>
        </w:tc>
      </w:tr>
    </w:tbl>
    <w:p w:rsidR="006672A0" w:rsidRDefault="006672A0"/>
    <w:p w:rsidR="006672A0" w:rsidRDefault="006672A0">
      <w:pPr>
        <w:pStyle w:val="TH"/>
      </w:pPr>
      <w:r>
        <w:t>Table 5.2.5.3.2-3: Data structures supported by the PATCH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95"/>
        <w:gridCol w:w="432"/>
        <w:gridCol w:w="1070"/>
        <w:gridCol w:w="1631"/>
        <w:gridCol w:w="5053"/>
        <w:tblGridChange w:id="501">
          <w:tblGrid>
            <w:gridCol w:w="1495"/>
            <w:gridCol w:w="432"/>
            <w:gridCol w:w="1070"/>
            <w:gridCol w:w="1631"/>
            <w:gridCol w:w="5053"/>
          </w:tblGrid>
        </w:tblGridChange>
      </w:tblGrid>
      <w:tr w:rsidR="006672A0" w:rsidTr="00FF7247">
        <w:trPr>
          <w:jc w:val="center"/>
        </w:trPr>
        <w:tc>
          <w:tcPr>
            <w:tcW w:w="1495" w:type="dxa"/>
            <w:shd w:val="clear" w:color="auto" w:fill="C0C0C0"/>
            <w:hideMark/>
          </w:tcPr>
          <w:p w:rsidR="006672A0" w:rsidRDefault="006672A0">
            <w:pPr>
              <w:pStyle w:val="TAH"/>
            </w:pPr>
            <w:r>
              <w:t>Data type</w:t>
            </w:r>
          </w:p>
        </w:tc>
        <w:tc>
          <w:tcPr>
            <w:tcW w:w="432" w:type="dxa"/>
            <w:shd w:val="clear" w:color="auto" w:fill="C0C0C0"/>
            <w:hideMark/>
          </w:tcPr>
          <w:p w:rsidR="006672A0" w:rsidRDefault="006672A0">
            <w:pPr>
              <w:pStyle w:val="TAH"/>
            </w:pPr>
            <w:r>
              <w:t>P</w:t>
            </w:r>
          </w:p>
        </w:tc>
        <w:tc>
          <w:tcPr>
            <w:tcW w:w="1070" w:type="dxa"/>
            <w:shd w:val="clear" w:color="auto" w:fill="C0C0C0"/>
            <w:hideMark/>
          </w:tcPr>
          <w:p w:rsidR="006672A0" w:rsidRDefault="006672A0">
            <w:pPr>
              <w:pStyle w:val="TAH"/>
            </w:pPr>
            <w:r>
              <w:t>Cardinality</w:t>
            </w:r>
          </w:p>
        </w:tc>
        <w:tc>
          <w:tcPr>
            <w:tcW w:w="1631" w:type="dxa"/>
            <w:shd w:val="clear" w:color="auto" w:fill="C0C0C0"/>
            <w:hideMark/>
          </w:tcPr>
          <w:p w:rsidR="006672A0" w:rsidRDefault="006672A0">
            <w:pPr>
              <w:pStyle w:val="TAH"/>
            </w:pPr>
            <w:r>
              <w:t>Response</w:t>
            </w:r>
          </w:p>
          <w:p w:rsidR="006672A0" w:rsidRDefault="006672A0">
            <w:pPr>
              <w:pStyle w:val="TAH"/>
            </w:pPr>
            <w:r>
              <w:t>codes</w:t>
            </w:r>
          </w:p>
        </w:tc>
        <w:tc>
          <w:tcPr>
            <w:tcW w:w="5053" w:type="dxa"/>
            <w:shd w:val="clear" w:color="auto" w:fill="C0C0C0"/>
            <w:hideMark/>
          </w:tcPr>
          <w:p w:rsidR="006672A0" w:rsidRDefault="006672A0">
            <w:pPr>
              <w:pStyle w:val="TAH"/>
            </w:pPr>
            <w:r>
              <w:t>Description</w:t>
            </w:r>
          </w:p>
        </w:tc>
      </w:tr>
      <w:tr w:rsidR="006672A0" w:rsidTr="00FF7247">
        <w:trPr>
          <w:jc w:val="center"/>
        </w:trPr>
        <w:tc>
          <w:tcPr>
            <w:tcW w:w="1495" w:type="dxa"/>
            <w:hideMark/>
          </w:tcPr>
          <w:p w:rsidR="006672A0" w:rsidRDefault="006672A0">
            <w:pPr>
              <w:pStyle w:val="TAL"/>
            </w:pPr>
            <w:r>
              <w:t>n/a</w:t>
            </w:r>
          </w:p>
        </w:tc>
        <w:tc>
          <w:tcPr>
            <w:tcW w:w="432" w:type="dxa"/>
          </w:tcPr>
          <w:p w:rsidR="006672A0" w:rsidRDefault="006672A0">
            <w:pPr>
              <w:pStyle w:val="TAC"/>
            </w:pPr>
          </w:p>
        </w:tc>
        <w:tc>
          <w:tcPr>
            <w:tcW w:w="1070" w:type="dxa"/>
          </w:tcPr>
          <w:p w:rsidR="006672A0" w:rsidRDefault="006672A0">
            <w:pPr>
              <w:pStyle w:val="TAL"/>
            </w:pPr>
          </w:p>
        </w:tc>
        <w:tc>
          <w:tcPr>
            <w:tcW w:w="1631" w:type="dxa"/>
          </w:tcPr>
          <w:p w:rsidR="006672A0" w:rsidRDefault="006672A0">
            <w:pPr>
              <w:pStyle w:val="TAL"/>
              <w:rPr>
                <w:lang w:eastAsia="zh-CN"/>
              </w:rPr>
            </w:pPr>
            <w:r>
              <w:rPr>
                <w:lang w:eastAsia="zh-CN"/>
              </w:rPr>
              <w:t>204 No Content</w:t>
            </w:r>
          </w:p>
        </w:tc>
        <w:tc>
          <w:tcPr>
            <w:tcW w:w="5053" w:type="dxa"/>
          </w:tcPr>
          <w:p w:rsidR="006672A0" w:rsidRDefault="006672A0">
            <w:pPr>
              <w:pStyle w:val="TAL"/>
              <w:rPr>
                <w:lang w:eastAsia="zh-CN"/>
              </w:rPr>
            </w:pPr>
            <w:r>
              <w:rPr>
                <w:lang w:eastAsia="zh-CN"/>
              </w:rPr>
              <w:t>Successful case.</w:t>
            </w:r>
          </w:p>
          <w:p w:rsidR="006672A0" w:rsidRDefault="006672A0" w:rsidP="00E74BAC">
            <w:pPr>
              <w:pStyle w:val="TAL"/>
              <w:rPr>
                <w:lang w:eastAsia="zh-CN"/>
              </w:rPr>
            </w:pPr>
            <w:r>
              <w:rPr>
                <w:lang w:eastAsia="zh-CN"/>
              </w:rPr>
              <w:t xml:space="preserve">The resource has been successfully updated and </w:t>
            </w:r>
            <w:r>
              <w:t>no additional content is to be sent in the response message. (NOTE 2)</w:t>
            </w:r>
            <w:r w:rsidR="00E74BAC">
              <w:t>(NOTE 3)</w:t>
            </w:r>
          </w:p>
        </w:tc>
      </w:tr>
      <w:tr w:rsidR="006672A0" w:rsidTr="00FF7247">
        <w:trPr>
          <w:jc w:val="center"/>
        </w:trPr>
        <w:tc>
          <w:tcPr>
            <w:tcW w:w="1495" w:type="dxa"/>
          </w:tcPr>
          <w:p w:rsidR="006672A0" w:rsidRDefault="006672A0">
            <w:pPr>
              <w:pStyle w:val="TAL"/>
            </w:pPr>
            <w:r>
              <w:rPr>
                <w:lang w:eastAsia="zh-CN"/>
              </w:rPr>
              <w:t>SmPolicyData</w:t>
            </w:r>
          </w:p>
        </w:tc>
        <w:tc>
          <w:tcPr>
            <w:tcW w:w="432" w:type="dxa"/>
          </w:tcPr>
          <w:p w:rsidR="006672A0" w:rsidRDefault="006672A0">
            <w:pPr>
              <w:pStyle w:val="TAC"/>
            </w:pPr>
            <w:r>
              <w:rPr>
                <w:rFonts w:hint="eastAsia"/>
                <w:lang w:eastAsia="zh-CN"/>
              </w:rPr>
              <w:t>M</w:t>
            </w:r>
          </w:p>
        </w:tc>
        <w:tc>
          <w:tcPr>
            <w:tcW w:w="1070" w:type="dxa"/>
          </w:tcPr>
          <w:p w:rsidR="006672A0" w:rsidRDefault="006672A0">
            <w:pPr>
              <w:pStyle w:val="TAL"/>
            </w:pPr>
            <w:r>
              <w:rPr>
                <w:rFonts w:hint="eastAsia"/>
                <w:lang w:eastAsia="zh-CN"/>
              </w:rPr>
              <w:t>1</w:t>
            </w:r>
          </w:p>
        </w:tc>
        <w:tc>
          <w:tcPr>
            <w:tcW w:w="1631" w:type="dxa"/>
          </w:tcPr>
          <w:p w:rsidR="006672A0" w:rsidRDefault="006672A0">
            <w:pPr>
              <w:pStyle w:val="TAL"/>
              <w:rPr>
                <w:lang w:eastAsia="zh-CN"/>
              </w:rPr>
            </w:pPr>
            <w:r>
              <w:rPr>
                <w:rFonts w:hint="eastAsia"/>
                <w:lang w:eastAsia="zh-CN"/>
              </w:rPr>
              <w:t>200 OK</w:t>
            </w:r>
          </w:p>
        </w:tc>
        <w:tc>
          <w:tcPr>
            <w:tcW w:w="5053" w:type="dxa"/>
          </w:tcPr>
          <w:p w:rsidR="006672A0" w:rsidRDefault="006672A0" w:rsidP="00E74BAC">
            <w:pPr>
              <w:pStyle w:val="TAL"/>
              <w:rPr>
                <w:lang w:eastAsia="zh-CN"/>
              </w:rPr>
            </w:pPr>
            <w:r>
              <w:rPr>
                <w:rFonts w:hint="eastAsia"/>
                <w:lang w:eastAsia="zh-CN"/>
              </w:rPr>
              <w:t>Upon success, the execution report is returned. (NOTE 2)</w:t>
            </w:r>
            <w:r w:rsidR="00E74BAC">
              <w:t>(NOTE 3)</w:t>
            </w:r>
          </w:p>
        </w:tc>
      </w:tr>
      <w:tr w:rsidR="006672A0" w:rsidTr="00FF7247">
        <w:trPr>
          <w:jc w:val="center"/>
        </w:trPr>
        <w:tc>
          <w:tcPr>
            <w:tcW w:w="9681" w:type="dxa"/>
            <w:gridSpan w:val="5"/>
          </w:tcPr>
          <w:p w:rsidR="006672A0" w:rsidRDefault="006672A0">
            <w:pPr>
              <w:pStyle w:val="TAN"/>
            </w:pPr>
            <w:r>
              <w:t>NOTE 1:</w:t>
            </w:r>
            <w:r>
              <w:tab/>
              <w:t>The mandatory HTTP error status codes for the PATCH method listed in table 5.2.7.1-1 of 3GPP TS 29.500 [4] also apply.</w:t>
            </w:r>
          </w:p>
          <w:p w:rsidR="006672A0" w:rsidRDefault="006672A0">
            <w:pPr>
              <w:pStyle w:val="TAN"/>
              <w:rPr>
                <w:lang w:val="en-US" w:eastAsia="zh-CN"/>
              </w:rPr>
            </w:pPr>
            <w:r>
              <w:rPr>
                <w:rFonts w:hint="eastAsia"/>
                <w:lang w:eastAsia="zh-CN"/>
              </w:rPr>
              <w:t>NOTE 2:</w:t>
            </w:r>
            <w:r>
              <w:rPr>
                <w:lang w:val="en-US" w:eastAsia="zh-CN"/>
              </w:rPr>
              <w:tab/>
            </w:r>
            <w:r>
              <w:rPr>
                <w:rFonts w:hint="eastAsia"/>
                <w:lang w:val="en-US" w:eastAsia="zh-CN"/>
              </w:rPr>
              <w:t xml:space="preserve">If all the modification instructions in the PATCH request have been implemented, the UDR shall respond with 204 No Content response; if some of the modification instructions in the PATCH request have been discarded, and the NF service consumer </w:t>
            </w:r>
            <w:r>
              <w:rPr>
                <w:lang w:val="en-US" w:eastAsia="zh-CN"/>
              </w:rPr>
              <w:t>supported</w:t>
            </w:r>
            <w:r>
              <w:rPr>
                <w:rFonts w:hint="eastAsia"/>
                <w:lang w:val="en-US" w:eastAsia="zh-CN"/>
              </w:rPr>
              <w:t xml:space="preserve"> the "PatchReport" feature, the UDR shall respond with </w:t>
            </w:r>
            <w:r>
              <w:rPr>
                <w:lang w:val="en-US" w:eastAsia="zh-CN"/>
              </w:rPr>
              <w:t>SmPolicyData</w:t>
            </w:r>
            <w:r>
              <w:rPr>
                <w:rFonts w:hint="eastAsia"/>
                <w:lang w:val="en-US" w:eastAsia="zh-CN"/>
              </w:rPr>
              <w:t>.</w:t>
            </w:r>
          </w:p>
          <w:p w:rsidR="00E74BAC" w:rsidRDefault="00E74BAC">
            <w:pPr>
              <w:pStyle w:val="TAN"/>
              <w:rPr>
                <w:lang w:eastAsia="zh-CN"/>
              </w:rPr>
            </w:pPr>
            <w:r>
              <w:t xml:space="preserve">NOTE 3: </w:t>
            </w:r>
            <w:r>
              <w:tab/>
              <w:t>When the resource is successfully updated, if the SmPolicyDataPatch in the request requires the creation, removal, or update of an entry of the "umData" attribute, the UDR shall create, remove or update the corresponding UsageMonitoringInformation resource for the indicated limit identifier.</w:t>
            </w:r>
          </w:p>
        </w:tc>
      </w:tr>
    </w:tbl>
    <w:p w:rsidR="006672A0" w:rsidRDefault="006672A0"/>
    <w:p w:rsidR="006672A0" w:rsidRDefault="006672A0">
      <w:pPr>
        <w:pStyle w:val="Heading3"/>
      </w:pPr>
      <w:bookmarkStart w:id="502" w:name="_Toc28012627"/>
      <w:bookmarkStart w:id="503" w:name="_Toc36038899"/>
      <w:bookmarkStart w:id="504" w:name="_Toc44688315"/>
      <w:bookmarkStart w:id="505" w:name="_Toc45133731"/>
      <w:bookmarkStart w:id="506" w:name="_Toc49931411"/>
      <w:bookmarkStart w:id="507" w:name="_Toc51762669"/>
      <w:bookmarkStart w:id="508" w:name="_Toc58848296"/>
      <w:bookmarkStart w:id="509" w:name="_Toc59017334"/>
      <w:bookmarkStart w:id="510" w:name="_Toc66279323"/>
      <w:bookmarkStart w:id="511" w:name="_Toc68168345"/>
      <w:bookmarkStart w:id="512" w:name="_Toc83232790"/>
      <w:bookmarkStart w:id="513" w:name="_Toc85549756"/>
      <w:bookmarkStart w:id="514" w:name="_Toc90655238"/>
      <w:bookmarkStart w:id="515" w:name="_Toc105600114"/>
      <w:bookmarkStart w:id="516" w:name="_Toc122114114"/>
      <w:bookmarkStart w:id="517" w:name="_Toc153788960"/>
      <w:r>
        <w:t>5.2.6</w:t>
      </w:r>
      <w:r>
        <w:tab/>
        <w:t>Resource: UsageMonitoringInformation</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6672A0" w:rsidRDefault="006672A0">
      <w:pPr>
        <w:pStyle w:val="Heading4"/>
      </w:pPr>
      <w:bookmarkStart w:id="518" w:name="_Toc28012628"/>
      <w:bookmarkStart w:id="519" w:name="_Toc36038900"/>
      <w:bookmarkStart w:id="520" w:name="_Toc44688316"/>
      <w:bookmarkStart w:id="521" w:name="_Toc45133732"/>
      <w:bookmarkStart w:id="522" w:name="_Toc49931412"/>
      <w:bookmarkStart w:id="523" w:name="_Toc51762670"/>
      <w:bookmarkStart w:id="524" w:name="_Toc58848297"/>
      <w:bookmarkStart w:id="525" w:name="_Toc59017335"/>
      <w:bookmarkStart w:id="526" w:name="_Toc66279324"/>
      <w:bookmarkStart w:id="527" w:name="_Toc68168346"/>
      <w:bookmarkStart w:id="528" w:name="_Toc83232791"/>
      <w:bookmarkStart w:id="529" w:name="_Toc85549757"/>
      <w:bookmarkStart w:id="530" w:name="_Toc90655239"/>
      <w:bookmarkStart w:id="531" w:name="_Toc105600115"/>
      <w:bookmarkStart w:id="532" w:name="_Toc122114115"/>
      <w:bookmarkStart w:id="533" w:name="_Toc153788961"/>
      <w:r>
        <w:t>5.2.6.1</w:t>
      </w:r>
      <w:r>
        <w:tab/>
        <w:t>Description</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rsidR="006672A0" w:rsidRDefault="006672A0">
      <w:r>
        <w:t>The resource represents an individual usage monitoring resource created in the UDR and associated with a ueId and a usageMonId.</w:t>
      </w:r>
    </w:p>
    <w:p w:rsidR="006672A0" w:rsidRDefault="006672A0">
      <w:pPr>
        <w:pStyle w:val="Heading4"/>
      </w:pPr>
      <w:bookmarkStart w:id="534" w:name="_Toc28012629"/>
      <w:bookmarkStart w:id="535" w:name="_Toc36038901"/>
      <w:bookmarkStart w:id="536" w:name="_Toc44688317"/>
      <w:bookmarkStart w:id="537" w:name="_Toc45133733"/>
      <w:bookmarkStart w:id="538" w:name="_Toc49931413"/>
      <w:bookmarkStart w:id="539" w:name="_Toc51762671"/>
      <w:bookmarkStart w:id="540" w:name="_Toc58848298"/>
      <w:bookmarkStart w:id="541" w:name="_Toc59017336"/>
      <w:bookmarkStart w:id="542" w:name="_Toc66279325"/>
      <w:bookmarkStart w:id="543" w:name="_Toc68168347"/>
      <w:bookmarkStart w:id="544" w:name="_Toc83232792"/>
      <w:bookmarkStart w:id="545" w:name="_Toc85549758"/>
      <w:bookmarkStart w:id="546" w:name="_Toc90655240"/>
      <w:bookmarkStart w:id="547" w:name="_Toc105600116"/>
      <w:bookmarkStart w:id="548" w:name="_Toc122114116"/>
      <w:bookmarkStart w:id="549" w:name="_Toc153788962"/>
      <w:r>
        <w:t>5.2.6.2</w:t>
      </w:r>
      <w:r>
        <w:tab/>
        <w:t>Resource definition</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rsidR="006672A0" w:rsidRDefault="006672A0">
      <w:r>
        <w:t>Resource URI:</w:t>
      </w:r>
      <w:r>
        <w:rPr>
          <w:b/>
        </w:rPr>
        <w:t xml:space="preserve"> {apiRoot}/nudr-dr/&lt;apiVersion&gt;/policy-data/ues/{ueId}/sm-data/{usageMonId}</w:t>
      </w:r>
    </w:p>
    <w:p w:rsidR="006672A0" w:rsidRDefault="006672A0">
      <w:pPr>
        <w:rPr>
          <w:rFonts w:ascii="Arial" w:hAnsi="Arial" w:cs="Arial"/>
        </w:rPr>
      </w:pPr>
      <w:r>
        <w:t>This resource shall support the resource URI variables defined in table 5.2.6.2-1</w:t>
      </w:r>
      <w:r>
        <w:rPr>
          <w:rFonts w:ascii="Arial" w:hAnsi="Arial" w:cs="Arial"/>
        </w:rPr>
        <w:t>.</w:t>
      </w:r>
    </w:p>
    <w:p w:rsidR="006672A0" w:rsidRDefault="006672A0">
      <w:pPr>
        <w:pStyle w:val="TH"/>
        <w:rPr>
          <w:rFonts w:cs="Arial"/>
        </w:rPr>
      </w:pPr>
      <w:r>
        <w:t>Table 5.2.6.2-1: Resource URI variables for this resource</w:t>
      </w:r>
    </w:p>
    <w:tbl>
      <w:tblPr>
        <w:tblW w:w="96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432"/>
        <w:gridCol w:w="1417"/>
        <w:gridCol w:w="6820"/>
      </w:tblGrid>
      <w:tr w:rsidR="006672A0" w:rsidTr="00FF7247">
        <w:trPr>
          <w:jc w:val="center"/>
        </w:trPr>
        <w:tc>
          <w:tcPr>
            <w:tcW w:w="1432" w:type="dxa"/>
            <w:shd w:val="clear" w:color="000000" w:fill="C0C0C0"/>
            <w:hideMark/>
          </w:tcPr>
          <w:p w:rsidR="006672A0" w:rsidRDefault="006672A0">
            <w:pPr>
              <w:pStyle w:val="TAH"/>
            </w:pPr>
            <w:r>
              <w:t>Name</w:t>
            </w:r>
          </w:p>
        </w:tc>
        <w:tc>
          <w:tcPr>
            <w:tcW w:w="1417" w:type="dxa"/>
            <w:shd w:val="clear" w:color="000000" w:fill="C0C0C0"/>
          </w:tcPr>
          <w:p w:rsidR="006672A0" w:rsidRDefault="006672A0">
            <w:pPr>
              <w:pStyle w:val="TAH"/>
            </w:pPr>
            <w:r>
              <w:t>Data type</w:t>
            </w:r>
          </w:p>
        </w:tc>
        <w:tc>
          <w:tcPr>
            <w:tcW w:w="6820" w:type="dxa"/>
            <w:shd w:val="clear" w:color="000000" w:fill="C0C0C0"/>
            <w:vAlign w:val="center"/>
            <w:hideMark/>
          </w:tcPr>
          <w:p w:rsidR="006672A0" w:rsidRDefault="006672A0">
            <w:pPr>
              <w:pStyle w:val="TAH"/>
            </w:pPr>
            <w:r>
              <w:t>Definition</w:t>
            </w:r>
          </w:p>
        </w:tc>
      </w:tr>
      <w:tr w:rsidR="006672A0" w:rsidTr="00FF7247">
        <w:trPr>
          <w:jc w:val="center"/>
        </w:trPr>
        <w:tc>
          <w:tcPr>
            <w:tcW w:w="1432" w:type="dxa"/>
            <w:hideMark/>
          </w:tcPr>
          <w:p w:rsidR="006672A0" w:rsidRDefault="006672A0">
            <w:pPr>
              <w:pStyle w:val="TAL"/>
            </w:pPr>
            <w:r>
              <w:t>apiRoot</w:t>
            </w:r>
          </w:p>
        </w:tc>
        <w:tc>
          <w:tcPr>
            <w:tcW w:w="1417" w:type="dxa"/>
          </w:tcPr>
          <w:p w:rsidR="006672A0" w:rsidRDefault="006672A0">
            <w:pPr>
              <w:pStyle w:val="TAL"/>
            </w:pPr>
            <w:r>
              <w:rPr>
                <w:lang w:eastAsia="zh-CN"/>
              </w:rPr>
              <w:t>string</w:t>
            </w:r>
          </w:p>
        </w:tc>
        <w:tc>
          <w:tcPr>
            <w:tcW w:w="6820" w:type="dxa"/>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1432" w:type="dxa"/>
          </w:tcPr>
          <w:p w:rsidR="006672A0" w:rsidRDefault="006672A0">
            <w:pPr>
              <w:pStyle w:val="TAL"/>
            </w:pPr>
            <w:r>
              <w:t>ueId</w:t>
            </w:r>
          </w:p>
        </w:tc>
        <w:tc>
          <w:tcPr>
            <w:tcW w:w="1417" w:type="dxa"/>
          </w:tcPr>
          <w:p w:rsidR="006672A0" w:rsidRDefault="006672A0">
            <w:pPr>
              <w:pStyle w:val="TAL"/>
            </w:pPr>
            <w:r>
              <w:rPr>
                <w:lang w:eastAsia="zh-CN"/>
              </w:rPr>
              <w:t>VarUeId</w:t>
            </w:r>
          </w:p>
        </w:tc>
        <w:tc>
          <w:tcPr>
            <w:tcW w:w="6820" w:type="dxa"/>
            <w:vAlign w:val="center"/>
          </w:tcPr>
          <w:p w:rsidR="006672A0" w:rsidRDefault="006672A0">
            <w:pPr>
              <w:pStyle w:val="TAL"/>
            </w:pPr>
            <w:r>
              <w:t>Represents the Subscription Identifier SUPI or GPSI. Data type VarUeId is defined in 3GPP TS 29.571 [7].</w:t>
            </w:r>
          </w:p>
        </w:tc>
      </w:tr>
      <w:tr w:rsidR="006672A0" w:rsidTr="00FF7247">
        <w:trPr>
          <w:jc w:val="center"/>
        </w:trPr>
        <w:tc>
          <w:tcPr>
            <w:tcW w:w="1432" w:type="dxa"/>
          </w:tcPr>
          <w:p w:rsidR="006672A0" w:rsidRDefault="006672A0">
            <w:pPr>
              <w:pStyle w:val="TAL"/>
            </w:pPr>
            <w:r>
              <w:t>usageMonId</w:t>
            </w:r>
          </w:p>
        </w:tc>
        <w:tc>
          <w:tcPr>
            <w:tcW w:w="1417" w:type="dxa"/>
          </w:tcPr>
          <w:p w:rsidR="006672A0" w:rsidRDefault="00E74BAC">
            <w:pPr>
              <w:pStyle w:val="TAL"/>
            </w:pPr>
            <w:r>
              <w:t>string</w:t>
            </w:r>
          </w:p>
        </w:tc>
        <w:tc>
          <w:tcPr>
            <w:tcW w:w="6820" w:type="dxa"/>
            <w:vAlign w:val="center"/>
          </w:tcPr>
          <w:p w:rsidR="006672A0" w:rsidRDefault="006672A0">
            <w:pPr>
              <w:pStyle w:val="TAL"/>
            </w:pPr>
            <w:r>
              <w:t xml:space="preserve">Unique identifier of the individual SM Policy usage monitoring resource. It contains the identity of the corresponding limit as defined in the "limitId" attribute of the UsageMonDataLimit data type (see </w:t>
            </w:r>
            <w:r w:rsidR="002178AD">
              <w:t>clause</w:t>
            </w:r>
            <w:r>
              <w:t> 5.4.2.6).</w:t>
            </w:r>
          </w:p>
        </w:tc>
      </w:tr>
    </w:tbl>
    <w:p w:rsidR="006672A0" w:rsidRDefault="006672A0"/>
    <w:p w:rsidR="006672A0" w:rsidRDefault="006672A0">
      <w:pPr>
        <w:pStyle w:val="Heading4"/>
      </w:pPr>
      <w:bookmarkStart w:id="550" w:name="_Toc28012630"/>
      <w:bookmarkStart w:id="551" w:name="_Toc36038902"/>
      <w:bookmarkStart w:id="552" w:name="_Toc44688318"/>
      <w:bookmarkStart w:id="553" w:name="_Toc45133734"/>
      <w:bookmarkStart w:id="554" w:name="_Toc49931414"/>
      <w:bookmarkStart w:id="555" w:name="_Toc51762672"/>
      <w:bookmarkStart w:id="556" w:name="_Toc58848299"/>
      <w:bookmarkStart w:id="557" w:name="_Toc59017337"/>
      <w:bookmarkStart w:id="558" w:name="_Toc66279326"/>
      <w:bookmarkStart w:id="559" w:name="_Toc68168348"/>
      <w:bookmarkStart w:id="560" w:name="_Toc83232793"/>
      <w:bookmarkStart w:id="561" w:name="_Toc85549759"/>
      <w:bookmarkStart w:id="562" w:name="_Toc90655241"/>
      <w:bookmarkStart w:id="563" w:name="_Toc105600117"/>
      <w:bookmarkStart w:id="564" w:name="_Toc122114117"/>
      <w:bookmarkStart w:id="565" w:name="_Toc153788963"/>
      <w:r>
        <w:t>5.2.6.3</w:t>
      </w:r>
      <w:r>
        <w:tab/>
        <w:t>Resource Standard Methods</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6672A0" w:rsidRDefault="006672A0">
      <w:pPr>
        <w:pStyle w:val="Heading5"/>
      </w:pPr>
      <w:bookmarkStart w:id="566" w:name="_Toc28012631"/>
      <w:bookmarkStart w:id="567" w:name="_Toc36038903"/>
      <w:bookmarkStart w:id="568" w:name="_Toc44688319"/>
      <w:bookmarkStart w:id="569" w:name="_Toc45133735"/>
      <w:bookmarkStart w:id="570" w:name="_Toc49931415"/>
      <w:bookmarkStart w:id="571" w:name="_Toc51762673"/>
      <w:bookmarkStart w:id="572" w:name="_Toc58848300"/>
      <w:bookmarkStart w:id="573" w:name="_Toc59017338"/>
      <w:bookmarkStart w:id="574" w:name="_Toc66279327"/>
      <w:bookmarkStart w:id="575" w:name="_Toc68168349"/>
      <w:bookmarkStart w:id="576" w:name="_Toc83232794"/>
      <w:bookmarkStart w:id="577" w:name="_Toc85549760"/>
      <w:bookmarkStart w:id="578" w:name="_Toc90655242"/>
      <w:bookmarkStart w:id="579" w:name="_Toc105600118"/>
      <w:bookmarkStart w:id="580" w:name="_Toc122114118"/>
      <w:bookmarkStart w:id="581" w:name="_Toc153788964"/>
      <w:r>
        <w:t>5.2.6.3.1</w:t>
      </w:r>
      <w:r>
        <w:tab/>
        <w:t>PUT</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rsidR="006672A0" w:rsidRDefault="006672A0">
      <w:r>
        <w:t>This method shall support the URI query parameters specified in table 5.2.6.3.1-1.</w:t>
      </w:r>
    </w:p>
    <w:p w:rsidR="006672A0" w:rsidRDefault="006672A0">
      <w:pPr>
        <w:pStyle w:val="TH"/>
        <w:rPr>
          <w:rFonts w:cs="Arial"/>
        </w:rPr>
      </w:pPr>
      <w:r>
        <w:t>Table 5.2.6.3.1-1: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Tr="00FF7247">
        <w:trPr>
          <w:jc w:val="center"/>
        </w:trPr>
        <w:tc>
          <w:tcPr>
            <w:tcW w:w="825" w:type="pct"/>
            <w:tcBorders>
              <w:bottom w:val="single" w:sz="6" w:space="0" w:color="auto"/>
            </w:tcBorders>
            <w:shd w:val="clear" w:color="auto" w:fill="C0C0C0"/>
            <w:hideMark/>
          </w:tcPr>
          <w:p w:rsidR="006672A0" w:rsidRDefault="006672A0">
            <w:pPr>
              <w:pStyle w:val="TAH"/>
            </w:pPr>
            <w:r>
              <w:t>Name</w:t>
            </w:r>
          </w:p>
        </w:tc>
        <w:tc>
          <w:tcPr>
            <w:tcW w:w="732" w:type="pct"/>
            <w:tcBorders>
              <w:bottom w:val="single" w:sz="6" w:space="0" w:color="auto"/>
            </w:tcBorders>
            <w:shd w:val="clear" w:color="auto" w:fill="C0C0C0"/>
            <w:hideMark/>
          </w:tcPr>
          <w:p w:rsidR="006672A0" w:rsidRDefault="006672A0">
            <w:pPr>
              <w:pStyle w:val="TAH"/>
            </w:pPr>
            <w:r>
              <w:t>Data type</w:t>
            </w:r>
          </w:p>
        </w:tc>
        <w:tc>
          <w:tcPr>
            <w:tcW w:w="217" w:type="pct"/>
            <w:tcBorders>
              <w:bottom w:val="single" w:sz="6" w:space="0" w:color="auto"/>
            </w:tcBorders>
            <w:shd w:val="clear" w:color="auto" w:fill="C0C0C0"/>
            <w:hideMark/>
          </w:tcPr>
          <w:p w:rsidR="006672A0" w:rsidRDefault="006672A0">
            <w:pPr>
              <w:pStyle w:val="TAH"/>
            </w:pPr>
            <w:r>
              <w:t>P</w:t>
            </w:r>
          </w:p>
        </w:tc>
        <w:tc>
          <w:tcPr>
            <w:tcW w:w="581" w:type="pct"/>
            <w:tcBorders>
              <w:bottom w:val="single" w:sz="6" w:space="0" w:color="auto"/>
            </w:tcBorders>
            <w:shd w:val="clear" w:color="auto" w:fill="C0C0C0"/>
            <w:hideMark/>
          </w:tcPr>
          <w:p w:rsidR="006672A0" w:rsidRDefault="006672A0">
            <w:pPr>
              <w:pStyle w:val="TAH"/>
            </w:pPr>
            <w:r>
              <w:t>Cardinality</w:t>
            </w:r>
          </w:p>
        </w:tc>
        <w:tc>
          <w:tcPr>
            <w:tcW w:w="2646"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5" w:type="pct"/>
            <w:tcBorders>
              <w:top w:val="single" w:sz="6" w:space="0" w:color="auto"/>
            </w:tcBorders>
            <w:hideMark/>
          </w:tcPr>
          <w:p w:rsidR="006672A0" w:rsidRDefault="006672A0">
            <w:pPr>
              <w:pStyle w:val="TAL"/>
            </w:pPr>
            <w:r>
              <w:t>n/a</w:t>
            </w:r>
          </w:p>
        </w:tc>
        <w:tc>
          <w:tcPr>
            <w:tcW w:w="732" w:type="pct"/>
            <w:tcBorders>
              <w:top w:val="single" w:sz="6" w:space="0" w:color="auto"/>
            </w:tcBorders>
          </w:tcPr>
          <w:p w:rsidR="006672A0" w:rsidRDefault="006672A0">
            <w:pPr>
              <w:pStyle w:val="TAL"/>
            </w:pPr>
          </w:p>
        </w:tc>
        <w:tc>
          <w:tcPr>
            <w:tcW w:w="217" w:type="pct"/>
            <w:tcBorders>
              <w:top w:val="single" w:sz="6" w:space="0" w:color="auto"/>
            </w:tcBorders>
          </w:tcPr>
          <w:p w:rsidR="006672A0" w:rsidRDefault="006672A0">
            <w:pPr>
              <w:pStyle w:val="TAC"/>
            </w:pPr>
          </w:p>
        </w:tc>
        <w:tc>
          <w:tcPr>
            <w:tcW w:w="581" w:type="pct"/>
            <w:tcBorders>
              <w:top w:val="single" w:sz="6" w:space="0" w:color="auto"/>
            </w:tcBorders>
          </w:tcPr>
          <w:p w:rsidR="006672A0" w:rsidRDefault="006672A0">
            <w:pPr>
              <w:pStyle w:val="TAL"/>
            </w:pPr>
          </w:p>
        </w:tc>
        <w:tc>
          <w:tcPr>
            <w:tcW w:w="2646" w:type="pct"/>
            <w:tcBorders>
              <w:top w:val="single" w:sz="6" w:space="0" w:color="auto"/>
            </w:tcBorders>
            <w:vAlign w:val="center"/>
          </w:tcPr>
          <w:p w:rsidR="006672A0" w:rsidRDefault="006672A0">
            <w:pPr>
              <w:pStyle w:val="TAL"/>
            </w:pPr>
          </w:p>
        </w:tc>
      </w:tr>
    </w:tbl>
    <w:p w:rsidR="006672A0" w:rsidRDefault="006672A0"/>
    <w:p w:rsidR="006672A0" w:rsidRDefault="006672A0">
      <w:r>
        <w:t>This method shall support the request data structures specified in table 5.2.6.3.1-2 and the response data structures and response codes specified in table 5.2.6.3.1-3.</w:t>
      </w:r>
    </w:p>
    <w:p w:rsidR="006672A0" w:rsidRDefault="006672A0">
      <w:pPr>
        <w:pStyle w:val="TH"/>
      </w:pPr>
      <w:r>
        <w:t>Table 5.2.6.3.1-2: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6116"/>
      </w:tblGrid>
      <w:tr w:rsidR="006672A0" w:rsidTr="00FF7247">
        <w:trPr>
          <w:jc w:val="center"/>
        </w:trPr>
        <w:tc>
          <w:tcPr>
            <w:tcW w:w="2004"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4" w:type="dxa"/>
            <w:tcBorders>
              <w:bottom w:val="single" w:sz="6" w:space="0" w:color="auto"/>
            </w:tcBorders>
            <w:shd w:val="clear" w:color="auto" w:fill="C0C0C0"/>
            <w:hideMark/>
          </w:tcPr>
          <w:p w:rsidR="006672A0" w:rsidRDefault="006672A0">
            <w:pPr>
              <w:pStyle w:val="TAH"/>
            </w:pPr>
            <w:r>
              <w:t>Cardinality</w:t>
            </w:r>
          </w:p>
        </w:tc>
        <w:tc>
          <w:tcPr>
            <w:tcW w:w="6116"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2004" w:type="dxa"/>
            <w:tcBorders>
              <w:top w:val="single" w:sz="6" w:space="0" w:color="auto"/>
            </w:tcBorders>
            <w:hideMark/>
          </w:tcPr>
          <w:p w:rsidR="006672A0" w:rsidRDefault="006672A0">
            <w:pPr>
              <w:pStyle w:val="TAL"/>
            </w:pPr>
            <w:r>
              <w:t>UsageMonData</w:t>
            </w:r>
          </w:p>
        </w:tc>
        <w:tc>
          <w:tcPr>
            <w:tcW w:w="425" w:type="dxa"/>
            <w:tcBorders>
              <w:top w:val="single" w:sz="6" w:space="0" w:color="auto"/>
            </w:tcBorders>
          </w:tcPr>
          <w:p w:rsidR="006672A0" w:rsidRDefault="006672A0">
            <w:pPr>
              <w:pStyle w:val="TAC"/>
            </w:pPr>
            <w:r>
              <w:t>M</w:t>
            </w:r>
          </w:p>
        </w:tc>
        <w:tc>
          <w:tcPr>
            <w:tcW w:w="1134" w:type="dxa"/>
            <w:tcBorders>
              <w:top w:val="single" w:sz="6" w:space="0" w:color="auto"/>
            </w:tcBorders>
          </w:tcPr>
          <w:p w:rsidR="006672A0" w:rsidRDefault="006672A0">
            <w:pPr>
              <w:pStyle w:val="TAL"/>
            </w:pPr>
            <w:r>
              <w:t>1</w:t>
            </w:r>
          </w:p>
        </w:tc>
        <w:tc>
          <w:tcPr>
            <w:tcW w:w="6116" w:type="dxa"/>
            <w:tcBorders>
              <w:top w:val="single" w:sz="6" w:space="0" w:color="auto"/>
            </w:tcBorders>
          </w:tcPr>
          <w:p w:rsidR="006672A0" w:rsidRDefault="006672A0">
            <w:pPr>
              <w:pStyle w:val="TAL"/>
            </w:pPr>
            <w:r>
              <w:t>Create the usage monitoring resource.</w:t>
            </w:r>
          </w:p>
        </w:tc>
      </w:tr>
    </w:tbl>
    <w:p w:rsidR="006672A0" w:rsidRDefault="006672A0"/>
    <w:p w:rsidR="006672A0" w:rsidRDefault="006672A0">
      <w:pPr>
        <w:pStyle w:val="TH"/>
      </w:pPr>
      <w:r>
        <w:t>Table 5.2.6.3.1-3: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0"/>
        <w:gridCol w:w="426"/>
        <w:gridCol w:w="1132"/>
        <w:gridCol w:w="1417"/>
        <w:gridCol w:w="5124"/>
        <w:tblGridChange w:id="582">
          <w:tblGrid>
            <w:gridCol w:w="1580"/>
            <w:gridCol w:w="426"/>
            <w:gridCol w:w="1132"/>
            <w:gridCol w:w="1417"/>
            <w:gridCol w:w="5124"/>
          </w:tblGrid>
        </w:tblGridChange>
      </w:tblGrid>
      <w:tr w:rsidR="006672A0" w:rsidTr="00FF7247">
        <w:trPr>
          <w:jc w:val="center"/>
        </w:trPr>
        <w:tc>
          <w:tcPr>
            <w:tcW w:w="1580" w:type="dxa"/>
            <w:shd w:val="clear" w:color="auto" w:fill="C0C0C0"/>
            <w:hideMark/>
          </w:tcPr>
          <w:p w:rsidR="006672A0" w:rsidRDefault="006672A0">
            <w:pPr>
              <w:pStyle w:val="TAH"/>
            </w:pPr>
            <w:r>
              <w:t>Data type</w:t>
            </w:r>
          </w:p>
        </w:tc>
        <w:tc>
          <w:tcPr>
            <w:tcW w:w="426" w:type="dxa"/>
            <w:shd w:val="clear" w:color="auto" w:fill="C0C0C0"/>
            <w:hideMark/>
          </w:tcPr>
          <w:p w:rsidR="006672A0" w:rsidRDefault="006672A0">
            <w:pPr>
              <w:pStyle w:val="TAH"/>
            </w:pPr>
            <w:r>
              <w:t>P</w:t>
            </w:r>
          </w:p>
        </w:tc>
        <w:tc>
          <w:tcPr>
            <w:tcW w:w="1132" w:type="dxa"/>
            <w:shd w:val="clear" w:color="auto" w:fill="C0C0C0"/>
            <w:hideMark/>
          </w:tcPr>
          <w:p w:rsidR="006672A0" w:rsidRDefault="006672A0">
            <w:pPr>
              <w:pStyle w:val="TAH"/>
            </w:pPr>
            <w:r>
              <w:t>Cardinality</w:t>
            </w:r>
          </w:p>
        </w:tc>
        <w:tc>
          <w:tcPr>
            <w:tcW w:w="1417" w:type="dxa"/>
            <w:shd w:val="clear" w:color="auto" w:fill="C0C0C0"/>
            <w:hideMark/>
          </w:tcPr>
          <w:p w:rsidR="006672A0" w:rsidRDefault="006672A0">
            <w:pPr>
              <w:pStyle w:val="TAH"/>
            </w:pPr>
            <w:r>
              <w:t>Response</w:t>
            </w:r>
          </w:p>
          <w:p w:rsidR="006672A0" w:rsidRDefault="006672A0">
            <w:pPr>
              <w:pStyle w:val="TAH"/>
            </w:pPr>
            <w:r>
              <w:t>codes</w:t>
            </w:r>
          </w:p>
        </w:tc>
        <w:tc>
          <w:tcPr>
            <w:tcW w:w="5124" w:type="dxa"/>
            <w:shd w:val="clear" w:color="auto" w:fill="C0C0C0"/>
            <w:hideMark/>
          </w:tcPr>
          <w:p w:rsidR="006672A0" w:rsidRDefault="006672A0">
            <w:pPr>
              <w:pStyle w:val="TAH"/>
            </w:pPr>
            <w:r>
              <w:t>Description</w:t>
            </w:r>
          </w:p>
        </w:tc>
      </w:tr>
      <w:tr w:rsidR="006672A0" w:rsidTr="00FF7247">
        <w:trPr>
          <w:jc w:val="center"/>
        </w:trPr>
        <w:tc>
          <w:tcPr>
            <w:tcW w:w="1580" w:type="dxa"/>
          </w:tcPr>
          <w:p w:rsidR="006672A0" w:rsidRDefault="006672A0">
            <w:pPr>
              <w:pStyle w:val="TAL"/>
            </w:pPr>
            <w:r>
              <w:t>UsageMonData</w:t>
            </w:r>
          </w:p>
        </w:tc>
        <w:tc>
          <w:tcPr>
            <w:tcW w:w="426" w:type="dxa"/>
          </w:tcPr>
          <w:p w:rsidR="006672A0" w:rsidRDefault="006672A0">
            <w:pPr>
              <w:pStyle w:val="TAC"/>
            </w:pPr>
            <w:r>
              <w:rPr>
                <w:lang w:eastAsia="zh-CN"/>
              </w:rPr>
              <w:t>M</w:t>
            </w:r>
          </w:p>
        </w:tc>
        <w:tc>
          <w:tcPr>
            <w:tcW w:w="1132" w:type="dxa"/>
          </w:tcPr>
          <w:p w:rsidR="006672A0" w:rsidRDefault="006672A0">
            <w:pPr>
              <w:pStyle w:val="TAL"/>
            </w:pPr>
            <w:r>
              <w:rPr>
                <w:lang w:eastAsia="zh-CN"/>
              </w:rPr>
              <w:t>1</w:t>
            </w:r>
          </w:p>
        </w:tc>
        <w:tc>
          <w:tcPr>
            <w:tcW w:w="1417" w:type="dxa"/>
          </w:tcPr>
          <w:p w:rsidR="006672A0" w:rsidRDefault="006672A0">
            <w:pPr>
              <w:pStyle w:val="TAL"/>
            </w:pPr>
            <w:r>
              <w:t>201 Created</w:t>
            </w:r>
          </w:p>
        </w:tc>
        <w:tc>
          <w:tcPr>
            <w:tcW w:w="5124" w:type="dxa"/>
          </w:tcPr>
          <w:p w:rsidR="006672A0" w:rsidRDefault="006672A0">
            <w:pPr>
              <w:pStyle w:val="TAL"/>
            </w:pPr>
            <w:r>
              <w:t>Successful case.</w:t>
            </w:r>
          </w:p>
          <w:p w:rsidR="006672A0" w:rsidRDefault="006672A0">
            <w:pPr>
              <w:pStyle w:val="TAL"/>
            </w:pPr>
            <w:r>
              <w:t>The resource has been successfully created and a response body is returned containing a representation of the resource.</w:t>
            </w:r>
            <w:r w:rsidR="00E74BAC">
              <w:t xml:space="preserve"> (NOTE 2)</w:t>
            </w:r>
          </w:p>
        </w:tc>
      </w:tr>
      <w:tr w:rsidR="006672A0" w:rsidTr="00FF7247">
        <w:trPr>
          <w:jc w:val="center"/>
        </w:trPr>
        <w:tc>
          <w:tcPr>
            <w:tcW w:w="9679" w:type="dxa"/>
            <w:gridSpan w:val="5"/>
          </w:tcPr>
          <w:p w:rsidR="006672A0" w:rsidRDefault="006672A0">
            <w:pPr>
              <w:pStyle w:val="TAN"/>
            </w:pPr>
            <w:r>
              <w:t>NOTE</w:t>
            </w:r>
            <w:r w:rsidR="00E74BAC">
              <w:t> 1</w:t>
            </w:r>
            <w:r>
              <w:t>:</w:t>
            </w:r>
            <w:r>
              <w:tab/>
              <w:t>The mandatory HTTP error status codes for the PUT method listed in table 5.2.7.1-1 of 3GPP TS 29.500 [4] also apply.</w:t>
            </w:r>
          </w:p>
          <w:p w:rsidR="00E74BAC" w:rsidRDefault="00E74BAC">
            <w:pPr>
              <w:pStyle w:val="TAN"/>
            </w:pPr>
            <w:r>
              <w:t xml:space="preserve">NOTE 2: </w:t>
            </w:r>
            <w:r>
              <w:tab/>
              <w:t>When the resource is successfully created, the UDR shall create a new entry within the "umData" attribute of the SessionManagementPolicyData resource for the corresponding "limitId" accordingly.</w:t>
            </w:r>
          </w:p>
        </w:tc>
      </w:tr>
    </w:tbl>
    <w:p w:rsidR="006672A0" w:rsidRDefault="006672A0"/>
    <w:p w:rsidR="006672A0" w:rsidRDefault="006672A0">
      <w:pPr>
        <w:pStyle w:val="TH"/>
      </w:pPr>
      <w:r>
        <w:t>Table</w:t>
      </w:r>
      <w:r>
        <w:rPr>
          <w:noProof/>
        </w:rPr>
        <w:t> </w:t>
      </w:r>
      <w:r>
        <w:t xml:space="preserve">5.2.6.3.1-4: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Tr="00FF7247">
        <w:trPr>
          <w:jc w:val="center"/>
        </w:trPr>
        <w:tc>
          <w:tcPr>
            <w:tcW w:w="825" w:type="pct"/>
            <w:tcBorders>
              <w:bottom w:val="single" w:sz="6" w:space="0" w:color="auto"/>
            </w:tcBorders>
            <w:shd w:val="clear" w:color="auto" w:fill="C0C0C0"/>
          </w:tcPr>
          <w:p w:rsidR="006672A0" w:rsidRDefault="006672A0">
            <w:pPr>
              <w:pStyle w:val="TAH"/>
            </w:pPr>
            <w:r>
              <w:t>Name</w:t>
            </w:r>
          </w:p>
        </w:tc>
        <w:tc>
          <w:tcPr>
            <w:tcW w:w="732" w:type="pct"/>
            <w:tcBorders>
              <w:bottom w:val="single" w:sz="6" w:space="0" w:color="auto"/>
            </w:tcBorders>
            <w:shd w:val="clear" w:color="auto" w:fill="C0C0C0"/>
          </w:tcPr>
          <w:p w:rsidR="006672A0" w:rsidRDefault="006672A0">
            <w:pPr>
              <w:pStyle w:val="TAH"/>
            </w:pPr>
            <w:r>
              <w:t>Data type</w:t>
            </w:r>
          </w:p>
        </w:tc>
        <w:tc>
          <w:tcPr>
            <w:tcW w:w="217" w:type="pct"/>
            <w:tcBorders>
              <w:bottom w:val="single" w:sz="6" w:space="0" w:color="auto"/>
            </w:tcBorders>
            <w:shd w:val="clear" w:color="auto" w:fill="C0C0C0"/>
          </w:tcPr>
          <w:p w:rsidR="006672A0" w:rsidRDefault="006672A0">
            <w:pPr>
              <w:pStyle w:val="TAH"/>
            </w:pPr>
            <w:r>
              <w:t>P</w:t>
            </w:r>
          </w:p>
        </w:tc>
        <w:tc>
          <w:tcPr>
            <w:tcW w:w="581" w:type="pct"/>
            <w:tcBorders>
              <w:bottom w:val="single" w:sz="6" w:space="0" w:color="auto"/>
            </w:tcBorders>
            <w:shd w:val="clear" w:color="auto" w:fill="C0C0C0"/>
          </w:tcPr>
          <w:p w:rsidR="006672A0" w:rsidRDefault="006672A0">
            <w:pPr>
              <w:pStyle w:val="TAH"/>
            </w:pPr>
            <w:r>
              <w:t>Cardinality</w:t>
            </w:r>
          </w:p>
        </w:tc>
        <w:tc>
          <w:tcPr>
            <w:tcW w:w="2645" w:type="pct"/>
            <w:tcBorders>
              <w:bottom w:val="single" w:sz="6" w:space="0" w:color="auto"/>
            </w:tcBorders>
            <w:shd w:val="clear" w:color="auto" w:fill="C0C0C0"/>
            <w:vAlign w:val="center"/>
          </w:tcPr>
          <w:p w:rsidR="006672A0" w:rsidRDefault="006672A0">
            <w:pPr>
              <w:pStyle w:val="TAH"/>
            </w:pPr>
            <w:r>
              <w:t>Description</w:t>
            </w:r>
          </w:p>
        </w:tc>
      </w:tr>
      <w:tr w:rsidR="006672A0" w:rsidTr="00FF7247">
        <w:trPr>
          <w:trHeight w:val="544"/>
          <w:jc w:val="center"/>
        </w:trPr>
        <w:tc>
          <w:tcPr>
            <w:tcW w:w="825" w:type="pct"/>
            <w:tcBorders>
              <w:top w:val="single" w:sz="6" w:space="0" w:color="auto"/>
            </w:tcBorders>
            <w:shd w:val="clear" w:color="auto" w:fill="auto"/>
          </w:tcPr>
          <w:p w:rsidR="006672A0" w:rsidRDefault="006672A0">
            <w:pPr>
              <w:pStyle w:val="TAL"/>
            </w:pPr>
            <w:r>
              <w:t>Location</w:t>
            </w:r>
          </w:p>
        </w:tc>
        <w:tc>
          <w:tcPr>
            <w:tcW w:w="732" w:type="pct"/>
            <w:tcBorders>
              <w:top w:val="single" w:sz="6" w:space="0" w:color="auto"/>
            </w:tcBorders>
          </w:tcPr>
          <w:p w:rsidR="006672A0" w:rsidRDefault="006672A0">
            <w:pPr>
              <w:pStyle w:val="TAL"/>
            </w:pPr>
            <w:r>
              <w:t>string</w:t>
            </w:r>
          </w:p>
        </w:tc>
        <w:tc>
          <w:tcPr>
            <w:tcW w:w="217" w:type="pct"/>
            <w:tcBorders>
              <w:top w:val="single" w:sz="6" w:space="0" w:color="auto"/>
            </w:tcBorders>
          </w:tcPr>
          <w:p w:rsidR="006672A0" w:rsidRDefault="006672A0">
            <w:pPr>
              <w:pStyle w:val="TAC"/>
            </w:pPr>
            <w:r>
              <w:t>M</w:t>
            </w:r>
          </w:p>
        </w:tc>
        <w:tc>
          <w:tcPr>
            <w:tcW w:w="581" w:type="pct"/>
            <w:tcBorders>
              <w:top w:val="single" w:sz="6" w:space="0" w:color="auto"/>
            </w:tcBorders>
          </w:tcPr>
          <w:p w:rsidR="006672A0" w:rsidRDefault="006672A0">
            <w:pPr>
              <w:pStyle w:val="TAL"/>
            </w:pPr>
            <w:r>
              <w:t>1</w:t>
            </w:r>
          </w:p>
        </w:tc>
        <w:tc>
          <w:tcPr>
            <w:tcW w:w="2645" w:type="pct"/>
            <w:tcBorders>
              <w:top w:val="single" w:sz="6" w:space="0" w:color="auto"/>
            </w:tcBorders>
            <w:shd w:val="clear" w:color="auto" w:fill="auto"/>
            <w:vAlign w:val="center"/>
          </w:tcPr>
          <w:p w:rsidR="006672A0" w:rsidRDefault="006672A0">
            <w:pPr>
              <w:pStyle w:val="TAL"/>
            </w:pPr>
            <w:r>
              <w:t>Contains the URI of the newly created resource, according to the structure: {apiRoot}/nudr-dr/&lt;apiVersion&gt;/policy-data/ues/{ueId}/sm-data/{usageMonId}</w:t>
            </w:r>
          </w:p>
        </w:tc>
      </w:tr>
    </w:tbl>
    <w:p w:rsidR="006672A0" w:rsidRDefault="006672A0"/>
    <w:p w:rsidR="006672A0" w:rsidRDefault="006672A0">
      <w:pPr>
        <w:pStyle w:val="Heading5"/>
      </w:pPr>
      <w:bookmarkStart w:id="583" w:name="_Toc28012632"/>
      <w:bookmarkStart w:id="584" w:name="_Toc36038904"/>
      <w:bookmarkStart w:id="585" w:name="_Toc44688320"/>
      <w:bookmarkStart w:id="586" w:name="_Toc45133736"/>
      <w:bookmarkStart w:id="587" w:name="_Toc49931416"/>
      <w:bookmarkStart w:id="588" w:name="_Toc51762674"/>
      <w:bookmarkStart w:id="589" w:name="_Toc58848301"/>
      <w:bookmarkStart w:id="590" w:name="_Toc59017339"/>
      <w:bookmarkStart w:id="591" w:name="_Toc66279328"/>
      <w:bookmarkStart w:id="592" w:name="_Toc68168350"/>
      <w:bookmarkStart w:id="593" w:name="_Toc83232795"/>
      <w:bookmarkStart w:id="594" w:name="_Toc85549761"/>
      <w:bookmarkStart w:id="595" w:name="_Toc90655243"/>
      <w:bookmarkStart w:id="596" w:name="_Toc105600119"/>
      <w:bookmarkStart w:id="597" w:name="_Toc122114119"/>
      <w:bookmarkStart w:id="598" w:name="_Toc153788965"/>
      <w:r>
        <w:t>5.2.6.3.2</w:t>
      </w:r>
      <w:r>
        <w:tab/>
        <w:t>DELETE</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6672A0" w:rsidRDefault="006672A0">
      <w:r>
        <w:t>This method shall support the URI query parameters specified in table 5.2.6.3.2-1.</w:t>
      </w:r>
    </w:p>
    <w:p w:rsidR="006672A0" w:rsidRDefault="006672A0">
      <w:pPr>
        <w:pStyle w:val="TH"/>
        <w:rPr>
          <w:rFonts w:cs="Arial"/>
        </w:rPr>
      </w:pPr>
      <w:r>
        <w:t>Table 5.2.6.3.2-1: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Tr="00FF7247">
        <w:trPr>
          <w:jc w:val="center"/>
        </w:trPr>
        <w:tc>
          <w:tcPr>
            <w:tcW w:w="825" w:type="pct"/>
            <w:tcBorders>
              <w:bottom w:val="single" w:sz="6" w:space="0" w:color="auto"/>
            </w:tcBorders>
            <w:shd w:val="clear" w:color="auto" w:fill="C0C0C0"/>
            <w:hideMark/>
          </w:tcPr>
          <w:p w:rsidR="006672A0" w:rsidRDefault="006672A0">
            <w:pPr>
              <w:pStyle w:val="TAH"/>
            </w:pPr>
            <w:r>
              <w:t>Name</w:t>
            </w:r>
          </w:p>
        </w:tc>
        <w:tc>
          <w:tcPr>
            <w:tcW w:w="732" w:type="pct"/>
            <w:tcBorders>
              <w:bottom w:val="single" w:sz="6" w:space="0" w:color="auto"/>
            </w:tcBorders>
            <w:shd w:val="clear" w:color="auto" w:fill="C0C0C0"/>
            <w:hideMark/>
          </w:tcPr>
          <w:p w:rsidR="006672A0" w:rsidRDefault="006672A0">
            <w:pPr>
              <w:pStyle w:val="TAH"/>
            </w:pPr>
            <w:r>
              <w:t>Data type</w:t>
            </w:r>
          </w:p>
        </w:tc>
        <w:tc>
          <w:tcPr>
            <w:tcW w:w="217" w:type="pct"/>
            <w:tcBorders>
              <w:bottom w:val="single" w:sz="6" w:space="0" w:color="auto"/>
            </w:tcBorders>
            <w:shd w:val="clear" w:color="auto" w:fill="C0C0C0"/>
            <w:hideMark/>
          </w:tcPr>
          <w:p w:rsidR="006672A0" w:rsidRDefault="006672A0">
            <w:pPr>
              <w:pStyle w:val="TAH"/>
            </w:pPr>
            <w:r>
              <w:t>P</w:t>
            </w:r>
          </w:p>
        </w:tc>
        <w:tc>
          <w:tcPr>
            <w:tcW w:w="581" w:type="pct"/>
            <w:tcBorders>
              <w:bottom w:val="single" w:sz="6" w:space="0" w:color="auto"/>
            </w:tcBorders>
            <w:shd w:val="clear" w:color="auto" w:fill="C0C0C0"/>
            <w:hideMark/>
          </w:tcPr>
          <w:p w:rsidR="006672A0" w:rsidRDefault="006672A0">
            <w:pPr>
              <w:pStyle w:val="TAH"/>
            </w:pPr>
            <w:r>
              <w:t>Cardinality</w:t>
            </w:r>
          </w:p>
        </w:tc>
        <w:tc>
          <w:tcPr>
            <w:tcW w:w="2646"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5" w:type="pct"/>
            <w:tcBorders>
              <w:top w:val="single" w:sz="6" w:space="0" w:color="auto"/>
            </w:tcBorders>
            <w:hideMark/>
          </w:tcPr>
          <w:p w:rsidR="006672A0" w:rsidRDefault="006672A0">
            <w:pPr>
              <w:pStyle w:val="TAL"/>
            </w:pPr>
            <w:r>
              <w:t>n/a</w:t>
            </w:r>
          </w:p>
        </w:tc>
        <w:tc>
          <w:tcPr>
            <w:tcW w:w="732" w:type="pct"/>
            <w:tcBorders>
              <w:top w:val="single" w:sz="6" w:space="0" w:color="auto"/>
            </w:tcBorders>
          </w:tcPr>
          <w:p w:rsidR="006672A0" w:rsidRDefault="006672A0">
            <w:pPr>
              <w:pStyle w:val="TAL"/>
            </w:pPr>
          </w:p>
        </w:tc>
        <w:tc>
          <w:tcPr>
            <w:tcW w:w="217" w:type="pct"/>
            <w:tcBorders>
              <w:top w:val="single" w:sz="6" w:space="0" w:color="auto"/>
            </w:tcBorders>
          </w:tcPr>
          <w:p w:rsidR="006672A0" w:rsidRDefault="006672A0">
            <w:pPr>
              <w:pStyle w:val="TAC"/>
            </w:pPr>
          </w:p>
        </w:tc>
        <w:tc>
          <w:tcPr>
            <w:tcW w:w="581" w:type="pct"/>
            <w:tcBorders>
              <w:top w:val="single" w:sz="6" w:space="0" w:color="auto"/>
            </w:tcBorders>
          </w:tcPr>
          <w:p w:rsidR="006672A0" w:rsidRDefault="006672A0">
            <w:pPr>
              <w:pStyle w:val="TAL"/>
            </w:pPr>
          </w:p>
        </w:tc>
        <w:tc>
          <w:tcPr>
            <w:tcW w:w="2646" w:type="pct"/>
            <w:tcBorders>
              <w:top w:val="single" w:sz="6" w:space="0" w:color="auto"/>
            </w:tcBorders>
            <w:vAlign w:val="center"/>
          </w:tcPr>
          <w:p w:rsidR="006672A0" w:rsidRDefault="006672A0">
            <w:pPr>
              <w:pStyle w:val="TAL"/>
            </w:pPr>
          </w:p>
        </w:tc>
      </w:tr>
    </w:tbl>
    <w:p w:rsidR="006672A0" w:rsidRDefault="006672A0"/>
    <w:p w:rsidR="006672A0" w:rsidRDefault="006672A0">
      <w:r>
        <w:t>This method shall support the request data structures specified in table 5.2.6.3.2-2 and the response data structures and response codes specified in table 5.2.6.3.2-3.</w:t>
      </w:r>
    </w:p>
    <w:p w:rsidR="006672A0" w:rsidRDefault="006672A0">
      <w:pPr>
        <w:pStyle w:val="TH"/>
      </w:pPr>
      <w:r>
        <w:t>Table 5.2.6.3.2-2: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387"/>
        <w:gridCol w:w="6258"/>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387" w:type="dxa"/>
            <w:tcBorders>
              <w:bottom w:val="single" w:sz="6" w:space="0" w:color="auto"/>
            </w:tcBorders>
            <w:shd w:val="clear" w:color="auto" w:fill="C0C0C0"/>
            <w:hideMark/>
          </w:tcPr>
          <w:p w:rsidR="006672A0" w:rsidRDefault="006672A0">
            <w:pPr>
              <w:pStyle w:val="TAH"/>
            </w:pPr>
            <w:r>
              <w:t>Cardinality</w:t>
            </w:r>
          </w:p>
        </w:tc>
        <w:tc>
          <w:tcPr>
            <w:tcW w:w="6258"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tcPr>
          <w:p w:rsidR="006672A0" w:rsidRDefault="006672A0">
            <w:pPr>
              <w:pStyle w:val="TAC"/>
            </w:pPr>
          </w:p>
        </w:tc>
        <w:tc>
          <w:tcPr>
            <w:tcW w:w="1387" w:type="dxa"/>
            <w:tcBorders>
              <w:top w:val="single" w:sz="6" w:space="0" w:color="auto"/>
            </w:tcBorders>
          </w:tcPr>
          <w:p w:rsidR="006672A0" w:rsidRDefault="006672A0">
            <w:pPr>
              <w:pStyle w:val="TAL"/>
            </w:pPr>
          </w:p>
        </w:tc>
        <w:tc>
          <w:tcPr>
            <w:tcW w:w="6258" w:type="dxa"/>
            <w:tcBorders>
              <w:top w:val="single" w:sz="6" w:space="0" w:color="auto"/>
            </w:tcBorders>
          </w:tcPr>
          <w:p w:rsidR="006672A0" w:rsidRDefault="006672A0">
            <w:pPr>
              <w:pStyle w:val="TAL"/>
            </w:pPr>
          </w:p>
        </w:tc>
      </w:tr>
    </w:tbl>
    <w:p w:rsidR="006672A0" w:rsidRDefault="006672A0"/>
    <w:p w:rsidR="006672A0" w:rsidRDefault="006672A0">
      <w:pPr>
        <w:pStyle w:val="TH"/>
      </w:pPr>
      <w:r>
        <w:t>Table 5.2.6.3.2-3: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95"/>
        <w:gridCol w:w="425"/>
        <w:gridCol w:w="1137"/>
        <w:gridCol w:w="1840"/>
        <w:gridCol w:w="4982"/>
      </w:tblGrid>
      <w:tr w:rsidR="006672A0" w:rsidTr="00FF7247">
        <w:trPr>
          <w:jc w:val="center"/>
        </w:trPr>
        <w:tc>
          <w:tcPr>
            <w:tcW w:w="1295"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7" w:type="dxa"/>
            <w:tcBorders>
              <w:bottom w:val="single" w:sz="6" w:space="0" w:color="auto"/>
            </w:tcBorders>
            <w:shd w:val="clear" w:color="auto" w:fill="C0C0C0"/>
            <w:hideMark/>
          </w:tcPr>
          <w:p w:rsidR="006672A0" w:rsidRDefault="006672A0">
            <w:pPr>
              <w:pStyle w:val="TAH"/>
            </w:pPr>
            <w:r>
              <w:t>Cardinality</w:t>
            </w:r>
          </w:p>
        </w:tc>
        <w:tc>
          <w:tcPr>
            <w:tcW w:w="1840"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4982"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1295" w:type="dxa"/>
            <w:tcBorders>
              <w:top w:val="single" w:sz="6" w:space="0" w:color="auto"/>
            </w:tcBorders>
            <w:hideMark/>
          </w:tcPr>
          <w:p w:rsidR="006672A0" w:rsidRDefault="006672A0">
            <w:pPr>
              <w:pStyle w:val="TAL"/>
            </w:pPr>
            <w:r>
              <w:t>n/a</w:t>
            </w:r>
          </w:p>
        </w:tc>
        <w:tc>
          <w:tcPr>
            <w:tcW w:w="425" w:type="dxa"/>
            <w:tcBorders>
              <w:top w:val="single" w:sz="6" w:space="0" w:color="auto"/>
            </w:tcBorders>
            <w:hideMark/>
          </w:tcPr>
          <w:p w:rsidR="006672A0" w:rsidRDefault="006672A0">
            <w:pPr>
              <w:pStyle w:val="TAC"/>
            </w:pPr>
          </w:p>
        </w:tc>
        <w:tc>
          <w:tcPr>
            <w:tcW w:w="1137" w:type="dxa"/>
            <w:tcBorders>
              <w:top w:val="single" w:sz="6" w:space="0" w:color="auto"/>
            </w:tcBorders>
            <w:hideMark/>
          </w:tcPr>
          <w:p w:rsidR="006672A0" w:rsidRDefault="006672A0">
            <w:pPr>
              <w:pStyle w:val="TAL"/>
            </w:pPr>
          </w:p>
        </w:tc>
        <w:tc>
          <w:tcPr>
            <w:tcW w:w="1840" w:type="dxa"/>
            <w:tcBorders>
              <w:top w:val="single" w:sz="6" w:space="0" w:color="auto"/>
            </w:tcBorders>
            <w:hideMark/>
          </w:tcPr>
          <w:p w:rsidR="006672A0" w:rsidRDefault="006672A0">
            <w:pPr>
              <w:pStyle w:val="TAL"/>
            </w:pPr>
            <w:r>
              <w:t>204 No Content</w:t>
            </w:r>
          </w:p>
        </w:tc>
        <w:tc>
          <w:tcPr>
            <w:tcW w:w="4982" w:type="dxa"/>
            <w:tcBorders>
              <w:top w:val="single" w:sz="6" w:space="0" w:color="auto"/>
            </w:tcBorders>
            <w:hideMark/>
          </w:tcPr>
          <w:p w:rsidR="006672A0" w:rsidRDefault="006672A0">
            <w:pPr>
              <w:pStyle w:val="TAL"/>
            </w:pPr>
            <w:r>
              <w:t>Successful case.</w:t>
            </w:r>
          </w:p>
          <w:p w:rsidR="00E74BAC" w:rsidRDefault="006672A0">
            <w:pPr>
              <w:pStyle w:val="TAL"/>
            </w:pPr>
            <w:r>
              <w:t>The resource has been successfully deleted.</w:t>
            </w:r>
          </w:p>
          <w:p w:rsidR="006672A0" w:rsidRDefault="00E74BAC">
            <w:pPr>
              <w:pStyle w:val="TAL"/>
            </w:pPr>
            <w:r>
              <w:t>(NOTE 2)</w:t>
            </w:r>
          </w:p>
        </w:tc>
      </w:tr>
      <w:tr w:rsidR="006672A0" w:rsidTr="00FF7247">
        <w:trPr>
          <w:jc w:val="center"/>
        </w:trPr>
        <w:tc>
          <w:tcPr>
            <w:tcW w:w="9679" w:type="dxa"/>
            <w:gridSpan w:val="5"/>
          </w:tcPr>
          <w:p w:rsidR="006672A0" w:rsidRDefault="006672A0">
            <w:pPr>
              <w:pStyle w:val="TAN"/>
            </w:pPr>
            <w:r>
              <w:t>NOTE</w:t>
            </w:r>
            <w:r w:rsidR="00E74BAC">
              <w:t> 1</w:t>
            </w:r>
            <w:r>
              <w:t>:</w:t>
            </w:r>
            <w:r>
              <w:tab/>
              <w:t>The mandatory HTTP error status codes for the DELETE method listed in table 5.2.7.1-1 of 3GPP TS 29.500 [4] also apply.</w:t>
            </w:r>
          </w:p>
          <w:p w:rsidR="00E74BAC" w:rsidRDefault="00E74BAC">
            <w:pPr>
              <w:pStyle w:val="TAN"/>
            </w:pPr>
            <w:r>
              <w:t xml:space="preserve">NOTE 2: </w:t>
            </w:r>
            <w:r>
              <w:tab/>
              <w:t>When the resource is successfully deleted, the UDR shall delete within the "umData" attribute of the SessionManagementPolicyData resource the corresponding "limitId" entry accordingly.</w:t>
            </w:r>
          </w:p>
        </w:tc>
      </w:tr>
    </w:tbl>
    <w:p w:rsidR="006672A0" w:rsidRDefault="006672A0"/>
    <w:p w:rsidR="006672A0" w:rsidRDefault="006672A0">
      <w:pPr>
        <w:pStyle w:val="Heading5"/>
      </w:pPr>
      <w:bookmarkStart w:id="599" w:name="_Toc28012633"/>
      <w:bookmarkStart w:id="600" w:name="_Toc36038905"/>
      <w:bookmarkStart w:id="601" w:name="_Toc44688321"/>
      <w:bookmarkStart w:id="602" w:name="_Toc45133737"/>
      <w:bookmarkStart w:id="603" w:name="_Toc49931417"/>
      <w:bookmarkStart w:id="604" w:name="_Toc51762675"/>
      <w:bookmarkStart w:id="605" w:name="_Toc58848302"/>
      <w:bookmarkStart w:id="606" w:name="_Toc59017340"/>
      <w:bookmarkStart w:id="607" w:name="_Toc66279329"/>
      <w:bookmarkStart w:id="608" w:name="_Toc68168351"/>
      <w:bookmarkStart w:id="609" w:name="_Toc83232796"/>
      <w:bookmarkStart w:id="610" w:name="_Toc85549762"/>
      <w:bookmarkStart w:id="611" w:name="_Toc90655244"/>
      <w:bookmarkStart w:id="612" w:name="_Toc105600120"/>
      <w:bookmarkStart w:id="613" w:name="_Toc122114120"/>
      <w:bookmarkStart w:id="614" w:name="_Toc153788966"/>
      <w:r>
        <w:t>5.2.6.3.3</w:t>
      </w:r>
      <w:r>
        <w:tab/>
        <w:t>GET</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rsidR="006672A0" w:rsidRDefault="006672A0">
      <w:r>
        <w:t>This method shall support the URI query parameters specified in table 5.2.6.3.3-1.</w:t>
      </w:r>
    </w:p>
    <w:p w:rsidR="006672A0" w:rsidRDefault="006672A0">
      <w:pPr>
        <w:pStyle w:val="TH"/>
        <w:rPr>
          <w:rFonts w:cs="Arial"/>
        </w:rPr>
      </w:pPr>
      <w:r>
        <w:t>Table 5.2.6.3.3-1: URI query parameters supported by the GET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32"/>
        <w:gridCol w:w="1677"/>
        <w:gridCol w:w="355"/>
        <w:gridCol w:w="1067"/>
        <w:gridCol w:w="5048"/>
      </w:tblGrid>
      <w:tr w:rsidR="006672A0" w:rsidTr="00FF7247">
        <w:trPr>
          <w:jc w:val="center"/>
        </w:trPr>
        <w:tc>
          <w:tcPr>
            <w:tcW w:w="825" w:type="pct"/>
            <w:shd w:val="clear" w:color="auto" w:fill="C0C0C0"/>
            <w:hideMark/>
          </w:tcPr>
          <w:p w:rsidR="006672A0" w:rsidRDefault="006672A0">
            <w:pPr>
              <w:pStyle w:val="TAH"/>
            </w:pPr>
            <w:r>
              <w:t>Name</w:t>
            </w:r>
          </w:p>
        </w:tc>
        <w:tc>
          <w:tcPr>
            <w:tcW w:w="732" w:type="pct"/>
            <w:shd w:val="clear" w:color="auto" w:fill="C0C0C0"/>
            <w:hideMark/>
          </w:tcPr>
          <w:p w:rsidR="006672A0" w:rsidRDefault="006672A0">
            <w:pPr>
              <w:pStyle w:val="TAH"/>
            </w:pPr>
            <w:r>
              <w:t>Data type</w:t>
            </w:r>
          </w:p>
        </w:tc>
        <w:tc>
          <w:tcPr>
            <w:tcW w:w="217" w:type="pct"/>
            <w:shd w:val="clear" w:color="auto" w:fill="C0C0C0"/>
            <w:hideMark/>
          </w:tcPr>
          <w:p w:rsidR="006672A0" w:rsidRDefault="006672A0">
            <w:pPr>
              <w:pStyle w:val="TAH"/>
            </w:pPr>
            <w:r>
              <w:t>P</w:t>
            </w:r>
          </w:p>
        </w:tc>
        <w:tc>
          <w:tcPr>
            <w:tcW w:w="581" w:type="pct"/>
            <w:shd w:val="clear" w:color="auto" w:fill="C0C0C0"/>
            <w:hideMark/>
          </w:tcPr>
          <w:p w:rsidR="006672A0" w:rsidRDefault="006672A0">
            <w:pPr>
              <w:pStyle w:val="TAH"/>
            </w:pPr>
            <w:r>
              <w:t>Cardinality</w:t>
            </w:r>
          </w:p>
        </w:tc>
        <w:tc>
          <w:tcPr>
            <w:tcW w:w="2645" w:type="pct"/>
            <w:shd w:val="clear" w:color="auto" w:fill="C0C0C0"/>
            <w:vAlign w:val="center"/>
            <w:hideMark/>
          </w:tcPr>
          <w:p w:rsidR="006672A0" w:rsidRDefault="006672A0">
            <w:pPr>
              <w:pStyle w:val="TAH"/>
            </w:pPr>
            <w:r>
              <w:t>Description</w:t>
            </w:r>
          </w:p>
        </w:tc>
      </w:tr>
      <w:tr w:rsidR="006672A0" w:rsidTr="00FF7247">
        <w:trPr>
          <w:jc w:val="center"/>
        </w:trPr>
        <w:tc>
          <w:tcPr>
            <w:tcW w:w="825" w:type="pct"/>
            <w:hideMark/>
          </w:tcPr>
          <w:p w:rsidR="006672A0" w:rsidRDefault="006672A0">
            <w:pPr>
              <w:pStyle w:val="TAL"/>
            </w:pPr>
            <w:r>
              <w:t>supp-feat</w:t>
            </w:r>
          </w:p>
        </w:tc>
        <w:tc>
          <w:tcPr>
            <w:tcW w:w="732" w:type="pct"/>
          </w:tcPr>
          <w:p w:rsidR="006672A0" w:rsidRDefault="006672A0">
            <w:pPr>
              <w:pStyle w:val="TAL"/>
            </w:pPr>
            <w:r>
              <w:t>SupportedFeatures</w:t>
            </w:r>
          </w:p>
        </w:tc>
        <w:tc>
          <w:tcPr>
            <w:tcW w:w="217" w:type="pct"/>
          </w:tcPr>
          <w:p w:rsidR="006672A0" w:rsidRDefault="006672A0">
            <w:pPr>
              <w:pStyle w:val="TAC"/>
              <w:rPr>
                <w:lang w:eastAsia="zh-CN"/>
              </w:rPr>
            </w:pPr>
            <w:r>
              <w:t>O</w:t>
            </w:r>
          </w:p>
        </w:tc>
        <w:tc>
          <w:tcPr>
            <w:tcW w:w="581" w:type="pct"/>
          </w:tcPr>
          <w:p w:rsidR="006672A0" w:rsidRDefault="006672A0">
            <w:pPr>
              <w:pStyle w:val="TAL"/>
            </w:pPr>
            <w:r>
              <w:t>0..1</w:t>
            </w:r>
          </w:p>
        </w:tc>
        <w:tc>
          <w:tcPr>
            <w:tcW w:w="2645" w:type="pct"/>
            <w:vAlign w:val="center"/>
          </w:tcPr>
          <w:p w:rsidR="006672A0" w:rsidRDefault="006672A0">
            <w:pPr>
              <w:pStyle w:val="TAL"/>
            </w:pPr>
            <w:r>
              <w:rPr>
                <w:rFonts w:cs="Arial"/>
                <w:szCs w:val="18"/>
              </w:rPr>
              <w:t>The features supported by the NF service consumer.</w:t>
            </w:r>
          </w:p>
        </w:tc>
      </w:tr>
    </w:tbl>
    <w:p w:rsidR="006672A0" w:rsidRDefault="006672A0"/>
    <w:p w:rsidR="006672A0" w:rsidRDefault="006672A0">
      <w:r>
        <w:t>This method shall support the request data structures specified in table 5.2.6.3.3-2 and the response data structures and response codes specified in table 5.2.6.3.3-3.</w:t>
      </w:r>
    </w:p>
    <w:p w:rsidR="006672A0" w:rsidRDefault="006672A0">
      <w:pPr>
        <w:pStyle w:val="TH"/>
      </w:pPr>
      <w:r>
        <w:t>Table 5.2.6.3.3-2: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tcPr>
          <w:p w:rsidR="006672A0" w:rsidRDefault="006672A0">
            <w:pPr>
              <w:pStyle w:val="TAC"/>
            </w:pPr>
          </w:p>
        </w:tc>
        <w:tc>
          <w:tcPr>
            <w:tcW w:w="1264" w:type="dxa"/>
            <w:tcBorders>
              <w:top w:val="single" w:sz="6" w:space="0" w:color="auto"/>
            </w:tcBorders>
          </w:tcPr>
          <w:p w:rsidR="006672A0" w:rsidRDefault="006672A0">
            <w:pPr>
              <w:pStyle w:val="TAL"/>
            </w:pPr>
          </w:p>
        </w:tc>
        <w:tc>
          <w:tcPr>
            <w:tcW w:w="6381" w:type="dxa"/>
            <w:tcBorders>
              <w:top w:val="single" w:sz="6" w:space="0" w:color="auto"/>
            </w:tcBorders>
          </w:tcPr>
          <w:p w:rsidR="006672A0" w:rsidRDefault="006672A0">
            <w:pPr>
              <w:pStyle w:val="TAL"/>
            </w:pPr>
          </w:p>
        </w:tc>
      </w:tr>
    </w:tbl>
    <w:p w:rsidR="006672A0" w:rsidRDefault="006672A0"/>
    <w:p w:rsidR="006672A0" w:rsidRDefault="006672A0">
      <w:pPr>
        <w:pStyle w:val="TH"/>
      </w:pPr>
      <w:r>
        <w:t>Table 5.2.6.3.3-3: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25"/>
        <w:gridCol w:w="1134"/>
        <w:gridCol w:w="1701"/>
        <w:gridCol w:w="4840"/>
      </w:tblGrid>
      <w:tr w:rsidR="006672A0" w:rsidTr="00FF7247">
        <w:trPr>
          <w:jc w:val="center"/>
        </w:trPr>
        <w:tc>
          <w:tcPr>
            <w:tcW w:w="1579"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134" w:type="dxa"/>
            <w:tcBorders>
              <w:bottom w:val="single" w:sz="6" w:space="0" w:color="auto"/>
            </w:tcBorders>
            <w:shd w:val="clear" w:color="auto" w:fill="C0C0C0"/>
            <w:hideMark/>
          </w:tcPr>
          <w:p w:rsidR="006672A0" w:rsidRDefault="006672A0">
            <w:pPr>
              <w:pStyle w:val="TAH"/>
            </w:pPr>
            <w:r>
              <w:t>Cardinality</w:t>
            </w:r>
          </w:p>
        </w:tc>
        <w:tc>
          <w:tcPr>
            <w:tcW w:w="1701"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4840"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1579" w:type="dxa"/>
            <w:tcBorders>
              <w:top w:val="single" w:sz="6" w:space="0" w:color="auto"/>
            </w:tcBorders>
            <w:hideMark/>
          </w:tcPr>
          <w:p w:rsidR="006672A0" w:rsidRDefault="006672A0">
            <w:pPr>
              <w:pStyle w:val="TAL"/>
            </w:pPr>
            <w:r>
              <w:t>UsageMonData</w:t>
            </w:r>
          </w:p>
        </w:tc>
        <w:tc>
          <w:tcPr>
            <w:tcW w:w="425" w:type="dxa"/>
            <w:tcBorders>
              <w:top w:val="single" w:sz="6" w:space="0" w:color="auto"/>
            </w:tcBorders>
            <w:hideMark/>
          </w:tcPr>
          <w:p w:rsidR="006672A0" w:rsidRDefault="006672A0">
            <w:pPr>
              <w:pStyle w:val="TAC"/>
              <w:rPr>
                <w:lang w:eastAsia="zh-CN"/>
              </w:rPr>
            </w:pPr>
            <w:r>
              <w:rPr>
                <w:lang w:eastAsia="zh-CN"/>
              </w:rPr>
              <w:t>M</w:t>
            </w:r>
          </w:p>
        </w:tc>
        <w:tc>
          <w:tcPr>
            <w:tcW w:w="1134" w:type="dxa"/>
            <w:tcBorders>
              <w:top w:val="single" w:sz="6" w:space="0" w:color="auto"/>
            </w:tcBorders>
            <w:hideMark/>
          </w:tcPr>
          <w:p w:rsidR="006672A0" w:rsidRDefault="006672A0">
            <w:pPr>
              <w:pStyle w:val="TAL"/>
              <w:rPr>
                <w:lang w:eastAsia="zh-CN"/>
              </w:rPr>
            </w:pPr>
            <w:r>
              <w:rPr>
                <w:lang w:eastAsia="zh-CN"/>
              </w:rPr>
              <w:t>1</w:t>
            </w:r>
          </w:p>
        </w:tc>
        <w:tc>
          <w:tcPr>
            <w:tcW w:w="1701" w:type="dxa"/>
            <w:tcBorders>
              <w:top w:val="single" w:sz="6" w:space="0" w:color="auto"/>
            </w:tcBorders>
            <w:hideMark/>
          </w:tcPr>
          <w:p w:rsidR="006672A0" w:rsidRDefault="006672A0">
            <w:pPr>
              <w:pStyle w:val="TAL"/>
            </w:pPr>
            <w:r>
              <w:t xml:space="preserve">200 </w:t>
            </w:r>
            <w:r w:rsidR="00E958D7">
              <w:t>OK</w:t>
            </w:r>
          </w:p>
        </w:tc>
        <w:tc>
          <w:tcPr>
            <w:tcW w:w="4840" w:type="dxa"/>
            <w:tcBorders>
              <w:top w:val="single" w:sz="6" w:space="0" w:color="auto"/>
            </w:tcBorders>
            <w:hideMark/>
          </w:tcPr>
          <w:p w:rsidR="006672A0" w:rsidRDefault="006672A0">
            <w:pPr>
              <w:pStyle w:val="TAL"/>
            </w:pPr>
            <w:r>
              <w:t>Successful case.</w:t>
            </w:r>
          </w:p>
          <w:p w:rsidR="006672A0" w:rsidRDefault="006672A0">
            <w:pPr>
              <w:pStyle w:val="TAL"/>
            </w:pPr>
            <w:r>
              <w:t>The usage monitoring data is returned.</w:t>
            </w:r>
          </w:p>
        </w:tc>
      </w:tr>
      <w:tr w:rsidR="006672A0" w:rsidTr="00FF7247">
        <w:trPr>
          <w:jc w:val="center"/>
        </w:trPr>
        <w:tc>
          <w:tcPr>
            <w:tcW w:w="1579" w:type="dxa"/>
          </w:tcPr>
          <w:p w:rsidR="006672A0" w:rsidRDefault="006672A0">
            <w:pPr>
              <w:pStyle w:val="TAL"/>
              <w:rPr>
                <w:lang w:eastAsia="zh-CN"/>
              </w:rPr>
            </w:pPr>
            <w:r>
              <w:rPr>
                <w:lang w:eastAsia="zh-CN"/>
              </w:rPr>
              <w:t>n/a</w:t>
            </w:r>
          </w:p>
        </w:tc>
        <w:tc>
          <w:tcPr>
            <w:tcW w:w="425" w:type="dxa"/>
          </w:tcPr>
          <w:p w:rsidR="006672A0" w:rsidRDefault="006672A0">
            <w:pPr>
              <w:pStyle w:val="TAC"/>
              <w:rPr>
                <w:lang w:eastAsia="zh-CN"/>
              </w:rPr>
            </w:pPr>
          </w:p>
        </w:tc>
        <w:tc>
          <w:tcPr>
            <w:tcW w:w="1134" w:type="dxa"/>
          </w:tcPr>
          <w:p w:rsidR="006672A0" w:rsidRDefault="006672A0">
            <w:pPr>
              <w:pStyle w:val="TAL"/>
              <w:rPr>
                <w:lang w:eastAsia="zh-CN"/>
              </w:rPr>
            </w:pPr>
          </w:p>
        </w:tc>
        <w:tc>
          <w:tcPr>
            <w:tcW w:w="1701" w:type="dxa"/>
          </w:tcPr>
          <w:p w:rsidR="006672A0" w:rsidRDefault="006672A0">
            <w:pPr>
              <w:pStyle w:val="TAL"/>
              <w:rPr>
                <w:lang w:eastAsia="zh-CN"/>
              </w:rPr>
            </w:pPr>
            <w:r>
              <w:t>204 No Content</w:t>
            </w:r>
          </w:p>
        </w:tc>
        <w:tc>
          <w:tcPr>
            <w:tcW w:w="4840" w:type="dxa"/>
          </w:tcPr>
          <w:p w:rsidR="006672A0" w:rsidRDefault="006672A0">
            <w:pPr>
              <w:pStyle w:val="TAL"/>
            </w:pPr>
            <w:r>
              <w:t>The resource was found but no usage monitoring data is available.</w:t>
            </w:r>
          </w:p>
        </w:tc>
      </w:tr>
      <w:tr w:rsidR="006672A0" w:rsidTr="00FF7247">
        <w:trPr>
          <w:jc w:val="center"/>
        </w:trPr>
        <w:tc>
          <w:tcPr>
            <w:tcW w:w="9679"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3"/>
      </w:pPr>
      <w:bookmarkStart w:id="615" w:name="_Toc28012634"/>
      <w:bookmarkStart w:id="616" w:name="_Toc36038906"/>
      <w:bookmarkStart w:id="617" w:name="_Toc44688322"/>
      <w:bookmarkStart w:id="618" w:name="_Toc45133738"/>
      <w:bookmarkStart w:id="619" w:name="_Toc49931418"/>
      <w:bookmarkStart w:id="620" w:name="_Toc51762676"/>
      <w:bookmarkStart w:id="621" w:name="_Toc58848303"/>
      <w:bookmarkStart w:id="622" w:name="_Toc59017341"/>
      <w:bookmarkStart w:id="623" w:name="_Toc66279330"/>
      <w:bookmarkStart w:id="624" w:name="_Toc68168352"/>
      <w:bookmarkStart w:id="625" w:name="_Toc83232797"/>
      <w:bookmarkStart w:id="626" w:name="_Toc85549763"/>
      <w:bookmarkStart w:id="627" w:name="_Toc90655245"/>
      <w:bookmarkStart w:id="628" w:name="_Toc105600121"/>
      <w:bookmarkStart w:id="629" w:name="_Toc122114121"/>
      <w:bookmarkStart w:id="630" w:name="_Toc153788967"/>
      <w:r>
        <w:t>5.2.7</w:t>
      </w:r>
      <w:r>
        <w:tab/>
        <w:t>Resource: SponsorConnectivityData</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rsidR="006672A0" w:rsidRDefault="006672A0">
      <w:pPr>
        <w:pStyle w:val="Heading4"/>
      </w:pPr>
      <w:bookmarkStart w:id="631" w:name="_Toc28012635"/>
      <w:bookmarkStart w:id="632" w:name="_Toc36038907"/>
      <w:bookmarkStart w:id="633" w:name="_Toc44688323"/>
      <w:bookmarkStart w:id="634" w:name="_Toc45133739"/>
      <w:bookmarkStart w:id="635" w:name="_Toc49931419"/>
      <w:bookmarkStart w:id="636" w:name="_Toc51762677"/>
      <w:bookmarkStart w:id="637" w:name="_Toc58848304"/>
      <w:bookmarkStart w:id="638" w:name="_Toc59017342"/>
      <w:bookmarkStart w:id="639" w:name="_Toc66279331"/>
      <w:bookmarkStart w:id="640" w:name="_Toc68168353"/>
      <w:bookmarkStart w:id="641" w:name="_Toc83232798"/>
      <w:bookmarkStart w:id="642" w:name="_Toc85549764"/>
      <w:bookmarkStart w:id="643" w:name="_Toc90655246"/>
      <w:bookmarkStart w:id="644" w:name="_Toc105600122"/>
      <w:bookmarkStart w:id="645" w:name="_Toc122114122"/>
      <w:bookmarkStart w:id="646" w:name="_Toc153788968"/>
      <w:r>
        <w:t>5.2.7.1</w:t>
      </w:r>
      <w:r>
        <w:tab/>
        <w:t>Description</w:t>
      </w:r>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rsidR="006672A0" w:rsidRDefault="006672A0">
      <w:r>
        <w:t xml:space="preserve">The resource represents sponsored data connectivity related information stored in the UDR for a given sponsorId. </w:t>
      </w:r>
    </w:p>
    <w:p w:rsidR="006672A0" w:rsidRDefault="006672A0">
      <w:pPr>
        <w:pStyle w:val="Heading4"/>
      </w:pPr>
      <w:bookmarkStart w:id="647" w:name="_Toc28012636"/>
      <w:bookmarkStart w:id="648" w:name="_Toc36038908"/>
      <w:bookmarkStart w:id="649" w:name="_Toc44688324"/>
      <w:bookmarkStart w:id="650" w:name="_Toc45133740"/>
      <w:bookmarkStart w:id="651" w:name="_Toc49931420"/>
      <w:bookmarkStart w:id="652" w:name="_Toc51762678"/>
      <w:bookmarkStart w:id="653" w:name="_Toc58848305"/>
      <w:bookmarkStart w:id="654" w:name="_Toc59017343"/>
      <w:bookmarkStart w:id="655" w:name="_Toc66279332"/>
      <w:bookmarkStart w:id="656" w:name="_Toc68168354"/>
      <w:bookmarkStart w:id="657" w:name="_Toc83232799"/>
      <w:bookmarkStart w:id="658" w:name="_Toc85549765"/>
      <w:bookmarkStart w:id="659" w:name="_Toc90655247"/>
      <w:bookmarkStart w:id="660" w:name="_Toc105600123"/>
      <w:bookmarkStart w:id="661" w:name="_Toc122114123"/>
      <w:bookmarkStart w:id="662" w:name="_Toc153788969"/>
      <w:r>
        <w:t>5.2.7.2</w:t>
      </w:r>
      <w:r>
        <w:tab/>
        <w:t>Resource definition</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rsidR="006672A0" w:rsidRDefault="006672A0">
      <w:pPr>
        <w:rPr>
          <w:b/>
        </w:rPr>
      </w:pPr>
      <w:r>
        <w:t xml:space="preserve">Resource URI: </w:t>
      </w:r>
      <w:r>
        <w:rPr>
          <w:b/>
        </w:rPr>
        <w:t>{apiRoot}/nudr-dr/&lt;apiVersion&gt;/policy-data/sponsor-connectivity-data/{sponsorId}</w:t>
      </w:r>
    </w:p>
    <w:p w:rsidR="006672A0" w:rsidRDefault="006672A0">
      <w:pPr>
        <w:rPr>
          <w:rFonts w:ascii="Arial" w:hAnsi="Arial" w:cs="Arial"/>
        </w:rPr>
      </w:pPr>
      <w:r>
        <w:t>This resource shall support the resource URI variables defined in table 5.2.7.2-1</w:t>
      </w:r>
      <w:r>
        <w:rPr>
          <w:rFonts w:ascii="Arial" w:hAnsi="Arial" w:cs="Arial"/>
        </w:rPr>
        <w:t>.</w:t>
      </w:r>
    </w:p>
    <w:p w:rsidR="006672A0" w:rsidRDefault="006672A0">
      <w:pPr>
        <w:pStyle w:val="TH"/>
        <w:rPr>
          <w:rFonts w:cs="Arial"/>
        </w:rPr>
      </w:pPr>
      <w:r>
        <w:t>Table 5.2.7.2-1: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74"/>
        <w:gridCol w:w="1899"/>
        <w:gridCol w:w="6379"/>
      </w:tblGrid>
      <w:tr w:rsidR="006672A0" w:rsidTr="00FF7247">
        <w:trPr>
          <w:jc w:val="center"/>
        </w:trPr>
        <w:tc>
          <w:tcPr>
            <w:tcW w:w="1474" w:type="dxa"/>
            <w:shd w:val="clear" w:color="000000" w:fill="C0C0C0"/>
            <w:hideMark/>
          </w:tcPr>
          <w:p w:rsidR="006672A0" w:rsidRDefault="006672A0">
            <w:pPr>
              <w:pStyle w:val="TAH"/>
            </w:pPr>
            <w:r>
              <w:t>Name</w:t>
            </w:r>
          </w:p>
        </w:tc>
        <w:tc>
          <w:tcPr>
            <w:tcW w:w="1899" w:type="dxa"/>
            <w:shd w:val="clear" w:color="000000" w:fill="C0C0C0"/>
          </w:tcPr>
          <w:p w:rsidR="006672A0" w:rsidRPr="002178AD" w:rsidRDefault="006672A0">
            <w:pPr>
              <w:pStyle w:val="TAH"/>
            </w:pPr>
            <w:r w:rsidRPr="002178AD">
              <w:t>Data type</w:t>
            </w:r>
          </w:p>
        </w:tc>
        <w:tc>
          <w:tcPr>
            <w:tcW w:w="6379" w:type="dxa"/>
            <w:shd w:val="clear" w:color="000000" w:fill="C0C0C0"/>
            <w:vAlign w:val="center"/>
            <w:hideMark/>
          </w:tcPr>
          <w:p w:rsidR="006672A0" w:rsidRDefault="006672A0">
            <w:pPr>
              <w:pStyle w:val="TAH"/>
            </w:pPr>
            <w:r>
              <w:t>Definition</w:t>
            </w:r>
          </w:p>
        </w:tc>
      </w:tr>
      <w:tr w:rsidR="006672A0" w:rsidTr="00FF7247">
        <w:trPr>
          <w:jc w:val="center"/>
        </w:trPr>
        <w:tc>
          <w:tcPr>
            <w:tcW w:w="1474" w:type="dxa"/>
            <w:hideMark/>
          </w:tcPr>
          <w:p w:rsidR="006672A0" w:rsidRDefault="006672A0">
            <w:pPr>
              <w:pStyle w:val="TAL"/>
            </w:pPr>
            <w:r>
              <w:t>apiRoot</w:t>
            </w:r>
          </w:p>
        </w:tc>
        <w:tc>
          <w:tcPr>
            <w:tcW w:w="1899" w:type="dxa"/>
          </w:tcPr>
          <w:p w:rsidR="006672A0" w:rsidRDefault="006672A0">
            <w:pPr>
              <w:pStyle w:val="TAL"/>
            </w:pPr>
            <w:r>
              <w:rPr>
                <w:lang w:eastAsia="zh-CN"/>
              </w:rPr>
              <w:t>string</w:t>
            </w:r>
          </w:p>
        </w:tc>
        <w:tc>
          <w:tcPr>
            <w:tcW w:w="6379" w:type="dxa"/>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1474" w:type="dxa"/>
          </w:tcPr>
          <w:p w:rsidR="006672A0" w:rsidRDefault="006672A0">
            <w:pPr>
              <w:pStyle w:val="TAL"/>
            </w:pPr>
            <w:r>
              <w:t>sponsorId</w:t>
            </w:r>
          </w:p>
        </w:tc>
        <w:tc>
          <w:tcPr>
            <w:tcW w:w="1899" w:type="dxa"/>
          </w:tcPr>
          <w:p w:rsidR="006672A0" w:rsidRDefault="006672A0">
            <w:pPr>
              <w:pStyle w:val="TAL"/>
            </w:pPr>
            <w:r>
              <w:rPr>
                <w:lang w:eastAsia="zh-CN"/>
              </w:rPr>
              <w:t>string</w:t>
            </w:r>
          </w:p>
        </w:tc>
        <w:tc>
          <w:tcPr>
            <w:tcW w:w="6379" w:type="dxa"/>
            <w:vAlign w:val="center"/>
          </w:tcPr>
          <w:p w:rsidR="006672A0" w:rsidRDefault="006672A0">
            <w:pPr>
              <w:pStyle w:val="TAL"/>
            </w:pPr>
            <w:r>
              <w:t>Represents the sponsor identity.</w:t>
            </w:r>
          </w:p>
        </w:tc>
      </w:tr>
    </w:tbl>
    <w:p w:rsidR="006672A0" w:rsidRDefault="006672A0"/>
    <w:p w:rsidR="006672A0" w:rsidRDefault="006672A0">
      <w:pPr>
        <w:pStyle w:val="Heading4"/>
      </w:pPr>
      <w:bookmarkStart w:id="663" w:name="_Toc28012637"/>
      <w:bookmarkStart w:id="664" w:name="_Toc36038909"/>
      <w:bookmarkStart w:id="665" w:name="_Toc44688325"/>
      <w:bookmarkStart w:id="666" w:name="_Toc45133741"/>
      <w:bookmarkStart w:id="667" w:name="_Toc49931421"/>
      <w:bookmarkStart w:id="668" w:name="_Toc51762679"/>
      <w:bookmarkStart w:id="669" w:name="_Toc58848306"/>
      <w:bookmarkStart w:id="670" w:name="_Toc59017344"/>
      <w:bookmarkStart w:id="671" w:name="_Toc66279333"/>
      <w:bookmarkStart w:id="672" w:name="_Toc68168355"/>
      <w:bookmarkStart w:id="673" w:name="_Toc83232800"/>
      <w:bookmarkStart w:id="674" w:name="_Toc85549766"/>
      <w:bookmarkStart w:id="675" w:name="_Toc90655248"/>
      <w:bookmarkStart w:id="676" w:name="_Toc105600124"/>
      <w:bookmarkStart w:id="677" w:name="_Toc122114124"/>
      <w:bookmarkStart w:id="678" w:name="_Toc153788970"/>
      <w:r>
        <w:t>5.2.7.3</w:t>
      </w:r>
      <w:r>
        <w:tab/>
        <w:t>Resource Standard Methods</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rsidR="006672A0" w:rsidRDefault="006672A0">
      <w:pPr>
        <w:pStyle w:val="Heading5"/>
      </w:pPr>
      <w:bookmarkStart w:id="679" w:name="_Toc28012638"/>
      <w:bookmarkStart w:id="680" w:name="_Toc36038910"/>
      <w:bookmarkStart w:id="681" w:name="_Toc44688326"/>
      <w:bookmarkStart w:id="682" w:name="_Toc45133742"/>
      <w:bookmarkStart w:id="683" w:name="_Toc49931422"/>
      <w:bookmarkStart w:id="684" w:name="_Toc51762680"/>
      <w:bookmarkStart w:id="685" w:name="_Toc58848307"/>
      <w:bookmarkStart w:id="686" w:name="_Toc59017345"/>
      <w:bookmarkStart w:id="687" w:name="_Toc66279334"/>
      <w:bookmarkStart w:id="688" w:name="_Toc68168356"/>
      <w:bookmarkStart w:id="689" w:name="_Toc83232801"/>
      <w:bookmarkStart w:id="690" w:name="_Toc85549767"/>
      <w:bookmarkStart w:id="691" w:name="_Toc90655249"/>
      <w:bookmarkStart w:id="692" w:name="_Toc105600125"/>
      <w:bookmarkStart w:id="693" w:name="_Toc122114125"/>
      <w:bookmarkStart w:id="694" w:name="_Toc153788971"/>
      <w:r>
        <w:t>5.2.7.3.1</w:t>
      </w:r>
      <w:r>
        <w:tab/>
        <w:t>GET</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rsidR="006672A0" w:rsidRDefault="006672A0">
      <w:r>
        <w:t>This method shall support the URI query parameters specified in table 5.2.7.3.1-1.</w:t>
      </w:r>
    </w:p>
    <w:p w:rsidR="006672A0" w:rsidRDefault="006672A0">
      <w:pPr>
        <w:pStyle w:val="TH"/>
        <w:rPr>
          <w:rFonts w:cs="Arial"/>
        </w:rPr>
      </w:pPr>
      <w:r>
        <w:t>Table 5.2.7.3.1-1: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32"/>
        <w:gridCol w:w="1677"/>
        <w:gridCol w:w="355"/>
        <w:gridCol w:w="1067"/>
        <w:gridCol w:w="5048"/>
      </w:tblGrid>
      <w:tr w:rsidR="006672A0" w:rsidTr="00D861B7">
        <w:trPr>
          <w:jc w:val="center"/>
        </w:trPr>
        <w:tc>
          <w:tcPr>
            <w:tcW w:w="825" w:type="pct"/>
            <w:tcBorders>
              <w:bottom w:val="single" w:sz="6" w:space="0" w:color="auto"/>
            </w:tcBorders>
            <w:shd w:val="clear" w:color="auto" w:fill="C0C0C0"/>
            <w:hideMark/>
          </w:tcPr>
          <w:p w:rsidR="006672A0" w:rsidRDefault="006672A0">
            <w:pPr>
              <w:pStyle w:val="TAH"/>
            </w:pPr>
            <w:r>
              <w:t>Name</w:t>
            </w:r>
          </w:p>
        </w:tc>
        <w:tc>
          <w:tcPr>
            <w:tcW w:w="732" w:type="pct"/>
            <w:tcBorders>
              <w:bottom w:val="single" w:sz="6" w:space="0" w:color="auto"/>
            </w:tcBorders>
            <w:shd w:val="clear" w:color="auto" w:fill="C0C0C0"/>
            <w:hideMark/>
          </w:tcPr>
          <w:p w:rsidR="006672A0" w:rsidRDefault="006672A0">
            <w:pPr>
              <w:pStyle w:val="TAH"/>
            </w:pPr>
            <w:r>
              <w:t>Data type</w:t>
            </w:r>
          </w:p>
        </w:tc>
        <w:tc>
          <w:tcPr>
            <w:tcW w:w="217" w:type="pct"/>
            <w:tcBorders>
              <w:bottom w:val="single" w:sz="6" w:space="0" w:color="auto"/>
            </w:tcBorders>
            <w:shd w:val="clear" w:color="auto" w:fill="C0C0C0"/>
            <w:hideMark/>
          </w:tcPr>
          <w:p w:rsidR="006672A0" w:rsidRDefault="006672A0">
            <w:pPr>
              <w:pStyle w:val="TAH"/>
            </w:pPr>
            <w:r>
              <w:t>P</w:t>
            </w:r>
          </w:p>
        </w:tc>
        <w:tc>
          <w:tcPr>
            <w:tcW w:w="581" w:type="pct"/>
            <w:tcBorders>
              <w:bottom w:val="single" w:sz="6" w:space="0" w:color="auto"/>
            </w:tcBorders>
            <w:shd w:val="clear" w:color="auto" w:fill="C0C0C0"/>
            <w:hideMark/>
          </w:tcPr>
          <w:p w:rsidR="006672A0" w:rsidRDefault="006672A0">
            <w:pPr>
              <w:pStyle w:val="TAH"/>
            </w:pPr>
            <w:r>
              <w:t>Cardinality</w:t>
            </w:r>
          </w:p>
        </w:tc>
        <w:tc>
          <w:tcPr>
            <w:tcW w:w="2645" w:type="pct"/>
            <w:tcBorders>
              <w:bottom w:val="single" w:sz="6" w:space="0" w:color="auto"/>
            </w:tcBorders>
            <w:shd w:val="clear" w:color="auto" w:fill="C0C0C0"/>
            <w:vAlign w:val="center"/>
            <w:hideMark/>
          </w:tcPr>
          <w:p w:rsidR="006672A0" w:rsidRDefault="006672A0">
            <w:pPr>
              <w:pStyle w:val="TAH"/>
            </w:pPr>
            <w:r>
              <w:t>Description</w:t>
            </w:r>
          </w:p>
        </w:tc>
      </w:tr>
      <w:tr w:rsidR="00D861B7" w:rsidTr="00D861B7">
        <w:trPr>
          <w:jc w:val="center"/>
        </w:trPr>
        <w:tc>
          <w:tcPr>
            <w:tcW w:w="825" w:type="pct"/>
            <w:tcBorders>
              <w:top w:val="single" w:sz="6" w:space="0" w:color="auto"/>
            </w:tcBorders>
          </w:tcPr>
          <w:p w:rsidR="00D861B7" w:rsidRDefault="00D861B7" w:rsidP="00D861B7">
            <w:pPr>
              <w:pStyle w:val="TAL"/>
              <w:rPr>
                <w:lang w:eastAsia="zh-CN"/>
              </w:rPr>
            </w:pPr>
            <w:r>
              <w:t>supp-feat</w:t>
            </w:r>
          </w:p>
        </w:tc>
        <w:tc>
          <w:tcPr>
            <w:tcW w:w="732" w:type="pct"/>
            <w:tcBorders>
              <w:top w:val="single" w:sz="6" w:space="0" w:color="auto"/>
            </w:tcBorders>
          </w:tcPr>
          <w:p w:rsidR="00D861B7" w:rsidRDefault="00D861B7" w:rsidP="00D861B7">
            <w:pPr>
              <w:pStyle w:val="TAL"/>
              <w:rPr>
                <w:lang w:eastAsia="zh-CN"/>
              </w:rPr>
            </w:pPr>
            <w:r>
              <w:t>SupportedFeatures</w:t>
            </w:r>
          </w:p>
        </w:tc>
        <w:tc>
          <w:tcPr>
            <w:tcW w:w="217" w:type="pct"/>
            <w:tcBorders>
              <w:top w:val="single" w:sz="6" w:space="0" w:color="auto"/>
            </w:tcBorders>
          </w:tcPr>
          <w:p w:rsidR="00D861B7" w:rsidRDefault="00D861B7" w:rsidP="00D861B7">
            <w:pPr>
              <w:pStyle w:val="TAC"/>
              <w:rPr>
                <w:lang w:eastAsia="zh-CN"/>
              </w:rPr>
            </w:pPr>
            <w:r>
              <w:t>O</w:t>
            </w:r>
          </w:p>
        </w:tc>
        <w:tc>
          <w:tcPr>
            <w:tcW w:w="581" w:type="pct"/>
            <w:tcBorders>
              <w:top w:val="single" w:sz="6" w:space="0" w:color="auto"/>
            </w:tcBorders>
          </w:tcPr>
          <w:p w:rsidR="00D861B7" w:rsidRDefault="00D861B7" w:rsidP="00D861B7">
            <w:pPr>
              <w:pStyle w:val="TAL"/>
              <w:rPr>
                <w:lang w:eastAsia="zh-CN"/>
              </w:rPr>
            </w:pPr>
            <w:r>
              <w:t>0..1</w:t>
            </w:r>
          </w:p>
        </w:tc>
        <w:tc>
          <w:tcPr>
            <w:tcW w:w="2645" w:type="pct"/>
            <w:tcBorders>
              <w:top w:val="single" w:sz="6" w:space="0" w:color="auto"/>
            </w:tcBorders>
            <w:vAlign w:val="center"/>
          </w:tcPr>
          <w:p w:rsidR="00D861B7" w:rsidRDefault="00D861B7" w:rsidP="00D861B7">
            <w:pPr>
              <w:pStyle w:val="TAL"/>
            </w:pPr>
            <w:r>
              <w:rPr>
                <w:rFonts w:cs="Arial"/>
                <w:szCs w:val="18"/>
              </w:rPr>
              <w:t>The features supported by the NF service consumer.</w:t>
            </w:r>
          </w:p>
        </w:tc>
      </w:tr>
    </w:tbl>
    <w:p w:rsidR="006672A0" w:rsidRDefault="006672A0"/>
    <w:p w:rsidR="006672A0" w:rsidRDefault="006672A0">
      <w:r>
        <w:t>This method shall support the request data structures specified in table 5.2.7.3.1-2 and the response data structures and response codes specified in table 5.2.7.3.1-3.</w:t>
      </w:r>
    </w:p>
    <w:p w:rsidR="006672A0" w:rsidRDefault="006672A0">
      <w:pPr>
        <w:pStyle w:val="TH"/>
      </w:pPr>
      <w:r>
        <w:t>Table 5.2.7.3.1-2: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27"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276" w:type="dxa"/>
            <w:tcBorders>
              <w:bottom w:val="single" w:sz="6" w:space="0" w:color="auto"/>
            </w:tcBorders>
            <w:shd w:val="clear" w:color="auto" w:fill="C0C0C0"/>
            <w:hideMark/>
          </w:tcPr>
          <w:p w:rsidR="006672A0" w:rsidRDefault="006672A0">
            <w:pPr>
              <w:pStyle w:val="TAH"/>
            </w:pPr>
            <w:r>
              <w:t>Cardinality</w:t>
            </w:r>
          </w:p>
        </w:tc>
        <w:tc>
          <w:tcPr>
            <w:tcW w:w="6447"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27" w:type="dxa"/>
            <w:tcBorders>
              <w:top w:val="single" w:sz="6" w:space="0" w:color="auto"/>
            </w:tcBorders>
            <w:hideMark/>
          </w:tcPr>
          <w:p w:rsidR="006672A0" w:rsidRDefault="006672A0">
            <w:pPr>
              <w:pStyle w:val="TAL"/>
            </w:pPr>
            <w:r>
              <w:t>n/a</w:t>
            </w:r>
          </w:p>
        </w:tc>
        <w:tc>
          <w:tcPr>
            <w:tcW w:w="425" w:type="dxa"/>
            <w:tcBorders>
              <w:top w:val="single" w:sz="6" w:space="0" w:color="auto"/>
            </w:tcBorders>
          </w:tcPr>
          <w:p w:rsidR="006672A0" w:rsidRDefault="006672A0">
            <w:pPr>
              <w:pStyle w:val="TAC"/>
            </w:pPr>
          </w:p>
        </w:tc>
        <w:tc>
          <w:tcPr>
            <w:tcW w:w="1276" w:type="dxa"/>
            <w:tcBorders>
              <w:top w:val="single" w:sz="6" w:space="0" w:color="auto"/>
            </w:tcBorders>
          </w:tcPr>
          <w:p w:rsidR="006672A0" w:rsidRDefault="006672A0">
            <w:pPr>
              <w:pStyle w:val="TAL"/>
            </w:pPr>
          </w:p>
        </w:tc>
        <w:tc>
          <w:tcPr>
            <w:tcW w:w="6447" w:type="dxa"/>
            <w:tcBorders>
              <w:top w:val="single" w:sz="6" w:space="0" w:color="auto"/>
            </w:tcBorders>
          </w:tcPr>
          <w:p w:rsidR="006672A0" w:rsidRDefault="006672A0">
            <w:pPr>
              <w:pStyle w:val="TAL"/>
            </w:pPr>
          </w:p>
        </w:tc>
      </w:tr>
    </w:tbl>
    <w:p w:rsidR="006672A0" w:rsidRDefault="006672A0"/>
    <w:p w:rsidR="006672A0" w:rsidRDefault="006672A0">
      <w:pPr>
        <w:pStyle w:val="TH"/>
      </w:pPr>
      <w:r>
        <w:t>Table 5.2.7.3.1-3: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88"/>
        <w:gridCol w:w="426"/>
        <w:gridCol w:w="1135"/>
        <w:gridCol w:w="1558"/>
        <w:gridCol w:w="4274"/>
      </w:tblGrid>
      <w:tr w:rsidR="006672A0" w:rsidTr="00FF7247">
        <w:trPr>
          <w:jc w:val="center"/>
        </w:trPr>
        <w:tc>
          <w:tcPr>
            <w:tcW w:w="2288" w:type="dxa"/>
            <w:shd w:val="clear" w:color="auto" w:fill="C0C0C0"/>
            <w:hideMark/>
          </w:tcPr>
          <w:p w:rsidR="006672A0" w:rsidRDefault="006672A0">
            <w:pPr>
              <w:pStyle w:val="TAH"/>
            </w:pPr>
            <w:r>
              <w:t>Data type</w:t>
            </w:r>
          </w:p>
        </w:tc>
        <w:tc>
          <w:tcPr>
            <w:tcW w:w="426" w:type="dxa"/>
            <w:shd w:val="clear" w:color="auto" w:fill="C0C0C0"/>
            <w:hideMark/>
          </w:tcPr>
          <w:p w:rsidR="006672A0" w:rsidRDefault="006672A0">
            <w:pPr>
              <w:pStyle w:val="TAH"/>
            </w:pPr>
            <w:r>
              <w:t>P</w:t>
            </w:r>
          </w:p>
        </w:tc>
        <w:tc>
          <w:tcPr>
            <w:tcW w:w="1135" w:type="dxa"/>
            <w:shd w:val="clear" w:color="auto" w:fill="C0C0C0"/>
            <w:hideMark/>
          </w:tcPr>
          <w:p w:rsidR="006672A0" w:rsidRDefault="006672A0">
            <w:pPr>
              <w:pStyle w:val="TAH"/>
            </w:pPr>
            <w:r>
              <w:t>Cardinality</w:t>
            </w:r>
          </w:p>
        </w:tc>
        <w:tc>
          <w:tcPr>
            <w:tcW w:w="1558" w:type="dxa"/>
            <w:shd w:val="clear" w:color="auto" w:fill="C0C0C0"/>
            <w:hideMark/>
          </w:tcPr>
          <w:p w:rsidR="006672A0" w:rsidRDefault="006672A0">
            <w:pPr>
              <w:pStyle w:val="TAH"/>
            </w:pPr>
            <w:r>
              <w:t>Response</w:t>
            </w:r>
          </w:p>
          <w:p w:rsidR="006672A0" w:rsidRDefault="006672A0">
            <w:pPr>
              <w:pStyle w:val="TAH"/>
            </w:pPr>
            <w:r>
              <w:t>codes</w:t>
            </w:r>
          </w:p>
        </w:tc>
        <w:tc>
          <w:tcPr>
            <w:tcW w:w="4274" w:type="dxa"/>
            <w:shd w:val="clear" w:color="auto" w:fill="C0C0C0"/>
            <w:hideMark/>
          </w:tcPr>
          <w:p w:rsidR="006672A0" w:rsidRDefault="006672A0">
            <w:pPr>
              <w:pStyle w:val="TAH"/>
            </w:pPr>
            <w:r>
              <w:t>Description</w:t>
            </w:r>
          </w:p>
        </w:tc>
      </w:tr>
      <w:tr w:rsidR="006672A0" w:rsidTr="00FF7247">
        <w:trPr>
          <w:jc w:val="center"/>
        </w:trPr>
        <w:tc>
          <w:tcPr>
            <w:tcW w:w="2288" w:type="dxa"/>
            <w:hideMark/>
          </w:tcPr>
          <w:p w:rsidR="006672A0" w:rsidRDefault="006672A0">
            <w:pPr>
              <w:pStyle w:val="TAL"/>
            </w:pPr>
            <w:r>
              <w:t>SponsorConnectivityData</w:t>
            </w:r>
          </w:p>
        </w:tc>
        <w:tc>
          <w:tcPr>
            <w:tcW w:w="426" w:type="dxa"/>
            <w:hideMark/>
          </w:tcPr>
          <w:p w:rsidR="006672A0" w:rsidRDefault="006672A0">
            <w:pPr>
              <w:pStyle w:val="TAC"/>
            </w:pPr>
            <w:r>
              <w:t>M</w:t>
            </w:r>
          </w:p>
        </w:tc>
        <w:tc>
          <w:tcPr>
            <w:tcW w:w="1135" w:type="dxa"/>
            <w:hideMark/>
          </w:tcPr>
          <w:p w:rsidR="006672A0" w:rsidRDefault="006672A0">
            <w:pPr>
              <w:pStyle w:val="TAL"/>
            </w:pPr>
            <w:r>
              <w:t>1</w:t>
            </w:r>
          </w:p>
        </w:tc>
        <w:tc>
          <w:tcPr>
            <w:tcW w:w="1558" w:type="dxa"/>
            <w:hideMark/>
          </w:tcPr>
          <w:p w:rsidR="006672A0" w:rsidRDefault="006672A0">
            <w:pPr>
              <w:pStyle w:val="TAL"/>
            </w:pPr>
            <w:r>
              <w:t>200 OK</w:t>
            </w:r>
          </w:p>
        </w:tc>
        <w:tc>
          <w:tcPr>
            <w:tcW w:w="4274" w:type="dxa"/>
            <w:hideMark/>
          </w:tcPr>
          <w:p w:rsidR="006672A0" w:rsidRDefault="006672A0">
            <w:pPr>
              <w:pStyle w:val="TAL"/>
            </w:pPr>
            <w:r>
              <w:t>Upon success, a response body containing Sponsor Connectivity Data shall be returned.</w:t>
            </w:r>
          </w:p>
        </w:tc>
      </w:tr>
      <w:tr w:rsidR="006672A0" w:rsidTr="00FF7247">
        <w:trPr>
          <w:jc w:val="center"/>
        </w:trPr>
        <w:tc>
          <w:tcPr>
            <w:tcW w:w="2288" w:type="dxa"/>
          </w:tcPr>
          <w:p w:rsidR="006672A0" w:rsidRDefault="006672A0">
            <w:pPr>
              <w:pStyle w:val="TAL"/>
              <w:rPr>
                <w:lang w:eastAsia="zh-CN"/>
              </w:rPr>
            </w:pPr>
            <w:r>
              <w:rPr>
                <w:lang w:eastAsia="zh-CN"/>
              </w:rPr>
              <w:t>n/a</w:t>
            </w:r>
          </w:p>
        </w:tc>
        <w:tc>
          <w:tcPr>
            <w:tcW w:w="426" w:type="dxa"/>
          </w:tcPr>
          <w:p w:rsidR="006672A0" w:rsidRDefault="006672A0">
            <w:pPr>
              <w:pStyle w:val="TAC"/>
            </w:pPr>
          </w:p>
        </w:tc>
        <w:tc>
          <w:tcPr>
            <w:tcW w:w="1135" w:type="dxa"/>
          </w:tcPr>
          <w:p w:rsidR="006672A0" w:rsidRDefault="006672A0">
            <w:pPr>
              <w:pStyle w:val="TAL"/>
            </w:pPr>
          </w:p>
        </w:tc>
        <w:tc>
          <w:tcPr>
            <w:tcW w:w="1558" w:type="dxa"/>
          </w:tcPr>
          <w:p w:rsidR="006672A0" w:rsidRDefault="006672A0">
            <w:pPr>
              <w:pStyle w:val="TAL"/>
              <w:rPr>
                <w:lang w:eastAsia="zh-CN"/>
              </w:rPr>
            </w:pPr>
            <w:r>
              <w:rPr>
                <w:lang w:eastAsia="zh-CN"/>
              </w:rPr>
              <w:t>204 No Content</w:t>
            </w:r>
          </w:p>
        </w:tc>
        <w:tc>
          <w:tcPr>
            <w:tcW w:w="4274" w:type="dxa"/>
          </w:tcPr>
          <w:p w:rsidR="006672A0" w:rsidRDefault="006672A0">
            <w:pPr>
              <w:pStyle w:val="TAL"/>
            </w:pPr>
            <w:r>
              <w:t>The resource was found but no Sponsor Connectivity Data is available.</w:t>
            </w:r>
          </w:p>
        </w:tc>
      </w:tr>
      <w:tr w:rsidR="006672A0" w:rsidTr="00FF7247">
        <w:trPr>
          <w:jc w:val="center"/>
        </w:trPr>
        <w:tc>
          <w:tcPr>
            <w:tcW w:w="9681"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3"/>
      </w:pPr>
      <w:bookmarkStart w:id="695" w:name="_Toc28012639"/>
      <w:bookmarkStart w:id="696" w:name="_Toc36038911"/>
      <w:bookmarkStart w:id="697" w:name="_Toc44688327"/>
      <w:bookmarkStart w:id="698" w:name="_Toc45133743"/>
      <w:bookmarkStart w:id="699" w:name="_Toc49931423"/>
      <w:bookmarkStart w:id="700" w:name="_Toc51762681"/>
      <w:bookmarkStart w:id="701" w:name="_Toc58848308"/>
      <w:bookmarkStart w:id="702" w:name="_Toc59017346"/>
      <w:bookmarkStart w:id="703" w:name="_Toc66279335"/>
      <w:bookmarkStart w:id="704" w:name="_Toc68168357"/>
      <w:bookmarkStart w:id="705" w:name="_Toc83232802"/>
      <w:bookmarkStart w:id="706" w:name="_Toc85549768"/>
      <w:bookmarkStart w:id="707" w:name="_Toc90655250"/>
      <w:bookmarkStart w:id="708" w:name="_Toc105600126"/>
      <w:bookmarkStart w:id="709" w:name="_Toc122114126"/>
      <w:bookmarkStart w:id="710" w:name="_Toc153788972"/>
      <w:r>
        <w:t>5.2.8</w:t>
      </w:r>
      <w:r>
        <w:tab/>
        <w:t>Resource: BdtData</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6672A0" w:rsidRDefault="006672A0">
      <w:pPr>
        <w:pStyle w:val="Heading4"/>
      </w:pPr>
      <w:bookmarkStart w:id="711" w:name="_Toc28012640"/>
      <w:bookmarkStart w:id="712" w:name="_Toc36038912"/>
      <w:bookmarkStart w:id="713" w:name="_Toc44688328"/>
      <w:bookmarkStart w:id="714" w:name="_Toc45133744"/>
      <w:bookmarkStart w:id="715" w:name="_Toc49931424"/>
      <w:bookmarkStart w:id="716" w:name="_Toc51762682"/>
      <w:bookmarkStart w:id="717" w:name="_Toc58848309"/>
      <w:bookmarkStart w:id="718" w:name="_Toc59017347"/>
      <w:bookmarkStart w:id="719" w:name="_Toc66279336"/>
      <w:bookmarkStart w:id="720" w:name="_Toc68168358"/>
      <w:bookmarkStart w:id="721" w:name="_Toc83232803"/>
      <w:bookmarkStart w:id="722" w:name="_Toc85549769"/>
      <w:bookmarkStart w:id="723" w:name="_Toc90655251"/>
      <w:bookmarkStart w:id="724" w:name="_Toc105600127"/>
      <w:bookmarkStart w:id="725" w:name="_Toc122114127"/>
      <w:bookmarkStart w:id="726" w:name="_Toc153788973"/>
      <w:r>
        <w:t>5.2.8.1</w:t>
      </w:r>
      <w:r>
        <w:tab/>
        <w:t>Description</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rsidR="006672A0" w:rsidRDefault="006672A0">
      <w:r>
        <w:t>The resource represents background data transfer data stored in the UDR.</w:t>
      </w:r>
    </w:p>
    <w:p w:rsidR="006672A0" w:rsidRDefault="006672A0">
      <w:pPr>
        <w:pStyle w:val="Heading4"/>
      </w:pPr>
      <w:bookmarkStart w:id="727" w:name="_Toc28012641"/>
      <w:bookmarkStart w:id="728" w:name="_Toc36038913"/>
      <w:bookmarkStart w:id="729" w:name="_Toc44688329"/>
      <w:bookmarkStart w:id="730" w:name="_Toc45133745"/>
      <w:bookmarkStart w:id="731" w:name="_Toc49931425"/>
      <w:bookmarkStart w:id="732" w:name="_Toc51762683"/>
      <w:bookmarkStart w:id="733" w:name="_Toc58848310"/>
      <w:bookmarkStart w:id="734" w:name="_Toc59017348"/>
      <w:bookmarkStart w:id="735" w:name="_Toc66279337"/>
      <w:bookmarkStart w:id="736" w:name="_Toc68168359"/>
      <w:bookmarkStart w:id="737" w:name="_Toc83232804"/>
      <w:bookmarkStart w:id="738" w:name="_Toc85549770"/>
      <w:bookmarkStart w:id="739" w:name="_Toc90655252"/>
      <w:bookmarkStart w:id="740" w:name="_Toc105600128"/>
      <w:bookmarkStart w:id="741" w:name="_Toc122114128"/>
      <w:bookmarkStart w:id="742" w:name="_Toc153788974"/>
      <w:r>
        <w:t>5.2.8.2</w:t>
      </w:r>
      <w:r>
        <w:tab/>
        <w:t>Resource definition</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rsidR="006672A0" w:rsidRDefault="006672A0">
      <w:r>
        <w:t xml:space="preserve">Resource URI: </w:t>
      </w:r>
      <w:r>
        <w:rPr>
          <w:b/>
        </w:rPr>
        <w:t>{apiRoot}/nudr-dr/&lt;apiVersion&gt;/policy-data/bdt-data</w:t>
      </w:r>
    </w:p>
    <w:p w:rsidR="006672A0" w:rsidRDefault="006672A0">
      <w:pPr>
        <w:rPr>
          <w:rFonts w:ascii="Arial" w:hAnsi="Arial" w:cs="Arial"/>
        </w:rPr>
      </w:pPr>
      <w:r>
        <w:t>This resource shall support the resource URI variables defined in table 5.2.8.2-1</w:t>
      </w:r>
      <w:r>
        <w:rPr>
          <w:rFonts w:ascii="Arial" w:hAnsi="Arial" w:cs="Arial"/>
        </w:rPr>
        <w:t>.</w:t>
      </w:r>
    </w:p>
    <w:p w:rsidR="006672A0" w:rsidRDefault="006672A0">
      <w:pPr>
        <w:pStyle w:val="TH"/>
        <w:rPr>
          <w:rFonts w:cs="Arial"/>
        </w:rPr>
      </w:pPr>
      <w:r>
        <w:t>Table 5.2.8.2-1: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984"/>
        <w:gridCol w:w="6223"/>
      </w:tblGrid>
      <w:tr w:rsidR="006672A0" w:rsidTr="00FF7247">
        <w:trPr>
          <w:jc w:val="center"/>
        </w:trPr>
        <w:tc>
          <w:tcPr>
            <w:tcW w:w="1403" w:type="dxa"/>
            <w:shd w:val="clear" w:color="000000" w:fill="C0C0C0"/>
            <w:hideMark/>
          </w:tcPr>
          <w:p w:rsidR="006672A0" w:rsidRDefault="006672A0">
            <w:pPr>
              <w:pStyle w:val="TAH"/>
            </w:pPr>
            <w:r>
              <w:t>Name</w:t>
            </w:r>
          </w:p>
        </w:tc>
        <w:tc>
          <w:tcPr>
            <w:tcW w:w="1984" w:type="dxa"/>
            <w:shd w:val="clear" w:color="000000" w:fill="C0C0C0"/>
          </w:tcPr>
          <w:p w:rsidR="006672A0" w:rsidRDefault="006672A0">
            <w:pPr>
              <w:pStyle w:val="TAH"/>
            </w:pPr>
            <w:r>
              <w:t>Data type</w:t>
            </w:r>
          </w:p>
        </w:tc>
        <w:tc>
          <w:tcPr>
            <w:tcW w:w="6223" w:type="dxa"/>
            <w:shd w:val="clear" w:color="000000" w:fill="C0C0C0"/>
            <w:vAlign w:val="center"/>
            <w:hideMark/>
          </w:tcPr>
          <w:p w:rsidR="006672A0" w:rsidRDefault="006672A0">
            <w:pPr>
              <w:pStyle w:val="TAH"/>
            </w:pPr>
            <w:r>
              <w:t>Definition</w:t>
            </w:r>
          </w:p>
        </w:tc>
      </w:tr>
      <w:tr w:rsidR="006672A0" w:rsidTr="00FF7247">
        <w:trPr>
          <w:jc w:val="center"/>
        </w:trPr>
        <w:tc>
          <w:tcPr>
            <w:tcW w:w="1403" w:type="dxa"/>
            <w:hideMark/>
          </w:tcPr>
          <w:p w:rsidR="006672A0" w:rsidRDefault="006672A0">
            <w:pPr>
              <w:pStyle w:val="TAL"/>
            </w:pPr>
            <w:r>
              <w:t>apiRoot</w:t>
            </w:r>
          </w:p>
        </w:tc>
        <w:tc>
          <w:tcPr>
            <w:tcW w:w="1984" w:type="dxa"/>
          </w:tcPr>
          <w:p w:rsidR="006672A0" w:rsidRDefault="006672A0">
            <w:pPr>
              <w:pStyle w:val="TAL"/>
            </w:pPr>
            <w:r>
              <w:rPr>
                <w:lang w:eastAsia="zh-CN"/>
              </w:rPr>
              <w:t>string</w:t>
            </w:r>
          </w:p>
        </w:tc>
        <w:tc>
          <w:tcPr>
            <w:tcW w:w="6223" w:type="dxa"/>
            <w:vAlign w:val="center"/>
            <w:hideMark/>
          </w:tcPr>
          <w:p w:rsidR="006672A0" w:rsidRDefault="006672A0">
            <w:pPr>
              <w:pStyle w:val="TAL"/>
            </w:pPr>
            <w:r>
              <w:t xml:space="preserve">See 3GPP TS 29.504 [6] </w:t>
            </w:r>
            <w:r w:rsidR="002178AD">
              <w:t>clause</w:t>
            </w:r>
            <w:r>
              <w:t> 6.1.1.</w:t>
            </w:r>
          </w:p>
        </w:tc>
      </w:tr>
    </w:tbl>
    <w:p w:rsidR="006672A0" w:rsidRDefault="006672A0"/>
    <w:p w:rsidR="006672A0" w:rsidRDefault="006672A0">
      <w:pPr>
        <w:pStyle w:val="Heading4"/>
      </w:pPr>
      <w:bookmarkStart w:id="743" w:name="_Toc28012642"/>
      <w:bookmarkStart w:id="744" w:name="_Toc36038914"/>
      <w:bookmarkStart w:id="745" w:name="_Toc44688330"/>
      <w:bookmarkStart w:id="746" w:name="_Toc45133746"/>
      <w:bookmarkStart w:id="747" w:name="_Toc49931426"/>
      <w:bookmarkStart w:id="748" w:name="_Toc51762684"/>
      <w:bookmarkStart w:id="749" w:name="_Toc58848311"/>
      <w:bookmarkStart w:id="750" w:name="_Toc59017349"/>
      <w:bookmarkStart w:id="751" w:name="_Toc66279338"/>
      <w:bookmarkStart w:id="752" w:name="_Toc68168360"/>
      <w:bookmarkStart w:id="753" w:name="_Toc83232805"/>
      <w:bookmarkStart w:id="754" w:name="_Toc85549771"/>
      <w:bookmarkStart w:id="755" w:name="_Toc90655253"/>
      <w:bookmarkStart w:id="756" w:name="_Toc105600129"/>
      <w:bookmarkStart w:id="757" w:name="_Toc122114129"/>
      <w:bookmarkStart w:id="758" w:name="_Toc153788975"/>
      <w:r>
        <w:t>5.2.8.3</w:t>
      </w:r>
      <w:r>
        <w:tab/>
        <w:t>Resource Standard Methods</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rsidR="006672A0" w:rsidRDefault="006672A0">
      <w:pPr>
        <w:pStyle w:val="Heading5"/>
      </w:pPr>
      <w:bookmarkStart w:id="759" w:name="_Toc28012643"/>
      <w:bookmarkStart w:id="760" w:name="_Toc36038915"/>
      <w:bookmarkStart w:id="761" w:name="_Toc44688331"/>
      <w:bookmarkStart w:id="762" w:name="_Toc45133747"/>
      <w:bookmarkStart w:id="763" w:name="_Toc49931427"/>
      <w:bookmarkStart w:id="764" w:name="_Toc51762685"/>
      <w:bookmarkStart w:id="765" w:name="_Toc58848312"/>
      <w:bookmarkStart w:id="766" w:name="_Toc59017350"/>
      <w:bookmarkStart w:id="767" w:name="_Toc66279339"/>
      <w:bookmarkStart w:id="768" w:name="_Toc68168361"/>
      <w:bookmarkStart w:id="769" w:name="_Toc83232806"/>
      <w:bookmarkStart w:id="770" w:name="_Toc85549772"/>
      <w:bookmarkStart w:id="771" w:name="_Toc90655254"/>
      <w:bookmarkStart w:id="772" w:name="_Toc105600130"/>
      <w:bookmarkStart w:id="773" w:name="_Toc122114130"/>
      <w:bookmarkStart w:id="774" w:name="_Toc153788976"/>
      <w:r>
        <w:t>5.2.8.3.1</w:t>
      </w:r>
      <w:r>
        <w:tab/>
        <w:t>GET</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rsidR="006672A0" w:rsidRDefault="006672A0">
      <w:r>
        <w:t>This method shall support the URI query parameters specified in table 5.2.8.3.1-1.</w:t>
      </w:r>
    </w:p>
    <w:p w:rsidR="006672A0" w:rsidRDefault="006672A0">
      <w:pPr>
        <w:pStyle w:val="TH"/>
        <w:rPr>
          <w:rFonts w:cs="Arial"/>
        </w:rPr>
      </w:pPr>
      <w:r>
        <w:t>Table 5.2.8.3.1-1: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62"/>
        <w:gridCol w:w="1917"/>
        <w:gridCol w:w="316"/>
        <w:gridCol w:w="1067"/>
        <w:gridCol w:w="4917"/>
      </w:tblGrid>
      <w:tr w:rsidR="006672A0" w:rsidTr="00FF7247">
        <w:trPr>
          <w:jc w:val="center"/>
        </w:trPr>
        <w:tc>
          <w:tcPr>
            <w:tcW w:w="756" w:type="pct"/>
            <w:tcBorders>
              <w:bottom w:val="single" w:sz="6" w:space="0" w:color="auto"/>
            </w:tcBorders>
            <w:shd w:val="clear" w:color="auto" w:fill="C0C0C0"/>
            <w:hideMark/>
          </w:tcPr>
          <w:p w:rsidR="006672A0" w:rsidRDefault="006672A0">
            <w:pPr>
              <w:pStyle w:val="TAH"/>
            </w:pPr>
            <w:r>
              <w:t>Name</w:t>
            </w:r>
          </w:p>
        </w:tc>
        <w:tc>
          <w:tcPr>
            <w:tcW w:w="990" w:type="pct"/>
            <w:tcBorders>
              <w:bottom w:val="single" w:sz="6" w:space="0" w:color="auto"/>
            </w:tcBorders>
            <w:shd w:val="clear" w:color="auto" w:fill="C0C0C0"/>
            <w:hideMark/>
          </w:tcPr>
          <w:p w:rsidR="006672A0" w:rsidRDefault="006672A0">
            <w:pPr>
              <w:pStyle w:val="TAH"/>
            </w:pPr>
            <w:r>
              <w:t>Data type</w:t>
            </w:r>
          </w:p>
        </w:tc>
        <w:tc>
          <w:tcPr>
            <w:tcW w:w="163" w:type="pct"/>
            <w:tcBorders>
              <w:bottom w:val="single" w:sz="6" w:space="0" w:color="auto"/>
            </w:tcBorders>
            <w:shd w:val="clear" w:color="auto" w:fill="C0C0C0"/>
            <w:hideMark/>
          </w:tcPr>
          <w:p w:rsidR="006672A0" w:rsidRDefault="006672A0">
            <w:pPr>
              <w:pStyle w:val="TAH"/>
            </w:pPr>
            <w:r>
              <w:t>P</w:t>
            </w:r>
          </w:p>
        </w:tc>
        <w:tc>
          <w:tcPr>
            <w:tcW w:w="551" w:type="pct"/>
            <w:tcBorders>
              <w:bottom w:val="single" w:sz="6" w:space="0" w:color="auto"/>
            </w:tcBorders>
            <w:shd w:val="clear" w:color="auto" w:fill="C0C0C0"/>
            <w:hideMark/>
          </w:tcPr>
          <w:p w:rsidR="006672A0" w:rsidRDefault="006672A0">
            <w:pPr>
              <w:pStyle w:val="TAH"/>
            </w:pPr>
            <w:r>
              <w:t>Cardinality</w:t>
            </w:r>
          </w:p>
        </w:tc>
        <w:tc>
          <w:tcPr>
            <w:tcW w:w="2540"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756" w:type="pct"/>
            <w:tcBorders>
              <w:top w:val="single" w:sz="6" w:space="0" w:color="auto"/>
            </w:tcBorders>
            <w:hideMark/>
          </w:tcPr>
          <w:p w:rsidR="006672A0" w:rsidRDefault="006672A0">
            <w:pPr>
              <w:pStyle w:val="TAL"/>
            </w:pPr>
            <w:bookmarkStart w:id="775" w:name="_Hlk19873163"/>
            <w:r>
              <w:t>bdt-ref-ids</w:t>
            </w:r>
            <w:bookmarkEnd w:id="775"/>
          </w:p>
        </w:tc>
        <w:tc>
          <w:tcPr>
            <w:tcW w:w="990" w:type="pct"/>
            <w:tcBorders>
              <w:top w:val="single" w:sz="6" w:space="0" w:color="auto"/>
            </w:tcBorders>
            <w:hideMark/>
          </w:tcPr>
          <w:p w:rsidR="006672A0" w:rsidRDefault="006672A0">
            <w:pPr>
              <w:pStyle w:val="TAL"/>
            </w:pPr>
            <w:r>
              <w:t>array(BdtReferenceId)</w:t>
            </w:r>
          </w:p>
        </w:tc>
        <w:tc>
          <w:tcPr>
            <w:tcW w:w="163" w:type="pct"/>
            <w:tcBorders>
              <w:top w:val="single" w:sz="6" w:space="0" w:color="auto"/>
            </w:tcBorders>
            <w:hideMark/>
          </w:tcPr>
          <w:p w:rsidR="006672A0" w:rsidRDefault="006672A0">
            <w:pPr>
              <w:pStyle w:val="TAC"/>
              <w:rPr>
                <w:lang w:eastAsia="zh-CN"/>
              </w:rPr>
            </w:pPr>
            <w:r>
              <w:rPr>
                <w:lang w:eastAsia="zh-CN"/>
              </w:rPr>
              <w:t>O</w:t>
            </w:r>
          </w:p>
        </w:tc>
        <w:tc>
          <w:tcPr>
            <w:tcW w:w="551" w:type="pct"/>
            <w:tcBorders>
              <w:top w:val="single" w:sz="6" w:space="0" w:color="auto"/>
            </w:tcBorders>
            <w:hideMark/>
          </w:tcPr>
          <w:p w:rsidR="006672A0" w:rsidRDefault="006672A0">
            <w:pPr>
              <w:pStyle w:val="TAC"/>
              <w:rPr>
                <w:lang w:eastAsia="zh-CN"/>
              </w:rPr>
            </w:pPr>
            <w:r>
              <w:rPr>
                <w:lang w:eastAsia="zh-CN"/>
              </w:rPr>
              <w:t>1..N</w:t>
            </w:r>
          </w:p>
        </w:tc>
        <w:tc>
          <w:tcPr>
            <w:tcW w:w="2540" w:type="pct"/>
            <w:tcBorders>
              <w:top w:val="single" w:sz="6" w:space="0" w:color="auto"/>
            </w:tcBorders>
            <w:vAlign w:val="center"/>
            <w:hideMark/>
          </w:tcPr>
          <w:p w:rsidR="006672A0" w:rsidRDefault="006672A0">
            <w:pPr>
              <w:pStyle w:val="TAL"/>
            </w:pPr>
            <w:r>
              <w:rPr>
                <w:lang w:eastAsia="zh-CN"/>
              </w:rPr>
              <w:t xml:space="preserve">If included, </w:t>
            </w:r>
            <w:r>
              <w:t xml:space="preserve">this IE shall contain </w:t>
            </w:r>
            <w:bookmarkStart w:id="776" w:name="_Hlk19873190"/>
            <w:r>
              <w:t>a list of the BDT reference identifiers</w:t>
            </w:r>
            <w:bookmarkEnd w:id="776"/>
            <w:r>
              <w:t>.</w:t>
            </w:r>
          </w:p>
          <w:p w:rsidR="006672A0" w:rsidRDefault="006672A0">
            <w:pPr>
              <w:pStyle w:val="TAL"/>
              <w:rPr>
                <w:lang w:eastAsia="zh-CN"/>
              </w:rPr>
            </w:pPr>
            <w:r>
              <w:t>Each member of the array is an individual BDT reference identifier.</w:t>
            </w:r>
          </w:p>
        </w:tc>
      </w:tr>
      <w:tr w:rsidR="006672A0" w:rsidTr="00FF7247">
        <w:trPr>
          <w:jc w:val="center"/>
        </w:trPr>
        <w:tc>
          <w:tcPr>
            <w:tcW w:w="756" w:type="pct"/>
          </w:tcPr>
          <w:p w:rsidR="006672A0" w:rsidRDefault="006672A0">
            <w:pPr>
              <w:pStyle w:val="TAL"/>
            </w:pPr>
            <w:r>
              <w:t>supp-feat</w:t>
            </w:r>
          </w:p>
        </w:tc>
        <w:tc>
          <w:tcPr>
            <w:tcW w:w="990" w:type="pct"/>
          </w:tcPr>
          <w:p w:rsidR="006672A0" w:rsidRDefault="006672A0">
            <w:pPr>
              <w:pStyle w:val="TAL"/>
            </w:pPr>
            <w:r>
              <w:t>SupportedFeatures</w:t>
            </w:r>
          </w:p>
        </w:tc>
        <w:tc>
          <w:tcPr>
            <w:tcW w:w="163" w:type="pct"/>
          </w:tcPr>
          <w:p w:rsidR="006672A0" w:rsidRDefault="006672A0">
            <w:pPr>
              <w:pStyle w:val="TAC"/>
              <w:rPr>
                <w:lang w:eastAsia="zh-CN"/>
              </w:rPr>
            </w:pPr>
            <w:r>
              <w:t>O</w:t>
            </w:r>
          </w:p>
        </w:tc>
        <w:tc>
          <w:tcPr>
            <w:tcW w:w="551" w:type="pct"/>
          </w:tcPr>
          <w:p w:rsidR="006672A0" w:rsidRDefault="006672A0">
            <w:pPr>
              <w:pStyle w:val="TAC"/>
              <w:rPr>
                <w:lang w:eastAsia="zh-CN"/>
              </w:rPr>
            </w:pPr>
            <w:r>
              <w:t>0..1</w:t>
            </w:r>
          </w:p>
        </w:tc>
        <w:tc>
          <w:tcPr>
            <w:tcW w:w="2540" w:type="pct"/>
            <w:vAlign w:val="center"/>
          </w:tcPr>
          <w:p w:rsidR="006672A0" w:rsidRDefault="006672A0">
            <w:pPr>
              <w:pStyle w:val="TAL"/>
              <w:rPr>
                <w:lang w:eastAsia="zh-CN"/>
              </w:rPr>
            </w:pPr>
            <w:r>
              <w:rPr>
                <w:rFonts w:cs="Arial"/>
                <w:szCs w:val="18"/>
              </w:rPr>
              <w:t>The features supported by the NF service consumer.</w:t>
            </w:r>
          </w:p>
        </w:tc>
      </w:tr>
    </w:tbl>
    <w:p w:rsidR="006672A0" w:rsidRDefault="006672A0"/>
    <w:p w:rsidR="006672A0" w:rsidRDefault="006672A0">
      <w:r>
        <w:t>This method shall support the request data structures specified in table 5.2.8.3.1-2 and the response data structures and response codes specified in table 5.2.8.3.1-3.</w:t>
      </w:r>
    </w:p>
    <w:p w:rsidR="006672A0" w:rsidRDefault="006672A0">
      <w:pPr>
        <w:pStyle w:val="TH"/>
      </w:pPr>
      <w:r>
        <w:t>Table 5.2.8.3.1-2: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hideMark/>
          </w:tcPr>
          <w:p w:rsidR="006672A0" w:rsidRDefault="006672A0">
            <w:pPr>
              <w:pStyle w:val="TAC"/>
            </w:pPr>
          </w:p>
        </w:tc>
        <w:tc>
          <w:tcPr>
            <w:tcW w:w="1264" w:type="dxa"/>
            <w:tcBorders>
              <w:top w:val="single" w:sz="6" w:space="0" w:color="auto"/>
            </w:tcBorders>
            <w:hideMark/>
          </w:tcPr>
          <w:p w:rsidR="006672A0" w:rsidRDefault="006672A0">
            <w:pPr>
              <w:pStyle w:val="TAL"/>
              <w:rPr>
                <w:lang w:eastAsia="zh-CN"/>
              </w:rPr>
            </w:pPr>
          </w:p>
        </w:tc>
        <w:tc>
          <w:tcPr>
            <w:tcW w:w="6381" w:type="dxa"/>
            <w:tcBorders>
              <w:top w:val="single" w:sz="6" w:space="0" w:color="auto"/>
            </w:tcBorders>
            <w:hideMark/>
          </w:tcPr>
          <w:p w:rsidR="006672A0" w:rsidRDefault="006672A0">
            <w:pPr>
              <w:pStyle w:val="TAL"/>
              <w:rPr>
                <w:lang w:eastAsia="zh-CN"/>
              </w:rPr>
            </w:pPr>
          </w:p>
        </w:tc>
      </w:tr>
    </w:tbl>
    <w:p w:rsidR="006672A0" w:rsidRDefault="006672A0"/>
    <w:p w:rsidR="006672A0" w:rsidRDefault="006672A0">
      <w:pPr>
        <w:pStyle w:val="TH"/>
      </w:pPr>
      <w:r>
        <w:t>Table 5.2.8.3.1-3: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47"/>
        <w:gridCol w:w="424"/>
        <w:gridCol w:w="1125"/>
        <w:gridCol w:w="1418"/>
        <w:gridCol w:w="5265"/>
      </w:tblGrid>
      <w:tr w:rsidR="006672A0" w:rsidTr="00FF7247">
        <w:trPr>
          <w:jc w:val="center"/>
        </w:trPr>
        <w:tc>
          <w:tcPr>
            <w:tcW w:w="1447" w:type="dxa"/>
            <w:shd w:val="clear" w:color="auto" w:fill="C0C0C0"/>
            <w:hideMark/>
          </w:tcPr>
          <w:p w:rsidR="006672A0" w:rsidRDefault="006672A0">
            <w:pPr>
              <w:pStyle w:val="TAH"/>
            </w:pPr>
            <w:r>
              <w:t>Data type</w:t>
            </w:r>
          </w:p>
        </w:tc>
        <w:tc>
          <w:tcPr>
            <w:tcW w:w="424" w:type="dxa"/>
            <w:shd w:val="clear" w:color="auto" w:fill="C0C0C0"/>
            <w:hideMark/>
          </w:tcPr>
          <w:p w:rsidR="006672A0" w:rsidRDefault="006672A0">
            <w:pPr>
              <w:pStyle w:val="TAH"/>
            </w:pPr>
            <w:r>
              <w:t>P</w:t>
            </w:r>
          </w:p>
        </w:tc>
        <w:tc>
          <w:tcPr>
            <w:tcW w:w="1125" w:type="dxa"/>
            <w:shd w:val="clear" w:color="auto" w:fill="C0C0C0"/>
            <w:hideMark/>
          </w:tcPr>
          <w:p w:rsidR="006672A0" w:rsidRDefault="006672A0">
            <w:pPr>
              <w:pStyle w:val="TAH"/>
            </w:pPr>
            <w:r>
              <w:t>Cardinality</w:t>
            </w:r>
          </w:p>
        </w:tc>
        <w:tc>
          <w:tcPr>
            <w:tcW w:w="1418" w:type="dxa"/>
            <w:shd w:val="clear" w:color="auto" w:fill="C0C0C0"/>
            <w:hideMark/>
          </w:tcPr>
          <w:p w:rsidR="006672A0" w:rsidRDefault="006672A0">
            <w:pPr>
              <w:pStyle w:val="TAH"/>
            </w:pPr>
            <w:r>
              <w:t>Response</w:t>
            </w:r>
          </w:p>
          <w:p w:rsidR="006672A0" w:rsidRDefault="006672A0">
            <w:pPr>
              <w:pStyle w:val="TAH"/>
            </w:pPr>
            <w:r>
              <w:t>codes</w:t>
            </w:r>
          </w:p>
        </w:tc>
        <w:tc>
          <w:tcPr>
            <w:tcW w:w="5265" w:type="dxa"/>
            <w:shd w:val="clear" w:color="auto" w:fill="C0C0C0"/>
            <w:hideMark/>
          </w:tcPr>
          <w:p w:rsidR="006672A0" w:rsidRDefault="006672A0">
            <w:pPr>
              <w:pStyle w:val="TAH"/>
            </w:pPr>
            <w:r>
              <w:t>Description</w:t>
            </w:r>
          </w:p>
        </w:tc>
      </w:tr>
      <w:tr w:rsidR="006672A0" w:rsidTr="00FF7247">
        <w:trPr>
          <w:jc w:val="center"/>
        </w:trPr>
        <w:tc>
          <w:tcPr>
            <w:tcW w:w="1447" w:type="dxa"/>
          </w:tcPr>
          <w:p w:rsidR="006672A0" w:rsidRDefault="006672A0">
            <w:pPr>
              <w:pStyle w:val="TAL"/>
            </w:pPr>
            <w:r>
              <w:t>array(BdtData)</w:t>
            </w:r>
          </w:p>
        </w:tc>
        <w:tc>
          <w:tcPr>
            <w:tcW w:w="424" w:type="dxa"/>
          </w:tcPr>
          <w:p w:rsidR="006672A0" w:rsidRDefault="006672A0">
            <w:pPr>
              <w:pStyle w:val="TAC"/>
            </w:pPr>
            <w:r>
              <w:t>M</w:t>
            </w:r>
          </w:p>
        </w:tc>
        <w:tc>
          <w:tcPr>
            <w:tcW w:w="1125" w:type="dxa"/>
          </w:tcPr>
          <w:p w:rsidR="006672A0" w:rsidRDefault="006672A0">
            <w:pPr>
              <w:pStyle w:val="TAL"/>
            </w:pPr>
            <w:r>
              <w:t>0..N</w:t>
            </w:r>
          </w:p>
        </w:tc>
        <w:tc>
          <w:tcPr>
            <w:tcW w:w="1418" w:type="dxa"/>
          </w:tcPr>
          <w:p w:rsidR="006672A0" w:rsidRDefault="006672A0">
            <w:pPr>
              <w:pStyle w:val="TAL"/>
            </w:pPr>
            <w:r>
              <w:t>200 OK</w:t>
            </w:r>
          </w:p>
        </w:tc>
        <w:tc>
          <w:tcPr>
            <w:tcW w:w="5265" w:type="dxa"/>
          </w:tcPr>
          <w:p w:rsidR="006672A0" w:rsidRDefault="006672A0">
            <w:pPr>
              <w:pStyle w:val="TAL"/>
            </w:pPr>
            <w:r>
              <w:t>Upon success, a response body containing the BDT data shall be returned.</w:t>
            </w:r>
          </w:p>
          <w:p w:rsidR="006672A0" w:rsidRDefault="006672A0">
            <w:pPr>
              <w:pStyle w:val="TAL"/>
            </w:pPr>
            <w:r>
              <w:t>Each member of the array is an individual BDT data.</w:t>
            </w:r>
          </w:p>
        </w:tc>
      </w:tr>
      <w:tr w:rsidR="006672A0" w:rsidTr="00FF7247">
        <w:trPr>
          <w:jc w:val="center"/>
        </w:trPr>
        <w:tc>
          <w:tcPr>
            <w:tcW w:w="9679"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3"/>
      </w:pPr>
      <w:bookmarkStart w:id="777" w:name="_Toc28012644"/>
      <w:bookmarkStart w:id="778" w:name="_Toc36038916"/>
      <w:bookmarkStart w:id="779" w:name="_Toc44688332"/>
      <w:bookmarkStart w:id="780" w:name="_Toc45133748"/>
      <w:bookmarkStart w:id="781" w:name="_Toc49931428"/>
      <w:bookmarkStart w:id="782" w:name="_Toc51762686"/>
      <w:bookmarkStart w:id="783" w:name="_Toc58848313"/>
      <w:bookmarkStart w:id="784" w:name="_Toc59017351"/>
      <w:bookmarkStart w:id="785" w:name="_Toc66279340"/>
      <w:bookmarkStart w:id="786" w:name="_Toc68168362"/>
      <w:bookmarkStart w:id="787" w:name="_Toc83232807"/>
      <w:bookmarkStart w:id="788" w:name="_Toc85549773"/>
      <w:bookmarkStart w:id="789" w:name="_Toc90655255"/>
      <w:bookmarkStart w:id="790" w:name="_Toc105600131"/>
      <w:bookmarkStart w:id="791" w:name="_Toc122114131"/>
      <w:bookmarkStart w:id="792" w:name="_Toc153788977"/>
      <w:r>
        <w:t>5.2.9</w:t>
      </w:r>
      <w:r>
        <w:tab/>
        <w:t>Resource: IndividualBdtData</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rsidR="006672A0" w:rsidRDefault="006672A0">
      <w:pPr>
        <w:pStyle w:val="Heading4"/>
      </w:pPr>
      <w:bookmarkStart w:id="793" w:name="_Toc28012645"/>
      <w:bookmarkStart w:id="794" w:name="_Toc36038917"/>
      <w:bookmarkStart w:id="795" w:name="_Toc44688333"/>
      <w:bookmarkStart w:id="796" w:name="_Toc45133749"/>
      <w:bookmarkStart w:id="797" w:name="_Toc49931429"/>
      <w:bookmarkStart w:id="798" w:name="_Toc51762687"/>
      <w:bookmarkStart w:id="799" w:name="_Toc58848314"/>
      <w:bookmarkStart w:id="800" w:name="_Toc59017352"/>
      <w:bookmarkStart w:id="801" w:name="_Toc66279341"/>
      <w:bookmarkStart w:id="802" w:name="_Toc68168363"/>
      <w:bookmarkStart w:id="803" w:name="_Toc83232808"/>
      <w:bookmarkStart w:id="804" w:name="_Toc85549774"/>
      <w:bookmarkStart w:id="805" w:name="_Toc90655256"/>
      <w:bookmarkStart w:id="806" w:name="_Toc105600132"/>
      <w:bookmarkStart w:id="807" w:name="_Toc122114132"/>
      <w:bookmarkStart w:id="808" w:name="_Toc153788978"/>
      <w:r>
        <w:t>5.2.9.1</w:t>
      </w:r>
      <w:r>
        <w:tab/>
        <w:t>Description</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6672A0" w:rsidRDefault="006672A0">
      <w:r>
        <w:t>The resource represents individual background data transfer data stored in the UDR for a given "bdtReferenceId".</w:t>
      </w:r>
    </w:p>
    <w:p w:rsidR="006672A0" w:rsidRDefault="006672A0">
      <w:pPr>
        <w:pStyle w:val="Heading4"/>
      </w:pPr>
      <w:bookmarkStart w:id="809" w:name="_Toc28012646"/>
      <w:bookmarkStart w:id="810" w:name="_Toc36038918"/>
      <w:bookmarkStart w:id="811" w:name="_Toc44688334"/>
      <w:bookmarkStart w:id="812" w:name="_Toc45133750"/>
      <w:bookmarkStart w:id="813" w:name="_Toc49931430"/>
      <w:bookmarkStart w:id="814" w:name="_Toc51762688"/>
      <w:bookmarkStart w:id="815" w:name="_Toc58848315"/>
      <w:bookmarkStart w:id="816" w:name="_Toc59017353"/>
      <w:bookmarkStart w:id="817" w:name="_Toc66279342"/>
      <w:bookmarkStart w:id="818" w:name="_Toc68168364"/>
      <w:bookmarkStart w:id="819" w:name="_Toc83232809"/>
      <w:bookmarkStart w:id="820" w:name="_Toc85549775"/>
      <w:bookmarkStart w:id="821" w:name="_Toc90655257"/>
      <w:bookmarkStart w:id="822" w:name="_Toc105600133"/>
      <w:bookmarkStart w:id="823" w:name="_Toc122114133"/>
      <w:bookmarkStart w:id="824" w:name="_Toc153788979"/>
      <w:r>
        <w:t>5.2.9.2</w:t>
      </w:r>
      <w:r>
        <w:tab/>
        <w:t>Resource definition</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6672A0" w:rsidRDefault="006672A0">
      <w:r>
        <w:t xml:space="preserve">Resource URI: </w:t>
      </w:r>
      <w:r>
        <w:rPr>
          <w:b/>
        </w:rPr>
        <w:t>{apiRoot}/nudr-dr/&lt;apiVersion&gt;/policy-data/bdt-data/{bdtReferenceId}</w:t>
      </w:r>
    </w:p>
    <w:p w:rsidR="006672A0" w:rsidRDefault="006672A0">
      <w:pPr>
        <w:rPr>
          <w:rFonts w:ascii="Arial" w:hAnsi="Arial" w:cs="Arial"/>
        </w:rPr>
      </w:pPr>
      <w:r>
        <w:t>This resource shall support the resource URI variables defined in table 5.2.9.2-1</w:t>
      </w:r>
      <w:r>
        <w:rPr>
          <w:rFonts w:ascii="Arial" w:hAnsi="Arial" w:cs="Arial"/>
        </w:rPr>
        <w:t>.</w:t>
      </w:r>
    </w:p>
    <w:p w:rsidR="006672A0" w:rsidRDefault="006672A0">
      <w:pPr>
        <w:pStyle w:val="TH"/>
        <w:rPr>
          <w:rFonts w:cs="Arial"/>
        </w:rPr>
      </w:pPr>
      <w:r>
        <w:t>Table 5.2.9.2-1: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6096"/>
      </w:tblGrid>
      <w:tr w:rsidR="006672A0" w:rsidTr="00FF7247">
        <w:trPr>
          <w:jc w:val="center"/>
        </w:trPr>
        <w:tc>
          <w:tcPr>
            <w:tcW w:w="1897" w:type="dxa"/>
            <w:shd w:val="clear" w:color="000000" w:fill="C0C0C0"/>
            <w:hideMark/>
          </w:tcPr>
          <w:p w:rsidR="006672A0" w:rsidRDefault="006672A0">
            <w:pPr>
              <w:pStyle w:val="TAH"/>
            </w:pPr>
            <w:r>
              <w:t>Name</w:t>
            </w:r>
          </w:p>
        </w:tc>
        <w:tc>
          <w:tcPr>
            <w:tcW w:w="1759" w:type="dxa"/>
            <w:shd w:val="clear" w:color="000000" w:fill="C0C0C0"/>
          </w:tcPr>
          <w:p w:rsidR="006672A0" w:rsidRDefault="006672A0">
            <w:pPr>
              <w:pStyle w:val="TAH"/>
            </w:pPr>
            <w:r>
              <w:t>Data type</w:t>
            </w:r>
          </w:p>
        </w:tc>
        <w:tc>
          <w:tcPr>
            <w:tcW w:w="6096" w:type="dxa"/>
            <w:shd w:val="clear" w:color="000000" w:fill="C0C0C0"/>
            <w:vAlign w:val="center"/>
            <w:hideMark/>
          </w:tcPr>
          <w:p w:rsidR="006672A0" w:rsidRDefault="006672A0">
            <w:pPr>
              <w:pStyle w:val="TAH"/>
            </w:pPr>
            <w:r>
              <w:t>Definition</w:t>
            </w:r>
          </w:p>
        </w:tc>
      </w:tr>
      <w:tr w:rsidR="006672A0" w:rsidTr="00FF7247">
        <w:trPr>
          <w:jc w:val="center"/>
        </w:trPr>
        <w:tc>
          <w:tcPr>
            <w:tcW w:w="1897" w:type="dxa"/>
            <w:hideMark/>
          </w:tcPr>
          <w:p w:rsidR="006672A0" w:rsidRDefault="006672A0">
            <w:pPr>
              <w:pStyle w:val="TAL"/>
            </w:pPr>
            <w:r>
              <w:t>apiRoot</w:t>
            </w:r>
          </w:p>
        </w:tc>
        <w:tc>
          <w:tcPr>
            <w:tcW w:w="1759" w:type="dxa"/>
          </w:tcPr>
          <w:p w:rsidR="006672A0" w:rsidRDefault="006672A0">
            <w:pPr>
              <w:pStyle w:val="TAL"/>
            </w:pPr>
            <w:r>
              <w:rPr>
                <w:lang w:eastAsia="zh-CN"/>
              </w:rPr>
              <w:t>string</w:t>
            </w:r>
          </w:p>
        </w:tc>
        <w:tc>
          <w:tcPr>
            <w:tcW w:w="6096" w:type="dxa"/>
            <w:vAlign w:val="center"/>
            <w:hideMark/>
          </w:tcPr>
          <w:p w:rsidR="006672A0" w:rsidRDefault="006672A0">
            <w:pPr>
              <w:pStyle w:val="TAL"/>
            </w:pPr>
            <w:r>
              <w:t xml:space="preserve">See 3GPP TS 29.504 [6] </w:t>
            </w:r>
            <w:r w:rsidR="002178AD">
              <w:t>clause</w:t>
            </w:r>
            <w:r>
              <w:t> 6.1.1.</w:t>
            </w:r>
          </w:p>
        </w:tc>
      </w:tr>
      <w:tr w:rsidR="006672A0" w:rsidTr="00FF7247">
        <w:trPr>
          <w:jc w:val="center"/>
        </w:trPr>
        <w:tc>
          <w:tcPr>
            <w:tcW w:w="1897" w:type="dxa"/>
            <w:hideMark/>
          </w:tcPr>
          <w:p w:rsidR="006672A0" w:rsidRDefault="006672A0">
            <w:pPr>
              <w:pStyle w:val="TAL"/>
            </w:pPr>
            <w:r>
              <w:t>bdtReferenceId</w:t>
            </w:r>
          </w:p>
        </w:tc>
        <w:tc>
          <w:tcPr>
            <w:tcW w:w="1759" w:type="dxa"/>
          </w:tcPr>
          <w:p w:rsidR="006672A0" w:rsidRDefault="006672A0">
            <w:pPr>
              <w:pStyle w:val="TAL"/>
            </w:pPr>
            <w:r>
              <w:t>BdtReferenceId</w:t>
            </w:r>
          </w:p>
        </w:tc>
        <w:tc>
          <w:tcPr>
            <w:tcW w:w="6096" w:type="dxa"/>
            <w:vAlign w:val="center"/>
            <w:hideMark/>
          </w:tcPr>
          <w:p w:rsidR="006672A0" w:rsidRDefault="006672A0">
            <w:pPr>
              <w:pStyle w:val="TAL"/>
            </w:pPr>
            <w:r>
              <w:t>Represents the transfer policy of background data transfer for provided ASP. Data type BdtReferenceId is defined in 3GPP TS 29.122 [9].</w:t>
            </w:r>
          </w:p>
        </w:tc>
      </w:tr>
    </w:tbl>
    <w:p w:rsidR="006672A0" w:rsidRDefault="006672A0"/>
    <w:p w:rsidR="006672A0" w:rsidRDefault="006672A0">
      <w:pPr>
        <w:pStyle w:val="Heading4"/>
      </w:pPr>
      <w:bookmarkStart w:id="825" w:name="_Toc28012647"/>
      <w:bookmarkStart w:id="826" w:name="_Toc36038919"/>
      <w:bookmarkStart w:id="827" w:name="_Toc44688335"/>
      <w:bookmarkStart w:id="828" w:name="_Toc45133751"/>
      <w:bookmarkStart w:id="829" w:name="_Toc49931431"/>
      <w:bookmarkStart w:id="830" w:name="_Toc51762689"/>
      <w:bookmarkStart w:id="831" w:name="_Toc58848316"/>
      <w:bookmarkStart w:id="832" w:name="_Toc59017354"/>
      <w:bookmarkStart w:id="833" w:name="_Toc66279343"/>
      <w:bookmarkStart w:id="834" w:name="_Toc68168365"/>
      <w:bookmarkStart w:id="835" w:name="_Toc83232810"/>
      <w:bookmarkStart w:id="836" w:name="_Toc85549776"/>
      <w:bookmarkStart w:id="837" w:name="_Toc90655258"/>
      <w:bookmarkStart w:id="838" w:name="_Toc105600134"/>
      <w:bookmarkStart w:id="839" w:name="_Toc122114134"/>
      <w:bookmarkStart w:id="840" w:name="_Toc153788980"/>
      <w:r>
        <w:t>5.2.9.3</w:t>
      </w:r>
      <w:r>
        <w:tab/>
        <w:t>Resource Standard Methods</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p>
    <w:p w:rsidR="006672A0" w:rsidRDefault="006672A0">
      <w:pPr>
        <w:pStyle w:val="Heading5"/>
      </w:pPr>
      <w:bookmarkStart w:id="841" w:name="_Toc28012648"/>
      <w:bookmarkStart w:id="842" w:name="_Toc36038920"/>
      <w:bookmarkStart w:id="843" w:name="_Toc44688336"/>
      <w:bookmarkStart w:id="844" w:name="_Toc45133752"/>
      <w:bookmarkStart w:id="845" w:name="_Toc49931432"/>
      <w:bookmarkStart w:id="846" w:name="_Toc51762690"/>
      <w:bookmarkStart w:id="847" w:name="_Toc58848317"/>
      <w:bookmarkStart w:id="848" w:name="_Toc59017355"/>
      <w:bookmarkStart w:id="849" w:name="_Toc66279344"/>
      <w:bookmarkStart w:id="850" w:name="_Toc68168366"/>
      <w:bookmarkStart w:id="851" w:name="_Toc83232811"/>
      <w:bookmarkStart w:id="852" w:name="_Toc85549777"/>
      <w:bookmarkStart w:id="853" w:name="_Toc90655259"/>
      <w:bookmarkStart w:id="854" w:name="_Toc105600135"/>
      <w:bookmarkStart w:id="855" w:name="_Toc122114135"/>
      <w:bookmarkStart w:id="856" w:name="_Toc153788981"/>
      <w:r>
        <w:t>5.2.9.3.1</w:t>
      </w:r>
      <w:r>
        <w:tab/>
        <w:t>GET</w:t>
      </w:r>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p>
    <w:p w:rsidR="006672A0" w:rsidRDefault="006672A0">
      <w:r>
        <w:t>This method shall support the URI query parameters specified in table 5.2.9.3.1-1.</w:t>
      </w:r>
    </w:p>
    <w:p w:rsidR="006672A0" w:rsidRDefault="006672A0">
      <w:pPr>
        <w:pStyle w:val="TH"/>
        <w:rPr>
          <w:rFonts w:cs="Arial"/>
        </w:rPr>
      </w:pPr>
      <w:r>
        <w:t>Table 5.2.9.3.1-1: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2" w:type="pct"/>
            <w:tcBorders>
              <w:top w:val="single" w:sz="6" w:space="0" w:color="auto"/>
            </w:tcBorders>
            <w:hideMark/>
          </w:tcPr>
          <w:p w:rsidR="006672A0" w:rsidRDefault="006672A0">
            <w:pPr>
              <w:pStyle w:val="TAL"/>
            </w:pPr>
            <w:r>
              <w:t>supp-feat</w:t>
            </w:r>
          </w:p>
        </w:tc>
        <w:tc>
          <w:tcPr>
            <w:tcW w:w="729" w:type="pct"/>
            <w:tcBorders>
              <w:top w:val="single" w:sz="6" w:space="0" w:color="auto"/>
            </w:tcBorders>
            <w:hideMark/>
          </w:tcPr>
          <w:p w:rsidR="006672A0" w:rsidRDefault="006672A0">
            <w:pPr>
              <w:pStyle w:val="TAL"/>
            </w:pPr>
            <w:r>
              <w:t>SupportedFeatures</w:t>
            </w:r>
          </w:p>
        </w:tc>
        <w:tc>
          <w:tcPr>
            <w:tcW w:w="228" w:type="pct"/>
            <w:tcBorders>
              <w:top w:val="single" w:sz="6" w:space="0" w:color="auto"/>
            </w:tcBorders>
            <w:hideMark/>
          </w:tcPr>
          <w:p w:rsidR="006672A0" w:rsidRDefault="006672A0">
            <w:pPr>
              <w:pStyle w:val="TAC"/>
              <w:rPr>
                <w:lang w:eastAsia="zh-CN"/>
              </w:rPr>
            </w:pPr>
            <w:r>
              <w:t>O</w:t>
            </w:r>
          </w:p>
        </w:tc>
        <w:tc>
          <w:tcPr>
            <w:tcW w:w="579" w:type="pct"/>
            <w:tcBorders>
              <w:top w:val="single" w:sz="6" w:space="0" w:color="auto"/>
            </w:tcBorders>
            <w:hideMark/>
          </w:tcPr>
          <w:p w:rsidR="006672A0" w:rsidRDefault="006672A0">
            <w:pPr>
              <w:pStyle w:val="TAL"/>
            </w:pPr>
            <w:r>
              <w:t>0..1</w:t>
            </w:r>
          </w:p>
        </w:tc>
        <w:tc>
          <w:tcPr>
            <w:tcW w:w="2642" w:type="pct"/>
            <w:tcBorders>
              <w:top w:val="single" w:sz="6" w:space="0" w:color="auto"/>
            </w:tcBorders>
            <w:vAlign w:val="center"/>
            <w:hideMark/>
          </w:tcPr>
          <w:p w:rsidR="006672A0" w:rsidRDefault="006672A0">
            <w:pPr>
              <w:pStyle w:val="TAL"/>
            </w:pPr>
            <w:r>
              <w:rPr>
                <w:rFonts w:cs="Arial"/>
                <w:szCs w:val="18"/>
              </w:rPr>
              <w:t>The features supported by the NF service consumer.</w:t>
            </w:r>
          </w:p>
        </w:tc>
      </w:tr>
    </w:tbl>
    <w:p w:rsidR="006672A0" w:rsidRDefault="006672A0"/>
    <w:p w:rsidR="006672A0" w:rsidRDefault="006672A0">
      <w:r>
        <w:t>This method shall support the request data structures specified in table 5.2.9.3.1-2 and the response data structures and response codes specified in table 5.2.9.3.1-3.</w:t>
      </w:r>
    </w:p>
    <w:p w:rsidR="006672A0" w:rsidRDefault="006672A0">
      <w:pPr>
        <w:pStyle w:val="TH"/>
      </w:pPr>
      <w:r>
        <w:t>Table 5.2.9.3.1-2: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hideMark/>
          </w:tcPr>
          <w:p w:rsidR="006672A0" w:rsidRDefault="006672A0">
            <w:pPr>
              <w:pStyle w:val="TAC"/>
            </w:pPr>
          </w:p>
        </w:tc>
        <w:tc>
          <w:tcPr>
            <w:tcW w:w="1264" w:type="dxa"/>
            <w:tcBorders>
              <w:top w:val="single" w:sz="6" w:space="0" w:color="auto"/>
            </w:tcBorders>
            <w:hideMark/>
          </w:tcPr>
          <w:p w:rsidR="006672A0" w:rsidRDefault="006672A0">
            <w:pPr>
              <w:pStyle w:val="TAL"/>
            </w:pPr>
          </w:p>
        </w:tc>
        <w:tc>
          <w:tcPr>
            <w:tcW w:w="6381" w:type="dxa"/>
            <w:tcBorders>
              <w:top w:val="single" w:sz="6" w:space="0" w:color="auto"/>
            </w:tcBorders>
            <w:hideMark/>
          </w:tcPr>
          <w:p w:rsidR="006672A0" w:rsidRDefault="006672A0">
            <w:pPr>
              <w:pStyle w:val="TAL"/>
            </w:pPr>
          </w:p>
        </w:tc>
      </w:tr>
    </w:tbl>
    <w:p w:rsidR="006672A0" w:rsidRDefault="006672A0"/>
    <w:p w:rsidR="006672A0" w:rsidRDefault="006672A0">
      <w:pPr>
        <w:pStyle w:val="TH"/>
      </w:pPr>
      <w:r>
        <w:t>Table 5.2.9.3.1-3: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45"/>
        <w:gridCol w:w="424"/>
        <w:gridCol w:w="1125"/>
        <w:gridCol w:w="1420"/>
        <w:gridCol w:w="5265"/>
        <w:tblGridChange w:id="857">
          <w:tblGrid>
            <w:gridCol w:w="1445"/>
            <w:gridCol w:w="424"/>
            <w:gridCol w:w="1125"/>
            <w:gridCol w:w="1420"/>
            <w:gridCol w:w="5265"/>
          </w:tblGrid>
        </w:tblGridChange>
      </w:tblGrid>
      <w:tr w:rsidR="006672A0" w:rsidTr="00FF7247">
        <w:trPr>
          <w:jc w:val="center"/>
        </w:trPr>
        <w:tc>
          <w:tcPr>
            <w:tcW w:w="1445" w:type="dxa"/>
            <w:tcBorders>
              <w:bottom w:val="single" w:sz="6" w:space="0" w:color="auto"/>
            </w:tcBorders>
            <w:shd w:val="clear" w:color="auto" w:fill="C0C0C0"/>
            <w:hideMark/>
          </w:tcPr>
          <w:p w:rsidR="006672A0" w:rsidRDefault="006672A0">
            <w:pPr>
              <w:pStyle w:val="TAH"/>
            </w:pPr>
            <w:r>
              <w:t>Data type</w:t>
            </w:r>
          </w:p>
        </w:tc>
        <w:tc>
          <w:tcPr>
            <w:tcW w:w="424" w:type="dxa"/>
            <w:tcBorders>
              <w:bottom w:val="single" w:sz="6" w:space="0" w:color="auto"/>
            </w:tcBorders>
            <w:shd w:val="clear" w:color="auto" w:fill="C0C0C0"/>
            <w:hideMark/>
          </w:tcPr>
          <w:p w:rsidR="006672A0" w:rsidRDefault="006672A0">
            <w:pPr>
              <w:pStyle w:val="TAH"/>
            </w:pPr>
            <w:r>
              <w:t>P</w:t>
            </w:r>
          </w:p>
        </w:tc>
        <w:tc>
          <w:tcPr>
            <w:tcW w:w="1125" w:type="dxa"/>
            <w:tcBorders>
              <w:bottom w:val="single" w:sz="6" w:space="0" w:color="auto"/>
            </w:tcBorders>
            <w:shd w:val="clear" w:color="auto" w:fill="C0C0C0"/>
            <w:hideMark/>
          </w:tcPr>
          <w:p w:rsidR="006672A0" w:rsidRDefault="006672A0">
            <w:pPr>
              <w:pStyle w:val="TAH"/>
            </w:pPr>
            <w:r>
              <w:t>Cardinality</w:t>
            </w:r>
          </w:p>
        </w:tc>
        <w:tc>
          <w:tcPr>
            <w:tcW w:w="1420"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5265"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1445" w:type="dxa"/>
            <w:tcBorders>
              <w:top w:val="single" w:sz="6" w:space="0" w:color="auto"/>
            </w:tcBorders>
          </w:tcPr>
          <w:p w:rsidR="006672A0" w:rsidRDefault="006672A0">
            <w:pPr>
              <w:pStyle w:val="TAL"/>
              <w:rPr>
                <w:lang w:eastAsia="zh-CN"/>
              </w:rPr>
            </w:pPr>
            <w:r>
              <w:rPr>
                <w:lang w:eastAsia="zh-CN"/>
              </w:rPr>
              <w:t>BdtData</w:t>
            </w:r>
          </w:p>
        </w:tc>
        <w:tc>
          <w:tcPr>
            <w:tcW w:w="424" w:type="dxa"/>
            <w:tcBorders>
              <w:top w:val="single" w:sz="6" w:space="0" w:color="auto"/>
            </w:tcBorders>
          </w:tcPr>
          <w:p w:rsidR="006672A0" w:rsidRDefault="006672A0">
            <w:pPr>
              <w:pStyle w:val="TAC"/>
              <w:rPr>
                <w:lang w:eastAsia="zh-CN"/>
              </w:rPr>
            </w:pPr>
            <w:r>
              <w:rPr>
                <w:lang w:eastAsia="zh-CN"/>
              </w:rPr>
              <w:t>M</w:t>
            </w:r>
          </w:p>
        </w:tc>
        <w:tc>
          <w:tcPr>
            <w:tcW w:w="1125" w:type="dxa"/>
            <w:tcBorders>
              <w:top w:val="single" w:sz="6" w:space="0" w:color="auto"/>
            </w:tcBorders>
          </w:tcPr>
          <w:p w:rsidR="006672A0" w:rsidRDefault="006672A0">
            <w:pPr>
              <w:pStyle w:val="TAL"/>
              <w:rPr>
                <w:lang w:eastAsia="zh-CN"/>
              </w:rPr>
            </w:pPr>
            <w:r>
              <w:rPr>
                <w:lang w:eastAsia="zh-CN"/>
              </w:rPr>
              <w:t>1</w:t>
            </w:r>
          </w:p>
        </w:tc>
        <w:tc>
          <w:tcPr>
            <w:tcW w:w="1420" w:type="dxa"/>
            <w:tcBorders>
              <w:top w:val="single" w:sz="6" w:space="0" w:color="auto"/>
            </w:tcBorders>
          </w:tcPr>
          <w:p w:rsidR="006672A0" w:rsidRDefault="006672A0">
            <w:pPr>
              <w:pStyle w:val="TAL"/>
              <w:rPr>
                <w:lang w:eastAsia="zh-CN"/>
              </w:rPr>
            </w:pPr>
            <w:r>
              <w:rPr>
                <w:lang w:eastAsia="zh-CN"/>
              </w:rPr>
              <w:t>200 OK</w:t>
            </w:r>
          </w:p>
        </w:tc>
        <w:tc>
          <w:tcPr>
            <w:tcW w:w="5265" w:type="dxa"/>
            <w:tcBorders>
              <w:top w:val="single" w:sz="6" w:space="0" w:color="auto"/>
            </w:tcBorders>
          </w:tcPr>
          <w:p w:rsidR="006672A0" w:rsidRDefault="006672A0">
            <w:pPr>
              <w:pStyle w:val="TAL"/>
            </w:pPr>
            <w:r>
              <w:t>Upon success, a response body containing the BDT data shall be returned.</w:t>
            </w:r>
          </w:p>
        </w:tc>
      </w:tr>
      <w:tr w:rsidR="006672A0" w:rsidTr="00FF7247">
        <w:trPr>
          <w:jc w:val="center"/>
        </w:trPr>
        <w:tc>
          <w:tcPr>
            <w:tcW w:w="9679" w:type="dxa"/>
            <w:gridSpan w:val="5"/>
          </w:tcPr>
          <w:p w:rsidR="006672A0" w:rsidRDefault="006672A0">
            <w:pPr>
              <w:pStyle w:val="TAN"/>
            </w:pPr>
            <w:r>
              <w:t>NOTE:</w:t>
            </w:r>
            <w:r>
              <w:tab/>
              <w:t>The mandatory HTTP error status codes for the GET method listed in table 5.2.7.1-1 of 3GPP TS 29.500 [4] also apply.</w:t>
            </w:r>
          </w:p>
        </w:tc>
      </w:tr>
    </w:tbl>
    <w:p w:rsidR="006672A0" w:rsidRDefault="006672A0"/>
    <w:p w:rsidR="006672A0" w:rsidRDefault="006672A0">
      <w:pPr>
        <w:pStyle w:val="Heading5"/>
      </w:pPr>
      <w:bookmarkStart w:id="858" w:name="_Toc28012649"/>
      <w:bookmarkStart w:id="859" w:name="_Toc36038921"/>
      <w:bookmarkStart w:id="860" w:name="_Toc44688337"/>
      <w:bookmarkStart w:id="861" w:name="_Toc45133753"/>
      <w:bookmarkStart w:id="862" w:name="_Toc49931433"/>
      <w:bookmarkStart w:id="863" w:name="_Toc51762691"/>
      <w:bookmarkStart w:id="864" w:name="_Toc58848318"/>
      <w:bookmarkStart w:id="865" w:name="_Toc59017356"/>
      <w:bookmarkStart w:id="866" w:name="_Toc66279345"/>
      <w:bookmarkStart w:id="867" w:name="_Toc68168367"/>
      <w:bookmarkStart w:id="868" w:name="_Toc83232812"/>
      <w:bookmarkStart w:id="869" w:name="_Toc85549778"/>
      <w:bookmarkStart w:id="870" w:name="_Toc90655260"/>
      <w:bookmarkStart w:id="871" w:name="_Toc105600136"/>
      <w:bookmarkStart w:id="872" w:name="_Toc122114136"/>
      <w:bookmarkStart w:id="873" w:name="_Toc153788982"/>
      <w:r>
        <w:t>5.2.9.3.2</w:t>
      </w:r>
      <w:r>
        <w:tab/>
        <w:t>PUT</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rsidR="006672A0" w:rsidRDefault="006672A0">
      <w:r>
        <w:t>This method shall support the URI query parameters specified in table 5.2.9.3.2-1.</w:t>
      </w:r>
    </w:p>
    <w:p w:rsidR="006672A0" w:rsidRDefault="006672A0">
      <w:pPr>
        <w:pStyle w:val="TH"/>
        <w:rPr>
          <w:rFonts w:cs="Arial"/>
        </w:rPr>
      </w:pPr>
      <w:r>
        <w:t>Table 5.2.9.3.2-1: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2" w:type="pct"/>
            <w:tcBorders>
              <w:top w:val="single" w:sz="6" w:space="0" w:color="auto"/>
            </w:tcBorders>
            <w:hideMark/>
          </w:tcPr>
          <w:p w:rsidR="006672A0" w:rsidRDefault="006672A0">
            <w:pPr>
              <w:pStyle w:val="TAL"/>
            </w:pPr>
            <w:r>
              <w:t>n/a</w:t>
            </w:r>
          </w:p>
        </w:tc>
        <w:tc>
          <w:tcPr>
            <w:tcW w:w="729" w:type="pct"/>
            <w:tcBorders>
              <w:top w:val="single" w:sz="6" w:space="0" w:color="auto"/>
            </w:tcBorders>
            <w:hideMark/>
          </w:tcPr>
          <w:p w:rsidR="006672A0" w:rsidRDefault="006672A0">
            <w:pPr>
              <w:pStyle w:val="TAL"/>
            </w:pPr>
          </w:p>
        </w:tc>
        <w:tc>
          <w:tcPr>
            <w:tcW w:w="228" w:type="pct"/>
            <w:tcBorders>
              <w:top w:val="single" w:sz="6" w:space="0" w:color="auto"/>
            </w:tcBorders>
            <w:hideMark/>
          </w:tcPr>
          <w:p w:rsidR="006672A0" w:rsidRDefault="006672A0">
            <w:pPr>
              <w:pStyle w:val="TAC"/>
              <w:rPr>
                <w:lang w:eastAsia="zh-CN"/>
              </w:rPr>
            </w:pPr>
          </w:p>
        </w:tc>
        <w:tc>
          <w:tcPr>
            <w:tcW w:w="579" w:type="pct"/>
            <w:tcBorders>
              <w:top w:val="single" w:sz="6" w:space="0" w:color="auto"/>
            </w:tcBorders>
            <w:hideMark/>
          </w:tcPr>
          <w:p w:rsidR="006672A0" w:rsidRDefault="006672A0">
            <w:pPr>
              <w:pStyle w:val="TAL"/>
            </w:pPr>
          </w:p>
        </w:tc>
        <w:tc>
          <w:tcPr>
            <w:tcW w:w="2642" w:type="pct"/>
            <w:tcBorders>
              <w:top w:val="single" w:sz="6" w:space="0" w:color="auto"/>
            </w:tcBorders>
            <w:vAlign w:val="center"/>
            <w:hideMark/>
          </w:tcPr>
          <w:p w:rsidR="006672A0" w:rsidRDefault="006672A0">
            <w:pPr>
              <w:pStyle w:val="TAL"/>
            </w:pPr>
          </w:p>
        </w:tc>
      </w:tr>
    </w:tbl>
    <w:p w:rsidR="006672A0" w:rsidRDefault="006672A0"/>
    <w:p w:rsidR="006672A0" w:rsidRDefault="006672A0">
      <w:r>
        <w:t>This method shall support the request data structures specified in table 5.2.9.3.2-2 and the response data structures and response codes specified in table 5.2.9.3.2-3.</w:t>
      </w:r>
    </w:p>
    <w:p w:rsidR="006672A0" w:rsidRDefault="006672A0">
      <w:pPr>
        <w:pStyle w:val="TH"/>
      </w:pPr>
      <w:r>
        <w:t>Table 5.2.9.3.2-2: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BdtData</w:t>
            </w:r>
          </w:p>
        </w:tc>
        <w:tc>
          <w:tcPr>
            <w:tcW w:w="422" w:type="dxa"/>
            <w:tcBorders>
              <w:top w:val="single" w:sz="6" w:space="0" w:color="auto"/>
            </w:tcBorders>
            <w:hideMark/>
          </w:tcPr>
          <w:p w:rsidR="006672A0" w:rsidRDefault="006672A0">
            <w:pPr>
              <w:pStyle w:val="TAC"/>
            </w:pPr>
            <w:r>
              <w:t>M</w:t>
            </w:r>
          </w:p>
        </w:tc>
        <w:tc>
          <w:tcPr>
            <w:tcW w:w="1264" w:type="dxa"/>
            <w:tcBorders>
              <w:top w:val="single" w:sz="6" w:space="0" w:color="auto"/>
            </w:tcBorders>
            <w:hideMark/>
          </w:tcPr>
          <w:p w:rsidR="006672A0" w:rsidRDefault="006672A0">
            <w:pPr>
              <w:pStyle w:val="TAL"/>
            </w:pPr>
            <w:r>
              <w:t>1</w:t>
            </w:r>
          </w:p>
        </w:tc>
        <w:tc>
          <w:tcPr>
            <w:tcW w:w="6381" w:type="dxa"/>
            <w:tcBorders>
              <w:top w:val="single" w:sz="6" w:space="0" w:color="auto"/>
            </w:tcBorders>
            <w:hideMark/>
          </w:tcPr>
          <w:p w:rsidR="006672A0" w:rsidRDefault="006672A0">
            <w:pPr>
              <w:pStyle w:val="TAL"/>
              <w:rPr>
                <w:lang w:eastAsia="zh-CN"/>
              </w:rPr>
            </w:pPr>
            <w:r>
              <w:t>Create the BDT data for a given bdtReferenceId.</w:t>
            </w:r>
          </w:p>
        </w:tc>
      </w:tr>
    </w:tbl>
    <w:p w:rsidR="006672A0" w:rsidRDefault="006672A0"/>
    <w:p w:rsidR="006672A0" w:rsidRDefault="006672A0">
      <w:pPr>
        <w:pStyle w:val="TH"/>
      </w:pPr>
      <w:r>
        <w:t>Table 5.2.9.3.2-3: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9"/>
        <w:gridCol w:w="441"/>
        <w:gridCol w:w="1254"/>
        <w:gridCol w:w="1545"/>
        <w:gridCol w:w="4840"/>
        <w:tblGridChange w:id="874">
          <w:tblGrid>
            <w:gridCol w:w="1599"/>
            <w:gridCol w:w="441"/>
            <w:gridCol w:w="1254"/>
            <w:gridCol w:w="1545"/>
            <w:gridCol w:w="4840"/>
          </w:tblGrid>
        </w:tblGridChange>
      </w:tblGrid>
      <w:tr w:rsidR="006672A0" w:rsidTr="00FF7247">
        <w:trPr>
          <w:jc w:val="center"/>
        </w:trPr>
        <w:tc>
          <w:tcPr>
            <w:tcW w:w="1599" w:type="dxa"/>
            <w:shd w:val="clear" w:color="auto" w:fill="C0C0C0"/>
            <w:hideMark/>
          </w:tcPr>
          <w:p w:rsidR="006672A0" w:rsidRDefault="006672A0">
            <w:pPr>
              <w:pStyle w:val="TAH"/>
            </w:pPr>
            <w:r>
              <w:t>Data type</w:t>
            </w:r>
          </w:p>
        </w:tc>
        <w:tc>
          <w:tcPr>
            <w:tcW w:w="441" w:type="dxa"/>
            <w:shd w:val="clear" w:color="auto" w:fill="C0C0C0"/>
            <w:hideMark/>
          </w:tcPr>
          <w:p w:rsidR="006672A0" w:rsidRDefault="006672A0">
            <w:pPr>
              <w:pStyle w:val="TAH"/>
            </w:pPr>
            <w:r>
              <w:t>P</w:t>
            </w:r>
          </w:p>
        </w:tc>
        <w:tc>
          <w:tcPr>
            <w:tcW w:w="1254" w:type="dxa"/>
            <w:shd w:val="clear" w:color="auto" w:fill="C0C0C0"/>
            <w:hideMark/>
          </w:tcPr>
          <w:p w:rsidR="006672A0" w:rsidRDefault="006672A0">
            <w:pPr>
              <w:pStyle w:val="TAH"/>
            </w:pPr>
            <w:r>
              <w:t>Cardinality</w:t>
            </w:r>
          </w:p>
        </w:tc>
        <w:tc>
          <w:tcPr>
            <w:tcW w:w="1545" w:type="dxa"/>
            <w:shd w:val="clear" w:color="auto" w:fill="C0C0C0"/>
            <w:hideMark/>
          </w:tcPr>
          <w:p w:rsidR="006672A0" w:rsidRDefault="006672A0">
            <w:pPr>
              <w:pStyle w:val="TAH"/>
            </w:pPr>
            <w:r>
              <w:t>Response</w:t>
            </w:r>
          </w:p>
          <w:p w:rsidR="006672A0" w:rsidRDefault="006672A0">
            <w:pPr>
              <w:pStyle w:val="TAH"/>
            </w:pPr>
            <w:r>
              <w:t>codes</w:t>
            </w:r>
          </w:p>
        </w:tc>
        <w:tc>
          <w:tcPr>
            <w:tcW w:w="4840" w:type="dxa"/>
            <w:shd w:val="clear" w:color="auto" w:fill="C0C0C0"/>
            <w:hideMark/>
          </w:tcPr>
          <w:p w:rsidR="006672A0" w:rsidRDefault="006672A0">
            <w:pPr>
              <w:pStyle w:val="TAH"/>
            </w:pPr>
            <w:r>
              <w:t>Description</w:t>
            </w:r>
          </w:p>
        </w:tc>
      </w:tr>
      <w:tr w:rsidR="006672A0" w:rsidTr="00FF7247">
        <w:trPr>
          <w:jc w:val="center"/>
        </w:trPr>
        <w:tc>
          <w:tcPr>
            <w:tcW w:w="1599" w:type="dxa"/>
          </w:tcPr>
          <w:p w:rsidR="006672A0" w:rsidRDefault="006672A0">
            <w:pPr>
              <w:pStyle w:val="TAL"/>
              <w:rPr>
                <w:lang w:eastAsia="zh-CN"/>
              </w:rPr>
            </w:pPr>
            <w:r>
              <w:t>BdtData</w:t>
            </w:r>
          </w:p>
        </w:tc>
        <w:tc>
          <w:tcPr>
            <w:tcW w:w="441" w:type="dxa"/>
          </w:tcPr>
          <w:p w:rsidR="006672A0" w:rsidRDefault="006672A0">
            <w:pPr>
              <w:pStyle w:val="TAC"/>
            </w:pPr>
            <w:r>
              <w:t>M</w:t>
            </w:r>
          </w:p>
        </w:tc>
        <w:tc>
          <w:tcPr>
            <w:tcW w:w="1254" w:type="dxa"/>
          </w:tcPr>
          <w:p w:rsidR="006672A0" w:rsidRDefault="006672A0">
            <w:pPr>
              <w:pStyle w:val="TAL"/>
            </w:pPr>
            <w:r>
              <w:t>1</w:t>
            </w:r>
          </w:p>
        </w:tc>
        <w:tc>
          <w:tcPr>
            <w:tcW w:w="1545" w:type="dxa"/>
          </w:tcPr>
          <w:p w:rsidR="006672A0" w:rsidRDefault="006672A0">
            <w:pPr>
              <w:pStyle w:val="TAL"/>
            </w:pPr>
            <w:r>
              <w:t>201 Created</w:t>
            </w:r>
          </w:p>
        </w:tc>
        <w:tc>
          <w:tcPr>
            <w:tcW w:w="4840" w:type="dxa"/>
          </w:tcPr>
          <w:p w:rsidR="006672A0" w:rsidRDefault="006672A0">
            <w:pPr>
              <w:pStyle w:val="TAL"/>
            </w:pPr>
            <w:r>
              <w:t>Successful case.</w:t>
            </w:r>
          </w:p>
          <w:p w:rsidR="006672A0" w:rsidRDefault="006672A0">
            <w:pPr>
              <w:pStyle w:val="TAL"/>
            </w:pPr>
            <w:r>
              <w:t>The resource has been successfully created.</w:t>
            </w:r>
          </w:p>
        </w:tc>
      </w:tr>
      <w:tr w:rsidR="006672A0" w:rsidTr="00FF7247">
        <w:trPr>
          <w:jc w:val="center"/>
        </w:trPr>
        <w:tc>
          <w:tcPr>
            <w:tcW w:w="1599" w:type="dxa"/>
          </w:tcPr>
          <w:p w:rsidR="006672A0" w:rsidRDefault="006672A0">
            <w:pPr>
              <w:pStyle w:val="TAL"/>
              <w:rPr>
                <w:lang w:eastAsia="zh-CN"/>
              </w:rPr>
            </w:pPr>
            <w:r>
              <w:rPr>
                <w:lang w:eastAsia="zh-CN"/>
              </w:rPr>
              <w:t>ProblemDetails</w:t>
            </w:r>
          </w:p>
        </w:tc>
        <w:tc>
          <w:tcPr>
            <w:tcW w:w="441" w:type="dxa"/>
          </w:tcPr>
          <w:p w:rsidR="006672A0" w:rsidRDefault="006672A0">
            <w:pPr>
              <w:pStyle w:val="TAC"/>
              <w:rPr>
                <w:lang w:eastAsia="zh-CN"/>
              </w:rPr>
            </w:pPr>
            <w:r>
              <w:rPr>
                <w:lang w:eastAsia="zh-CN"/>
              </w:rPr>
              <w:t>O</w:t>
            </w:r>
          </w:p>
        </w:tc>
        <w:tc>
          <w:tcPr>
            <w:tcW w:w="1254" w:type="dxa"/>
          </w:tcPr>
          <w:p w:rsidR="006672A0" w:rsidRDefault="006672A0">
            <w:pPr>
              <w:pStyle w:val="TAL"/>
              <w:rPr>
                <w:lang w:eastAsia="zh-CN"/>
              </w:rPr>
            </w:pPr>
            <w:r>
              <w:rPr>
                <w:lang w:eastAsia="zh-CN"/>
              </w:rPr>
              <w:t>0..1</w:t>
            </w:r>
          </w:p>
        </w:tc>
        <w:tc>
          <w:tcPr>
            <w:tcW w:w="1545" w:type="dxa"/>
          </w:tcPr>
          <w:p w:rsidR="006672A0" w:rsidRDefault="006672A0">
            <w:pPr>
              <w:pStyle w:val="TAL"/>
            </w:pPr>
            <w:r>
              <w:t>403 Forbidden</w:t>
            </w:r>
          </w:p>
        </w:tc>
        <w:tc>
          <w:tcPr>
            <w:tcW w:w="4840" w:type="dxa"/>
          </w:tcPr>
          <w:p w:rsidR="006672A0" w:rsidRDefault="006672A0">
            <w:pPr>
              <w:pStyle w:val="TAL"/>
            </w:pPr>
            <w:r>
              <w:t>The resource is not allowed to be updated.</w:t>
            </w:r>
          </w:p>
          <w:p w:rsidR="006672A0" w:rsidRDefault="006672A0">
            <w:pPr>
              <w:pStyle w:val="TAL"/>
              <w:rPr>
                <w:lang w:eastAsia="zh-CN"/>
              </w:rPr>
            </w:pPr>
            <w:r>
              <w:t>(NOTE 2)</w:t>
            </w:r>
          </w:p>
        </w:tc>
      </w:tr>
      <w:tr w:rsidR="006672A0" w:rsidTr="00FF7247">
        <w:trPr>
          <w:jc w:val="center"/>
        </w:trPr>
        <w:tc>
          <w:tcPr>
            <w:tcW w:w="9679" w:type="dxa"/>
            <w:gridSpan w:val="5"/>
          </w:tcPr>
          <w:p w:rsidR="006672A0" w:rsidRDefault="006672A0">
            <w:pPr>
              <w:pStyle w:val="TAN"/>
            </w:pPr>
            <w:r>
              <w:t>NOTE 1:</w:t>
            </w:r>
            <w:r>
              <w:tab/>
              <w:t>The mandatory HTTP error status codes for the PUT method listed in table 5.2.7.1-1 of 3GPP TS 29.500 [4] also apply.</w:t>
            </w:r>
          </w:p>
          <w:p w:rsidR="006672A0" w:rsidRDefault="006672A0">
            <w:pPr>
              <w:pStyle w:val="TAN"/>
            </w:pPr>
            <w:r>
              <w:t>NOTE 2:</w:t>
            </w:r>
            <w:r>
              <w:tab/>
              <w:t>The "cause" attribute within the "ProblemDetails" data structure may be set to "MODIFICATION_NOT_ALLOWED" as defined in table </w:t>
            </w:r>
            <w:r w:rsidR="009068B3" w:rsidRPr="0068023D">
              <w:t>5.2.7.2-1</w:t>
            </w:r>
            <w:r>
              <w:t xml:space="preserve"> of 3GPP TS 29.500 [4].</w:t>
            </w:r>
          </w:p>
        </w:tc>
      </w:tr>
    </w:tbl>
    <w:p w:rsidR="006672A0" w:rsidRDefault="006672A0"/>
    <w:p w:rsidR="006672A0" w:rsidRDefault="006672A0">
      <w:pPr>
        <w:pStyle w:val="TH"/>
      </w:pPr>
      <w:r>
        <w:t>Table</w:t>
      </w:r>
      <w:r>
        <w:rPr>
          <w:noProof/>
        </w:rPr>
        <w:t> </w:t>
      </w:r>
      <w:r>
        <w:t>5.2.9.3.2-4: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Tr="00FF7247">
        <w:trPr>
          <w:jc w:val="center"/>
        </w:trPr>
        <w:tc>
          <w:tcPr>
            <w:tcW w:w="825" w:type="pct"/>
            <w:tcBorders>
              <w:bottom w:val="single" w:sz="6" w:space="0" w:color="auto"/>
            </w:tcBorders>
            <w:shd w:val="clear" w:color="auto" w:fill="C0C0C0"/>
          </w:tcPr>
          <w:p w:rsidR="006672A0" w:rsidRDefault="006672A0">
            <w:pPr>
              <w:pStyle w:val="TAH"/>
            </w:pPr>
            <w:r>
              <w:t>Name</w:t>
            </w:r>
          </w:p>
        </w:tc>
        <w:tc>
          <w:tcPr>
            <w:tcW w:w="732" w:type="pct"/>
            <w:tcBorders>
              <w:bottom w:val="single" w:sz="6" w:space="0" w:color="auto"/>
            </w:tcBorders>
            <w:shd w:val="clear" w:color="auto" w:fill="C0C0C0"/>
          </w:tcPr>
          <w:p w:rsidR="006672A0" w:rsidRDefault="006672A0">
            <w:pPr>
              <w:pStyle w:val="TAH"/>
            </w:pPr>
            <w:r>
              <w:t>Data type</w:t>
            </w:r>
          </w:p>
        </w:tc>
        <w:tc>
          <w:tcPr>
            <w:tcW w:w="217" w:type="pct"/>
            <w:tcBorders>
              <w:bottom w:val="single" w:sz="6" w:space="0" w:color="auto"/>
            </w:tcBorders>
            <w:shd w:val="clear" w:color="auto" w:fill="C0C0C0"/>
          </w:tcPr>
          <w:p w:rsidR="006672A0" w:rsidRDefault="006672A0">
            <w:pPr>
              <w:pStyle w:val="TAH"/>
            </w:pPr>
            <w:r>
              <w:t>P</w:t>
            </w:r>
          </w:p>
        </w:tc>
        <w:tc>
          <w:tcPr>
            <w:tcW w:w="581" w:type="pct"/>
            <w:tcBorders>
              <w:bottom w:val="single" w:sz="6" w:space="0" w:color="auto"/>
            </w:tcBorders>
            <w:shd w:val="clear" w:color="auto" w:fill="C0C0C0"/>
          </w:tcPr>
          <w:p w:rsidR="006672A0" w:rsidRDefault="006672A0">
            <w:pPr>
              <w:pStyle w:val="TAH"/>
            </w:pPr>
            <w:r>
              <w:t>Cardinality</w:t>
            </w:r>
          </w:p>
        </w:tc>
        <w:tc>
          <w:tcPr>
            <w:tcW w:w="2645" w:type="pct"/>
            <w:tcBorders>
              <w:bottom w:val="single" w:sz="6" w:space="0" w:color="auto"/>
            </w:tcBorders>
            <w:shd w:val="clear" w:color="auto" w:fill="C0C0C0"/>
            <w:vAlign w:val="center"/>
          </w:tcPr>
          <w:p w:rsidR="006672A0" w:rsidRDefault="006672A0">
            <w:pPr>
              <w:pStyle w:val="TAH"/>
            </w:pPr>
            <w:r>
              <w:t>Description</w:t>
            </w:r>
          </w:p>
        </w:tc>
      </w:tr>
      <w:tr w:rsidR="006672A0" w:rsidTr="00FF7247">
        <w:trPr>
          <w:jc w:val="center"/>
        </w:trPr>
        <w:tc>
          <w:tcPr>
            <w:tcW w:w="825" w:type="pct"/>
            <w:tcBorders>
              <w:top w:val="single" w:sz="6" w:space="0" w:color="auto"/>
            </w:tcBorders>
            <w:shd w:val="clear" w:color="auto" w:fill="auto"/>
          </w:tcPr>
          <w:p w:rsidR="006672A0" w:rsidRDefault="006672A0">
            <w:pPr>
              <w:pStyle w:val="TAL"/>
            </w:pPr>
            <w:r>
              <w:t>Location</w:t>
            </w:r>
          </w:p>
        </w:tc>
        <w:tc>
          <w:tcPr>
            <w:tcW w:w="732" w:type="pct"/>
            <w:tcBorders>
              <w:top w:val="single" w:sz="6" w:space="0" w:color="auto"/>
            </w:tcBorders>
          </w:tcPr>
          <w:p w:rsidR="006672A0" w:rsidRDefault="006672A0">
            <w:pPr>
              <w:pStyle w:val="TAL"/>
              <w:tabs>
                <w:tab w:val="center" w:pos="636"/>
              </w:tabs>
            </w:pPr>
            <w:r>
              <w:t>string</w:t>
            </w:r>
          </w:p>
        </w:tc>
        <w:tc>
          <w:tcPr>
            <w:tcW w:w="217" w:type="pct"/>
            <w:tcBorders>
              <w:top w:val="single" w:sz="6" w:space="0" w:color="auto"/>
            </w:tcBorders>
          </w:tcPr>
          <w:p w:rsidR="006672A0" w:rsidRDefault="006672A0">
            <w:pPr>
              <w:pStyle w:val="TAC"/>
            </w:pPr>
            <w:r>
              <w:t>M</w:t>
            </w:r>
          </w:p>
        </w:tc>
        <w:tc>
          <w:tcPr>
            <w:tcW w:w="581" w:type="pct"/>
            <w:tcBorders>
              <w:top w:val="single" w:sz="6" w:space="0" w:color="auto"/>
            </w:tcBorders>
          </w:tcPr>
          <w:p w:rsidR="006672A0" w:rsidRDefault="006672A0">
            <w:pPr>
              <w:pStyle w:val="TAL"/>
            </w:pPr>
            <w:r>
              <w:t>1</w:t>
            </w:r>
          </w:p>
        </w:tc>
        <w:tc>
          <w:tcPr>
            <w:tcW w:w="2645" w:type="pct"/>
            <w:tcBorders>
              <w:top w:val="single" w:sz="6" w:space="0" w:color="auto"/>
            </w:tcBorders>
            <w:shd w:val="clear" w:color="auto" w:fill="auto"/>
            <w:vAlign w:val="center"/>
          </w:tcPr>
          <w:p w:rsidR="006672A0" w:rsidRDefault="006672A0">
            <w:pPr>
              <w:pStyle w:val="TAL"/>
            </w:pPr>
            <w:r>
              <w:t>Contains the URI of the newly created resource, according to the structure: {apiRoot}/nudr-dr/&lt;apiVersion&gt;/policy-data/bdt-data/{bdtReferenceId}</w:t>
            </w:r>
          </w:p>
        </w:tc>
      </w:tr>
    </w:tbl>
    <w:p w:rsidR="006672A0" w:rsidRDefault="006672A0"/>
    <w:p w:rsidR="006672A0" w:rsidRDefault="006672A0">
      <w:pPr>
        <w:pStyle w:val="Heading5"/>
      </w:pPr>
      <w:bookmarkStart w:id="875" w:name="_Toc28012650"/>
      <w:bookmarkStart w:id="876" w:name="_Toc36038922"/>
      <w:bookmarkStart w:id="877" w:name="_Toc44688338"/>
      <w:bookmarkStart w:id="878" w:name="_Toc45133754"/>
      <w:bookmarkStart w:id="879" w:name="_Toc49931434"/>
      <w:bookmarkStart w:id="880" w:name="_Toc51762692"/>
      <w:bookmarkStart w:id="881" w:name="_Toc58848319"/>
      <w:bookmarkStart w:id="882" w:name="_Toc59017357"/>
      <w:bookmarkStart w:id="883" w:name="_Toc66279346"/>
      <w:bookmarkStart w:id="884" w:name="_Toc68168368"/>
      <w:bookmarkStart w:id="885" w:name="_Toc83232813"/>
      <w:bookmarkStart w:id="886" w:name="_Toc85549779"/>
      <w:bookmarkStart w:id="887" w:name="_Toc90655261"/>
      <w:bookmarkStart w:id="888" w:name="_Toc105600137"/>
      <w:bookmarkStart w:id="889" w:name="_Toc122114137"/>
      <w:bookmarkStart w:id="890" w:name="_Toc153788983"/>
      <w:r>
        <w:t>5.2.9.3.3</w:t>
      </w:r>
      <w:r>
        <w:tab/>
        <w:t>DELETE</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rsidR="006672A0" w:rsidRDefault="006672A0">
      <w:r>
        <w:t>This method shall support the URI query parameters specified in table 5.2.9.3.3-1.</w:t>
      </w:r>
    </w:p>
    <w:p w:rsidR="006672A0" w:rsidRDefault="006672A0">
      <w:pPr>
        <w:pStyle w:val="TH"/>
        <w:rPr>
          <w:rFonts w:cs="Arial"/>
        </w:rPr>
      </w:pPr>
      <w:r>
        <w:t>Table 5.2.9.3.3-1: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2" w:type="pct"/>
            <w:tcBorders>
              <w:top w:val="single" w:sz="6" w:space="0" w:color="auto"/>
            </w:tcBorders>
            <w:hideMark/>
          </w:tcPr>
          <w:p w:rsidR="006672A0" w:rsidRDefault="006672A0">
            <w:pPr>
              <w:pStyle w:val="TAL"/>
            </w:pPr>
            <w:r>
              <w:t>n/a</w:t>
            </w:r>
          </w:p>
        </w:tc>
        <w:tc>
          <w:tcPr>
            <w:tcW w:w="729" w:type="pct"/>
            <w:tcBorders>
              <w:top w:val="single" w:sz="6" w:space="0" w:color="auto"/>
            </w:tcBorders>
            <w:hideMark/>
          </w:tcPr>
          <w:p w:rsidR="006672A0" w:rsidRDefault="006672A0">
            <w:pPr>
              <w:pStyle w:val="TAL"/>
            </w:pPr>
          </w:p>
        </w:tc>
        <w:tc>
          <w:tcPr>
            <w:tcW w:w="228" w:type="pct"/>
            <w:tcBorders>
              <w:top w:val="single" w:sz="6" w:space="0" w:color="auto"/>
            </w:tcBorders>
            <w:hideMark/>
          </w:tcPr>
          <w:p w:rsidR="006672A0" w:rsidRDefault="006672A0">
            <w:pPr>
              <w:pStyle w:val="TAC"/>
              <w:rPr>
                <w:lang w:eastAsia="zh-CN"/>
              </w:rPr>
            </w:pPr>
          </w:p>
        </w:tc>
        <w:tc>
          <w:tcPr>
            <w:tcW w:w="579" w:type="pct"/>
            <w:tcBorders>
              <w:top w:val="single" w:sz="6" w:space="0" w:color="auto"/>
            </w:tcBorders>
            <w:hideMark/>
          </w:tcPr>
          <w:p w:rsidR="006672A0" w:rsidRDefault="006672A0">
            <w:pPr>
              <w:pStyle w:val="TAL"/>
              <w:rPr>
                <w:lang w:eastAsia="zh-CN"/>
              </w:rPr>
            </w:pPr>
          </w:p>
        </w:tc>
        <w:tc>
          <w:tcPr>
            <w:tcW w:w="2642" w:type="pct"/>
            <w:tcBorders>
              <w:top w:val="single" w:sz="6" w:space="0" w:color="auto"/>
            </w:tcBorders>
            <w:vAlign w:val="center"/>
            <w:hideMark/>
          </w:tcPr>
          <w:p w:rsidR="006672A0" w:rsidRDefault="006672A0">
            <w:pPr>
              <w:pStyle w:val="TAL"/>
              <w:rPr>
                <w:lang w:eastAsia="zh-CN"/>
              </w:rPr>
            </w:pPr>
          </w:p>
        </w:tc>
      </w:tr>
    </w:tbl>
    <w:p w:rsidR="006672A0" w:rsidRDefault="006672A0"/>
    <w:p w:rsidR="006672A0" w:rsidRDefault="006672A0">
      <w:r>
        <w:t>This method shall support the request data structures specified in table 5.2.9.3.3-2 and the response data structures and response codes specified in table 5.2.9.3.3-3.</w:t>
      </w:r>
    </w:p>
    <w:p w:rsidR="006672A0" w:rsidRDefault="006672A0">
      <w:pPr>
        <w:pStyle w:val="TH"/>
      </w:pPr>
      <w:r>
        <w:t>Table 5.2.9.3.3-2: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n/a</w:t>
            </w:r>
          </w:p>
        </w:tc>
        <w:tc>
          <w:tcPr>
            <w:tcW w:w="422" w:type="dxa"/>
            <w:tcBorders>
              <w:top w:val="single" w:sz="6" w:space="0" w:color="auto"/>
            </w:tcBorders>
            <w:hideMark/>
          </w:tcPr>
          <w:p w:rsidR="006672A0" w:rsidRDefault="006672A0">
            <w:pPr>
              <w:pStyle w:val="TAC"/>
            </w:pPr>
          </w:p>
        </w:tc>
        <w:tc>
          <w:tcPr>
            <w:tcW w:w="1264" w:type="dxa"/>
            <w:tcBorders>
              <w:top w:val="single" w:sz="6" w:space="0" w:color="auto"/>
            </w:tcBorders>
            <w:hideMark/>
          </w:tcPr>
          <w:p w:rsidR="006672A0" w:rsidRDefault="006672A0">
            <w:pPr>
              <w:pStyle w:val="TAL"/>
            </w:pPr>
          </w:p>
        </w:tc>
        <w:tc>
          <w:tcPr>
            <w:tcW w:w="6381" w:type="dxa"/>
            <w:tcBorders>
              <w:top w:val="single" w:sz="6" w:space="0" w:color="auto"/>
            </w:tcBorders>
            <w:hideMark/>
          </w:tcPr>
          <w:p w:rsidR="006672A0" w:rsidRDefault="006672A0">
            <w:pPr>
              <w:pStyle w:val="TAL"/>
            </w:pPr>
          </w:p>
        </w:tc>
      </w:tr>
    </w:tbl>
    <w:p w:rsidR="006672A0" w:rsidRDefault="006672A0"/>
    <w:p w:rsidR="006672A0" w:rsidRDefault="006672A0">
      <w:pPr>
        <w:pStyle w:val="TH"/>
      </w:pPr>
      <w:r>
        <w:t>Table 5.2.9.3.3-3: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276"/>
        <w:gridCol w:w="1843"/>
        <w:gridCol w:w="4698"/>
      </w:tblGrid>
      <w:tr w:rsidR="006672A0" w:rsidTr="00FF7247">
        <w:trPr>
          <w:jc w:val="center"/>
        </w:trPr>
        <w:tc>
          <w:tcPr>
            <w:tcW w:w="1437" w:type="dxa"/>
            <w:tcBorders>
              <w:bottom w:val="single" w:sz="6" w:space="0" w:color="auto"/>
            </w:tcBorders>
            <w:shd w:val="clear" w:color="auto" w:fill="C0C0C0"/>
            <w:hideMark/>
          </w:tcPr>
          <w:p w:rsidR="006672A0" w:rsidRDefault="006672A0">
            <w:pPr>
              <w:pStyle w:val="TAH"/>
            </w:pPr>
            <w:r>
              <w:t>Data type</w:t>
            </w:r>
          </w:p>
        </w:tc>
        <w:tc>
          <w:tcPr>
            <w:tcW w:w="425" w:type="dxa"/>
            <w:tcBorders>
              <w:bottom w:val="single" w:sz="6" w:space="0" w:color="auto"/>
            </w:tcBorders>
            <w:shd w:val="clear" w:color="auto" w:fill="C0C0C0"/>
            <w:hideMark/>
          </w:tcPr>
          <w:p w:rsidR="006672A0" w:rsidRDefault="006672A0">
            <w:pPr>
              <w:pStyle w:val="TAH"/>
            </w:pPr>
            <w:r>
              <w:t>P</w:t>
            </w:r>
          </w:p>
        </w:tc>
        <w:tc>
          <w:tcPr>
            <w:tcW w:w="1276" w:type="dxa"/>
            <w:tcBorders>
              <w:bottom w:val="single" w:sz="6" w:space="0" w:color="auto"/>
            </w:tcBorders>
            <w:shd w:val="clear" w:color="auto" w:fill="C0C0C0"/>
            <w:hideMark/>
          </w:tcPr>
          <w:p w:rsidR="006672A0" w:rsidRDefault="006672A0">
            <w:pPr>
              <w:pStyle w:val="TAH"/>
            </w:pPr>
            <w:r>
              <w:t>Cardinality</w:t>
            </w:r>
          </w:p>
        </w:tc>
        <w:tc>
          <w:tcPr>
            <w:tcW w:w="1843" w:type="dxa"/>
            <w:tcBorders>
              <w:bottom w:val="single" w:sz="6" w:space="0" w:color="auto"/>
            </w:tcBorders>
            <w:shd w:val="clear" w:color="auto" w:fill="C0C0C0"/>
            <w:hideMark/>
          </w:tcPr>
          <w:p w:rsidR="006672A0" w:rsidRDefault="006672A0">
            <w:pPr>
              <w:pStyle w:val="TAH"/>
            </w:pPr>
            <w:r>
              <w:t>Response</w:t>
            </w:r>
          </w:p>
          <w:p w:rsidR="006672A0" w:rsidRDefault="006672A0">
            <w:pPr>
              <w:pStyle w:val="TAH"/>
            </w:pPr>
            <w:r>
              <w:t>codes</w:t>
            </w:r>
          </w:p>
        </w:tc>
        <w:tc>
          <w:tcPr>
            <w:tcW w:w="4698" w:type="dxa"/>
            <w:tcBorders>
              <w:bottom w:val="single" w:sz="6" w:space="0" w:color="auto"/>
            </w:tcBorders>
            <w:shd w:val="clear" w:color="auto" w:fill="C0C0C0"/>
            <w:hideMark/>
          </w:tcPr>
          <w:p w:rsidR="006672A0" w:rsidRDefault="006672A0">
            <w:pPr>
              <w:pStyle w:val="TAH"/>
            </w:pPr>
            <w:r>
              <w:t>Description</w:t>
            </w:r>
          </w:p>
        </w:tc>
      </w:tr>
      <w:tr w:rsidR="006672A0" w:rsidTr="00FF7247">
        <w:trPr>
          <w:jc w:val="center"/>
        </w:trPr>
        <w:tc>
          <w:tcPr>
            <w:tcW w:w="1437" w:type="dxa"/>
            <w:tcBorders>
              <w:top w:val="single" w:sz="6" w:space="0" w:color="auto"/>
            </w:tcBorders>
          </w:tcPr>
          <w:p w:rsidR="006672A0" w:rsidRDefault="006672A0">
            <w:pPr>
              <w:pStyle w:val="TAL"/>
              <w:rPr>
                <w:lang w:eastAsia="zh-CN"/>
              </w:rPr>
            </w:pPr>
            <w:r>
              <w:rPr>
                <w:lang w:eastAsia="zh-CN"/>
              </w:rPr>
              <w:t>n/a</w:t>
            </w:r>
          </w:p>
        </w:tc>
        <w:tc>
          <w:tcPr>
            <w:tcW w:w="425" w:type="dxa"/>
            <w:tcBorders>
              <w:top w:val="single" w:sz="6" w:space="0" w:color="auto"/>
            </w:tcBorders>
          </w:tcPr>
          <w:p w:rsidR="006672A0" w:rsidRDefault="006672A0">
            <w:pPr>
              <w:pStyle w:val="TAC"/>
            </w:pPr>
          </w:p>
        </w:tc>
        <w:tc>
          <w:tcPr>
            <w:tcW w:w="1276" w:type="dxa"/>
            <w:tcBorders>
              <w:top w:val="single" w:sz="6" w:space="0" w:color="auto"/>
            </w:tcBorders>
          </w:tcPr>
          <w:p w:rsidR="006672A0" w:rsidRDefault="006672A0">
            <w:pPr>
              <w:pStyle w:val="TAL"/>
            </w:pPr>
          </w:p>
        </w:tc>
        <w:tc>
          <w:tcPr>
            <w:tcW w:w="1843" w:type="dxa"/>
            <w:tcBorders>
              <w:top w:val="single" w:sz="6" w:space="0" w:color="auto"/>
            </w:tcBorders>
          </w:tcPr>
          <w:p w:rsidR="006672A0" w:rsidRDefault="006672A0">
            <w:pPr>
              <w:pStyle w:val="TAL"/>
            </w:pPr>
            <w:r>
              <w:rPr>
                <w:lang w:eastAsia="zh-CN"/>
              </w:rPr>
              <w:t>204 No Content</w:t>
            </w:r>
          </w:p>
        </w:tc>
        <w:tc>
          <w:tcPr>
            <w:tcW w:w="4698" w:type="dxa"/>
            <w:tcBorders>
              <w:top w:val="single" w:sz="6" w:space="0" w:color="auto"/>
            </w:tcBorders>
          </w:tcPr>
          <w:p w:rsidR="006672A0" w:rsidRDefault="006672A0">
            <w:pPr>
              <w:pStyle w:val="TAL"/>
            </w:pPr>
            <w:r>
              <w:t>Successful case.</w:t>
            </w:r>
          </w:p>
          <w:p w:rsidR="006672A0" w:rsidRDefault="006672A0">
            <w:pPr>
              <w:pStyle w:val="TAL"/>
            </w:pPr>
            <w:r>
              <w:t>The resource has been successfully deleted.</w:t>
            </w:r>
          </w:p>
        </w:tc>
      </w:tr>
      <w:tr w:rsidR="006672A0" w:rsidTr="00FF7247">
        <w:trPr>
          <w:jc w:val="center"/>
        </w:trPr>
        <w:tc>
          <w:tcPr>
            <w:tcW w:w="9679" w:type="dxa"/>
            <w:gridSpan w:val="5"/>
          </w:tcPr>
          <w:p w:rsidR="006672A0" w:rsidRDefault="006672A0">
            <w:pPr>
              <w:pStyle w:val="TAN"/>
            </w:pPr>
            <w:r>
              <w:t>NOTE:</w:t>
            </w:r>
            <w:r>
              <w:tab/>
              <w:t>The mandatory HTTP error status codes for the DELETE method listed in table 5.2.7.1-1 of 3GPP TS 29.500 [4] also apply.</w:t>
            </w:r>
          </w:p>
        </w:tc>
      </w:tr>
    </w:tbl>
    <w:p w:rsidR="006672A0" w:rsidRDefault="006672A0"/>
    <w:p w:rsidR="006672A0" w:rsidRDefault="006672A0">
      <w:pPr>
        <w:pStyle w:val="Heading5"/>
      </w:pPr>
      <w:bookmarkStart w:id="891" w:name="_Toc49611035"/>
      <w:bookmarkStart w:id="892" w:name="_Toc51762509"/>
      <w:bookmarkStart w:id="893" w:name="_Toc58848320"/>
      <w:bookmarkStart w:id="894" w:name="_Toc59017358"/>
      <w:bookmarkStart w:id="895" w:name="_Toc66279347"/>
      <w:bookmarkStart w:id="896" w:name="_Toc68168369"/>
      <w:bookmarkStart w:id="897" w:name="_Toc83232814"/>
      <w:bookmarkStart w:id="898" w:name="_Toc85549780"/>
      <w:bookmarkStart w:id="899" w:name="_Toc90655262"/>
      <w:bookmarkStart w:id="900" w:name="_Toc105600138"/>
      <w:bookmarkStart w:id="901" w:name="_Toc122114138"/>
      <w:bookmarkStart w:id="902" w:name="_Toc153788984"/>
      <w:r>
        <w:t>5.2.9.3.4</w:t>
      </w:r>
      <w:r>
        <w:tab/>
      </w:r>
      <w:bookmarkEnd w:id="891"/>
      <w:bookmarkEnd w:id="892"/>
      <w:r>
        <w:t>PATCH</w:t>
      </w:r>
      <w:bookmarkEnd w:id="893"/>
      <w:bookmarkEnd w:id="894"/>
      <w:bookmarkEnd w:id="895"/>
      <w:bookmarkEnd w:id="896"/>
      <w:bookmarkEnd w:id="897"/>
      <w:bookmarkEnd w:id="898"/>
      <w:bookmarkEnd w:id="899"/>
      <w:bookmarkEnd w:id="900"/>
      <w:bookmarkEnd w:id="901"/>
      <w:bookmarkEnd w:id="902"/>
    </w:p>
    <w:p w:rsidR="006672A0" w:rsidRDefault="006672A0">
      <w:r>
        <w:t>This method shall support the URI query parameters specified in table 5.2.9.3.4-1.</w:t>
      </w:r>
    </w:p>
    <w:p w:rsidR="006672A0" w:rsidRDefault="006672A0">
      <w:pPr>
        <w:pStyle w:val="TH"/>
        <w:rPr>
          <w:rFonts w:cs="Arial"/>
        </w:rPr>
      </w:pPr>
      <w:r>
        <w:t>Table 5.2.9.3.4-1: URI query parameters supported by the PATCH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6672A0" w:rsidTr="00FF7247">
        <w:trPr>
          <w:jc w:val="center"/>
        </w:trPr>
        <w:tc>
          <w:tcPr>
            <w:tcW w:w="822" w:type="pct"/>
            <w:tcBorders>
              <w:bottom w:val="single" w:sz="6" w:space="0" w:color="auto"/>
            </w:tcBorders>
            <w:shd w:val="clear" w:color="auto" w:fill="C0C0C0"/>
            <w:hideMark/>
          </w:tcPr>
          <w:p w:rsidR="006672A0" w:rsidRDefault="006672A0">
            <w:pPr>
              <w:pStyle w:val="TAH"/>
            </w:pPr>
            <w:r>
              <w:t>Name</w:t>
            </w:r>
          </w:p>
        </w:tc>
        <w:tc>
          <w:tcPr>
            <w:tcW w:w="729" w:type="pct"/>
            <w:tcBorders>
              <w:bottom w:val="single" w:sz="6" w:space="0" w:color="auto"/>
            </w:tcBorders>
            <w:shd w:val="clear" w:color="auto" w:fill="C0C0C0"/>
            <w:hideMark/>
          </w:tcPr>
          <w:p w:rsidR="006672A0" w:rsidRDefault="006672A0">
            <w:pPr>
              <w:pStyle w:val="TAH"/>
            </w:pPr>
            <w:r>
              <w:t>Data type</w:t>
            </w:r>
          </w:p>
        </w:tc>
        <w:tc>
          <w:tcPr>
            <w:tcW w:w="228" w:type="pct"/>
            <w:tcBorders>
              <w:bottom w:val="single" w:sz="6" w:space="0" w:color="auto"/>
            </w:tcBorders>
            <w:shd w:val="clear" w:color="auto" w:fill="C0C0C0"/>
            <w:hideMark/>
          </w:tcPr>
          <w:p w:rsidR="006672A0" w:rsidRDefault="006672A0">
            <w:pPr>
              <w:pStyle w:val="TAH"/>
            </w:pPr>
            <w:r>
              <w:t>P</w:t>
            </w:r>
          </w:p>
        </w:tc>
        <w:tc>
          <w:tcPr>
            <w:tcW w:w="579" w:type="pct"/>
            <w:tcBorders>
              <w:bottom w:val="single" w:sz="6" w:space="0" w:color="auto"/>
            </w:tcBorders>
            <w:shd w:val="clear" w:color="auto" w:fill="C0C0C0"/>
            <w:hideMark/>
          </w:tcPr>
          <w:p w:rsidR="006672A0" w:rsidRDefault="006672A0">
            <w:pPr>
              <w:pStyle w:val="TAH"/>
            </w:pPr>
            <w:r>
              <w:t>Cardinality</w:t>
            </w:r>
          </w:p>
        </w:tc>
        <w:tc>
          <w:tcPr>
            <w:tcW w:w="2642" w:type="pct"/>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822" w:type="pct"/>
            <w:tcBorders>
              <w:top w:val="single" w:sz="6" w:space="0" w:color="auto"/>
            </w:tcBorders>
            <w:hideMark/>
          </w:tcPr>
          <w:p w:rsidR="006672A0" w:rsidRDefault="006672A0">
            <w:pPr>
              <w:pStyle w:val="TAL"/>
            </w:pPr>
            <w:r>
              <w:t>n/a</w:t>
            </w:r>
          </w:p>
        </w:tc>
        <w:tc>
          <w:tcPr>
            <w:tcW w:w="729" w:type="pct"/>
            <w:tcBorders>
              <w:top w:val="single" w:sz="6" w:space="0" w:color="auto"/>
            </w:tcBorders>
            <w:hideMark/>
          </w:tcPr>
          <w:p w:rsidR="006672A0" w:rsidRDefault="006672A0">
            <w:pPr>
              <w:pStyle w:val="TAL"/>
            </w:pPr>
          </w:p>
        </w:tc>
        <w:tc>
          <w:tcPr>
            <w:tcW w:w="228" w:type="pct"/>
            <w:tcBorders>
              <w:top w:val="single" w:sz="6" w:space="0" w:color="auto"/>
            </w:tcBorders>
            <w:hideMark/>
          </w:tcPr>
          <w:p w:rsidR="006672A0" w:rsidRDefault="006672A0">
            <w:pPr>
              <w:pStyle w:val="TAC"/>
              <w:rPr>
                <w:lang w:eastAsia="zh-CN"/>
              </w:rPr>
            </w:pPr>
          </w:p>
        </w:tc>
        <w:tc>
          <w:tcPr>
            <w:tcW w:w="579" w:type="pct"/>
            <w:tcBorders>
              <w:top w:val="single" w:sz="6" w:space="0" w:color="auto"/>
            </w:tcBorders>
            <w:hideMark/>
          </w:tcPr>
          <w:p w:rsidR="006672A0" w:rsidRDefault="006672A0">
            <w:pPr>
              <w:pStyle w:val="TAL"/>
            </w:pPr>
          </w:p>
        </w:tc>
        <w:tc>
          <w:tcPr>
            <w:tcW w:w="2642" w:type="pct"/>
            <w:tcBorders>
              <w:top w:val="single" w:sz="6" w:space="0" w:color="auto"/>
            </w:tcBorders>
            <w:vAlign w:val="center"/>
            <w:hideMark/>
          </w:tcPr>
          <w:p w:rsidR="006672A0" w:rsidRDefault="006672A0">
            <w:pPr>
              <w:pStyle w:val="TAL"/>
            </w:pPr>
          </w:p>
        </w:tc>
      </w:tr>
    </w:tbl>
    <w:p w:rsidR="006672A0" w:rsidRDefault="006672A0"/>
    <w:p w:rsidR="006672A0" w:rsidRDefault="006672A0">
      <w:r>
        <w:t>This method shall support the request data structures specified in table 5.2.9.3.4-2 and the response data structures and response codes specified in table 5.2.9.3.4-3.</w:t>
      </w:r>
    </w:p>
    <w:p w:rsidR="006672A0" w:rsidRDefault="006672A0">
      <w:pPr>
        <w:pStyle w:val="TH"/>
      </w:pPr>
      <w:r>
        <w:t>Table 5.2.9.3.4-2: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Tr="00FF7247">
        <w:trPr>
          <w:jc w:val="center"/>
        </w:trPr>
        <w:tc>
          <w:tcPr>
            <w:tcW w:w="1612" w:type="dxa"/>
            <w:tcBorders>
              <w:bottom w:val="single" w:sz="6" w:space="0" w:color="auto"/>
            </w:tcBorders>
            <w:shd w:val="clear" w:color="auto" w:fill="C0C0C0"/>
            <w:hideMark/>
          </w:tcPr>
          <w:p w:rsidR="006672A0" w:rsidRDefault="006672A0">
            <w:pPr>
              <w:pStyle w:val="TAH"/>
            </w:pPr>
            <w:r>
              <w:t>Data type</w:t>
            </w:r>
          </w:p>
        </w:tc>
        <w:tc>
          <w:tcPr>
            <w:tcW w:w="422" w:type="dxa"/>
            <w:tcBorders>
              <w:bottom w:val="single" w:sz="6" w:space="0" w:color="auto"/>
            </w:tcBorders>
            <w:shd w:val="clear" w:color="auto" w:fill="C0C0C0"/>
            <w:hideMark/>
          </w:tcPr>
          <w:p w:rsidR="006672A0" w:rsidRDefault="006672A0">
            <w:pPr>
              <w:pStyle w:val="TAH"/>
            </w:pPr>
            <w:r>
              <w:t>P</w:t>
            </w:r>
          </w:p>
        </w:tc>
        <w:tc>
          <w:tcPr>
            <w:tcW w:w="1264" w:type="dxa"/>
            <w:tcBorders>
              <w:bottom w:val="single" w:sz="6" w:space="0" w:color="auto"/>
            </w:tcBorders>
            <w:shd w:val="clear" w:color="auto" w:fill="C0C0C0"/>
            <w:hideMark/>
          </w:tcPr>
          <w:p w:rsidR="006672A0" w:rsidRDefault="006672A0">
            <w:pPr>
              <w:pStyle w:val="TAH"/>
            </w:pPr>
            <w:r>
              <w:t>Cardinality</w:t>
            </w:r>
          </w:p>
        </w:tc>
        <w:tc>
          <w:tcPr>
            <w:tcW w:w="6381" w:type="dxa"/>
            <w:tcBorders>
              <w:bottom w:val="single" w:sz="6" w:space="0" w:color="auto"/>
            </w:tcBorders>
            <w:shd w:val="clear" w:color="auto" w:fill="C0C0C0"/>
            <w:vAlign w:val="center"/>
            <w:hideMark/>
          </w:tcPr>
          <w:p w:rsidR="006672A0" w:rsidRDefault="006672A0">
            <w:pPr>
              <w:pStyle w:val="TAH"/>
            </w:pPr>
            <w:r>
              <w:t>Description</w:t>
            </w:r>
          </w:p>
        </w:tc>
      </w:tr>
      <w:tr w:rsidR="006672A0" w:rsidTr="00FF7247">
        <w:trPr>
          <w:jc w:val="center"/>
        </w:trPr>
        <w:tc>
          <w:tcPr>
            <w:tcW w:w="1612" w:type="dxa"/>
            <w:tcBorders>
              <w:top w:val="single" w:sz="6" w:space="0" w:color="auto"/>
            </w:tcBorders>
            <w:hideMark/>
          </w:tcPr>
          <w:p w:rsidR="006672A0" w:rsidRDefault="006672A0">
            <w:pPr>
              <w:pStyle w:val="TAL"/>
            </w:pPr>
            <w:r>
              <w:t>BdtDataPatch</w:t>
            </w:r>
          </w:p>
        </w:tc>
        <w:tc>
          <w:tcPr>
            <w:tcW w:w="422" w:type="dxa"/>
            <w:tcBorders>
              <w:top w:val="single" w:sz="6" w:space="0" w:color="auto"/>
            </w:tcBorders>
            <w:hideMark/>
          </w:tcPr>
          <w:p w:rsidR="006672A0" w:rsidRDefault="006672A0">
            <w:pPr>
              <w:pStyle w:val="TAC"/>
            </w:pPr>
            <w:r>
              <w:t>M</w:t>
            </w:r>
          </w:p>
        </w:tc>
        <w:tc>
          <w:tcPr>
            <w:tcW w:w="1264" w:type="dxa"/>
            <w:tcBorders>
              <w:top w:val="single" w:sz="6" w:space="0" w:color="auto"/>
            </w:tcBorders>
            <w:hideMark/>
          </w:tcPr>
          <w:p w:rsidR="006672A0" w:rsidRDefault="006672A0">
            <w:pPr>
              <w:pStyle w:val="TAL"/>
            </w:pPr>
            <w:r>
              <w:t>1</w:t>
            </w:r>
          </w:p>
        </w:tc>
        <w:tc>
          <w:tcPr>
            <w:tcW w:w="6381" w:type="dxa"/>
            <w:tcBorders>
              <w:top w:val="single" w:sz="6" w:space="0" w:color="auto"/>
            </w:tcBorders>
            <w:hideMark/>
          </w:tcPr>
          <w:p w:rsidR="006672A0" w:rsidRDefault="006672A0">
            <w:pPr>
              <w:pStyle w:val="TAL"/>
              <w:rPr>
                <w:lang w:eastAsia="zh-CN"/>
              </w:rPr>
            </w:pPr>
            <w:r>
              <w:t>Modify the BDT data for a given bdtReferenceId.</w:t>
            </w:r>
          </w:p>
        </w:tc>
      </w:tr>
    </w:tbl>
    <w:p w:rsidR="006672A0" w:rsidRDefault="006672A0"/>
    <w:p w:rsidR="006672A0" w:rsidRDefault="006672A0">
      <w:pPr>
        <w:pStyle w:val="TH"/>
      </w:pPr>
      <w:r>
        <w:t>Table 5.2.9.3.4-3: Data structures supported by the PATCH Response Body on this resource</w:t>
      </w:r>
    </w:p>
    <w:tbl>
      <w:tblPr>
        <w:tblW w:w="9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9"/>
        <w:gridCol w:w="441"/>
        <w:gridCol w:w="1254"/>
        <w:gridCol w:w="1545"/>
        <w:gridCol w:w="4840"/>
      </w:tblGrid>
      <w:tr w:rsidR="006672A0" w:rsidTr="00FF7247">
        <w:trPr>
          <w:jc w:val="center"/>
        </w:trPr>
        <w:tc>
          <w:tcPr>
            <w:tcW w:w="1599" w:type="dxa"/>
            <w:shd w:val="clear" w:color="auto" w:fill="C0C0C0"/>
            <w:hideMark/>
          </w:tcPr>
          <w:p w:rsidR="006672A0" w:rsidRDefault="006672A0">
            <w:pPr>
              <w:pStyle w:val="TAH"/>
            </w:pPr>
            <w:r>
              <w:t>Data type</w:t>
            </w:r>
          </w:p>
        </w:tc>
        <w:tc>
          <w:tcPr>
            <w:tcW w:w="441" w:type="dxa"/>
            <w:shd w:val="clear" w:color="auto" w:fill="C0C0C0"/>
            <w:hideMark/>
          </w:tcPr>
          <w:p w:rsidR="006672A0" w:rsidRDefault="006672A0">
            <w:pPr>
              <w:pStyle w:val="TAH"/>
            </w:pPr>
            <w:r>
              <w:t>P</w:t>
            </w:r>
          </w:p>
        </w:tc>
        <w:tc>
          <w:tcPr>
            <w:tcW w:w="1254" w:type="dxa"/>
            <w:shd w:val="clear" w:color="auto" w:fill="C0C0C0"/>
            <w:hideMark/>
          </w:tcPr>
          <w:p w:rsidR="006672A0" w:rsidRDefault="006672A0">
            <w:pPr>
              <w:pStyle w:val="TAH"/>
            </w:pPr>
            <w:r>
              <w:t>Cardinality</w:t>
            </w:r>
          </w:p>
        </w:tc>
        <w:tc>
          <w:tcPr>
            <w:tcW w:w="1545" w:type="dxa"/>
            <w:shd w:val="clear" w:color="auto" w:fill="C0C0C0"/>
            <w:hideMark/>
          </w:tcPr>
          <w:p w:rsidR="006672A0" w:rsidRDefault="006672A0">
            <w:pPr>
              <w:pStyle w:val="TAH"/>
            </w:pPr>
            <w:r>
              <w:t>Response codes</w:t>
            </w:r>
          </w:p>
        </w:tc>
        <w:tc>
          <w:tcPr>
            <w:tcW w:w="4840" w:type="dxa"/>
            <w:shd w:val="clear" w:color="auto" w:fill="C0C0C0"/>
            <w:hideMark/>
          </w:tcPr>
          <w:p w:rsidR="006672A0" w:rsidRDefault="006672A0">
            <w:pPr>
              <w:pStyle w:val="TAH"/>
            </w:pPr>
            <w:r>
              <w:t>Description</w:t>
            </w:r>
          </w:p>
        </w:tc>
      </w:tr>
      <w:tr w:rsidR="006672A0" w:rsidTr="00FF7247">
        <w:trPr>
          <w:jc w:val="center"/>
        </w:trPr>
        <w:tc>
          <w:tcPr>
            <w:tcW w:w="1599" w:type="dxa"/>
          </w:tcPr>
          <w:p w:rsidR="006672A0" w:rsidRDefault="006672A0">
            <w:pPr>
              <w:pStyle w:val="TAL"/>
            </w:pPr>
            <w:r>
              <w:t>BdtData</w:t>
            </w:r>
          </w:p>
        </w:tc>
        <w:tc>
          <w:tcPr>
            <w:tcW w:w="441" w:type="dxa"/>
          </w:tcPr>
          <w:p w:rsidR="006672A0" w:rsidRDefault="006672A0">
            <w:pPr>
              <w:pStyle w:val="TAC"/>
            </w:pPr>
            <w:r>
              <w:rPr>
                <w:lang w:eastAsia="zh-CN"/>
              </w:rPr>
              <w:t>M</w:t>
            </w:r>
          </w:p>
        </w:tc>
        <w:tc>
          <w:tcPr>
            <w:tcW w:w="1254" w:type="dxa"/>
          </w:tcPr>
          <w:p w:rsidR="006672A0" w:rsidRDefault="006672A0">
            <w:pPr>
              <w:pStyle w:val="TAL"/>
            </w:pPr>
            <w:r>
              <w:rPr>
                <w:lang w:eastAsia="zh-CN"/>
              </w:rPr>
              <w:t>1</w:t>
            </w:r>
          </w:p>
        </w:tc>
        <w:tc>
          <w:tcPr>
            <w:tcW w:w="1545" w:type="dxa"/>
          </w:tcPr>
          <w:p w:rsidR="006672A0" w:rsidRDefault="006672A0">
            <w:pPr>
              <w:pStyle w:val="TAL"/>
            </w:pPr>
            <w:r>
              <w:t>200 OK</w:t>
            </w:r>
          </w:p>
        </w:tc>
        <w:tc>
          <w:tcPr>
            <w:tcW w:w="4840" w:type="dxa"/>
          </w:tcPr>
          <w:p w:rsidR="006672A0" w:rsidRDefault="006672A0">
            <w:pPr>
              <w:pStyle w:val="TAL"/>
            </w:pPr>
            <w:r>
              <w:t>The resource has been successfully updated and a response body containing BDT data shall be returned.</w:t>
            </w:r>
          </w:p>
        </w:tc>
      </w:tr>
      <w:tr w:rsidR="006672A0" w:rsidTr="00FF7247">
        <w:trPr>
          <w:jc w:val="center"/>
        </w:trPr>
        <w:tc>
          <w:tcPr>
            <w:tcW w:w="1599" w:type="dxa"/>
          </w:tcPr>
          <w:p w:rsidR="006672A0" w:rsidRDefault="006672A0">
            <w:pPr>
              <w:pStyle w:val="TAL"/>
              <w:rPr>
                <w:lang w:eastAsia="zh-CN"/>
              </w:rPr>
            </w:pPr>
            <w:r>
              <w:t>n/a</w:t>
            </w:r>
          </w:p>
        </w:tc>
        <w:tc>
          <w:tcPr>
            <w:tcW w:w="441" w:type="dxa"/>
          </w:tcPr>
          <w:p w:rsidR="006672A0" w:rsidRDefault="006672A0">
            <w:pPr>
              <w:pStyle w:val="TAC"/>
            </w:pPr>
          </w:p>
        </w:tc>
        <w:tc>
          <w:tcPr>
            <w:tcW w:w="1254" w:type="dxa"/>
          </w:tcPr>
          <w:p w:rsidR="006672A0" w:rsidRDefault="006672A0">
            <w:pPr>
              <w:pStyle w:val="TAL"/>
            </w:pPr>
          </w:p>
        </w:tc>
        <w:tc>
          <w:tcPr>
            <w:tcW w:w="1545" w:type="dxa"/>
          </w:tcPr>
          <w:p w:rsidR="006672A0" w:rsidRDefault="006672A0">
            <w:pPr>
              <w:pStyle w:val="TAL"/>
            </w:pPr>
            <w:r>
              <w:t>204 No Content</w:t>
            </w:r>
          </w:p>
        </w:tc>
        <w:tc>
          <w:tcPr>
            <w:tcW w:w="4840" w:type="dxa"/>
          </w:tcPr>
          <w:p w:rsidR="006672A0" w:rsidRDefault="006672A0">
            <w:pPr>
              <w:pStyle w:val="TAL"/>
            </w:pPr>
            <w:r>
              <w:t>Successful case.</w:t>
            </w:r>
          </w:p>
          <w:p w:rsidR="006672A0" w:rsidRDefault="006672A0">
            <w:pPr>
              <w:pStyle w:val="TAL"/>
            </w:pPr>
            <w:r>
              <w:t>The resource has been successfully updated and no additional content is to be sent in the response message.</w:t>
            </w:r>
          </w:p>
        </w:tc>
      </w:tr>
      <w:tr w:rsidR="006672A0" w:rsidTr="00FF7247">
        <w:trPr>
          <w:jc w:val="center"/>
        </w:trPr>
        <w:tc>
          <w:tcPr>
            <w:tcW w:w="9679" w:type="dxa"/>
            <w:gridSpan w:val="5"/>
          </w:tcPr>
          <w:p w:rsidR="006672A0" w:rsidRDefault="006672A0">
            <w:pPr>
              <w:pStyle w:val="TAN"/>
            </w:pPr>
            <w:r>
              <w:t>NOTE:</w:t>
            </w:r>
            <w:r>
              <w:tab/>
              <w:t>The mandatory HTTP error status codes for the PATCH method listed in table 5.2.7.1-1 of 3GPP TS 29.500 [4] also apply.</w:t>
            </w:r>
          </w:p>
        </w:tc>
      </w:tr>
    </w:tbl>
    <w:p w:rsidR="006672A0" w:rsidRDefault="006672A0"/>
    <w:p w:rsidR="006672A0" w:rsidRDefault="006672A0">
      <w:pPr>
        <w:pStyle w:val="Heading3"/>
      </w:pPr>
      <w:bookmarkStart w:id="903" w:name="_Toc28012651"/>
      <w:bookmarkStart w:id="904" w:name="_Toc36038923"/>
      <w:bookmarkStart w:id="905" w:name="_Toc44688339"/>
      <w:bookmarkStart w:id="906" w:name="_Toc45133755"/>
      <w:bookmarkStart w:id="907" w:name="_Toc49931435"/>
      <w:bookmarkStart w:id="908" w:name="_Toc51762693"/>
      <w:bookmarkStart w:id="909" w:name="_Toc58848321"/>
      <w:bookmarkStart w:id="910" w:name="_Toc59017359"/>
      <w:bookmarkStart w:id="911" w:name="_Toc66279348"/>
      <w:bookmarkStart w:id="912" w:name="_Toc68168370"/>
      <w:bookmarkStart w:id="913" w:name="_Toc83232815"/>
      <w:bookmarkStart w:id="914" w:name="_Toc85549781"/>
      <w:bookmarkStart w:id="915" w:name="_Toc90655263"/>
      <w:bookmarkStart w:id="916" w:name="_Toc105600139"/>
      <w:bookmarkStart w:id="917" w:name="_Toc122114139"/>
      <w:bookmarkStart w:id="918" w:name="_Toc153788985"/>
      <w:r>
        <w:t>5.2.10</w:t>
      </w:r>
      <w:r>
        <w:tab/>
        <w:t>Resource: PolicyDataSubscriptions</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rsidR="006672A0" w:rsidRDefault="006672A0">
      <w:pPr>
        <w:pStyle w:val="Heading4"/>
      </w:pPr>
      <w:bookmarkStart w:id="919" w:name="_Toc28012652"/>
      <w:bookmarkStart w:id="920" w:name="_Toc36038924"/>
      <w:bookmarkStart w:id="921" w:name="_Toc44688340"/>
      <w:bookmarkStart w:id="922" w:name="_Toc45133756"/>
      <w:bookmarkStart w:id="923" w:name="_Toc49931436"/>
      <w:bookmarkStart w:id="924" w:name="_Toc51762694"/>
      <w:bookmarkStart w:id="925" w:name="_Toc58848322"/>
      <w:bookmarkStart w:id="926" w:name="_Toc59017360"/>
      <w:bookmarkStart w:id="927" w:name="_Toc66279349"/>
      <w:bookmarkStart w:id="928" w:name="_Toc68168371"/>
      <w:bookmarkStart w:id="929" w:name="_Toc83232816"/>
      <w:bookmarkStart w:id="930" w:name="_Toc85549782"/>
      <w:bookmarkStart w:id="931" w:name="_Toc90655264"/>
      <w:bookmarkStart w:id="932" w:name="_Toc105600140"/>
      <w:bookmarkStart w:id="933" w:name="_Toc122114140"/>
      <w:bookmarkStart w:id="934" w:name="_Toc153788986"/>
      <w:r>
        <w:t>5.2.10.1</w:t>
      </w:r>
      <w:r>
        <w:tab/>
        <w:t>Description</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rsidR="006672A0" w:rsidRDefault="006672A0">
      <w:r>
        <w:t>This resource is used to represent subscriptions to notification of policy data modification.</w:t>
      </w:r>
    </w:p>
    <w:p w:rsidR="006672A0" w:rsidRDefault="006672A0">
      <w:pPr>
        <w:pStyle w:val="Heading4"/>
      </w:pPr>
      <w:bookmarkStart w:id="935" w:name="_Toc28012653"/>
      <w:bookmarkStart w:id="936" w:name="_Toc36038925"/>
      <w:bookmarkStart w:id="937" w:name="_Toc44688341"/>
      <w:bookmarkStart w:id="938" w:name="_Toc45133757"/>
      <w:bookmarkStart w:id="939" w:name="_Toc49931437"/>
      <w:bookmarkStart w:id="940" w:name="_Toc51762695"/>
      <w:bookmarkStart w:id="941" w:name="_Toc58848323"/>
      <w:bookmarkStart w:id="942" w:name="_Toc59017361"/>
      <w:bookmarkStart w:id="943" w:name="_Toc66279350"/>
      <w:bookmarkStart w:id="944" w:name="_Toc68168372"/>
      <w:bookmarkStart w:id="945" w:name="_Toc83232817"/>
      <w:bookmarkStart w:id="946" w:name="_Toc85549783"/>
      <w:bookmarkStart w:id="947" w:name="_Toc90655265"/>
      <w:bookmarkStart w:id="948" w:name="_Toc105600141"/>
      <w:bookmarkStart w:id="949" w:name="_Toc122114141"/>
      <w:bookmarkStart w:id="950" w:name="_Toc153788987"/>
      <w:r>
        <w:t>5.2.10.2</w:t>
      </w:r>
      <w:r>
        <w:tab/>
        <w:t>Resource definition</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p>
    <w:p w:rsidR="006672A0" w:rsidRDefault="006672A0">
      <w:r>
        <w:t>Resource URI:</w:t>
      </w:r>
      <w:r>
        <w:rPr>
          <w:b/>
        </w:rPr>
        <w:t xml:space="preserve"> {apiRoot}/nudr-dr/&lt;apiVersion&gt;/policy-data/subs-to-notify</w:t>
      </w:r>
    </w:p>
    <w:p w:rsidR="006672A0" w:rsidRDefault="006672A0">
      <w:pPr>
        <w:rPr>
          <w:rFonts w:ascii="Arial" w:hAnsi="Arial" w:cs="Arial"/>
        </w:rPr>
      </w:pPr>
      <w:r>
        <w:t>This resource shall support the resource URI variables defined in table 5.2.10.2-1</w:t>
      </w:r>
      <w:r>
        <w:rPr>
          <w:rFonts w:ascii="Arial" w:hAnsi="Arial" w:cs="Arial"/>
        </w:rPr>
        <w:t>.</w:t>
      </w:r>
    </w:p>
    <w:p w:rsidR="006672A0" w:rsidRDefault="006672A0">
      <w:pPr>
        <w:pStyle w:val="TH"/>
        <w:rPr>
          <w:rFonts w:cs="Arial"/>
        </w:rPr>
      </w:pPr>
      <w:r>
        <w:t>Table 5.2.10.2-1: Resource URI variables for this resource</w:t>
      </w:r>
    </w:p>
    <w:tbl>
      <w:tblPr>
        <w:tblW w:w="9669" w:type="dxa"/>
        <w:jc w:val="center"/>
        <w:tblBorders>
          <w:top w:val="single" w:sz="6" w:space="0" w:color="000000"/>
          <w:left w:val="single" w:sz="6" w:space="0" w:color="000000"/>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74"/>
        <w:gridCol w:w="1984"/>
        <w:gridCol w:w="6111"/>
      </w:tblGrid>
      <w:tr w:rsidR="006672A0" w:rsidTr="00FF7247">
        <w:trPr>
          <w:jc w:val="center"/>
        </w:trPr>
        <w:tc>
          <w:tcPr>
            <w:tcW w:w="1574" w:type="dxa"/>
            <w:tcBorders>
              <w:top w:val="single" w:sz="6" w:space="0" w:color="000000"/>
            </w:tcBorders>
            <w:shd w:val="clear" w:color="000000" w:fill="C0C0C0"/>
            <w:hideMark/>
          </w:tcPr>
          <w:p w:rsidR="006672A0" w:rsidRDefault="006672A0">
            <w:pPr>
              <w:pStyle w:val="TAH"/>
            </w:pPr>
            <w:r>
              <w:t>Name</w:t>
            </w:r>
          </w:p>
        </w:tc>
        <w:tc>
          <w:tcPr>
            <w:tcW w:w="1984" w:type="dxa"/>
            <w:tcBorders>
              <w:top w:val="single" w:sz="6" w:space="0" w:color="000000"/>
            </w:tcBorders>
            <w:shd w:val="clear" w:color="000000" w:fill="C0C0C0"/>
          </w:tcPr>
          <w:p w:rsidR="006672A0" w:rsidRPr="002178AD" w:rsidRDefault="006672A0">
            <w:pPr>
              <w:pStyle w:val="TAH"/>
            </w:pPr>
            <w:r w:rsidRPr="002178AD">
              <w:t>Data type</w:t>
            </w:r>
          </w:p>
        </w:tc>
        <w:tc>
          <w:tcPr>
            <w:tcW w:w="6111" w:type="dxa"/>
            <w:tcBorders>
              <w:top w:val="single" w:sz="6" w:space="0" w:color="000000"/>
            </w:tcBorders>
            <w:shd w:val="clear" w:color="000000" w:fill="C0C0C0"/>
            <w:vAlign w:val="center"/>
            <w:hideMark/>
          </w:tcPr>
          <w:p w:rsidR="006672A0" w:rsidRDefault="006672A0">
            <w:pPr>
              <w:pStyle w:val="TAH"/>
            </w:pPr>
            <w:r>
              <w:t>Definition</w:t>
            </w:r>
          </w:p>
        </w:tc>
      </w:tr>
      <w:tr w:rsidR="006672A0" w:rsidTr="00FF7247">
        <w:trPr>
          <w:jc w:val="center"/>
        </w:trPr>
        <w:tc>
          <w:tcPr>
            <w:tcW w:w="1574" w:type="dxa"/>
            <w:hideMark/>
          </w:tcPr>
          <w:p w:rsidR="006672A0" w:rsidRDefault="006672A0">
            <w:pPr>
              <w:pStyle w:val="TAL"/>
            </w:pPr>
            <w:r>
              <w:t>apiRoot</w:t>
            </w:r>
          </w:p>
        </w:tc>
        <w:tc>
          <w:tcPr>
            <w:tcW w:w="1984" w:type="dxa"/>
          </w:tcPr>
          <w:p w:rsidR="006672A0" w:rsidRDefault="006672A0">
            <w:pPr>
              <w:pStyle w:val="TAL"/>
            </w:pPr>
            <w:r>
              <w:t>string</w:t>
            </w:r>
          </w:p>
        </w:tc>
        <w:tc>
          <w:tcPr>
            <w:tcW w:w="6111" w:type="dxa"/>
            <w:vAlign w:val="center"/>
            <w:hideMark/>
          </w:tcPr>
          <w:p w:rsidR="006672A0" w:rsidRDefault="006672A0">
            <w:pPr>
              <w:pStyle w:val="TAL"/>
            </w:pPr>
            <w:r>
              <w:t xml:space="preserve">See 3GPP TS 29.504 [6] </w:t>
            </w:r>
            <w:r w:rsidR="002178AD">
              <w:t>clause</w:t>
            </w:r>
            <w:r>
              <w:t> 6.1.1.</w:t>
            </w:r>
          </w:p>
        </w:tc>
      </w:tr>
    </w:tbl>
    <w:p w:rsidR="006672A0" w:rsidRDefault="006672A0"/>
    <w:p w:rsidR="006672A0" w:rsidRPr="002178AD" w:rsidRDefault="006672A0">
      <w:pPr>
        <w:pStyle w:val="Heading4"/>
      </w:pPr>
      <w:bookmarkStart w:id="951" w:name="_Toc28012654"/>
      <w:bookmarkStart w:id="952" w:name="_Toc36038926"/>
      <w:bookmarkStart w:id="953" w:name="_Toc44688342"/>
      <w:bookmarkStart w:id="954" w:name="_Toc45133758"/>
      <w:bookmarkStart w:id="955" w:name="_Toc49931438"/>
      <w:bookmarkStart w:id="956" w:name="_Toc51762696"/>
      <w:bookmarkStart w:id="957" w:name="_Toc58848324"/>
      <w:bookmarkStart w:id="958" w:name="_Toc59017362"/>
      <w:bookmarkStart w:id="959" w:name="_Toc66279351"/>
      <w:bookmarkStart w:id="960" w:name="_Toc68168373"/>
      <w:bookmarkStart w:id="961" w:name="_Toc83232818"/>
      <w:bookmarkStart w:id="962" w:name="_Toc85549784"/>
      <w:bookmarkStart w:id="963" w:name="_Toc90655266"/>
      <w:bookmarkStart w:id="964" w:name="_Toc105600142"/>
      <w:bookmarkStart w:id="965" w:name="_Toc122114142"/>
      <w:bookmarkStart w:id="966" w:name="_Toc153788988"/>
      <w:r w:rsidRPr="002178AD">
        <w:t>5.2.10.3</w:t>
      </w:r>
      <w:r w:rsidRPr="002178AD">
        <w:tab/>
        <w:t>Resource Standard Methods</w:t>
      </w:r>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rsidR="006672A0" w:rsidRPr="002178AD" w:rsidRDefault="006672A0">
      <w:pPr>
        <w:pStyle w:val="Heading5"/>
      </w:pPr>
      <w:bookmarkStart w:id="967" w:name="_Toc28012655"/>
      <w:bookmarkStart w:id="968" w:name="_Toc36038927"/>
      <w:bookmarkStart w:id="969" w:name="_Toc44688343"/>
      <w:bookmarkStart w:id="970" w:name="_Toc45133759"/>
      <w:bookmarkStart w:id="971" w:name="_Toc49931439"/>
      <w:bookmarkStart w:id="972" w:name="_Toc51762697"/>
      <w:bookmarkStart w:id="973" w:name="_Toc58848325"/>
      <w:bookmarkStart w:id="974" w:name="_Toc59017363"/>
      <w:bookmarkStart w:id="975" w:name="_Toc66279352"/>
      <w:bookmarkStart w:id="976" w:name="_Toc68168374"/>
      <w:bookmarkStart w:id="977" w:name="_Toc83232819"/>
      <w:bookmarkStart w:id="978" w:name="_Toc85549785"/>
      <w:bookmarkStart w:id="979" w:name="_Toc90655267"/>
      <w:bookmarkStart w:id="980" w:name="_Toc105600143"/>
      <w:bookmarkStart w:id="981" w:name="_Toc122114143"/>
      <w:bookmarkStart w:id="982" w:name="_Toc153788989"/>
      <w:r w:rsidRPr="002178AD">
        <w:t>5.2.10.3.1</w:t>
      </w:r>
      <w:r w:rsidRPr="002178AD">
        <w:tab/>
        <w:t>POST</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p w:rsidR="006672A0" w:rsidRPr="002178AD" w:rsidRDefault="006672A0">
      <w:r w:rsidRPr="002178AD">
        <w:t>This method shall support the URI query parameters specified in table 5.2.10.3.1-1.</w:t>
      </w:r>
    </w:p>
    <w:p w:rsidR="006672A0" w:rsidRPr="002178AD" w:rsidRDefault="006672A0">
      <w:pPr>
        <w:pStyle w:val="TH"/>
        <w:rPr>
          <w:rFonts w:cs="Arial"/>
        </w:rPr>
      </w:pPr>
      <w:r w:rsidRPr="002178AD">
        <w:t>Table 5.2.10.3.1-1: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5"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5.2.10.3.1-2 and the response data structures and response codes specified in table 5.2.10.3.1-3.</w:t>
      </w:r>
    </w:p>
    <w:p w:rsidR="006672A0" w:rsidRPr="002178AD" w:rsidRDefault="006672A0">
      <w:pPr>
        <w:pStyle w:val="TH"/>
      </w:pPr>
      <w:r w:rsidRPr="002178AD">
        <w:t>Table 5.2.10.3.1-2: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5974"/>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974"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PolicyDataSubscription</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5974" w:type="dxa"/>
            <w:tcBorders>
              <w:top w:val="single" w:sz="6" w:space="0" w:color="auto"/>
            </w:tcBorders>
            <w:hideMark/>
          </w:tcPr>
          <w:p w:rsidR="006672A0" w:rsidRPr="002178AD" w:rsidRDefault="006672A0">
            <w:pPr>
              <w:pStyle w:val="TAL"/>
            </w:pPr>
            <w:r w:rsidRPr="002178AD">
              <w:t>Identifies the subscription to notification of policy data modification.</w:t>
            </w:r>
          </w:p>
        </w:tc>
      </w:tr>
    </w:tbl>
    <w:p w:rsidR="006672A0" w:rsidRPr="002178AD" w:rsidRDefault="006672A0"/>
    <w:p w:rsidR="006672A0" w:rsidRPr="002178AD" w:rsidRDefault="006672A0">
      <w:pPr>
        <w:pStyle w:val="TH"/>
      </w:pPr>
      <w:r w:rsidRPr="002178AD">
        <w:t>Table 5.2.10.3.1-3: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25"/>
        <w:gridCol w:w="1134"/>
        <w:gridCol w:w="1562"/>
        <w:gridCol w:w="4979"/>
      </w:tblGrid>
      <w:tr w:rsidR="006672A0" w:rsidRPr="002178AD" w:rsidTr="00FF7247">
        <w:trPr>
          <w:jc w:val="center"/>
        </w:trPr>
        <w:tc>
          <w:tcPr>
            <w:tcW w:w="1579"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562"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79"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hideMark/>
          </w:tcPr>
          <w:p w:rsidR="006672A0" w:rsidRPr="002178AD" w:rsidRDefault="006672A0">
            <w:pPr>
              <w:pStyle w:val="TAL"/>
              <w:rPr>
                <w:lang w:eastAsia="zh-CN"/>
              </w:rPr>
            </w:pPr>
            <w:r w:rsidRPr="002178AD">
              <w:t>PolicyDataSubscription</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1562" w:type="dxa"/>
            <w:hideMark/>
          </w:tcPr>
          <w:p w:rsidR="006672A0" w:rsidRPr="002178AD" w:rsidRDefault="006672A0">
            <w:pPr>
              <w:pStyle w:val="TAL"/>
            </w:pPr>
            <w:r w:rsidRPr="002178AD">
              <w:t>201 Created</w:t>
            </w:r>
          </w:p>
        </w:tc>
        <w:tc>
          <w:tcPr>
            <w:tcW w:w="4979" w:type="dxa"/>
          </w:tcPr>
          <w:p w:rsidR="006672A0" w:rsidRPr="002178AD" w:rsidRDefault="006672A0">
            <w:pPr>
              <w:pStyle w:val="TAL"/>
            </w:pPr>
            <w:r w:rsidRPr="002178AD">
              <w:t>Upon success, a response body containing a representation of each Individual subscription resource shall be returned.</w:t>
            </w:r>
          </w:p>
          <w:p w:rsidR="006672A0" w:rsidRPr="002178AD" w:rsidRDefault="006672A0">
            <w:pPr>
              <w:pStyle w:val="TAL"/>
            </w:pPr>
          </w:p>
          <w:p w:rsidR="006672A0" w:rsidRPr="002178AD" w:rsidRDefault="006672A0">
            <w:pPr>
              <w:pStyle w:val="TAL"/>
            </w:pPr>
            <w:r w:rsidRPr="002178AD">
              <w:t>The HTTP response shall include a "Location" HTTP header that contains the resource URI of the created resource.</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5.2.10.3.1-4: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{apiRoot}/nudr-dr/&lt;apiVersion&gt;/policy-data/subs-to-notify/{subsId}</w:t>
            </w:r>
          </w:p>
        </w:tc>
      </w:tr>
    </w:tbl>
    <w:p w:rsidR="006672A0" w:rsidRDefault="006672A0"/>
    <w:p w:rsidR="00C87BEA" w:rsidRDefault="00C87BEA" w:rsidP="00C87BEA">
      <w:pPr>
        <w:pStyle w:val="Heading5"/>
      </w:pPr>
      <w:bookmarkStart w:id="983" w:name="_Toc153788990"/>
      <w:r>
        <w:t>5.2.10.3.2</w:t>
      </w:r>
      <w:r>
        <w:tab/>
        <w:t>GET</w:t>
      </w:r>
      <w:bookmarkEnd w:id="983"/>
    </w:p>
    <w:p w:rsidR="00C87BEA" w:rsidRDefault="00C87BEA" w:rsidP="00C87BEA">
      <w:r>
        <w:t>This method shall support the URI query parameters specified in table 5.2.10.3.2-1.</w:t>
      </w:r>
    </w:p>
    <w:p w:rsidR="00C87BEA" w:rsidRDefault="00C87BEA" w:rsidP="00C87BEA">
      <w:pPr>
        <w:pStyle w:val="TH"/>
        <w:rPr>
          <w:rFonts w:cs="Arial"/>
        </w:rPr>
      </w:pPr>
      <w:r>
        <w:t>Table 5.2.10.3.2-1: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2"/>
        <w:gridCol w:w="2087"/>
        <w:gridCol w:w="277"/>
        <w:gridCol w:w="1067"/>
        <w:gridCol w:w="4826"/>
      </w:tblGrid>
      <w:tr w:rsidR="00C87BEA" w:rsidTr="009C308D">
        <w:trPr>
          <w:jc w:val="center"/>
        </w:trPr>
        <w:tc>
          <w:tcPr>
            <w:tcW w:w="735" w:type="pct"/>
            <w:tcBorders>
              <w:bottom w:val="single" w:sz="6" w:space="0" w:color="auto"/>
            </w:tcBorders>
            <w:shd w:val="clear" w:color="auto" w:fill="C0C0C0"/>
            <w:hideMark/>
          </w:tcPr>
          <w:p w:rsidR="00C87BEA" w:rsidRDefault="00C87BEA" w:rsidP="009C308D">
            <w:pPr>
              <w:pStyle w:val="TAH"/>
            </w:pPr>
            <w:r>
              <w:t>Name</w:t>
            </w:r>
          </w:p>
        </w:tc>
        <w:tc>
          <w:tcPr>
            <w:tcW w:w="1078" w:type="pct"/>
            <w:tcBorders>
              <w:bottom w:val="single" w:sz="6" w:space="0" w:color="auto"/>
            </w:tcBorders>
            <w:shd w:val="clear" w:color="auto" w:fill="C0C0C0"/>
            <w:hideMark/>
          </w:tcPr>
          <w:p w:rsidR="00C87BEA" w:rsidRDefault="00C87BEA" w:rsidP="009C308D">
            <w:pPr>
              <w:pStyle w:val="TAH"/>
            </w:pPr>
            <w:r>
              <w:t>Data type</w:t>
            </w:r>
          </w:p>
        </w:tc>
        <w:tc>
          <w:tcPr>
            <w:tcW w:w="143" w:type="pct"/>
            <w:tcBorders>
              <w:bottom w:val="single" w:sz="6" w:space="0" w:color="auto"/>
            </w:tcBorders>
            <w:shd w:val="clear" w:color="auto" w:fill="C0C0C0"/>
            <w:hideMark/>
          </w:tcPr>
          <w:p w:rsidR="00C87BEA" w:rsidRDefault="00C87BEA" w:rsidP="009C308D">
            <w:pPr>
              <w:pStyle w:val="TAH"/>
            </w:pPr>
            <w:r>
              <w:t>P</w:t>
            </w:r>
          </w:p>
        </w:tc>
        <w:tc>
          <w:tcPr>
            <w:tcW w:w="551" w:type="pct"/>
            <w:tcBorders>
              <w:bottom w:val="single" w:sz="6" w:space="0" w:color="auto"/>
            </w:tcBorders>
            <w:shd w:val="clear" w:color="auto" w:fill="C0C0C0"/>
            <w:hideMark/>
          </w:tcPr>
          <w:p w:rsidR="00C87BEA" w:rsidRDefault="00C87BEA" w:rsidP="009C308D">
            <w:pPr>
              <w:pStyle w:val="TAH"/>
            </w:pPr>
            <w:r>
              <w:t>Cardinality</w:t>
            </w:r>
          </w:p>
        </w:tc>
        <w:tc>
          <w:tcPr>
            <w:tcW w:w="2493" w:type="pct"/>
            <w:tcBorders>
              <w:bottom w:val="single" w:sz="6" w:space="0" w:color="auto"/>
            </w:tcBorders>
            <w:shd w:val="clear" w:color="auto" w:fill="C0C0C0"/>
            <w:vAlign w:val="center"/>
            <w:hideMark/>
          </w:tcPr>
          <w:p w:rsidR="00C87BEA" w:rsidRDefault="00C87BEA" w:rsidP="009C308D">
            <w:pPr>
              <w:pStyle w:val="TAH"/>
            </w:pPr>
            <w:r>
              <w:t>Description</w:t>
            </w:r>
          </w:p>
        </w:tc>
      </w:tr>
      <w:tr w:rsidR="00C87BEA" w:rsidTr="009C308D">
        <w:trPr>
          <w:jc w:val="center"/>
        </w:trPr>
        <w:tc>
          <w:tcPr>
            <w:tcW w:w="735" w:type="pct"/>
            <w:tcBorders>
              <w:top w:val="single" w:sz="6" w:space="0" w:color="auto"/>
              <w:bottom w:val="single" w:sz="6" w:space="0" w:color="auto"/>
            </w:tcBorders>
            <w:hideMark/>
          </w:tcPr>
          <w:p w:rsidR="00C87BEA" w:rsidRDefault="00C87BEA" w:rsidP="009C308D">
            <w:pPr>
              <w:pStyle w:val="TAL"/>
            </w:pPr>
            <w:r>
              <w:t>mon</w:t>
            </w:r>
            <w:r w:rsidRPr="002178AD">
              <w:t>-</w:t>
            </w:r>
            <w:r>
              <w:t>resources</w:t>
            </w:r>
          </w:p>
        </w:tc>
        <w:tc>
          <w:tcPr>
            <w:tcW w:w="1078" w:type="pct"/>
            <w:tcBorders>
              <w:top w:val="single" w:sz="6" w:space="0" w:color="auto"/>
              <w:bottom w:val="single" w:sz="6" w:space="0" w:color="auto"/>
            </w:tcBorders>
            <w:hideMark/>
          </w:tcPr>
          <w:p w:rsidR="00C87BEA" w:rsidRDefault="00C87BEA" w:rsidP="009C308D">
            <w:pPr>
              <w:pStyle w:val="TAL"/>
            </w:pPr>
            <w:r>
              <w:t>array(string)</w:t>
            </w:r>
          </w:p>
        </w:tc>
        <w:tc>
          <w:tcPr>
            <w:tcW w:w="143" w:type="pct"/>
            <w:tcBorders>
              <w:top w:val="single" w:sz="6" w:space="0" w:color="auto"/>
              <w:bottom w:val="single" w:sz="6" w:space="0" w:color="auto"/>
            </w:tcBorders>
            <w:hideMark/>
          </w:tcPr>
          <w:p w:rsidR="00C87BEA" w:rsidRDefault="00C87BEA" w:rsidP="009C308D">
            <w:pPr>
              <w:pStyle w:val="TAC"/>
            </w:pPr>
            <w:r>
              <w:t>C</w:t>
            </w:r>
          </w:p>
        </w:tc>
        <w:tc>
          <w:tcPr>
            <w:tcW w:w="551" w:type="pct"/>
            <w:tcBorders>
              <w:top w:val="single" w:sz="6" w:space="0" w:color="auto"/>
              <w:bottom w:val="single" w:sz="6" w:space="0" w:color="auto"/>
            </w:tcBorders>
            <w:hideMark/>
          </w:tcPr>
          <w:p w:rsidR="00C87BEA" w:rsidRDefault="00C87BEA" w:rsidP="009C308D">
            <w:pPr>
              <w:pStyle w:val="TAC"/>
            </w:pPr>
            <w:r>
              <w:t>1</w:t>
            </w:r>
            <w:r w:rsidRPr="002178AD">
              <w:t>..</w:t>
            </w:r>
            <w:r>
              <w:t>N</w:t>
            </w:r>
          </w:p>
        </w:tc>
        <w:tc>
          <w:tcPr>
            <w:tcW w:w="2493" w:type="pct"/>
            <w:tcBorders>
              <w:top w:val="single" w:sz="6" w:space="0" w:color="auto"/>
              <w:bottom w:val="single" w:sz="6" w:space="0" w:color="auto"/>
            </w:tcBorders>
            <w:vAlign w:val="center"/>
            <w:hideMark/>
          </w:tcPr>
          <w:p w:rsidR="00C87BEA" w:rsidRDefault="00C87BEA" w:rsidP="009C308D">
            <w:pPr>
              <w:pStyle w:val="TAL"/>
            </w:pPr>
            <w:r>
              <w:t xml:space="preserve">Indicate the resources for which it is requested to return the existing subscriptions to notifications on data changes. It contains the &lt;apiSpecificResourceUriPart&gt; of a monitored resource. </w:t>
            </w:r>
          </w:p>
          <w:p w:rsidR="00C87BEA" w:rsidRDefault="00C87BEA" w:rsidP="009C308D">
            <w:pPr>
              <w:pStyle w:val="TAL"/>
            </w:pPr>
            <w:r>
              <w:t>When present, the UDR shall return the IndividualPolicyDataSubscription resource(s) for which one or more of the indicated resources in the "mon-resources" query parameter matches with the &lt;apiSpecificResourceUriPart&gt; of one or more entries of the "</w:t>
            </w:r>
            <w:r w:rsidRPr="002178AD">
              <w:rPr>
                <w:lang w:eastAsia="zh-CN"/>
              </w:rPr>
              <w:t>monitoredResourceUris</w:t>
            </w:r>
            <w:r>
              <w:t xml:space="preserve">" property of the resource </w:t>
            </w:r>
            <w:r w:rsidRPr="002723AB">
              <w:t xml:space="preserve">(i.e. within the resource representation in the </w:t>
            </w:r>
            <w:r>
              <w:t>Policy</w:t>
            </w:r>
            <w:r w:rsidRPr="002723AB">
              <w:t>DataSubs</w:t>
            </w:r>
            <w:r>
              <w:t>cription</w:t>
            </w:r>
            <w:r w:rsidRPr="002723AB">
              <w:t xml:space="preserve"> data structure)</w:t>
            </w:r>
            <w:r>
              <w:t>.</w:t>
            </w:r>
          </w:p>
        </w:tc>
      </w:tr>
      <w:tr w:rsidR="00C87BEA" w:rsidTr="009C308D">
        <w:trPr>
          <w:jc w:val="center"/>
        </w:trPr>
        <w:tc>
          <w:tcPr>
            <w:tcW w:w="735" w:type="pct"/>
            <w:tcBorders>
              <w:top w:val="single" w:sz="6" w:space="0" w:color="auto"/>
              <w:bottom w:val="single" w:sz="6" w:space="0" w:color="auto"/>
            </w:tcBorders>
          </w:tcPr>
          <w:p w:rsidR="00C87BEA" w:rsidRDefault="00C87BEA" w:rsidP="009C308D">
            <w:pPr>
              <w:pStyle w:val="TAL"/>
            </w:pPr>
            <w:r>
              <w:t>ue-id</w:t>
            </w:r>
          </w:p>
        </w:tc>
        <w:tc>
          <w:tcPr>
            <w:tcW w:w="1078" w:type="pct"/>
            <w:tcBorders>
              <w:top w:val="single" w:sz="6" w:space="0" w:color="auto"/>
              <w:bottom w:val="single" w:sz="6" w:space="0" w:color="auto"/>
            </w:tcBorders>
          </w:tcPr>
          <w:p w:rsidR="00C87BEA" w:rsidRDefault="00C87BEA" w:rsidP="009C308D">
            <w:pPr>
              <w:pStyle w:val="TAL"/>
            </w:pPr>
            <w:r>
              <w:t>VarUeId</w:t>
            </w:r>
          </w:p>
        </w:tc>
        <w:tc>
          <w:tcPr>
            <w:tcW w:w="143" w:type="pct"/>
            <w:tcBorders>
              <w:top w:val="single" w:sz="6" w:space="0" w:color="auto"/>
              <w:bottom w:val="single" w:sz="6" w:space="0" w:color="auto"/>
            </w:tcBorders>
          </w:tcPr>
          <w:p w:rsidR="00C87BEA" w:rsidRPr="002178AD" w:rsidRDefault="00C87BEA" w:rsidP="009C308D">
            <w:pPr>
              <w:pStyle w:val="TAC"/>
            </w:pPr>
            <w:r>
              <w:t>C</w:t>
            </w:r>
          </w:p>
        </w:tc>
        <w:tc>
          <w:tcPr>
            <w:tcW w:w="551" w:type="pct"/>
            <w:tcBorders>
              <w:top w:val="single" w:sz="6" w:space="0" w:color="auto"/>
              <w:bottom w:val="single" w:sz="6" w:space="0" w:color="auto"/>
            </w:tcBorders>
          </w:tcPr>
          <w:p w:rsidR="00C87BEA" w:rsidRDefault="00C87BEA" w:rsidP="009C308D">
            <w:pPr>
              <w:pStyle w:val="TAC"/>
            </w:pPr>
            <w:r>
              <w:t>0..1</w:t>
            </w:r>
          </w:p>
        </w:tc>
        <w:tc>
          <w:tcPr>
            <w:tcW w:w="2493" w:type="pct"/>
            <w:tcBorders>
              <w:top w:val="single" w:sz="6" w:space="0" w:color="auto"/>
              <w:bottom w:val="single" w:sz="6" w:space="0" w:color="auto"/>
            </w:tcBorders>
            <w:vAlign w:val="center"/>
          </w:tcPr>
          <w:p w:rsidR="00C87BEA" w:rsidRDefault="00C87BEA" w:rsidP="009C308D">
            <w:pPr>
              <w:pStyle w:val="TAL"/>
            </w:pPr>
            <w:r w:rsidRPr="002178AD">
              <w:t>Represents the Subscription Identifier SUPI or GPSI. Data type VarUeId is defined in 3GPP TS 29.571 [7].</w:t>
            </w:r>
          </w:p>
          <w:p w:rsidR="00C87BEA" w:rsidRDefault="00C87BEA" w:rsidP="009C308D">
            <w:pPr>
              <w:pStyle w:val="TAL"/>
            </w:pPr>
            <w:r>
              <w:t>When present, the UDR shall return the IndividualPolicyDataSubscription resource(s) for the indicated UE.</w:t>
            </w:r>
          </w:p>
        </w:tc>
      </w:tr>
      <w:tr w:rsidR="00C87BEA" w:rsidTr="009C308D">
        <w:trPr>
          <w:jc w:val="center"/>
        </w:trPr>
        <w:tc>
          <w:tcPr>
            <w:tcW w:w="735" w:type="pct"/>
            <w:tcBorders>
              <w:top w:val="single" w:sz="6" w:space="0" w:color="auto"/>
              <w:bottom w:val="single" w:sz="6" w:space="0" w:color="auto"/>
            </w:tcBorders>
          </w:tcPr>
          <w:p w:rsidR="00C87BEA" w:rsidRPr="002178AD" w:rsidRDefault="00C87BEA" w:rsidP="009C308D">
            <w:pPr>
              <w:pStyle w:val="TAL"/>
            </w:pPr>
            <w:r w:rsidRPr="002178AD">
              <w:t>supp-feat</w:t>
            </w:r>
          </w:p>
        </w:tc>
        <w:tc>
          <w:tcPr>
            <w:tcW w:w="1078" w:type="pct"/>
            <w:tcBorders>
              <w:top w:val="single" w:sz="6" w:space="0" w:color="auto"/>
              <w:bottom w:val="single" w:sz="6" w:space="0" w:color="auto"/>
            </w:tcBorders>
          </w:tcPr>
          <w:p w:rsidR="00C87BEA" w:rsidRPr="002178AD" w:rsidRDefault="00C87BEA" w:rsidP="009C308D">
            <w:pPr>
              <w:pStyle w:val="TAL"/>
            </w:pPr>
            <w:r w:rsidRPr="002178AD">
              <w:t>SupportedFeatures</w:t>
            </w:r>
          </w:p>
        </w:tc>
        <w:tc>
          <w:tcPr>
            <w:tcW w:w="143" w:type="pct"/>
            <w:tcBorders>
              <w:top w:val="single" w:sz="6" w:space="0" w:color="auto"/>
              <w:bottom w:val="single" w:sz="6" w:space="0" w:color="auto"/>
            </w:tcBorders>
          </w:tcPr>
          <w:p w:rsidR="00C87BEA" w:rsidRPr="002178AD" w:rsidRDefault="00C87BEA" w:rsidP="009C308D">
            <w:pPr>
              <w:pStyle w:val="TAC"/>
            </w:pPr>
            <w:r>
              <w:t>O</w:t>
            </w:r>
          </w:p>
        </w:tc>
        <w:tc>
          <w:tcPr>
            <w:tcW w:w="551" w:type="pct"/>
            <w:tcBorders>
              <w:top w:val="single" w:sz="6" w:space="0" w:color="auto"/>
              <w:bottom w:val="single" w:sz="6" w:space="0" w:color="auto"/>
            </w:tcBorders>
          </w:tcPr>
          <w:p w:rsidR="00C87BEA" w:rsidRPr="002178AD" w:rsidRDefault="00C87BEA" w:rsidP="009C308D">
            <w:pPr>
              <w:pStyle w:val="TAC"/>
              <w:rPr>
                <w:lang w:eastAsia="zh-CN"/>
              </w:rPr>
            </w:pPr>
            <w:r>
              <w:rPr>
                <w:lang w:eastAsia="zh-CN"/>
              </w:rPr>
              <w:t>0..</w:t>
            </w:r>
            <w:r w:rsidRPr="002178AD">
              <w:rPr>
                <w:lang w:eastAsia="zh-CN"/>
              </w:rPr>
              <w:t>1</w:t>
            </w:r>
          </w:p>
        </w:tc>
        <w:tc>
          <w:tcPr>
            <w:tcW w:w="2493" w:type="pct"/>
            <w:tcBorders>
              <w:top w:val="single" w:sz="6" w:space="0" w:color="auto"/>
              <w:bottom w:val="single" w:sz="6" w:space="0" w:color="auto"/>
            </w:tcBorders>
            <w:vAlign w:val="center"/>
          </w:tcPr>
          <w:p w:rsidR="00C87BEA" w:rsidRPr="002178AD" w:rsidRDefault="00C87BEA" w:rsidP="009C308D">
            <w:pPr>
              <w:pStyle w:val="TAL"/>
            </w:pPr>
            <w:r w:rsidRPr="002178AD">
              <w:rPr>
                <w:rFonts w:cs="Arial"/>
                <w:szCs w:val="18"/>
              </w:rPr>
              <w:t>The features supported by the NF service consumer, as per clause 6.6 of 3GPP TS 29.500 [4].</w:t>
            </w:r>
          </w:p>
        </w:tc>
      </w:tr>
      <w:tr w:rsidR="00C87BEA" w:rsidTr="009C308D">
        <w:trPr>
          <w:jc w:val="center"/>
        </w:trPr>
        <w:tc>
          <w:tcPr>
            <w:tcW w:w="5000" w:type="pct"/>
            <w:gridSpan w:val="5"/>
            <w:tcBorders>
              <w:top w:val="single" w:sz="6" w:space="0" w:color="auto"/>
              <w:bottom w:val="single" w:sz="6" w:space="0" w:color="auto"/>
            </w:tcBorders>
          </w:tcPr>
          <w:p w:rsidR="00C87BEA" w:rsidRPr="002178AD" w:rsidRDefault="00C87BEA" w:rsidP="009C308D">
            <w:pPr>
              <w:pStyle w:val="TAN"/>
              <w:rPr>
                <w:rFonts w:cs="Arial"/>
                <w:szCs w:val="18"/>
              </w:rPr>
            </w:pPr>
            <w:r>
              <w:rPr>
                <w:rFonts w:cs="Arial"/>
                <w:szCs w:val="18"/>
              </w:rPr>
              <w:t>NOTE:</w:t>
            </w:r>
            <w:r>
              <w:tab/>
              <w:t>Either the "</w:t>
            </w:r>
            <w:r w:rsidRPr="002178AD">
              <w:rPr>
                <w:lang w:eastAsia="zh-CN"/>
              </w:rPr>
              <w:t>mon</w:t>
            </w:r>
            <w:r>
              <w:rPr>
                <w:lang w:eastAsia="zh-CN"/>
              </w:rPr>
              <w:t>-resources</w:t>
            </w:r>
            <w:r>
              <w:t>” or "</w:t>
            </w:r>
            <w:r>
              <w:rPr>
                <w:lang w:eastAsia="zh-CN"/>
              </w:rPr>
              <w:t>ue-id</w:t>
            </w:r>
            <w:r>
              <w:t>” query parameters shall be present in the request.</w:t>
            </w:r>
          </w:p>
        </w:tc>
      </w:tr>
    </w:tbl>
    <w:p w:rsidR="00C87BEA" w:rsidRDefault="00C87BEA" w:rsidP="00C87BEA"/>
    <w:p w:rsidR="00C87BEA" w:rsidRDefault="00C87BEA" w:rsidP="00C87BEA">
      <w:r>
        <w:t>This method shall support the request data structures specified in table 5.2.10.3.2-2 and the response data structures and response codes specified in table 5.2.10.3.2-3.</w:t>
      </w:r>
    </w:p>
    <w:p w:rsidR="00C87BEA" w:rsidRDefault="00C87BEA" w:rsidP="00C87BEA">
      <w:pPr>
        <w:pStyle w:val="TH"/>
      </w:pPr>
      <w:r>
        <w:t>Table 5.2.10.3.2-2: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87BEA" w:rsidTr="009C308D">
        <w:trPr>
          <w:jc w:val="center"/>
        </w:trPr>
        <w:tc>
          <w:tcPr>
            <w:tcW w:w="1612" w:type="dxa"/>
            <w:tcBorders>
              <w:bottom w:val="single" w:sz="6" w:space="0" w:color="auto"/>
            </w:tcBorders>
            <w:shd w:val="clear" w:color="auto" w:fill="C0C0C0"/>
            <w:hideMark/>
          </w:tcPr>
          <w:p w:rsidR="00C87BEA" w:rsidRDefault="00C87BEA" w:rsidP="009C308D">
            <w:pPr>
              <w:pStyle w:val="TAH"/>
            </w:pPr>
            <w:r>
              <w:t>Data type</w:t>
            </w:r>
          </w:p>
        </w:tc>
        <w:tc>
          <w:tcPr>
            <w:tcW w:w="422" w:type="dxa"/>
            <w:tcBorders>
              <w:bottom w:val="single" w:sz="6" w:space="0" w:color="auto"/>
            </w:tcBorders>
            <w:shd w:val="clear" w:color="auto" w:fill="C0C0C0"/>
            <w:hideMark/>
          </w:tcPr>
          <w:p w:rsidR="00C87BEA" w:rsidRDefault="00C87BEA" w:rsidP="009C308D">
            <w:pPr>
              <w:pStyle w:val="TAH"/>
            </w:pPr>
            <w:r>
              <w:t>P</w:t>
            </w:r>
          </w:p>
        </w:tc>
        <w:tc>
          <w:tcPr>
            <w:tcW w:w="1264" w:type="dxa"/>
            <w:tcBorders>
              <w:bottom w:val="single" w:sz="6" w:space="0" w:color="auto"/>
            </w:tcBorders>
            <w:shd w:val="clear" w:color="auto" w:fill="C0C0C0"/>
            <w:hideMark/>
          </w:tcPr>
          <w:p w:rsidR="00C87BEA" w:rsidRDefault="00C87BEA" w:rsidP="009C308D">
            <w:pPr>
              <w:pStyle w:val="TAH"/>
            </w:pPr>
            <w:r>
              <w:t>Cardinality</w:t>
            </w:r>
          </w:p>
        </w:tc>
        <w:tc>
          <w:tcPr>
            <w:tcW w:w="6381" w:type="dxa"/>
            <w:tcBorders>
              <w:bottom w:val="single" w:sz="6" w:space="0" w:color="auto"/>
            </w:tcBorders>
            <w:shd w:val="clear" w:color="auto" w:fill="C0C0C0"/>
            <w:vAlign w:val="center"/>
            <w:hideMark/>
          </w:tcPr>
          <w:p w:rsidR="00C87BEA" w:rsidRDefault="00C87BEA" w:rsidP="009C308D">
            <w:pPr>
              <w:pStyle w:val="TAH"/>
            </w:pPr>
            <w:r>
              <w:t>Description</w:t>
            </w:r>
          </w:p>
        </w:tc>
      </w:tr>
      <w:tr w:rsidR="00C87BEA" w:rsidTr="009C308D">
        <w:trPr>
          <w:jc w:val="center"/>
        </w:trPr>
        <w:tc>
          <w:tcPr>
            <w:tcW w:w="1612" w:type="dxa"/>
            <w:tcBorders>
              <w:top w:val="single" w:sz="6" w:space="0" w:color="auto"/>
            </w:tcBorders>
            <w:hideMark/>
          </w:tcPr>
          <w:p w:rsidR="00C87BEA" w:rsidRDefault="00C87BEA" w:rsidP="009C308D">
            <w:pPr>
              <w:pStyle w:val="TAL"/>
            </w:pPr>
            <w:r>
              <w:t>n/a</w:t>
            </w:r>
          </w:p>
        </w:tc>
        <w:tc>
          <w:tcPr>
            <w:tcW w:w="422" w:type="dxa"/>
            <w:tcBorders>
              <w:top w:val="single" w:sz="6" w:space="0" w:color="auto"/>
            </w:tcBorders>
            <w:hideMark/>
          </w:tcPr>
          <w:p w:rsidR="00C87BEA" w:rsidRDefault="00C87BEA" w:rsidP="009C308D">
            <w:pPr>
              <w:pStyle w:val="TAC"/>
            </w:pPr>
          </w:p>
        </w:tc>
        <w:tc>
          <w:tcPr>
            <w:tcW w:w="1264" w:type="dxa"/>
            <w:tcBorders>
              <w:top w:val="single" w:sz="6" w:space="0" w:color="auto"/>
            </w:tcBorders>
            <w:hideMark/>
          </w:tcPr>
          <w:p w:rsidR="00C87BEA" w:rsidRDefault="00C87BEA" w:rsidP="009C308D">
            <w:pPr>
              <w:pStyle w:val="TAC"/>
            </w:pPr>
          </w:p>
        </w:tc>
        <w:tc>
          <w:tcPr>
            <w:tcW w:w="6381" w:type="dxa"/>
            <w:tcBorders>
              <w:top w:val="single" w:sz="6" w:space="0" w:color="auto"/>
            </w:tcBorders>
            <w:hideMark/>
          </w:tcPr>
          <w:p w:rsidR="00C87BEA" w:rsidRDefault="00C87BEA" w:rsidP="009C308D">
            <w:pPr>
              <w:pStyle w:val="TAL"/>
            </w:pPr>
          </w:p>
        </w:tc>
      </w:tr>
    </w:tbl>
    <w:p w:rsidR="00C87BEA" w:rsidRDefault="00C87BEA" w:rsidP="00C87BEA"/>
    <w:p w:rsidR="00C87BEA" w:rsidRDefault="00C87BEA" w:rsidP="00C87BEA">
      <w:pPr>
        <w:pStyle w:val="TH"/>
      </w:pPr>
      <w:r>
        <w:t>Table 5.2.10.3.2-3: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2048"/>
        <w:gridCol w:w="3926"/>
      </w:tblGrid>
      <w:tr w:rsidR="00C87BEA" w:rsidTr="009C308D">
        <w:trPr>
          <w:jc w:val="center"/>
        </w:trPr>
        <w:tc>
          <w:tcPr>
            <w:tcW w:w="2146" w:type="dxa"/>
            <w:tcBorders>
              <w:bottom w:val="single" w:sz="6" w:space="0" w:color="auto"/>
            </w:tcBorders>
            <w:shd w:val="clear" w:color="auto" w:fill="C0C0C0"/>
            <w:hideMark/>
          </w:tcPr>
          <w:p w:rsidR="00C87BEA" w:rsidRDefault="00C87BEA" w:rsidP="009C308D">
            <w:pPr>
              <w:pStyle w:val="TAH"/>
            </w:pPr>
            <w:r>
              <w:t>Data type</w:t>
            </w:r>
          </w:p>
        </w:tc>
        <w:tc>
          <w:tcPr>
            <w:tcW w:w="425" w:type="dxa"/>
            <w:tcBorders>
              <w:bottom w:val="single" w:sz="6" w:space="0" w:color="auto"/>
            </w:tcBorders>
            <w:shd w:val="clear" w:color="auto" w:fill="C0C0C0"/>
            <w:hideMark/>
          </w:tcPr>
          <w:p w:rsidR="00C87BEA" w:rsidRDefault="00C87BEA" w:rsidP="009C308D">
            <w:pPr>
              <w:pStyle w:val="TAH"/>
            </w:pPr>
            <w:r>
              <w:t>P</w:t>
            </w:r>
          </w:p>
        </w:tc>
        <w:tc>
          <w:tcPr>
            <w:tcW w:w="1134" w:type="dxa"/>
            <w:tcBorders>
              <w:bottom w:val="single" w:sz="6" w:space="0" w:color="auto"/>
            </w:tcBorders>
            <w:shd w:val="clear" w:color="auto" w:fill="C0C0C0"/>
            <w:hideMark/>
          </w:tcPr>
          <w:p w:rsidR="00C87BEA" w:rsidRDefault="00C87BEA" w:rsidP="009C308D">
            <w:pPr>
              <w:pStyle w:val="TAH"/>
            </w:pPr>
            <w:r>
              <w:t>Cardinality</w:t>
            </w:r>
          </w:p>
        </w:tc>
        <w:tc>
          <w:tcPr>
            <w:tcW w:w="2048" w:type="dxa"/>
            <w:tcBorders>
              <w:bottom w:val="single" w:sz="6" w:space="0" w:color="auto"/>
            </w:tcBorders>
            <w:shd w:val="clear" w:color="auto" w:fill="C0C0C0"/>
            <w:hideMark/>
          </w:tcPr>
          <w:p w:rsidR="00C87BEA" w:rsidRDefault="00C87BEA" w:rsidP="009C308D">
            <w:pPr>
              <w:pStyle w:val="TAH"/>
            </w:pPr>
            <w:r>
              <w:t>Response</w:t>
            </w:r>
          </w:p>
          <w:p w:rsidR="00C87BEA" w:rsidRDefault="00C87BEA" w:rsidP="009C308D">
            <w:pPr>
              <w:pStyle w:val="TAH"/>
            </w:pPr>
            <w:r>
              <w:t>codes</w:t>
            </w:r>
          </w:p>
        </w:tc>
        <w:tc>
          <w:tcPr>
            <w:tcW w:w="3926" w:type="dxa"/>
            <w:tcBorders>
              <w:bottom w:val="single" w:sz="6" w:space="0" w:color="auto"/>
            </w:tcBorders>
            <w:shd w:val="clear" w:color="auto" w:fill="C0C0C0"/>
            <w:hideMark/>
          </w:tcPr>
          <w:p w:rsidR="00C87BEA" w:rsidRDefault="00C87BEA" w:rsidP="009C308D">
            <w:pPr>
              <w:pStyle w:val="TAH"/>
            </w:pPr>
            <w:r>
              <w:t>Description</w:t>
            </w:r>
          </w:p>
        </w:tc>
      </w:tr>
      <w:tr w:rsidR="00C87BEA" w:rsidTr="009C308D">
        <w:trPr>
          <w:jc w:val="center"/>
        </w:trPr>
        <w:tc>
          <w:tcPr>
            <w:tcW w:w="2146" w:type="dxa"/>
            <w:tcBorders>
              <w:top w:val="single" w:sz="6" w:space="0" w:color="auto"/>
            </w:tcBorders>
            <w:hideMark/>
          </w:tcPr>
          <w:p w:rsidR="00C87BEA" w:rsidRDefault="00C87BEA" w:rsidP="009C308D">
            <w:pPr>
              <w:pStyle w:val="TAL"/>
            </w:pPr>
            <w:r>
              <w:t>array(PolicyDataSubscription)</w:t>
            </w:r>
          </w:p>
        </w:tc>
        <w:tc>
          <w:tcPr>
            <w:tcW w:w="425" w:type="dxa"/>
            <w:tcBorders>
              <w:top w:val="single" w:sz="6" w:space="0" w:color="auto"/>
            </w:tcBorders>
            <w:hideMark/>
          </w:tcPr>
          <w:p w:rsidR="00C87BEA" w:rsidRDefault="00C87BEA" w:rsidP="009C308D">
            <w:pPr>
              <w:pStyle w:val="TAC"/>
            </w:pPr>
            <w:r>
              <w:t>M</w:t>
            </w:r>
          </w:p>
        </w:tc>
        <w:tc>
          <w:tcPr>
            <w:tcW w:w="1134" w:type="dxa"/>
            <w:tcBorders>
              <w:top w:val="single" w:sz="6" w:space="0" w:color="auto"/>
            </w:tcBorders>
            <w:hideMark/>
          </w:tcPr>
          <w:p w:rsidR="00C87BEA" w:rsidRDefault="00C87BEA" w:rsidP="009C308D">
            <w:pPr>
              <w:pStyle w:val="TAL"/>
            </w:pPr>
            <w:r>
              <w:t>0..N</w:t>
            </w:r>
          </w:p>
        </w:tc>
        <w:tc>
          <w:tcPr>
            <w:tcW w:w="2048" w:type="dxa"/>
            <w:tcBorders>
              <w:top w:val="single" w:sz="6" w:space="0" w:color="auto"/>
            </w:tcBorders>
            <w:hideMark/>
          </w:tcPr>
          <w:p w:rsidR="00C87BEA" w:rsidRDefault="00C87BEA" w:rsidP="009C308D">
            <w:pPr>
              <w:pStyle w:val="TAL"/>
            </w:pPr>
            <w:r>
              <w:t>200 OK</w:t>
            </w:r>
          </w:p>
        </w:tc>
        <w:tc>
          <w:tcPr>
            <w:tcW w:w="3926" w:type="dxa"/>
            <w:tcBorders>
              <w:top w:val="single" w:sz="6" w:space="0" w:color="auto"/>
            </w:tcBorders>
            <w:hideMark/>
          </w:tcPr>
          <w:p w:rsidR="00C87BEA" w:rsidRDefault="00C87BEA" w:rsidP="009C308D">
            <w:pPr>
              <w:pStyle w:val="TAL"/>
            </w:pPr>
            <w:r>
              <w:t>Upon success, a response body containing the the requested Individual Policy Data Subscription(s) shall be returned.</w:t>
            </w:r>
          </w:p>
        </w:tc>
      </w:tr>
      <w:tr w:rsidR="00C87BEA" w:rsidTr="009C308D">
        <w:trPr>
          <w:jc w:val="center"/>
        </w:trPr>
        <w:tc>
          <w:tcPr>
            <w:tcW w:w="9679" w:type="dxa"/>
            <w:gridSpan w:val="5"/>
          </w:tcPr>
          <w:p w:rsidR="00C87BEA" w:rsidRDefault="00C87BEA" w:rsidP="009C308D">
            <w:pPr>
              <w:pStyle w:val="TAN"/>
            </w:pPr>
            <w:r>
              <w:t>NOTE:</w:t>
            </w:r>
            <w:r>
              <w:tab/>
              <w:t>The mandatory HTTP error status codes for the GET method listed in table 5.2.7.1-1 of 3GPP TS 29.500 [4] also apply.</w:t>
            </w:r>
          </w:p>
        </w:tc>
      </w:tr>
    </w:tbl>
    <w:p w:rsidR="00C87BEA" w:rsidRPr="00C87BEA" w:rsidRDefault="00C87BEA"/>
    <w:p w:rsidR="006672A0" w:rsidRPr="002178AD" w:rsidRDefault="006672A0">
      <w:pPr>
        <w:pStyle w:val="Heading3"/>
      </w:pPr>
      <w:bookmarkStart w:id="984" w:name="_Toc28012656"/>
      <w:bookmarkStart w:id="985" w:name="_Toc36038928"/>
      <w:bookmarkStart w:id="986" w:name="_Toc44688344"/>
      <w:bookmarkStart w:id="987" w:name="_Toc45133760"/>
      <w:bookmarkStart w:id="988" w:name="_Toc49931440"/>
      <w:bookmarkStart w:id="989" w:name="_Toc51762698"/>
      <w:bookmarkStart w:id="990" w:name="_Toc58848326"/>
      <w:bookmarkStart w:id="991" w:name="_Toc59017364"/>
      <w:bookmarkStart w:id="992" w:name="_Toc66279353"/>
      <w:bookmarkStart w:id="993" w:name="_Toc68168375"/>
      <w:bookmarkStart w:id="994" w:name="_Toc83232820"/>
      <w:bookmarkStart w:id="995" w:name="_Toc85549786"/>
      <w:bookmarkStart w:id="996" w:name="_Toc90655268"/>
      <w:bookmarkStart w:id="997" w:name="_Toc105600144"/>
      <w:bookmarkStart w:id="998" w:name="_Toc122114144"/>
      <w:bookmarkStart w:id="999" w:name="_Toc153788991"/>
      <w:r w:rsidRPr="002178AD">
        <w:t>5.2.11</w:t>
      </w:r>
      <w:r w:rsidRPr="002178AD">
        <w:tab/>
        <w:t>Resource: IndividualPolicyDataSubscription</w:t>
      </w:r>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rsidR="006672A0" w:rsidRPr="002178AD" w:rsidRDefault="006672A0">
      <w:pPr>
        <w:pStyle w:val="Heading4"/>
      </w:pPr>
      <w:bookmarkStart w:id="1000" w:name="_Toc28012657"/>
      <w:bookmarkStart w:id="1001" w:name="_Toc36038929"/>
      <w:bookmarkStart w:id="1002" w:name="_Toc44688345"/>
      <w:bookmarkStart w:id="1003" w:name="_Toc45133761"/>
      <w:bookmarkStart w:id="1004" w:name="_Toc49931441"/>
      <w:bookmarkStart w:id="1005" w:name="_Toc51762699"/>
      <w:bookmarkStart w:id="1006" w:name="_Toc58848327"/>
      <w:bookmarkStart w:id="1007" w:name="_Toc59017365"/>
      <w:bookmarkStart w:id="1008" w:name="_Toc66279354"/>
      <w:bookmarkStart w:id="1009" w:name="_Toc68168376"/>
      <w:bookmarkStart w:id="1010" w:name="_Toc83232821"/>
      <w:bookmarkStart w:id="1011" w:name="_Toc85549787"/>
      <w:bookmarkStart w:id="1012" w:name="_Toc90655269"/>
      <w:bookmarkStart w:id="1013" w:name="_Toc105600145"/>
      <w:bookmarkStart w:id="1014" w:name="_Toc122114145"/>
      <w:bookmarkStart w:id="1015" w:name="_Toc153788992"/>
      <w:r w:rsidRPr="002178AD">
        <w:t>5.2.11.1</w:t>
      </w:r>
      <w:r w:rsidRPr="002178AD">
        <w:tab/>
        <w:t>Description</w:t>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p>
    <w:p w:rsidR="006672A0" w:rsidRPr="002178AD" w:rsidRDefault="006672A0">
      <w:r w:rsidRPr="002178AD">
        <w:t>This resource is used to represent an individual subscription to notification of policy data modification.</w:t>
      </w:r>
    </w:p>
    <w:p w:rsidR="006672A0" w:rsidRPr="002178AD" w:rsidRDefault="006672A0">
      <w:pPr>
        <w:pStyle w:val="Heading4"/>
      </w:pPr>
      <w:bookmarkStart w:id="1016" w:name="_Toc28012658"/>
      <w:bookmarkStart w:id="1017" w:name="_Toc36038930"/>
      <w:bookmarkStart w:id="1018" w:name="_Toc44688346"/>
      <w:bookmarkStart w:id="1019" w:name="_Toc45133762"/>
      <w:bookmarkStart w:id="1020" w:name="_Toc49931442"/>
      <w:bookmarkStart w:id="1021" w:name="_Toc51762700"/>
      <w:bookmarkStart w:id="1022" w:name="_Toc58848328"/>
      <w:bookmarkStart w:id="1023" w:name="_Toc59017366"/>
      <w:bookmarkStart w:id="1024" w:name="_Toc66279355"/>
      <w:bookmarkStart w:id="1025" w:name="_Toc68168377"/>
      <w:bookmarkStart w:id="1026" w:name="_Toc83232822"/>
      <w:bookmarkStart w:id="1027" w:name="_Toc85549788"/>
      <w:bookmarkStart w:id="1028" w:name="_Toc90655270"/>
      <w:bookmarkStart w:id="1029" w:name="_Toc105600146"/>
      <w:bookmarkStart w:id="1030" w:name="_Toc122114146"/>
      <w:bookmarkStart w:id="1031" w:name="_Toc153788993"/>
      <w:r w:rsidRPr="002178AD">
        <w:t>5.2.11.2</w:t>
      </w:r>
      <w:r w:rsidRPr="002178AD">
        <w:tab/>
        <w:t>Resource definition</w:t>
      </w:r>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rsidR="006672A0" w:rsidRPr="002178AD" w:rsidRDefault="006672A0">
      <w:r w:rsidRPr="002178AD">
        <w:t>Resource URI:</w:t>
      </w:r>
      <w:r w:rsidRPr="002178AD">
        <w:rPr>
          <w:b/>
        </w:rPr>
        <w:t xml:space="preserve"> {apiRoot}/nudr-dr/&lt;apiVersion&gt;/policy-data/subs-to-notify/{subsId}</w:t>
      </w:r>
    </w:p>
    <w:p w:rsidR="006672A0" w:rsidRPr="002178AD" w:rsidRDefault="006672A0">
      <w:pPr>
        <w:rPr>
          <w:rFonts w:ascii="Arial" w:hAnsi="Arial" w:cs="Arial"/>
        </w:rPr>
      </w:pPr>
      <w:r w:rsidRPr="002178AD">
        <w:t>This resource shall support the resource URI variables defined in table 5.2.11.2-1</w:t>
      </w:r>
      <w:r w:rsidRPr="002178AD">
        <w:rPr>
          <w:rFonts w:ascii="Arial" w:hAnsi="Arial" w:cs="Arial"/>
        </w:rPr>
        <w:t>.</w:t>
      </w:r>
    </w:p>
    <w:p w:rsidR="006672A0" w:rsidRPr="002178AD" w:rsidRDefault="006672A0">
      <w:pPr>
        <w:pStyle w:val="TH"/>
        <w:rPr>
          <w:rFonts w:cs="Arial"/>
        </w:rPr>
      </w:pPr>
      <w:r w:rsidRPr="002178AD">
        <w:t>Table 5.2.11.2-1: Resource URI variables for this resource</w:t>
      </w:r>
    </w:p>
    <w:tbl>
      <w:tblPr>
        <w:tblW w:w="95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361"/>
        <w:gridCol w:w="1417"/>
        <w:gridCol w:w="6749"/>
      </w:tblGrid>
      <w:tr w:rsidR="006672A0" w:rsidRPr="002178AD" w:rsidTr="00FF7247">
        <w:trPr>
          <w:jc w:val="center"/>
        </w:trPr>
        <w:tc>
          <w:tcPr>
            <w:tcW w:w="1361" w:type="dxa"/>
            <w:shd w:val="clear" w:color="000000" w:fill="C0C0C0"/>
            <w:hideMark/>
          </w:tcPr>
          <w:p w:rsidR="006672A0" w:rsidRPr="002178AD" w:rsidRDefault="006672A0">
            <w:pPr>
              <w:pStyle w:val="TAH"/>
            </w:pPr>
            <w:r w:rsidRPr="002178AD">
              <w:t>Name</w:t>
            </w:r>
          </w:p>
        </w:tc>
        <w:tc>
          <w:tcPr>
            <w:tcW w:w="1417" w:type="dxa"/>
            <w:shd w:val="clear" w:color="000000" w:fill="C0C0C0"/>
          </w:tcPr>
          <w:p w:rsidR="006672A0" w:rsidRPr="002178AD" w:rsidRDefault="006672A0">
            <w:pPr>
              <w:pStyle w:val="TAH"/>
            </w:pPr>
            <w:r w:rsidRPr="002178AD">
              <w:rPr>
                <w:rFonts w:hint="eastAsia"/>
                <w:lang w:eastAsia="zh-CN"/>
              </w:rPr>
              <w:t>D</w:t>
            </w:r>
            <w:r w:rsidRPr="002178AD">
              <w:rPr>
                <w:lang w:eastAsia="zh-CN"/>
              </w:rPr>
              <w:t>ata type</w:t>
            </w:r>
          </w:p>
        </w:tc>
        <w:tc>
          <w:tcPr>
            <w:tcW w:w="6749"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361" w:type="dxa"/>
            <w:hideMark/>
          </w:tcPr>
          <w:p w:rsidR="006672A0" w:rsidRPr="002178AD" w:rsidRDefault="006672A0">
            <w:pPr>
              <w:pStyle w:val="TAL"/>
            </w:pPr>
            <w:r w:rsidRPr="002178AD">
              <w:t>apiRoot</w:t>
            </w:r>
          </w:p>
        </w:tc>
        <w:tc>
          <w:tcPr>
            <w:tcW w:w="1417" w:type="dxa"/>
          </w:tcPr>
          <w:p w:rsidR="006672A0" w:rsidRPr="002178AD" w:rsidRDefault="006672A0">
            <w:pPr>
              <w:pStyle w:val="TAL"/>
            </w:pPr>
            <w:r w:rsidRPr="002178AD">
              <w:rPr>
                <w:lang w:eastAsia="zh-CN"/>
              </w:rPr>
              <w:t>s</w:t>
            </w:r>
            <w:r w:rsidRPr="002178AD">
              <w:rPr>
                <w:rFonts w:hint="eastAsia"/>
                <w:lang w:eastAsia="zh-CN"/>
              </w:rPr>
              <w:t>tring</w:t>
            </w:r>
          </w:p>
        </w:tc>
        <w:tc>
          <w:tcPr>
            <w:tcW w:w="6749"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361" w:type="dxa"/>
            <w:hideMark/>
          </w:tcPr>
          <w:p w:rsidR="006672A0" w:rsidRPr="002178AD" w:rsidRDefault="006672A0">
            <w:pPr>
              <w:pStyle w:val="TAL"/>
            </w:pPr>
            <w:r w:rsidRPr="002178AD">
              <w:t>subsId</w:t>
            </w:r>
          </w:p>
        </w:tc>
        <w:tc>
          <w:tcPr>
            <w:tcW w:w="1417" w:type="dxa"/>
          </w:tcPr>
          <w:p w:rsidR="006672A0" w:rsidRPr="002178AD" w:rsidRDefault="006672A0">
            <w:pPr>
              <w:pStyle w:val="TAL"/>
            </w:pPr>
            <w:r w:rsidRPr="002178AD">
              <w:rPr>
                <w:lang w:eastAsia="zh-CN"/>
              </w:rPr>
              <w:t>string</w:t>
            </w:r>
          </w:p>
        </w:tc>
        <w:tc>
          <w:tcPr>
            <w:tcW w:w="6749" w:type="dxa"/>
            <w:vAlign w:val="center"/>
            <w:hideMark/>
          </w:tcPr>
          <w:p w:rsidR="006672A0" w:rsidRPr="002178AD" w:rsidRDefault="006672A0">
            <w:pPr>
              <w:pStyle w:val="TAL"/>
            </w:pPr>
            <w:r w:rsidRPr="002178AD">
              <w:t>The subsId identifies an individual policy data subscription to notifications. The value is allocated by the UDR during creation of the PolicyDataSubscriptions resource.</w:t>
            </w:r>
          </w:p>
        </w:tc>
      </w:tr>
    </w:tbl>
    <w:p w:rsidR="006672A0" w:rsidRPr="002178AD" w:rsidRDefault="006672A0"/>
    <w:p w:rsidR="006672A0" w:rsidRPr="002178AD" w:rsidRDefault="006672A0">
      <w:pPr>
        <w:pStyle w:val="Heading4"/>
      </w:pPr>
      <w:bookmarkStart w:id="1032" w:name="_Toc28012659"/>
      <w:bookmarkStart w:id="1033" w:name="_Toc36038931"/>
      <w:bookmarkStart w:id="1034" w:name="_Toc44688347"/>
      <w:bookmarkStart w:id="1035" w:name="_Toc45133763"/>
      <w:bookmarkStart w:id="1036" w:name="_Toc49931443"/>
      <w:bookmarkStart w:id="1037" w:name="_Toc51762701"/>
      <w:bookmarkStart w:id="1038" w:name="_Toc58848329"/>
      <w:bookmarkStart w:id="1039" w:name="_Toc59017367"/>
      <w:bookmarkStart w:id="1040" w:name="_Toc66279356"/>
      <w:bookmarkStart w:id="1041" w:name="_Toc68168378"/>
      <w:bookmarkStart w:id="1042" w:name="_Toc83232823"/>
      <w:bookmarkStart w:id="1043" w:name="_Toc85549789"/>
      <w:bookmarkStart w:id="1044" w:name="_Toc90655271"/>
      <w:bookmarkStart w:id="1045" w:name="_Toc105600147"/>
      <w:bookmarkStart w:id="1046" w:name="_Toc122114147"/>
      <w:bookmarkStart w:id="1047" w:name="_Toc153788994"/>
      <w:r w:rsidRPr="002178AD">
        <w:t>5.2.11.3</w:t>
      </w:r>
      <w:r w:rsidRPr="002178AD">
        <w:tab/>
        <w:t>Resource Standard Methods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p>
    <w:p w:rsidR="006672A0" w:rsidRPr="002178AD" w:rsidRDefault="006672A0">
      <w:pPr>
        <w:pStyle w:val="Heading5"/>
      </w:pPr>
      <w:bookmarkStart w:id="1048" w:name="_Toc28012660"/>
      <w:bookmarkStart w:id="1049" w:name="_Toc36038932"/>
      <w:bookmarkStart w:id="1050" w:name="_Toc44688348"/>
      <w:bookmarkStart w:id="1051" w:name="_Toc45133764"/>
      <w:bookmarkStart w:id="1052" w:name="_Toc49931444"/>
      <w:bookmarkStart w:id="1053" w:name="_Toc51762702"/>
      <w:bookmarkStart w:id="1054" w:name="_Toc58848330"/>
      <w:bookmarkStart w:id="1055" w:name="_Toc59017368"/>
      <w:bookmarkStart w:id="1056" w:name="_Toc66279357"/>
      <w:bookmarkStart w:id="1057" w:name="_Toc68168379"/>
      <w:bookmarkStart w:id="1058" w:name="_Toc83232824"/>
      <w:bookmarkStart w:id="1059" w:name="_Toc85549790"/>
      <w:bookmarkStart w:id="1060" w:name="_Toc90655272"/>
      <w:bookmarkStart w:id="1061" w:name="_Toc105600148"/>
      <w:bookmarkStart w:id="1062" w:name="_Toc122114148"/>
      <w:bookmarkStart w:id="1063" w:name="_Toc153788995"/>
      <w:r w:rsidRPr="002178AD">
        <w:t>5.2.11.3.1</w:t>
      </w:r>
      <w:r w:rsidRPr="002178AD">
        <w:tab/>
        <w:t>PUT</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rsidR="006672A0" w:rsidRPr="002178AD" w:rsidRDefault="006672A0">
      <w:r w:rsidRPr="002178AD">
        <w:t>This method shall support the URI query parameters specified in table 5.2.11.3.1-1.</w:t>
      </w:r>
    </w:p>
    <w:p w:rsidR="006672A0" w:rsidRPr="002178AD" w:rsidRDefault="006672A0">
      <w:pPr>
        <w:pStyle w:val="TH"/>
        <w:rPr>
          <w:rFonts w:cs="Arial"/>
        </w:rPr>
      </w:pPr>
      <w:r w:rsidRPr="002178AD">
        <w:t>Table 5.2.11.3.1-1: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5.2.11.3.1-2 and the response data structures and response codes specified in table 5.2.11.3.1-3.</w:t>
      </w:r>
    </w:p>
    <w:p w:rsidR="006672A0" w:rsidRPr="002178AD" w:rsidRDefault="006672A0">
      <w:pPr>
        <w:pStyle w:val="TH"/>
      </w:pPr>
      <w:r w:rsidRPr="002178AD">
        <w:t>Table 5.2.11.3.1-2: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87"/>
        <w:gridCol w:w="426"/>
        <w:gridCol w:w="1134"/>
        <w:gridCol w:w="5832"/>
      </w:tblGrid>
      <w:tr w:rsidR="006672A0" w:rsidRPr="002178AD" w:rsidTr="00FF7247">
        <w:trPr>
          <w:jc w:val="center"/>
        </w:trPr>
        <w:tc>
          <w:tcPr>
            <w:tcW w:w="2287"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832"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287" w:type="dxa"/>
            <w:tcBorders>
              <w:top w:val="single" w:sz="6" w:space="0" w:color="auto"/>
            </w:tcBorders>
            <w:hideMark/>
          </w:tcPr>
          <w:p w:rsidR="006672A0" w:rsidRPr="002178AD" w:rsidRDefault="006672A0">
            <w:pPr>
              <w:pStyle w:val="TAL"/>
            </w:pPr>
            <w:r w:rsidRPr="002178AD">
              <w:t>PolicyDataSubscription</w:t>
            </w:r>
          </w:p>
        </w:tc>
        <w:tc>
          <w:tcPr>
            <w:tcW w:w="426"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5832" w:type="dxa"/>
            <w:tcBorders>
              <w:top w:val="single" w:sz="6" w:space="0" w:color="auto"/>
            </w:tcBorders>
            <w:hideMark/>
          </w:tcPr>
          <w:p w:rsidR="006672A0" w:rsidRPr="002178AD" w:rsidRDefault="006672A0">
            <w:pPr>
              <w:pStyle w:val="TAL"/>
            </w:pPr>
            <w:r w:rsidRPr="002178AD">
              <w:t>Updates the subscription to notification of policy data modification.</w:t>
            </w:r>
          </w:p>
        </w:tc>
      </w:tr>
    </w:tbl>
    <w:p w:rsidR="006672A0" w:rsidRPr="002178AD" w:rsidRDefault="006672A0"/>
    <w:p w:rsidR="006672A0" w:rsidRPr="002178AD" w:rsidRDefault="006672A0">
      <w:pPr>
        <w:pStyle w:val="TH"/>
      </w:pPr>
      <w:r w:rsidRPr="002178AD">
        <w:t>Table 5.2.11.3.1-3: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1417"/>
        <w:gridCol w:w="4557"/>
      </w:tblGrid>
      <w:tr w:rsidR="006672A0" w:rsidRPr="002178AD" w:rsidTr="00FF7247">
        <w:trPr>
          <w:jc w:val="center"/>
        </w:trPr>
        <w:tc>
          <w:tcPr>
            <w:tcW w:w="2146"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417"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557"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hideMark/>
          </w:tcPr>
          <w:p w:rsidR="006672A0" w:rsidRPr="002178AD" w:rsidRDefault="006672A0">
            <w:pPr>
              <w:pStyle w:val="TAL"/>
            </w:pPr>
            <w:r w:rsidRPr="002178AD">
              <w:t>PolicyDataSubscription</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1417" w:type="dxa"/>
            <w:hideMark/>
          </w:tcPr>
          <w:p w:rsidR="006672A0" w:rsidRPr="002178AD" w:rsidRDefault="006672A0">
            <w:pPr>
              <w:pStyle w:val="TAL"/>
            </w:pPr>
            <w:r w:rsidRPr="002178AD">
              <w:t>200 OK</w:t>
            </w:r>
          </w:p>
        </w:tc>
        <w:tc>
          <w:tcPr>
            <w:tcW w:w="4557" w:type="dxa"/>
          </w:tcPr>
          <w:p w:rsidR="006672A0" w:rsidRPr="002178AD" w:rsidRDefault="006672A0">
            <w:pPr>
              <w:pStyle w:val="TAL"/>
            </w:pPr>
            <w:r w:rsidRPr="002178AD">
              <w:t>The individual subscription resource was updated successfully.</w:t>
            </w:r>
          </w:p>
        </w:tc>
      </w:tr>
      <w:tr w:rsidR="006672A0" w:rsidRPr="002178AD" w:rsidTr="00FF7247">
        <w:trPr>
          <w:jc w:val="center"/>
        </w:trPr>
        <w:tc>
          <w:tcPr>
            <w:tcW w:w="2146" w:type="dxa"/>
          </w:tcPr>
          <w:p w:rsidR="006672A0" w:rsidRPr="002178AD" w:rsidRDefault="006672A0">
            <w:pPr>
              <w:pStyle w:val="TAL"/>
            </w:pPr>
            <w:r w:rsidRPr="002178AD">
              <w:rPr>
                <w:lang w:eastAsia="zh-CN"/>
              </w:rPr>
              <w:t>n/a</w:t>
            </w:r>
          </w:p>
        </w:tc>
        <w:tc>
          <w:tcPr>
            <w:tcW w:w="425" w:type="dxa"/>
          </w:tcPr>
          <w:p w:rsidR="006672A0" w:rsidRPr="002178AD" w:rsidRDefault="006672A0">
            <w:pPr>
              <w:pStyle w:val="TAC"/>
            </w:pPr>
          </w:p>
        </w:tc>
        <w:tc>
          <w:tcPr>
            <w:tcW w:w="1134" w:type="dxa"/>
          </w:tcPr>
          <w:p w:rsidR="006672A0" w:rsidRPr="002178AD" w:rsidRDefault="006672A0">
            <w:pPr>
              <w:pStyle w:val="TAL"/>
            </w:pPr>
          </w:p>
        </w:tc>
        <w:tc>
          <w:tcPr>
            <w:tcW w:w="1417" w:type="dxa"/>
          </w:tcPr>
          <w:p w:rsidR="006672A0" w:rsidRPr="002178AD" w:rsidRDefault="006672A0">
            <w:pPr>
              <w:pStyle w:val="TAL"/>
            </w:pPr>
            <w:r w:rsidRPr="002178AD">
              <w:t>204 No Content</w:t>
            </w:r>
          </w:p>
        </w:tc>
        <w:tc>
          <w:tcPr>
            <w:tcW w:w="4557" w:type="dxa"/>
          </w:tcPr>
          <w:p w:rsidR="006672A0" w:rsidRPr="002178AD" w:rsidRDefault="006672A0" w:rsidP="006B0ED4">
            <w:pPr>
              <w:pStyle w:val="TAL"/>
            </w:pPr>
            <w:r w:rsidRPr="002178AD">
              <w:t>The individual subscription resource was updated successfully and no additional content is to be sent in the response message.</w:t>
            </w:r>
            <w:r w:rsidR="00CF5311">
              <w:t xml:space="preserve"> </w:t>
            </w:r>
          </w:p>
        </w:tc>
      </w:tr>
      <w:tr w:rsidR="006672A0" w:rsidRPr="002178AD" w:rsidTr="00FF7247">
        <w:trPr>
          <w:trHeight w:val="217"/>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 w:rsidR="006672A0" w:rsidRPr="002178AD" w:rsidRDefault="006672A0">
      <w:pPr>
        <w:pStyle w:val="Heading5"/>
      </w:pPr>
      <w:bookmarkStart w:id="1064" w:name="_Toc28012661"/>
      <w:bookmarkStart w:id="1065" w:name="_Toc36038933"/>
      <w:bookmarkStart w:id="1066" w:name="_Toc44688349"/>
      <w:bookmarkStart w:id="1067" w:name="_Toc45133765"/>
      <w:bookmarkStart w:id="1068" w:name="_Toc49931445"/>
      <w:bookmarkStart w:id="1069" w:name="_Toc51762703"/>
      <w:bookmarkStart w:id="1070" w:name="_Toc58848331"/>
      <w:bookmarkStart w:id="1071" w:name="_Toc59017369"/>
      <w:bookmarkStart w:id="1072" w:name="_Toc66279358"/>
      <w:bookmarkStart w:id="1073" w:name="_Toc68168380"/>
      <w:bookmarkStart w:id="1074" w:name="_Toc83232825"/>
      <w:bookmarkStart w:id="1075" w:name="_Toc85549791"/>
      <w:bookmarkStart w:id="1076" w:name="_Toc90655273"/>
      <w:bookmarkStart w:id="1077" w:name="_Toc105600149"/>
      <w:bookmarkStart w:id="1078" w:name="_Toc122114149"/>
      <w:bookmarkStart w:id="1079" w:name="_Toc153788996"/>
      <w:r w:rsidRPr="002178AD">
        <w:t>5.2.11.3.2</w:t>
      </w:r>
      <w:r w:rsidRPr="002178AD">
        <w:tab/>
        <w:t>DELETE</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p>
    <w:p w:rsidR="006672A0" w:rsidRPr="002178AD" w:rsidRDefault="006672A0">
      <w:r w:rsidRPr="002178AD">
        <w:t>This method shall support the URI query parameters specified in table 5.2.11.3.2-1.</w:t>
      </w:r>
    </w:p>
    <w:p w:rsidR="006672A0" w:rsidRPr="002178AD" w:rsidRDefault="006672A0">
      <w:pPr>
        <w:pStyle w:val="TH"/>
        <w:rPr>
          <w:rFonts w:cs="Arial"/>
        </w:rPr>
      </w:pPr>
      <w:r w:rsidRPr="002178AD">
        <w:t>Table 5.2.11.3.2-1: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5.2.11.3.2-2 and the response data structures and response codes specified in table 5.2.11.3.2-3.</w:t>
      </w:r>
    </w:p>
    <w:p w:rsidR="006672A0" w:rsidRPr="002178AD" w:rsidRDefault="006672A0">
      <w:pPr>
        <w:pStyle w:val="TH"/>
      </w:pPr>
      <w:r w:rsidRPr="002178AD">
        <w:t>Table 5.2.11.3.2-2: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hideMark/>
          </w:tcPr>
          <w:p w:rsidR="006672A0" w:rsidRPr="002178AD" w:rsidRDefault="006672A0">
            <w:pPr>
              <w:pStyle w:val="TAL"/>
            </w:pPr>
            <w:r w:rsidRPr="002178AD">
              <w:t>The request body shall be empty.</w:t>
            </w:r>
          </w:p>
        </w:tc>
      </w:tr>
    </w:tbl>
    <w:p w:rsidR="006672A0" w:rsidRPr="002178AD" w:rsidRDefault="006672A0"/>
    <w:p w:rsidR="006672A0" w:rsidRPr="002178AD" w:rsidRDefault="006672A0">
      <w:pPr>
        <w:pStyle w:val="TH"/>
      </w:pPr>
      <w:r w:rsidRPr="002178AD">
        <w:t>Table 5.2.11.3.2-3: Data structures supported by the DELETE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6"/>
        <w:gridCol w:w="426"/>
        <w:gridCol w:w="1134"/>
        <w:gridCol w:w="1843"/>
        <w:gridCol w:w="4840"/>
      </w:tblGrid>
      <w:tr w:rsidR="006672A0" w:rsidRPr="002178AD" w:rsidTr="00FF7247">
        <w:trPr>
          <w:jc w:val="center"/>
        </w:trPr>
        <w:tc>
          <w:tcPr>
            <w:tcW w:w="1436"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843"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840"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36" w:type="dxa"/>
            <w:hideMark/>
          </w:tcPr>
          <w:p w:rsidR="006672A0" w:rsidRPr="002178AD" w:rsidRDefault="006672A0">
            <w:pPr>
              <w:pStyle w:val="TAL"/>
            </w:pPr>
            <w:r w:rsidRPr="002178AD">
              <w:t>n/a</w:t>
            </w:r>
          </w:p>
        </w:tc>
        <w:tc>
          <w:tcPr>
            <w:tcW w:w="426" w:type="dxa"/>
          </w:tcPr>
          <w:p w:rsidR="006672A0" w:rsidRPr="002178AD" w:rsidRDefault="006672A0">
            <w:pPr>
              <w:pStyle w:val="TAC"/>
            </w:pPr>
          </w:p>
        </w:tc>
        <w:tc>
          <w:tcPr>
            <w:tcW w:w="1134" w:type="dxa"/>
          </w:tcPr>
          <w:p w:rsidR="006672A0" w:rsidRPr="002178AD" w:rsidRDefault="006672A0">
            <w:pPr>
              <w:pStyle w:val="TAL"/>
            </w:pPr>
          </w:p>
        </w:tc>
        <w:tc>
          <w:tcPr>
            <w:tcW w:w="1843" w:type="dxa"/>
            <w:hideMark/>
          </w:tcPr>
          <w:p w:rsidR="006672A0" w:rsidRPr="002178AD" w:rsidRDefault="006672A0">
            <w:pPr>
              <w:pStyle w:val="TAL"/>
            </w:pPr>
            <w:r w:rsidRPr="002178AD">
              <w:t>204 No Content</w:t>
            </w:r>
          </w:p>
        </w:tc>
        <w:tc>
          <w:tcPr>
            <w:tcW w:w="4840" w:type="dxa"/>
            <w:hideMark/>
          </w:tcPr>
          <w:p w:rsidR="006672A0" w:rsidRPr="002178AD" w:rsidRDefault="006672A0">
            <w:pPr>
              <w:pStyle w:val="TAL"/>
            </w:pPr>
            <w:r w:rsidRPr="002178AD">
              <w:t>Upon success, an empty response body shall be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Default="006672A0"/>
    <w:p w:rsidR="00C87BEA" w:rsidRDefault="00C87BEA" w:rsidP="00C87BEA">
      <w:pPr>
        <w:pStyle w:val="Heading5"/>
      </w:pPr>
      <w:bookmarkStart w:id="1080" w:name="_Toc153788997"/>
      <w:r>
        <w:t>5.2.11.3.3</w:t>
      </w:r>
      <w:r>
        <w:tab/>
        <w:t>GET</w:t>
      </w:r>
      <w:bookmarkEnd w:id="1080"/>
    </w:p>
    <w:p w:rsidR="00C87BEA" w:rsidRDefault="00C87BEA" w:rsidP="00C87BEA">
      <w:r>
        <w:t>This method shall support the URI query parameters specified in table 5.2.11.3.3-1.</w:t>
      </w:r>
    </w:p>
    <w:p w:rsidR="00C87BEA" w:rsidRDefault="00C87BEA" w:rsidP="00C87BEA">
      <w:pPr>
        <w:pStyle w:val="TH"/>
        <w:rPr>
          <w:rFonts w:cs="Arial"/>
        </w:rPr>
      </w:pPr>
      <w:r>
        <w:t>Table 5.2.11.3.3-1: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2"/>
        <w:gridCol w:w="2087"/>
        <w:gridCol w:w="277"/>
        <w:gridCol w:w="1067"/>
        <w:gridCol w:w="4826"/>
      </w:tblGrid>
      <w:tr w:rsidR="00C87BEA" w:rsidTr="009C308D">
        <w:trPr>
          <w:jc w:val="center"/>
        </w:trPr>
        <w:tc>
          <w:tcPr>
            <w:tcW w:w="735" w:type="pct"/>
            <w:tcBorders>
              <w:bottom w:val="single" w:sz="6" w:space="0" w:color="auto"/>
            </w:tcBorders>
            <w:shd w:val="clear" w:color="auto" w:fill="C0C0C0"/>
            <w:hideMark/>
          </w:tcPr>
          <w:p w:rsidR="00C87BEA" w:rsidRDefault="00C87BEA" w:rsidP="009C308D">
            <w:pPr>
              <w:pStyle w:val="TAH"/>
            </w:pPr>
            <w:r>
              <w:t>Name</w:t>
            </w:r>
          </w:p>
        </w:tc>
        <w:tc>
          <w:tcPr>
            <w:tcW w:w="1078" w:type="pct"/>
            <w:tcBorders>
              <w:bottom w:val="single" w:sz="6" w:space="0" w:color="auto"/>
            </w:tcBorders>
            <w:shd w:val="clear" w:color="auto" w:fill="C0C0C0"/>
            <w:hideMark/>
          </w:tcPr>
          <w:p w:rsidR="00C87BEA" w:rsidRDefault="00C87BEA" w:rsidP="009C308D">
            <w:pPr>
              <w:pStyle w:val="TAH"/>
            </w:pPr>
            <w:r>
              <w:t>Data type</w:t>
            </w:r>
          </w:p>
        </w:tc>
        <w:tc>
          <w:tcPr>
            <w:tcW w:w="143" w:type="pct"/>
            <w:tcBorders>
              <w:bottom w:val="single" w:sz="6" w:space="0" w:color="auto"/>
            </w:tcBorders>
            <w:shd w:val="clear" w:color="auto" w:fill="C0C0C0"/>
            <w:hideMark/>
          </w:tcPr>
          <w:p w:rsidR="00C87BEA" w:rsidRDefault="00C87BEA" w:rsidP="009C308D">
            <w:pPr>
              <w:pStyle w:val="TAH"/>
            </w:pPr>
            <w:r>
              <w:t>P</w:t>
            </w:r>
          </w:p>
        </w:tc>
        <w:tc>
          <w:tcPr>
            <w:tcW w:w="551" w:type="pct"/>
            <w:tcBorders>
              <w:bottom w:val="single" w:sz="6" w:space="0" w:color="auto"/>
            </w:tcBorders>
            <w:shd w:val="clear" w:color="auto" w:fill="C0C0C0"/>
            <w:hideMark/>
          </w:tcPr>
          <w:p w:rsidR="00C87BEA" w:rsidRDefault="00C87BEA" w:rsidP="009C308D">
            <w:pPr>
              <w:pStyle w:val="TAH"/>
            </w:pPr>
            <w:r>
              <w:t>Cardinality</w:t>
            </w:r>
          </w:p>
        </w:tc>
        <w:tc>
          <w:tcPr>
            <w:tcW w:w="2493" w:type="pct"/>
            <w:tcBorders>
              <w:bottom w:val="single" w:sz="6" w:space="0" w:color="auto"/>
            </w:tcBorders>
            <w:shd w:val="clear" w:color="auto" w:fill="C0C0C0"/>
            <w:vAlign w:val="center"/>
            <w:hideMark/>
          </w:tcPr>
          <w:p w:rsidR="00C87BEA" w:rsidRDefault="00C87BEA" w:rsidP="009C308D">
            <w:pPr>
              <w:pStyle w:val="TAH"/>
            </w:pPr>
            <w:r>
              <w:t>Description</w:t>
            </w:r>
          </w:p>
        </w:tc>
      </w:tr>
      <w:tr w:rsidR="00C87BEA" w:rsidTr="009C308D">
        <w:trPr>
          <w:jc w:val="center"/>
        </w:trPr>
        <w:tc>
          <w:tcPr>
            <w:tcW w:w="735" w:type="pct"/>
            <w:tcBorders>
              <w:top w:val="single" w:sz="6" w:space="0" w:color="auto"/>
              <w:bottom w:val="single" w:sz="6" w:space="0" w:color="auto"/>
            </w:tcBorders>
          </w:tcPr>
          <w:p w:rsidR="00C87BEA" w:rsidRDefault="00C87BEA" w:rsidP="009C308D">
            <w:pPr>
              <w:pStyle w:val="TAL"/>
            </w:pPr>
            <w:r>
              <w:t>n/a</w:t>
            </w:r>
          </w:p>
        </w:tc>
        <w:tc>
          <w:tcPr>
            <w:tcW w:w="1078" w:type="pct"/>
            <w:tcBorders>
              <w:top w:val="single" w:sz="6" w:space="0" w:color="auto"/>
              <w:bottom w:val="single" w:sz="6" w:space="0" w:color="auto"/>
            </w:tcBorders>
          </w:tcPr>
          <w:p w:rsidR="00C87BEA" w:rsidRDefault="00C87BEA" w:rsidP="009C308D">
            <w:pPr>
              <w:pStyle w:val="TAL"/>
            </w:pPr>
          </w:p>
        </w:tc>
        <w:tc>
          <w:tcPr>
            <w:tcW w:w="143" w:type="pct"/>
            <w:tcBorders>
              <w:top w:val="single" w:sz="6" w:space="0" w:color="auto"/>
              <w:bottom w:val="single" w:sz="6" w:space="0" w:color="auto"/>
            </w:tcBorders>
          </w:tcPr>
          <w:p w:rsidR="00C87BEA" w:rsidRDefault="00C87BEA" w:rsidP="009C308D">
            <w:pPr>
              <w:pStyle w:val="TAC"/>
            </w:pPr>
          </w:p>
        </w:tc>
        <w:tc>
          <w:tcPr>
            <w:tcW w:w="551" w:type="pct"/>
            <w:tcBorders>
              <w:top w:val="single" w:sz="6" w:space="0" w:color="auto"/>
              <w:bottom w:val="single" w:sz="6" w:space="0" w:color="auto"/>
            </w:tcBorders>
          </w:tcPr>
          <w:p w:rsidR="00C87BEA" w:rsidRDefault="00C87BEA" w:rsidP="009C308D">
            <w:pPr>
              <w:pStyle w:val="TAC"/>
            </w:pPr>
          </w:p>
        </w:tc>
        <w:tc>
          <w:tcPr>
            <w:tcW w:w="2493" w:type="pct"/>
            <w:tcBorders>
              <w:top w:val="single" w:sz="6" w:space="0" w:color="auto"/>
              <w:bottom w:val="single" w:sz="6" w:space="0" w:color="auto"/>
            </w:tcBorders>
            <w:vAlign w:val="center"/>
          </w:tcPr>
          <w:p w:rsidR="00C87BEA" w:rsidRDefault="00C87BEA" w:rsidP="009C308D">
            <w:pPr>
              <w:pStyle w:val="TAL"/>
            </w:pPr>
          </w:p>
        </w:tc>
      </w:tr>
    </w:tbl>
    <w:p w:rsidR="00C87BEA" w:rsidRDefault="00C87BEA" w:rsidP="00C87BEA"/>
    <w:p w:rsidR="00C87BEA" w:rsidRDefault="00C87BEA" w:rsidP="00C87BEA">
      <w:r>
        <w:t xml:space="preserve">This method </w:t>
      </w:r>
      <w:r>
        <w:tab/>
        <w:t>shall support the request data structures specified in table 5.2.11.3.3-2 and the response data structures and response codes specified in table 5.2.11.3.3-3.</w:t>
      </w:r>
    </w:p>
    <w:p w:rsidR="00C87BEA" w:rsidRDefault="00C87BEA" w:rsidP="00C87BEA">
      <w:pPr>
        <w:pStyle w:val="TH"/>
      </w:pPr>
      <w:r>
        <w:t>Table 5.2.11.3.3-2: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87BEA" w:rsidTr="009C308D">
        <w:trPr>
          <w:jc w:val="center"/>
        </w:trPr>
        <w:tc>
          <w:tcPr>
            <w:tcW w:w="1612" w:type="dxa"/>
            <w:tcBorders>
              <w:bottom w:val="single" w:sz="6" w:space="0" w:color="auto"/>
            </w:tcBorders>
            <w:shd w:val="clear" w:color="auto" w:fill="C0C0C0"/>
            <w:hideMark/>
          </w:tcPr>
          <w:p w:rsidR="00C87BEA" w:rsidRDefault="00C87BEA" w:rsidP="009C308D">
            <w:pPr>
              <w:pStyle w:val="TAH"/>
            </w:pPr>
            <w:r>
              <w:t>Data type</w:t>
            </w:r>
          </w:p>
        </w:tc>
        <w:tc>
          <w:tcPr>
            <w:tcW w:w="422" w:type="dxa"/>
            <w:tcBorders>
              <w:bottom w:val="single" w:sz="6" w:space="0" w:color="auto"/>
            </w:tcBorders>
            <w:shd w:val="clear" w:color="auto" w:fill="C0C0C0"/>
            <w:hideMark/>
          </w:tcPr>
          <w:p w:rsidR="00C87BEA" w:rsidRDefault="00C87BEA" w:rsidP="009C308D">
            <w:pPr>
              <w:pStyle w:val="TAH"/>
            </w:pPr>
            <w:r>
              <w:t>P</w:t>
            </w:r>
          </w:p>
        </w:tc>
        <w:tc>
          <w:tcPr>
            <w:tcW w:w="1264" w:type="dxa"/>
            <w:tcBorders>
              <w:bottom w:val="single" w:sz="6" w:space="0" w:color="auto"/>
            </w:tcBorders>
            <w:shd w:val="clear" w:color="auto" w:fill="C0C0C0"/>
            <w:hideMark/>
          </w:tcPr>
          <w:p w:rsidR="00C87BEA" w:rsidRDefault="00C87BEA" w:rsidP="009C308D">
            <w:pPr>
              <w:pStyle w:val="TAH"/>
            </w:pPr>
            <w:r>
              <w:t>Cardinality</w:t>
            </w:r>
          </w:p>
        </w:tc>
        <w:tc>
          <w:tcPr>
            <w:tcW w:w="6381" w:type="dxa"/>
            <w:tcBorders>
              <w:bottom w:val="single" w:sz="6" w:space="0" w:color="auto"/>
            </w:tcBorders>
            <w:shd w:val="clear" w:color="auto" w:fill="C0C0C0"/>
            <w:vAlign w:val="center"/>
            <w:hideMark/>
          </w:tcPr>
          <w:p w:rsidR="00C87BEA" w:rsidRDefault="00C87BEA" w:rsidP="009C308D">
            <w:pPr>
              <w:pStyle w:val="TAH"/>
            </w:pPr>
            <w:r>
              <w:t>Description</w:t>
            </w:r>
          </w:p>
        </w:tc>
      </w:tr>
      <w:tr w:rsidR="00C87BEA" w:rsidTr="009C308D">
        <w:trPr>
          <w:jc w:val="center"/>
        </w:trPr>
        <w:tc>
          <w:tcPr>
            <w:tcW w:w="1612" w:type="dxa"/>
            <w:tcBorders>
              <w:top w:val="single" w:sz="6" w:space="0" w:color="auto"/>
            </w:tcBorders>
            <w:hideMark/>
          </w:tcPr>
          <w:p w:rsidR="00C87BEA" w:rsidRDefault="00C87BEA" w:rsidP="009C308D">
            <w:pPr>
              <w:pStyle w:val="TAL"/>
            </w:pPr>
            <w:r>
              <w:t>n/a</w:t>
            </w:r>
          </w:p>
        </w:tc>
        <w:tc>
          <w:tcPr>
            <w:tcW w:w="422" w:type="dxa"/>
            <w:tcBorders>
              <w:top w:val="single" w:sz="6" w:space="0" w:color="auto"/>
            </w:tcBorders>
            <w:hideMark/>
          </w:tcPr>
          <w:p w:rsidR="00C87BEA" w:rsidRDefault="00C87BEA" w:rsidP="009C308D">
            <w:pPr>
              <w:pStyle w:val="TAC"/>
            </w:pPr>
          </w:p>
        </w:tc>
        <w:tc>
          <w:tcPr>
            <w:tcW w:w="1264" w:type="dxa"/>
            <w:tcBorders>
              <w:top w:val="single" w:sz="6" w:space="0" w:color="auto"/>
            </w:tcBorders>
            <w:hideMark/>
          </w:tcPr>
          <w:p w:rsidR="00C87BEA" w:rsidRDefault="00C87BEA" w:rsidP="009C308D">
            <w:pPr>
              <w:pStyle w:val="TAC"/>
            </w:pPr>
          </w:p>
        </w:tc>
        <w:tc>
          <w:tcPr>
            <w:tcW w:w="6381" w:type="dxa"/>
            <w:tcBorders>
              <w:top w:val="single" w:sz="6" w:space="0" w:color="auto"/>
            </w:tcBorders>
            <w:hideMark/>
          </w:tcPr>
          <w:p w:rsidR="00C87BEA" w:rsidRDefault="00C87BEA" w:rsidP="009C308D">
            <w:pPr>
              <w:pStyle w:val="TAL"/>
            </w:pPr>
          </w:p>
        </w:tc>
      </w:tr>
    </w:tbl>
    <w:p w:rsidR="00C87BEA" w:rsidRDefault="00C87BEA" w:rsidP="00C87BEA"/>
    <w:p w:rsidR="00C87BEA" w:rsidRDefault="00C87BEA" w:rsidP="00C87BEA">
      <w:pPr>
        <w:pStyle w:val="TH"/>
      </w:pPr>
      <w:r>
        <w:t>Table 5.2.11.3.3-3: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2048"/>
        <w:gridCol w:w="3926"/>
      </w:tblGrid>
      <w:tr w:rsidR="00C87BEA" w:rsidTr="009C308D">
        <w:trPr>
          <w:jc w:val="center"/>
        </w:trPr>
        <w:tc>
          <w:tcPr>
            <w:tcW w:w="2146" w:type="dxa"/>
            <w:tcBorders>
              <w:bottom w:val="single" w:sz="6" w:space="0" w:color="auto"/>
            </w:tcBorders>
            <w:shd w:val="clear" w:color="auto" w:fill="C0C0C0"/>
            <w:hideMark/>
          </w:tcPr>
          <w:p w:rsidR="00C87BEA" w:rsidRDefault="00C87BEA" w:rsidP="009C308D">
            <w:pPr>
              <w:pStyle w:val="TAH"/>
            </w:pPr>
            <w:r>
              <w:t>Data type</w:t>
            </w:r>
          </w:p>
        </w:tc>
        <w:tc>
          <w:tcPr>
            <w:tcW w:w="425" w:type="dxa"/>
            <w:tcBorders>
              <w:bottom w:val="single" w:sz="6" w:space="0" w:color="auto"/>
            </w:tcBorders>
            <w:shd w:val="clear" w:color="auto" w:fill="C0C0C0"/>
            <w:hideMark/>
          </w:tcPr>
          <w:p w:rsidR="00C87BEA" w:rsidRDefault="00C87BEA" w:rsidP="009C308D">
            <w:pPr>
              <w:pStyle w:val="TAH"/>
            </w:pPr>
            <w:r>
              <w:t>P</w:t>
            </w:r>
          </w:p>
        </w:tc>
        <w:tc>
          <w:tcPr>
            <w:tcW w:w="1134" w:type="dxa"/>
            <w:tcBorders>
              <w:bottom w:val="single" w:sz="6" w:space="0" w:color="auto"/>
            </w:tcBorders>
            <w:shd w:val="clear" w:color="auto" w:fill="C0C0C0"/>
            <w:hideMark/>
          </w:tcPr>
          <w:p w:rsidR="00C87BEA" w:rsidRDefault="00C87BEA" w:rsidP="009C308D">
            <w:pPr>
              <w:pStyle w:val="TAH"/>
            </w:pPr>
            <w:r>
              <w:t>Cardinality</w:t>
            </w:r>
          </w:p>
        </w:tc>
        <w:tc>
          <w:tcPr>
            <w:tcW w:w="2048" w:type="dxa"/>
            <w:tcBorders>
              <w:bottom w:val="single" w:sz="6" w:space="0" w:color="auto"/>
            </w:tcBorders>
            <w:shd w:val="clear" w:color="auto" w:fill="C0C0C0"/>
            <w:hideMark/>
          </w:tcPr>
          <w:p w:rsidR="00C87BEA" w:rsidRDefault="00C87BEA" w:rsidP="009C308D">
            <w:pPr>
              <w:pStyle w:val="TAH"/>
            </w:pPr>
            <w:r>
              <w:t>Response</w:t>
            </w:r>
          </w:p>
          <w:p w:rsidR="00C87BEA" w:rsidRDefault="00C87BEA" w:rsidP="009C308D">
            <w:pPr>
              <w:pStyle w:val="TAH"/>
            </w:pPr>
            <w:r>
              <w:t>codes</w:t>
            </w:r>
          </w:p>
        </w:tc>
        <w:tc>
          <w:tcPr>
            <w:tcW w:w="3926" w:type="dxa"/>
            <w:tcBorders>
              <w:bottom w:val="single" w:sz="6" w:space="0" w:color="auto"/>
            </w:tcBorders>
            <w:shd w:val="clear" w:color="auto" w:fill="C0C0C0"/>
            <w:hideMark/>
          </w:tcPr>
          <w:p w:rsidR="00C87BEA" w:rsidRDefault="00C87BEA" w:rsidP="009C308D">
            <w:pPr>
              <w:pStyle w:val="TAH"/>
            </w:pPr>
            <w:r>
              <w:t>Description</w:t>
            </w:r>
          </w:p>
        </w:tc>
      </w:tr>
      <w:tr w:rsidR="00C87BEA" w:rsidTr="009C308D">
        <w:trPr>
          <w:jc w:val="center"/>
        </w:trPr>
        <w:tc>
          <w:tcPr>
            <w:tcW w:w="2146" w:type="dxa"/>
            <w:tcBorders>
              <w:top w:val="single" w:sz="6" w:space="0" w:color="auto"/>
            </w:tcBorders>
            <w:hideMark/>
          </w:tcPr>
          <w:p w:rsidR="00C87BEA" w:rsidRDefault="00C87BEA" w:rsidP="009C308D">
            <w:pPr>
              <w:pStyle w:val="TAL"/>
            </w:pPr>
            <w:r>
              <w:t>PolicyDataSubscription</w:t>
            </w:r>
          </w:p>
        </w:tc>
        <w:tc>
          <w:tcPr>
            <w:tcW w:w="425" w:type="dxa"/>
            <w:tcBorders>
              <w:top w:val="single" w:sz="6" w:space="0" w:color="auto"/>
            </w:tcBorders>
            <w:hideMark/>
          </w:tcPr>
          <w:p w:rsidR="00C87BEA" w:rsidRDefault="00C87BEA" w:rsidP="009C308D">
            <w:pPr>
              <w:pStyle w:val="TAC"/>
            </w:pPr>
            <w:r>
              <w:t>M</w:t>
            </w:r>
          </w:p>
        </w:tc>
        <w:tc>
          <w:tcPr>
            <w:tcW w:w="1134" w:type="dxa"/>
            <w:tcBorders>
              <w:top w:val="single" w:sz="6" w:space="0" w:color="auto"/>
            </w:tcBorders>
            <w:hideMark/>
          </w:tcPr>
          <w:p w:rsidR="00C87BEA" w:rsidRDefault="00C87BEA" w:rsidP="009C308D">
            <w:pPr>
              <w:pStyle w:val="TAL"/>
            </w:pPr>
            <w:r>
              <w:t>1</w:t>
            </w:r>
          </w:p>
        </w:tc>
        <w:tc>
          <w:tcPr>
            <w:tcW w:w="2048" w:type="dxa"/>
            <w:tcBorders>
              <w:top w:val="single" w:sz="6" w:space="0" w:color="auto"/>
            </w:tcBorders>
            <w:hideMark/>
          </w:tcPr>
          <w:p w:rsidR="00C87BEA" w:rsidRDefault="00C87BEA" w:rsidP="009C308D">
            <w:pPr>
              <w:pStyle w:val="TAL"/>
            </w:pPr>
            <w:r>
              <w:t>200 OK</w:t>
            </w:r>
          </w:p>
        </w:tc>
        <w:tc>
          <w:tcPr>
            <w:tcW w:w="3926" w:type="dxa"/>
            <w:tcBorders>
              <w:top w:val="single" w:sz="6" w:space="0" w:color="auto"/>
            </w:tcBorders>
            <w:hideMark/>
          </w:tcPr>
          <w:p w:rsidR="00C87BEA" w:rsidRDefault="00C87BEA" w:rsidP="009C308D">
            <w:pPr>
              <w:pStyle w:val="TAL"/>
            </w:pPr>
            <w:r>
              <w:t>Upon success, a response body containing the resource representation of the requested Individual Policy Data Subscription.</w:t>
            </w:r>
          </w:p>
        </w:tc>
      </w:tr>
      <w:tr w:rsidR="00C87BEA" w:rsidTr="009C308D">
        <w:trPr>
          <w:jc w:val="center"/>
        </w:trPr>
        <w:tc>
          <w:tcPr>
            <w:tcW w:w="9679" w:type="dxa"/>
            <w:gridSpan w:val="5"/>
          </w:tcPr>
          <w:p w:rsidR="00C87BEA" w:rsidRDefault="00C87BEA" w:rsidP="009C308D">
            <w:pPr>
              <w:pStyle w:val="TAN"/>
            </w:pPr>
            <w:r>
              <w:t>NOTE:</w:t>
            </w:r>
            <w:r>
              <w:tab/>
              <w:t>The mandatory HTTP error status codes for the GET method listed in table 5.2.7.1-1 of 3GPP TS 29.500 [4] also apply.</w:t>
            </w:r>
          </w:p>
        </w:tc>
      </w:tr>
    </w:tbl>
    <w:p w:rsidR="00C87BEA" w:rsidRPr="00C87BEA" w:rsidRDefault="00C87BEA"/>
    <w:p w:rsidR="006672A0" w:rsidRPr="002178AD" w:rsidRDefault="006672A0">
      <w:pPr>
        <w:pStyle w:val="Heading3"/>
        <w:rPr>
          <w:lang w:eastAsia="zh-CN"/>
        </w:rPr>
      </w:pPr>
      <w:bookmarkStart w:id="1081" w:name="_Toc28012662"/>
      <w:bookmarkStart w:id="1082" w:name="_Toc36038934"/>
      <w:bookmarkStart w:id="1083" w:name="_Toc44688350"/>
      <w:bookmarkStart w:id="1084" w:name="_Toc45133766"/>
      <w:bookmarkStart w:id="1085" w:name="_Toc49931446"/>
      <w:bookmarkStart w:id="1086" w:name="_Toc51762704"/>
      <w:bookmarkStart w:id="1087" w:name="_Toc58848332"/>
      <w:bookmarkStart w:id="1088" w:name="_Toc59017370"/>
      <w:bookmarkStart w:id="1089" w:name="_Toc66279359"/>
      <w:bookmarkStart w:id="1090" w:name="_Toc68168381"/>
      <w:bookmarkStart w:id="1091" w:name="_Toc83232826"/>
      <w:bookmarkStart w:id="1092" w:name="_Toc85549792"/>
      <w:bookmarkStart w:id="1093" w:name="_Toc90655274"/>
      <w:bookmarkStart w:id="1094" w:name="_Toc105600150"/>
      <w:bookmarkStart w:id="1095" w:name="_Toc122114150"/>
      <w:bookmarkStart w:id="1096" w:name="_Toc153788998"/>
      <w:r w:rsidRPr="002178AD">
        <w:t>5.2.12</w:t>
      </w:r>
      <w:r w:rsidRPr="002178AD">
        <w:tab/>
        <w:t xml:space="preserve">Resource: </w:t>
      </w:r>
      <w:r w:rsidRPr="002178AD">
        <w:rPr>
          <w:lang w:eastAsia="zh-CN"/>
        </w:rPr>
        <w:t>OperatorSpecificData</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p>
    <w:p w:rsidR="006672A0" w:rsidRPr="002178AD" w:rsidRDefault="006672A0">
      <w:pPr>
        <w:pStyle w:val="Heading4"/>
        <w:rPr>
          <w:lang w:eastAsia="zh-CN"/>
        </w:rPr>
      </w:pPr>
      <w:bookmarkStart w:id="1097" w:name="_Toc28012663"/>
      <w:bookmarkStart w:id="1098" w:name="_Toc36038935"/>
      <w:bookmarkStart w:id="1099" w:name="_Toc44688351"/>
      <w:bookmarkStart w:id="1100" w:name="_Toc45133767"/>
      <w:bookmarkStart w:id="1101" w:name="_Toc49931447"/>
      <w:bookmarkStart w:id="1102" w:name="_Toc51762705"/>
      <w:bookmarkStart w:id="1103" w:name="_Toc58848333"/>
      <w:bookmarkStart w:id="1104" w:name="_Toc59017371"/>
      <w:bookmarkStart w:id="1105" w:name="_Toc66279360"/>
      <w:bookmarkStart w:id="1106" w:name="_Toc68168382"/>
      <w:bookmarkStart w:id="1107" w:name="_Toc83232827"/>
      <w:bookmarkStart w:id="1108" w:name="_Toc85549793"/>
      <w:bookmarkStart w:id="1109" w:name="_Toc90655275"/>
      <w:bookmarkStart w:id="1110" w:name="_Toc105600151"/>
      <w:bookmarkStart w:id="1111" w:name="_Toc122114151"/>
      <w:bookmarkStart w:id="1112" w:name="_Toc153788999"/>
      <w:r w:rsidRPr="002178AD">
        <w:t>5.2.12.1</w:t>
      </w:r>
      <w:r w:rsidRPr="002178AD">
        <w:tab/>
        <w:t>Description</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rsidR="00187758" w:rsidRDefault="00187758" w:rsidP="00187758">
      <w:pPr>
        <w:rPr>
          <w:rFonts w:eastAsia="DengXian"/>
          <w:lang w:eastAsia="zh-CN"/>
        </w:rPr>
      </w:pPr>
      <w:bookmarkStart w:id="1113" w:name="_Toc28012664"/>
      <w:bookmarkStart w:id="1114" w:name="_Toc36038936"/>
      <w:bookmarkStart w:id="1115" w:name="_Toc44688352"/>
      <w:bookmarkStart w:id="1116" w:name="_Toc45133768"/>
      <w:bookmarkStart w:id="1117" w:name="_Toc49931448"/>
      <w:bookmarkStart w:id="1118" w:name="_Toc51762706"/>
      <w:bookmarkStart w:id="1119" w:name="_Toc58848334"/>
      <w:bookmarkStart w:id="1120" w:name="_Toc59017372"/>
      <w:bookmarkStart w:id="1121" w:name="_Toc66279361"/>
      <w:bookmarkStart w:id="1122" w:name="_Toc68168383"/>
      <w:bookmarkStart w:id="1123" w:name="_Toc83232828"/>
      <w:bookmarkStart w:id="1124" w:name="_Toc85549794"/>
      <w:bookmarkStart w:id="1125" w:name="_Toc90655276"/>
      <w:bookmarkStart w:id="1126" w:name="_Toc105600152"/>
      <w:bookmarkStart w:id="1127" w:name="_Toc122114152"/>
      <w:r w:rsidRPr="00026E40">
        <w:rPr>
          <w:rFonts w:eastAsia="DengXian"/>
          <w:lang w:eastAsia="zh-CN"/>
        </w:rPr>
        <w:t>This resource represents the UE's operator specific data.</w:t>
      </w:r>
    </w:p>
    <w:p w:rsidR="00187758" w:rsidRPr="00026E40" w:rsidRDefault="00187758" w:rsidP="00187758">
      <w:pPr>
        <w:pStyle w:val="NO"/>
        <w:rPr>
          <w:lang w:eastAsia="zh-CN"/>
        </w:rPr>
      </w:pPr>
      <w:r w:rsidRPr="00026E40">
        <w:rPr>
          <w:lang w:eastAsia="zh-CN"/>
        </w:rPr>
        <w:t xml:space="preserve">NOTE: This resource </w:t>
      </w:r>
      <w:r>
        <w:rPr>
          <w:lang w:eastAsia="zh-CN"/>
        </w:rPr>
        <w:t>can</w:t>
      </w:r>
      <w:r w:rsidRPr="00026E40">
        <w:rPr>
          <w:lang w:eastAsia="zh-CN"/>
        </w:rPr>
        <w:t xml:space="preserve"> be used for operator specific data that is related to any</w:t>
      </w:r>
      <w:r>
        <w:rPr>
          <w:lang w:eastAsia="zh-CN"/>
        </w:rPr>
        <w:t xml:space="preserve"> </w:t>
      </w:r>
      <w:r w:rsidRPr="00026E40">
        <w:rPr>
          <w:lang w:eastAsia="zh-CN"/>
        </w:rPr>
        <w:t>policy data (e</w:t>
      </w:r>
      <w:r>
        <w:rPr>
          <w:lang w:eastAsia="zh-CN"/>
        </w:rPr>
        <w:t>.</w:t>
      </w:r>
      <w:r w:rsidRPr="00026E40">
        <w:rPr>
          <w:lang w:eastAsia="zh-CN"/>
        </w:rPr>
        <w:t>g.</w:t>
      </w:r>
      <w:r>
        <w:rPr>
          <w:lang w:eastAsia="zh-CN"/>
        </w:rPr>
        <w:t>,</w:t>
      </w:r>
      <w:r w:rsidRPr="00026E40">
        <w:rPr>
          <w:lang w:eastAsia="zh-CN"/>
        </w:rPr>
        <w:t xml:space="preserve"> AM policy data).</w:t>
      </w:r>
    </w:p>
    <w:p w:rsidR="00187758" w:rsidRPr="00026E40" w:rsidRDefault="00187758" w:rsidP="00187758">
      <w:pPr>
        <w:rPr>
          <w:rFonts w:eastAsia="DengXian"/>
          <w:lang w:eastAsia="zh-CN"/>
        </w:rPr>
      </w:pPr>
      <w:r w:rsidRPr="00026E40">
        <w:rPr>
          <w:rFonts w:eastAsia="DengXian"/>
        </w:rPr>
        <w:t>This resource is modelled with the Document resource archetype (see clause C.1 of 3GPP TS 29.501 [</w:t>
      </w:r>
      <w:r w:rsidRPr="00026E40">
        <w:rPr>
          <w:rFonts w:eastAsia="DengXian"/>
          <w:lang w:eastAsia="zh-CN"/>
        </w:rPr>
        <w:t>5</w:t>
      </w:r>
      <w:r w:rsidRPr="00026E40">
        <w:rPr>
          <w:rFonts w:eastAsia="DengXian"/>
        </w:rPr>
        <w:t>]).</w:t>
      </w:r>
    </w:p>
    <w:p w:rsidR="006672A0" w:rsidRPr="002178AD" w:rsidRDefault="006672A0">
      <w:pPr>
        <w:pStyle w:val="Heading4"/>
        <w:rPr>
          <w:lang w:eastAsia="zh-CN"/>
        </w:rPr>
      </w:pPr>
      <w:bookmarkStart w:id="1128" w:name="_Toc153789000"/>
      <w:r w:rsidRPr="002178AD">
        <w:t>5.2.12.2</w:t>
      </w:r>
      <w:r w:rsidRPr="002178AD">
        <w:tab/>
        <w:t>Resource Definition</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rsidR="006672A0" w:rsidRPr="002178AD" w:rsidRDefault="006672A0">
      <w:pPr>
        <w:rPr>
          <w:rFonts w:eastAsia="DengXian"/>
          <w:b/>
          <w:lang w:eastAsia="zh-CN"/>
        </w:rPr>
      </w:pPr>
      <w:r w:rsidRPr="002178AD">
        <w:rPr>
          <w:rFonts w:eastAsia="DengXian"/>
        </w:rPr>
        <w:t xml:space="preserve">Resource URI: </w:t>
      </w:r>
      <w:r w:rsidRPr="002178AD">
        <w:rPr>
          <w:rFonts w:eastAsia="DengXian"/>
          <w:b/>
        </w:rPr>
        <w:t>{apiRoot}/nud</w:t>
      </w:r>
      <w:r w:rsidRPr="002178AD">
        <w:rPr>
          <w:rFonts w:eastAsia="DengXian"/>
          <w:b/>
          <w:lang w:eastAsia="zh-CN"/>
        </w:rPr>
        <w:t>r</w:t>
      </w:r>
      <w:r w:rsidRPr="002178AD">
        <w:rPr>
          <w:rFonts w:eastAsia="DengXian"/>
          <w:b/>
        </w:rPr>
        <w:t>-</w:t>
      </w:r>
      <w:r w:rsidRPr="002178AD">
        <w:rPr>
          <w:rFonts w:eastAsia="DengXian"/>
          <w:b/>
          <w:lang w:eastAsia="zh-CN"/>
        </w:rPr>
        <w:t>dr</w:t>
      </w:r>
      <w:r w:rsidRPr="002178AD">
        <w:rPr>
          <w:rFonts w:eastAsia="DengXian"/>
          <w:b/>
        </w:rPr>
        <w:t>/</w:t>
      </w:r>
      <w:r w:rsidRPr="002178AD">
        <w:rPr>
          <w:b/>
        </w:rPr>
        <w:t>&lt;apiVersion&gt;</w:t>
      </w:r>
      <w:r w:rsidRPr="002178AD">
        <w:rPr>
          <w:rFonts w:eastAsia="DengXian"/>
          <w:b/>
        </w:rPr>
        <w:t>/</w:t>
      </w:r>
      <w:r w:rsidRPr="002178AD">
        <w:rPr>
          <w:rFonts w:eastAsia="DengXian"/>
          <w:b/>
          <w:lang w:eastAsia="zh-CN"/>
        </w:rPr>
        <w:t>policy-data/ues/</w:t>
      </w:r>
      <w:r w:rsidRPr="002178AD">
        <w:rPr>
          <w:rFonts w:eastAsia="DengXian"/>
          <w:b/>
        </w:rPr>
        <w:t>{</w:t>
      </w:r>
      <w:r w:rsidRPr="002178AD">
        <w:rPr>
          <w:rFonts w:eastAsia="DengXian"/>
          <w:b/>
          <w:lang w:eastAsia="zh-CN"/>
        </w:rPr>
        <w:t>ueId</w:t>
      </w:r>
      <w:r w:rsidRPr="002178AD">
        <w:rPr>
          <w:rFonts w:eastAsia="DengXian"/>
          <w:b/>
        </w:rPr>
        <w:t>}/</w:t>
      </w:r>
      <w:r w:rsidRPr="002178AD">
        <w:rPr>
          <w:rFonts w:eastAsia="DengXian"/>
          <w:b/>
          <w:lang w:eastAsia="zh-CN"/>
        </w:rPr>
        <w:t>operator-specific-data</w:t>
      </w:r>
    </w:p>
    <w:p w:rsidR="006672A0" w:rsidRPr="002178AD" w:rsidRDefault="006672A0">
      <w:pPr>
        <w:rPr>
          <w:rFonts w:ascii="Arial" w:eastAsia="DengXian" w:hAnsi="Arial" w:cs="Arial"/>
          <w:lang w:eastAsia="zh-CN"/>
        </w:rPr>
      </w:pPr>
      <w:r w:rsidRPr="002178AD">
        <w:rPr>
          <w:rFonts w:eastAsia="DengXian"/>
        </w:rPr>
        <w:t>This resource shall support the resource URI variables defined in table </w:t>
      </w:r>
      <w:r w:rsidRPr="002178AD">
        <w:rPr>
          <w:rFonts w:eastAsia="DengXian"/>
          <w:lang w:eastAsia="zh-CN"/>
        </w:rPr>
        <w:t>5.2.12.</w:t>
      </w:r>
      <w:r w:rsidRPr="002178AD">
        <w:rPr>
          <w:rFonts w:eastAsia="DengXian"/>
        </w:rPr>
        <w:t>2-1</w:t>
      </w:r>
      <w:r w:rsidRPr="002178AD">
        <w:rPr>
          <w:rFonts w:ascii="Arial" w:eastAsia="DengXian" w:hAnsi="Arial" w:cs="Arial"/>
        </w:rPr>
        <w:t>.</w:t>
      </w:r>
    </w:p>
    <w:p w:rsidR="006672A0" w:rsidRPr="002178AD" w:rsidRDefault="006672A0">
      <w:pPr>
        <w:pStyle w:val="TH"/>
        <w:rPr>
          <w:rFonts w:cs="Arial"/>
        </w:rPr>
      </w:pPr>
      <w:r w:rsidRPr="002178AD">
        <w:t>Table </w:t>
      </w:r>
      <w:r w:rsidRPr="002178AD">
        <w:rPr>
          <w:lang w:eastAsia="zh-CN"/>
        </w:rPr>
        <w:t>5.2.12</w:t>
      </w:r>
      <w:r w:rsidRPr="002178AD">
        <w:t>.2-1: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559"/>
        <w:gridCol w:w="6648"/>
      </w:tblGrid>
      <w:tr w:rsidR="006672A0" w:rsidRPr="002178AD" w:rsidTr="00FF7247">
        <w:trPr>
          <w:jc w:val="center"/>
        </w:trPr>
        <w:tc>
          <w:tcPr>
            <w:tcW w:w="1403" w:type="dxa"/>
            <w:shd w:val="clear" w:color="000000" w:fill="C0C0C0"/>
            <w:hideMark/>
          </w:tcPr>
          <w:p w:rsidR="006672A0" w:rsidRPr="002178AD" w:rsidRDefault="006672A0">
            <w:pPr>
              <w:pStyle w:val="TAH"/>
            </w:pPr>
            <w:r w:rsidRPr="002178AD">
              <w:t>Name</w:t>
            </w:r>
          </w:p>
        </w:tc>
        <w:tc>
          <w:tcPr>
            <w:tcW w:w="1559" w:type="dxa"/>
            <w:shd w:val="clear" w:color="000000" w:fill="C0C0C0"/>
          </w:tcPr>
          <w:p w:rsidR="006672A0" w:rsidRPr="002178AD" w:rsidRDefault="006672A0">
            <w:pPr>
              <w:pStyle w:val="TAH"/>
            </w:pPr>
            <w:r w:rsidRPr="002178AD">
              <w:rPr>
                <w:rFonts w:hint="eastAsia"/>
                <w:lang w:eastAsia="zh-CN"/>
              </w:rPr>
              <w:t>D</w:t>
            </w:r>
            <w:r w:rsidRPr="002178AD">
              <w:rPr>
                <w:lang w:eastAsia="zh-CN"/>
              </w:rPr>
              <w:t>ata type</w:t>
            </w:r>
          </w:p>
        </w:tc>
        <w:tc>
          <w:tcPr>
            <w:tcW w:w="6648"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403" w:type="dxa"/>
            <w:hideMark/>
          </w:tcPr>
          <w:p w:rsidR="006672A0" w:rsidRPr="002178AD" w:rsidRDefault="006672A0">
            <w:pPr>
              <w:pStyle w:val="TAL"/>
            </w:pPr>
            <w:r w:rsidRPr="002178AD">
              <w:t>apiRoot</w:t>
            </w:r>
          </w:p>
        </w:tc>
        <w:tc>
          <w:tcPr>
            <w:tcW w:w="1559" w:type="dxa"/>
          </w:tcPr>
          <w:p w:rsidR="006672A0" w:rsidRPr="002178AD" w:rsidRDefault="006672A0">
            <w:pPr>
              <w:pStyle w:val="TAL"/>
            </w:pPr>
            <w:r w:rsidRPr="002178AD">
              <w:rPr>
                <w:lang w:eastAsia="zh-CN"/>
              </w:rPr>
              <w:t>string</w:t>
            </w:r>
          </w:p>
        </w:tc>
        <w:tc>
          <w:tcPr>
            <w:tcW w:w="6648"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403" w:type="dxa"/>
          </w:tcPr>
          <w:p w:rsidR="006672A0" w:rsidRPr="002178AD" w:rsidRDefault="006672A0">
            <w:pPr>
              <w:pStyle w:val="TAL"/>
            </w:pPr>
            <w:r w:rsidRPr="002178AD">
              <w:t>ueId</w:t>
            </w:r>
          </w:p>
        </w:tc>
        <w:tc>
          <w:tcPr>
            <w:tcW w:w="1559" w:type="dxa"/>
          </w:tcPr>
          <w:p w:rsidR="006672A0" w:rsidRPr="002178AD" w:rsidRDefault="006672A0">
            <w:pPr>
              <w:pStyle w:val="TAL"/>
            </w:pPr>
            <w:r w:rsidRPr="002178AD">
              <w:t>VarUeId</w:t>
            </w:r>
          </w:p>
        </w:tc>
        <w:tc>
          <w:tcPr>
            <w:tcW w:w="6648" w:type="dxa"/>
            <w:vAlign w:val="center"/>
          </w:tcPr>
          <w:p w:rsidR="006672A0" w:rsidRPr="002178AD" w:rsidRDefault="006672A0">
            <w:pPr>
              <w:pStyle w:val="TAL"/>
            </w:pPr>
            <w:r w:rsidRPr="002178AD">
              <w:t>Represents the Subscription Identifier SUPI or GPSI. Data type VarUeId is defined in 3GPP TS 29.571 [7].</w:t>
            </w:r>
          </w:p>
        </w:tc>
      </w:tr>
    </w:tbl>
    <w:p w:rsidR="006672A0" w:rsidRPr="002178AD" w:rsidRDefault="006672A0"/>
    <w:p w:rsidR="006672A0" w:rsidRPr="002178AD" w:rsidRDefault="006672A0">
      <w:pPr>
        <w:pStyle w:val="Heading4"/>
      </w:pPr>
      <w:bookmarkStart w:id="1129" w:name="_Toc28012665"/>
      <w:bookmarkStart w:id="1130" w:name="_Toc36038937"/>
      <w:bookmarkStart w:id="1131" w:name="_Toc44688353"/>
      <w:bookmarkStart w:id="1132" w:name="_Toc45133769"/>
      <w:bookmarkStart w:id="1133" w:name="_Toc49931449"/>
      <w:bookmarkStart w:id="1134" w:name="_Toc51762707"/>
      <w:bookmarkStart w:id="1135" w:name="_Toc58848335"/>
      <w:bookmarkStart w:id="1136" w:name="_Toc59017373"/>
      <w:bookmarkStart w:id="1137" w:name="_Toc66279362"/>
      <w:bookmarkStart w:id="1138" w:name="_Toc68168384"/>
      <w:bookmarkStart w:id="1139" w:name="_Toc83232829"/>
      <w:bookmarkStart w:id="1140" w:name="_Toc85549795"/>
      <w:bookmarkStart w:id="1141" w:name="_Toc90655277"/>
      <w:bookmarkStart w:id="1142" w:name="_Toc105600153"/>
      <w:bookmarkStart w:id="1143" w:name="_Toc122114153"/>
      <w:bookmarkStart w:id="1144" w:name="_Toc153789001"/>
      <w:r w:rsidRPr="002178AD">
        <w:t>5.2.12.3</w:t>
      </w:r>
      <w:r w:rsidRPr="002178AD">
        <w:tab/>
        <w:t>Resource Standard Methods</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rsidR="006672A0" w:rsidRPr="002178AD" w:rsidRDefault="006672A0">
      <w:pPr>
        <w:pStyle w:val="Heading5"/>
        <w:rPr>
          <w:lang w:eastAsia="zh-CN"/>
        </w:rPr>
      </w:pPr>
      <w:bookmarkStart w:id="1145" w:name="_Toc28012666"/>
      <w:bookmarkStart w:id="1146" w:name="_Toc36038938"/>
      <w:bookmarkStart w:id="1147" w:name="_Toc44688354"/>
      <w:bookmarkStart w:id="1148" w:name="_Toc45133770"/>
      <w:bookmarkStart w:id="1149" w:name="_Toc49931450"/>
      <w:bookmarkStart w:id="1150" w:name="_Toc51762708"/>
      <w:bookmarkStart w:id="1151" w:name="_Toc58848336"/>
      <w:bookmarkStart w:id="1152" w:name="_Toc59017374"/>
      <w:bookmarkStart w:id="1153" w:name="_Toc66279363"/>
      <w:bookmarkStart w:id="1154" w:name="_Toc68168385"/>
      <w:bookmarkStart w:id="1155" w:name="_Toc83232830"/>
      <w:bookmarkStart w:id="1156" w:name="_Toc85549796"/>
      <w:bookmarkStart w:id="1157" w:name="_Toc90655278"/>
      <w:bookmarkStart w:id="1158" w:name="_Toc105600154"/>
      <w:bookmarkStart w:id="1159" w:name="_Toc122114154"/>
      <w:bookmarkStart w:id="1160" w:name="_Toc153789002"/>
      <w:r w:rsidRPr="002178AD">
        <w:t>5.2.12.3.1</w:t>
      </w:r>
      <w:r w:rsidRPr="002178AD">
        <w:tab/>
      </w:r>
      <w:r w:rsidRPr="002178AD">
        <w:rPr>
          <w:lang w:eastAsia="zh-CN"/>
        </w:rPr>
        <w:t>GET</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rsidR="006672A0" w:rsidRPr="002178AD" w:rsidRDefault="006672A0">
      <w:pPr>
        <w:rPr>
          <w:rFonts w:eastAsia="DengXian"/>
          <w:lang w:eastAsia="zh-CN"/>
        </w:rPr>
      </w:pPr>
      <w:r w:rsidRPr="002178AD">
        <w:rPr>
          <w:rFonts w:eastAsia="DengXian"/>
          <w:lang w:eastAsia="zh-CN"/>
        </w:rPr>
        <w:t>This method is used to retrieve operator specific data from the UDR.</w:t>
      </w:r>
    </w:p>
    <w:p w:rsidR="006672A0" w:rsidRPr="002178AD" w:rsidRDefault="006672A0">
      <w:pPr>
        <w:rPr>
          <w:rFonts w:eastAsia="DengXian"/>
        </w:rPr>
      </w:pPr>
      <w:r w:rsidRPr="002178AD">
        <w:rPr>
          <w:rFonts w:eastAsia="DengXian"/>
        </w:rPr>
        <w:t>This method shall support the URI query parameters specified in table 5.2.12.3.1-1.</w:t>
      </w:r>
    </w:p>
    <w:p w:rsidR="006672A0" w:rsidRPr="002178AD" w:rsidRDefault="006672A0">
      <w:pPr>
        <w:pStyle w:val="TH"/>
        <w:rPr>
          <w:rFonts w:cs="Arial"/>
        </w:rPr>
      </w:pPr>
      <w:r w:rsidRPr="002178AD">
        <w:t xml:space="preserve">Table 5.2.12.3.1-1: URI query parameters supported by the </w:t>
      </w:r>
      <w:r w:rsidRPr="002178AD">
        <w:rPr>
          <w:lang w:eastAsia="zh-CN"/>
        </w:rPr>
        <w:t>GET</w:t>
      </w:r>
      <w:r w:rsidRPr="002178AD">
        <w:t xml:space="preserve">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00"/>
        <w:gridCol w:w="1277"/>
        <w:gridCol w:w="424"/>
        <w:gridCol w:w="1277"/>
        <w:gridCol w:w="5597"/>
      </w:tblGrid>
      <w:tr w:rsidR="006672A0" w:rsidRPr="002178AD" w:rsidTr="00FF7247">
        <w:trPr>
          <w:jc w:val="center"/>
        </w:trPr>
        <w:tc>
          <w:tcPr>
            <w:tcW w:w="1200" w:type="dxa"/>
            <w:tcBorders>
              <w:bottom w:val="single" w:sz="6" w:space="0" w:color="auto"/>
            </w:tcBorders>
            <w:shd w:val="clear" w:color="auto" w:fill="C0C0C0"/>
          </w:tcPr>
          <w:p w:rsidR="006672A0" w:rsidRPr="002178AD" w:rsidRDefault="006672A0">
            <w:pPr>
              <w:pStyle w:val="TAH"/>
            </w:pPr>
            <w:r w:rsidRPr="002178AD">
              <w:t>Name</w:t>
            </w:r>
          </w:p>
        </w:tc>
        <w:tc>
          <w:tcPr>
            <w:tcW w:w="1277" w:type="dxa"/>
            <w:tcBorders>
              <w:bottom w:val="single" w:sz="6" w:space="0" w:color="auto"/>
            </w:tcBorders>
            <w:shd w:val="clear" w:color="auto" w:fill="C0C0C0"/>
          </w:tcPr>
          <w:p w:rsidR="006672A0" w:rsidRPr="002178AD" w:rsidRDefault="006672A0">
            <w:pPr>
              <w:pStyle w:val="TAH"/>
            </w:pPr>
            <w:r w:rsidRPr="002178AD">
              <w:t>Data type</w:t>
            </w:r>
          </w:p>
        </w:tc>
        <w:tc>
          <w:tcPr>
            <w:tcW w:w="424" w:type="dxa"/>
            <w:tcBorders>
              <w:bottom w:val="single" w:sz="6" w:space="0" w:color="auto"/>
            </w:tcBorders>
            <w:shd w:val="clear" w:color="auto" w:fill="C0C0C0"/>
          </w:tcPr>
          <w:p w:rsidR="006672A0" w:rsidRPr="002178AD" w:rsidRDefault="006672A0">
            <w:pPr>
              <w:pStyle w:val="TAH"/>
            </w:pPr>
            <w:r w:rsidRPr="002178AD">
              <w:t>P</w:t>
            </w:r>
          </w:p>
        </w:tc>
        <w:tc>
          <w:tcPr>
            <w:tcW w:w="1277" w:type="dxa"/>
            <w:tcBorders>
              <w:bottom w:val="single" w:sz="6" w:space="0" w:color="auto"/>
            </w:tcBorders>
            <w:shd w:val="clear" w:color="auto" w:fill="C0C0C0"/>
          </w:tcPr>
          <w:p w:rsidR="006672A0" w:rsidRPr="002178AD" w:rsidRDefault="006672A0">
            <w:pPr>
              <w:pStyle w:val="TAH"/>
            </w:pPr>
            <w:r w:rsidRPr="002178AD">
              <w:t>Cardinality</w:t>
            </w:r>
          </w:p>
        </w:tc>
        <w:tc>
          <w:tcPr>
            <w:tcW w:w="5597"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200" w:type="dxa"/>
            <w:tcBorders>
              <w:top w:val="single" w:sz="6" w:space="0" w:color="auto"/>
            </w:tcBorders>
            <w:shd w:val="clear" w:color="auto" w:fill="auto"/>
          </w:tcPr>
          <w:p w:rsidR="006672A0" w:rsidRPr="002178AD" w:rsidRDefault="006672A0">
            <w:pPr>
              <w:pStyle w:val="TAL"/>
              <w:rPr>
                <w:lang w:eastAsia="zh-CN"/>
              </w:rPr>
            </w:pPr>
            <w:r w:rsidRPr="002178AD">
              <w:rPr>
                <w:lang w:eastAsia="zh-CN"/>
              </w:rPr>
              <w:t>fields</w:t>
            </w:r>
          </w:p>
        </w:tc>
        <w:tc>
          <w:tcPr>
            <w:tcW w:w="1277" w:type="dxa"/>
            <w:tcBorders>
              <w:top w:val="single" w:sz="6" w:space="0" w:color="auto"/>
            </w:tcBorders>
          </w:tcPr>
          <w:p w:rsidR="006672A0" w:rsidRPr="002178AD" w:rsidRDefault="006672A0">
            <w:pPr>
              <w:pStyle w:val="TAL"/>
            </w:pPr>
            <w:r w:rsidRPr="002178AD">
              <w:rPr>
                <w:lang w:eastAsia="zh-CN"/>
              </w:rPr>
              <w:t>array(string)</w:t>
            </w:r>
          </w:p>
        </w:tc>
        <w:tc>
          <w:tcPr>
            <w:tcW w:w="424" w:type="dxa"/>
            <w:tcBorders>
              <w:top w:val="single" w:sz="6" w:space="0" w:color="auto"/>
            </w:tcBorders>
          </w:tcPr>
          <w:p w:rsidR="006672A0" w:rsidRPr="002178AD" w:rsidRDefault="006672A0">
            <w:pPr>
              <w:pStyle w:val="TAC"/>
            </w:pPr>
            <w:r w:rsidRPr="002178AD">
              <w:rPr>
                <w:lang w:eastAsia="zh-CN"/>
              </w:rPr>
              <w:t>C</w:t>
            </w:r>
          </w:p>
        </w:tc>
        <w:tc>
          <w:tcPr>
            <w:tcW w:w="1277" w:type="dxa"/>
            <w:tcBorders>
              <w:top w:val="single" w:sz="6" w:space="0" w:color="auto"/>
            </w:tcBorders>
          </w:tcPr>
          <w:p w:rsidR="006672A0" w:rsidRPr="002178AD" w:rsidRDefault="006672A0">
            <w:pPr>
              <w:pStyle w:val="TAL"/>
            </w:pPr>
            <w:r w:rsidRPr="002178AD">
              <w:rPr>
                <w:lang w:eastAsia="zh-CN"/>
              </w:rPr>
              <w:t>1..N</w:t>
            </w:r>
          </w:p>
        </w:tc>
        <w:tc>
          <w:tcPr>
            <w:tcW w:w="5597" w:type="dxa"/>
            <w:tcBorders>
              <w:top w:val="single" w:sz="6" w:space="0" w:color="auto"/>
            </w:tcBorders>
            <w:shd w:val="clear" w:color="auto" w:fill="auto"/>
            <w:vAlign w:val="center"/>
          </w:tcPr>
          <w:p w:rsidR="006672A0" w:rsidRPr="002178AD" w:rsidRDefault="006672A0">
            <w:pPr>
              <w:pStyle w:val="TAL"/>
            </w:pPr>
            <w:r w:rsidRPr="002178AD">
              <w:t>When the NF consumer only retrieves a subset of the resource, the "fields" query parameter shall be included. The "fields" query parameter contains the pointers of the attribute(s) to be retrieved.</w:t>
            </w:r>
          </w:p>
        </w:tc>
      </w:tr>
      <w:tr w:rsidR="006672A0" w:rsidRPr="002178AD" w:rsidTr="00FF7247">
        <w:trPr>
          <w:jc w:val="center"/>
        </w:trPr>
        <w:tc>
          <w:tcPr>
            <w:tcW w:w="1200" w:type="dxa"/>
            <w:shd w:val="clear" w:color="auto" w:fill="auto"/>
          </w:tcPr>
          <w:p w:rsidR="006672A0" w:rsidRPr="002178AD" w:rsidRDefault="006672A0">
            <w:pPr>
              <w:pStyle w:val="TAL"/>
              <w:rPr>
                <w:lang w:eastAsia="zh-CN"/>
              </w:rPr>
            </w:pPr>
            <w:r w:rsidRPr="002178AD">
              <w:t>supp-feat</w:t>
            </w:r>
          </w:p>
        </w:tc>
        <w:tc>
          <w:tcPr>
            <w:tcW w:w="1277" w:type="dxa"/>
          </w:tcPr>
          <w:p w:rsidR="006672A0" w:rsidRPr="002178AD" w:rsidRDefault="006672A0">
            <w:pPr>
              <w:pStyle w:val="TAL"/>
              <w:rPr>
                <w:lang w:eastAsia="zh-CN"/>
              </w:rPr>
            </w:pPr>
            <w:r w:rsidRPr="002178AD">
              <w:t>SupportedFeatures</w:t>
            </w:r>
          </w:p>
        </w:tc>
        <w:tc>
          <w:tcPr>
            <w:tcW w:w="424" w:type="dxa"/>
          </w:tcPr>
          <w:p w:rsidR="006672A0" w:rsidRPr="002178AD" w:rsidRDefault="006672A0">
            <w:pPr>
              <w:pStyle w:val="TAC"/>
              <w:rPr>
                <w:lang w:eastAsia="zh-CN"/>
              </w:rPr>
            </w:pPr>
            <w:r w:rsidRPr="002178AD">
              <w:t>O</w:t>
            </w:r>
          </w:p>
        </w:tc>
        <w:tc>
          <w:tcPr>
            <w:tcW w:w="1277" w:type="dxa"/>
          </w:tcPr>
          <w:p w:rsidR="006672A0" w:rsidRPr="002178AD" w:rsidRDefault="006672A0">
            <w:pPr>
              <w:pStyle w:val="TAL"/>
              <w:rPr>
                <w:lang w:eastAsia="zh-CN"/>
              </w:rPr>
            </w:pPr>
            <w:r w:rsidRPr="002178AD">
              <w:t>0..1</w:t>
            </w:r>
          </w:p>
        </w:tc>
        <w:tc>
          <w:tcPr>
            <w:tcW w:w="5597" w:type="dxa"/>
            <w:shd w:val="clear" w:color="auto" w:fill="auto"/>
            <w:vAlign w:val="center"/>
          </w:tcPr>
          <w:p w:rsidR="006672A0" w:rsidRPr="002178AD" w:rsidRDefault="006672A0">
            <w:pPr>
              <w:pStyle w:val="TAL"/>
            </w:pPr>
            <w:r w:rsidRPr="002178AD">
              <w:t>Identifies the features supported by the NF service consumer.</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5.2.12.3.1-2 and the response data structures and response codes specified in table 5.2.12.3.1-3.</w:t>
      </w:r>
    </w:p>
    <w:p w:rsidR="006672A0" w:rsidRPr="002178AD" w:rsidRDefault="006672A0">
      <w:pPr>
        <w:pStyle w:val="TH"/>
      </w:pPr>
      <w:r w:rsidRPr="002178AD">
        <w:t xml:space="preserve">Table 5.2.12.3.1-2: Data structures supported by the </w:t>
      </w:r>
      <w:r w:rsidRPr="002178AD">
        <w:rPr>
          <w:lang w:eastAsia="zh-CN"/>
        </w:rPr>
        <w:t>GET</w:t>
      </w:r>
      <w:r w:rsidRPr="002178AD">
        <w:t xml:space="preserv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672A0" w:rsidRPr="002178AD" w:rsidTr="00FF7247">
        <w:trPr>
          <w:jc w:val="center"/>
        </w:trPr>
        <w:tc>
          <w:tcPr>
            <w:tcW w:w="1627"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276" w:type="dxa"/>
            <w:tcBorders>
              <w:bottom w:val="single" w:sz="6" w:space="0" w:color="auto"/>
            </w:tcBorders>
            <w:shd w:val="clear" w:color="auto" w:fill="C0C0C0"/>
          </w:tcPr>
          <w:p w:rsidR="006672A0" w:rsidRPr="002178AD" w:rsidRDefault="006672A0">
            <w:pPr>
              <w:pStyle w:val="TAH"/>
            </w:pPr>
            <w:r w:rsidRPr="002178AD">
              <w:t>Cardinality</w:t>
            </w:r>
          </w:p>
        </w:tc>
        <w:tc>
          <w:tcPr>
            <w:tcW w:w="6447"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6447" w:type="dxa"/>
            <w:tcBorders>
              <w:top w:val="single" w:sz="6" w:space="0" w:color="auto"/>
            </w:tcBorders>
            <w:shd w:val="clear" w:color="auto" w:fill="auto"/>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 xml:space="preserve">Table 5.2.12.3.1-3: Data structures supported by the </w:t>
      </w:r>
      <w:r w:rsidRPr="002178AD">
        <w:rPr>
          <w:lang w:eastAsia="zh-CN"/>
        </w:rPr>
        <w:t>GET</w:t>
      </w:r>
      <w:r w:rsidRPr="002178AD">
        <w:t xml:space="preserve">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67"/>
        <w:gridCol w:w="426"/>
        <w:gridCol w:w="1136"/>
        <w:gridCol w:w="1274"/>
        <w:gridCol w:w="5172"/>
      </w:tblGrid>
      <w:tr w:rsidR="006672A0" w:rsidRPr="002178AD" w:rsidTr="00FF7247">
        <w:trPr>
          <w:jc w:val="center"/>
        </w:trPr>
        <w:tc>
          <w:tcPr>
            <w:tcW w:w="1767" w:type="dxa"/>
            <w:shd w:val="clear" w:color="auto" w:fill="C0C0C0"/>
          </w:tcPr>
          <w:p w:rsidR="006672A0" w:rsidRPr="002178AD" w:rsidRDefault="006672A0">
            <w:pPr>
              <w:pStyle w:val="TAH"/>
            </w:pPr>
            <w:r w:rsidRPr="002178AD">
              <w:t>Data type</w:t>
            </w:r>
          </w:p>
        </w:tc>
        <w:tc>
          <w:tcPr>
            <w:tcW w:w="426" w:type="dxa"/>
            <w:shd w:val="clear" w:color="auto" w:fill="C0C0C0"/>
          </w:tcPr>
          <w:p w:rsidR="006672A0" w:rsidRPr="002178AD" w:rsidRDefault="006672A0">
            <w:pPr>
              <w:pStyle w:val="TAH"/>
            </w:pPr>
            <w:r w:rsidRPr="002178AD">
              <w:t>P</w:t>
            </w:r>
          </w:p>
        </w:tc>
        <w:tc>
          <w:tcPr>
            <w:tcW w:w="1136" w:type="dxa"/>
            <w:shd w:val="clear" w:color="auto" w:fill="C0C0C0"/>
          </w:tcPr>
          <w:p w:rsidR="006672A0" w:rsidRPr="002178AD" w:rsidRDefault="006672A0">
            <w:pPr>
              <w:pStyle w:val="TAH"/>
            </w:pPr>
            <w:r w:rsidRPr="002178AD">
              <w:t>Cardinality</w:t>
            </w:r>
          </w:p>
        </w:tc>
        <w:tc>
          <w:tcPr>
            <w:tcW w:w="1274" w:type="dxa"/>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5172" w:type="dxa"/>
            <w:shd w:val="clear" w:color="auto" w:fill="C0C0C0"/>
          </w:tcPr>
          <w:p w:rsidR="006672A0" w:rsidRPr="002178AD" w:rsidRDefault="006672A0">
            <w:pPr>
              <w:pStyle w:val="TAH"/>
            </w:pPr>
            <w:r w:rsidRPr="002178AD">
              <w:t>Description</w:t>
            </w:r>
          </w:p>
        </w:tc>
      </w:tr>
      <w:tr w:rsidR="006672A0" w:rsidRPr="002178AD" w:rsidTr="00FF7247">
        <w:trPr>
          <w:jc w:val="center"/>
        </w:trPr>
        <w:tc>
          <w:tcPr>
            <w:tcW w:w="1767" w:type="dxa"/>
            <w:shd w:val="clear" w:color="auto" w:fill="auto"/>
          </w:tcPr>
          <w:p w:rsidR="006672A0" w:rsidRPr="002178AD" w:rsidRDefault="006672A0">
            <w:pPr>
              <w:pStyle w:val="TAL"/>
              <w:rPr>
                <w:lang w:eastAsia="zh-CN"/>
              </w:rPr>
            </w:pPr>
            <w:r w:rsidRPr="002178AD">
              <w:rPr>
                <w:lang w:eastAsia="zh-CN"/>
              </w:rPr>
              <w:t>map(OperatorSpecificDataContainer)</w:t>
            </w:r>
          </w:p>
        </w:tc>
        <w:tc>
          <w:tcPr>
            <w:tcW w:w="426" w:type="dxa"/>
          </w:tcPr>
          <w:p w:rsidR="006672A0" w:rsidRPr="002178AD" w:rsidRDefault="006672A0">
            <w:pPr>
              <w:pStyle w:val="TAC"/>
            </w:pPr>
            <w:r w:rsidRPr="002178AD">
              <w:t>M</w:t>
            </w:r>
          </w:p>
        </w:tc>
        <w:tc>
          <w:tcPr>
            <w:tcW w:w="1136" w:type="dxa"/>
          </w:tcPr>
          <w:p w:rsidR="006672A0" w:rsidRPr="002178AD" w:rsidRDefault="00064279">
            <w:pPr>
              <w:pStyle w:val="TAL"/>
              <w:rPr>
                <w:lang w:eastAsia="zh-CN"/>
              </w:rPr>
            </w:pPr>
            <w:r w:rsidRPr="002178AD">
              <w:t>0</w:t>
            </w:r>
            <w:r w:rsidR="006672A0" w:rsidRPr="002178AD">
              <w:rPr>
                <w:lang w:eastAsia="zh-CN"/>
              </w:rPr>
              <w:t>..N</w:t>
            </w:r>
          </w:p>
        </w:tc>
        <w:tc>
          <w:tcPr>
            <w:tcW w:w="1274" w:type="dxa"/>
          </w:tcPr>
          <w:p w:rsidR="006672A0" w:rsidRPr="002178AD" w:rsidRDefault="006672A0">
            <w:pPr>
              <w:pStyle w:val="TAL"/>
            </w:pPr>
            <w:r w:rsidRPr="002178AD">
              <w:t>200 OK</w:t>
            </w:r>
          </w:p>
        </w:tc>
        <w:tc>
          <w:tcPr>
            <w:tcW w:w="5172" w:type="dxa"/>
            <w:shd w:val="clear" w:color="auto" w:fill="auto"/>
          </w:tcPr>
          <w:p w:rsidR="00064279" w:rsidRPr="002178AD" w:rsidRDefault="006672A0" w:rsidP="00064279">
            <w:pPr>
              <w:pStyle w:val="TAL"/>
              <w:rPr>
                <w:lang w:val="en-US"/>
              </w:rPr>
            </w:pPr>
            <w:r w:rsidRPr="002178AD">
              <w:t xml:space="preserve">Upon success, a response body containing </w:t>
            </w:r>
            <w:r w:rsidRPr="002178AD">
              <w:rPr>
                <w:lang w:eastAsia="zh-CN"/>
              </w:rPr>
              <w:t>a map shall be returned. The key of the map is</w:t>
            </w:r>
            <w:r w:rsidR="00064279" w:rsidRPr="002178AD">
              <w:rPr>
                <w:lang w:eastAsia="zh-CN"/>
              </w:rPr>
              <w:t xml:space="preserve"> an</w:t>
            </w:r>
            <w:r w:rsidRPr="002178AD">
              <w:rPr>
                <w:lang w:eastAsia="zh-CN"/>
              </w:rPr>
              <w:t xml:space="preserve"> operator specific data element name and the value is</w:t>
            </w:r>
            <w:r w:rsidRPr="002178AD">
              <w:t xml:space="preserve"> the </w:t>
            </w:r>
            <w:r w:rsidRPr="002178AD">
              <w:rPr>
                <w:lang w:eastAsia="zh-CN"/>
              </w:rPr>
              <w:t xml:space="preserve">operator specific data of </w:t>
            </w:r>
            <w:r w:rsidR="00064279" w:rsidRPr="002178AD">
              <w:rPr>
                <w:lang w:val="en-US" w:eastAsia="zh-CN"/>
              </w:rPr>
              <w:t xml:space="preserve">such data element, for </w:t>
            </w:r>
            <w:r w:rsidRPr="002178AD">
              <w:rPr>
                <w:lang w:eastAsia="zh-CN"/>
              </w:rPr>
              <w:t xml:space="preserve">the </w:t>
            </w:r>
            <w:r w:rsidR="00064279" w:rsidRPr="002178AD">
              <w:rPr>
                <w:lang w:eastAsia="zh-CN"/>
              </w:rPr>
              <w:t xml:space="preserve">current </w:t>
            </w:r>
            <w:r w:rsidRPr="002178AD">
              <w:rPr>
                <w:lang w:eastAsia="zh-CN"/>
              </w:rPr>
              <w:t>UE</w:t>
            </w:r>
            <w:r w:rsidR="00064279" w:rsidRPr="002178AD">
              <w:rPr>
                <w:lang w:eastAsia="zh-CN"/>
              </w:rPr>
              <w:t xml:space="preserve"> </w:t>
            </w:r>
            <w:r w:rsidR="00064279" w:rsidRPr="002178AD">
              <w:rPr>
                <w:lang w:val="en-US" w:eastAsia="zh-CN"/>
              </w:rPr>
              <w:t>(identified by the {ueId} variable in the resource path)</w:t>
            </w:r>
            <w:r w:rsidR="00064279" w:rsidRPr="002178AD">
              <w:rPr>
                <w:lang w:val="en-US"/>
              </w:rPr>
              <w:t>.</w:t>
            </w:r>
          </w:p>
          <w:p w:rsidR="006672A0" w:rsidRPr="002178AD" w:rsidRDefault="00064279" w:rsidP="00064279">
            <w:pPr>
              <w:pStyle w:val="TAL"/>
            </w:pPr>
            <w:r w:rsidRPr="002178AD">
              <w:rPr>
                <w:lang w:val="en-US"/>
              </w:rPr>
              <w:t>If the resource does not contain any keys, the response consists of an empty JSON object (empty map)</w:t>
            </w:r>
            <w:r w:rsidR="006672A0" w:rsidRPr="002178AD">
              <w:t>.</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Pr>
        <w:rPr>
          <w:rFonts w:eastAsia="DengXian"/>
          <w:lang w:eastAsia="zh-CN"/>
        </w:rPr>
      </w:pPr>
    </w:p>
    <w:p w:rsidR="006672A0" w:rsidRPr="002178AD" w:rsidRDefault="006672A0">
      <w:pPr>
        <w:pStyle w:val="Heading5"/>
        <w:rPr>
          <w:lang w:eastAsia="zh-CN"/>
        </w:rPr>
      </w:pPr>
      <w:bookmarkStart w:id="1161" w:name="_Toc28012667"/>
      <w:bookmarkStart w:id="1162" w:name="_Toc36038939"/>
      <w:bookmarkStart w:id="1163" w:name="_Toc44688355"/>
      <w:bookmarkStart w:id="1164" w:name="_Toc45133771"/>
      <w:bookmarkStart w:id="1165" w:name="_Toc49931451"/>
      <w:bookmarkStart w:id="1166" w:name="_Toc51762709"/>
      <w:bookmarkStart w:id="1167" w:name="_Toc58848337"/>
      <w:bookmarkStart w:id="1168" w:name="_Toc59017375"/>
      <w:bookmarkStart w:id="1169" w:name="_Toc66279364"/>
      <w:bookmarkStart w:id="1170" w:name="_Toc68168386"/>
      <w:bookmarkStart w:id="1171" w:name="_Toc83232831"/>
      <w:bookmarkStart w:id="1172" w:name="_Toc85549797"/>
      <w:bookmarkStart w:id="1173" w:name="_Toc90655279"/>
      <w:bookmarkStart w:id="1174" w:name="_Toc105600155"/>
      <w:bookmarkStart w:id="1175" w:name="_Toc122114155"/>
      <w:bookmarkStart w:id="1176" w:name="_Toc153789003"/>
      <w:r w:rsidRPr="002178AD">
        <w:t>5.2.12.3.</w:t>
      </w:r>
      <w:r w:rsidRPr="002178AD">
        <w:rPr>
          <w:lang w:eastAsia="zh-CN"/>
        </w:rPr>
        <w:t>2</w:t>
      </w:r>
      <w:r w:rsidRPr="002178AD">
        <w:tab/>
      </w:r>
      <w:r w:rsidRPr="002178AD">
        <w:rPr>
          <w:lang w:eastAsia="zh-CN"/>
        </w:rPr>
        <w:t>PATCH</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p>
    <w:p w:rsidR="006672A0" w:rsidRPr="002178AD" w:rsidRDefault="006672A0">
      <w:pPr>
        <w:rPr>
          <w:rFonts w:eastAsia="DengXian"/>
          <w:lang w:eastAsia="zh-CN"/>
        </w:rPr>
      </w:pPr>
      <w:r w:rsidRPr="002178AD">
        <w:rPr>
          <w:rFonts w:eastAsia="DengXian"/>
          <w:lang w:eastAsia="zh-CN"/>
        </w:rPr>
        <w:t>This method is used to modify operator specific data in the UDR.</w:t>
      </w:r>
    </w:p>
    <w:p w:rsidR="006672A0" w:rsidRPr="002178AD" w:rsidRDefault="006672A0">
      <w:pPr>
        <w:rPr>
          <w:rFonts w:eastAsia="DengXian"/>
        </w:rPr>
      </w:pPr>
      <w:r w:rsidRPr="002178AD">
        <w:rPr>
          <w:rFonts w:eastAsia="DengXian"/>
        </w:rPr>
        <w:t>This method shall support the URI query parameters specified in table 5.2.12.3.</w:t>
      </w:r>
      <w:r w:rsidRPr="002178AD">
        <w:rPr>
          <w:rFonts w:eastAsia="DengXian"/>
          <w:lang w:eastAsia="zh-CN"/>
        </w:rPr>
        <w:t>2</w:t>
      </w:r>
      <w:r w:rsidRPr="002178AD">
        <w:rPr>
          <w:rFonts w:eastAsia="DengXian"/>
        </w:rPr>
        <w:t>-1.</w:t>
      </w:r>
    </w:p>
    <w:p w:rsidR="006672A0" w:rsidRPr="002178AD" w:rsidRDefault="00FF7247">
      <w:pPr>
        <w:pStyle w:val="TH"/>
        <w:rPr>
          <w:rFonts w:cs="Arial"/>
        </w:rPr>
      </w:pPr>
      <w:r w:rsidRPr="002178AD">
        <w:t>Table</w:t>
      </w:r>
      <w:r>
        <w:t> </w:t>
      </w:r>
      <w:r w:rsidR="006672A0" w:rsidRPr="002178AD">
        <w:t>5.2.12.3.</w:t>
      </w:r>
      <w:r w:rsidR="006672A0" w:rsidRPr="002178AD">
        <w:rPr>
          <w:lang w:eastAsia="zh-CN"/>
        </w:rPr>
        <w:t>2</w:t>
      </w:r>
      <w:r w:rsidR="006672A0" w:rsidRPr="002178AD">
        <w:t xml:space="preserve">-1: URI query parameters supported by the </w:t>
      </w:r>
      <w:r w:rsidR="006672A0" w:rsidRPr="002178AD">
        <w:rPr>
          <w:lang w:eastAsia="zh-CN"/>
        </w:rPr>
        <w:t>PATCH</w:t>
      </w:r>
      <w:r w:rsidR="006672A0" w:rsidRPr="002178AD">
        <w:t xml:space="preserve"> method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keepNext/>
              <w:keepLines/>
              <w:spacing w:after="0"/>
              <w:rPr>
                <w:rFonts w:ascii="Arial" w:eastAsia="DengXian" w:hAnsi="Arial"/>
                <w:sz w:val="18"/>
                <w:lang w:eastAsia="zh-CN"/>
              </w:rPr>
            </w:pPr>
            <w:r w:rsidRPr="002178AD">
              <w:rPr>
                <w:rFonts w:ascii="Arial" w:eastAsia="DengXian" w:hAnsi="Arial"/>
                <w:sz w:val="18"/>
                <w:lang w:eastAsia="zh-CN"/>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shd w:val="clear" w:color="auto" w:fill="auto"/>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5.2.12.3.</w:t>
      </w:r>
      <w:r w:rsidRPr="002178AD">
        <w:rPr>
          <w:rFonts w:eastAsia="DengXian"/>
          <w:lang w:eastAsia="zh-CN"/>
        </w:rPr>
        <w:t>2</w:t>
      </w:r>
      <w:r w:rsidRPr="002178AD">
        <w:rPr>
          <w:rFonts w:eastAsia="DengXian"/>
        </w:rPr>
        <w:t>-2 and the response data structures and response codes specified in table 5.2.12.3.</w:t>
      </w:r>
      <w:r w:rsidRPr="002178AD">
        <w:rPr>
          <w:rFonts w:eastAsia="DengXian"/>
          <w:lang w:eastAsia="zh-CN"/>
        </w:rPr>
        <w:t>2</w:t>
      </w:r>
      <w:r w:rsidRPr="002178AD">
        <w:rPr>
          <w:rFonts w:eastAsia="DengXian"/>
        </w:rPr>
        <w:t>-3.</w:t>
      </w:r>
    </w:p>
    <w:p w:rsidR="006672A0" w:rsidRPr="002178AD" w:rsidRDefault="00FF7247">
      <w:pPr>
        <w:pStyle w:val="TH"/>
      </w:pPr>
      <w:r w:rsidRPr="002178AD">
        <w:t>Table</w:t>
      </w:r>
      <w:r>
        <w:t> </w:t>
      </w:r>
      <w:r w:rsidR="006672A0" w:rsidRPr="002178AD">
        <w:t>5.2.12.3.</w:t>
      </w:r>
      <w:r w:rsidR="006672A0" w:rsidRPr="002178AD">
        <w:rPr>
          <w:lang w:eastAsia="zh-CN"/>
        </w:rPr>
        <w:t>2</w:t>
      </w:r>
      <w:r w:rsidR="006672A0" w:rsidRPr="002178AD">
        <w:t xml:space="preserve">-2: Data structures supported by the </w:t>
      </w:r>
      <w:r w:rsidR="006672A0" w:rsidRPr="002178AD">
        <w:rPr>
          <w:lang w:eastAsia="zh-CN"/>
        </w:rPr>
        <w:t>PATCH</w:t>
      </w:r>
      <w:r w:rsidR="006672A0" w:rsidRPr="002178AD">
        <w:t xml:space="preserve"> Request Body on this resource </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0"/>
        <w:gridCol w:w="425"/>
        <w:gridCol w:w="1134"/>
        <w:gridCol w:w="6306"/>
      </w:tblGrid>
      <w:tr w:rsidR="006672A0" w:rsidRPr="002178AD" w:rsidTr="00FF7247">
        <w:trPr>
          <w:jc w:val="center"/>
        </w:trPr>
        <w:tc>
          <w:tcPr>
            <w:tcW w:w="1910"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6306"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910" w:type="dxa"/>
            <w:tcBorders>
              <w:top w:val="single" w:sz="6" w:space="0" w:color="auto"/>
            </w:tcBorders>
            <w:shd w:val="clear" w:color="auto" w:fill="auto"/>
          </w:tcPr>
          <w:p w:rsidR="006672A0" w:rsidRPr="002178AD" w:rsidRDefault="006672A0">
            <w:pPr>
              <w:pStyle w:val="TAL"/>
              <w:rPr>
                <w:lang w:eastAsia="zh-CN"/>
              </w:rPr>
            </w:pPr>
            <w:r w:rsidRPr="002178AD">
              <w:rPr>
                <w:lang w:eastAsia="zh-CN"/>
              </w:rPr>
              <w:t>array(PatchItem)</w:t>
            </w:r>
          </w:p>
        </w:tc>
        <w:tc>
          <w:tcPr>
            <w:tcW w:w="425" w:type="dxa"/>
            <w:tcBorders>
              <w:top w:val="single" w:sz="6" w:space="0" w:color="auto"/>
            </w:tcBorders>
          </w:tcPr>
          <w:p w:rsidR="006672A0" w:rsidRPr="002178AD" w:rsidRDefault="006672A0">
            <w:pPr>
              <w:pStyle w:val="TAC"/>
              <w:rPr>
                <w:lang w:eastAsia="zh-CN"/>
              </w:rPr>
            </w:pPr>
            <w:r w:rsidRPr="002178AD">
              <w:rPr>
                <w:lang w:eastAsia="zh-CN"/>
              </w:rPr>
              <w:t>M</w:t>
            </w:r>
          </w:p>
        </w:tc>
        <w:tc>
          <w:tcPr>
            <w:tcW w:w="1134" w:type="dxa"/>
            <w:tcBorders>
              <w:top w:val="single" w:sz="6" w:space="0" w:color="auto"/>
            </w:tcBorders>
          </w:tcPr>
          <w:p w:rsidR="006672A0" w:rsidRPr="002178AD" w:rsidRDefault="006672A0">
            <w:pPr>
              <w:pStyle w:val="TAL"/>
              <w:rPr>
                <w:lang w:eastAsia="zh-CN"/>
              </w:rPr>
            </w:pPr>
            <w:r w:rsidRPr="002178AD">
              <w:rPr>
                <w:lang w:eastAsia="zh-CN"/>
              </w:rPr>
              <w:t>1..N</w:t>
            </w:r>
          </w:p>
        </w:tc>
        <w:tc>
          <w:tcPr>
            <w:tcW w:w="6306" w:type="dxa"/>
            <w:tcBorders>
              <w:top w:val="single" w:sz="6" w:space="0" w:color="auto"/>
            </w:tcBorders>
            <w:shd w:val="clear" w:color="auto" w:fill="auto"/>
          </w:tcPr>
          <w:p w:rsidR="006672A0" w:rsidRPr="002178AD" w:rsidRDefault="006672A0">
            <w:pPr>
              <w:pStyle w:val="TAL"/>
              <w:rPr>
                <w:lang w:eastAsia="zh-CN"/>
              </w:rPr>
            </w:pPr>
            <w:r w:rsidRPr="002178AD">
              <w:rPr>
                <w:lang w:eastAsia="zh-CN"/>
              </w:rPr>
              <w:t>Contains the delta data to the operator specific data</w:t>
            </w:r>
          </w:p>
        </w:tc>
      </w:tr>
    </w:tbl>
    <w:p w:rsidR="006672A0" w:rsidRPr="002178AD" w:rsidRDefault="006672A0">
      <w:pPr>
        <w:rPr>
          <w:rFonts w:eastAsia="DengXian"/>
        </w:rPr>
      </w:pPr>
    </w:p>
    <w:p w:rsidR="006672A0" w:rsidRPr="002178AD" w:rsidRDefault="00FF7247">
      <w:pPr>
        <w:pStyle w:val="TH"/>
      </w:pPr>
      <w:r w:rsidRPr="002178AD">
        <w:t>Table</w:t>
      </w:r>
      <w:r>
        <w:t> </w:t>
      </w:r>
      <w:r w:rsidR="006672A0" w:rsidRPr="002178AD">
        <w:t>5.2.12.3.</w:t>
      </w:r>
      <w:r w:rsidR="006672A0" w:rsidRPr="002178AD">
        <w:rPr>
          <w:lang w:eastAsia="zh-CN"/>
        </w:rPr>
        <w:t>2</w:t>
      </w:r>
      <w:r w:rsidR="006672A0" w:rsidRPr="002178AD">
        <w:t xml:space="preserve">-3: Data structures supported by the </w:t>
      </w:r>
      <w:r w:rsidR="006672A0" w:rsidRPr="002178AD">
        <w:rPr>
          <w:lang w:eastAsia="zh-CN"/>
        </w:rPr>
        <w:t>PATCH</w:t>
      </w:r>
      <w:r w:rsidR="006672A0" w:rsidRPr="002178AD">
        <w:t xml:space="preserve">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6"/>
        <w:gridCol w:w="424"/>
        <w:gridCol w:w="1136"/>
        <w:gridCol w:w="1557"/>
        <w:gridCol w:w="5172"/>
      </w:tblGrid>
      <w:tr w:rsidR="006672A0" w:rsidRPr="002178AD" w:rsidTr="00FF7247">
        <w:trPr>
          <w:jc w:val="center"/>
        </w:trPr>
        <w:tc>
          <w:tcPr>
            <w:tcW w:w="1486" w:type="dxa"/>
            <w:shd w:val="clear" w:color="auto" w:fill="C0C0C0"/>
          </w:tcPr>
          <w:p w:rsidR="006672A0" w:rsidRPr="002178AD" w:rsidRDefault="006672A0">
            <w:pPr>
              <w:pStyle w:val="TAH"/>
            </w:pPr>
            <w:r w:rsidRPr="002178AD">
              <w:t>Data type</w:t>
            </w:r>
          </w:p>
        </w:tc>
        <w:tc>
          <w:tcPr>
            <w:tcW w:w="424" w:type="dxa"/>
            <w:shd w:val="clear" w:color="auto" w:fill="C0C0C0"/>
          </w:tcPr>
          <w:p w:rsidR="006672A0" w:rsidRPr="002178AD" w:rsidRDefault="006672A0">
            <w:pPr>
              <w:pStyle w:val="TAH"/>
            </w:pPr>
            <w:r w:rsidRPr="002178AD">
              <w:t>P</w:t>
            </w:r>
          </w:p>
        </w:tc>
        <w:tc>
          <w:tcPr>
            <w:tcW w:w="1136" w:type="dxa"/>
            <w:shd w:val="clear" w:color="auto" w:fill="C0C0C0"/>
          </w:tcPr>
          <w:p w:rsidR="006672A0" w:rsidRPr="002178AD" w:rsidRDefault="006672A0">
            <w:pPr>
              <w:pStyle w:val="TAH"/>
            </w:pPr>
            <w:r w:rsidRPr="002178AD">
              <w:t>Cardinality</w:t>
            </w:r>
          </w:p>
        </w:tc>
        <w:tc>
          <w:tcPr>
            <w:tcW w:w="1557" w:type="dxa"/>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5172" w:type="dxa"/>
            <w:shd w:val="clear" w:color="auto" w:fill="C0C0C0"/>
          </w:tcPr>
          <w:p w:rsidR="006672A0" w:rsidRPr="002178AD" w:rsidRDefault="006672A0">
            <w:pPr>
              <w:pStyle w:val="TAH"/>
            </w:pPr>
            <w:r w:rsidRPr="002178AD">
              <w:t>Description</w:t>
            </w:r>
          </w:p>
        </w:tc>
      </w:tr>
      <w:tr w:rsidR="006672A0" w:rsidRPr="002178AD" w:rsidTr="00FF7247">
        <w:trPr>
          <w:jc w:val="center"/>
        </w:trPr>
        <w:tc>
          <w:tcPr>
            <w:tcW w:w="1486" w:type="dxa"/>
            <w:shd w:val="clear" w:color="auto" w:fill="auto"/>
          </w:tcPr>
          <w:p w:rsidR="006672A0" w:rsidRPr="002178AD" w:rsidRDefault="006672A0">
            <w:pPr>
              <w:pStyle w:val="TAL"/>
              <w:rPr>
                <w:lang w:eastAsia="zh-CN"/>
              </w:rPr>
            </w:pPr>
            <w:r w:rsidRPr="002178AD">
              <w:rPr>
                <w:lang w:eastAsia="zh-CN"/>
              </w:rPr>
              <w:t>n/a</w:t>
            </w:r>
          </w:p>
        </w:tc>
        <w:tc>
          <w:tcPr>
            <w:tcW w:w="424" w:type="dxa"/>
          </w:tcPr>
          <w:p w:rsidR="006672A0" w:rsidRPr="002178AD" w:rsidRDefault="006672A0">
            <w:pPr>
              <w:pStyle w:val="TAC"/>
            </w:pPr>
          </w:p>
        </w:tc>
        <w:tc>
          <w:tcPr>
            <w:tcW w:w="1136" w:type="dxa"/>
          </w:tcPr>
          <w:p w:rsidR="006672A0" w:rsidRPr="002178AD" w:rsidRDefault="006672A0">
            <w:pPr>
              <w:pStyle w:val="TAL"/>
            </w:pPr>
          </w:p>
        </w:tc>
        <w:tc>
          <w:tcPr>
            <w:tcW w:w="1557" w:type="dxa"/>
          </w:tcPr>
          <w:p w:rsidR="006672A0" w:rsidRPr="002178AD" w:rsidRDefault="006672A0">
            <w:pPr>
              <w:pStyle w:val="TAL"/>
              <w:rPr>
                <w:lang w:eastAsia="zh-CN"/>
              </w:rPr>
            </w:pPr>
            <w:r w:rsidRPr="002178AD">
              <w:t>20</w:t>
            </w:r>
            <w:r w:rsidRPr="002178AD">
              <w:rPr>
                <w:lang w:eastAsia="zh-CN"/>
              </w:rPr>
              <w:t>4</w:t>
            </w:r>
            <w:r w:rsidRPr="002178AD">
              <w:t xml:space="preserve"> </w:t>
            </w:r>
            <w:r w:rsidRPr="002178AD">
              <w:rPr>
                <w:lang w:eastAsia="zh-CN"/>
              </w:rPr>
              <w:t>No Content</w:t>
            </w:r>
          </w:p>
        </w:tc>
        <w:tc>
          <w:tcPr>
            <w:tcW w:w="5172" w:type="dxa"/>
            <w:shd w:val="clear" w:color="auto" w:fill="auto"/>
          </w:tcPr>
          <w:p w:rsidR="006672A0" w:rsidRPr="002178AD" w:rsidRDefault="006672A0">
            <w:pPr>
              <w:pStyle w:val="TAL"/>
            </w:pPr>
            <w:r w:rsidRPr="002178AD">
              <w:t>Upon successful modification there is no bod</w:t>
            </w:r>
            <w:r w:rsidRPr="002178AD">
              <w:rPr>
                <w:lang w:eastAsia="zh-CN"/>
              </w:rPr>
              <w:t>y in the response message</w:t>
            </w:r>
            <w:r w:rsidRPr="002178AD">
              <w:t>.(NOTE 2)</w:t>
            </w:r>
          </w:p>
        </w:tc>
      </w:tr>
      <w:tr w:rsidR="006672A0" w:rsidRPr="002178AD" w:rsidTr="00FF7247">
        <w:trPr>
          <w:jc w:val="center"/>
        </w:trPr>
        <w:tc>
          <w:tcPr>
            <w:tcW w:w="1486" w:type="dxa"/>
            <w:shd w:val="clear" w:color="auto" w:fill="auto"/>
          </w:tcPr>
          <w:p w:rsidR="006672A0" w:rsidRPr="002178AD" w:rsidRDefault="006672A0">
            <w:pPr>
              <w:pStyle w:val="TAL"/>
              <w:rPr>
                <w:lang w:eastAsia="zh-CN"/>
              </w:rPr>
            </w:pPr>
            <w:r w:rsidRPr="002178AD">
              <w:rPr>
                <w:rFonts w:hint="eastAsia"/>
                <w:lang w:eastAsia="zh-CN"/>
              </w:rPr>
              <w:t>PatchResult</w:t>
            </w:r>
          </w:p>
        </w:tc>
        <w:tc>
          <w:tcPr>
            <w:tcW w:w="424" w:type="dxa"/>
          </w:tcPr>
          <w:p w:rsidR="006672A0" w:rsidRPr="002178AD" w:rsidRDefault="006672A0">
            <w:pPr>
              <w:pStyle w:val="TAC"/>
            </w:pPr>
            <w:r w:rsidRPr="002178AD">
              <w:rPr>
                <w:rFonts w:hint="eastAsia"/>
                <w:lang w:eastAsia="zh-CN"/>
              </w:rPr>
              <w:t>M</w:t>
            </w:r>
          </w:p>
        </w:tc>
        <w:tc>
          <w:tcPr>
            <w:tcW w:w="1136" w:type="dxa"/>
          </w:tcPr>
          <w:p w:rsidR="006672A0" w:rsidRPr="002178AD" w:rsidRDefault="006672A0">
            <w:pPr>
              <w:pStyle w:val="TAL"/>
            </w:pPr>
            <w:r w:rsidRPr="002178AD">
              <w:rPr>
                <w:rFonts w:hint="eastAsia"/>
                <w:lang w:eastAsia="zh-CN"/>
              </w:rPr>
              <w:t>1</w:t>
            </w:r>
          </w:p>
        </w:tc>
        <w:tc>
          <w:tcPr>
            <w:tcW w:w="1557" w:type="dxa"/>
          </w:tcPr>
          <w:p w:rsidR="006672A0" w:rsidRPr="002178AD" w:rsidRDefault="006672A0">
            <w:pPr>
              <w:pStyle w:val="TAL"/>
            </w:pPr>
            <w:r w:rsidRPr="002178AD">
              <w:rPr>
                <w:rFonts w:hint="eastAsia"/>
                <w:lang w:eastAsia="zh-CN"/>
              </w:rPr>
              <w:t>200 OK</w:t>
            </w:r>
          </w:p>
        </w:tc>
        <w:tc>
          <w:tcPr>
            <w:tcW w:w="5172" w:type="dxa"/>
            <w:shd w:val="clear" w:color="auto" w:fill="auto"/>
          </w:tcPr>
          <w:p w:rsidR="006672A0" w:rsidRPr="002178AD" w:rsidRDefault="006672A0">
            <w:pPr>
              <w:pStyle w:val="TAL"/>
            </w:pPr>
            <w:r w:rsidRPr="002178AD">
              <w:rPr>
                <w:rFonts w:hint="eastAsia"/>
                <w:lang w:eastAsia="zh-CN"/>
              </w:rPr>
              <w:t>Upon success, the execution report is returned. (NOTE 2)</w:t>
            </w:r>
          </w:p>
        </w:tc>
      </w:tr>
      <w:tr w:rsidR="006672A0" w:rsidRPr="002178AD" w:rsidTr="00FF7247">
        <w:trPr>
          <w:jc w:val="center"/>
        </w:trPr>
        <w:tc>
          <w:tcPr>
            <w:tcW w:w="1486" w:type="dxa"/>
            <w:shd w:val="clear" w:color="auto" w:fill="auto"/>
          </w:tcPr>
          <w:p w:rsidR="006672A0" w:rsidRPr="002178AD" w:rsidRDefault="006672A0">
            <w:pPr>
              <w:pStyle w:val="TAL"/>
              <w:rPr>
                <w:rFonts w:eastAsia="DengXian"/>
                <w:lang w:eastAsia="zh-CN"/>
              </w:rPr>
            </w:pPr>
            <w:r w:rsidRPr="002178AD">
              <w:rPr>
                <w:lang w:eastAsia="zh-CN"/>
              </w:rPr>
              <w:t>ProblemDetails</w:t>
            </w:r>
          </w:p>
        </w:tc>
        <w:tc>
          <w:tcPr>
            <w:tcW w:w="424" w:type="dxa"/>
          </w:tcPr>
          <w:p w:rsidR="006672A0" w:rsidRPr="002178AD" w:rsidRDefault="006672A0">
            <w:pPr>
              <w:pStyle w:val="TAC"/>
            </w:pPr>
            <w:r w:rsidRPr="002178AD">
              <w:t>O</w:t>
            </w:r>
          </w:p>
        </w:tc>
        <w:tc>
          <w:tcPr>
            <w:tcW w:w="1136" w:type="dxa"/>
          </w:tcPr>
          <w:p w:rsidR="006672A0" w:rsidRPr="002178AD" w:rsidRDefault="006672A0">
            <w:pPr>
              <w:pStyle w:val="TAL"/>
              <w:rPr>
                <w:rFonts w:eastAsia="DengXian"/>
              </w:rPr>
            </w:pPr>
            <w:r w:rsidRPr="002178AD">
              <w:rPr>
                <w:lang w:eastAsia="zh-CN"/>
              </w:rPr>
              <w:t>0..1</w:t>
            </w:r>
          </w:p>
        </w:tc>
        <w:tc>
          <w:tcPr>
            <w:tcW w:w="1557" w:type="dxa"/>
          </w:tcPr>
          <w:p w:rsidR="006672A0" w:rsidRPr="002178AD" w:rsidRDefault="006672A0">
            <w:pPr>
              <w:pStyle w:val="TAL"/>
              <w:rPr>
                <w:rFonts w:eastAsia="DengXian"/>
              </w:rPr>
            </w:pPr>
            <w:r w:rsidRPr="002178AD">
              <w:rPr>
                <w:lang w:eastAsia="zh-CN"/>
              </w:rPr>
              <w:t>403 Forbidden</w:t>
            </w:r>
          </w:p>
        </w:tc>
        <w:tc>
          <w:tcPr>
            <w:tcW w:w="5172" w:type="dxa"/>
            <w:shd w:val="clear" w:color="auto" w:fill="auto"/>
          </w:tcPr>
          <w:p w:rsidR="006672A0" w:rsidRPr="002178AD" w:rsidRDefault="006672A0">
            <w:pPr>
              <w:pStyle w:val="TAL"/>
            </w:pPr>
            <w:r w:rsidRPr="002178AD">
              <w:t>The resource is not allowed to be updated.</w:t>
            </w:r>
          </w:p>
          <w:p w:rsidR="006672A0" w:rsidRPr="002178AD" w:rsidRDefault="006672A0">
            <w:pPr>
              <w:pStyle w:val="TAL"/>
              <w:rPr>
                <w:rFonts w:eastAsia="DengXian"/>
              </w:rPr>
            </w:pPr>
            <w:r w:rsidRPr="002178AD">
              <w:t>(NOTE 3)</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 1:</w:t>
            </w:r>
            <w:r w:rsidRPr="002178AD">
              <w:tab/>
              <w:t>The mandatory HTTP error status codes for the PATCH method listed in table 5.2.7.1-1 of 3GPP TS 29.500 [4] also apply.</w:t>
            </w:r>
          </w:p>
          <w:p w:rsidR="006672A0" w:rsidRPr="002178AD" w:rsidRDefault="006672A0">
            <w:pPr>
              <w:pStyle w:val="TAN"/>
              <w:rPr>
                <w:lang w:eastAsia="zh-CN"/>
              </w:rPr>
            </w:pPr>
            <w:r w:rsidRPr="002178AD">
              <w:rPr>
                <w:rFonts w:hint="eastAsia"/>
                <w:lang w:eastAsia="zh-CN"/>
              </w:rPr>
              <w:t>NOTE 2:</w:t>
            </w:r>
            <w:r w:rsidRPr="002178AD">
              <w:rPr>
                <w:lang w:eastAsia="zh-CN"/>
              </w:rPr>
              <w:tab/>
            </w:r>
            <w:r w:rsidRPr="002178AD">
              <w:rPr>
                <w:rFonts w:hint="eastAsia"/>
                <w:lang w:eastAsia="zh-CN"/>
              </w:rPr>
              <w:t xml:space="preserve">If all the modification instructions in the PATCH request have been implemented, the UDR shall respond with 204 No Content response; if some of the modification instructions in the PATCH request have been discarded, and the NF service consumer </w:t>
            </w:r>
            <w:r w:rsidRPr="002178AD">
              <w:rPr>
                <w:lang w:eastAsia="zh-CN"/>
              </w:rPr>
              <w:t>supported</w:t>
            </w:r>
            <w:r w:rsidRPr="002178AD">
              <w:rPr>
                <w:rFonts w:hint="eastAsia"/>
                <w:lang w:eastAsia="zh-CN"/>
              </w:rPr>
              <w:t xml:space="preserve"> the "PatchReport" feature, the UDR shall respond with PatchResult.</w:t>
            </w:r>
            <w:r w:rsidRPr="002178AD">
              <w:rPr>
                <w:lang w:eastAsia="zh-CN"/>
              </w:rPr>
              <w:t xml:space="preserve"> </w:t>
            </w:r>
          </w:p>
          <w:p w:rsidR="006672A0" w:rsidRPr="002178AD" w:rsidRDefault="006672A0">
            <w:pPr>
              <w:pStyle w:val="TAN"/>
            </w:pPr>
            <w:r w:rsidRPr="002178AD">
              <w:rPr>
                <w:rFonts w:hint="eastAsia"/>
                <w:lang w:eastAsia="zh-CN"/>
              </w:rPr>
              <w:t>NOTE </w:t>
            </w:r>
            <w:r w:rsidRPr="002178AD">
              <w:rPr>
                <w:lang w:eastAsia="zh-CN"/>
              </w:rPr>
              <w:t>3</w:t>
            </w:r>
            <w:r w:rsidRPr="002178AD">
              <w:rPr>
                <w:rFonts w:hint="eastAsia"/>
                <w:lang w:eastAsia="zh-CN"/>
              </w:rPr>
              <w:t>:</w:t>
            </w:r>
            <w:r w:rsidRPr="002178AD">
              <w:rPr>
                <w:lang w:eastAsia="zh-CN"/>
              </w:rPr>
              <w:tab/>
            </w:r>
            <w:r w:rsidRPr="002178AD">
              <w:t>The "cause" attribute within the "ProblemDetails" data structure may be set to "MODIFICATION_NOT_ALLOWED" as defined in table </w:t>
            </w:r>
            <w:r w:rsidR="009068B3" w:rsidRPr="002178AD">
              <w:t>5.2.7.2-1</w:t>
            </w:r>
            <w:r w:rsidRPr="002178AD">
              <w:t xml:space="preserve"> of 3GPP TS 29.500 [4].</w:t>
            </w:r>
          </w:p>
        </w:tc>
      </w:tr>
    </w:tbl>
    <w:p w:rsidR="006672A0" w:rsidRPr="002178AD" w:rsidRDefault="006672A0">
      <w:pPr>
        <w:rPr>
          <w:rFonts w:eastAsia="DengXian"/>
          <w:lang w:eastAsia="zh-CN"/>
        </w:rPr>
      </w:pPr>
    </w:p>
    <w:p w:rsidR="006672A0" w:rsidRPr="002178AD" w:rsidRDefault="006672A0">
      <w:pPr>
        <w:pStyle w:val="Heading5"/>
        <w:rPr>
          <w:lang w:eastAsia="zh-CN"/>
        </w:rPr>
      </w:pPr>
      <w:bookmarkStart w:id="1177" w:name="_Toc28012668"/>
      <w:bookmarkStart w:id="1178" w:name="_Toc36038940"/>
      <w:bookmarkStart w:id="1179" w:name="_Toc44688356"/>
      <w:bookmarkStart w:id="1180" w:name="_Toc45133772"/>
      <w:bookmarkStart w:id="1181" w:name="_Toc49931452"/>
      <w:bookmarkStart w:id="1182" w:name="_Toc51762710"/>
      <w:bookmarkStart w:id="1183" w:name="_Toc58848338"/>
      <w:bookmarkStart w:id="1184" w:name="_Toc59017376"/>
      <w:bookmarkStart w:id="1185" w:name="_Toc66279365"/>
      <w:bookmarkStart w:id="1186" w:name="_Toc68168387"/>
      <w:bookmarkStart w:id="1187" w:name="_Toc83232832"/>
      <w:bookmarkStart w:id="1188" w:name="_Toc85549798"/>
      <w:bookmarkStart w:id="1189" w:name="_Toc90655280"/>
      <w:bookmarkStart w:id="1190" w:name="_Toc105600156"/>
      <w:bookmarkStart w:id="1191" w:name="_Toc122114156"/>
      <w:bookmarkStart w:id="1192" w:name="_Toc153789004"/>
      <w:r w:rsidRPr="002178AD">
        <w:t>5.2.12.3.</w:t>
      </w:r>
      <w:r w:rsidRPr="002178AD">
        <w:rPr>
          <w:lang w:eastAsia="zh-CN"/>
        </w:rPr>
        <w:t>3</w:t>
      </w:r>
      <w:r w:rsidRPr="002178AD">
        <w:tab/>
      </w:r>
      <w:r w:rsidRPr="002178AD">
        <w:rPr>
          <w:lang w:eastAsia="zh-CN"/>
        </w:rPr>
        <w:t>PUT</w:t>
      </w:r>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p>
    <w:p w:rsidR="006672A0" w:rsidRPr="002178AD" w:rsidRDefault="006672A0">
      <w:pPr>
        <w:rPr>
          <w:rFonts w:eastAsia="DengXian"/>
          <w:lang w:eastAsia="zh-CN"/>
        </w:rPr>
      </w:pPr>
      <w:r w:rsidRPr="002178AD">
        <w:rPr>
          <w:rFonts w:eastAsia="DengXian"/>
          <w:lang w:eastAsia="zh-CN"/>
        </w:rPr>
        <w:t>This method is used to create or modify operator specific data in the UDR.</w:t>
      </w:r>
    </w:p>
    <w:p w:rsidR="006672A0" w:rsidRPr="002178AD" w:rsidRDefault="006672A0">
      <w:pPr>
        <w:rPr>
          <w:rFonts w:eastAsia="DengXian"/>
        </w:rPr>
      </w:pPr>
      <w:r w:rsidRPr="002178AD">
        <w:rPr>
          <w:rFonts w:eastAsia="DengXian"/>
        </w:rPr>
        <w:t>This method shall support the URI query parameters specified in table 5.2.12.3.</w:t>
      </w:r>
      <w:r w:rsidRPr="002178AD">
        <w:rPr>
          <w:rFonts w:eastAsia="DengXian"/>
          <w:lang w:eastAsia="zh-CN"/>
        </w:rPr>
        <w:t>3</w:t>
      </w:r>
      <w:r w:rsidRPr="002178AD">
        <w:rPr>
          <w:rFonts w:eastAsia="DengXian"/>
        </w:rPr>
        <w:t>-1.</w:t>
      </w:r>
    </w:p>
    <w:p w:rsidR="006672A0" w:rsidRPr="002178AD" w:rsidRDefault="00FF7247">
      <w:pPr>
        <w:pStyle w:val="TH"/>
        <w:rPr>
          <w:rFonts w:cs="Arial"/>
        </w:rPr>
      </w:pPr>
      <w:r w:rsidRPr="002178AD">
        <w:t>Table</w:t>
      </w:r>
      <w:r>
        <w:t> </w:t>
      </w:r>
      <w:r w:rsidR="006672A0" w:rsidRPr="002178AD">
        <w:t xml:space="preserve">5.2.12.3.3-1: URI query parameters supported by the </w:t>
      </w:r>
      <w:r w:rsidR="006672A0" w:rsidRPr="002178AD">
        <w:rPr>
          <w:lang w:eastAsia="zh-CN"/>
        </w:rPr>
        <w:t>PUT</w:t>
      </w:r>
      <w:r w:rsidR="006672A0" w:rsidRPr="002178AD">
        <w:t xml:space="preserve"> method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rPr>
                <w:lang w:eastAsia="zh-CN"/>
              </w:rPr>
            </w:pPr>
            <w:r w:rsidRPr="002178AD">
              <w:rPr>
                <w:lang w:eastAsia="zh-CN"/>
              </w:rPr>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5.2.12.3.3-2 and the response data structures and response codes specified in table 5.2.12.3.3-3.</w:t>
      </w:r>
    </w:p>
    <w:p w:rsidR="006672A0" w:rsidRPr="002178AD" w:rsidRDefault="00FF7247">
      <w:pPr>
        <w:pStyle w:val="TH"/>
      </w:pPr>
      <w:r w:rsidRPr="002178AD">
        <w:t>Table</w:t>
      </w:r>
      <w:r>
        <w:t> </w:t>
      </w:r>
      <w:r w:rsidR="006672A0" w:rsidRPr="002178AD">
        <w:t xml:space="preserve">5.2.12.3.3-2: Data structures supported by the </w:t>
      </w:r>
      <w:r w:rsidR="006672A0" w:rsidRPr="002178AD">
        <w:rPr>
          <w:lang w:eastAsia="zh-CN"/>
        </w:rPr>
        <w:t xml:space="preserve">PUT </w:t>
      </w:r>
      <w:r w:rsidR="006672A0" w:rsidRPr="002178AD">
        <w:t xml:space="preserve">Request Body on this resource </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335"/>
        <w:gridCol w:w="426"/>
        <w:gridCol w:w="1275"/>
        <w:gridCol w:w="5739"/>
      </w:tblGrid>
      <w:tr w:rsidR="006672A0" w:rsidRPr="002178AD" w:rsidTr="00FF7247">
        <w:trPr>
          <w:jc w:val="center"/>
        </w:trPr>
        <w:tc>
          <w:tcPr>
            <w:tcW w:w="2335" w:type="dxa"/>
            <w:tcBorders>
              <w:bottom w:val="single" w:sz="6" w:space="0" w:color="auto"/>
            </w:tcBorders>
            <w:shd w:val="clear" w:color="auto" w:fill="C0C0C0"/>
          </w:tcPr>
          <w:p w:rsidR="006672A0" w:rsidRPr="002178AD" w:rsidRDefault="006672A0">
            <w:pPr>
              <w:pStyle w:val="TAH"/>
            </w:pPr>
            <w:r w:rsidRPr="002178AD">
              <w:t>Data type</w:t>
            </w:r>
          </w:p>
        </w:tc>
        <w:tc>
          <w:tcPr>
            <w:tcW w:w="426" w:type="dxa"/>
            <w:tcBorders>
              <w:bottom w:val="single" w:sz="6" w:space="0" w:color="auto"/>
            </w:tcBorders>
            <w:shd w:val="clear" w:color="auto" w:fill="C0C0C0"/>
          </w:tcPr>
          <w:p w:rsidR="006672A0" w:rsidRPr="002178AD" w:rsidRDefault="006672A0">
            <w:pPr>
              <w:pStyle w:val="TAH"/>
            </w:pPr>
            <w:r w:rsidRPr="002178AD">
              <w:t>P</w:t>
            </w:r>
          </w:p>
        </w:tc>
        <w:tc>
          <w:tcPr>
            <w:tcW w:w="1275" w:type="dxa"/>
            <w:tcBorders>
              <w:bottom w:val="single" w:sz="6" w:space="0" w:color="auto"/>
            </w:tcBorders>
            <w:shd w:val="clear" w:color="auto" w:fill="C0C0C0"/>
          </w:tcPr>
          <w:p w:rsidR="006672A0" w:rsidRPr="002178AD" w:rsidRDefault="006672A0">
            <w:pPr>
              <w:pStyle w:val="TAH"/>
            </w:pPr>
            <w:r w:rsidRPr="002178AD">
              <w:t>Cardinality</w:t>
            </w:r>
          </w:p>
        </w:tc>
        <w:tc>
          <w:tcPr>
            <w:tcW w:w="5739"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2335" w:type="dxa"/>
            <w:tcBorders>
              <w:top w:val="single" w:sz="6" w:space="0" w:color="auto"/>
            </w:tcBorders>
            <w:shd w:val="clear" w:color="auto" w:fill="auto"/>
          </w:tcPr>
          <w:p w:rsidR="006672A0" w:rsidRPr="002178AD" w:rsidRDefault="006672A0">
            <w:pPr>
              <w:pStyle w:val="TAL"/>
              <w:rPr>
                <w:lang w:eastAsia="zh-CN"/>
              </w:rPr>
            </w:pPr>
            <w:r w:rsidRPr="002178AD">
              <w:rPr>
                <w:lang w:eastAsia="zh-CN"/>
              </w:rPr>
              <w:t>map(OperatorSpecificDataContainer)</w:t>
            </w:r>
          </w:p>
        </w:tc>
        <w:tc>
          <w:tcPr>
            <w:tcW w:w="426" w:type="dxa"/>
            <w:tcBorders>
              <w:top w:val="single" w:sz="6" w:space="0" w:color="auto"/>
            </w:tcBorders>
          </w:tcPr>
          <w:p w:rsidR="006672A0" w:rsidRPr="002178AD" w:rsidRDefault="006672A0">
            <w:pPr>
              <w:pStyle w:val="TAC"/>
              <w:rPr>
                <w:lang w:eastAsia="zh-CN"/>
              </w:rPr>
            </w:pPr>
            <w:r w:rsidRPr="002178AD">
              <w:rPr>
                <w:lang w:eastAsia="zh-CN"/>
              </w:rPr>
              <w:t>M</w:t>
            </w:r>
          </w:p>
        </w:tc>
        <w:tc>
          <w:tcPr>
            <w:tcW w:w="1275" w:type="dxa"/>
            <w:tcBorders>
              <w:top w:val="single" w:sz="6" w:space="0" w:color="auto"/>
            </w:tcBorders>
          </w:tcPr>
          <w:p w:rsidR="006672A0" w:rsidRPr="002178AD" w:rsidRDefault="006672A0">
            <w:pPr>
              <w:pStyle w:val="TAL"/>
              <w:rPr>
                <w:lang w:eastAsia="zh-CN"/>
              </w:rPr>
            </w:pPr>
            <w:r w:rsidRPr="002178AD">
              <w:rPr>
                <w:lang w:eastAsia="zh-CN"/>
              </w:rPr>
              <w:t>1..N</w:t>
            </w:r>
          </w:p>
        </w:tc>
        <w:tc>
          <w:tcPr>
            <w:tcW w:w="5739" w:type="dxa"/>
            <w:tcBorders>
              <w:top w:val="single" w:sz="6" w:space="0" w:color="auto"/>
            </w:tcBorders>
            <w:shd w:val="clear" w:color="auto" w:fill="auto"/>
          </w:tcPr>
          <w:p w:rsidR="006672A0" w:rsidRPr="002178AD" w:rsidRDefault="006672A0">
            <w:pPr>
              <w:pStyle w:val="TAL"/>
              <w:rPr>
                <w:lang w:eastAsia="zh-CN"/>
              </w:rPr>
            </w:pPr>
            <w:r w:rsidRPr="002178AD">
              <w:rPr>
                <w:lang w:eastAsia="zh-CN"/>
              </w:rPr>
              <w:t xml:space="preserve">A map containing the </w:t>
            </w:r>
            <w:r w:rsidRPr="002178AD">
              <w:rPr>
                <w:rFonts w:hint="eastAsia"/>
                <w:lang w:eastAsia="zh-CN"/>
              </w:rPr>
              <w:t>n</w:t>
            </w:r>
            <w:r w:rsidRPr="002178AD">
              <w:rPr>
                <w:lang w:eastAsia="zh-CN"/>
              </w:rPr>
              <w:t>ew representation of the operator specific data. T</w:t>
            </w:r>
            <w:r w:rsidRPr="002178AD">
              <w:rPr>
                <w:rFonts w:hint="eastAsia"/>
                <w:lang w:eastAsia="zh-CN"/>
              </w:rPr>
              <w:t>he key of the map is operator specific data element name and the value is</w:t>
            </w:r>
            <w:r w:rsidRPr="002178AD">
              <w:t xml:space="preserve"> the </w:t>
            </w:r>
            <w:r w:rsidRPr="002178AD">
              <w:rPr>
                <w:rFonts w:hint="eastAsia"/>
                <w:lang w:eastAsia="zh-CN"/>
              </w:rPr>
              <w:t>operator specific data of the UE</w:t>
            </w:r>
            <w:r w:rsidRPr="002178AD">
              <w:t>.</w:t>
            </w:r>
          </w:p>
        </w:tc>
      </w:tr>
    </w:tbl>
    <w:p w:rsidR="006672A0" w:rsidRPr="002178AD" w:rsidRDefault="006672A0">
      <w:pPr>
        <w:rPr>
          <w:rFonts w:eastAsia="DengXian"/>
        </w:rPr>
      </w:pPr>
    </w:p>
    <w:p w:rsidR="006672A0" w:rsidRPr="002178AD" w:rsidRDefault="00FF7247">
      <w:pPr>
        <w:pStyle w:val="TH"/>
      </w:pPr>
      <w:r w:rsidRPr="002178AD">
        <w:t>Table</w:t>
      </w:r>
      <w:r>
        <w:t> </w:t>
      </w:r>
      <w:r w:rsidR="006672A0" w:rsidRPr="002178AD">
        <w:t xml:space="preserve">5.2.12.3.3-3: Data structures supported by the </w:t>
      </w:r>
      <w:r w:rsidR="006672A0" w:rsidRPr="002178AD">
        <w:rPr>
          <w:lang w:eastAsia="zh-CN"/>
        </w:rPr>
        <w:t xml:space="preserve">PUT </w:t>
      </w:r>
      <w:r w:rsidR="006672A0" w:rsidRPr="002178AD">
        <w:t>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6"/>
        <w:gridCol w:w="424"/>
        <w:gridCol w:w="1136"/>
        <w:gridCol w:w="1557"/>
        <w:gridCol w:w="5172"/>
      </w:tblGrid>
      <w:tr w:rsidR="006672A0" w:rsidRPr="002178AD" w:rsidTr="00FF7247">
        <w:trPr>
          <w:jc w:val="center"/>
        </w:trPr>
        <w:tc>
          <w:tcPr>
            <w:tcW w:w="1486" w:type="dxa"/>
            <w:shd w:val="clear" w:color="auto" w:fill="C0C0C0"/>
          </w:tcPr>
          <w:p w:rsidR="006672A0" w:rsidRPr="002178AD" w:rsidRDefault="006672A0">
            <w:pPr>
              <w:pStyle w:val="TAH"/>
            </w:pPr>
            <w:r w:rsidRPr="002178AD">
              <w:t>Data type</w:t>
            </w:r>
          </w:p>
        </w:tc>
        <w:tc>
          <w:tcPr>
            <w:tcW w:w="424" w:type="dxa"/>
            <w:shd w:val="clear" w:color="auto" w:fill="C0C0C0"/>
          </w:tcPr>
          <w:p w:rsidR="006672A0" w:rsidRPr="002178AD" w:rsidRDefault="006672A0">
            <w:pPr>
              <w:pStyle w:val="TAH"/>
            </w:pPr>
            <w:r w:rsidRPr="002178AD">
              <w:t>P</w:t>
            </w:r>
          </w:p>
        </w:tc>
        <w:tc>
          <w:tcPr>
            <w:tcW w:w="1136" w:type="dxa"/>
            <w:shd w:val="clear" w:color="auto" w:fill="C0C0C0"/>
          </w:tcPr>
          <w:p w:rsidR="006672A0" w:rsidRPr="002178AD" w:rsidRDefault="006672A0">
            <w:pPr>
              <w:pStyle w:val="TAH"/>
            </w:pPr>
            <w:r w:rsidRPr="002178AD">
              <w:t>Cardinality</w:t>
            </w:r>
          </w:p>
        </w:tc>
        <w:tc>
          <w:tcPr>
            <w:tcW w:w="1557" w:type="dxa"/>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5172" w:type="dxa"/>
            <w:shd w:val="clear" w:color="auto" w:fill="C0C0C0"/>
          </w:tcPr>
          <w:p w:rsidR="006672A0" w:rsidRPr="002178AD" w:rsidRDefault="006672A0">
            <w:pPr>
              <w:pStyle w:val="TAH"/>
            </w:pPr>
            <w:r w:rsidRPr="002178AD">
              <w:t>Description</w:t>
            </w:r>
          </w:p>
        </w:tc>
      </w:tr>
      <w:tr w:rsidR="006672A0" w:rsidRPr="002178AD" w:rsidTr="00FF7247">
        <w:trPr>
          <w:jc w:val="center"/>
        </w:trPr>
        <w:tc>
          <w:tcPr>
            <w:tcW w:w="1486" w:type="dxa"/>
            <w:shd w:val="clear" w:color="auto" w:fill="auto"/>
          </w:tcPr>
          <w:p w:rsidR="006672A0" w:rsidRPr="002178AD" w:rsidRDefault="006672A0">
            <w:pPr>
              <w:pStyle w:val="TAL"/>
              <w:rPr>
                <w:lang w:eastAsia="zh-CN"/>
              </w:rPr>
            </w:pPr>
            <w:r w:rsidRPr="002178AD">
              <w:rPr>
                <w:lang w:eastAsia="zh-CN"/>
              </w:rPr>
              <w:t>map(OperatorSpecificDataContainer)</w:t>
            </w:r>
          </w:p>
        </w:tc>
        <w:tc>
          <w:tcPr>
            <w:tcW w:w="424" w:type="dxa"/>
          </w:tcPr>
          <w:p w:rsidR="006672A0" w:rsidRPr="002178AD" w:rsidRDefault="006672A0">
            <w:pPr>
              <w:pStyle w:val="TAC"/>
            </w:pPr>
            <w:r w:rsidRPr="002178AD">
              <w:t>M</w:t>
            </w:r>
          </w:p>
        </w:tc>
        <w:tc>
          <w:tcPr>
            <w:tcW w:w="1136" w:type="dxa"/>
          </w:tcPr>
          <w:p w:rsidR="006672A0" w:rsidRPr="002178AD" w:rsidRDefault="006672A0">
            <w:pPr>
              <w:pStyle w:val="TAL"/>
            </w:pPr>
            <w:r w:rsidRPr="002178AD">
              <w:t>1</w:t>
            </w:r>
          </w:p>
        </w:tc>
        <w:tc>
          <w:tcPr>
            <w:tcW w:w="1557" w:type="dxa"/>
          </w:tcPr>
          <w:p w:rsidR="006672A0" w:rsidRPr="002178AD" w:rsidRDefault="006672A0">
            <w:pPr>
              <w:pStyle w:val="TAL"/>
              <w:rPr>
                <w:lang w:eastAsia="zh-CN"/>
              </w:rPr>
            </w:pPr>
            <w:r w:rsidRPr="002178AD">
              <w:t>200 OK</w:t>
            </w:r>
          </w:p>
        </w:tc>
        <w:tc>
          <w:tcPr>
            <w:tcW w:w="5172" w:type="dxa"/>
            <w:shd w:val="clear" w:color="auto" w:fill="auto"/>
          </w:tcPr>
          <w:p w:rsidR="006672A0" w:rsidRPr="002178AD" w:rsidRDefault="006672A0">
            <w:pPr>
              <w:pStyle w:val="TAL"/>
            </w:pPr>
            <w:r w:rsidRPr="002178AD">
              <w:t xml:space="preserve">Upon successful modification a response body containing </w:t>
            </w:r>
            <w:r w:rsidRPr="002178AD">
              <w:rPr>
                <w:lang w:eastAsia="zh-CN"/>
              </w:rPr>
              <w:t>a map shall be returned. The key of the map is operator specific data element name and the value is</w:t>
            </w:r>
            <w:r w:rsidRPr="002178AD">
              <w:t xml:space="preserve"> the </w:t>
            </w:r>
            <w:r w:rsidRPr="002178AD">
              <w:rPr>
                <w:lang w:eastAsia="zh-CN"/>
              </w:rPr>
              <w:t>operator specific data of the UE</w:t>
            </w:r>
            <w:r w:rsidRPr="002178AD">
              <w:t>.</w:t>
            </w:r>
          </w:p>
        </w:tc>
      </w:tr>
      <w:tr w:rsidR="006672A0" w:rsidRPr="002178AD" w:rsidTr="00FF7247">
        <w:trPr>
          <w:jc w:val="center"/>
        </w:trPr>
        <w:tc>
          <w:tcPr>
            <w:tcW w:w="1486" w:type="dxa"/>
            <w:shd w:val="clear" w:color="auto" w:fill="auto"/>
          </w:tcPr>
          <w:p w:rsidR="006672A0" w:rsidRPr="002178AD" w:rsidRDefault="006672A0">
            <w:pPr>
              <w:pStyle w:val="TAL"/>
              <w:rPr>
                <w:lang w:eastAsia="zh-CN"/>
              </w:rPr>
            </w:pPr>
            <w:r w:rsidRPr="002178AD">
              <w:rPr>
                <w:lang w:eastAsia="zh-CN"/>
              </w:rPr>
              <w:t>map(OperatorSpecificDataContainer)</w:t>
            </w:r>
          </w:p>
        </w:tc>
        <w:tc>
          <w:tcPr>
            <w:tcW w:w="424" w:type="dxa"/>
          </w:tcPr>
          <w:p w:rsidR="006672A0" w:rsidRPr="002178AD" w:rsidRDefault="006672A0">
            <w:pPr>
              <w:pStyle w:val="TAC"/>
            </w:pPr>
            <w:r w:rsidRPr="002178AD">
              <w:t>M</w:t>
            </w:r>
          </w:p>
        </w:tc>
        <w:tc>
          <w:tcPr>
            <w:tcW w:w="1136" w:type="dxa"/>
          </w:tcPr>
          <w:p w:rsidR="006672A0" w:rsidRPr="002178AD" w:rsidRDefault="006672A0">
            <w:pPr>
              <w:pStyle w:val="TAL"/>
            </w:pPr>
            <w:r w:rsidRPr="002178AD">
              <w:t>1</w:t>
            </w:r>
          </w:p>
        </w:tc>
        <w:tc>
          <w:tcPr>
            <w:tcW w:w="1557" w:type="dxa"/>
          </w:tcPr>
          <w:p w:rsidR="006672A0" w:rsidRPr="002178AD" w:rsidRDefault="006672A0">
            <w:pPr>
              <w:pStyle w:val="TAL"/>
            </w:pPr>
            <w:r w:rsidRPr="002178AD">
              <w:t>201 Created</w:t>
            </w:r>
          </w:p>
        </w:tc>
        <w:tc>
          <w:tcPr>
            <w:tcW w:w="5172" w:type="dxa"/>
            <w:shd w:val="clear" w:color="auto" w:fill="auto"/>
          </w:tcPr>
          <w:p w:rsidR="006672A0" w:rsidRPr="002178AD" w:rsidRDefault="006672A0">
            <w:pPr>
              <w:pStyle w:val="TAL"/>
            </w:pPr>
            <w:r w:rsidRPr="002178AD">
              <w:rPr>
                <w:rFonts w:eastAsia="DengXian"/>
                <w:lang w:eastAsia="zh-CN"/>
              </w:rPr>
              <w:t xml:space="preserve">If the </w:t>
            </w:r>
            <w:r w:rsidRPr="002178AD">
              <w:t>"</w:t>
            </w:r>
            <w:r w:rsidRPr="002178AD">
              <w:rPr>
                <w:noProof/>
                <w:lang w:eastAsia="zh-CN"/>
              </w:rPr>
              <w:t>OSDResource_Create_Delete</w:t>
            </w:r>
            <w:r w:rsidRPr="002178AD">
              <w:t xml:space="preserve">" feature is supported </w:t>
            </w:r>
            <w:r w:rsidRPr="002178AD">
              <w:rPr>
                <w:rFonts w:eastAsia="DengXian"/>
                <w:lang w:eastAsia="zh-CN"/>
              </w:rPr>
              <w:t>and t</w:t>
            </w:r>
            <w:r w:rsidRPr="002178AD">
              <w:t>he resource has been successfully created, a response body is returned.</w:t>
            </w:r>
            <w:r w:rsidRPr="002178AD">
              <w:rPr>
                <w:lang w:eastAsia="zh-CN"/>
              </w:rPr>
              <w:t xml:space="preserve"> The key of the map is operator specific data element name and the value is</w:t>
            </w:r>
            <w:r w:rsidRPr="002178AD">
              <w:t xml:space="preserve"> the </w:t>
            </w:r>
            <w:r w:rsidRPr="002178AD">
              <w:rPr>
                <w:lang w:eastAsia="zh-CN"/>
              </w:rPr>
              <w:t>operator specific data of the UE</w:t>
            </w:r>
            <w:r w:rsidRPr="002178AD">
              <w:t>.</w:t>
            </w:r>
          </w:p>
        </w:tc>
      </w:tr>
      <w:tr w:rsidR="006672A0" w:rsidRPr="002178AD" w:rsidTr="00FF7247">
        <w:trPr>
          <w:jc w:val="center"/>
        </w:trPr>
        <w:tc>
          <w:tcPr>
            <w:tcW w:w="1486" w:type="dxa"/>
            <w:shd w:val="clear" w:color="auto" w:fill="auto"/>
          </w:tcPr>
          <w:p w:rsidR="006672A0" w:rsidRPr="002178AD" w:rsidRDefault="006672A0">
            <w:pPr>
              <w:pStyle w:val="TAL"/>
              <w:rPr>
                <w:lang w:eastAsia="zh-CN"/>
              </w:rPr>
            </w:pPr>
            <w:r w:rsidRPr="002178AD">
              <w:rPr>
                <w:lang w:eastAsia="zh-CN"/>
              </w:rPr>
              <w:t>n/a</w:t>
            </w:r>
          </w:p>
        </w:tc>
        <w:tc>
          <w:tcPr>
            <w:tcW w:w="424" w:type="dxa"/>
          </w:tcPr>
          <w:p w:rsidR="006672A0" w:rsidRPr="002178AD" w:rsidRDefault="006672A0">
            <w:pPr>
              <w:pStyle w:val="TAC"/>
            </w:pPr>
          </w:p>
        </w:tc>
        <w:tc>
          <w:tcPr>
            <w:tcW w:w="1136" w:type="dxa"/>
          </w:tcPr>
          <w:p w:rsidR="006672A0" w:rsidRPr="002178AD" w:rsidRDefault="006672A0">
            <w:pPr>
              <w:pStyle w:val="TAL"/>
            </w:pPr>
          </w:p>
        </w:tc>
        <w:tc>
          <w:tcPr>
            <w:tcW w:w="1557" w:type="dxa"/>
          </w:tcPr>
          <w:p w:rsidR="006672A0" w:rsidRPr="002178AD" w:rsidRDefault="006672A0">
            <w:pPr>
              <w:pStyle w:val="TAL"/>
            </w:pPr>
            <w:r w:rsidRPr="002178AD">
              <w:t>204 No Content</w:t>
            </w:r>
          </w:p>
        </w:tc>
        <w:tc>
          <w:tcPr>
            <w:tcW w:w="5172" w:type="dxa"/>
            <w:shd w:val="clear" w:color="auto" w:fill="auto"/>
          </w:tcPr>
          <w:p w:rsidR="006672A0" w:rsidRPr="002178AD" w:rsidRDefault="006672A0">
            <w:pPr>
              <w:pStyle w:val="TAL"/>
            </w:pPr>
            <w:bookmarkStart w:id="1193" w:name="_Hlk5763149"/>
            <w:r w:rsidRPr="002178AD">
              <w:t>The resource has been successfully updated.</w:t>
            </w:r>
            <w:bookmarkEnd w:id="1193"/>
          </w:p>
        </w:tc>
      </w:tr>
      <w:tr w:rsidR="006672A0" w:rsidRPr="002178AD" w:rsidTr="00FF7247">
        <w:trPr>
          <w:jc w:val="center"/>
        </w:trPr>
        <w:tc>
          <w:tcPr>
            <w:tcW w:w="1486" w:type="dxa"/>
            <w:shd w:val="clear" w:color="auto" w:fill="auto"/>
          </w:tcPr>
          <w:p w:rsidR="006672A0" w:rsidRPr="002178AD" w:rsidRDefault="006672A0">
            <w:pPr>
              <w:pStyle w:val="TAL"/>
              <w:rPr>
                <w:rFonts w:eastAsia="DengXian"/>
                <w:lang w:eastAsia="zh-CN"/>
              </w:rPr>
            </w:pPr>
            <w:r w:rsidRPr="002178AD">
              <w:rPr>
                <w:lang w:eastAsia="zh-CN"/>
              </w:rPr>
              <w:t>ProblemDetails</w:t>
            </w:r>
          </w:p>
        </w:tc>
        <w:tc>
          <w:tcPr>
            <w:tcW w:w="424" w:type="dxa"/>
          </w:tcPr>
          <w:p w:rsidR="006672A0" w:rsidRPr="002178AD" w:rsidRDefault="006672A0">
            <w:pPr>
              <w:pStyle w:val="TAC"/>
              <w:rPr>
                <w:rFonts w:eastAsia="DengXian"/>
              </w:rPr>
            </w:pPr>
            <w:r w:rsidRPr="002178AD">
              <w:rPr>
                <w:lang w:eastAsia="zh-CN"/>
              </w:rPr>
              <w:t>O</w:t>
            </w:r>
          </w:p>
        </w:tc>
        <w:tc>
          <w:tcPr>
            <w:tcW w:w="1136" w:type="dxa"/>
          </w:tcPr>
          <w:p w:rsidR="006672A0" w:rsidRPr="002178AD" w:rsidRDefault="006672A0">
            <w:pPr>
              <w:pStyle w:val="TAL"/>
              <w:rPr>
                <w:rFonts w:eastAsia="DengXian"/>
              </w:rPr>
            </w:pPr>
            <w:r w:rsidRPr="002178AD">
              <w:rPr>
                <w:lang w:eastAsia="zh-CN"/>
              </w:rPr>
              <w:t>0..1</w:t>
            </w:r>
          </w:p>
        </w:tc>
        <w:tc>
          <w:tcPr>
            <w:tcW w:w="1557" w:type="dxa"/>
          </w:tcPr>
          <w:p w:rsidR="006672A0" w:rsidRPr="002178AD" w:rsidRDefault="006672A0">
            <w:pPr>
              <w:pStyle w:val="TAL"/>
              <w:rPr>
                <w:rFonts w:eastAsia="DengXian"/>
              </w:rPr>
            </w:pPr>
            <w:r w:rsidRPr="002178AD">
              <w:rPr>
                <w:lang w:eastAsia="zh-CN"/>
              </w:rPr>
              <w:t>403 Forbidden</w:t>
            </w:r>
          </w:p>
        </w:tc>
        <w:tc>
          <w:tcPr>
            <w:tcW w:w="5172" w:type="dxa"/>
            <w:shd w:val="clear" w:color="auto" w:fill="auto"/>
          </w:tcPr>
          <w:p w:rsidR="006672A0" w:rsidRPr="002178AD" w:rsidRDefault="006672A0">
            <w:pPr>
              <w:pStyle w:val="TAL"/>
            </w:pPr>
            <w:r w:rsidRPr="002178AD">
              <w:t>The resource is not allowed to be updated.</w:t>
            </w:r>
          </w:p>
          <w:p w:rsidR="006672A0" w:rsidRPr="002178AD" w:rsidRDefault="006672A0">
            <w:pPr>
              <w:pStyle w:val="TAL"/>
              <w:rPr>
                <w:rFonts w:eastAsia="DengXian"/>
              </w:rPr>
            </w:pPr>
            <w:r w:rsidRPr="002178AD">
              <w:t>(NOTE 2)</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 1:</w:t>
            </w:r>
            <w:r w:rsidRPr="002178AD">
              <w:tab/>
              <w:t>The mandatory HTTP error status codes for the PUT method listed in table 5.2.7.1-1 of 3GPP TS 29.500 [4] also apply.</w:t>
            </w:r>
          </w:p>
          <w:p w:rsidR="006672A0" w:rsidRPr="002178AD" w:rsidRDefault="006672A0">
            <w:pPr>
              <w:pStyle w:val="TAN"/>
            </w:pPr>
            <w:r w:rsidRPr="002178AD">
              <w:t>NOTE 2:</w:t>
            </w:r>
            <w:r w:rsidRPr="002178AD">
              <w:tab/>
              <w:t>The "cause" attribute within the "ProblemDetails" data structure may be set to "MODIFICATION_NOT_ALLOWED" as defined in table </w:t>
            </w:r>
            <w:r w:rsidR="009068B3" w:rsidRPr="002178AD">
              <w:t>5.2.7.2-1</w:t>
            </w:r>
            <w:r w:rsidRPr="002178AD">
              <w:t xml:space="preserve"> of 3GPP TS 29.500 [4].</w:t>
            </w:r>
          </w:p>
        </w:tc>
      </w:tr>
    </w:tbl>
    <w:p w:rsidR="006672A0" w:rsidRPr="002178AD" w:rsidRDefault="006672A0"/>
    <w:p w:rsidR="006672A0" w:rsidRPr="002178AD" w:rsidRDefault="006672A0">
      <w:pPr>
        <w:pStyle w:val="TH"/>
      </w:pPr>
      <w:r w:rsidRPr="002178AD">
        <w:t>Table</w:t>
      </w:r>
      <w:r w:rsidRPr="002178AD">
        <w:rPr>
          <w:noProof/>
        </w:rPr>
        <w:t> </w:t>
      </w:r>
      <w:r w:rsidRPr="002178AD">
        <w:t>5.2.12.3.3-4: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tabs>
                <w:tab w:val="center" w:pos="636"/>
              </w:tabs>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{apiRoot}/nudr-dr/&lt;apiVersion&gt;/policy-data/ ues/{ueId}/operator-specific-data.</w:t>
            </w:r>
          </w:p>
        </w:tc>
      </w:tr>
    </w:tbl>
    <w:p w:rsidR="006672A0" w:rsidRPr="002178AD" w:rsidRDefault="006672A0"/>
    <w:p w:rsidR="006672A0" w:rsidRPr="002178AD" w:rsidRDefault="006672A0">
      <w:pPr>
        <w:pStyle w:val="Heading5"/>
      </w:pPr>
      <w:bookmarkStart w:id="1194" w:name="_Toc59019646"/>
      <w:bookmarkStart w:id="1195" w:name="_Toc83232833"/>
      <w:bookmarkStart w:id="1196" w:name="_Toc85549799"/>
      <w:bookmarkStart w:id="1197" w:name="_Toc90655281"/>
      <w:bookmarkStart w:id="1198" w:name="_Toc105600157"/>
      <w:bookmarkStart w:id="1199" w:name="_Toc122114157"/>
      <w:bookmarkStart w:id="1200" w:name="_Toc153789005"/>
      <w:r w:rsidRPr="002178AD">
        <w:t>5.2.12.3.4</w:t>
      </w:r>
      <w:r w:rsidRPr="002178AD">
        <w:tab/>
        <w:t>DELETE</w:t>
      </w:r>
      <w:bookmarkEnd w:id="1195"/>
      <w:bookmarkEnd w:id="1196"/>
      <w:bookmarkEnd w:id="1197"/>
      <w:bookmarkEnd w:id="1198"/>
      <w:bookmarkEnd w:id="1199"/>
      <w:bookmarkEnd w:id="1200"/>
    </w:p>
    <w:p w:rsidR="006672A0" w:rsidRPr="002178AD" w:rsidRDefault="006672A0">
      <w:r w:rsidRPr="002178AD">
        <w:t>This method shall support the URI query parameters specified in table 5.2.12.3.4-1.</w:t>
      </w:r>
    </w:p>
    <w:p w:rsidR="006672A0" w:rsidRPr="002178AD" w:rsidRDefault="006672A0">
      <w:pPr>
        <w:pStyle w:val="TH"/>
        <w:rPr>
          <w:rFonts w:cs="Arial"/>
        </w:rPr>
      </w:pPr>
      <w:r w:rsidRPr="002178AD">
        <w:t>Table 5.2.12.3.4-1: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5.2.12.3.4-2 and the response data structures and response codes specified in table 5.2.12.3.4-3.</w:t>
      </w:r>
    </w:p>
    <w:p w:rsidR="006672A0" w:rsidRPr="002178AD" w:rsidRDefault="006672A0">
      <w:pPr>
        <w:pStyle w:val="TH"/>
      </w:pPr>
      <w:r w:rsidRPr="002178AD">
        <w:t>Table 5.2.12.3.4-2: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387"/>
        <w:gridCol w:w="6258"/>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387" w:type="dxa"/>
            <w:tcBorders>
              <w:bottom w:val="single" w:sz="6" w:space="0" w:color="auto"/>
            </w:tcBorders>
            <w:shd w:val="clear" w:color="auto" w:fill="C0C0C0"/>
            <w:hideMark/>
          </w:tcPr>
          <w:p w:rsidR="006672A0" w:rsidRPr="002178AD" w:rsidRDefault="006672A0">
            <w:pPr>
              <w:pStyle w:val="TAH"/>
            </w:pPr>
            <w:r w:rsidRPr="002178AD">
              <w:t>Cardinality</w:t>
            </w:r>
          </w:p>
        </w:tc>
        <w:tc>
          <w:tcPr>
            <w:tcW w:w="6258"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387" w:type="dxa"/>
            <w:tcBorders>
              <w:top w:val="single" w:sz="6" w:space="0" w:color="auto"/>
            </w:tcBorders>
          </w:tcPr>
          <w:p w:rsidR="006672A0" w:rsidRPr="002178AD" w:rsidRDefault="006672A0">
            <w:pPr>
              <w:pStyle w:val="TAL"/>
            </w:pPr>
          </w:p>
        </w:tc>
        <w:tc>
          <w:tcPr>
            <w:tcW w:w="6258" w:type="dxa"/>
            <w:tcBorders>
              <w:top w:val="single" w:sz="6" w:space="0" w:color="auto"/>
            </w:tcBorders>
          </w:tcPr>
          <w:p w:rsidR="006672A0" w:rsidRPr="002178AD" w:rsidRDefault="006672A0">
            <w:pPr>
              <w:pStyle w:val="TAL"/>
            </w:pPr>
          </w:p>
        </w:tc>
      </w:tr>
    </w:tbl>
    <w:p w:rsidR="006672A0" w:rsidRPr="002178AD" w:rsidRDefault="006672A0"/>
    <w:p w:rsidR="006672A0" w:rsidRPr="002178AD" w:rsidRDefault="006672A0">
      <w:pPr>
        <w:pStyle w:val="TH"/>
      </w:pPr>
      <w:r w:rsidRPr="002178AD">
        <w:t>Table 5.2.12.3.4-3: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95"/>
        <w:gridCol w:w="425"/>
        <w:gridCol w:w="1137"/>
        <w:gridCol w:w="1840"/>
        <w:gridCol w:w="4982"/>
      </w:tblGrid>
      <w:tr w:rsidR="006672A0" w:rsidRPr="002178AD" w:rsidTr="00FF7247">
        <w:trPr>
          <w:jc w:val="center"/>
        </w:trPr>
        <w:tc>
          <w:tcPr>
            <w:tcW w:w="1295"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7" w:type="dxa"/>
            <w:tcBorders>
              <w:bottom w:val="single" w:sz="6" w:space="0" w:color="auto"/>
            </w:tcBorders>
            <w:shd w:val="clear" w:color="auto" w:fill="C0C0C0"/>
            <w:hideMark/>
          </w:tcPr>
          <w:p w:rsidR="006672A0" w:rsidRPr="002178AD" w:rsidRDefault="006672A0">
            <w:pPr>
              <w:pStyle w:val="TAH"/>
            </w:pPr>
            <w:r w:rsidRPr="002178AD">
              <w:t>Cardinality</w:t>
            </w:r>
          </w:p>
        </w:tc>
        <w:tc>
          <w:tcPr>
            <w:tcW w:w="1840"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295" w:type="dxa"/>
            <w:tcBorders>
              <w:top w:val="single" w:sz="6" w:space="0" w:color="auto"/>
            </w:tcBorders>
            <w:hideMark/>
          </w:tcPr>
          <w:p w:rsidR="006672A0" w:rsidRPr="002178AD" w:rsidRDefault="006672A0">
            <w:pPr>
              <w:pStyle w:val="TAL"/>
            </w:pPr>
            <w:r w:rsidRPr="002178AD">
              <w:t>n/a</w:t>
            </w:r>
          </w:p>
        </w:tc>
        <w:tc>
          <w:tcPr>
            <w:tcW w:w="425" w:type="dxa"/>
            <w:tcBorders>
              <w:top w:val="single" w:sz="6" w:space="0" w:color="auto"/>
            </w:tcBorders>
            <w:hideMark/>
          </w:tcPr>
          <w:p w:rsidR="006672A0" w:rsidRPr="002178AD" w:rsidRDefault="006672A0">
            <w:pPr>
              <w:pStyle w:val="TAC"/>
            </w:pPr>
          </w:p>
        </w:tc>
        <w:tc>
          <w:tcPr>
            <w:tcW w:w="1137" w:type="dxa"/>
            <w:tcBorders>
              <w:top w:val="single" w:sz="6" w:space="0" w:color="auto"/>
            </w:tcBorders>
            <w:hideMark/>
          </w:tcPr>
          <w:p w:rsidR="006672A0" w:rsidRPr="002178AD" w:rsidRDefault="006672A0">
            <w:pPr>
              <w:pStyle w:val="TAL"/>
            </w:pPr>
          </w:p>
        </w:tc>
        <w:tc>
          <w:tcPr>
            <w:tcW w:w="1840" w:type="dxa"/>
            <w:tcBorders>
              <w:top w:val="single" w:sz="6" w:space="0" w:color="auto"/>
            </w:tcBorders>
            <w:hideMark/>
          </w:tcPr>
          <w:p w:rsidR="006672A0" w:rsidRPr="002178AD" w:rsidRDefault="006672A0">
            <w:pPr>
              <w:pStyle w:val="TAL"/>
            </w:pPr>
            <w:r w:rsidRPr="002178AD">
              <w:t>204 No Content</w:t>
            </w:r>
          </w:p>
        </w:tc>
        <w:tc>
          <w:tcPr>
            <w:tcW w:w="4982" w:type="dxa"/>
            <w:tcBorders>
              <w:top w:val="single" w:sz="6" w:space="0" w:color="auto"/>
            </w:tcBorders>
            <w:hideMark/>
          </w:tcPr>
          <w:p w:rsidR="006672A0" w:rsidRPr="002178AD" w:rsidRDefault="006672A0">
            <w:pPr>
              <w:pStyle w:val="TAL"/>
            </w:pPr>
            <w:r w:rsidRPr="002178AD">
              <w:t xml:space="preserve">Successful case, applicable when </w:t>
            </w:r>
            <w:r w:rsidRPr="002178AD">
              <w:rPr>
                <w:rFonts w:eastAsia="DengXian"/>
                <w:lang w:eastAsia="zh-CN"/>
              </w:rPr>
              <w:t xml:space="preserve">the </w:t>
            </w:r>
            <w:r w:rsidRPr="002178AD">
              <w:t>"</w:t>
            </w:r>
            <w:r w:rsidRPr="002178AD">
              <w:rPr>
                <w:noProof/>
                <w:lang w:eastAsia="zh-CN"/>
              </w:rPr>
              <w:t>OSDResource_Create_Delete</w:t>
            </w:r>
            <w:r w:rsidRPr="002178AD">
              <w:t>" feature is supported.</w:t>
            </w:r>
          </w:p>
          <w:p w:rsidR="006672A0" w:rsidRPr="002178AD" w:rsidRDefault="006672A0">
            <w:pPr>
              <w:pStyle w:val="TAL"/>
            </w:pPr>
            <w:r w:rsidRPr="002178AD">
              <w:t>The resource has been successfully deleted.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bookmarkEnd w:id="1194"/>
    </w:tbl>
    <w:p w:rsidR="006672A0" w:rsidRPr="002178AD" w:rsidRDefault="006672A0"/>
    <w:p w:rsidR="006672A0" w:rsidRPr="002178AD" w:rsidRDefault="006672A0">
      <w:pPr>
        <w:pStyle w:val="Heading3"/>
      </w:pPr>
      <w:bookmarkStart w:id="1201" w:name="_Toc28012669"/>
      <w:bookmarkStart w:id="1202" w:name="_Toc36038941"/>
      <w:bookmarkStart w:id="1203" w:name="_Toc44688357"/>
      <w:bookmarkStart w:id="1204" w:name="_Toc45133773"/>
      <w:bookmarkStart w:id="1205" w:name="_Toc49931453"/>
      <w:bookmarkStart w:id="1206" w:name="_Toc51762711"/>
      <w:bookmarkStart w:id="1207" w:name="_Toc58848339"/>
      <w:bookmarkStart w:id="1208" w:name="_Toc59017377"/>
      <w:bookmarkStart w:id="1209" w:name="_Toc66279366"/>
      <w:bookmarkStart w:id="1210" w:name="_Toc68168388"/>
      <w:bookmarkStart w:id="1211" w:name="_Toc83232834"/>
      <w:bookmarkStart w:id="1212" w:name="_Toc85549800"/>
      <w:bookmarkStart w:id="1213" w:name="_Toc90655282"/>
      <w:bookmarkStart w:id="1214" w:name="_Toc105600158"/>
      <w:bookmarkStart w:id="1215" w:name="_Toc122114158"/>
      <w:bookmarkStart w:id="1216" w:name="_Toc153789006"/>
      <w:r w:rsidRPr="002178AD">
        <w:t>5.2.13</w:t>
      </w:r>
      <w:r w:rsidRPr="002178AD">
        <w:tab/>
        <w:t>Resource: PlmnUePolicySet</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p>
    <w:p w:rsidR="006672A0" w:rsidRPr="002178AD" w:rsidRDefault="006672A0">
      <w:pPr>
        <w:pStyle w:val="Heading4"/>
      </w:pPr>
      <w:bookmarkStart w:id="1217" w:name="_Toc28012670"/>
      <w:bookmarkStart w:id="1218" w:name="_Toc36038942"/>
      <w:bookmarkStart w:id="1219" w:name="_Toc44688358"/>
      <w:bookmarkStart w:id="1220" w:name="_Toc45133774"/>
      <w:bookmarkStart w:id="1221" w:name="_Toc49931454"/>
      <w:bookmarkStart w:id="1222" w:name="_Toc51762712"/>
      <w:bookmarkStart w:id="1223" w:name="_Toc58848340"/>
      <w:bookmarkStart w:id="1224" w:name="_Toc59017378"/>
      <w:bookmarkStart w:id="1225" w:name="_Toc66279367"/>
      <w:bookmarkStart w:id="1226" w:name="_Toc68168389"/>
      <w:bookmarkStart w:id="1227" w:name="_Toc83232835"/>
      <w:bookmarkStart w:id="1228" w:name="_Toc85549801"/>
      <w:bookmarkStart w:id="1229" w:name="_Toc90655283"/>
      <w:bookmarkStart w:id="1230" w:name="_Toc105600159"/>
      <w:bookmarkStart w:id="1231" w:name="_Toc122114159"/>
      <w:bookmarkStart w:id="1232" w:name="_Toc153789007"/>
      <w:r w:rsidRPr="002178AD">
        <w:t>5.2.13.1</w:t>
      </w:r>
      <w:r w:rsidRPr="002178AD">
        <w:tab/>
        <w:t>Description</w:t>
      </w:r>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rsidR="006672A0" w:rsidRPr="002178AD" w:rsidRDefault="006672A0">
      <w:r w:rsidRPr="002178AD">
        <w:t>The resource represents the UE policy set for a given "plmnId" representing an H-PLMN stored in the UDR of a V</w:t>
      </w:r>
      <w:r w:rsidRPr="002178AD">
        <w:noBreakHyphen/>
        <w:t>PLMN.</w:t>
      </w:r>
    </w:p>
    <w:p w:rsidR="006672A0" w:rsidRPr="002178AD" w:rsidRDefault="006672A0">
      <w:pPr>
        <w:pStyle w:val="Heading4"/>
      </w:pPr>
      <w:bookmarkStart w:id="1233" w:name="_Toc28012671"/>
      <w:bookmarkStart w:id="1234" w:name="_Toc36038943"/>
      <w:bookmarkStart w:id="1235" w:name="_Toc44688359"/>
      <w:bookmarkStart w:id="1236" w:name="_Toc45133775"/>
      <w:bookmarkStart w:id="1237" w:name="_Toc49931455"/>
      <w:bookmarkStart w:id="1238" w:name="_Toc51762713"/>
      <w:bookmarkStart w:id="1239" w:name="_Toc58848341"/>
      <w:bookmarkStart w:id="1240" w:name="_Toc59017379"/>
      <w:bookmarkStart w:id="1241" w:name="_Toc66279368"/>
      <w:bookmarkStart w:id="1242" w:name="_Toc68168390"/>
      <w:bookmarkStart w:id="1243" w:name="_Toc83232836"/>
      <w:bookmarkStart w:id="1244" w:name="_Toc85549802"/>
      <w:bookmarkStart w:id="1245" w:name="_Toc90655284"/>
      <w:bookmarkStart w:id="1246" w:name="_Toc105600160"/>
      <w:bookmarkStart w:id="1247" w:name="_Toc122114160"/>
      <w:bookmarkStart w:id="1248" w:name="_Toc153789008"/>
      <w:r w:rsidRPr="002178AD">
        <w:t>5.2.13.2</w:t>
      </w:r>
      <w:r w:rsidRPr="002178AD">
        <w:tab/>
        <w:t>Resource definition</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rsidR="006672A0" w:rsidRPr="002178AD" w:rsidRDefault="006672A0">
      <w:r w:rsidRPr="002178AD">
        <w:t xml:space="preserve">Resource URI: </w:t>
      </w:r>
      <w:r w:rsidRPr="002178AD">
        <w:rPr>
          <w:b/>
        </w:rPr>
        <w:t>{apiRoot}/nudr-dr/&lt;apiVersion&gt;/policy-data/plmns/{plmnId}/ue-policy-set</w:t>
      </w:r>
    </w:p>
    <w:p w:rsidR="006672A0" w:rsidRPr="002178AD" w:rsidRDefault="006672A0">
      <w:pPr>
        <w:rPr>
          <w:rFonts w:ascii="Arial" w:hAnsi="Arial" w:cs="Arial"/>
        </w:rPr>
      </w:pPr>
      <w:r w:rsidRPr="002178AD">
        <w:t>This resource shall support the resource URI variables defined in table 5.2.13.2-1</w:t>
      </w:r>
      <w:r w:rsidRPr="002178AD">
        <w:rPr>
          <w:rFonts w:ascii="Arial" w:hAnsi="Arial" w:cs="Arial"/>
        </w:rPr>
        <w:t>.</w:t>
      </w:r>
    </w:p>
    <w:p w:rsidR="006672A0" w:rsidRPr="002178AD" w:rsidRDefault="006672A0">
      <w:pPr>
        <w:pStyle w:val="TH"/>
        <w:rPr>
          <w:rFonts w:cs="Arial"/>
        </w:rPr>
      </w:pPr>
      <w:r w:rsidRPr="002178AD">
        <w:t>Table 5.2.13.2-1: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418"/>
        <w:gridCol w:w="7002"/>
      </w:tblGrid>
      <w:tr w:rsidR="006672A0" w:rsidRPr="002178AD" w:rsidTr="00FF7247">
        <w:trPr>
          <w:jc w:val="center"/>
        </w:trPr>
        <w:tc>
          <w:tcPr>
            <w:tcW w:w="1332" w:type="dxa"/>
            <w:shd w:val="clear" w:color="000000" w:fill="C0C0C0"/>
            <w:hideMark/>
          </w:tcPr>
          <w:p w:rsidR="006672A0" w:rsidRPr="002178AD" w:rsidRDefault="006672A0">
            <w:pPr>
              <w:pStyle w:val="TAH"/>
            </w:pPr>
            <w:r w:rsidRPr="002178AD">
              <w:t>Name</w:t>
            </w:r>
          </w:p>
        </w:tc>
        <w:tc>
          <w:tcPr>
            <w:tcW w:w="1418" w:type="dxa"/>
            <w:shd w:val="clear" w:color="000000" w:fill="C0C0C0"/>
          </w:tcPr>
          <w:p w:rsidR="006672A0" w:rsidRPr="002178AD" w:rsidRDefault="006672A0">
            <w:pPr>
              <w:pStyle w:val="TAH"/>
            </w:pPr>
            <w:r w:rsidRPr="002178AD">
              <w:t>Data type</w:t>
            </w:r>
          </w:p>
        </w:tc>
        <w:tc>
          <w:tcPr>
            <w:tcW w:w="7002"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332" w:type="dxa"/>
            <w:hideMark/>
          </w:tcPr>
          <w:p w:rsidR="006672A0" w:rsidRPr="002178AD" w:rsidRDefault="006672A0">
            <w:pPr>
              <w:pStyle w:val="TAL"/>
            </w:pPr>
            <w:r w:rsidRPr="002178AD">
              <w:t>apiRoot</w:t>
            </w:r>
          </w:p>
        </w:tc>
        <w:tc>
          <w:tcPr>
            <w:tcW w:w="1418" w:type="dxa"/>
          </w:tcPr>
          <w:p w:rsidR="006672A0" w:rsidRPr="002178AD" w:rsidRDefault="006672A0">
            <w:pPr>
              <w:pStyle w:val="TAL"/>
            </w:pPr>
            <w:r w:rsidRPr="002178AD">
              <w:rPr>
                <w:lang w:eastAsia="zh-CN"/>
              </w:rPr>
              <w:t>string</w:t>
            </w:r>
          </w:p>
        </w:tc>
        <w:tc>
          <w:tcPr>
            <w:tcW w:w="7002"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332" w:type="dxa"/>
            <w:hideMark/>
          </w:tcPr>
          <w:p w:rsidR="006672A0" w:rsidRPr="002178AD" w:rsidRDefault="006672A0">
            <w:pPr>
              <w:pStyle w:val="TAL"/>
            </w:pPr>
            <w:r w:rsidRPr="002178AD">
              <w:t>plmnId</w:t>
            </w:r>
          </w:p>
        </w:tc>
        <w:tc>
          <w:tcPr>
            <w:tcW w:w="1418" w:type="dxa"/>
          </w:tcPr>
          <w:p w:rsidR="006672A0" w:rsidRPr="002178AD" w:rsidRDefault="006672A0">
            <w:pPr>
              <w:pStyle w:val="TAL"/>
            </w:pPr>
            <w:r w:rsidRPr="002178AD">
              <w:rPr>
                <w:lang w:eastAsia="zh-CN"/>
              </w:rPr>
              <w:t>string</w:t>
            </w:r>
          </w:p>
        </w:tc>
        <w:tc>
          <w:tcPr>
            <w:tcW w:w="7002" w:type="dxa"/>
            <w:vAlign w:val="center"/>
            <w:hideMark/>
          </w:tcPr>
          <w:p w:rsidR="006672A0" w:rsidRPr="002178AD" w:rsidRDefault="006672A0">
            <w:pPr>
              <w:pStyle w:val="TAL"/>
            </w:pPr>
            <w:r w:rsidRPr="002178AD">
              <w:t>Concatenating a Mcc and Mnc as defined in 3GPP TS 29.505 [15].</w:t>
            </w:r>
          </w:p>
        </w:tc>
      </w:tr>
    </w:tbl>
    <w:p w:rsidR="006672A0" w:rsidRPr="002178AD" w:rsidRDefault="006672A0"/>
    <w:p w:rsidR="006672A0" w:rsidRPr="002178AD" w:rsidRDefault="006672A0">
      <w:pPr>
        <w:pStyle w:val="Heading4"/>
      </w:pPr>
      <w:bookmarkStart w:id="1249" w:name="_Toc28012672"/>
      <w:bookmarkStart w:id="1250" w:name="_Toc36038944"/>
      <w:bookmarkStart w:id="1251" w:name="_Toc44688360"/>
      <w:bookmarkStart w:id="1252" w:name="_Toc45133776"/>
      <w:bookmarkStart w:id="1253" w:name="_Toc49931456"/>
      <w:bookmarkStart w:id="1254" w:name="_Toc51762714"/>
      <w:bookmarkStart w:id="1255" w:name="_Toc58848342"/>
      <w:bookmarkStart w:id="1256" w:name="_Toc59017380"/>
      <w:bookmarkStart w:id="1257" w:name="_Toc66279369"/>
      <w:bookmarkStart w:id="1258" w:name="_Toc68168391"/>
      <w:bookmarkStart w:id="1259" w:name="_Toc83232837"/>
      <w:bookmarkStart w:id="1260" w:name="_Toc85549803"/>
      <w:bookmarkStart w:id="1261" w:name="_Toc90655285"/>
      <w:bookmarkStart w:id="1262" w:name="_Toc105600161"/>
      <w:bookmarkStart w:id="1263" w:name="_Toc122114161"/>
      <w:bookmarkStart w:id="1264" w:name="_Toc153789009"/>
      <w:r w:rsidRPr="002178AD">
        <w:t>5.2.13.3</w:t>
      </w:r>
      <w:r w:rsidRPr="002178AD">
        <w:tab/>
        <w:t>Resource Standard Methods</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rsidR="006672A0" w:rsidRPr="002178AD" w:rsidRDefault="006672A0">
      <w:pPr>
        <w:pStyle w:val="Heading5"/>
      </w:pPr>
      <w:bookmarkStart w:id="1265" w:name="_Toc28012673"/>
      <w:bookmarkStart w:id="1266" w:name="_Toc36038945"/>
      <w:bookmarkStart w:id="1267" w:name="_Toc44688361"/>
      <w:bookmarkStart w:id="1268" w:name="_Toc45133777"/>
      <w:bookmarkStart w:id="1269" w:name="_Toc49931457"/>
      <w:bookmarkStart w:id="1270" w:name="_Toc51762715"/>
      <w:bookmarkStart w:id="1271" w:name="_Toc58848343"/>
      <w:bookmarkStart w:id="1272" w:name="_Toc59017381"/>
      <w:bookmarkStart w:id="1273" w:name="_Toc66279370"/>
      <w:bookmarkStart w:id="1274" w:name="_Toc68168392"/>
      <w:bookmarkStart w:id="1275" w:name="_Toc83232838"/>
      <w:bookmarkStart w:id="1276" w:name="_Toc85549804"/>
      <w:bookmarkStart w:id="1277" w:name="_Toc90655286"/>
      <w:bookmarkStart w:id="1278" w:name="_Toc105600162"/>
      <w:bookmarkStart w:id="1279" w:name="_Toc122114162"/>
      <w:bookmarkStart w:id="1280" w:name="_Toc153789010"/>
      <w:r w:rsidRPr="002178AD">
        <w:t>5.2.13.3.1</w:t>
      </w:r>
      <w:r w:rsidRPr="002178AD">
        <w:tab/>
        <w:t>GET</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p>
    <w:p w:rsidR="006672A0" w:rsidRPr="002178AD" w:rsidRDefault="006672A0">
      <w:r w:rsidRPr="002178AD">
        <w:t>This method shall support the URI query parameters specified in table 5.2.13.3.1-1.</w:t>
      </w:r>
    </w:p>
    <w:p w:rsidR="006672A0" w:rsidRPr="002178AD" w:rsidRDefault="006672A0">
      <w:pPr>
        <w:pStyle w:val="TH"/>
        <w:rPr>
          <w:rFonts w:cs="Arial"/>
        </w:rPr>
      </w:pPr>
      <w:r w:rsidRPr="002178AD">
        <w:t>Table 5.2.13.3.1-1: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pStyle w:val="TAH"/>
            </w:pPr>
            <w:r w:rsidRPr="002178AD">
              <w:t>Name</w:t>
            </w:r>
          </w:p>
        </w:tc>
        <w:tc>
          <w:tcPr>
            <w:tcW w:w="729" w:type="pct"/>
            <w:tcBorders>
              <w:bottom w:val="single" w:sz="6" w:space="0" w:color="auto"/>
            </w:tcBorders>
            <w:shd w:val="clear" w:color="auto" w:fill="C0C0C0"/>
            <w:hideMark/>
          </w:tcPr>
          <w:p w:rsidR="006672A0" w:rsidRPr="002178AD" w:rsidRDefault="006672A0">
            <w:pPr>
              <w:pStyle w:val="TAH"/>
            </w:pPr>
            <w:r w:rsidRPr="002178AD">
              <w:t>Data type</w:t>
            </w:r>
          </w:p>
        </w:tc>
        <w:tc>
          <w:tcPr>
            <w:tcW w:w="228" w:type="pct"/>
            <w:tcBorders>
              <w:bottom w:val="single" w:sz="6" w:space="0" w:color="auto"/>
            </w:tcBorders>
            <w:shd w:val="clear" w:color="auto" w:fill="C0C0C0"/>
            <w:hideMark/>
          </w:tcPr>
          <w:p w:rsidR="006672A0" w:rsidRPr="002178AD" w:rsidRDefault="006672A0">
            <w:pPr>
              <w:pStyle w:val="TAH"/>
            </w:pPr>
            <w:r w:rsidRPr="002178AD">
              <w:t>P</w:t>
            </w:r>
          </w:p>
        </w:tc>
        <w:tc>
          <w:tcPr>
            <w:tcW w:w="579" w:type="pct"/>
            <w:tcBorders>
              <w:bottom w:val="single" w:sz="6" w:space="0" w:color="auto"/>
            </w:tcBorders>
            <w:shd w:val="clear" w:color="auto" w:fill="C0C0C0"/>
            <w:hideMark/>
          </w:tcPr>
          <w:p w:rsidR="006672A0" w:rsidRPr="002178AD" w:rsidRDefault="006672A0">
            <w:pPr>
              <w:pStyle w:val="TAH"/>
            </w:pPr>
            <w:r w:rsidRPr="002178AD">
              <w:t>Cardinality</w:t>
            </w:r>
          </w:p>
        </w:tc>
        <w:tc>
          <w:tcPr>
            <w:tcW w:w="2642"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D861B7" w:rsidRPr="002178AD" w:rsidTr="00FF7247">
        <w:trPr>
          <w:jc w:val="center"/>
        </w:trPr>
        <w:tc>
          <w:tcPr>
            <w:tcW w:w="822" w:type="pct"/>
            <w:tcBorders>
              <w:top w:val="single" w:sz="6" w:space="0" w:color="auto"/>
            </w:tcBorders>
            <w:hideMark/>
          </w:tcPr>
          <w:p w:rsidR="00D861B7" w:rsidRPr="002178AD" w:rsidRDefault="00D861B7" w:rsidP="00D861B7">
            <w:pPr>
              <w:pStyle w:val="TAL"/>
            </w:pPr>
            <w:r>
              <w:t>supp-feat</w:t>
            </w:r>
          </w:p>
        </w:tc>
        <w:tc>
          <w:tcPr>
            <w:tcW w:w="729" w:type="pct"/>
            <w:tcBorders>
              <w:top w:val="single" w:sz="6" w:space="0" w:color="auto"/>
            </w:tcBorders>
            <w:hideMark/>
          </w:tcPr>
          <w:p w:rsidR="00D861B7" w:rsidRPr="002178AD" w:rsidRDefault="00D861B7" w:rsidP="00D861B7">
            <w:pPr>
              <w:pStyle w:val="TAL"/>
            </w:pPr>
            <w:r>
              <w:t>SupportedFeatures</w:t>
            </w:r>
          </w:p>
        </w:tc>
        <w:tc>
          <w:tcPr>
            <w:tcW w:w="228" w:type="pct"/>
            <w:tcBorders>
              <w:top w:val="single" w:sz="6" w:space="0" w:color="auto"/>
            </w:tcBorders>
            <w:hideMark/>
          </w:tcPr>
          <w:p w:rsidR="00D861B7" w:rsidRPr="002178AD" w:rsidRDefault="00D861B7" w:rsidP="00D861B7">
            <w:pPr>
              <w:pStyle w:val="TAC"/>
              <w:rPr>
                <w:lang w:eastAsia="es-ES"/>
              </w:rPr>
            </w:pPr>
            <w:r>
              <w:t>O</w:t>
            </w:r>
          </w:p>
        </w:tc>
        <w:tc>
          <w:tcPr>
            <w:tcW w:w="579" w:type="pct"/>
            <w:tcBorders>
              <w:top w:val="single" w:sz="6" w:space="0" w:color="auto"/>
            </w:tcBorders>
            <w:hideMark/>
          </w:tcPr>
          <w:p w:rsidR="00D861B7" w:rsidRPr="002178AD" w:rsidRDefault="00D861B7" w:rsidP="00D861B7">
            <w:pPr>
              <w:pStyle w:val="TAL"/>
              <w:rPr>
                <w:lang w:eastAsia="es-ES"/>
              </w:rPr>
            </w:pPr>
            <w:r>
              <w:t>0..1</w:t>
            </w:r>
          </w:p>
        </w:tc>
        <w:tc>
          <w:tcPr>
            <w:tcW w:w="2642" w:type="pct"/>
            <w:tcBorders>
              <w:top w:val="single" w:sz="6" w:space="0" w:color="auto"/>
            </w:tcBorders>
            <w:vAlign w:val="center"/>
            <w:hideMark/>
          </w:tcPr>
          <w:p w:rsidR="00D861B7" w:rsidRPr="002178AD" w:rsidRDefault="00D861B7" w:rsidP="00D861B7">
            <w:pPr>
              <w:pStyle w:val="TAL"/>
              <w:rPr>
                <w:lang w:eastAsia="es-ES"/>
              </w:rPr>
            </w:pPr>
            <w:r>
              <w:rPr>
                <w:rFonts w:cs="Arial"/>
                <w:szCs w:val="18"/>
              </w:rPr>
              <w:t>The features supported by the NF service consumer.</w:t>
            </w:r>
          </w:p>
        </w:tc>
      </w:tr>
    </w:tbl>
    <w:p w:rsidR="006672A0" w:rsidRPr="002178AD" w:rsidRDefault="006672A0"/>
    <w:p w:rsidR="006672A0" w:rsidRPr="002178AD" w:rsidRDefault="006672A0">
      <w:r w:rsidRPr="002178AD">
        <w:t>This method shall support the request data structures specified in table 5.2.13.3.1-2 and the response data structures and response codes specified in table 5.2.13.3.1-3.</w:t>
      </w:r>
    </w:p>
    <w:p w:rsidR="006672A0" w:rsidRPr="002178AD" w:rsidRDefault="006672A0">
      <w:pPr>
        <w:pStyle w:val="TH"/>
      </w:pPr>
      <w:r w:rsidRPr="002178AD">
        <w:t>Table 5.2.13.3.1-2: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0"/>
        <w:gridCol w:w="426"/>
        <w:gridCol w:w="1417"/>
        <w:gridCol w:w="6116"/>
      </w:tblGrid>
      <w:tr w:rsidR="006672A0" w:rsidRPr="002178AD" w:rsidTr="00FF7247">
        <w:trPr>
          <w:jc w:val="center"/>
        </w:trPr>
        <w:tc>
          <w:tcPr>
            <w:tcW w:w="1720"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417" w:type="dxa"/>
            <w:tcBorders>
              <w:bottom w:val="single" w:sz="6" w:space="0" w:color="auto"/>
            </w:tcBorders>
            <w:shd w:val="clear" w:color="auto" w:fill="C0C0C0"/>
            <w:hideMark/>
          </w:tcPr>
          <w:p w:rsidR="006672A0" w:rsidRPr="002178AD" w:rsidRDefault="006672A0">
            <w:pPr>
              <w:pStyle w:val="TAH"/>
            </w:pPr>
            <w:r w:rsidRPr="002178AD">
              <w:t>Cardinality</w:t>
            </w:r>
          </w:p>
        </w:tc>
        <w:tc>
          <w:tcPr>
            <w:tcW w:w="6116"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720" w:type="dxa"/>
            <w:tcBorders>
              <w:top w:val="single" w:sz="6" w:space="0" w:color="auto"/>
            </w:tcBorders>
            <w:hideMark/>
          </w:tcPr>
          <w:p w:rsidR="006672A0" w:rsidRPr="002178AD" w:rsidRDefault="006672A0">
            <w:pPr>
              <w:pStyle w:val="TAL"/>
            </w:pPr>
            <w:r w:rsidRPr="002178AD">
              <w:t>n/a</w:t>
            </w:r>
          </w:p>
        </w:tc>
        <w:tc>
          <w:tcPr>
            <w:tcW w:w="426" w:type="dxa"/>
            <w:tcBorders>
              <w:top w:val="single" w:sz="6" w:space="0" w:color="auto"/>
            </w:tcBorders>
            <w:hideMark/>
          </w:tcPr>
          <w:p w:rsidR="006672A0" w:rsidRPr="002178AD" w:rsidRDefault="006672A0">
            <w:pPr>
              <w:pStyle w:val="TAC"/>
            </w:pPr>
          </w:p>
        </w:tc>
        <w:tc>
          <w:tcPr>
            <w:tcW w:w="1417" w:type="dxa"/>
            <w:tcBorders>
              <w:top w:val="single" w:sz="6" w:space="0" w:color="auto"/>
            </w:tcBorders>
            <w:hideMark/>
          </w:tcPr>
          <w:p w:rsidR="006672A0" w:rsidRPr="002178AD" w:rsidRDefault="006672A0">
            <w:pPr>
              <w:pStyle w:val="TAL"/>
              <w:rPr>
                <w:lang w:eastAsia="es-ES"/>
              </w:rPr>
            </w:pPr>
          </w:p>
        </w:tc>
        <w:tc>
          <w:tcPr>
            <w:tcW w:w="6116" w:type="dxa"/>
            <w:tcBorders>
              <w:top w:val="single" w:sz="6" w:space="0" w:color="auto"/>
            </w:tcBorders>
            <w:hideMark/>
          </w:tcPr>
          <w:p w:rsidR="006672A0" w:rsidRPr="002178AD" w:rsidRDefault="006672A0">
            <w:pPr>
              <w:pStyle w:val="TAL"/>
              <w:rPr>
                <w:lang w:eastAsia="es-ES"/>
              </w:rPr>
            </w:pPr>
          </w:p>
        </w:tc>
      </w:tr>
    </w:tbl>
    <w:p w:rsidR="006672A0" w:rsidRPr="002178AD" w:rsidRDefault="006672A0"/>
    <w:p w:rsidR="006672A0" w:rsidRPr="002178AD" w:rsidRDefault="006672A0">
      <w:pPr>
        <w:pStyle w:val="TH"/>
      </w:pPr>
      <w:r w:rsidRPr="002178AD">
        <w:t>Table 5.2.13.3.1-3: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701"/>
        <w:gridCol w:w="4415"/>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701"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415"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t>UePolicySet</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1701" w:type="dxa"/>
            <w:tcBorders>
              <w:top w:val="single" w:sz="6" w:space="0" w:color="auto"/>
            </w:tcBorders>
            <w:hideMark/>
          </w:tcPr>
          <w:p w:rsidR="006672A0" w:rsidRPr="002178AD" w:rsidRDefault="006672A0">
            <w:pPr>
              <w:pStyle w:val="TAL"/>
            </w:pPr>
            <w:r w:rsidRPr="002178AD">
              <w:t>200 OK</w:t>
            </w:r>
          </w:p>
        </w:tc>
        <w:tc>
          <w:tcPr>
            <w:tcW w:w="4415" w:type="dxa"/>
            <w:tcBorders>
              <w:top w:val="single" w:sz="6" w:space="0" w:color="auto"/>
            </w:tcBorders>
            <w:hideMark/>
          </w:tcPr>
          <w:p w:rsidR="006672A0" w:rsidRPr="002178AD" w:rsidRDefault="006672A0">
            <w:pPr>
              <w:pStyle w:val="TAL"/>
            </w:pPr>
            <w:r w:rsidRPr="002178AD">
              <w:t>Upon success, a response body containing the UE policies shall be returned.</w:t>
            </w:r>
          </w:p>
        </w:tc>
      </w:tr>
      <w:tr w:rsidR="006672A0" w:rsidRPr="002178AD" w:rsidTr="00FF7247">
        <w:trPr>
          <w:jc w:val="center"/>
        </w:trPr>
        <w:tc>
          <w:tcPr>
            <w:tcW w:w="9679" w:type="dxa"/>
            <w:gridSpan w:val="5"/>
            <w:hideMark/>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 w:rsidR="006672A0" w:rsidRPr="002178AD" w:rsidRDefault="006672A0">
      <w:pPr>
        <w:pStyle w:val="Heading3"/>
      </w:pPr>
      <w:bookmarkStart w:id="1281" w:name="_Toc58848344"/>
      <w:bookmarkStart w:id="1282" w:name="_Toc59017382"/>
      <w:bookmarkStart w:id="1283" w:name="_Toc66279371"/>
      <w:bookmarkStart w:id="1284" w:name="_Toc68168393"/>
      <w:bookmarkStart w:id="1285" w:name="_Toc83232839"/>
      <w:bookmarkStart w:id="1286" w:name="_Toc85549805"/>
      <w:bookmarkStart w:id="1287" w:name="_Toc90655287"/>
      <w:bookmarkStart w:id="1288" w:name="_Toc105600163"/>
      <w:bookmarkStart w:id="1289" w:name="_Toc122114163"/>
      <w:bookmarkStart w:id="1290" w:name="_Toc153789011"/>
      <w:r w:rsidRPr="002178AD">
        <w:t>5.2.14</w:t>
      </w:r>
      <w:r w:rsidRPr="002178AD">
        <w:tab/>
        <w:t>Resource: PolicyDataForIndividualUe</w:t>
      </w:r>
      <w:bookmarkEnd w:id="1281"/>
      <w:bookmarkEnd w:id="1282"/>
      <w:bookmarkEnd w:id="1283"/>
      <w:bookmarkEnd w:id="1284"/>
      <w:bookmarkEnd w:id="1285"/>
      <w:bookmarkEnd w:id="1286"/>
      <w:bookmarkEnd w:id="1287"/>
      <w:bookmarkEnd w:id="1288"/>
      <w:bookmarkEnd w:id="1289"/>
      <w:bookmarkEnd w:id="1290"/>
    </w:p>
    <w:p w:rsidR="006672A0" w:rsidRPr="002178AD" w:rsidRDefault="006672A0">
      <w:pPr>
        <w:pStyle w:val="Heading4"/>
      </w:pPr>
      <w:bookmarkStart w:id="1291" w:name="_Toc58848345"/>
      <w:bookmarkStart w:id="1292" w:name="_Toc59017383"/>
      <w:bookmarkStart w:id="1293" w:name="_Toc66279372"/>
      <w:bookmarkStart w:id="1294" w:name="_Toc68168394"/>
      <w:bookmarkStart w:id="1295" w:name="_Toc83232840"/>
      <w:bookmarkStart w:id="1296" w:name="_Toc85549806"/>
      <w:bookmarkStart w:id="1297" w:name="_Toc90655288"/>
      <w:bookmarkStart w:id="1298" w:name="_Toc105600164"/>
      <w:bookmarkStart w:id="1299" w:name="_Toc122114164"/>
      <w:bookmarkStart w:id="1300" w:name="_Toc153789012"/>
      <w:r w:rsidRPr="002178AD">
        <w:t>5.2.14.1</w:t>
      </w:r>
      <w:r w:rsidRPr="002178AD">
        <w:tab/>
        <w:t>Description</w:t>
      </w:r>
      <w:bookmarkEnd w:id="1291"/>
      <w:bookmarkEnd w:id="1292"/>
      <w:bookmarkEnd w:id="1293"/>
      <w:bookmarkEnd w:id="1294"/>
      <w:bookmarkEnd w:id="1295"/>
      <w:bookmarkEnd w:id="1296"/>
      <w:bookmarkEnd w:id="1297"/>
      <w:bookmarkEnd w:id="1298"/>
      <w:bookmarkEnd w:id="1299"/>
      <w:bookmarkEnd w:id="1300"/>
    </w:p>
    <w:p w:rsidR="006672A0" w:rsidRPr="002178AD" w:rsidRDefault="006672A0">
      <w:r w:rsidRPr="002178AD">
        <w:t>The resource represents all UE related policy data sets in the UDR for a given "ueId".</w:t>
      </w:r>
    </w:p>
    <w:p w:rsidR="006672A0" w:rsidRPr="002178AD" w:rsidRDefault="006672A0">
      <w:pPr>
        <w:pStyle w:val="Heading4"/>
      </w:pPr>
      <w:bookmarkStart w:id="1301" w:name="_Toc58848346"/>
      <w:bookmarkStart w:id="1302" w:name="_Toc59017384"/>
      <w:bookmarkStart w:id="1303" w:name="_Toc66279373"/>
      <w:bookmarkStart w:id="1304" w:name="_Toc68168395"/>
      <w:bookmarkStart w:id="1305" w:name="_Toc83232841"/>
      <w:bookmarkStart w:id="1306" w:name="_Toc85549807"/>
      <w:bookmarkStart w:id="1307" w:name="_Toc90655289"/>
      <w:bookmarkStart w:id="1308" w:name="_Toc105600165"/>
      <w:bookmarkStart w:id="1309" w:name="_Toc122114165"/>
      <w:bookmarkStart w:id="1310" w:name="_Toc153789013"/>
      <w:r w:rsidRPr="002178AD">
        <w:t>5.2.14.2</w:t>
      </w:r>
      <w:r w:rsidRPr="002178AD">
        <w:tab/>
        <w:t>Resource definition</w:t>
      </w:r>
      <w:bookmarkEnd w:id="1301"/>
      <w:bookmarkEnd w:id="1302"/>
      <w:bookmarkEnd w:id="1303"/>
      <w:bookmarkEnd w:id="1304"/>
      <w:bookmarkEnd w:id="1305"/>
      <w:bookmarkEnd w:id="1306"/>
      <w:bookmarkEnd w:id="1307"/>
      <w:bookmarkEnd w:id="1308"/>
      <w:bookmarkEnd w:id="1309"/>
      <w:bookmarkEnd w:id="1310"/>
    </w:p>
    <w:p w:rsidR="006672A0" w:rsidRPr="002178AD" w:rsidRDefault="006672A0">
      <w:r w:rsidRPr="002178AD">
        <w:t xml:space="preserve">Resource URI: </w:t>
      </w:r>
      <w:r w:rsidRPr="002178AD">
        <w:rPr>
          <w:b/>
        </w:rPr>
        <w:t>{apiRoot}/nudr-dr/&lt;apiVersion&gt;/policy-data/ues/{ueId}</w:t>
      </w:r>
    </w:p>
    <w:p w:rsidR="006672A0" w:rsidRPr="002178AD" w:rsidRDefault="006672A0">
      <w:pPr>
        <w:rPr>
          <w:rFonts w:ascii="Arial" w:hAnsi="Arial" w:cs="Arial"/>
        </w:rPr>
      </w:pPr>
      <w:r w:rsidRPr="002178AD">
        <w:t>This resource shall support the resource URI variables defined in table 5.2.14.2-1</w:t>
      </w:r>
      <w:r w:rsidRPr="002178AD">
        <w:rPr>
          <w:rFonts w:ascii="Arial" w:hAnsi="Arial" w:cs="Arial"/>
        </w:rPr>
        <w:t>.</w:t>
      </w:r>
    </w:p>
    <w:p w:rsidR="006672A0" w:rsidRPr="002178AD" w:rsidRDefault="006672A0">
      <w:pPr>
        <w:pStyle w:val="TH"/>
        <w:rPr>
          <w:rFonts w:cs="Arial"/>
        </w:rPr>
      </w:pPr>
      <w:r w:rsidRPr="002178AD">
        <w:t>Table 5.2.14.2-1: Resource URI variables for this resource</w:t>
      </w:r>
    </w:p>
    <w:tbl>
      <w:tblPr>
        <w:tblW w:w="50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78"/>
        <w:gridCol w:w="1276"/>
        <w:gridCol w:w="7191"/>
      </w:tblGrid>
      <w:tr w:rsidR="006672A0" w:rsidRPr="002178AD" w:rsidTr="00FF7247">
        <w:trPr>
          <w:jc w:val="center"/>
        </w:trPr>
        <w:tc>
          <w:tcPr>
            <w:tcW w:w="700" w:type="pct"/>
            <w:shd w:val="clear" w:color="000000" w:fill="C0C0C0"/>
            <w:hideMark/>
          </w:tcPr>
          <w:p w:rsidR="006672A0" w:rsidRPr="002178AD" w:rsidRDefault="006672A0">
            <w:pPr>
              <w:pStyle w:val="TAH"/>
            </w:pPr>
            <w:r w:rsidRPr="002178AD">
              <w:t>Name</w:t>
            </w:r>
          </w:p>
        </w:tc>
        <w:tc>
          <w:tcPr>
            <w:tcW w:w="648" w:type="pct"/>
            <w:shd w:val="clear" w:color="000000" w:fill="C0C0C0"/>
          </w:tcPr>
          <w:p w:rsidR="006672A0" w:rsidRPr="002178AD" w:rsidRDefault="006672A0">
            <w:pPr>
              <w:pStyle w:val="TAH"/>
            </w:pPr>
            <w:r w:rsidRPr="002178AD">
              <w:t>Data type</w:t>
            </w:r>
          </w:p>
        </w:tc>
        <w:tc>
          <w:tcPr>
            <w:tcW w:w="3652" w:type="pct"/>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700" w:type="pct"/>
            <w:hideMark/>
          </w:tcPr>
          <w:p w:rsidR="006672A0" w:rsidRPr="002178AD" w:rsidRDefault="006672A0">
            <w:pPr>
              <w:pStyle w:val="TAL"/>
            </w:pPr>
            <w:r w:rsidRPr="002178AD">
              <w:t>apiRoot</w:t>
            </w:r>
          </w:p>
        </w:tc>
        <w:tc>
          <w:tcPr>
            <w:tcW w:w="648" w:type="pct"/>
          </w:tcPr>
          <w:p w:rsidR="006672A0" w:rsidRPr="002178AD" w:rsidRDefault="006672A0">
            <w:pPr>
              <w:pStyle w:val="TAL"/>
            </w:pPr>
            <w:r w:rsidRPr="002178AD">
              <w:rPr>
                <w:lang w:eastAsia="zh-CN"/>
              </w:rPr>
              <w:t>string</w:t>
            </w:r>
          </w:p>
        </w:tc>
        <w:tc>
          <w:tcPr>
            <w:tcW w:w="3652" w:type="pct"/>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700" w:type="pct"/>
            <w:hideMark/>
          </w:tcPr>
          <w:p w:rsidR="006672A0" w:rsidRPr="002178AD" w:rsidRDefault="006672A0">
            <w:pPr>
              <w:pStyle w:val="TAL"/>
            </w:pPr>
            <w:r w:rsidRPr="002178AD">
              <w:t>ueId</w:t>
            </w:r>
          </w:p>
        </w:tc>
        <w:tc>
          <w:tcPr>
            <w:tcW w:w="648" w:type="pct"/>
          </w:tcPr>
          <w:p w:rsidR="006672A0" w:rsidRPr="002178AD" w:rsidRDefault="006672A0">
            <w:pPr>
              <w:pStyle w:val="TAL"/>
            </w:pPr>
            <w:r w:rsidRPr="002178AD">
              <w:rPr>
                <w:lang w:eastAsia="zh-CN"/>
              </w:rPr>
              <w:t>VarUeId</w:t>
            </w:r>
          </w:p>
        </w:tc>
        <w:tc>
          <w:tcPr>
            <w:tcW w:w="3652" w:type="pct"/>
            <w:vAlign w:val="center"/>
            <w:hideMark/>
          </w:tcPr>
          <w:p w:rsidR="006672A0" w:rsidRPr="002178AD" w:rsidRDefault="006672A0">
            <w:pPr>
              <w:pStyle w:val="TAL"/>
            </w:pPr>
            <w:r w:rsidRPr="002178AD">
              <w:t>Represents the Subscription Identifier SUPI or GPSI. Data type VarUeId is defined in 3GPP TS 29.571 [7].</w:t>
            </w:r>
          </w:p>
        </w:tc>
      </w:tr>
    </w:tbl>
    <w:p w:rsidR="006672A0" w:rsidRPr="002178AD" w:rsidRDefault="006672A0"/>
    <w:p w:rsidR="006672A0" w:rsidRPr="002178AD" w:rsidRDefault="006672A0">
      <w:pPr>
        <w:pStyle w:val="Heading4"/>
      </w:pPr>
      <w:bookmarkStart w:id="1311" w:name="_Toc58848347"/>
      <w:bookmarkStart w:id="1312" w:name="_Toc59017385"/>
      <w:bookmarkStart w:id="1313" w:name="_Toc66279374"/>
      <w:bookmarkStart w:id="1314" w:name="_Toc68168396"/>
      <w:bookmarkStart w:id="1315" w:name="_Toc83232842"/>
      <w:bookmarkStart w:id="1316" w:name="_Toc85549808"/>
      <w:bookmarkStart w:id="1317" w:name="_Toc90655290"/>
      <w:bookmarkStart w:id="1318" w:name="_Toc105600166"/>
      <w:bookmarkStart w:id="1319" w:name="_Toc122114166"/>
      <w:bookmarkStart w:id="1320" w:name="_Toc153789014"/>
      <w:r w:rsidRPr="002178AD">
        <w:t>5.2.14.3</w:t>
      </w:r>
      <w:r w:rsidRPr="002178AD">
        <w:tab/>
        <w:t>Resource Standard Methods</w:t>
      </w:r>
      <w:bookmarkEnd w:id="1311"/>
      <w:bookmarkEnd w:id="1312"/>
      <w:bookmarkEnd w:id="1313"/>
      <w:bookmarkEnd w:id="1314"/>
      <w:bookmarkEnd w:id="1315"/>
      <w:bookmarkEnd w:id="1316"/>
      <w:bookmarkEnd w:id="1317"/>
      <w:bookmarkEnd w:id="1318"/>
      <w:bookmarkEnd w:id="1319"/>
      <w:bookmarkEnd w:id="1320"/>
    </w:p>
    <w:p w:rsidR="006672A0" w:rsidRPr="002178AD" w:rsidRDefault="006672A0">
      <w:pPr>
        <w:pStyle w:val="Heading5"/>
      </w:pPr>
      <w:bookmarkStart w:id="1321" w:name="_Toc58848348"/>
      <w:bookmarkStart w:id="1322" w:name="_Toc59017386"/>
      <w:bookmarkStart w:id="1323" w:name="_Toc66279375"/>
      <w:bookmarkStart w:id="1324" w:name="_Toc68168397"/>
      <w:bookmarkStart w:id="1325" w:name="_Toc83232843"/>
      <w:bookmarkStart w:id="1326" w:name="_Toc85549809"/>
      <w:bookmarkStart w:id="1327" w:name="_Toc90655291"/>
      <w:bookmarkStart w:id="1328" w:name="_Toc105600167"/>
      <w:bookmarkStart w:id="1329" w:name="_Toc122114167"/>
      <w:bookmarkStart w:id="1330" w:name="_Toc153789015"/>
      <w:r w:rsidRPr="002178AD">
        <w:t>5.2.14.3.1</w:t>
      </w:r>
      <w:r w:rsidRPr="002178AD">
        <w:tab/>
        <w:t>GET</w:t>
      </w:r>
      <w:bookmarkEnd w:id="1321"/>
      <w:bookmarkEnd w:id="1322"/>
      <w:bookmarkEnd w:id="1323"/>
      <w:bookmarkEnd w:id="1324"/>
      <w:bookmarkEnd w:id="1325"/>
      <w:bookmarkEnd w:id="1326"/>
      <w:bookmarkEnd w:id="1327"/>
      <w:bookmarkEnd w:id="1328"/>
      <w:bookmarkEnd w:id="1329"/>
      <w:bookmarkEnd w:id="1330"/>
    </w:p>
    <w:p w:rsidR="006672A0" w:rsidRPr="002178AD" w:rsidRDefault="006672A0">
      <w:r w:rsidRPr="002178AD">
        <w:t>This method shall support the URI query parameters specified in table 5.2.14.3.1-1.</w:t>
      </w:r>
    </w:p>
    <w:p w:rsidR="006672A0" w:rsidRPr="002178AD" w:rsidRDefault="006672A0">
      <w:pPr>
        <w:pStyle w:val="TH"/>
        <w:rPr>
          <w:rFonts w:cs="Arial"/>
        </w:rPr>
      </w:pPr>
      <w:r w:rsidRPr="002178AD">
        <w:t>Table 5.2.14.3.1-1: URI query parameters supported by the GET method on this resource</w:t>
      </w:r>
    </w:p>
    <w:tbl>
      <w:tblPr>
        <w:tblW w:w="496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985"/>
        <w:gridCol w:w="429"/>
        <w:gridCol w:w="1138"/>
        <w:gridCol w:w="4886"/>
      </w:tblGrid>
      <w:tr w:rsidR="006672A0" w:rsidRPr="002178AD" w:rsidTr="00FF7247">
        <w:trPr>
          <w:jc w:val="center"/>
        </w:trPr>
        <w:tc>
          <w:tcPr>
            <w:tcW w:w="655" w:type="pct"/>
            <w:shd w:val="clear" w:color="auto" w:fill="C0C0C0"/>
            <w:hideMark/>
          </w:tcPr>
          <w:p w:rsidR="006672A0" w:rsidRPr="002178AD" w:rsidRDefault="006672A0">
            <w:pPr>
              <w:pStyle w:val="TAH"/>
            </w:pPr>
            <w:r w:rsidRPr="002178AD">
              <w:t>Name</w:t>
            </w:r>
          </w:p>
        </w:tc>
        <w:tc>
          <w:tcPr>
            <w:tcW w:w="1022" w:type="pct"/>
            <w:shd w:val="clear" w:color="auto" w:fill="C0C0C0"/>
            <w:hideMark/>
          </w:tcPr>
          <w:p w:rsidR="006672A0" w:rsidRPr="002178AD" w:rsidRDefault="006672A0">
            <w:pPr>
              <w:pStyle w:val="TAH"/>
            </w:pPr>
            <w:r w:rsidRPr="002178AD">
              <w:t>Data type</w:t>
            </w:r>
          </w:p>
        </w:tc>
        <w:tc>
          <w:tcPr>
            <w:tcW w:w="221" w:type="pct"/>
            <w:shd w:val="clear" w:color="auto" w:fill="C0C0C0"/>
            <w:hideMark/>
          </w:tcPr>
          <w:p w:rsidR="006672A0" w:rsidRPr="002178AD" w:rsidRDefault="006672A0">
            <w:pPr>
              <w:pStyle w:val="TAH"/>
            </w:pPr>
            <w:r w:rsidRPr="002178AD">
              <w:t>P</w:t>
            </w:r>
          </w:p>
        </w:tc>
        <w:tc>
          <w:tcPr>
            <w:tcW w:w="586" w:type="pct"/>
            <w:shd w:val="clear" w:color="auto" w:fill="C0C0C0"/>
            <w:hideMark/>
          </w:tcPr>
          <w:p w:rsidR="006672A0" w:rsidRPr="002178AD" w:rsidRDefault="006672A0">
            <w:pPr>
              <w:pStyle w:val="TAH"/>
            </w:pPr>
            <w:r w:rsidRPr="002178AD">
              <w:t>Cardinality</w:t>
            </w:r>
          </w:p>
        </w:tc>
        <w:tc>
          <w:tcPr>
            <w:tcW w:w="2516" w:type="pct"/>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655" w:type="pct"/>
            <w:hideMark/>
          </w:tcPr>
          <w:p w:rsidR="006672A0" w:rsidRPr="002178AD" w:rsidRDefault="006672A0">
            <w:pPr>
              <w:pStyle w:val="TAL"/>
            </w:pPr>
            <w:r w:rsidRPr="002178AD">
              <w:t>supp-feat</w:t>
            </w:r>
          </w:p>
        </w:tc>
        <w:tc>
          <w:tcPr>
            <w:tcW w:w="1022" w:type="pct"/>
            <w:hideMark/>
          </w:tcPr>
          <w:p w:rsidR="006672A0" w:rsidRPr="002178AD" w:rsidRDefault="006672A0">
            <w:pPr>
              <w:pStyle w:val="TAL"/>
            </w:pPr>
            <w:r w:rsidRPr="002178AD">
              <w:t>SupportedFeatures</w:t>
            </w:r>
          </w:p>
        </w:tc>
        <w:tc>
          <w:tcPr>
            <w:tcW w:w="221" w:type="pct"/>
            <w:hideMark/>
          </w:tcPr>
          <w:p w:rsidR="006672A0" w:rsidRPr="002178AD" w:rsidRDefault="006672A0">
            <w:pPr>
              <w:pStyle w:val="TAC"/>
            </w:pPr>
            <w:r w:rsidRPr="002178AD">
              <w:t>O</w:t>
            </w:r>
          </w:p>
        </w:tc>
        <w:tc>
          <w:tcPr>
            <w:tcW w:w="586" w:type="pct"/>
            <w:hideMark/>
          </w:tcPr>
          <w:p w:rsidR="006672A0" w:rsidRPr="002178AD" w:rsidRDefault="006672A0">
            <w:pPr>
              <w:pStyle w:val="TAL"/>
            </w:pPr>
            <w:r w:rsidRPr="002178AD">
              <w:rPr>
                <w:lang w:eastAsia="zh-CN"/>
              </w:rPr>
              <w:t>0..1</w:t>
            </w:r>
          </w:p>
        </w:tc>
        <w:tc>
          <w:tcPr>
            <w:tcW w:w="2516" w:type="pct"/>
            <w:vAlign w:val="center"/>
            <w:hideMark/>
          </w:tcPr>
          <w:p w:rsidR="006672A0" w:rsidRPr="002178AD" w:rsidRDefault="006672A0">
            <w:pPr>
              <w:pStyle w:val="TAL"/>
            </w:pPr>
            <w:r w:rsidRPr="002178AD">
              <w:rPr>
                <w:rFonts w:cs="Arial"/>
                <w:szCs w:val="18"/>
              </w:rPr>
              <w:t>The features supported by the NF service consumer, as per clause 6.6 of 3GPP TS 29.500 [4].</w:t>
            </w:r>
          </w:p>
        </w:tc>
      </w:tr>
      <w:tr w:rsidR="006672A0" w:rsidRPr="002178AD" w:rsidTr="00FF7247">
        <w:trPr>
          <w:jc w:val="center"/>
        </w:trPr>
        <w:tc>
          <w:tcPr>
            <w:tcW w:w="655" w:type="pct"/>
          </w:tcPr>
          <w:p w:rsidR="006672A0" w:rsidRPr="002178AD" w:rsidRDefault="006672A0">
            <w:pPr>
              <w:pStyle w:val="TAL"/>
            </w:pPr>
            <w:r w:rsidRPr="002178AD">
              <w:t>data-subset-names</w:t>
            </w:r>
          </w:p>
        </w:tc>
        <w:tc>
          <w:tcPr>
            <w:tcW w:w="1022" w:type="pct"/>
          </w:tcPr>
          <w:p w:rsidR="006672A0" w:rsidRPr="002178AD" w:rsidRDefault="006672A0">
            <w:pPr>
              <w:pStyle w:val="TAL"/>
            </w:pPr>
            <w:r w:rsidRPr="002178AD">
              <w:t>array(PolicyDataSubset)</w:t>
            </w:r>
          </w:p>
        </w:tc>
        <w:tc>
          <w:tcPr>
            <w:tcW w:w="221" w:type="pct"/>
          </w:tcPr>
          <w:p w:rsidR="006672A0" w:rsidRPr="002178AD" w:rsidRDefault="006672A0">
            <w:pPr>
              <w:pStyle w:val="TAC"/>
            </w:pPr>
            <w:r w:rsidRPr="002178AD">
              <w:t>O</w:t>
            </w:r>
          </w:p>
        </w:tc>
        <w:tc>
          <w:tcPr>
            <w:tcW w:w="586" w:type="pct"/>
          </w:tcPr>
          <w:p w:rsidR="006672A0" w:rsidRPr="002178AD" w:rsidRDefault="006672A0">
            <w:pPr>
              <w:pStyle w:val="TAL"/>
              <w:rPr>
                <w:lang w:eastAsia="zh-CN"/>
              </w:rPr>
            </w:pPr>
            <w:r w:rsidRPr="002178AD">
              <w:rPr>
                <w:lang w:eastAsia="zh-CN"/>
              </w:rPr>
              <w:t>2..N</w:t>
            </w:r>
          </w:p>
        </w:tc>
        <w:tc>
          <w:tcPr>
            <w:tcW w:w="2516" w:type="pct"/>
            <w:vAlign w:val="center"/>
          </w:tcPr>
          <w:p w:rsidR="006672A0" w:rsidRPr="002178AD" w:rsidRDefault="006672A0">
            <w:pPr>
              <w:pStyle w:val="TAL"/>
            </w:pPr>
            <w:r w:rsidRPr="002178AD">
              <w:t>The policy data subsets (e.g. AM policies, SM policies, etc.) requested by the NF service consumer.</w:t>
            </w:r>
          </w:p>
          <w:p w:rsidR="006672A0" w:rsidRPr="002178AD" w:rsidRDefault="006672A0">
            <w:pPr>
              <w:pStyle w:val="TAL"/>
              <w:rPr>
                <w:rFonts w:cs="Arial"/>
                <w:szCs w:val="18"/>
              </w:rPr>
            </w:pPr>
            <w:r w:rsidRPr="002178AD">
              <w:t>If this query parameter is not provided by the NF service consumer, this means that all the available policy data subsets shall be returned.</w:t>
            </w:r>
          </w:p>
        </w:tc>
      </w:tr>
      <w:tr w:rsidR="006672A0" w:rsidRPr="002178AD" w:rsidTr="00FF7247">
        <w:trPr>
          <w:jc w:val="center"/>
        </w:trPr>
        <w:tc>
          <w:tcPr>
            <w:tcW w:w="5000" w:type="pct"/>
            <w:gridSpan w:val="5"/>
          </w:tcPr>
          <w:p w:rsidR="006672A0" w:rsidRPr="002178AD" w:rsidRDefault="006672A0">
            <w:pPr>
              <w:pStyle w:val="TAN"/>
              <w:rPr>
                <w:rFonts w:cs="Arial"/>
                <w:szCs w:val="18"/>
              </w:rPr>
            </w:pPr>
            <w:r w:rsidRPr="002178AD">
              <w:t>NOTE:</w:t>
            </w:r>
            <w:r w:rsidRPr="002178AD">
              <w:tab/>
              <w:t>When two or more policy data subsets sets shall be retrieved, it is recommended to use a single GET request with query parameters.</w:t>
            </w:r>
          </w:p>
        </w:tc>
      </w:tr>
    </w:tbl>
    <w:p w:rsidR="006672A0" w:rsidRPr="002178AD" w:rsidRDefault="006672A0"/>
    <w:p w:rsidR="006672A0" w:rsidRPr="002178AD" w:rsidRDefault="006672A0">
      <w:r w:rsidRPr="002178AD">
        <w:t>This method shall support the request data structures specified in table 5.2.14.3.1-2 and the response data structures and response codes specified in table 5.2.14.3.1-3.</w:t>
      </w:r>
    </w:p>
    <w:p w:rsidR="006672A0" w:rsidRPr="002178AD" w:rsidRDefault="006672A0">
      <w:pPr>
        <w:pStyle w:val="TH"/>
      </w:pPr>
      <w:r w:rsidRPr="002178AD">
        <w:t>Table 5.2.14.3.1-2: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hideMark/>
          </w:tcPr>
          <w:p w:rsidR="006672A0" w:rsidRPr="002178AD" w:rsidRDefault="006672A0">
            <w:pPr>
              <w:pStyle w:val="TAC"/>
            </w:pPr>
          </w:p>
        </w:tc>
        <w:tc>
          <w:tcPr>
            <w:tcW w:w="1264" w:type="dxa"/>
            <w:tcBorders>
              <w:top w:val="single" w:sz="6" w:space="0" w:color="auto"/>
            </w:tcBorders>
            <w:hideMark/>
          </w:tcPr>
          <w:p w:rsidR="006672A0" w:rsidRPr="002178AD" w:rsidRDefault="006672A0">
            <w:pPr>
              <w:pStyle w:val="TAC"/>
            </w:pPr>
          </w:p>
        </w:tc>
        <w:tc>
          <w:tcPr>
            <w:tcW w:w="6381" w:type="dxa"/>
            <w:tcBorders>
              <w:top w:val="single" w:sz="6" w:space="0" w:color="auto"/>
            </w:tcBorders>
            <w:hideMark/>
          </w:tcPr>
          <w:p w:rsidR="006672A0" w:rsidRPr="002178AD" w:rsidRDefault="006672A0">
            <w:pPr>
              <w:pStyle w:val="TAL"/>
            </w:pPr>
          </w:p>
        </w:tc>
      </w:tr>
    </w:tbl>
    <w:p w:rsidR="006672A0" w:rsidRPr="002178AD" w:rsidRDefault="006672A0"/>
    <w:p w:rsidR="006672A0" w:rsidRPr="002178AD" w:rsidRDefault="006672A0">
      <w:pPr>
        <w:pStyle w:val="TH"/>
      </w:pPr>
      <w:r w:rsidRPr="002178AD">
        <w:t>Table 5.2.14.3.1-3: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2048"/>
        <w:gridCol w:w="3926"/>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2048"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3926"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PolicyDataForIndividualUE</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2048" w:type="dxa"/>
            <w:tcBorders>
              <w:top w:val="single" w:sz="6" w:space="0" w:color="auto"/>
            </w:tcBorders>
            <w:hideMark/>
          </w:tcPr>
          <w:p w:rsidR="006672A0" w:rsidRPr="002178AD" w:rsidRDefault="006672A0">
            <w:pPr>
              <w:pStyle w:val="TAL"/>
            </w:pPr>
            <w:r w:rsidRPr="002178AD">
              <w:t>200 OK</w:t>
            </w:r>
          </w:p>
        </w:tc>
        <w:tc>
          <w:tcPr>
            <w:tcW w:w="3926" w:type="dxa"/>
            <w:tcBorders>
              <w:top w:val="single" w:sz="6" w:space="0" w:color="auto"/>
            </w:tcBorders>
            <w:hideMark/>
          </w:tcPr>
          <w:p w:rsidR="006672A0" w:rsidRPr="002178AD" w:rsidRDefault="006672A0">
            <w:pPr>
              <w:pStyle w:val="TAL"/>
            </w:pPr>
            <w:r w:rsidRPr="002178AD">
              <w:t>Upon success, a response body containing the policy data subsets requested by the NF service consumer or all the policy data subsets shall be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 w:rsidR="005E5E66" w:rsidRPr="002178AD" w:rsidRDefault="005E5E66" w:rsidP="005E5E66">
      <w:pPr>
        <w:pStyle w:val="Heading3"/>
      </w:pPr>
      <w:bookmarkStart w:id="1331" w:name="_Toc83232844"/>
      <w:bookmarkStart w:id="1332" w:name="_Toc85549810"/>
      <w:bookmarkStart w:id="1333" w:name="_Toc90655292"/>
      <w:bookmarkStart w:id="1334" w:name="_Toc105600168"/>
      <w:bookmarkStart w:id="1335" w:name="_Toc122114168"/>
      <w:bookmarkStart w:id="1336" w:name="_Toc153789016"/>
      <w:r w:rsidRPr="002178AD">
        <w:t>5.2.</w:t>
      </w:r>
      <w:r w:rsidR="006E6C2C" w:rsidRPr="002178AD">
        <w:t>15</w:t>
      </w:r>
      <w:r w:rsidRPr="002178AD">
        <w:tab/>
        <w:t>Resource: SlicePolicyControlData</w:t>
      </w:r>
      <w:bookmarkEnd w:id="1331"/>
      <w:bookmarkEnd w:id="1332"/>
      <w:bookmarkEnd w:id="1333"/>
      <w:bookmarkEnd w:id="1334"/>
      <w:bookmarkEnd w:id="1335"/>
      <w:bookmarkEnd w:id="1336"/>
    </w:p>
    <w:p w:rsidR="005E5E66" w:rsidRPr="002178AD" w:rsidRDefault="005E5E66" w:rsidP="005E5E66">
      <w:pPr>
        <w:pStyle w:val="Heading4"/>
      </w:pPr>
      <w:bookmarkStart w:id="1337" w:name="_Toc83232845"/>
      <w:bookmarkStart w:id="1338" w:name="_Toc85549811"/>
      <w:bookmarkStart w:id="1339" w:name="_Toc90655293"/>
      <w:bookmarkStart w:id="1340" w:name="_Toc105600169"/>
      <w:bookmarkStart w:id="1341" w:name="_Toc122114169"/>
      <w:bookmarkStart w:id="1342" w:name="_Toc153789017"/>
      <w:r w:rsidRPr="002178AD">
        <w:t>5.2.</w:t>
      </w:r>
      <w:r w:rsidR="006E6C2C" w:rsidRPr="002178AD">
        <w:t>15</w:t>
      </w:r>
      <w:r w:rsidRPr="002178AD">
        <w:t>.1</w:t>
      </w:r>
      <w:r w:rsidRPr="002178AD">
        <w:tab/>
        <w:t>Description</w:t>
      </w:r>
      <w:bookmarkEnd w:id="1337"/>
      <w:bookmarkEnd w:id="1338"/>
      <w:bookmarkEnd w:id="1339"/>
      <w:bookmarkEnd w:id="1340"/>
      <w:bookmarkEnd w:id="1341"/>
      <w:bookmarkEnd w:id="1342"/>
    </w:p>
    <w:p w:rsidR="005E5E66" w:rsidRPr="002178AD" w:rsidRDefault="005E5E66" w:rsidP="005E5E66">
      <w:r w:rsidRPr="002178AD">
        <w:t>The resource represents the n</w:t>
      </w:r>
      <w:r w:rsidRPr="002178AD">
        <w:rPr>
          <w:rFonts w:eastAsia="DengXian"/>
        </w:rPr>
        <w:t xml:space="preserve">etwork slice specific </w:t>
      </w:r>
      <w:r w:rsidRPr="002178AD">
        <w:t xml:space="preserve">policy control subscription data stored in the UDR for a given </w:t>
      </w:r>
      <w:r w:rsidRPr="002178AD">
        <w:rPr>
          <w:lang w:eastAsia="zh-CN"/>
        </w:rPr>
        <w:t>S-NSSAI</w:t>
      </w:r>
      <w:r w:rsidRPr="002178AD">
        <w:t xml:space="preserve">. </w:t>
      </w:r>
    </w:p>
    <w:p w:rsidR="005E5E66" w:rsidRPr="002178AD" w:rsidRDefault="005E5E66" w:rsidP="005E5E66">
      <w:pPr>
        <w:pStyle w:val="Heading4"/>
      </w:pPr>
      <w:bookmarkStart w:id="1343" w:name="_Toc83232846"/>
      <w:bookmarkStart w:id="1344" w:name="_Toc85549812"/>
      <w:bookmarkStart w:id="1345" w:name="_Toc90655294"/>
      <w:bookmarkStart w:id="1346" w:name="_Toc105600170"/>
      <w:bookmarkStart w:id="1347" w:name="_Toc122114170"/>
      <w:bookmarkStart w:id="1348" w:name="_Toc153789018"/>
      <w:r w:rsidRPr="002178AD">
        <w:t>5.2.</w:t>
      </w:r>
      <w:r w:rsidR="006E6C2C" w:rsidRPr="002178AD">
        <w:t>15</w:t>
      </w:r>
      <w:r w:rsidRPr="002178AD">
        <w:t>.2</w:t>
      </w:r>
      <w:r w:rsidRPr="002178AD">
        <w:tab/>
        <w:t>Resource definition</w:t>
      </w:r>
      <w:bookmarkEnd w:id="1343"/>
      <w:bookmarkEnd w:id="1344"/>
      <w:bookmarkEnd w:id="1345"/>
      <w:bookmarkEnd w:id="1346"/>
      <w:bookmarkEnd w:id="1347"/>
      <w:bookmarkEnd w:id="1348"/>
    </w:p>
    <w:p w:rsidR="005E5E66" w:rsidRPr="002178AD" w:rsidRDefault="005E5E66" w:rsidP="005E5E66">
      <w:pPr>
        <w:rPr>
          <w:b/>
        </w:rPr>
      </w:pPr>
      <w:r w:rsidRPr="002178AD">
        <w:t xml:space="preserve">Resource URI: </w:t>
      </w:r>
      <w:r w:rsidRPr="002178AD">
        <w:rPr>
          <w:b/>
        </w:rPr>
        <w:t>{apiRoot}/nudr-dr/&lt;apiVersion&gt;/policy-data/slice-control-data/{snssai}</w:t>
      </w:r>
    </w:p>
    <w:p w:rsidR="005E5E66" w:rsidRPr="002178AD" w:rsidRDefault="005E5E66" w:rsidP="005E5E66">
      <w:pPr>
        <w:rPr>
          <w:rFonts w:ascii="Arial" w:hAnsi="Arial" w:cs="Arial"/>
        </w:rPr>
      </w:pPr>
      <w:r w:rsidRPr="002178AD">
        <w:t>This resource shall support the resource URI variables defined in table 5.2.</w:t>
      </w:r>
      <w:r w:rsidR="006E6C2C" w:rsidRPr="002178AD">
        <w:t>15</w:t>
      </w:r>
      <w:r w:rsidRPr="002178AD">
        <w:t>.2-1</w:t>
      </w:r>
      <w:r w:rsidRPr="002178AD">
        <w:rPr>
          <w:rFonts w:ascii="Arial" w:hAnsi="Arial" w:cs="Arial"/>
        </w:rPr>
        <w:t>.</w:t>
      </w:r>
    </w:p>
    <w:p w:rsidR="005E5E66" w:rsidRPr="002178AD" w:rsidRDefault="005E5E66" w:rsidP="005E5E66">
      <w:pPr>
        <w:pStyle w:val="TH"/>
        <w:rPr>
          <w:rFonts w:cs="Arial"/>
        </w:rPr>
      </w:pPr>
      <w:r w:rsidRPr="002178AD">
        <w:t>Table 5.2.</w:t>
      </w:r>
      <w:r w:rsidR="006E6C2C" w:rsidRPr="002178AD">
        <w:t>15</w:t>
      </w:r>
      <w:r w:rsidRPr="002178AD">
        <w:t>.2-1: Resource URI variables for this resource</w:t>
      </w:r>
    </w:p>
    <w:tbl>
      <w:tblPr>
        <w:tblW w:w="100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701"/>
        <w:gridCol w:w="7003"/>
      </w:tblGrid>
      <w:tr w:rsidR="005E5E66" w:rsidRPr="002178AD" w:rsidTr="00FF7247">
        <w:trPr>
          <w:jc w:val="center"/>
        </w:trPr>
        <w:tc>
          <w:tcPr>
            <w:tcW w:w="1332" w:type="dxa"/>
            <w:shd w:val="clear" w:color="000000" w:fill="C0C0C0"/>
            <w:hideMark/>
          </w:tcPr>
          <w:p w:rsidR="005E5E66" w:rsidRPr="002178AD" w:rsidRDefault="005E5E66" w:rsidP="006672A0">
            <w:pPr>
              <w:pStyle w:val="TAH"/>
            </w:pPr>
            <w:r w:rsidRPr="002178AD">
              <w:t>Name</w:t>
            </w:r>
          </w:p>
        </w:tc>
        <w:tc>
          <w:tcPr>
            <w:tcW w:w="1701" w:type="dxa"/>
            <w:shd w:val="clear" w:color="000000" w:fill="C0C0C0"/>
          </w:tcPr>
          <w:p w:rsidR="005E5E66" w:rsidRPr="002178AD" w:rsidRDefault="005E5E66" w:rsidP="006672A0">
            <w:pPr>
              <w:pStyle w:val="TAH"/>
            </w:pPr>
            <w:r w:rsidRPr="002178AD">
              <w:t>Data type</w:t>
            </w:r>
          </w:p>
        </w:tc>
        <w:tc>
          <w:tcPr>
            <w:tcW w:w="7003" w:type="dxa"/>
            <w:shd w:val="clear" w:color="000000" w:fill="C0C0C0"/>
            <w:vAlign w:val="center"/>
            <w:hideMark/>
          </w:tcPr>
          <w:p w:rsidR="005E5E66" w:rsidRPr="002178AD" w:rsidRDefault="005E5E66" w:rsidP="006672A0">
            <w:pPr>
              <w:pStyle w:val="TAH"/>
            </w:pPr>
            <w:r w:rsidRPr="002178AD">
              <w:t>Definition</w:t>
            </w:r>
          </w:p>
        </w:tc>
      </w:tr>
      <w:tr w:rsidR="005E5E66" w:rsidRPr="002178AD" w:rsidTr="00FF7247">
        <w:trPr>
          <w:jc w:val="center"/>
        </w:trPr>
        <w:tc>
          <w:tcPr>
            <w:tcW w:w="1332" w:type="dxa"/>
            <w:hideMark/>
          </w:tcPr>
          <w:p w:rsidR="005E5E66" w:rsidRPr="002178AD" w:rsidRDefault="005E5E66" w:rsidP="006672A0">
            <w:pPr>
              <w:pStyle w:val="TAL"/>
            </w:pPr>
            <w:r w:rsidRPr="002178AD">
              <w:t>apiRoot</w:t>
            </w:r>
          </w:p>
        </w:tc>
        <w:tc>
          <w:tcPr>
            <w:tcW w:w="1701" w:type="dxa"/>
          </w:tcPr>
          <w:p w:rsidR="005E5E66" w:rsidRPr="002178AD" w:rsidRDefault="005E5E66" w:rsidP="006672A0">
            <w:pPr>
              <w:pStyle w:val="TAL"/>
            </w:pPr>
            <w:r w:rsidRPr="002178AD">
              <w:rPr>
                <w:lang w:eastAsia="zh-CN"/>
              </w:rPr>
              <w:t>string</w:t>
            </w:r>
          </w:p>
        </w:tc>
        <w:tc>
          <w:tcPr>
            <w:tcW w:w="7003" w:type="dxa"/>
            <w:vAlign w:val="center"/>
            <w:hideMark/>
          </w:tcPr>
          <w:p w:rsidR="005E5E66" w:rsidRPr="002178AD" w:rsidRDefault="005E5E66" w:rsidP="006672A0">
            <w:pPr>
              <w:pStyle w:val="TAL"/>
            </w:pPr>
            <w:r w:rsidRPr="002178AD">
              <w:t xml:space="preserve">See 3GPP TS 29.504 [6] </w:t>
            </w:r>
            <w:r w:rsidR="002178AD">
              <w:t>clause</w:t>
            </w:r>
            <w:r w:rsidRPr="002178AD">
              <w:t> 6.1.1.</w:t>
            </w:r>
          </w:p>
        </w:tc>
      </w:tr>
      <w:tr w:rsidR="005E5E66" w:rsidRPr="002178AD" w:rsidTr="00FF7247">
        <w:trPr>
          <w:jc w:val="center"/>
        </w:trPr>
        <w:tc>
          <w:tcPr>
            <w:tcW w:w="1332" w:type="dxa"/>
            <w:hideMark/>
          </w:tcPr>
          <w:p w:rsidR="005E5E66" w:rsidRPr="002178AD" w:rsidRDefault="005E5E66" w:rsidP="006672A0">
            <w:pPr>
              <w:pStyle w:val="TAL"/>
            </w:pPr>
            <w:r w:rsidRPr="002178AD">
              <w:t>snssai</w:t>
            </w:r>
          </w:p>
        </w:tc>
        <w:tc>
          <w:tcPr>
            <w:tcW w:w="1701" w:type="dxa"/>
          </w:tcPr>
          <w:p w:rsidR="005E5E66" w:rsidRPr="002178AD" w:rsidRDefault="005E5E66" w:rsidP="006672A0">
            <w:pPr>
              <w:pStyle w:val="TAL"/>
            </w:pPr>
            <w:r w:rsidRPr="002178AD">
              <w:rPr>
                <w:lang w:eastAsia="zh-CN"/>
              </w:rPr>
              <w:t>Snssai</w:t>
            </w:r>
          </w:p>
        </w:tc>
        <w:tc>
          <w:tcPr>
            <w:tcW w:w="7003" w:type="dxa"/>
            <w:vAlign w:val="center"/>
            <w:hideMark/>
          </w:tcPr>
          <w:p w:rsidR="005E5E66" w:rsidRPr="002178AD" w:rsidRDefault="005E5E66" w:rsidP="006672A0">
            <w:pPr>
              <w:pStyle w:val="TAL"/>
            </w:pPr>
            <w:r w:rsidRPr="002178AD">
              <w:t xml:space="preserve">The S-NSSAI value used in the last segment of the resource URI is encoded as a string as defined in 3GPP TS 29.571 [7], </w:t>
            </w:r>
            <w:r w:rsidR="002178AD">
              <w:t>clause</w:t>
            </w:r>
            <w:r w:rsidRPr="002178AD">
              <w:t> 5.4.4.2.</w:t>
            </w:r>
          </w:p>
        </w:tc>
      </w:tr>
    </w:tbl>
    <w:p w:rsidR="005E5E66" w:rsidRPr="002178AD" w:rsidRDefault="005E5E66" w:rsidP="005E5E66"/>
    <w:p w:rsidR="005E5E66" w:rsidRPr="002178AD" w:rsidRDefault="005E5E66" w:rsidP="005E5E66">
      <w:pPr>
        <w:pStyle w:val="Heading4"/>
      </w:pPr>
      <w:bookmarkStart w:id="1349" w:name="_Toc83232847"/>
      <w:bookmarkStart w:id="1350" w:name="_Toc85549813"/>
      <w:bookmarkStart w:id="1351" w:name="_Toc90655295"/>
      <w:bookmarkStart w:id="1352" w:name="_Toc105600171"/>
      <w:bookmarkStart w:id="1353" w:name="_Toc122114171"/>
      <w:bookmarkStart w:id="1354" w:name="_Toc153789019"/>
      <w:r w:rsidRPr="002178AD">
        <w:t>5.2.</w:t>
      </w:r>
      <w:r w:rsidR="006E6C2C" w:rsidRPr="002178AD">
        <w:t>15</w:t>
      </w:r>
      <w:r w:rsidRPr="002178AD">
        <w:t>.3</w:t>
      </w:r>
      <w:r w:rsidRPr="002178AD">
        <w:tab/>
        <w:t>Resource Standard Methods</w:t>
      </w:r>
      <w:bookmarkEnd w:id="1349"/>
      <w:bookmarkEnd w:id="1350"/>
      <w:bookmarkEnd w:id="1351"/>
      <w:bookmarkEnd w:id="1352"/>
      <w:bookmarkEnd w:id="1353"/>
      <w:bookmarkEnd w:id="1354"/>
    </w:p>
    <w:p w:rsidR="005E5E66" w:rsidRPr="002178AD" w:rsidRDefault="005E5E66" w:rsidP="005E5E66">
      <w:pPr>
        <w:pStyle w:val="Heading5"/>
      </w:pPr>
      <w:bookmarkStart w:id="1355" w:name="_Toc83232848"/>
      <w:bookmarkStart w:id="1356" w:name="_Toc85549814"/>
      <w:bookmarkStart w:id="1357" w:name="_Toc90655296"/>
      <w:bookmarkStart w:id="1358" w:name="_Toc105600172"/>
      <w:bookmarkStart w:id="1359" w:name="_Toc122114172"/>
      <w:bookmarkStart w:id="1360" w:name="_Toc153789020"/>
      <w:r w:rsidRPr="002178AD">
        <w:t>5.2.</w:t>
      </w:r>
      <w:r w:rsidR="006E6C2C" w:rsidRPr="002178AD">
        <w:t>15</w:t>
      </w:r>
      <w:r w:rsidRPr="002178AD">
        <w:t>.3.1</w:t>
      </w:r>
      <w:r w:rsidRPr="002178AD">
        <w:tab/>
        <w:t>GET</w:t>
      </w:r>
      <w:bookmarkEnd w:id="1355"/>
      <w:bookmarkEnd w:id="1356"/>
      <w:bookmarkEnd w:id="1357"/>
      <w:bookmarkEnd w:id="1358"/>
      <w:bookmarkEnd w:id="1359"/>
      <w:bookmarkEnd w:id="1360"/>
    </w:p>
    <w:p w:rsidR="005E5E66" w:rsidRPr="002178AD" w:rsidRDefault="005E5E66" w:rsidP="005E5E66">
      <w:r w:rsidRPr="002178AD">
        <w:t>This method shall support the URI query parameters specified in table 5.2.</w:t>
      </w:r>
      <w:r w:rsidR="006E6C2C" w:rsidRPr="002178AD">
        <w:t>15</w:t>
      </w:r>
      <w:r w:rsidRPr="002178AD">
        <w:t>.3.1-1.</w:t>
      </w:r>
    </w:p>
    <w:p w:rsidR="005E5E66" w:rsidRPr="002178AD" w:rsidRDefault="005E5E66" w:rsidP="005E5E66">
      <w:pPr>
        <w:pStyle w:val="TH"/>
        <w:rPr>
          <w:rFonts w:cs="Arial"/>
        </w:rPr>
      </w:pPr>
      <w:r w:rsidRPr="002178AD">
        <w:t>Table 5.2.</w:t>
      </w:r>
      <w:r w:rsidR="006E6C2C" w:rsidRPr="002178AD">
        <w:t>15</w:t>
      </w:r>
      <w:r w:rsidRPr="002178AD">
        <w:t>.3.1-1: URI query parameters supported by the GET method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1419"/>
        <w:gridCol w:w="426"/>
        <w:gridCol w:w="1132"/>
        <w:gridCol w:w="5265"/>
      </w:tblGrid>
      <w:tr w:rsidR="005E5E66" w:rsidRPr="002178AD" w:rsidTr="00FF7247">
        <w:trPr>
          <w:jc w:val="center"/>
        </w:trPr>
        <w:tc>
          <w:tcPr>
            <w:tcW w:w="1437" w:type="dxa"/>
            <w:tcBorders>
              <w:bottom w:val="single" w:sz="6" w:space="0" w:color="auto"/>
            </w:tcBorders>
            <w:shd w:val="clear" w:color="auto" w:fill="C0C0C0"/>
            <w:hideMark/>
          </w:tcPr>
          <w:p w:rsidR="005E5E66" w:rsidRPr="002178AD" w:rsidRDefault="005E5E66" w:rsidP="006672A0">
            <w:pPr>
              <w:pStyle w:val="TAH"/>
            </w:pPr>
            <w:r w:rsidRPr="002178AD">
              <w:t>Name</w:t>
            </w:r>
          </w:p>
        </w:tc>
        <w:tc>
          <w:tcPr>
            <w:tcW w:w="1419" w:type="dxa"/>
            <w:tcBorders>
              <w:bottom w:val="single" w:sz="6" w:space="0" w:color="auto"/>
            </w:tcBorders>
            <w:shd w:val="clear" w:color="auto" w:fill="C0C0C0"/>
            <w:hideMark/>
          </w:tcPr>
          <w:p w:rsidR="005E5E66" w:rsidRPr="002178AD" w:rsidRDefault="005E5E66" w:rsidP="006672A0">
            <w:pPr>
              <w:pStyle w:val="TAH"/>
            </w:pPr>
            <w:r w:rsidRPr="002178AD">
              <w:t>Data type</w:t>
            </w:r>
          </w:p>
        </w:tc>
        <w:tc>
          <w:tcPr>
            <w:tcW w:w="426" w:type="dxa"/>
            <w:tcBorders>
              <w:bottom w:val="single" w:sz="6" w:space="0" w:color="auto"/>
            </w:tcBorders>
            <w:shd w:val="clear" w:color="auto" w:fill="C0C0C0"/>
            <w:hideMark/>
          </w:tcPr>
          <w:p w:rsidR="005E5E66" w:rsidRPr="002178AD" w:rsidRDefault="005E5E66" w:rsidP="006672A0">
            <w:pPr>
              <w:pStyle w:val="TAH"/>
            </w:pPr>
            <w:r w:rsidRPr="002178AD">
              <w:t>P</w:t>
            </w:r>
          </w:p>
        </w:tc>
        <w:tc>
          <w:tcPr>
            <w:tcW w:w="1132" w:type="dxa"/>
            <w:tcBorders>
              <w:bottom w:val="single" w:sz="6" w:space="0" w:color="auto"/>
            </w:tcBorders>
            <w:shd w:val="clear" w:color="auto" w:fill="C0C0C0"/>
            <w:hideMark/>
          </w:tcPr>
          <w:p w:rsidR="005E5E66" w:rsidRPr="002178AD" w:rsidRDefault="005E5E66" w:rsidP="006672A0">
            <w:pPr>
              <w:pStyle w:val="TAH"/>
            </w:pPr>
            <w:r w:rsidRPr="002178AD">
              <w:t>Cardinality</w:t>
            </w:r>
          </w:p>
        </w:tc>
        <w:tc>
          <w:tcPr>
            <w:tcW w:w="5265" w:type="dxa"/>
            <w:tcBorders>
              <w:bottom w:val="single" w:sz="6" w:space="0" w:color="auto"/>
            </w:tcBorders>
            <w:shd w:val="clear" w:color="auto" w:fill="C0C0C0"/>
            <w:vAlign w:val="center"/>
            <w:hideMark/>
          </w:tcPr>
          <w:p w:rsidR="005E5E66" w:rsidRPr="002178AD" w:rsidRDefault="005E5E66" w:rsidP="006672A0">
            <w:pPr>
              <w:pStyle w:val="TAH"/>
            </w:pPr>
            <w:r w:rsidRPr="002178AD">
              <w:t>Description</w:t>
            </w:r>
          </w:p>
        </w:tc>
      </w:tr>
      <w:tr w:rsidR="005E5E66" w:rsidRPr="002178AD" w:rsidTr="00FF7247">
        <w:trPr>
          <w:jc w:val="center"/>
        </w:trPr>
        <w:tc>
          <w:tcPr>
            <w:tcW w:w="1437" w:type="dxa"/>
            <w:tcBorders>
              <w:top w:val="single" w:sz="6" w:space="0" w:color="auto"/>
            </w:tcBorders>
          </w:tcPr>
          <w:p w:rsidR="005E5E66" w:rsidRPr="002178AD" w:rsidRDefault="005E5E66" w:rsidP="006672A0">
            <w:pPr>
              <w:pStyle w:val="TAL"/>
            </w:pPr>
            <w:r w:rsidRPr="002178AD">
              <w:t>supp-feat</w:t>
            </w:r>
          </w:p>
        </w:tc>
        <w:tc>
          <w:tcPr>
            <w:tcW w:w="1419" w:type="dxa"/>
            <w:tcBorders>
              <w:top w:val="single" w:sz="6" w:space="0" w:color="auto"/>
            </w:tcBorders>
          </w:tcPr>
          <w:p w:rsidR="005E5E66" w:rsidRPr="002178AD" w:rsidRDefault="005E5E66" w:rsidP="006672A0">
            <w:pPr>
              <w:pStyle w:val="TAL"/>
            </w:pPr>
            <w:r w:rsidRPr="002178AD">
              <w:t>SupportedFeatures</w:t>
            </w:r>
          </w:p>
        </w:tc>
        <w:tc>
          <w:tcPr>
            <w:tcW w:w="426" w:type="dxa"/>
            <w:tcBorders>
              <w:top w:val="single" w:sz="6" w:space="0" w:color="auto"/>
            </w:tcBorders>
          </w:tcPr>
          <w:p w:rsidR="005E5E66" w:rsidRPr="002178AD" w:rsidRDefault="005E5E66" w:rsidP="006672A0">
            <w:pPr>
              <w:pStyle w:val="TAC"/>
            </w:pPr>
            <w:r w:rsidRPr="002178AD">
              <w:t>O</w:t>
            </w:r>
          </w:p>
        </w:tc>
        <w:tc>
          <w:tcPr>
            <w:tcW w:w="1132" w:type="dxa"/>
            <w:tcBorders>
              <w:top w:val="single" w:sz="6" w:space="0" w:color="auto"/>
            </w:tcBorders>
          </w:tcPr>
          <w:p w:rsidR="005E5E66" w:rsidRPr="002178AD" w:rsidRDefault="005E5E66" w:rsidP="006672A0">
            <w:pPr>
              <w:pStyle w:val="TAL"/>
            </w:pPr>
            <w:r w:rsidRPr="002178AD">
              <w:t>0..1</w:t>
            </w:r>
          </w:p>
        </w:tc>
        <w:tc>
          <w:tcPr>
            <w:tcW w:w="5265" w:type="dxa"/>
            <w:tcBorders>
              <w:top w:val="single" w:sz="6" w:space="0" w:color="auto"/>
            </w:tcBorders>
            <w:vAlign w:val="center"/>
          </w:tcPr>
          <w:p w:rsidR="005E5E66" w:rsidRPr="002178AD" w:rsidRDefault="005E5E66" w:rsidP="006672A0">
            <w:pPr>
              <w:pStyle w:val="TAL"/>
            </w:pPr>
            <w:r w:rsidRPr="002178AD">
              <w:rPr>
                <w:rFonts w:cs="Arial"/>
                <w:szCs w:val="18"/>
              </w:rPr>
              <w:t>The features supported by the NF service consumer.</w:t>
            </w:r>
          </w:p>
        </w:tc>
      </w:tr>
    </w:tbl>
    <w:p w:rsidR="005E5E66" w:rsidRPr="002178AD" w:rsidRDefault="005E5E66" w:rsidP="005E5E66"/>
    <w:p w:rsidR="005E5E66" w:rsidRPr="002178AD" w:rsidRDefault="005E5E66" w:rsidP="005E5E66">
      <w:r w:rsidRPr="002178AD">
        <w:t>This method shall support the request data structures specified in table 5.2.</w:t>
      </w:r>
      <w:r w:rsidR="006E6C2C" w:rsidRPr="002178AD">
        <w:t>15</w:t>
      </w:r>
      <w:r w:rsidRPr="002178AD">
        <w:t>.3.1-2 and the response data structures and response codes specified in table 5.2.</w:t>
      </w:r>
      <w:r w:rsidR="006E6C2C" w:rsidRPr="002178AD">
        <w:t>15</w:t>
      </w:r>
      <w:r w:rsidRPr="002178AD">
        <w:t>.3.1-3.</w:t>
      </w:r>
    </w:p>
    <w:p w:rsidR="005E5E66" w:rsidRPr="002178AD" w:rsidRDefault="005E5E66" w:rsidP="005E5E66">
      <w:pPr>
        <w:pStyle w:val="TH"/>
      </w:pPr>
      <w:r w:rsidRPr="002178AD">
        <w:t>Table 5.2.</w:t>
      </w:r>
      <w:r w:rsidR="006E6C2C" w:rsidRPr="002178AD">
        <w:t>15</w:t>
      </w:r>
      <w:r w:rsidRPr="002178AD">
        <w:t>.3.1-2: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E5E66" w:rsidRPr="002178AD" w:rsidTr="00FF7247">
        <w:trPr>
          <w:jc w:val="center"/>
        </w:trPr>
        <w:tc>
          <w:tcPr>
            <w:tcW w:w="1627" w:type="dxa"/>
            <w:tcBorders>
              <w:bottom w:val="single" w:sz="6" w:space="0" w:color="auto"/>
            </w:tcBorders>
            <w:shd w:val="clear" w:color="auto" w:fill="C0C0C0"/>
            <w:hideMark/>
          </w:tcPr>
          <w:p w:rsidR="005E5E66" w:rsidRPr="002178AD" w:rsidRDefault="005E5E66" w:rsidP="006672A0">
            <w:pPr>
              <w:pStyle w:val="TAH"/>
            </w:pPr>
            <w:r w:rsidRPr="002178AD">
              <w:t>Data type</w:t>
            </w:r>
          </w:p>
        </w:tc>
        <w:tc>
          <w:tcPr>
            <w:tcW w:w="425" w:type="dxa"/>
            <w:tcBorders>
              <w:bottom w:val="single" w:sz="6" w:space="0" w:color="auto"/>
            </w:tcBorders>
            <w:shd w:val="clear" w:color="auto" w:fill="C0C0C0"/>
            <w:hideMark/>
          </w:tcPr>
          <w:p w:rsidR="005E5E66" w:rsidRPr="002178AD" w:rsidRDefault="005E5E66" w:rsidP="006672A0">
            <w:pPr>
              <w:pStyle w:val="TAH"/>
            </w:pPr>
            <w:r w:rsidRPr="002178AD">
              <w:t>P</w:t>
            </w:r>
          </w:p>
        </w:tc>
        <w:tc>
          <w:tcPr>
            <w:tcW w:w="1276" w:type="dxa"/>
            <w:tcBorders>
              <w:bottom w:val="single" w:sz="6" w:space="0" w:color="auto"/>
            </w:tcBorders>
            <w:shd w:val="clear" w:color="auto" w:fill="C0C0C0"/>
            <w:hideMark/>
          </w:tcPr>
          <w:p w:rsidR="005E5E66" w:rsidRPr="002178AD" w:rsidRDefault="005E5E66" w:rsidP="006672A0">
            <w:pPr>
              <w:pStyle w:val="TAH"/>
            </w:pPr>
            <w:r w:rsidRPr="002178AD">
              <w:t>Cardinality</w:t>
            </w:r>
          </w:p>
        </w:tc>
        <w:tc>
          <w:tcPr>
            <w:tcW w:w="6447" w:type="dxa"/>
            <w:tcBorders>
              <w:bottom w:val="single" w:sz="6" w:space="0" w:color="auto"/>
            </w:tcBorders>
            <w:shd w:val="clear" w:color="auto" w:fill="C0C0C0"/>
            <w:vAlign w:val="center"/>
            <w:hideMark/>
          </w:tcPr>
          <w:p w:rsidR="005E5E66" w:rsidRPr="002178AD" w:rsidRDefault="005E5E66" w:rsidP="006672A0">
            <w:pPr>
              <w:pStyle w:val="TAH"/>
            </w:pPr>
            <w:r w:rsidRPr="002178AD">
              <w:t>Description</w:t>
            </w:r>
          </w:p>
        </w:tc>
      </w:tr>
      <w:tr w:rsidR="005E5E66" w:rsidRPr="002178AD" w:rsidTr="00FF7247">
        <w:trPr>
          <w:jc w:val="center"/>
        </w:trPr>
        <w:tc>
          <w:tcPr>
            <w:tcW w:w="1627" w:type="dxa"/>
            <w:tcBorders>
              <w:top w:val="single" w:sz="6" w:space="0" w:color="auto"/>
            </w:tcBorders>
            <w:hideMark/>
          </w:tcPr>
          <w:p w:rsidR="005E5E66" w:rsidRPr="002178AD" w:rsidRDefault="005E5E66" w:rsidP="006672A0">
            <w:pPr>
              <w:pStyle w:val="TAL"/>
            </w:pPr>
            <w:r w:rsidRPr="002178AD">
              <w:t>n/a</w:t>
            </w:r>
          </w:p>
        </w:tc>
        <w:tc>
          <w:tcPr>
            <w:tcW w:w="425" w:type="dxa"/>
            <w:tcBorders>
              <w:top w:val="single" w:sz="6" w:space="0" w:color="auto"/>
            </w:tcBorders>
          </w:tcPr>
          <w:p w:rsidR="005E5E66" w:rsidRPr="002178AD" w:rsidRDefault="005E5E66" w:rsidP="006672A0">
            <w:pPr>
              <w:pStyle w:val="TAC"/>
            </w:pPr>
          </w:p>
        </w:tc>
        <w:tc>
          <w:tcPr>
            <w:tcW w:w="1276" w:type="dxa"/>
            <w:tcBorders>
              <w:top w:val="single" w:sz="6" w:space="0" w:color="auto"/>
            </w:tcBorders>
          </w:tcPr>
          <w:p w:rsidR="005E5E66" w:rsidRPr="002178AD" w:rsidRDefault="005E5E66" w:rsidP="006672A0">
            <w:pPr>
              <w:pStyle w:val="TAL"/>
            </w:pPr>
          </w:p>
        </w:tc>
        <w:tc>
          <w:tcPr>
            <w:tcW w:w="6447" w:type="dxa"/>
            <w:tcBorders>
              <w:top w:val="single" w:sz="6" w:space="0" w:color="auto"/>
            </w:tcBorders>
          </w:tcPr>
          <w:p w:rsidR="005E5E66" w:rsidRPr="002178AD" w:rsidRDefault="005E5E66" w:rsidP="006672A0">
            <w:pPr>
              <w:pStyle w:val="TAL"/>
            </w:pPr>
          </w:p>
        </w:tc>
      </w:tr>
    </w:tbl>
    <w:p w:rsidR="005E5E66" w:rsidRPr="002178AD" w:rsidRDefault="005E5E66" w:rsidP="005E5E66"/>
    <w:p w:rsidR="005E5E66" w:rsidRPr="002178AD" w:rsidRDefault="005E5E66" w:rsidP="005E5E66">
      <w:pPr>
        <w:pStyle w:val="TH"/>
      </w:pPr>
      <w:r w:rsidRPr="002178AD">
        <w:t>Table 5.2.</w:t>
      </w:r>
      <w:r w:rsidR="006E6C2C" w:rsidRPr="002178AD">
        <w:t>15</w:t>
      </w:r>
      <w:r w:rsidRPr="002178AD">
        <w:t>.3.1-3: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7"/>
        <w:gridCol w:w="425"/>
        <w:gridCol w:w="1134"/>
        <w:gridCol w:w="1984"/>
        <w:gridCol w:w="3991"/>
      </w:tblGrid>
      <w:tr w:rsidR="005E5E66" w:rsidRPr="002178AD" w:rsidTr="00FF7247">
        <w:trPr>
          <w:jc w:val="center"/>
        </w:trPr>
        <w:tc>
          <w:tcPr>
            <w:tcW w:w="2147" w:type="dxa"/>
            <w:shd w:val="clear" w:color="auto" w:fill="C0C0C0"/>
            <w:hideMark/>
          </w:tcPr>
          <w:p w:rsidR="005E5E66" w:rsidRPr="002178AD" w:rsidRDefault="005E5E66" w:rsidP="006672A0">
            <w:pPr>
              <w:pStyle w:val="TAH"/>
            </w:pPr>
            <w:r w:rsidRPr="002178AD">
              <w:t>Data type</w:t>
            </w:r>
          </w:p>
        </w:tc>
        <w:tc>
          <w:tcPr>
            <w:tcW w:w="425" w:type="dxa"/>
            <w:shd w:val="clear" w:color="auto" w:fill="C0C0C0"/>
            <w:hideMark/>
          </w:tcPr>
          <w:p w:rsidR="005E5E66" w:rsidRPr="002178AD" w:rsidRDefault="005E5E66" w:rsidP="006672A0">
            <w:pPr>
              <w:pStyle w:val="TAH"/>
            </w:pPr>
            <w:r w:rsidRPr="002178AD">
              <w:t>P</w:t>
            </w:r>
          </w:p>
        </w:tc>
        <w:tc>
          <w:tcPr>
            <w:tcW w:w="1134" w:type="dxa"/>
            <w:shd w:val="clear" w:color="auto" w:fill="C0C0C0"/>
            <w:hideMark/>
          </w:tcPr>
          <w:p w:rsidR="005E5E66" w:rsidRPr="002178AD" w:rsidRDefault="005E5E66" w:rsidP="006672A0">
            <w:pPr>
              <w:pStyle w:val="TAH"/>
            </w:pPr>
            <w:r w:rsidRPr="002178AD">
              <w:t>Cardinality</w:t>
            </w:r>
          </w:p>
        </w:tc>
        <w:tc>
          <w:tcPr>
            <w:tcW w:w="1984" w:type="dxa"/>
            <w:shd w:val="clear" w:color="auto" w:fill="C0C0C0"/>
            <w:hideMark/>
          </w:tcPr>
          <w:p w:rsidR="005E5E66" w:rsidRPr="002178AD" w:rsidRDefault="005E5E66" w:rsidP="006672A0">
            <w:pPr>
              <w:pStyle w:val="TAH"/>
            </w:pPr>
            <w:r w:rsidRPr="002178AD">
              <w:t>Response</w:t>
            </w:r>
          </w:p>
          <w:p w:rsidR="005E5E66" w:rsidRPr="002178AD" w:rsidRDefault="005E5E66" w:rsidP="006672A0">
            <w:pPr>
              <w:pStyle w:val="TAH"/>
            </w:pPr>
            <w:r w:rsidRPr="002178AD">
              <w:t>codes</w:t>
            </w:r>
          </w:p>
        </w:tc>
        <w:tc>
          <w:tcPr>
            <w:tcW w:w="3991" w:type="dxa"/>
            <w:shd w:val="clear" w:color="auto" w:fill="C0C0C0"/>
            <w:hideMark/>
          </w:tcPr>
          <w:p w:rsidR="005E5E66" w:rsidRPr="002178AD" w:rsidRDefault="005E5E66" w:rsidP="006672A0">
            <w:pPr>
              <w:pStyle w:val="TAH"/>
            </w:pPr>
            <w:r w:rsidRPr="002178AD">
              <w:t>Description</w:t>
            </w:r>
          </w:p>
        </w:tc>
      </w:tr>
      <w:tr w:rsidR="005E5E66" w:rsidRPr="002178AD" w:rsidTr="00FF7247">
        <w:trPr>
          <w:jc w:val="center"/>
        </w:trPr>
        <w:tc>
          <w:tcPr>
            <w:tcW w:w="2147" w:type="dxa"/>
            <w:hideMark/>
          </w:tcPr>
          <w:p w:rsidR="005E5E66" w:rsidRPr="002178AD" w:rsidRDefault="005E5E66" w:rsidP="006672A0">
            <w:pPr>
              <w:pStyle w:val="TAL"/>
            </w:pPr>
            <w:r w:rsidRPr="002178AD">
              <w:t>SlicePolicyData</w:t>
            </w:r>
          </w:p>
        </w:tc>
        <w:tc>
          <w:tcPr>
            <w:tcW w:w="425" w:type="dxa"/>
            <w:hideMark/>
          </w:tcPr>
          <w:p w:rsidR="005E5E66" w:rsidRPr="002178AD" w:rsidRDefault="005E5E66" w:rsidP="006672A0">
            <w:pPr>
              <w:pStyle w:val="TAC"/>
            </w:pPr>
            <w:r w:rsidRPr="002178AD">
              <w:t>M</w:t>
            </w:r>
          </w:p>
        </w:tc>
        <w:tc>
          <w:tcPr>
            <w:tcW w:w="1134" w:type="dxa"/>
            <w:hideMark/>
          </w:tcPr>
          <w:p w:rsidR="005E5E66" w:rsidRPr="002178AD" w:rsidRDefault="005E5E66" w:rsidP="006672A0">
            <w:pPr>
              <w:pStyle w:val="TAL"/>
            </w:pPr>
            <w:r w:rsidRPr="002178AD">
              <w:t>1</w:t>
            </w:r>
          </w:p>
        </w:tc>
        <w:tc>
          <w:tcPr>
            <w:tcW w:w="1984" w:type="dxa"/>
            <w:hideMark/>
          </w:tcPr>
          <w:p w:rsidR="005E5E66" w:rsidRPr="002178AD" w:rsidRDefault="005E5E66" w:rsidP="006672A0">
            <w:pPr>
              <w:pStyle w:val="TAL"/>
            </w:pPr>
            <w:r w:rsidRPr="002178AD">
              <w:t>200 OK</w:t>
            </w:r>
          </w:p>
        </w:tc>
        <w:tc>
          <w:tcPr>
            <w:tcW w:w="3991" w:type="dxa"/>
            <w:hideMark/>
          </w:tcPr>
          <w:p w:rsidR="005E5E66" w:rsidRPr="002178AD" w:rsidRDefault="005E5E66" w:rsidP="00F41B73">
            <w:pPr>
              <w:pStyle w:val="TAL"/>
            </w:pPr>
            <w:r w:rsidRPr="002178AD">
              <w:t xml:space="preserve">Upon success, a response body containing network slice </w:t>
            </w:r>
            <w:r w:rsidRPr="002178AD">
              <w:rPr>
                <w:rFonts w:eastAsia="DengXian"/>
              </w:rPr>
              <w:t xml:space="preserve">specific </w:t>
            </w:r>
            <w:r w:rsidRPr="002178AD">
              <w:t>policy control data shall be returned.</w:t>
            </w:r>
          </w:p>
        </w:tc>
      </w:tr>
      <w:tr w:rsidR="005E5E66" w:rsidRPr="002178AD" w:rsidTr="00FF7247">
        <w:trPr>
          <w:jc w:val="center"/>
        </w:trPr>
        <w:tc>
          <w:tcPr>
            <w:tcW w:w="9681" w:type="dxa"/>
            <w:gridSpan w:val="5"/>
          </w:tcPr>
          <w:p w:rsidR="005E5E66" w:rsidRPr="002178AD" w:rsidRDefault="005E5E66" w:rsidP="006672A0">
            <w:pPr>
              <w:pStyle w:val="TAN"/>
            </w:pPr>
            <w:r w:rsidRPr="002178AD">
              <w:t>NOTE:</w:t>
            </w:r>
            <w:r w:rsidRPr="002178AD">
              <w:tab/>
              <w:t>The mandatory HTTP error status codes for the GET method listed in table 5.2.7.1-1 of 3GPP TS 29.500 [4] also apply.</w:t>
            </w:r>
          </w:p>
        </w:tc>
      </w:tr>
    </w:tbl>
    <w:p w:rsidR="005E5E66" w:rsidRPr="002178AD" w:rsidRDefault="005E5E66" w:rsidP="005E5E66"/>
    <w:p w:rsidR="005E5E66" w:rsidRPr="002178AD" w:rsidRDefault="005E5E66" w:rsidP="005E5E66">
      <w:pPr>
        <w:pStyle w:val="Heading5"/>
      </w:pPr>
      <w:bookmarkStart w:id="1361" w:name="_Toc83232849"/>
      <w:bookmarkStart w:id="1362" w:name="_Toc85549815"/>
      <w:bookmarkStart w:id="1363" w:name="_Toc90655297"/>
      <w:bookmarkStart w:id="1364" w:name="_Toc105600173"/>
      <w:bookmarkStart w:id="1365" w:name="_Toc122114173"/>
      <w:bookmarkStart w:id="1366" w:name="_Toc153789021"/>
      <w:r w:rsidRPr="002178AD">
        <w:t>5.2.</w:t>
      </w:r>
      <w:r w:rsidR="006E6C2C" w:rsidRPr="002178AD">
        <w:t>15</w:t>
      </w:r>
      <w:r w:rsidRPr="002178AD">
        <w:t>.3.2</w:t>
      </w:r>
      <w:r w:rsidRPr="002178AD">
        <w:tab/>
        <w:t>PATCH</w:t>
      </w:r>
      <w:bookmarkEnd w:id="1361"/>
      <w:bookmarkEnd w:id="1362"/>
      <w:bookmarkEnd w:id="1363"/>
      <w:bookmarkEnd w:id="1364"/>
      <w:bookmarkEnd w:id="1365"/>
      <w:bookmarkEnd w:id="1366"/>
    </w:p>
    <w:p w:rsidR="005E5E66" w:rsidRPr="002178AD" w:rsidRDefault="005E5E66" w:rsidP="005E5E66">
      <w:r w:rsidRPr="002178AD">
        <w:t>This method shall support the URI query parameters specified in table 5.2.</w:t>
      </w:r>
      <w:r w:rsidR="006E6C2C" w:rsidRPr="002178AD">
        <w:t>15</w:t>
      </w:r>
      <w:r w:rsidRPr="002178AD">
        <w:t>.3.2-1.</w:t>
      </w:r>
    </w:p>
    <w:p w:rsidR="005E5E66" w:rsidRPr="002178AD" w:rsidRDefault="005E5E66" w:rsidP="005E5E66">
      <w:pPr>
        <w:pStyle w:val="TH"/>
        <w:rPr>
          <w:rFonts w:cs="Arial"/>
        </w:rPr>
      </w:pPr>
      <w:r w:rsidRPr="002178AD">
        <w:t>Table 5.2.</w:t>
      </w:r>
      <w:r w:rsidR="006E6C2C" w:rsidRPr="002178AD">
        <w:t>15</w:t>
      </w:r>
      <w:r w:rsidRPr="002178AD">
        <w:t>.3.2-1: URI query parameters supported by the PATCH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E5E66" w:rsidRPr="002178AD" w:rsidTr="00FF7247">
        <w:trPr>
          <w:jc w:val="center"/>
        </w:trPr>
        <w:tc>
          <w:tcPr>
            <w:tcW w:w="825" w:type="pct"/>
            <w:shd w:val="clear" w:color="auto" w:fill="C0C0C0"/>
            <w:hideMark/>
          </w:tcPr>
          <w:p w:rsidR="005E5E66" w:rsidRPr="002178AD" w:rsidRDefault="005E5E66" w:rsidP="006672A0">
            <w:pPr>
              <w:pStyle w:val="TAH"/>
            </w:pPr>
            <w:r w:rsidRPr="002178AD">
              <w:t>Name</w:t>
            </w:r>
          </w:p>
        </w:tc>
        <w:tc>
          <w:tcPr>
            <w:tcW w:w="732" w:type="pct"/>
            <w:shd w:val="clear" w:color="auto" w:fill="C0C0C0"/>
            <w:hideMark/>
          </w:tcPr>
          <w:p w:rsidR="005E5E66" w:rsidRPr="002178AD" w:rsidRDefault="005E5E66" w:rsidP="006672A0">
            <w:pPr>
              <w:pStyle w:val="TAH"/>
            </w:pPr>
            <w:r w:rsidRPr="002178AD">
              <w:t>Data type</w:t>
            </w:r>
          </w:p>
        </w:tc>
        <w:tc>
          <w:tcPr>
            <w:tcW w:w="217" w:type="pct"/>
            <w:shd w:val="clear" w:color="auto" w:fill="C0C0C0"/>
            <w:hideMark/>
          </w:tcPr>
          <w:p w:rsidR="005E5E66" w:rsidRPr="002178AD" w:rsidRDefault="005E5E66" w:rsidP="006672A0">
            <w:pPr>
              <w:pStyle w:val="TAH"/>
            </w:pPr>
            <w:r w:rsidRPr="002178AD">
              <w:t>P</w:t>
            </w:r>
          </w:p>
        </w:tc>
        <w:tc>
          <w:tcPr>
            <w:tcW w:w="581" w:type="pct"/>
            <w:shd w:val="clear" w:color="auto" w:fill="C0C0C0"/>
            <w:hideMark/>
          </w:tcPr>
          <w:p w:rsidR="005E5E66" w:rsidRPr="002178AD" w:rsidRDefault="005E5E66" w:rsidP="006672A0">
            <w:pPr>
              <w:pStyle w:val="TAH"/>
            </w:pPr>
            <w:r w:rsidRPr="002178AD">
              <w:t>Cardinality</w:t>
            </w:r>
          </w:p>
        </w:tc>
        <w:tc>
          <w:tcPr>
            <w:tcW w:w="2645" w:type="pct"/>
            <w:shd w:val="clear" w:color="auto" w:fill="C0C0C0"/>
            <w:vAlign w:val="center"/>
            <w:hideMark/>
          </w:tcPr>
          <w:p w:rsidR="005E5E66" w:rsidRPr="002178AD" w:rsidRDefault="005E5E66" w:rsidP="006672A0">
            <w:pPr>
              <w:pStyle w:val="TAH"/>
            </w:pPr>
            <w:r w:rsidRPr="002178AD">
              <w:t>Description</w:t>
            </w:r>
          </w:p>
        </w:tc>
      </w:tr>
      <w:tr w:rsidR="005E5E66" w:rsidRPr="002178AD" w:rsidTr="00FF7247">
        <w:trPr>
          <w:jc w:val="center"/>
        </w:trPr>
        <w:tc>
          <w:tcPr>
            <w:tcW w:w="825" w:type="pct"/>
          </w:tcPr>
          <w:p w:rsidR="005E5E66" w:rsidRPr="002178AD" w:rsidRDefault="005E5E66" w:rsidP="006672A0">
            <w:pPr>
              <w:pStyle w:val="TAL"/>
              <w:rPr>
                <w:lang w:eastAsia="zh-CN"/>
              </w:rPr>
            </w:pPr>
          </w:p>
        </w:tc>
        <w:tc>
          <w:tcPr>
            <w:tcW w:w="732" w:type="pct"/>
          </w:tcPr>
          <w:p w:rsidR="005E5E66" w:rsidRPr="002178AD" w:rsidRDefault="005E5E66" w:rsidP="006672A0">
            <w:pPr>
              <w:pStyle w:val="TAL"/>
              <w:rPr>
                <w:lang w:eastAsia="zh-CN"/>
              </w:rPr>
            </w:pPr>
          </w:p>
        </w:tc>
        <w:tc>
          <w:tcPr>
            <w:tcW w:w="217" w:type="pct"/>
          </w:tcPr>
          <w:p w:rsidR="005E5E66" w:rsidRPr="002178AD" w:rsidRDefault="005E5E66" w:rsidP="006672A0">
            <w:pPr>
              <w:pStyle w:val="TAC"/>
              <w:rPr>
                <w:lang w:eastAsia="zh-CN"/>
              </w:rPr>
            </w:pPr>
          </w:p>
        </w:tc>
        <w:tc>
          <w:tcPr>
            <w:tcW w:w="581" w:type="pct"/>
          </w:tcPr>
          <w:p w:rsidR="005E5E66" w:rsidRPr="002178AD" w:rsidRDefault="005E5E66" w:rsidP="006672A0">
            <w:pPr>
              <w:pStyle w:val="TAL"/>
              <w:rPr>
                <w:lang w:eastAsia="zh-CN"/>
              </w:rPr>
            </w:pPr>
          </w:p>
        </w:tc>
        <w:tc>
          <w:tcPr>
            <w:tcW w:w="2645" w:type="pct"/>
            <w:vAlign w:val="center"/>
          </w:tcPr>
          <w:p w:rsidR="005E5E66" w:rsidRPr="002178AD" w:rsidRDefault="005E5E66" w:rsidP="006672A0">
            <w:pPr>
              <w:pStyle w:val="TAL"/>
            </w:pPr>
          </w:p>
        </w:tc>
      </w:tr>
    </w:tbl>
    <w:p w:rsidR="005E5E66" w:rsidRPr="002178AD" w:rsidRDefault="005E5E66" w:rsidP="005E5E66"/>
    <w:p w:rsidR="005E5E66" w:rsidRPr="002178AD" w:rsidRDefault="005E5E66" w:rsidP="005E5E66">
      <w:r w:rsidRPr="002178AD">
        <w:t>This method shall support the request data structures specified in table 5.2.</w:t>
      </w:r>
      <w:r w:rsidR="006E6C2C" w:rsidRPr="002178AD">
        <w:t>15</w:t>
      </w:r>
      <w:r w:rsidRPr="002178AD">
        <w:t>.3.2-2 and the response data structures and response codes specified in table 5.2.</w:t>
      </w:r>
      <w:r w:rsidR="006E6C2C" w:rsidRPr="002178AD">
        <w:t>15</w:t>
      </w:r>
      <w:r w:rsidRPr="002178AD">
        <w:t>.3.2-3.</w:t>
      </w:r>
    </w:p>
    <w:p w:rsidR="005E5E66" w:rsidRPr="002178AD" w:rsidRDefault="005E5E66" w:rsidP="005E5E66">
      <w:pPr>
        <w:pStyle w:val="TH"/>
      </w:pPr>
      <w:r w:rsidRPr="002178AD">
        <w:t>Table 5.2.</w:t>
      </w:r>
      <w:r w:rsidR="006E6C2C" w:rsidRPr="002178AD">
        <w:t>15</w:t>
      </w:r>
      <w:r w:rsidRPr="002178AD">
        <w:t>.3.2-2: Data structures supported by the PATCH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276"/>
        <w:gridCol w:w="5832"/>
      </w:tblGrid>
      <w:tr w:rsidR="005E5E66" w:rsidRPr="002178AD" w:rsidTr="00FF7247">
        <w:trPr>
          <w:jc w:val="center"/>
        </w:trPr>
        <w:tc>
          <w:tcPr>
            <w:tcW w:w="2146" w:type="dxa"/>
            <w:shd w:val="clear" w:color="auto" w:fill="C0C0C0"/>
            <w:hideMark/>
          </w:tcPr>
          <w:p w:rsidR="005E5E66" w:rsidRPr="002178AD" w:rsidRDefault="005E5E66" w:rsidP="006672A0">
            <w:pPr>
              <w:pStyle w:val="TAH"/>
            </w:pPr>
            <w:r w:rsidRPr="002178AD">
              <w:t>Data type</w:t>
            </w:r>
          </w:p>
        </w:tc>
        <w:tc>
          <w:tcPr>
            <w:tcW w:w="425" w:type="dxa"/>
            <w:shd w:val="clear" w:color="auto" w:fill="C0C0C0"/>
            <w:hideMark/>
          </w:tcPr>
          <w:p w:rsidR="005E5E66" w:rsidRPr="002178AD" w:rsidRDefault="005E5E66" w:rsidP="006672A0">
            <w:pPr>
              <w:pStyle w:val="TAH"/>
            </w:pPr>
            <w:r w:rsidRPr="002178AD">
              <w:t>P</w:t>
            </w:r>
          </w:p>
        </w:tc>
        <w:tc>
          <w:tcPr>
            <w:tcW w:w="1276" w:type="dxa"/>
            <w:shd w:val="clear" w:color="auto" w:fill="C0C0C0"/>
            <w:hideMark/>
          </w:tcPr>
          <w:p w:rsidR="005E5E66" w:rsidRPr="002178AD" w:rsidRDefault="005E5E66" w:rsidP="006672A0">
            <w:pPr>
              <w:pStyle w:val="TAH"/>
            </w:pPr>
            <w:r w:rsidRPr="002178AD">
              <w:t>Cardinality</w:t>
            </w:r>
          </w:p>
        </w:tc>
        <w:tc>
          <w:tcPr>
            <w:tcW w:w="5832" w:type="dxa"/>
            <w:shd w:val="clear" w:color="auto" w:fill="C0C0C0"/>
            <w:vAlign w:val="center"/>
            <w:hideMark/>
          </w:tcPr>
          <w:p w:rsidR="005E5E66" w:rsidRPr="002178AD" w:rsidRDefault="005E5E66" w:rsidP="006672A0">
            <w:pPr>
              <w:pStyle w:val="TAH"/>
            </w:pPr>
            <w:r w:rsidRPr="002178AD">
              <w:t>Description</w:t>
            </w:r>
          </w:p>
        </w:tc>
      </w:tr>
      <w:tr w:rsidR="005E5E66" w:rsidRPr="002178AD" w:rsidTr="00FF7247">
        <w:trPr>
          <w:jc w:val="center"/>
        </w:trPr>
        <w:tc>
          <w:tcPr>
            <w:tcW w:w="2146" w:type="dxa"/>
            <w:hideMark/>
          </w:tcPr>
          <w:p w:rsidR="005E5E66" w:rsidRPr="002178AD" w:rsidRDefault="005E5E66" w:rsidP="006672A0">
            <w:pPr>
              <w:pStyle w:val="TAL"/>
            </w:pPr>
            <w:r w:rsidRPr="002178AD">
              <w:t>SlicePolicyDataPatch</w:t>
            </w:r>
          </w:p>
        </w:tc>
        <w:tc>
          <w:tcPr>
            <w:tcW w:w="425" w:type="dxa"/>
          </w:tcPr>
          <w:p w:rsidR="005E5E66" w:rsidRPr="002178AD" w:rsidRDefault="005E5E66" w:rsidP="006672A0">
            <w:pPr>
              <w:pStyle w:val="TAC"/>
            </w:pPr>
            <w:r w:rsidRPr="002178AD">
              <w:t>M</w:t>
            </w:r>
          </w:p>
        </w:tc>
        <w:tc>
          <w:tcPr>
            <w:tcW w:w="1276" w:type="dxa"/>
          </w:tcPr>
          <w:p w:rsidR="005E5E66" w:rsidRPr="002178AD" w:rsidRDefault="005E5E66" w:rsidP="006672A0">
            <w:pPr>
              <w:pStyle w:val="TAL"/>
            </w:pPr>
            <w:r w:rsidRPr="002178AD">
              <w:t>1</w:t>
            </w:r>
          </w:p>
        </w:tc>
        <w:tc>
          <w:tcPr>
            <w:tcW w:w="5832" w:type="dxa"/>
          </w:tcPr>
          <w:p w:rsidR="005E5E66" w:rsidRPr="002178AD" w:rsidRDefault="005E5E66" w:rsidP="00F41B73">
            <w:pPr>
              <w:pStyle w:val="TAL"/>
            </w:pPr>
            <w:r w:rsidRPr="002178AD">
              <w:rPr>
                <w:lang w:eastAsia="zh-CN"/>
              </w:rPr>
              <w:t>Modify a n</w:t>
            </w:r>
            <w:r w:rsidRPr="002178AD">
              <w:rPr>
                <w:rFonts w:eastAsia="DengXian"/>
              </w:rPr>
              <w:t xml:space="preserve">etwork slice specific </w:t>
            </w:r>
            <w:r w:rsidRPr="002178AD">
              <w:t>policy control data resource</w:t>
            </w:r>
            <w:r w:rsidRPr="002178AD">
              <w:rPr>
                <w:lang w:eastAsia="zh-CN"/>
              </w:rPr>
              <w:t xml:space="preserve"> for a given S-NSSAI</w:t>
            </w:r>
            <w:r w:rsidRPr="002178AD">
              <w:t>.</w:t>
            </w:r>
          </w:p>
        </w:tc>
      </w:tr>
    </w:tbl>
    <w:p w:rsidR="005E5E66" w:rsidRPr="002178AD" w:rsidRDefault="005E5E66" w:rsidP="005E5E66"/>
    <w:p w:rsidR="005E5E66" w:rsidRPr="002178AD" w:rsidRDefault="005E5E66" w:rsidP="005E5E66">
      <w:pPr>
        <w:pStyle w:val="TH"/>
      </w:pPr>
      <w:r w:rsidRPr="002178AD">
        <w:t>Table 5.2.</w:t>
      </w:r>
      <w:r w:rsidR="006E6C2C" w:rsidRPr="002178AD">
        <w:t>15</w:t>
      </w:r>
      <w:r w:rsidRPr="002178AD">
        <w:t>.3.2-3: Data structures supported by the PATCH Response Body on this resource</w:t>
      </w:r>
    </w:p>
    <w:tbl>
      <w:tblPr>
        <w:tblW w:w="9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9"/>
        <w:gridCol w:w="441"/>
        <w:gridCol w:w="1254"/>
        <w:gridCol w:w="1545"/>
        <w:gridCol w:w="4840"/>
      </w:tblGrid>
      <w:tr w:rsidR="005E5E66" w:rsidRPr="002178AD" w:rsidTr="00FF7247">
        <w:trPr>
          <w:jc w:val="center"/>
        </w:trPr>
        <w:tc>
          <w:tcPr>
            <w:tcW w:w="1599" w:type="dxa"/>
            <w:shd w:val="clear" w:color="auto" w:fill="C0C0C0"/>
            <w:hideMark/>
          </w:tcPr>
          <w:p w:rsidR="005E5E66" w:rsidRPr="002178AD" w:rsidRDefault="005E5E66" w:rsidP="006672A0">
            <w:pPr>
              <w:pStyle w:val="TAH"/>
            </w:pPr>
            <w:r w:rsidRPr="002178AD">
              <w:t>Data type</w:t>
            </w:r>
          </w:p>
        </w:tc>
        <w:tc>
          <w:tcPr>
            <w:tcW w:w="441" w:type="dxa"/>
            <w:shd w:val="clear" w:color="auto" w:fill="C0C0C0"/>
            <w:hideMark/>
          </w:tcPr>
          <w:p w:rsidR="005E5E66" w:rsidRPr="002178AD" w:rsidRDefault="005E5E66" w:rsidP="006672A0">
            <w:pPr>
              <w:pStyle w:val="TAH"/>
            </w:pPr>
            <w:r w:rsidRPr="002178AD">
              <w:t>P</w:t>
            </w:r>
          </w:p>
        </w:tc>
        <w:tc>
          <w:tcPr>
            <w:tcW w:w="1254" w:type="dxa"/>
            <w:shd w:val="clear" w:color="auto" w:fill="C0C0C0"/>
            <w:hideMark/>
          </w:tcPr>
          <w:p w:rsidR="005E5E66" w:rsidRPr="002178AD" w:rsidRDefault="005E5E66" w:rsidP="006672A0">
            <w:pPr>
              <w:pStyle w:val="TAH"/>
            </w:pPr>
            <w:r w:rsidRPr="002178AD">
              <w:t>Cardinality</w:t>
            </w:r>
          </w:p>
        </w:tc>
        <w:tc>
          <w:tcPr>
            <w:tcW w:w="1545" w:type="dxa"/>
            <w:shd w:val="clear" w:color="auto" w:fill="C0C0C0"/>
            <w:hideMark/>
          </w:tcPr>
          <w:p w:rsidR="005E5E66" w:rsidRPr="002178AD" w:rsidRDefault="005E5E66" w:rsidP="006672A0">
            <w:pPr>
              <w:pStyle w:val="TAH"/>
            </w:pPr>
            <w:r w:rsidRPr="002178AD">
              <w:t>Response codes</w:t>
            </w:r>
          </w:p>
        </w:tc>
        <w:tc>
          <w:tcPr>
            <w:tcW w:w="4840" w:type="dxa"/>
            <w:shd w:val="clear" w:color="auto" w:fill="C0C0C0"/>
            <w:hideMark/>
          </w:tcPr>
          <w:p w:rsidR="005E5E66" w:rsidRPr="002178AD" w:rsidRDefault="005E5E66" w:rsidP="006672A0">
            <w:pPr>
              <w:pStyle w:val="TAH"/>
            </w:pPr>
            <w:r w:rsidRPr="002178AD">
              <w:t>Description</w:t>
            </w:r>
          </w:p>
        </w:tc>
      </w:tr>
      <w:tr w:rsidR="005E5E66" w:rsidRPr="002178AD" w:rsidTr="00FF7247">
        <w:trPr>
          <w:jc w:val="center"/>
        </w:trPr>
        <w:tc>
          <w:tcPr>
            <w:tcW w:w="1599" w:type="dxa"/>
          </w:tcPr>
          <w:p w:rsidR="005E5E66" w:rsidRPr="002178AD" w:rsidRDefault="005E5E66" w:rsidP="006672A0">
            <w:pPr>
              <w:pStyle w:val="TAL"/>
            </w:pPr>
            <w:r w:rsidRPr="002178AD">
              <w:t>SlicePolicyData</w:t>
            </w:r>
          </w:p>
        </w:tc>
        <w:tc>
          <w:tcPr>
            <w:tcW w:w="441" w:type="dxa"/>
          </w:tcPr>
          <w:p w:rsidR="005E5E66" w:rsidRPr="002178AD" w:rsidRDefault="005E5E66" w:rsidP="006672A0">
            <w:pPr>
              <w:pStyle w:val="TAC"/>
            </w:pPr>
            <w:r w:rsidRPr="002178AD">
              <w:rPr>
                <w:lang w:eastAsia="zh-CN"/>
              </w:rPr>
              <w:t>M</w:t>
            </w:r>
          </w:p>
        </w:tc>
        <w:tc>
          <w:tcPr>
            <w:tcW w:w="1254" w:type="dxa"/>
          </w:tcPr>
          <w:p w:rsidR="005E5E66" w:rsidRPr="002178AD" w:rsidRDefault="005E5E66" w:rsidP="006672A0">
            <w:pPr>
              <w:pStyle w:val="TAL"/>
            </w:pPr>
            <w:r w:rsidRPr="002178AD">
              <w:rPr>
                <w:lang w:eastAsia="zh-CN"/>
              </w:rPr>
              <w:t>1</w:t>
            </w:r>
          </w:p>
        </w:tc>
        <w:tc>
          <w:tcPr>
            <w:tcW w:w="1545" w:type="dxa"/>
          </w:tcPr>
          <w:p w:rsidR="005E5E66" w:rsidRPr="002178AD" w:rsidRDefault="005E5E66" w:rsidP="006672A0">
            <w:pPr>
              <w:pStyle w:val="TAL"/>
            </w:pPr>
            <w:r w:rsidRPr="002178AD">
              <w:t>200 OK</w:t>
            </w:r>
          </w:p>
        </w:tc>
        <w:tc>
          <w:tcPr>
            <w:tcW w:w="4840" w:type="dxa"/>
          </w:tcPr>
          <w:p w:rsidR="005E5E66" w:rsidRPr="002178AD" w:rsidRDefault="005E5E66" w:rsidP="00F41B73">
            <w:pPr>
              <w:pStyle w:val="TAL"/>
            </w:pPr>
            <w:r w:rsidRPr="002178AD">
              <w:t xml:space="preserve">The resource has been successfully updated and a response body containing network slice </w:t>
            </w:r>
            <w:r w:rsidRPr="002178AD">
              <w:rPr>
                <w:rFonts w:eastAsia="DengXian"/>
              </w:rPr>
              <w:t xml:space="preserve">specific </w:t>
            </w:r>
            <w:r w:rsidRPr="002178AD">
              <w:t>policy control data shall be returned.</w:t>
            </w:r>
          </w:p>
        </w:tc>
      </w:tr>
      <w:tr w:rsidR="005E5E66" w:rsidRPr="002178AD" w:rsidTr="00FF7247">
        <w:trPr>
          <w:jc w:val="center"/>
        </w:trPr>
        <w:tc>
          <w:tcPr>
            <w:tcW w:w="1599" w:type="dxa"/>
          </w:tcPr>
          <w:p w:rsidR="005E5E66" w:rsidRPr="002178AD" w:rsidRDefault="005E5E66" w:rsidP="006672A0">
            <w:pPr>
              <w:pStyle w:val="TAL"/>
              <w:rPr>
                <w:lang w:eastAsia="zh-CN"/>
              </w:rPr>
            </w:pPr>
            <w:r w:rsidRPr="002178AD">
              <w:t>n/a</w:t>
            </w:r>
          </w:p>
        </w:tc>
        <w:tc>
          <w:tcPr>
            <w:tcW w:w="441" w:type="dxa"/>
          </w:tcPr>
          <w:p w:rsidR="005E5E66" w:rsidRPr="002178AD" w:rsidRDefault="005E5E66" w:rsidP="006672A0">
            <w:pPr>
              <w:pStyle w:val="TAC"/>
            </w:pPr>
          </w:p>
        </w:tc>
        <w:tc>
          <w:tcPr>
            <w:tcW w:w="1254" w:type="dxa"/>
          </w:tcPr>
          <w:p w:rsidR="005E5E66" w:rsidRPr="002178AD" w:rsidRDefault="005E5E66" w:rsidP="006672A0">
            <w:pPr>
              <w:pStyle w:val="TAL"/>
            </w:pPr>
          </w:p>
        </w:tc>
        <w:tc>
          <w:tcPr>
            <w:tcW w:w="1545" w:type="dxa"/>
          </w:tcPr>
          <w:p w:rsidR="005E5E66" w:rsidRPr="002178AD" w:rsidRDefault="005E5E66" w:rsidP="006672A0">
            <w:pPr>
              <w:pStyle w:val="TAL"/>
            </w:pPr>
            <w:r w:rsidRPr="002178AD">
              <w:t>204 No Content</w:t>
            </w:r>
          </w:p>
        </w:tc>
        <w:tc>
          <w:tcPr>
            <w:tcW w:w="4840" w:type="dxa"/>
          </w:tcPr>
          <w:p w:rsidR="005E5E66" w:rsidRPr="002178AD" w:rsidRDefault="005E5E66" w:rsidP="006672A0">
            <w:pPr>
              <w:pStyle w:val="TAL"/>
            </w:pPr>
            <w:r w:rsidRPr="002178AD">
              <w:t>The resource has been successfully updated and no additional content is to be sent in the response message.</w:t>
            </w:r>
          </w:p>
        </w:tc>
      </w:tr>
      <w:tr w:rsidR="005E5E66" w:rsidRPr="002178AD" w:rsidTr="00FF7247">
        <w:trPr>
          <w:jc w:val="center"/>
        </w:trPr>
        <w:tc>
          <w:tcPr>
            <w:tcW w:w="9679" w:type="dxa"/>
            <w:gridSpan w:val="5"/>
          </w:tcPr>
          <w:p w:rsidR="005E5E66" w:rsidRPr="002178AD" w:rsidRDefault="005E5E66" w:rsidP="006672A0">
            <w:pPr>
              <w:pStyle w:val="TAN"/>
            </w:pPr>
            <w:r w:rsidRPr="002178AD">
              <w:t>NOTE:</w:t>
            </w:r>
            <w:r w:rsidRPr="002178AD">
              <w:tab/>
              <w:t>The mandatory HTTP error status codes for the PATCH method listed in table 5.2.7.1-1 of 3GPP TS 29.500 [4] also apply.</w:t>
            </w:r>
          </w:p>
        </w:tc>
      </w:tr>
    </w:tbl>
    <w:p w:rsidR="005E5E66" w:rsidRDefault="005E5E66"/>
    <w:p w:rsidR="000F464E" w:rsidRDefault="000F464E" w:rsidP="000F464E">
      <w:pPr>
        <w:pStyle w:val="Heading3"/>
      </w:pPr>
      <w:bookmarkStart w:id="1367" w:name="_Toc122114174"/>
      <w:bookmarkStart w:id="1368" w:name="_Toc153789022"/>
      <w:r>
        <w:t>5.2.</w:t>
      </w:r>
      <w:r w:rsidRPr="000F464E">
        <w:t>16</w:t>
      </w:r>
      <w:r>
        <w:tab/>
        <w:t>Resource: MBS</w:t>
      </w:r>
      <w:r w:rsidRPr="00F70B61">
        <w:t>Session</w:t>
      </w:r>
      <w:r>
        <w:t>P</w:t>
      </w:r>
      <w:r w:rsidRPr="00F70B61">
        <w:t>olicy</w:t>
      </w:r>
      <w:r>
        <w:t>C</w:t>
      </w:r>
      <w:r w:rsidRPr="00F70B61">
        <w:t>ontrol</w:t>
      </w:r>
      <w:r>
        <w:t>D</w:t>
      </w:r>
      <w:r w:rsidRPr="007547C2">
        <w:t>ata</w:t>
      </w:r>
      <w:bookmarkEnd w:id="1367"/>
      <w:bookmarkEnd w:id="1368"/>
    </w:p>
    <w:p w:rsidR="000F464E" w:rsidRDefault="000F464E" w:rsidP="000F464E">
      <w:pPr>
        <w:pStyle w:val="Heading4"/>
      </w:pPr>
      <w:bookmarkStart w:id="1369" w:name="_Toc122114175"/>
      <w:bookmarkStart w:id="1370" w:name="_Toc153789023"/>
      <w:r>
        <w:t>5.2.16.1</w:t>
      </w:r>
      <w:r>
        <w:tab/>
        <w:t>Description</w:t>
      </w:r>
      <w:bookmarkEnd w:id="1369"/>
      <w:bookmarkEnd w:id="1370"/>
    </w:p>
    <w:p w:rsidR="000F464E" w:rsidRDefault="000F464E" w:rsidP="000F464E">
      <w:r>
        <w:t xml:space="preserve">The resource represents the MBS </w:t>
      </w:r>
      <w:r w:rsidRPr="00F70B61">
        <w:t>Session</w:t>
      </w:r>
      <w:r>
        <w:t xml:space="preserve"> P</w:t>
      </w:r>
      <w:r w:rsidRPr="00F70B61">
        <w:t>olicy</w:t>
      </w:r>
      <w:r>
        <w:t xml:space="preserve"> C</w:t>
      </w:r>
      <w:r w:rsidRPr="00F70B61">
        <w:t>ontrol</w:t>
      </w:r>
      <w:r>
        <w:t xml:space="preserve"> D</w:t>
      </w:r>
      <w:r w:rsidRPr="007547C2">
        <w:t>ata</w:t>
      </w:r>
      <w:r>
        <w:t xml:space="preserve"> for an MBS Session.</w:t>
      </w:r>
    </w:p>
    <w:p w:rsidR="000F464E" w:rsidRDefault="000F464E" w:rsidP="000F464E">
      <w:pPr>
        <w:pStyle w:val="Heading4"/>
      </w:pPr>
      <w:bookmarkStart w:id="1371" w:name="_Toc122114176"/>
      <w:bookmarkStart w:id="1372" w:name="_Toc153789024"/>
      <w:r>
        <w:t>5.2.16.2</w:t>
      </w:r>
      <w:r>
        <w:tab/>
        <w:t>Resource definition</w:t>
      </w:r>
      <w:bookmarkEnd w:id="1371"/>
      <w:bookmarkEnd w:id="1372"/>
    </w:p>
    <w:p w:rsidR="000F464E" w:rsidRDefault="000F464E" w:rsidP="000F464E">
      <w:pPr>
        <w:rPr>
          <w:b/>
        </w:rPr>
      </w:pPr>
      <w:r>
        <w:t xml:space="preserve">Resource URI: </w:t>
      </w:r>
      <w:r>
        <w:rPr>
          <w:b/>
        </w:rPr>
        <w:t>{apiRoot}/nudr-dr/&lt;apiVersion&gt;/policy-data/mbs-session-pol-data/{polSessionId}</w:t>
      </w:r>
    </w:p>
    <w:p w:rsidR="000F464E" w:rsidRDefault="000F464E" w:rsidP="000F464E">
      <w:pPr>
        <w:rPr>
          <w:rFonts w:ascii="Arial" w:hAnsi="Arial" w:cs="Arial"/>
        </w:rPr>
      </w:pPr>
      <w:r>
        <w:t>This resource shall support the resource URI variables defined in table 5.2.16.2-1</w:t>
      </w:r>
      <w:r>
        <w:rPr>
          <w:rFonts w:ascii="Arial" w:hAnsi="Arial" w:cs="Arial"/>
        </w:rPr>
        <w:t>.</w:t>
      </w:r>
    </w:p>
    <w:p w:rsidR="000F464E" w:rsidRDefault="000F464E" w:rsidP="000F464E">
      <w:pPr>
        <w:pStyle w:val="TH"/>
        <w:rPr>
          <w:rFonts w:cs="Arial"/>
        </w:rPr>
      </w:pPr>
      <w:r>
        <w:t>Table 5.2.16.2-1: Resource URI variables for this resource</w:t>
      </w:r>
    </w:p>
    <w:tbl>
      <w:tblPr>
        <w:tblW w:w="100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701"/>
        <w:gridCol w:w="7003"/>
      </w:tblGrid>
      <w:tr w:rsidR="000F464E" w:rsidTr="00801A1F">
        <w:trPr>
          <w:jc w:val="center"/>
        </w:trPr>
        <w:tc>
          <w:tcPr>
            <w:tcW w:w="1332" w:type="dxa"/>
            <w:shd w:val="clear" w:color="000000" w:fill="C0C0C0"/>
            <w:hideMark/>
          </w:tcPr>
          <w:p w:rsidR="000F464E" w:rsidRDefault="000F464E" w:rsidP="00801A1F">
            <w:pPr>
              <w:pStyle w:val="TAH"/>
            </w:pPr>
            <w:r>
              <w:t>Name</w:t>
            </w:r>
          </w:p>
        </w:tc>
        <w:tc>
          <w:tcPr>
            <w:tcW w:w="1701" w:type="dxa"/>
            <w:shd w:val="clear" w:color="000000" w:fill="C0C0C0"/>
          </w:tcPr>
          <w:p w:rsidR="000F464E" w:rsidRDefault="000F464E" w:rsidP="00801A1F">
            <w:pPr>
              <w:pStyle w:val="TAH"/>
            </w:pPr>
            <w:r>
              <w:t>Data type</w:t>
            </w:r>
          </w:p>
        </w:tc>
        <w:tc>
          <w:tcPr>
            <w:tcW w:w="7003" w:type="dxa"/>
            <w:shd w:val="clear" w:color="000000" w:fill="C0C0C0"/>
            <w:vAlign w:val="center"/>
            <w:hideMark/>
          </w:tcPr>
          <w:p w:rsidR="000F464E" w:rsidRDefault="000F464E" w:rsidP="00801A1F">
            <w:pPr>
              <w:pStyle w:val="TAH"/>
            </w:pPr>
            <w:r>
              <w:t>Definition</w:t>
            </w:r>
          </w:p>
        </w:tc>
      </w:tr>
      <w:tr w:rsidR="000F464E" w:rsidTr="00801A1F">
        <w:trPr>
          <w:jc w:val="center"/>
        </w:trPr>
        <w:tc>
          <w:tcPr>
            <w:tcW w:w="1332" w:type="dxa"/>
            <w:hideMark/>
          </w:tcPr>
          <w:p w:rsidR="000F464E" w:rsidRDefault="000F464E" w:rsidP="00801A1F">
            <w:pPr>
              <w:pStyle w:val="TAL"/>
            </w:pPr>
            <w:r>
              <w:t>apiRoot</w:t>
            </w:r>
          </w:p>
        </w:tc>
        <w:tc>
          <w:tcPr>
            <w:tcW w:w="1701" w:type="dxa"/>
          </w:tcPr>
          <w:p w:rsidR="000F464E" w:rsidRDefault="000F464E" w:rsidP="00801A1F">
            <w:pPr>
              <w:pStyle w:val="TAL"/>
            </w:pPr>
            <w:r>
              <w:rPr>
                <w:lang w:eastAsia="zh-CN"/>
              </w:rPr>
              <w:t>string</w:t>
            </w:r>
          </w:p>
        </w:tc>
        <w:tc>
          <w:tcPr>
            <w:tcW w:w="7003" w:type="dxa"/>
            <w:vAlign w:val="center"/>
            <w:hideMark/>
          </w:tcPr>
          <w:p w:rsidR="000F464E" w:rsidRDefault="000F464E" w:rsidP="00801A1F">
            <w:pPr>
              <w:pStyle w:val="TAL"/>
            </w:pPr>
            <w:r>
              <w:t>See 3GPP TS 29.504 [6] clause 6.1.1.</w:t>
            </w:r>
          </w:p>
        </w:tc>
      </w:tr>
      <w:tr w:rsidR="000F464E" w:rsidTr="00801A1F">
        <w:trPr>
          <w:jc w:val="center"/>
        </w:trPr>
        <w:tc>
          <w:tcPr>
            <w:tcW w:w="1332" w:type="dxa"/>
            <w:hideMark/>
          </w:tcPr>
          <w:p w:rsidR="000F464E" w:rsidRDefault="000F464E" w:rsidP="00801A1F">
            <w:pPr>
              <w:pStyle w:val="TAL"/>
            </w:pPr>
            <w:r>
              <w:t>polSessionId</w:t>
            </w:r>
          </w:p>
        </w:tc>
        <w:tc>
          <w:tcPr>
            <w:tcW w:w="1701" w:type="dxa"/>
          </w:tcPr>
          <w:p w:rsidR="000F464E" w:rsidRDefault="000F464E" w:rsidP="00801A1F">
            <w:pPr>
              <w:pStyle w:val="TAL"/>
            </w:pPr>
            <w:r>
              <w:rPr>
                <w:lang w:eastAsia="zh-CN"/>
              </w:rPr>
              <w:t>MbsSessPolDataId</w:t>
            </w:r>
          </w:p>
        </w:tc>
        <w:tc>
          <w:tcPr>
            <w:tcW w:w="7003" w:type="dxa"/>
            <w:vAlign w:val="center"/>
            <w:hideMark/>
          </w:tcPr>
          <w:p w:rsidR="000F464E" w:rsidRDefault="000F464E" w:rsidP="00801A1F">
            <w:pPr>
              <w:pStyle w:val="TAL"/>
            </w:pPr>
            <w:r>
              <w:t xml:space="preserve">Represents the identifier of the MBS </w:t>
            </w:r>
            <w:r w:rsidRPr="00F70B61">
              <w:t>Session</w:t>
            </w:r>
            <w:r>
              <w:t xml:space="preserve"> P</w:t>
            </w:r>
            <w:r w:rsidRPr="00F70B61">
              <w:t>olicy</w:t>
            </w:r>
            <w:r>
              <w:t xml:space="preserve"> C</w:t>
            </w:r>
            <w:r w:rsidRPr="00F70B61">
              <w:t>ontrol</w:t>
            </w:r>
            <w:r>
              <w:t xml:space="preserve"> D</w:t>
            </w:r>
            <w:r w:rsidRPr="007547C2">
              <w:t>ata</w:t>
            </w:r>
            <w:r>
              <w:t>.</w:t>
            </w:r>
          </w:p>
        </w:tc>
      </w:tr>
    </w:tbl>
    <w:p w:rsidR="000F464E" w:rsidRDefault="000F464E" w:rsidP="000F464E"/>
    <w:p w:rsidR="000F464E" w:rsidRDefault="000F464E" w:rsidP="000F464E">
      <w:pPr>
        <w:pStyle w:val="Heading4"/>
      </w:pPr>
      <w:bookmarkStart w:id="1373" w:name="_Toc122114177"/>
      <w:bookmarkStart w:id="1374" w:name="_Toc153789025"/>
      <w:r>
        <w:t>5.2.16.3</w:t>
      </w:r>
      <w:r>
        <w:tab/>
        <w:t>Resource Standard Methods</w:t>
      </w:r>
      <w:bookmarkEnd w:id="1373"/>
      <w:bookmarkEnd w:id="1374"/>
    </w:p>
    <w:p w:rsidR="000F464E" w:rsidRDefault="000F464E" w:rsidP="000F464E">
      <w:pPr>
        <w:pStyle w:val="Heading5"/>
      </w:pPr>
      <w:bookmarkStart w:id="1375" w:name="_Toc122114178"/>
      <w:bookmarkStart w:id="1376" w:name="_Toc153789026"/>
      <w:r>
        <w:t>5.2.16.3.1</w:t>
      </w:r>
      <w:r>
        <w:tab/>
        <w:t>GET</w:t>
      </w:r>
      <w:bookmarkEnd w:id="1375"/>
      <w:bookmarkEnd w:id="1376"/>
    </w:p>
    <w:p w:rsidR="000F464E" w:rsidRDefault="000F464E" w:rsidP="000F464E">
      <w:r>
        <w:t>This method shall support the URI query parameters specified in table 5.2.16.3.1-1.</w:t>
      </w:r>
    </w:p>
    <w:p w:rsidR="000F464E" w:rsidRDefault="000F464E" w:rsidP="000F464E">
      <w:pPr>
        <w:pStyle w:val="TH"/>
        <w:rPr>
          <w:rFonts w:cs="Arial"/>
        </w:rPr>
      </w:pPr>
      <w:r>
        <w:t>Table 5.2.16.3.1-1: URI query parameters supported by the GET method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1419"/>
        <w:gridCol w:w="426"/>
        <w:gridCol w:w="1132"/>
        <w:gridCol w:w="5265"/>
      </w:tblGrid>
      <w:tr w:rsidR="000F464E" w:rsidTr="00801A1F">
        <w:trPr>
          <w:jc w:val="center"/>
        </w:trPr>
        <w:tc>
          <w:tcPr>
            <w:tcW w:w="1437" w:type="dxa"/>
            <w:tcBorders>
              <w:bottom w:val="single" w:sz="6" w:space="0" w:color="auto"/>
            </w:tcBorders>
            <w:shd w:val="clear" w:color="auto" w:fill="C0C0C0"/>
            <w:hideMark/>
          </w:tcPr>
          <w:p w:rsidR="000F464E" w:rsidRDefault="000F464E" w:rsidP="00801A1F">
            <w:pPr>
              <w:pStyle w:val="TAH"/>
            </w:pPr>
            <w:r>
              <w:t>Name</w:t>
            </w:r>
          </w:p>
        </w:tc>
        <w:tc>
          <w:tcPr>
            <w:tcW w:w="1419" w:type="dxa"/>
            <w:tcBorders>
              <w:bottom w:val="single" w:sz="6" w:space="0" w:color="auto"/>
            </w:tcBorders>
            <w:shd w:val="clear" w:color="auto" w:fill="C0C0C0"/>
            <w:hideMark/>
          </w:tcPr>
          <w:p w:rsidR="000F464E" w:rsidRDefault="000F464E" w:rsidP="00801A1F">
            <w:pPr>
              <w:pStyle w:val="TAH"/>
            </w:pPr>
            <w:r>
              <w:t>Data type</w:t>
            </w:r>
          </w:p>
        </w:tc>
        <w:tc>
          <w:tcPr>
            <w:tcW w:w="426" w:type="dxa"/>
            <w:tcBorders>
              <w:bottom w:val="single" w:sz="6" w:space="0" w:color="auto"/>
            </w:tcBorders>
            <w:shd w:val="clear" w:color="auto" w:fill="C0C0C0"/>
            <w:hideMark/>
          </w:tcPr>
          <w:p w:rsidR="000F464E" w:rsidRDefault="000F464E" w:rsidP="00801A1F">
            <w:pPr>
              <w:pStyle w:val="TAH"/>
            </w:pPr>
            <w:r>
              <w:t>P</w:t>
            </w:r>
          </w:p>
        </w:tc>
        <w:tc>
          <w:tcPr>
            <w:tcW w:w="1132" w:type="dxa"/>
            <w:tcBorders>
              <w:bottom w:val="single" w:sz="6" w:space="0" w:color="auto"/>
            </w:tcBorders>
            <w:shd w:val="clear" w:color="auto" w:fill="C0C0C0"/>
            <w:hideMark/>
          </w:tcPr>
          <w:p w:rsidR="000F464E" w:rsidRDefault="000F464E" w:rsidP="00801A1F">
            <w:pPr>
              <w:pStyle w:val="TAH"/>
            </w:pPr>
            <w:r>
              <w:t>Cardinality</w:t>
            </w:r>
          </w:p>
        </w:tc>
        <w:tc>
          <w:tcPr>
            <w:tcW w:w="5265" w:type="dxa"/>
            <w:tcBorders>
              <w:bottom w:val="single" w:sz="6" w:space="0" w:color="auto"/>
            </w:tcBorders>
            <w:shd w:val="clear" w:color="auto" w:fill="C0C0C0"/>
            <w:vAlign w:val="center"/>
            <w:hideMark/>
          </w:tcPr>
          <w:p w:rsidR="000F464E" w:rsidRDefault="000F464E" w:rsidP="00801A1F">
            <w:pPr>
              <w:pStyle w:val="TAH"/>
            </w:pPr>
            <w:r>
              <w:t>Description</w:t>
            </w:r>
          </w:p>
        </w:tc>
      </w:tr>
      <w:tr w:rsidR="00D861B7" w:rsidTr="00801A1F">
        <w:trPr>
          <w:jc w:val="center"/>
        </w:trPr>
        <w:tc>
          <w:tcPr>
            <w:tcW w:w="1437" w:type="dxa"/>
          </w:tcPr>
          <w:p w:rsidR="00D861B7" w:rsidRDefault="00D861B7" w:rsidP="00D861B7">
            <w:pPr>
              <w:pStyle w:val="TAL"/>
            </w:pPr>
            <w:r>
              <w:t>supp-feat</w:t>
            </w:r>
          </w:p>
        </w:tc>
        <w:tc>
          <w:tcPr>
            <w:tcW w:w="1419" w:type="dxa"/>
          </w:tcPr>
          <w:p w:rsidR="00D861B7" w:rsidRDefault="00D861B7" w:rsidP="00D861B7">
            <w:pPr>
              <w:pStyle w:val="TAL"/>
            </w:pPr>
            <w:r>
              <w:t>SupportedFeatures</w:t>
            </w:r>
          </w:p>
        </w:tc>
        <w:tc>
          <w:tcPr>
            <w:tcW w:w="426" w:type="dxa"/>
          </w:tcPr>
          <w:p w:rsidR="00D861B7" w:rsidRDefault="00D861B7" w:rsidP="00D861B7">
            <w:pPr>
              <w:pStyle w:val="TAC"/>
            </w:pPr>
            <w:r>
              <w:t>O</w:t>
            </w:r>
          </w:p>
        </w:tc>
        <w:tc>
          <w:tcPr>
            <w:tcW w:w="1132" w:type="dxa"/>
          </w:tcPr>
          <w:p w:rsidR="00D861B7" w:rsidRDefault="00D861B7" w:rsidP="00D861B7">
            <w:pPr>
              <w:pStyle w:val="TAL"/>
            </w:pPr>
            <w:r>
              <w:t>0..1</w:t>
            </w:r>
          </w:p>
        </w:tc>
        <w:tc>
          <w:tcPr>
            <w:tcW w:w="5265" w:type="dxa"/>
            <w:vAlign w:val="center"/>
          </w:tcPr>
          <w:p w:rsidR="00D861B7" w:rsidRDefault="00D861B7" w:rsidP="00D861B7">
            <w:pPr>
              <w:pStyle w:val="TAL"/>
            </w:pPr>
            <w:r>
              <w:rPr>
                <w:rFonts w:cs="Arial"/>
                <w:szCs w:val="18"/>
              </w:rPr>
              <w:t>The features supported by the NF service consumer.</w:t>
            </w:r>
          </w:p>
        </w:tc>
      </w:tr>
    </w:tbl>
    <w:p w:rsidR="000F464E" w:rsidRDefault="000F464E" w:rsidP="000F464E"/>
    <w:p w:rsidR="000F464E" w:rsidRDefault="000F464E" w:rsidP="000F464E">
      <w:pPr>
        <w:pStyle w:val="TH"/>
      </w:pPr>
      <w:r>
        <w:t>Table 5.2.16.3.1-2: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0F464E" w:rsidTr="00801A1F">
        <w:trPr>
          <w:jc w:val="center"/>
        </w:trPr>
        <w:tc>
          <w:tcPr>
            <w:tcW w:w="1627" w:type="dxa"/>
            <w:tcBorders>
              <w:bottom w:val="single" w:sz="6" w:space="0" w:color="auto"/>
            </w:tcBorders>
            <w:shd w:val="clear" w:color="auto" w:fill="C0C0C0"/>
            <w:hideMark/>
          </w:tcPr>
          <w:p w:rsidR="000F464E" w:rsidRDefault="000F464E" w:rsidP="00801A1F">
            <w:pPr>
              <w:pStyle w:val="TAH"/>
            </w:pPr>
            <w:r>
              <w:t>Data type</w:t>
            </w:r>
          </w:p>
        </w:tc>
        <w:tc>
          <w:tcPr>
            <w:tcW w:w="425" w:type="dxa"/>
            <w:tcBorders>
              <w:bottom w:val="single" w:sz="6" w:space="0" w:color="auto"/>
            </w:tcBorders>
            <w:shd w:val="clear" w:color="auto" w:fill="C0C0C0"/>
            <w:hideMark/>
          </w:tcPr>
          <w:p w:rsidR="000F464E" w:rsidRDefault="000F464E" w:rsidP="00801A1F">
            <w:pPr>
              <w:pStyle w:val="TAH"/>
            </w:pPr>
            <w:r>
              <w:t>P</w:t>
            </w:r>
          </w:p>
        </w:tc>
        <w:tc>
          <w:tcPr>
            <w:tcW w:w="1276" w:type="dxa"/>
            <w:tcBorders>
              <w:bottom w:val="single" w:sz="6" w:space="0" w:color="auto"/>
            </w:tcBorders>
            <w:shd w:val="clear" w:color="auto" w:fill="C0C0C0"/>
            <w:hideMark/>
          </w:tcPr>
          <w:p w:rsidR="000F464E" w:rsidRDefault="000F464E" w:rsidP="00801A1F">
            <w:pPr>
              <w:pStyle w:val="TAH"/>
            </w:pPr>
            <w:r>
              <w:t>Cardinality</w:t>
            </w:r>
          </w:p>
        </w:tc>
        <w:tc>
          <w:tcPr>
            <w:tcW w:w="6447" w:type="dxa"/>
            <w:tcBorders>
              <w:bottom w:val="single" w:sz="6" w:space="0" w:color="auto"/>
            </w:tcBorders>
            <w:shd w:val="clear" w:color="auto" w:fill="C0C0C0"/>
            <w:vAlign w:val="center"/>
            <w:hideMark/>
          </w:tcPr>
          <w:p w:rsidR="000F464E" w:rsidRDefault="000F464E" w:rsidP="00801A1F">
            <w:pPr>
              <w:pStyle w:val="TAH"/>
            </w:pPr>
            <w:r>
              <w:t>Description</w:t>
            </w:r>
          </w:p>
        </w:tc>
      </w:tr>
      <w:tr w:rsidR="000F464E" w:rsidTr="00801A1F">
        <w:trPr>
          <w:jc w:val="center"/>
        </w:trPr>
        <w:tc>
          <w:tcPr>
            <w:tcW w:w="1627" w:type="dxa"/>
            <w:tcBorders>
              <w:top w:val="single" w:sz="6" w:space="0" w:color="auto"/>
            </w:tcBorders>
            <w:hideMark/>
          </w:tcPr>
          <w:p w:rsidR="000F464E" w:rsidRDefault="000F464E" w:rsidP="00801A1F">
            <w:pPr>
              <w:pStyle w:val="TAL"/>
            </w:pPr>
            <w:r>
              <w:t>n/a</w:t>
            </w:r>
          </w:p>
        </w:tc>
        <w:tc>
          <w:tcPr>
            <w:tcW w:w="425" w:type="dxa"/>
            <w:tcBorders>
              <w:top w:val="single" w:sz="6" w:space="0" w:color="auto"/>
            </w:tcBorders>
          </w:tcPr>
          <w:p w:rsidR="000F464E" w:rsidRDefault="000F464E" w:rsidP="00801A1F">
            <w:pPr>
              <w:pStyle w:val="TAC"/>
            </w:pPr>
          </w:p>
        </w:tc>
        <w:tc>
          <w:tcPr>
            <w:tcW w:w="1276" w:type="dxa"/>
            <w:tcBorders>
              <w:top w:val="single" w:sz="6" w:space="0" w:color="auto"/>
            </w:tcBorders>
          </w:tcPr>
          <w:p w:rsidR="000F464E" w:rsidRDefault="000F464E" w:rsidP="00801A1F">
            <w:pPr>
              <w:pStyle w:val="TAL"/>
            </w:pPr>
          </w:p>
        </w:tc>
        <w:tc>
          <w:tcPr>
            <w:tcW w:w="6447" w:type="dxa"/>
            <w:tcBorders>
              <w:top w:val="single" w:sz="6" w:space="0" w:color="auto"/>
            </w:tcBorders>
          </w:tcPr>
          <w:p w:rsidR="000F464E" w:rsidRDefault="000F464E" w:rsidP="00801A1F">
            <w:pPr>
              <w:pStyle w:val="TAL"/>
            </w:pPr>
          </w:p>
        </w:tc>
      </w:tr>
    </w:tbl>
    <w:p w:rsidR="000F464E" w:rsidRDefault="000F464E" w:rsidP="000F464E"/>
    <w:p w:rsidR="000F464E" w:rsidRDefault="000F464E" w:rsidP="000F464E">
      <w:pPr>
        <w:pStyle w:val="TH"/>
      </w:pPr>
      <w:r>
        <w:t>Table 5.2.16.3.1-3: Data structures supported by the GET Response Body on this resource</w:t>
      </w: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7"/>
        <w:gridCol w:w="425"/>
        <w:gridCol w:w="1134"/>
        <w:gridCol w:w="1106"/>
        <w:gridCol w:w="4869"/>
      </w:tblGrid>
      <w:tr w:rsidR="000F464E" w:rsidTr="00801A1F">
        <w:trPr>
          <w:jc w:val="center"/>
        </w:trPr>
        <w:tc>
          <w:tcPr>
            <w:tcW w:w="2147" w:type="dxa"/>
            <w:shd w:val="clear" w:color="auto" w:fill="C0C0C0"/>
            <w:hideMark/>
          </w:tcPr>
          <w:p w:rsidR="000F464E" w:rsidRDefault="000F464E" w:rsidP="00801A1F">
            <w:pPr>
              <w:pStyle w:val="TAH"/>
            </w:pPr>
            <w:r>
              <w:t>Data type</w:t>
            </w:r>
          </w:p>
        </w:tc>
        <w:tc>
          <w:tcPr>
            <w:tcW w:w="425" w:type="dxa"/>
            <w:shd w:val="clear" w:color="auto" w:fill="C0C0C0"/>
            <w:hideMark/>
          </w:tcPr>
          <w:p w:rsidR="000F464E" w:rsidRDefault="000F464E" w:rsidP="00801A1F">
            <w:pPr>
              <w:pStyle w:val="TAH"/>
            </w:pPr>
            <w:r>
              <w:t>P</w:t>
            </w:r>
          </w:p>
        </w:tc>
        <w:tc>
          <w:tcPr>
            <w:tcW w:w="1134" w:type="dxa"/>
            <w:shd w:val="clear" w:color="auto" w:fill="C0C0C0"/>
            <w:hideMark/>
          </w:tcPr>
          <w:p w:rsidR="000F464E" w:rsidRDefault="000F464E" w:rsidP="00801A1F">
            <w:pPr>
              <w:pStyle w:val="TAH"/>
            </w:pPr>
            <w:r>
              <w:t>Cardinality</w:t>
            </w:r>
          </w:p>
        </w:tc>
        <w:tc>
          <w:tcPr>
            <w:tcW w:w="1106" w:type="dxa"/>
            <w:shd w:val="clear" w:color="auto" w:fill="C0C0C0"/>
            <w:hideMark/>
          </w:tcPr>
          <w:p w:rsidR="000F464E" w:rsidRDefault="000F464E" w:rsidP="00801A1F">
            <w:pPr>
              <w:pStyle w:val="TAH"/>
            </w:pPr>
            <w:r>
              <w:t>Response</w:t>
            </w:r>
          </w:p>
          <w:p w:rsidR="000F464E" w:rsidRDefault="000F464E" w:rsidP="00801A1F">
            <w:pPr>
              <w:pStyle w:val="TAH"/>
            </w:pPr>
            <w:r>
              <w:t>codes</w:t>
            </w:r>
          </w:p>
        </w:tc>
        <w:tc>
          <w:tcPr>
            <w:tcW w:w="4869" w:type="dxa"/>
            <w:shd w:val="clear" w:color="auto" w:fill="C0C0C0"/>
            <w:hideMark/>
          </w:tcPr>
          <w:p w:rsidR="000F464E" w:rsidRDefault="000F464E" w:rsidP="00801A1F">
            <w:pPr>
              <w:pStyle w:val="TAH"/>
            </w:pPr>
            <w:r>
              <w:t>Description</w:t>
            </w:r>
          </w:p>
        </w:tc>
      </w:tr>
      <w:tr w:rsidR="000F464E" w:rsidTr="00801A1F">
        <w:trPr>
          <w:jc w:val="center"/>
        </w:trPr>
        <w:tc>
          <w:tcPr>
            <w:tcW w:w="2147" w:type="dxa"/>
            <w:hideMark/>
          </w:tcPr>
          <w:p w:rsidR="000F464E" w:rsidRDefault="000F464E" w:rsidP="00801A1F">
            <w:pPr>
              <w:pStyle w:val="TAL"/>
            </w:pPr>
            <w:r>
              <w:t>MbsSessPolCtrlData</w:t>
            </w:r>
          </w:p>
        </w:tc>
        <w:tc>
          <w:tcPr>
            <w:tcW w:w="425" w:type="dxa"/>
            <w:hideMark/>
          </w:tcPr>
          <w:p w:rsidR="000F464E" w:rsidRDefault="000F464E" w:rsidP="00801A1F">
            <w:pPr>
              <w:pStyle w:val="TAC"/>
            </w:pPr>
            <w:r>
              <w:t>M</w:t>
            </w:r>
          </w:p>
        </w:tc>
        <w:tc>
          <w:tcPr>
            <w:tcW w:w="1134" w:type="dxa"/>
            <w:hideMark/>
          </w:tcPr>
          <w:p w:rsidR="000F464E" w:rsidRDefault="000F464E" w:rsidP="00801A1F">
            <w:pPr>
              <w:pStyle w:val="TAL"/>
            </w:pPr>
            <w:r>
              <w:t>1</w:t>
            </w:r>
          </w:p>
        </w:tc>
        <w:tc>
          <w:tcPr>
            <w:tcW w:w="1106" w:type="dxa"/>
            <w:hideMark/>
          </w:tcPr>
          <w:p w:rsidR="000F464E" w:rsidRDefault="000F464E" w:rsidP="00801A1F">
            <w:pPr>
              <w:pStyle w:val="TAL"/>
            </w:pPr>
            <w:r>
              <w:t>200 OK</w:t>
            </w:r>
          </w:p>
        </w:tc>
        <w:tc>
          <w:tcPr>
            <w:tcW w:w="4869" w:type="dxa"/>
            <w:hideMark/>
          </w:tcPr>
          <w:p w:rsidR="000F464E" w:rsidRDefault="000F464E" w:rsidP="00801A1F">
            <w:pPr>
              <w:pStyle w:val="TAL"/>
            </w:pPr>
            <w:r>
              <w:t xml:space="preserve">Successful case. The requested MBS </w:t>
            </w:r>
            <w:r w:rsidRPr="00F70B61">
              <w:t>Session</w:t>
            </w:r>
            <w:r>
              <w:t xml:space="preserve"> P</w:t>
            </w:r>
            <w:r w:rsidRPr="00F70B61">
              <w:t>olicy</w:t>
            </w:r>
            <w:r>
              <w:t xml:space="preserve"> C</w:t>
            </w:r>
            <w:r w:rsidRPr="00F70B61">
              <w:t>ontrol</w:t>
            </w:r>
            <w:r>
              <w:t xml:space="preserve"> D</w:t>
            </w:r>
            <w:r w:rsidRPr="007547C2">
              <w:t>ata</w:t>
            </w:r>
            <w:r>
              <w:t xml:space="preserve"> is successfully returned.</w:t>
            </w:r>
          </w:p>
        </w:tc>
      </w:tr>
      <w:tr w:rsidR="000F464E" w:rsidTr="00801A1F">
        <w:trPr>
          <w:jc w:val="center"/>
        </w:trPr>
        <w:tc>
          <w:tcPr>
            <w:tcW w:w="9681" w:type="dxa"/>
            <w:gridSpan w:val="5"/>
          </w:tcPr>
          <w:p w:rsidR="000F464E" w:rsidRDefault="000F464E" w:rsidP="00801A1F">
            <w:pPr>
              <w:pStyle w:val="TAN"/>
            </w:pPr>
            <w:r>
              <w:t>NOTE:</w:t>
            </w:r>
            <w:r>
              <w:tab/>
              <w:t>The mandatory HTTP error status codes for the GET method listed in table 5.2.7.1-1 of 3GPP TS 29.500 [4] also apply.</w:t>
            </w:r>
          </w:p>
        </w:tc>
      </w:tr>
    </w:tbl>
    <w:p w:rsidR="000F464E" w:rsidRDefault="000F464E" w:rsidP="000F464E"/>
    <w:p w:rsidR="000F464E" w:rsidRDefault="000F464E"/>
    <w:p w:rsidR="00375CB2" w:rsidRDefault="00375CB2" w:rsidP="00375CB2">
      <w:pPr>
        <w:pStyle w:val="Heading3"/>
      </w:pPr>
      <w:bookmarkStart w:id="1377" w:name="_Toc153789027"/>
      <w:r>
        <w:t>5.2.17</w:t>
      </w:r>
      <w:r>
        <w:tab/>
        <w:t>Resource: PdtqData</w:t>
      </w:r>
      <w:bookmarkEnd w:id="1377"/>
    </w:p>
    <w:p w:rsidR="00375CB2" w:rsidRDefault="00375CB2" w:rsidP="00375CB2">
      <w:pPr>
        <w:pStyle w:val="Heading4"/>
      </w:pPr>
      <w:bookmarkStart w:id="1378" w:name="_Toc153789028"/>
      <w:r>
        <w:t>5.2.17.1</w:t>
      </w:r>
      <w:r>
        <w:tab/>
        <w:t>Description</w:t>
      </w:r>
      <w:bookmarkEnd w:id="1378"/>
    </w:p>
    <w:p w:rsidR="00375CB2" w:rsidRDefault="00375CB2" w:rsidP="00375CB2">
      <w:r>
        <w:t>The resource represents planned data transfer with QoS requirements data stored in the UDR.</w:t>
      </w:r>
    </w:p>
    <w:p w:rsidR="00375CB2" w:rsidRDefault="00375CB2" w:rsidP="00375CB2">
      <w:pPr>
        <w:pStyle w:val="Heading4"/>
      </w:pPr>
      <w:bookmarkStart w:id="1379" w:name="_Toc153789029"/>
      <w:r>
        <w:t>5.2.17.2</w:t>
      </w:r>
      <w:r>
        <w:tab/>
        <w:t>Resource definition</w:t>
      </w:r>
      <w:bookmarkEnd w:id="1379"/>
    </w:p>
    <w:p w:rsidR="00375CB2" w:rsidRDefault="00375CB2" w:rsidP="00375CB2">
      <w:r>
        <w:t xml:space="preserve">Resource URI: </w:t>
      </w:r>
      <w:r>
        <w:rPr>
          <w:b/>
        </w:rPr>
        <w:t>{apiRoot}/nudr-dr/&lt;apiVersion&gt;/policy-data/pdtq-data</w:t>
      </w:r>
    </w:p>
    <w:p w:rsidR="00375CB2" w:rsidRDefault="00375CB2" w:rsidP="00375CB2">
      <w:pPr>
        <w:rPr>
          <w:rFonts w:ascii="Arial" w:hAnsi="Arial" w:cs="Arial"/>
        </w:rPr>
      </w:pPr>
      <w:r>
        <w:t>This resource shall support the resource URI variables defined in table 5.2.17.2-1</w:t>
      </w:r>
      <w:r>
        <w:rPr>
          <w:rFonts w:ascii="Arial" w:hAnsi="Arial" w:cs="Arial"/>
        </w:rPr>
        <w:t>.</w:t>
      </w:r>
    </w:p>
    <w:p w:rsidR="00375CB2" w:rsidRDefault="00375CB2" w:rsidP="00375CB2">
      <w:pPr>
        <w:pStyle w:val="TH"/>
        <w:rPr>
          <w:rFonts w:cs="Arial"/>
        </w:rPr>
      </w:pPr>
      <w:r>
        <w:t>Table 5.2.17.2-1: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984"/>
        <w:gridCol w:w="6223"/>
      </w:tblGrid>
      <w:tr w:rsidR="00375CB2" w:rsidTr="00F67D38">
        <w:trPr>
          <w:jc w:val="center"/>
        </w:trPr>
        <w:tc>
          <w:tcPr>
            <w:tcW w:w="1403" w:type="dxa"/>
            <w:shd w:val="clear" w:color="000000" w:fill="C0C0C0"/>
            <w:hideMark/>
          </w:tcPr>
          <w:p w:rsidR="00375CB2" w:rsidRDefault="00375CB2" w:rsidP="00F67D38">
            <w:pPr>
              <w:pStyle w:val="TAH"/>
            </w:pPr>
            <w:r>
              <w:t>Name</w:t>
            </w:r>
          </w:p>
        </w:tc>
        <w:tc>
          <w:tcPr>
            <w:tcW w:w="1984" w:type="dxa"/>
            <w:shd w:val="clear" w:color="000000" w:fill="C0C0C0"/>
          </w:tcPr>
          <w:p w:rsidR="00375CB2" w:rsidRDefault="00375CB2" w:rsidP="00F67D38">
            <w:pPr>
              <w:pStyle w:val="TAH"/>
            </w:pPr>
            <w:r>
              <w:t>Data type</w:t>
            </w:r>
          </w:p>
        </w:tc>
        <w:tc>
          <w:tcPr>
            <w:tcW w:w="6223" w:type="dxa"/>
            <w:shd w:val="clear" w:color="000000" w:fill="C0C0C0"/>
            <w:vAlign w:val="center"/>
            <w:hideMark/>
          </w:tcPr>
          <w:p w:rsidR="00375CB2" w:rsidRDefault="00375CB2" w:rsidP="00F67D38">
            <w:pPr>
              <w:pStyle w:val="TAH"/>
            </w:pPr>
            <w:r>
              <w:t>Definition</w:t>
            </w:r>
          </w:p>
        </w:tc>
      </w:tr>
      <w:tr w:rsidR="00375CB2" w:rsidTr="00F67D38">
        <w:trPr>
          <w:jc w:val="center"/>
        </w:trPr>
        <w:tc>
          <w:tcPr>
            <w:tcW w:w="1403" w:type="dxa"/>
            <w:hideMark/>
          </w:tcPr>
          <w:p w:rsidR="00375CB2" w:rsidRDefault="00375CB2" w:rsidP="00F67D38">
            <w:pPr>
              <w:pStyle w:val="TAL"/>
            </w:pPr>
            <w:r>
              <w:t>apiRoot</w:t>
            </w:r>
          </w:p>
        </w:tc>
        <w:tc>
          <w:tcPr>
            <w:tcW w:w="1984" w:type="dxa"/>
          </w:tcPr>
          <w:p w:rsidR="00375CB2" w:rsidRDefault="00375CB2" w:rsidP="00F67D38">
            <w:pPr>
              <w:pStyle w:val="TAL"/>
            </w:pPr>
            <w:r>
              <w:rPr>
                <w:lang w:eastAsia="zh-CN"/>
              </w:rPr>
              <w:t>string</w:t>
            </w:r>
          </w:p>
        </w:tc>
        <w:tc>
          <w:tcPr>
            <w:tcW w:w="6223" w:type="dxa"/>
            <w:vAlign w:val="center"/>
            <w:hideMark/>
          </w:tcPr>
          <w:p w:rsidR="00375CB2" w:rsidRDefault="00375CB2" w:rsidP="00F67D38">
            <w:pPr>
              <w:pStyle w:val="TAL"/>
            </w:pPr>
            <w:r>
              <w:t>See 3GPP TS 29.504 [6] clause 6.1.1.</w:t>
            </w:r>
          </w:p>
        </w:tc>
      </w:tr>
    </w:tbl>
    <w:p w:rsidR="00375CB2" w:rsidRDefault="00375CB2" w:rsidP="00375CB2"/>
    <w:p w:rsidR="00375CB2" w:rsidRDefault="00375CB2" w:rsidP="00375CB2">
      <w:pPr>
        <w:pStyle w:val="Heading4"/>
      </w:pPr>
      <w:bookmarkStart w:id="1380" w:name="_Toc153789030"/>
      <w:r>
        <w:t>5.2.17.3</w:t>
      </w:r>
      <w:r>
        <w:tab/>
        <w:t>Resource Standard Methods</w:t>
      </w:r>
      <w:bookmarkEnd w:id="1380"/>
    </w:p>
    <w:p w:rsidR="00375CB2" w:rsidRDefault="00375CB2" w:rsidP="00375CB2">
      <w:pPr>
        <w:pStyle w:val="Heading5"/>
      </w:pPr>
      <w:bookmarkStart w:id="1381" w:name="_Toc153789031"/>
      <w:r>
        <w:t>5.2.17.3.1</w:t>
      </w:r>
      <w:r>
        <w:tab/>
        <w:t>GET</w:t>
      </w:r>
      <w:bookmarkEnd w:id="1381"/>
    </w:p>
    <w:p w:rsidR="00375CB2" w:rsidRDefault="00375CB2" w:rsidP="00375CB2">
      <w:r>
        <w:t>This method shall support the URI query parameters specified in table 5.2.8.3.1-1.</w:t>
      </w:r>
    </w:p>
    <w:p w:rsidR="00375CB2" w:rsidRDefault="00375CB2" w:rsidP="00375CB2">
      <w:pPr>
        <w:pStyle w:val="TH"/>
        <w:rPr>
          <w:rFonts w:cs="Arial"/>
        </w:rPr>
      </w:pPr>
      <w:r>
        <w:t>Table 5.2.17.3.1-1: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9"/>
        <w:gridCol w:w="2017"/>
        <w:gridCol w:w="282"/>
        <w:gridCol w:w="1067"/>
        <w:gridCol w:w="4884"/>
      </w:tblGrid>
      <w:tr w:rsidR="00375CB2" w:rsidTr="00F67D38">
        <w:trPr>
          <w:jc w:val="center"/>
        </w:trPr>
        <w:tc>
          <w:tcPr>
            <w:tcW w:w="756" w:type="pct"/>
            <w:tcBorders>
              <w:bottom w:val="single" w:sz="6" w:space="0" w:color="auto"/>
            </w:tcBorders>
            <w:shd w:val="clear" w:color="auto" w:fill="C0C0C0"/>
            <w:hideMark/>
          </w:tcPr>
          <w:p w:rsidR="00375CB2" w:rsidRDefault="00375CB2" w:rsidP="00F67D38">
            <w:pPr>
              <w:pStyle w:val="TAH"/>
            </w:pPr>
            <w:r>
              <w:t>Name</w:t>
            </w:r>
          </w:p>
        </w:tc>
        <w:tc>
          <w:tcPr>
            <w:tcW w:w="990" w:type="pct"/>
            <w:tcBorders>
              <w:bottom w:val="single" w:sz="6" w:space="0" w:color="auto"/>
            </w:tcBorders>
            <w:shd w:val="clear" w:color="auto" w:fill="C0C0C0"/>
            <w:hideMark/>
          </w:tcPr>
          <w:p w:rsidR="00375CB2" w:rsidRDefault="00375CB2" w:rsidP="00F67D38">
            <w:pPr>
              <w:pStyle w:val="TAH"/>
            </w:pPr>
            <w:r>
              <w:t>Data type</w:t>
            </w:r>
          </w:p>
        </w:tc>
        <w:tc>
          <w:tcPr>
            <w:tcW w:w="163" w:type="pct"/>
            <w:tcBorders>
              <w:bottom w:val="single" w:sz="6" w:space="0" w:color="auto"/>
            </w:tcBorders>
            <w:shd w:val="clear" w:color="auto" w:fill="C0C0C0"/>
            <w:hideMark/>
          </w:tcPr>
          <w:p w:rsidR="00375CB2" w:rsidRDefault="00375CB2" w:rsidP="00F67D38">
            <w:pPr>
              <w:pStyle w:val="TAH"/>
            </w:pPr>
            <w:r>
              <w:t>P</w:t>
            </w:r>
          </w:p>
        </w:tc>
        <w:tc>
          <w:tcPr>
            <w:tcW w:w="551" w:type="pct"/>
            <w:tcBorders>
              <w:bottom w:val="single" w:sz="6" w:space="0" w:color="auto"/>
            </w:tcBorders>
            <w:shd w:val="clear" w:color="auto" w:fill="C0C0C0"/>
            <w:hideMark/>
          </w:tcPr>
          <w:p w:rsidR="00375CB2" w:rsidRDefault="00375CB2" w:rsidP="00F67D38">
            <w:pPr>
              <w:pStyle w:val="TAH"/>
            </w:pPr>
            <w:r>
              <w:t>Cardinality</w:t>
            </w:r>
          </w:p>
        </w:tc>
        <w:tc>
          <w:tcPr>
            <w:tcW w:w="2540" w:type="pct"/>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756" w:type="pct"/>
            <w:tcBorders>
              <w:top w:val="single" w:sz="6" w:space="0" w:color="auto"/>
            </w:tcBorders>
            <w:hideMark/>
          </w:tcPr>
          <w:p w:rsidR="00375CB2" w:rsidRDefault="00375CB2" w:rsidP="00F67D38">
            <w:pPr>
              <w:pStyle w:val="TAL"/>
            </w:pPr>
            <w:r>
              <w:t>pdtq-ref-ids</w:t>
            </w:r>
          </w:p>
        </w:tc>
        <w:tc>
          <w:tcPr>
            <w:tcW w:w="990" w:type="pct"/>
            <w:tcBorders>
              <w:top w:val="single" w:sz="6" w:space="0" w:color="auto"/>
            </w:tcBorders>
            <w:hideMark/>
          </w:tcPr>
          <w:p w:rsidR="00375CB2" w:rsidRDefault="00375CB2" w:rsidP="00F67D38">
            <w:pPr>
              <w:pStyle w:val="TAL"/>
            </w:pPr>
            <w:r>
              <w:t>array(PdtqReferenceId)</w:t>
            </w:r>
          </w:p>
        </w:tc>
        <w:tc>
          <w:tcPr>
            <w:tcW w:w="163" w:type="pct"/>
            <w:tcBorders>
              <w:top w:val="single" w:sz="6" w:space="0" w:color="auto"/>
            </w:tcBorders>
            <w:hideMark/>
          </w:tcPr>
          <w:p w:rsidR="00375CB2" w:rsidRDefault="00375CB2" w:rsidP="00F67D38">
            <w:pPr>
              <w:pStyle w:val="TAC"/>
              <w:rPr>
                <w:lang w:eastAsia="zh-CN"/>
              </w:rPr>
            </w:pPr>
            <w:r>
              <w:rPr>
                <w:lang w:eastAsia="zh-CN"/>
              </w:rPr>
              <w:t>O</w:t>
            </w:r>
          </w:p>
        </w:tc>
        <w:tc>
          <w:tcPr>
            <w:tcW w:w="551" w:type="pct"/>
            <w:tcBorders>
              <w:top w:val="single" w:sz="6" w:space="0" w:color="auto"/>
            </w:tcBorders>
            <w:hideMark/>
          </w:tcPr>
          <w:p w:rsidR="00375CB2" w:rsidRDefault="00375CB2" w:rsidP="00F67D38">
            <w:pPr>
              <w:pStyle w:val="TAC"/>
              <w:rPr>
                <w:lang w:eastAsia="zh-CN"/>
              </w:rPr>
            </w:pPr>
            <w:r>
              <w:rPr>
                <w:lang w:eastAsia="zh-CN"/>
              </w:rPr>
              <w:t>1..N</w:t>
            </w:r>
          </w:p>
        </w:tc>
        <w:tc>
          <w:tcPr>
            <w:tcW w:w="2540" w:type="pct"/>
            <w:tcBorders>
              <w:top w:val="single" w:sz="6" w:space="0" w:color="auto"/>
            </w:tcBorders>
            <w:vAlign w:val="center"/>
            <w:hideMark/>
          </w:tcPr>
          <w:p w:rsidR="00375CB2" w:rsidRDefault="00375CB2" w:rsidP="00F67D38">
            <w:pPr>
              <w:pStyle w:val="TAL"/>
            </w:pPr>
            <w:r>
              <w:rPr>
                <w:lang w:eastAsia="zh-CN"/>
              </w:rPr>
              <w:t xml:space="preserve">If included, </w:t>
            </w:r>
            <w:r>
              <w:t>this IE shall contain a list of the PDTQ reference identifiers.</w:t>
            </w:r>
          </w:p>
          <w:p w:rsidR="00375CB2" w:rsidRDefault="00375CB2" w:rsidP="00F67D38">
            <w:pPr>
              <w:pStyle w:val="TAL"/>
              <w:rPr>
                <w:lang w:eastAsia="zh-CN"/>
              </w:rPr>
            </w:pPr>
            <w:r>
              <w:t>Each member of the array is an individual PDTQ reference identifier.</w:t>
            </w:r>
          </w:p>
        </w:tc>
      </w:tr>
      <w:tr w:rsidR="00375CB2" w:rsidTr="00F67D38">
        <w:trPr>
          <w:jc w:val="center"/>
        </w:trPr>
        <w:tc>
          <w:tcPr>
            <w:tcW w:w="756" w:type="pct"/>
          </w:tcPr>
          <w:p w:rsidR="00375CB2" w:rsidRDefault="00375CB2" w:rsidP="00F67D38">
            <w:pPr>
              <w:pStyle w:val="TAL"/>
            </w:pPr>
            <w:r>
              <w:t>supp-feat</w:t>
            </w:r>
          </w:p>
        </w:tc>
        <w:tc>
          <w:tcPr>
            <w:tcW w:w="990" w:type="pct"/>
          </w:tcPr>
          <w:p w:rsidR="00375CB2" w:rsidRDefault="00375CB2" w:rsidP="00F67D38">
            <w:pPr>
              <w:pStyle w:val="TAL"/>
            </w:pPr>
            <w:r>
              <w:t>SupportedFeatures</w:t>
            </w:r>
          </w:p>
        </w:tc>
        <w:tc>
          <w:tcPr>
            <w:tcW w:w="163" w:type="pct"/>
          </w:tcPr>
          <w:p w:rsidR="00375CB2" w:rsidRDefault="00375CB2" w:rsidP="00F67D38">
            <w:pPr>
              <w:pStyle w:val="TAC"/>
              <w:rPr>
                <w:lang w:eastAsia="zh-CN"/>
              </w:rPr>
            </w:pPr>
            <w:r>
              <w:t>O</w:t>
            </w:r>
          </w:p>
        </w:tc>
        <w:tc>
          <w:tcPr>
            <w:tcW w:w="551" w:type="pct"/>
          </w:tcPr>
          <w:p w:rsidR="00375CB2" w:rsidRDefault="00375CB2" w:rsidP="00F67D38">
            <w:pPr>
              <w:pStyle w:val="TAC"/>
              <w:rPr>
                <w:lang w:eastAsia="zh-CN"/>
              </w:rPr>
            </w:pPr>
            <w:r>
              <w:t>0..1</w:t>
            </w:r>
          </w:p>
        </w:tc>
        <w:tc>
          <w:tcPr>
            <w:tcW w:w="2540" w:type="pct"/>
            <w:vAlign w:val="center"/>
          </w:tcPr>
          <w:p w:rsidR="00375CB2" w:rsidRDefault="00375CB2" w:rsidP="00F67D38">
            <w:pPr>
              <w:pStyle w:val="TAL"/>
              <w:rPr>
                <w:lang w:eastAsia="zh-CN"/>
              </w:rPr>
            </w:pPr>
            <w:r>
              <w:rPr>
                <w:rFonts w:cs="Arial"/>
                <w:szCs w:val="18"/>
              </w:rPr>
              <w:t>The features supported by the NF service consumer.</w:t>
            </w:r>
          </w:p>
        </w:tc>
      </w:tr>
    </w:tbl>
    <w:p w:rsidR="00375CB2" w:rsidRDefault="00375CB2" w:rsidP="00375CB2"/>
    <w:p w:rsidR="00375CB2" w:rsidRDefault="00375CB2" w:rsidP="00375CB2">
      <w:r>
        <w:t>This method shall support the request data structures specified in table 5.2.17.3.1-2 and the response data structures and response codes specified in table 5.2.17.3.1-3.</w:t>
      </w:r>
    </w:p>
    <w:p w:rsidR="00375CB2" w:rsidRDefault="00375CB2" w:rsidP="00375CB2">
      <w:pPr>
        <w:pStyle w:val="TH"/>
      </w:pPr>
      <w:r>
        <w:t>Table 5.2.17.3.1-2: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75CB2" w:rsidTr="00F67D38">
        <w:trPr>
          <w:jc w:val="center"/>
        </w:trPr>
        <w:tc>
          <w:tcPr>
            <w:tcW w:w="1612" w:type="dxa"/>
            <w:tcBorders>
              <w:bottom w:val="single" w:sz="6" w:space="0" w:color="auto"/>
            </w:tcBorders>
            <w:shd w:val="clear" w:color="auto" w:fill="C0C0C0"/>
            <w:hideMark/>
          </w:tcPr>
          <w:p w:rsidR="00375CB2" w:rsidRDefault="00375CB2" w:rsidP="00F67D38">
            <w:pPr>
              <w:pStyle w:val="TAH"/>
            </w:pPr>
            <w:r>
              <w:t>Data type</w:t>
            </w:r>
          </w:p>
        </w:tc>
        <w:tc>
          <w:tcPr>
            <w:tcW w:w="422" w:type="dxa"/>
            <w:tcBorders>
              <w:bottom w:val="single" w:sz="6" w:space="0" w:color="auto"/>
            </w:tcBorders>
            <w:shd w:val="clear" w:color="auto" w:fill="C0C0C0"/>
            <w:hideMark/>
          </w:tcPr>
          <w:p w:rsidR="00375CB2" w:rsidRDefault="00375CB2" w:rsidP="00F67D38">
            <w:pPr>
              <w:pStyle w:val="TAH"/>
            </w:pPr>
            <w:r>
              <w:t>P</w:t>
            </w:r>
          </w:p>
        </w:tc>
        <w:tc>
          <w:tcPr>
            <w:tcW w:w="1264" w:type="dxa"/>
            <w:tcBorders>
              <w:bottom w:val="single" w:sz="6" w:space="0" w:color="auto"/>
            </w:tcBorders>
            <w:shd w:val="clear" w:color="auto" w:fill="C0C0C0"/>
            <w:hideMark/>
          </w:tcPr>
          <w:p w:rsidR="00375CB2" w:rsidRDefault="00375CB2" w:rsidP="00F67D38">
            <w:pPr>
              <w:pStyle w:val="TAH"/>
            </w:pPr>
            <w:r>
              <w:t>Cardinality</w:t>
            </w:r>
          </w:p>
        </w:tc>
        <w:tc>
          <w:tcPr>
            <w:tcW w:w="6381" w:type="dxa"/>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1612" w:type="dxa"/>
            <w:tcBorders>
              <w:top w:val="single" w:sz="6" w:space="0" w:color="auto"/>
            </w:tcBorders>
            <w:hideMark/>
          </w:tcPr>
          <w:p w:rsidR="00375CB2" w:rsidRDefault="00375CB2" w:rsidP="00F67D38">
            <w:pPr>
              <w:pStyle w:val="TAL"/>
            </w:pPr>
            <w:r>
              <w:t>n/a</w:t>
            </w:r>
          </w:p>
        </w:tc>
        <w:tc>
          <w:tcPr>
            <w:tcW w:w="422" w:type="dxa"/>
            <w:tcBorders>
              <w:top w:val="single" w:sz="6" w:space="0" w:color="auto"/>
            </w:tcBorders>
            <w:hideMark/>
          </w:tcPr>
          <w:p w:rsidR="00375CB2" w:rsidRDefault="00375CB2" w:rsidP="00F67D38">
            <w:pPr>
              <w:pStyle w:val="TAC"/>
            </w:pPr>
          </w:p>
        </w:tc>
        <w:tc>
          <w:tcPr>
            <w:tcW w:w="1264" w:type="dxa"/>
            <w:tcBorders>
              <w:top w:val="single" w:sz="6" w:space="0" w:color="auto"/>
            </w:tcBorders>
            <w:hideMark/>
          </w:tcPr>
          <w:p w:rsidR="00375CB2" w:rsidRDefault="00375CB2" w:rsidP="00F67D38">
            <w:pPr>
              <w:pStyle w:val="TAL"/>
              <w:rPr>
                <w:lang w:eastAsia="zh-CN"/>
              </w:rPr>
            </w:pPr>
          </w:p>
        </w:tc>
        <w:tc>
          <w:tcPr>
            <w:tcW w:w="6381" w:type="dxa"/>
            <w:tcBorders>
              <w:top w:val="single" w:sz="6" w:space="0" w:color="auto"/>
            </w:tcBorders>
            <w:hideMark/>
          </w:tcPr>
          <w:p w:rsidR="00375CB2" w:rsidRDefault="00375CB2" w:rsidP="00F67D38">
            <w:pPr>
              <w:pStyle w:val="TAL"/>
              <w:rPr>
                <w:lang w:eastAsia="zh-CN"/>
              </w:rPr>
            </w:pPr>
          </w:p>
        </w:tc>
      </w:tr>
    </w:tbl>
    <w:p w:rsidR="00375CB2" w:rsidRDefault="00375CB2" w:rsidP="00375CB2"/>
    <w:p w:rsidR="00375CB2" w:rsidRDefault="00375CB2" w:rsidP="00375CB2">
      <w:pPr>
        <w:pStyle w:val="TH"/>
      </w:pPr>
      <w:r>
        <w:t>Table 5.2.17.3.1-3: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47"/>
        <w:gridCol w:w="424"/>
        <w:gridCol w:w="1125"/>
        <w:gridCol w:w="1418"/>
        <w:gridCol w:w="5265"/>
      </w:tblGrid>
      <w:tr w:rsidR="00375CB2" w:rsidTr="00F67D38">
        <w:trPr>
          <w:jc w:val="center"/>
        </w:trPr>
        <w:tc>
          <w:tcPr>
            <w:tcW w:w="1447" w:type="dxa"/>
            <w:shd w:val="clear" w:color="auto" w:fill="C0C0C0"/>
            <w:hideMark/>
          </w:tcPr>
          <w:p w:rsidR="00375CB2" w:rsidRDefault="00375CB2" w:rsidP="00F67D38">
            <w:pPr>
              <w:pStyle w:val="TAH"/>
            </w:pPr>
            <w:r>
              <w:t>Data type</w:t>
            </w:r>
          </w:p>
        </w:tc>
        <w:tc>
          <w:tcPr>
            <w:tcW w:w="424" w:type="dxa"/>
            <w:shd w:val="clear" w:color="auto" w:fill="C0C0C0"/>
            <w:hideMark/>
          </w:tcPr>
          <w:p w:rsidR="00375CB2" w:rsidRDefault="00375CB2" w:rsidP="00F67D38">
            <w:pPr>
              <w:pStyle w:val="TAH"/>
            </w:pPr>
            <w:r>
              <w:t>P</w:t>
            </w:r>
          </w:p>
        </w:tc>
        <w:tc>
          <w:tcPr>
            <w:tcW w:w="1125" w:type="dxa"/>
            <w:shd w:val="clear" w:color="auto" w:fill="C0C0C0"/>
            <w:hideMark/>
          </w:tcPr>
          <w:p w:rsidR="00375CB2" w:rsidRDefault="00375CB2" w:rsidP="00F67D38">
            <w:pPr>
              <w:pStyle w:val="TAH"/>
            </w:pPr>
            <w:r>
              <w:t>Cardinality</w:t>
            </w:r>
          </w:p>
        </w:tc>
        <w:tc>
          <w:tcPr>
            <w:tcW w:w="1418" w:type="dxa"/>
            <w:shd w:val="clear" w:color="auto" w:fill="C0C0C0"/>
            <w:hideMark/>
          </w:tcPr>
          <w:p w:rsidR="00375CB2" w:rsidRDefault="00375CB2" w:rsidP="00F67D38">
            <w:pPr>
              <w:pStyle w:val="TAH"/>
            </w:pPr>
            <w:r>
              <w:t>Response</w:t>
            </w:r>
          </w:p>
          <w:p w:rsidR="00375CB2" w:rsidRDefault="00375CB2" w:rsidP="00F67D38">
            <w:pPr>
              <w:pStyle w:val="TAH"/>
            </w:pPr>
            <w:r>
              <w:t>codes</w:t>
            </w:r>
          </w:p>
        </w:tc>
        <w:tc>
          <w:tcPr>
            <w:tcW w:w="5265" w:type="dxa"/>
            <w:shd w:val="clear" w:color="auto" w:fill="C0C0C0"/>
            <w:hideMark/>
          </w:tcPr>
          <w:p w:rsidR="00375CB2" w:rsidRDefault="00375CB2" w:rsidP="00F67D38">
            <w:pPr>
              <w:pStyle w:val="TAH"/>
            </w:pPr>
            <w:r>
              <w:t>Description</w:t>
            </w:r>
          </w:p>
        </w:tc>
      </w:tr>
      <w:tr w:rsidR="00375CB2" w:rsidTr="00F67D38">
        <w:trPr>
          <w:jc w:val="center"/>
        </w:trPr>
        <w:tc>
          <w:tcPr>
            <w:tcW w:w="1447" w:type="dxa"/>
          </w:tcPr>
          <w:p w:rsidR="00375CB2" w:rsidRDefault="00375CB2" w:rsidP="00F67D38">
            <w:pPr>
              <w:pStyle w:val="TAL"/>
            </w:pPr>
            <w:r>
              <w:t>array(PdtqData)</w:t>
            </w:r>
          </w:p>
        </w:tc>
        <w:tc>
          <w:tcPr>
            <w:tcW w:w="424" w:type="dxa"/>
          </w:tcPr>
          <w:p w:rsidR="00375CB2" w:rsidRDefault="00375CB2" w:rsidP="00F67D38">
            <w:pPr>
              <w:pStyle w:val="TAC"/>
            </w:pPr>
            <w:r>
              <w:t>M</w:t>
            </w:r>
          </w:p>
        </w:tc>
        <w:tc>
          <w:tcPr>
            <w:tcW w:w="1125" w:type="dxa"/>
          </w:tcPr>
          <w:p w:rsidR="00375CB2" w:rsidRDefault="00375CB2" w:rsidP="00F67D38">
            <w:pPr>
              <w:pStyle w:val="TAL"/>
            </w:pPr>
            <w:r>
              <w:t>0..N</w:t>
            </w:r>
          </w:p>
        </w:tc>
        <w:tc>
          <w:tcPr>
            <w:tcW w:w="1418" w:type="dxa"/>
          </w:tcPr>
          <w:p w:rsidR="00375CB2" w:rsidRDefault="00375CB2" w:rsidP="00F67D38">
            <w:pPr>
              <w:pStyle w:val="TAL"/>
            </w:pPr>
            <w:r>
              <w:t>200 OK</w:t>
            </w:r>
          </w:p>
        </w:tc>
        <w:tc>
          <w:tcPr>
            <w:tcW w:w="5265" w:type="dxa"/>
          </w:tcPr>
          <w:p w:rsidR="00375CB2" w:rsidRDefault="00375CB2" w:rsidP="00F67D38">
            <w:pPr>
              <w:pStyle w:val="TAL"/>
            </w:pPr>
            <w:r>
              <w:t>Upon success, a response body containing the PDTQ data shall be returned.</w:t>
            </w:r>
          </w:p>
          <w:p w:rsidR="00375CB2" w:rsidRDefault="00375CB2" w:rsidP="00F67D38">
            <w:pPr>
              <w:pStyle w:val="TAL"/>
            </w:pPr>
            <w:r>
              <w:t>Each member of the array is an individual PDTQ data.</w:t>
            </w:r>
          </w:p>
        </w:tc>
      </w:tr>
      <w:tr w:rsidR="00375CB2" w:rsidTr="00F67D38">
        <w:trPr>
          <w:jc w:val="center"/>
        </w:trPr>
        <w:tc>
          <w:tcPr>
            <w:tcW w:w="9679" w:type="dxa"/>
            <w:gridSpan w:val="5"/>
          </w:tcPr>
          <w:p w:rsidR="00375CB2" w:rsidRDefault="00375CB2" w:rsidP="00F67D38">
            <w:pPr>
              <w:pStyle w:val="TAN"/>
              <w:ind w:left="400" w:hanging="400"/>
            </w:pPr>
            <w:r>
              <w:t>NOTE:</w:t>
            </w:r>
            <w:r>
              <w:tab/>
              <w:t>The mandatory HTTP error status codes for the GET method listed in table 5.2.7.1-1 of 3GPP TS 29.500 [4] also apply.</w:t>
            </w:r>
          </w:p>
        </w:tc>
      </w:tr>
    </w:tbl>
    <w:p w:rsidR="00375CB2" w:rsidRDefault="00375CB2" w:rsidP="00375CB2"/>
    <w:p w:rsidR="00375CB2" w:rsidRDefault="00375CB2" w:rsidP="00375CB2">
      <w:pPr>
        <w:pStyle w:val="Heading3"/>
      </w:pPr>
      <w:bookmarkStart w:id="1382" w:name="_Toc153789032"/>
      <w:r>
        <w:t>5.2.18</w:t>
      </w:r>
      <w:r>
        <w:tab/>
        <w:t>Resource: IndividualPdtqData</w:t>
      </w:r>
      <w:bookmarkEnd w:id="1382"/>
    </w:p>
    <w:p w:rsidR="00375CB2" w:rsidRDefault="00375CB2" w:rsidP="00375CB2">
      <w:pPr>
        <w:pStyle w:val="Heading4"/>
      </w:pPr>
      <w:bookmarkStart w:id="1383" w:name="_Toc153789033"/>
      <w:r>
        <w:t>5.2.18.1</w:t>
      </w:r>
      <w:r>
        <w:tab/>
        <w:t>Description</w:t>
      </w:r>
      <w:bookmarkEnd w:id="1383"/>
    </w:p>
    <w:p w:rsidR="00375CB2" w:rsidRDefault="00375CB2" w:rsidP="00375CB2">
      <w:r>
        <w:t>The resource represents individual planned data transfer with QoS requirements data stored in the UDR for a given "pdtqReferenceId".</w:t>
      </w:r>
    </w:p>
    <w:p w:rsidR="00375CB2" w:rsidRDefault="00375CB2" w:rsidP="00375CB2">
      <w:pPr>
        <w:pStyle w:val="Heading4"/>
      </w:pPr>
      <w:bookmarkStart w:id="1384" w:name="_Toc153789034"/>
      <w:r>
        <w:t>5.2.18.2</w:t>
      </w:r>
      <w:r>
        <w:tab/>
        <w:t>Resource definition</w:t>
      </w:r>
      <w:bookmarkEnd w:id="1384"/>
    </w:p>
    <w:p w:rsidR="00375CB2" w:rsidRDefault="00375CB2" w:rsidP="00375CB2">
      <w:r>
        <w:t xml:space="preserve">Resource URI: </w:t>
      </w:r>
      <w:r>
        <w:rPr>
          <w:b/>
        </w:rPr>
        <w:t>{apiRoot}/nudr-dr/&lt;apiVersion&gt;/policy-data/pdtq-data/{pdtqReferenceId}</w:t>
      </w:r>
    </w:p>
    <w:p w:rsidR="00375CB2" w:rsidRDefault="00375CB2" w:rsidP="00375CB2">
      <w:pPr>
        <w:rPr>
          <w:rFonts w:ascii="Arial" w:hAnsi="Arial" w:cs="Arial"/>
        </w:rPr>
      </w:pPr>
      <w:r>
        <w:t>This resource shall support the resource URI variables defined in table 5.2.18.2-1</w:t>
      </w:r>
      <w:r>
        <w:rPr>
          <w:rFonts w:ascii="Arial" w:hAnsi="Arial" w:cs="Arial"/>
        </w:rPr>
        <w:t>.</w:t>
      </w:r>
    </w:p>
    <w:p w:rsidR="00375CB2" w:rsidRDefault="00375CB2" w:rsidP="00375CB2">
      <w:pPr>
        <w:pStyle w:val="TH"/>
        <w:rPr>
          <w:rFonts w:cs="Arial"/>
        </w:rPr>
      </w:pPr>
      <w:r>
        <w:t>Table 5.2.18.2-1: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6096"/>
      </w:tblGrid>
      <w:tr w:rsidR="00375CB2" w:rsidTr="00F67D38">
        <w:trPr>
          <w:jc w:val="center"/>
        </w:trPr>
        <w:tc>
          <w:tcPr>
            <w:tcW w:w="1897" w:type="dxa"/>
            <w:shd w:val="clear" w:color="000000" w:fill="C0C0C0"/>
            <w:hideMark/>
          </w:tcPr>
          <w:p w:rsidR="00375CB2" w:rsidRDefault="00375CB2" w:rsidP="00F67D38">
            <w:pPr>
              <w:pStyle w:val="TAH"/>
            </w:pPr>
            <w:r>
              <w:t>Name</w:t>
            </w:r>
          </w:p>
        </w:tc>
        <w:tc>
          <w:tcPr>
            <w:tcW w:w="1759" w:type="dxa"/>
            <w:shd w:val="clear" w:color="000000" w:fill="C0C0C0"/>
          </w:tcPr>
          <w:p w:rsidR="00375CB2" w:rsidRDefault="00375CB2" w:rsidP="00F67D38">
            <w:pPr>
              <w:pStyle w:val="TAH"/>
            </w:pPr>
            <w:r>
              <w:t>Data type</w:t>
            </w:r>
          </w:p>
        </w:tc>
        <w:tc>
          <w:tcPr>
            <w:tcW w:w="6096" w:type="dxa"/>
            <w:shd w:val="clear" w:color="000000" w:fill="C0C0C0"/>
            <w:vAlign w:val="center"/>
            <w:hideMark/>
          </w:tcPr>
          <w:p w:rsidR="00375CB2" w:rsidRDefault="00375CB2" w:rsidP="00F67D38">
            <w:pPr>
              <w:pStyle w:val="TAH"/>
            </w:pPr>
            <w:r>
              <w:t>Definition</w:t>
            </w:r>
          </w:p>
        </w:tc>
      </w:tr>
      <w:tr w:rsidR="00375CB2" w:rsidTr="00F67D38">
        <w:trPr>
          <w:jc w:val="center"/>
        </w:trPr>
        <w:tc>
          <w:tcPr>
            <w:tcW w:w="1897" w:type="dxa"/>
            <w:hideMark/>
          </w:tcPr>
          <w:p w:rsidR="00375CB2" w:rsidRDefault="00375CB2" w:rsidP="00F67D38">
            <w:pPr>
              <w:pStyle w:val="TAL"/>
            </w:pPr>
            <w:r>
              <w:t>apiRoot</w:t>
            </w:r>
          </w:p>
        </w:tc>
        <w:tc>
          <w:tcPr>
            <w:tcW w:w="1759" w:type="dxa"/>
          </w:tcPr>
          <w:p w:rsidR="00375CB2" w:rsidRDefault="00375CB2" w:rsidP="00F67D38">
            <w:pPr>
              <w:pStyle w:val="TAL"/>
            </w:pPr>
            <w:r>
              <w:rPr>
                <w:lang w:eastAsia="zh-CN"/>
              </w:rPr>
              <w:t>string</w:t>
            </w:r>
          </w:p>
        </w:tc>
        <w:tc>
          <w:tcPr>
            <w:tcW w:w="6096" w:type="dxa"/>
            <w:vAlign w:val="center"/>
            <w:hideMark/>
          </w:tcPr>
          <w:p w:rsidR="00375CB2" w:rsidRDefault="00375CB2" w:rsidP="00F67D38">
            <w:pPr>
              <w:pStyle w:val="TAL"/>
            </w:pPr>
            <w:r>
              <w:t>See 3GPP TS 29.504 [6] clause 6.1.1.</w:t>
            </w:r>
          </w:p>
        </w:tc>
      </w:tr>
      <w:tr w:rsidR="00375CB2" w:rsidTr="00F67D38">
        <w:trPr>
          <w:jc w:val="center"/>
        </w:trPr>
        <w:tc>
          <w:tcPr>
            <w:tcW w:w="1897" w:type="dxa"/>
            <w:hideMark/>
          </w:tcPr>
          <w:p w:rsidR="00375CB2" w:rsidRDefault="00375CB2" w:rsidP="00F67D38">
            <w:pPr>
              <w:pStyle w:val="TAL"/>
            </w:pPr>
            <w:r>
              <w:t>pdtqReferenceId</w:t>
            </w:r>
          </w:p>
        </w:tc>
        <w:tc>
          <w:tcPr>
            <w:tcW w:w="1759" w:type="dxa"/>
          </w:tcPr>
          <w:p w:rsidR="00375CB2" w:rsidRDefault="00375CB2" w:rsidP="00F67D38">
            <w:pPr>
              <w:pStyle w:val="TAL"/>
            </w:pPr>
            <w:r>
              <w:t>PdtqReferenceId</w:t>
            </w:r>
          </w:p>
        </w:tc>
        <w:tc>
          <w:tcPr>
            <w:tcW w:w="6096" w:type="dxa"/>
            <w:vAlign w:val="center"/>
            <w:hideMark/>
          </w:tcPr>
          <w:p w:rsidR="00375CB2" w:rsidRDefault="00375CB2" w:rsidP="00F67D38">
            <w:pPr>
              <w:pStyle w:val="TAL"/>
            </w:pPr>
            <w:r>
              <w:t>Represents the PDTQ policy of planned data transfer with QoS requirements for provided ASP. Data type PdtqReferenceId is defined in 3GPP TS 29.543 [25].</w:t>
            </w:r>
          </w:p>
        </w:tc>
      </w:tr>
    </w:tbl>
    <w:p w:rsidR="00375CB2" w:rsidRDefault="00375CB2" w:rsidP="00375CB2"/>
    <w:p w:rsidR="00375CB2" w:rsidRDefault="00375CB2" w:rsidP="00375CB2">
      <w:pPr>
        <w:pStyle w:val="Heading4"/>
      </w:pPr>
      <w:bookmarkStart w:id="1385" w:name="_Toc153789035"/>
      <w:r>
        <w:t>5.2.18.3</w:t>
      </w:r>
      <w:r>
        <w:tab/>
        <w:t>Resource Standard Methods</w:t>
      </w:r>
      <w:bookmarkEnd w:id="1385"/>
    </w:p>
    <w:p w:rsidR="00375CB2" w:rsidRDefault="00375CB2" w:rsidP="00375CB2">
      <w:pPr>
        <w:pStyle w:val="Heading5"/>
      </w:pPr>
      <w:bookmarkStart w:id="1386" w:name="_Toc153789036"/>
      <w:r>
        <w:t>5.2.18.3.1</w:t>
      </w:r>
      <w:r>
        <w:tab/>
        <w:t>GET</w:t>
      </w:r>
      <w:bookmarkEnd w:id="1386"/>
    </w:p>
    <w:p w:rsidR="00375CB2" w:rsidRDefault="00375CB2" w:rsidP="00375CB2">
      <w:r>
        <w:t>This method shall support the URI query parameters specified in table 5.2.18.3.1-1.</w:t>
      </w:r>
    </w:p>
    <w:p w:rsidR="00375CB2" w:rsidRDefault="00375CB2" w:rsidP="00375CB2">
      <w:pPr>
        <w:pStyle w:val="TH"/>
        <w:rPr>
          <w:rFonts w:cs="Arial"/>
        </w:rPr>
      </w:pPr>
      <w:r>
        <w:t>Table 5.2.18.3.1-1: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375CB2" w:rsidTr="00F67D38">
        <w:trPr>
          <w:jc w:val="center"/>
        </w:trPr>
        <w:tc>
          <w:tcPr>
            <w:tcW w:w="822" w:type="pct"/>
            <w:tcBorders>
              <w:bottom w:val="single" w:sz="6" w:space="0" w:color="auto"/>
            </w:tcBorders>
            <w:shd w:val="clear" w:color="auto" w:fill="C0C0C0"/>
            <w:hideMark/>
          </w:tcPr>
          <w:p w:rsidR="00375CB2" w:rsidRDefault="00375CB2" w:rsidP="00F67D38">
            <w:pPr>
              <w:pStyle w:val="TAH"/>
            </w:pPr>
            <w:r>
              <w:t>Name</w:t>
            </w:r>
          </w:p>
        </w:tc>
        <w:tc>
          <w:tcPr>
            <w:tcW w:w="729" w:type="pct"/>
            <w:tcBorders>
              <w:bottom w:val="single" w:sz="6" w:space="0" w:color="auto"/>
            </w:tcBorders>
            <w:shd w:val="clear" w:color="auto" w:fill="C0C0C0"/>
            <w:hideMark/>
          </w:tcPr>
          <w:p w:rsidR="00375CB2" w:rsidRDefault="00375CB2" w:rsidP="00F67D38">
            <w:pPr>
              <w:pStyle w:val="TAH"/>
            </w:pPr>
            <w:r>
              <w:t>Data type</w:t>
            </w:r>
          </w:p>
        </w:tc>
        <w:tc>
          <w:tcPr>
            <w:tcW w:w="228" w:type="pct"/>
            <w:tcBorders>
              <w:bottom w:val="single" w:sz="6" w:space="0" w:color="auto"/>
            </w:tcBorders>
            <w:shd w:val="clear" w:color="auto" w:fill="C0C0C0"/>
            <w:hideMark/>
          </w:tcPr>
          <w:p w:rsidR="00375CB2" w:rsidRDefault="00375CB2" w:rsidP="00F67D38">
            <w:pPr>
              <w:pStyle w:val="TAH"/>
            </w:pPr>
            <w:r>
              <w:t>P</w:t>
            </w:r>
          </w:p>
        </w:tc>
        <w:tc>
          <w:tcPr>
            <w:tcW w:w="579" w:type="pct"/>
            <w:tcBorders>
              <w:bottom w:val="single" w:sz="6" w:space="0" w:color="auto"/>
            </w:tcBorders>
            <w:shd w:val="clear" w:color="auto" w:fill="C0C0C0"/>
            <w:hideMark/>
          </w:tcPr>
          <w:p w:rsidR="00375CB2" w:rsidRDefault="00375CB2" w:rsidP="00F67D38">
            <w:pPr>
              <w:pStyle w:val="TAH"/>
            </w:pPr>
            <w:r>
              <w:t>Cardinality</w:t>
            </w:r>
          </w:p>
        </w:tc>
        <w:tc>
          <w:tcPr>
            <w:tcW w:w="2642" w:type="pct"/>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822" w:type="pct"/>
            <w:tcBorders>
              <w:top w:val="single" w:sz="6" w:space="0" w:color="auto"/>
            </w:tcBorders>
            <w:hideMark/>
          </w:tcPr>
          <w:p w:rsidR="00375CB2" w:rsidRDefault="00375CB2" w:rsidP="00F67D38">
            <w:pPr>
              <w:pStyle w:val="TAL"/>
            </w:pPr>
            <w:r>
              <w:t>supp-feat</w:t>
            </w:r>
          </w:p>
        </w:tc>
        <w:tc>
          <w:tcPr>
            <w:tcW w:w="729" w:type="pct"/>
            <w:tcBorders>
              <w:top w:val="single" w:sz="6" w:space="0" w:color="auto"/>
            </w:tcBorders>
            <w:hideMark/>
          </w:tcPr>
          <w:p w:rsidR="00375CB2" w:rsidRDefault="00375CB2" w:rsidP="00F67D38">
            <w:pPr>
              <w:pStyle w:val="TAL"/>
            </w:pPr>
            <w:r>
              <w:t>SupportedFeatures</w:t>
            </w:r>
          </w:p>
        </w:tc>
        <w:tc>
          <w:tcPr>
            <w:tcW w:w="228" w:type="pct"/>
            <w:tcBorders>
              <w:top w:val="single" w:sz="6" w:space="0" w:color="auto"/>
            </w:tcBorders>
            <w:hideMark/>
          </w:tcPr>
          <w:p w:rsidR="00375CB2" w:rsidRDefault="00375CB2" w:rsidP="00F67D38">
            <w:pPr>
              <w:pStyle w:val="TAC"/>
              <w:rPr>
                <w:lang w:eastAsia="zh-CN"/>
              </w:rPr>
            </w:pPr>
            <w:r>
              <w:t>O</w:t>
            </w:r>
          </w:p>
        </w:tc>
        <w:tc>
          <w:tcPr>
            <w:tcW w:w="579" w:type="pct"/>
            <w:tcBorders>
              <w:top w:val="single" w:sz="6" w:space="0" w:color="auto"/>
            </w:tcBorders>
            <w:hideMark/>
          </w:tcPr>
          <w:p w:rsidR="00375CB2" w:rsidRDefault="00375CB2" w:rsidP="00F67D38">
            <w:pPr>
              <w:pStyle w:val="TAL"/>
            </w:pPr>
            <w:r>
              <w:t>0..1</w:t>
            </w:r>
          </w:p>
        </w:tc>
        <w:tc>
          <w:tcPr>
            <w:tcW w:w="2642" w:type="pct"/>
            <w:tcBorders>
              <w:top w:val="single" w:sz="6" w:space="0" w:color="auto"/>
            </w:tcBorders>
            <w:vAlign w:val="center"/>
            <w:hideMark/>
          </w:tcPr>
          <w:p w:rsidR="00375CB2" w:rsidRDefault="00375CB2" w:rsidP="00F67D38">
            <w:pPr>
              <w:pStyle w:val="TAL"/>
            </w:pPr>
            <w:r>
              <w:rPr>
                <w:rFonts w:cs="Arial"/>
                <w:szCs w:val="18"/>
              </w:rPr>
              <w:t>The features supported by the NF service consumer.</w:t>
            </w:r>
          </w:p>
        </w:tc>
      </w:tr>
    </w:tbl>
    <w:p w:rsidR="00375CB2" w:rsidRDefault="00375CB2" w:rsidP="00375CB2"/>
    <w:p w:rsidR="00375CB2" w:rsidRDefault="00375CB2" w:rsidP="00375CB2">
      <w:r>
        <w:t>This method shall support the request data structures specified in table 5.2.18.3.1-2 and the response data structures and response codes specified in table 5.2.9.3.1-3.</w:t>
      </w:r>
    </w:p>
    <w:p w:rsidR="00375CB2" w:rsidRDefault="00375CB2" w:rsidP="00375CB2">
      <w:pPr>
        <w:pStyle w:val="TH"/>
      </w:pPr>
      <w:r>
        <w:t>Table 5.2.18.3.1-2: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75CB2" w:rsidTr="00F67D38">
        <w:trPr>
          <w:jc w:val="center"/>
        </w:trPr>
        <w:tc>
          <w:tcPr>
            <w:tcW w:w="1612" w:type="dxa"/>
            <w:tcBorders>
              <w:bottom w:val="single" w:sz="6" w:space="0" w:color="auto"/>
            </w:tcBorders>
            <w:shd w:val="clear" w:color="auto" w:fill="C0C0C0"/>
            <w:hideMark/>
          </w:tcPr>
          <w:p w:rsidR="00375CB2" w:rsidRDefault="00375CB2" w:rsidP="00F67D38">
            <w:pPr>
              <w:pStyle w:val="TAH"/>
            </w:pPr>
            <w:r>
              <w:t>Data type</w:t>
            </w:r>
          </w:p>
        </w:tc>
        <w:tc>
          <w:tcPr>
            <w:tcW w:w="422" w:type="dxa"/>
            <w:tcBorders>
              <w:bottom w:val="single" w:sz="6" w:space="0" w:color="auto"/>
            </w:tcBorders>
            <w:shd w:val="clear" w:color="auto" w:fill="C0C0C0"/>
            <w:hideMark/>
          </w:tcPr>
          <w:p w:rsidR="00375CB2" w:rsidRDefault="00375CB2" w:rsidP="00F67D38">
            <w:pPr>
              <w:pStyle w:val="TAH"/>
            </w:pPr>
            <w:r>
              <w:t>P</w:t>
            </w:r>
          </w:p>
        </w:tc>
        <w:tc>
          <w:tcPr>
            <w:tcW w:w="1264" w:type="dxa"/>
            <w:tcBorders>
              <w:bottom w:val="single" w:sz="6" w:space="0" w:color="auto"/>
            </w:tcBorders>
            <w:shd w:val="clear" w:color="auto" w:fill="C0C0C0"/>
            <w:hideMark/>
          </w:tcPr>
          <w:p w:rsidR="00375CB2" w:rsidRDefault="00375CB2" w:rsidP="00F67D38">
            <w:pPr>
              <w:pStyle w:val="TAH"/>
            </w:pPr>
            <w:r>
              <w:t>Cardinality</w:t>
            </w:r>
          </w:p>
        </w:tc>
        <w:tc>
          <w:tcPr>
            <w:tcW w:w="6381" w:type="dxa"/>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1612" w:type="dxa"/>
            <w:tcBorders>
              <w:top w:val="single" w:sz="6" w:space="0" w:color="auto"/>
            </w:tcBorders>
            <w:hideMark/>
          </w:tcPr>
          <w:p w:rsidR="00375CB2" w:rsidRDefault="00375CB2" w:rsidP="00F67D38">
            <w:pPr>
              <w:pStyle w:val="TAL"/>
            </w:pPr>
            <w:r>
              <w:t>n/a</w:t>
            </w:r>
          </w:p>
        </w:tc>
        <w:tc>
          <w:tcPr>
            <w:tcW w:w="422" w:type="dxa"/>
            <w:tcBorders>
              <w:top w:val="single" w:sz="6" w:space="0" w:color="auto"/>
            </w:tcBorders>
            <w:hideMark/>
          </w:tcPr>
          <w:p w:rsidR="00375CB2" w:rsidRDefault="00375CB2" w:rsidP="00F67D38">
            <w:pPr>
              <w:pStyle w:val="TAC"/>
            </w:pPr>
          </w:p>
        </w:tc>
        <w:tc>
          <w:tcPr>
            <w:tcW w:w="1264" w:type="dxa"/>
            <w:tcBorders>
              <w:top w:val="single" w:sz="6" w:space="0" w:color="auto"/>
            </w:tcBorders>
            <w:hideMark/>
          </w:tcPr>
          <w:p w:rsidR="00375CB2" w:rsidRDefault="00375CB2" w:rsidP="00F67D38">
            <w:pPr>
              <w:pStyle w:val="TAL"/>
            </w:pPr>
          </w:p>
        </w:tc>
        <w:tc>
          <w:tcPr>
            <w:tcW w:w="6381" w:type="dxa"/>
            <w:tcBorders>
              <w:top w:val="single" w:sz="6" w:space="0" w:color="auto"/>
            </w:tcBorders>
            <w:hideMark/>
          </w:tcPr>
          <w:p w:rsidR="00375CB2" w:rsidRDefault="00375CB2" w:rsidP="00F67D38">
            <w:pPr>
              <w:pStyle w:val="TAL"/>
            </w:pPr>
          </w:p>
        </w:tc>
      </w:tr>
    </w:tbl>
    <w:p w:rsidR="00375CB2" w:rsidRDefault="00375CB2" w:rsidP="00375CB2"/>
    <w:p w:rsidR="00375CB2" w:rsidRDefault="00375CB2" w:rsidP="00375CB2">
      <w:pPr>
        <w:pStyle w:val="TH"/>
      </w:pPr>
      <w:r>
        <w:t>Table 5.2.18.3.1-3: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45"/>
        <w:gridCol w:w="424"/>
        <w:gridCol w:w="1125"/>
        <w:gridCol w:w="1420"/>
        <w:gridCol w:w="5265"/>
      </w:tblGrid>
      <w:tr w:rsidR="00375CB2" w:rsidTr="00F67D38">
        <w:trPr>
          <w:jc w:val="center"/>
        </w:trPr>
        <w:tc>
          <w:tcPr>
            <w:tcW w:w="1445" w:type="dxa"/>
            <w:tcBorders>
              <w:bottom w:val="single" w:sz="6" w:space="0" w:color="auto"/>
            </w:tcBorders>
            <w:shd w:val="clear" w:color="auto" w:fill="C0C0C0"/>
            <w:hideMark/>
          </w:tcPr>
          <w:p w:rsidR="00375CB2" w:rsidRDefault="00375CB2" w:rsidP="00F67D38">
            <w:pPr>
              <w:pStyle w:val="TAH"/>
            </w:pPr>
            <w:r>
              <w:t>Data type</w:t>
            </w:r>
          </w:p>
        </w:tc>
        <w:tc>
          <w:tcPr>
            <w:tcW w:w="424" w:type="dxa"/>
            <w:tcBorders>
              <w:bottom w:val="single" w:sz="6" w:space="0" w:color="auto"/>
            </w:tcBorders>
            <w:shd w:val="clear" w:color="auto" w:fill="C0C0C0"/>
            <w:hideMark/>
          </w:tcPr>
          <w:p w:rsidR="00375CB2" w:rsidRDefault="00375CB2" w:rsidP="00F67D38">
            <w:pPr>
              <w:pStyle w:val="TAH"/>
            </w:pPr>
            <w:r>
              <w:t>P</w:t>
            </w:r>
          </w:p>
        </w:tc>
        <w:tc>
          <w:tcPr>
            <w:tcW w:w="1125" w:type="dxa"/>
            <w:tcBorders>
              <w:bottom w:val="single" w:sz="6" w:space="0" w:color="auto"/>
            </w:tcBorders>
            <w:shd w:val="clear" w:color="auto" w:fill="C0C0C0"/>
            <w:hideMark/>
          </w:tcPr>
          <w:p w:rsidR="00375CB2" w:rsidRDefault="00375CB2" w:rsidP="00F67D38">
            <w:pPr>
              <w:pStyle w:val="TAH"/>
            </w:pPr>
            <w:r>
              <w:t>Cardinality</w:t>
            </w:r>
          </w:p>
        </w:tc>
        <w:tc>
          <w:tcPr>
            <w:tcW w:w="1420" w:type="dxa"/>
            <w:tcBorders>
              <w:bottom w:val="single" w:sz="6" w:space="0" w:color="auto"/>
            </w:tcBorders>
            <w:shd w:val="clear" w:color="auto" w:fill="C0C0C0"/>
            <w:hideMark/>
          </w:tcPr>
          <w:p w:rsidR="00375CB2" w:rsidRDefault="00375CB2" w:rsidP="00F67D38">
            <w:pPr>
              <w:pStyle w:val="TAH"/>
            </w:pPr>
            <w:r>
              <w:t>Response</w:t>
            </w:r>
          </w:p>
          <w:p w:rsidR="00375CB2" w:rsidRDefault="00375CB2" w:rsidP="00F67D38">
            <w:pPr>
              <w:pStyle w:val="TAH"/>
            </w:pPr>
            <w:r>
              <w:t>codes</w:t>
            </w:r>
          </w:p>
        </w:tc>
        <w:tc>
          <w:tcPr>
            <w:tcW w:w="5265" w:type="dxa"/>
            <w:tcBorders>
              <w:bottom w:val="single" w:sz="6" w:space="0" w:color="auto"/>
            </w:tcBorders>
            <w:shd w:val="clear" w:color="auto" w:fill="C0C0C0"/>
            <w:hideMark/>
          </w:tcPr>
          <w:p w:rsidR="00375CB2" w:rsidRDefault="00375CB2" w:rsidP="00F67D38">
            <w:pPr>
              <w:pStyle w:val="TAH"/>
            </w:pPr>
            <w:r>
              <w:t>Description</w:t>
            </w:r>
          </w:p>
        </w:tc>
      </w:tr>
      <w:tr w:rsidR="00375CB2" w:rsidTr="00F67D38">
        <w:trPr>
          <w:jc w:val="center"/>
        </w:trPr>
        <w:tc>
          <w:tcPr>
            <w:tcW w:w="1445" w:type="dxa"/>
            <w:tcBorders>
              <w:top w:val="single" w:sz="6" w:space="0" w:color="auto"/>
            </w:tcBorders>
          </w:tcPr>
          <w:p w:rsidR="00375CB2" w:rsidRDefault="00375CB2" w:rsidP="00F67D38">
            <w:pPr>
              <w:pStyle w:val="TAL"/>
              <w:rPr>
                <w:lang w:eastAsia="zh-CN"/>
              </w:rPr>
            </w:pPr>
            <w:r>
              <w:rPr>
                <w:lang w:eastAsia="zh-CN"/>
              </w:rPr>
              <w:t>PdtqData</w:t>
            </w:r>
          </w:p>
        </w:tc>
        <w:tc>
          <w:tcPr>
            <w:tcW w:w="424" w:type="dxa"/>
            <w:tcBorders>
              <w:top w:val="single" w:sz="6" w:space="0" w:color="auto"/>
            </w:tcBorders>
          </w:tcPr>
          <w:p w:rsidR="00375CB2" w:rsidRDefault="00375CB2" w:rsidP="00F67D38">
            <w:pPr>
              <w:pStyle w:val="TAC"/>
              <w:rPr>
                <w:lang w:eastAsia="zh-CN"/>
              </w:rPr>
            </w:pPr>
            <w:r>
              <w:rPr>
                <w:lang w:eastAsia="zh-CN"/>
              </w:rPr>
              <w:t>M</w:t>
            </w:r>
          </w:p>
        </w:tc>
        <w:tc>
          <w:tcPr>
            <w:tcW w:w="1125" w:type="dxa"/>
            <w:tcBorders>
              <w:top w:val="single" w:sz="6" w:space="0" w:color="auto"/>
            </w:tcBorders>
          </w:tcPr>
          <w:p w:rsidR="00375CB2" w:rsidRDefault="00375CB2" w:rsidP="00F67D38">
            <w:pPr>
              <w:pStyle w:val="TAL"/>
              <w:rPr>
                <w:lang w:eastAsia="zh-CN"/>
              </w:rPr>
            </w:pPr>
            <w:r>
              <w:rPr>
                <w:lang w:eastAsia="zh-CN"/>
              </w:rPr>
              <w:t>1</w:t>
            </w:r>
          </w:p>
        </w:tc>
        <w:tc>
          <w:tcPr>
            <w:tcW w:w="1420" w:type="dxa"/>
            <w:tcBorders>
              <w:top w:val="single" w:sz="6" w:space="0" w:color="auto"/>
            </w:tcBorders>
          </w:tcPr>
          <w:p w:rsidR="00375CB2" w:rsidRDefault="00375CB2" w:rsidP="00F67D38">
            <w:pPr>
              <w:pStyle w:val="TAL"/>
              <w:rPr>
                <w:lang w:eastAsia="zh-CN"/>
              </w:rPr>
            </w:pPr>
            <w:r>
              <w:rPr>
                <w:lang w:eastAsia="zh-CN"/>
              </w:rPr>
              <w:t>200 OK</w:t>
            </w:r>
          </w:p>
        </w:tc>
        <w:tc>
          <w:tcPr>
            <w:tcW w:w="5265" w:type="dxa"/>
            <w:tcBorders>
              <w:top w:val="single" w:sz="6" w:space="0" w:color="auto"/>
            </w:tcBorders>
          </w:tcPr>
          <w:p w:rsidR="00375CB2" w:rsidRDefault="00375CB2" w:rsidP="00F67D38">
            <w:pPr>
              <w:pStyle w:val="TAL"/>
            </w:pPr>
            <w:r>
              <w:t>Upon success, a response body containing the PDTQ data shall be returned.</w:t>
            </w:r>
          </w:p>
        </w:tc>
      </w:tr>
      <w:tr w:rsidR="00375CB2" w:rsidTr="00F67D38">
        <w:trPr>
          <w:jc w:val="center"/>
        </w:trPr>
        <w:tc>
          <w:tcPr>
            <w:tcW w:w="9679" w:type="dxa"/>
            <w:gridSpan w:val="5"/>
          </w:tcPr>
          <w:p w:rsidR="00375CB2" w:rsidRDefault="00375CB2" w:rsidP="00F67D38">
            <w:pPr>
              <w:pStyle w:val="TAN"/>
              <w:ind w:left="400" w:hanging="400"/>
            </w:pPr>
            <w:r>
              <w:t>NOTE:</w:t>
            </w:r>
            <w:r>
              <w:tab/>
              <w:t>The mandatory HTTP error status codes for the GET method listed in table 5.2.7.1-1 of 3GPP TS 29.500 [4] also apply.</w:t>
            </w:r>
          </w:p>
        </w:tc>
      </w:tr>
    </w:tbl>
    <w:p w:rsidR="00375CB2" w:rsidRDefault="00375CB2" w:rsidP="00375CB2"/>
    <w:p w:rsidR="00375CB2" w:rsidRDefault="00375CB2" w:rsidP="00375CB2">
      <w:pPr>
        <w:pStyle w:val="Heading5"/>
      </w:pPr>
      <w:bookmarkStart w:id="1387" w:name="_Toc153789037"/>
      <w:r>
        <w:t>5.2.18.3.2</w:t>
      </w:r>
      <w:r>
        <w:tab/>
        <w:t>PUT</w:t>
      </w:r>
      <w:bookmarkEnd w:id="1387"/>
    </w:p>
    <w:p w:rsidR="00375CB2" w:rsidRDefault="00375CB2" w:rsidP="00375CB2">
      <w:r>
        <w:t>This method shall support the URI query parameters specified in table 5.2.18.3.2-1.</w:t>
      </w:r>
    </w:p>
    <w:p w:rsidR="00375CB2" w:rsidRDefault="00375CB2" w:rsidP="00375CB2">
      <w:pPr>
        <w:pStyle w:val="TH"/>
        <w:rPr>
          <w:rFonts w:cs="Arial"/>
        </w:rPr>
      </w:pPr>
      <w:r>
        <w:t>Table 5.2.18.3.2-1: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375CB2" w:rsidTr="00F67D38">
        <w:trPr>
          <w:jc w:val="center"/>
        </w:trPr>
        <w:tc>
          <w:tcPr>
            <w:tcW w:w="822" w:type="pct"/>
            <w:tcBorders>
              <w:bottom w:val="single" w:sz="6" w:space="0" w:color="auto"/>
            </w:tcBorders>
            <w:shd w:val="clear" w:color="auto" w:fill="C0C0C0"/>
            <w:hideMark/>
          </w:tcPr>
          <w:p w:rsidR="00375CB2" w:rsidRDefault="00375CB2" w:rsidP="00F67D38">
            <w:pPr>
              <w:pStyle w:val="TAH"/>
            </w:pPr>
            <w:r>
              <w:t>Name</w:t>
            </w:r>
          </w:p>
        </w:tc>
        <w:tc>
          <w:tcPr>
            <w:tcW w:w="729" w:type="pct"/>
            <w:tcBorders>
              <w:bottom w:val="single" w:sz="6" w:space="0" w:color="auto"/>
            </w:tcBorders>
            <w:shd w:val="clear" w:color="auto" w:fill="C0C0C0"/>
            <w:hideMark/>
          </w:tcPr>
          <w:p w:rsidR="00375CB2" w:rsidRDefault="00375CB2" w:rsidP="00F67D38">
            <w:pPr>
              <w:pStyle w:val="TAH"/>
            </w:pPr>
            <w:r>
              <w:t>Data type</w:t>
            </w:r>
          </w:p>
        </w:tc>
        <w:tc>
          <w:tcPr>
            <w:tcW w:w="228" w:type="pct"/>
            <w:tcBorders>
              <w:bottom w:val="single" w:sz="6" w:space="0" w:color="auto"/>
            </w:tcBorders>
            <w:shd w:val="clear" w:color="auto" w:fill="C0C0C0"/>
            <w:hideMark/>
          </w:tcPr>
          <w:p w:rsidR="00375CB2" w:rsidRDefault="00375CB2" w:rsidP="00F67D38">
            <w:pPr>
              <w:pStyle w:val="TAH"/>
            </w:pPr>
            <w:r>
              <w:t>P</w:t>
            </w:r>
          </w:p>
        </w:tc>
        <w:tc>
          <w:tcPr>
            <w:tcW w:w="579" w:type="pct"/>
            <w:tcBorders>
              <w:bottom w:val="single" w:sz="6" w:space="0" w:color="auto"/>
            </w:tcBorders>
            <w:shd w:val="clear" w:color="auto" w:fill="C0C0C0"/>
            <w:hideMark/>
          </w:tcPr>
          <w:p w:rsidR="00375CB2" w:rsidRDefault="00375CB2" w:rsidP="00F67D38">
            <w:pPr>
              <w:pStyle w:val="TAH"/>
            </w:pPr>
            <w:r>
              <w:t>Cardinality</w:t>
            </w:r>
          </w:p>
        </w:tc>
        <w:tc>
          <w:tcPr>
            <w:tcW w:w="2642" w:type="pct"/>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822" w:type="pct"/>
            <w:tcBorders>
              <w:top w:val="single" w:sz="6" w:space="0" w:color="auto"/>
            </w:tcBorders>
            <w:hideMark/>
          </w:tcPr>
          <w:p w:rsidR="00375CB2" w:rsidRDefault="00375CB2" w:rsidP="00F67D38">
            <w:pPr>
              <w:pStyle w:val="TAL"/>
            </w:pPr>
            <w:r>
              <w:t>n/a</w:t>
            </w:r>
          </w:p>
        </w:tc>
        <w:tc>
          <w:tcPr>
            <w:tcW w:w="729" w:type="pct"/>
            <w:tcBorders>
              <w:top w:val="single" w:sz="6" w:space="0" w:color="auto"/>
            </w:tcBorders>
            <w:hideMark/>
          </w:tcPr>
          <w:p w:rsidR="00375CB2" w:rsidRDefault="00375CB2" w:rsidP="00F67D38">
            <w:pPr>
              <w:pStyle w:val="TAL"/>
            </w:pPr>
          </w:p>
        </w:tc>
        <w:tc>
          <w:tcPr>
            <w:tcW w:w="228" w:type="pct"/>
            <w:tcBorders>
              <w:top w:val="single" w:sz="6" w:space="0" w:color="auto"/>
            </w:tcBorders>
            <w:hideMark/>
          </w:tcPr>
          <w:p w:rsidR="00375CB2" w:rsidRDefault="00375CB2" w:rsidP="00F67D38">
            <w:pPr>
              <w:pStyle w:val="TAC"/>
              <w:rPr>
                <w:lang w:eastAsia="zh-CN"/>
              </w:rPr>
            </w:pPr>
          </w:p>
        </w:tc>
        <w:tc>
          <w:tcPr>
            <w:tcW w:w="579" w:type="pct"/>
            <w:tcBorders>
              <w:top w:val="single" w:sz="6" w:space="0" w:color="auto"/>
            </w:tcBorders>
            <w:hideMark/>
          </w:tcPr>
          <w:p w:rsidR="00375CB2" w:rsidRDefault="00375CB2" w:rsidP="00F67D38">
            <w:pPr>
              <w:pStyle w:val="TAL"/>
            </w:pPr>
          </w:p>
        </w:tc>
        <w:tc>
          <w:tcPr>
            <w:tcW w:w="2642" w:type="pct"/>
            <w:tcBorders>
              <w:top w:val="single" w:sz="6" w:space="0" w:color="auto"/>
            </w:tcBorders>
            <w:vAlign w:val="center"/>
            <w:hideMark/>
          </w:tcPr>
          <w:p w:rsidR="00375CB2" w:rsidRDefault="00375CB2" w:rsidP="00F67D38">
            <w:pPr>
              <w:pStyle w:val="TAL"/>
            </w:pPr>
          </w:p>
        </w:tc>
      </w:tr>
    </w:tbl>
    <w:p w:rsidR="00375CB2" w:rsidRDefault="00375CB2" w:rsidP="00375CB2"/>
    <w:p w:rsidR="00375CB2" w:rsidRDefault="00375CB2" w:rsidP="00375CB2">
      <w:r>
        <w:t>This method shall support the request data structures specified in table 5.2.18.3.2-2 and the response data structures and response codes specified in table 5.2.18.3.2-3.</w:t>
      </w:r>
    </w:p>
    <w:p w:rsidR="00375CB2" w:rsidRDefault="00375CB2" w:rsidP="00375CB2">
      <w:pPr>
        <w:pStyle w:val="TH"/>
      </w:pPr>
      <w:r>
        <w:t>Table 5.2.18.3.2-2: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75CB2" w:rsidTr="00F67D38">
        <w:trPr>
          <w:jc w:val="center"/>
        </w:trPr>
        <w:tc>
          <w:tcPr>
            <w:tcW w:w="1612" w:type="dxa"/>
            <w:tcBorders>
              <w:bottom w:val="single" w:sz="6" w:space="0" w:color="auto"/>
            </w:tcBorders>
            <w:shd w:val="clear" w:color="auto" w:fill="C0C0C0"/>
            <w:hideMark/>
          </w:tcPr>
          <w:p w:rsidR="00375CB2" w:rsidRDefault="00375CB2" w:rsidP="00F67D38">
            <w:pPr>
              <w:pStyle w:val="TAH"/>
            </w:pPr>
            <w:r>
              <w:t>Data type</w:t>
            </w:r>
          </w:p>
        </w:tc>
        <w:tc>
          <w:tcPr>
            <w:tcW w:w="422" w:type="dxa"/>
            <w:tcBorders>
              <w:bottom w:val="single" w:sz="6" w:space="0" w:color="auto"/>
            </w:tcBorders>
            <w:shd w:val="clear" w:color="auto" w:fill="C0C0C0"/>
            <w:hideMark/>
          </w:tcPr>
          <w:p w:rsidR="00375CB2" w:rsidRDefault="00375CB2" w:rsidP="00F67D38">
            <w:pPr>
              <w:pStyle w:val="TAH"/>
            </w:pPr>
            <w:r>
              <w:t>P</w:t>
            </w:r>
          </w:p>
        </w:tc>
        <w:tc>
          <w:tcPr>
            <w:tcW w:w="1264" w:type="dxa"/>
            <w:tcBorders>
              <w:bottom w:val="single" w:sz="6" w:space="0" w:color="auto"/>
            </w:tcBorders>
            <w:shd w:val="clear" w:color="auto" w:fill="C0C0C0"/>
            <w:hideMark/>
          </w:tcPr>
          <w:p w:rsidR="00375CB2" w:rsidRDefault="00375CB2" w:rsidP="00F67D38">
            <w:pPr>
              <w:pStyle w:val="TAH"/>
            </w:pPr>
            <w:r>
              <w:t>Cardinality</w:t>
            </w:r>
          </w:p>
        </w:tc>
        <w:tc>
          <w:tcPr>
            <w:tcW w:w="6381" w:type="dxa"/>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1612" w:type="dxa"/>
            <w:tcBorders>
              <w:top w:val="single" w:sz="6" w:space="0" w:color="auto"/>
            </w:tcBorders>
            <w:hideMark/>
          </w:tcPr>
          <w:p w:rsidR="00375CB2" w:rsidRDefault="00375CB2" w:rsidP="00F67D38">
            <w:pPr>
              <w:pStyle w:val="TAL"/>
            </w:pPr>
            <w:r>
              <w:t>PdtqData</w:t>
            </w:r>
          </w:p>
        </w:tc>
        <w:tc>
          <w:tcPr>
            <w:tcW w:w="422" w:type="dxa"/>
            <w:tcBorders>
              <w:top w:val="single" w:sz="6" w:space="0" w:color="auto"/>
            </w:tcBorders>
            <w:hideMark/>
          </w:tcPr>
          <w:p w:rsidR="00375CB2" w:rsidRDefault="00375CB2" w:rsidP="00F67D38">
            <w:pPr>
              <w:pStyle w:val="TAC"/>
            </w:pPr>
            <w:r>
              <w:t>M</w:t>
            </w:r>
          </w:p>
        </w:tc>
        <w:tc>
          <w:tcPr>
            <w:tcW w:w="1264" w:type="dxa"/>
            <w:tcBorders>
              <w:top w:val="single" w:sz="6" w:space="0" w:color="auto"/>
            </w:tcBorders>
            <w:hideMark/>
          </w:tcPr>
          <w:p w:rsidR="00375CB2" w:rsidRDefault="00375CB2" w:rsidP="00F67D38">
            <w:pPr>
              <w:pStyle w:val="TAL"/>
            </w:pPr>
            <w:r>
              <w:t>1</w:t>
            </w:r>
          </w:p>
        </w:tc>
        <w:tc>
          <w:tcPr>
            <w:tcW w:w="6381" w:type="dxa"/>
            <w:tcBorders>
              <w:top w:val="single" w:sz="6" w:space="0" w:color="auto"/>
            </w:tcBorders>
            <w:hideMark/>
          </w:tcPr>
          <w:p w:rsidR="00375CB2" w:rsidRDefault="00375CB2" w:rsidP="00F67D38">
            <w:pPr>
              <w:pStyle w:val="TAL"/>
              <w:rPr>
                <w:lang w:eastAsia="zh-CN"/>
              </w:rPr>
            </w:pPr>
            <w:r>
              <w:t>Create the PDTQ data for a given pdtqReferenceId.</w:t>
            </w:r>
          </w:p>
        </w:tc>
      </w:tr>
    </w:tbl>
    <w:p w:rsidR="00375CB2" w:rsidRDefault="00375CB2" w:rsidP="00375CB2"/>
    <w:p w:rsidR="00375CB2" w:rsidRDefault="00375CB2" w:rsidP="00375CB2">
      <w:pPr>
        <w:pStyle w:val="TH"/>
      </w:pPr>
      <w:r>
        <w:t>Table 5.2.18.3.2-3: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9"/>
        <w:gridCol w:w="441"/>
        <w:gridCol w:w="1254"/>
        <w:gridCol w:w="1545"/>
        <w:gridCol w:w="4840"/>
      </w:tblGrid>
      <w:tr w:rsidR="00375CB2" w:rsidTr="00F67D38">
        <w:trPr>
          <w:jc w:val="center"/>
        </w:trPr>
        <w:tc>
          <w:tcPr>
            <w:tcW w:w="1599" w:type="dxa"/>
            <w:shd w:val="clear" w:color="auto" w:fill="C0C0C0"/>
            <w:hideMark/>
          </w:tcPr>
          <w:p w:rsidR="00375CB2" w:rsidRDefault="00375CB2" w:rsidP="00F67D38">
            <w:pPr>
              <w:pStyle w:val="TAH"/>
            </w:pPr>
            <w:r>
              <w:t>Data type</w:t>
            </w:r>
          </w:p>
        </w:tc>
        <w:tc>
          <w:tcPr>
            <w:tcW w:w="441" w:type="dxa"/>
            <w:shd w:val="clear" w:color="auto" w:fill="C0C0C0"/>
            <w:hideMark/>
          </w:tcPr>
          <w:p w:rsidR="00375CB2" w:rsidRDefault="00375CB2" w:rsidP="00F67D38">
            <w:pPr>
              <w:pStyle w:val="TAH"/>
            </w:pPr>
            <w:r>
              <w:t>P</w:t>
            </w:r>
          </w:p>
        </w:tc>
        <w:tc>
          <w:tcPr>
            <w:tcW w:w="1254" w:type="dxa"/>
            <w:shd w:val="clear" w:color="auto" w:fill="C0C0C0"/>
            <w:hideMark/>
          </w:tcPr>
          <w:p w:rsidR="00375CB2" w:rsidRDefault="00375CB2" w:rsidP="00F67D38">
            <w:pPr>
              <w:pStyle w:val="TAH"/>
            </w:pPr>
            <w:r>
              <w:t>Cardinality</w:t>
            </w:r>
          </w:p>
        </w:tc>
        <w:tc>
          <w:tcPr>
            <w:tcW w:w="1545" w:type="dxa"/>
            <w:shd w:val="clear" w:color="auto" w:fill="C0C0C0"/>
            <w:hideMark/>
          </w:tcPr>
          <w:p w:rsidR="00375CB2" w:rsidRDefault="00375CB2" w:rsidP="00F67D38">
            <w:pPr>
              <w:pStyle w:val="TAH"/>
            </w:pPr>
            <w:r>
              <w:t>Response</w:t>
            </w:r>
          </w:p>
          <w:p w:rsidR="00375CB2" w:rsidRDefault="00375CB2" w:rsidP="00F67D38">
            <w:pPr>
              <w:pStyle w:val="TAH"/>
            </w:pPr>
            <w:r>
              <w:t>codes</w:t>
            </w:r>
          </w:p>
        </w:tc>
        <w:tc>
          <w:tcPr>
            <w:tcW w:w="4840" w:type="dxa"/>
            <w:shd w:val="clear" w:color="auto" w:fill="C0C0C0"/>
            <w:hideMark/>
          </w:tcPr>
          <w:p w:rsidR="00375CB2" w:rsidRDefault="00375CB2" w:rsidP="00F67D38">
            <w:pPr>
              <w:pStyle w:val="TAH"/>
            </w:pPr>
            <w:r>
              <w:t>Description</w:t>
            </w:r>
          </w:p>
        </w:tc>
      </w:tr>
      <w:tr w:rsidR="00375CB2" w:rsidTr="00F67D38">
        <w:trPr>
          <w:jc w:val="center"/>
        </w:trPr>
        <w:tc>
          <w:tcPr>
            <w:tcW w:w="1599" w:type="dxa"/>
          </w:tcPr>
          <w:p w:rsidR="00375CB2" w:rsidRDefault="00375CB2" w:rsidP="00F67D38">
            <w:pPr>
              <w:pStyle w:val="TAL"/>
              <w:rPr>
                <w:lang w:eastAsia="zh-CN"/>
              </w:rPr>
            </w:pPr>
            <w:r>
              <w:t>PdtqData</w:t>
            </w:r>
          </w:p>
        </w:tc>
        <w:tc>
          <w:tcPr>
            <w:tcW w:w="441" w:type="dxa"/>
          </w:tcPr>
          <w:p w:rsidR="00375CB2" w:rsidRDefault="00375CB2" w:rsidP="00F67D38">
            <w:pPr>
              <w:pStyle w:val="TAC"/>
            </w:pPr>
            <w:r>
              <w:t>M</w:t>
            </w:r>
          </w:p>
        </w:tc>
        <w:tc>
          <w:tcPr>
            <w:tcW w:w="1254" w:type="dxa"/>
          </w:tcPr>
          <w:p w:rsidR="00375CB2" w:rsidRDefault="00375CB2" w:rsidP="00F67D38">
            <w:pPr>
              <w:pStyle w:val="TAL"/>
            </w:pPr>
            <w:r>
              <w:t>1</w:t>
            </w:r>
          </w:p>
        </w:tc>
        <w:tc>
          <w:tcPr>
            <w:tcW w:w="1545" w:type="dxa"/>
          </w:tcPr>
          <w:p w:rsidR="00375CB2" w:rsidRDefault="00375CB2" w:rsidP="00F67D38">
            <w:pPr>
              <w:pStyle w:val="TAL"/>
            </w:pPr>
            <w:r>
              <w:t>201 Created</w:t>
            </w:r>
          </w:p>
        </w:tc>
        <w:tc>
          <w:tcPr>
            <w:tcW w:w="4840" w:type="dxa"/>
          </w:tcPr>
          <w:p w:rsidR="00375CB2" w:rsidRDefault="00375CB2" w:rsidP="00F67D38">
            <w:pPr>
              <w:pStyle w:val="TAL"/>
            </w:pPr>
            <w:r>
              <w:t>Successful case.</w:t>
            </w:r>
          </w:p>
          <w:p w:rsidR="00375CB2" w:rsidRDefault="00375CB2" w:rsidP="00F67D38">
            <w:pPr>
              <w:pStyle w:val="TAL"/>
            </w:pPr>
            <w:r>
              <w:t>The resource has been successfully created.</w:t>
            </w:r>
          </w:p>
        </w:tc>
      </w:tr>
      <w:tr w:rsidR="00375CB2" w:rsidTr="00F67D38">
        <w:trPr>
          <w:jc w:val="center"/>
        </w:trPr>
        <w:tc>
          <w:tcPr>
            <w:tcW w:w="1599" w:type="dxa"/>
          </w:tcPr>
          <w:p w:rsidR="00375CB2" w:rsidRDefault="00375CB2" w:rsidP="00F67D38">
            <w:pPr>
              <w:pStyle w:val="TAL"/>
              <w:rPr>
                <w:lang w:eastAsia="zh-CN"/>
              </w:rPr>
            </w:pPr>
            <w:r>
              <w:rPr>
                <w:lang w:eastAsia="zh-CN"/>
              </w:rPr>
              <w:t>ProblemDetails</w:t>
            </w:r>
          </w:p>
        </w:tc>
        <w:tc>
          <w:tcPr>
            <w:tcW w:w="441" w:type="dxa"/>
          </w:tcPr>
          <w:p w:rsidR="00375CB2" w:rsidRDefault="00375CB2" w:rsidP="00F67D38">
            <w:pPr>
              <w:pStyle w:val="TAC"/>
              <w:rPr>
                <w:lang w:eastAsia="zh-CN"/>
              </w:rPr>
            </w:pPr>
            <w:r>
              <w:rPr>
                <w:lang w:eastAsia="zh-CN"/>
              </w:rPr>
              <w:t>O</w:t>
            </w:r>
          </w:p>
        </w:tc>
        <w:tc>
          <w:tcPr>
            <w:tcW w:w="1254" w:type="dxa"/>
          </w:tcPr>
          <w:p w:rsidR="00375CB2" w:rsidRDefault="00375CB2" w:rsidP="00F67D38">
            <w:pPr>
              <w:pStyle w:val="TAL"/>
              <w:rPr>
                <w:lang w:eastAsia="zh-CN"/>
              </w:rPr>
            </w:pPr>
            <w:r>
              <w:rPr>
                <w:lang w:eastAsia="zh-CN"/>
              </w:rPr>
              <w:t>0..1</w:t>
            </w:r>
          </w:p>
        </w:tc>
        <w:tc>
          <w:tcPr>
            <w:tcW w:w="1545" w:type="dxa"/>
          </w:tcPr>
          <w:p w:rsidR="00375CB2" w:rsidRDefault="00375CB2" w:rsidP="00F67D38">
            <w:pPr>
              <w:pStyle w:val="TAL"/>
            </w:pPr>
            <w:r>
              <w:t>403 Forbidden</w:t>
            </w:r>
          </w:p>
        </w:tc>
        <w:tc>
          <w:tcPr>
            <w:tcW w:w="4840" w:type="dxa"/>
          </w:tcPr>
          <w:p w:rsidR="00375CB2" w:rsidRDefault="00375CB2" w:rsidP="00F67D38">
            <w:pPr>
              <w:pStyle w:val="TAL"/>
            </w:pPr>
            <w:r>
              <w:t>The resource is not allowed to be updated.</w:t>
            </w:r>
          </w:p>
          <w:p w:rsidR="00375CB2" w:rsidRDefault="00375CB2" w:rsidP="00F67D38">
            <w:pPr>
              <w:pStyle w:val="TAL"/>
              <w:rPr>
                <w:lang w:eastAsia="zh-CN"/>
              </w:rPr>
            </w:pPr>
            <w:r>
              <w:t>(NOTE 2)</w:t>
            </w:r>
          </w:p>
        </w:tc>
      </w:tr>
      <w:tr w:rsidR="00375CB2" w:rsidTr="00F67D38">
        <w:trPr>
          <w:jc w:val="center"/>
        </w:trPr>
        <w:tc>
          <w:tcPr>
            <w:tcW w:w="9679" w:type="dxa"/>
            <w:gridSpan w:val="5"/>
          </w:tcPr>
          <w:p w:rsidR="00375CB2" w:rsidRDefault="00375CB2" w:rsidP="00F67D38">
            <w:pPr>
              <w:pStyle w:val="TAN"/>
              <w:ind w:left="400" w:hanging="400"/>
            </w:pPr>
            <w:r>
              <w:t>NOTE 1:</w:t>
            </w:r>
            <w:r>
              <w:tab/>
              <w:t>The mandatory HTTP error status codes for the PUT method listed in table 5.2.7.1-1 of 3GPP TS 29.500 [4] also apply.</w:t>
            </w:r>
          </w:p>
          <w:p w:rsidR="00375CB2" w:rsidRDefault="00375CB2" w:rsidP="00F67D38">
            <w:pPr>
              <w:pStyle w:val="TAN"/>
              <w:ind w:left="400" w:hanging="400"/>
            </w:pPr>
            <w:r>
              <w:t>NOTE 2:</w:t>
            </w:r>
            <w:r>
              <w:tab/>
              <w:t>The "cause" attribute within the "ProblemDetails" data structure may be set to "MODIFICATION_NOT_ALLOWED" as defined in table </w:t>
            </w:r>
            <w:r w:rsidRPr="0068023D">
              <w:t>5.2.7.2-1</w:t>
            </w:r>
            <w:r>
              <w:t xml:space="preserve"> of 3GPP TS 29.500 [4].</w:t>
            </w:r>
          </w:p>
        </w:tc>
      </w:tr>
    </w:tbl>
    <w:p w:rsidR="00375CB2" w:rsidRDefault="00375CB2" w:rsidP="00375CB2"/>
    <w:p w:rsidR="00375CB2" w:rsidRDefault="00375CB2" w:rsidP="00375CB2">
      <w:pPr>
        <w:pStyle w:val="TH"/>
      </w:pPr>
      <w:r>
        <w:t>Table</w:t>
      </w:r>
      <w:r>
        <w:rPr>
          <w:noProof/>
        </w:rPr>
        <w:t> </w:t>
      </w:r>
      <w:r>
        <w:t>5.2.18.3.2-4: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375CB2" w:rsidTr="00F67D38">
        <w:trPr>
          <w:jc w:val="center"/>
        </w:trPr>
        <w:tc>
          <w:tcPr>
            <w:tcW w:w="825" w:type="pct"/>
            <w:tcBorders>
              <w:bottom w:val="single" w:sz="6" w:space="0" w:color="auto"/>
            </w:tcBorders>
            <w:shd w:val="clear" w:color="auto" w:fill="C0C0C0"/>
          </w:tcPr>
          <w:p w:rsidR="00375CB2" w:rsidRDefault="00375CB2" w:rsidP="00F67D38">
            <w:pPr>
              <w:pStyle w:val="TAH"/>
            </w:pPr>
            <w:r>
              <w:t>Name</w:t>
            </w:r>
          </w:p>
        </w:tc>
        <w:tc>
          <w:tcPr>
            <w:tcW w:w="732" w:type="pct"/>
            <w:tcBorders>
              <w:bottom w:val="single" w:sz="6" w:space="0" w:color="auto"/>
            </w:tcBorders>
            <w:shd w:val="clear" w:color="auto" w:fill="C0C0C0"/>
          </w:tcPr>
          <w:p w:rsidR="00375CB2" w:rsidRDefault="00375CB2" w:rsidP="00F67D38">
            <w:pPr>
              <w:pStyle w:val="TAH"/>
            </w:pPr>
            <w:r>
              <w:t>Data type</w:t>
            </w:r>
          </w:p>
        </w:tc>
        <w:tc>
          <w:tcPr>
            <w:tcW w:w="217" w:type="pct"/>
            <w:tcBorders>
              <w:bottom w:val="single" w:sz="6" w:space="0" w:color="auto"/>
            </w:tcBorders>
            <w:shd w:val="clear" w:color="auto" w:fill="C0C0C0"/>
          </w:tcPr>
          <w:p w:rsidR="00375CB2" w:rsidRDefault="00375CB2" w:rsidP="00F67D38">
            <w:pPr>
              <w:pStyle w:val="TAH"/>
            </w:pPr>
            <w:r>
              <w:t>P</w:t>
            </w:r>
          </w:p>
        </w:tc>
        <w:tc>
          <w:tcPr>
            <w:tcW w:w="581" w:type="pct"/>
            <w:tcBorders>
              <w:bottom w:val="single" w:sz="6" w:space="0" w:color="auto"/>
            </w:tcBorders>
            <w:shd w:val="clear" w:color="auto" w:fill="C0C0C0"/>
          </w:tcPr>
          <w:p w:rsidR="00375CB2" w:rsidRDefault="00375CB2" w:rsidP="00F67D38">
            <w:pPr>
              <w:pStyle w:val="TAH"/>
            </w:pPr>
            <w:r>
              <w:t>Cardinality</w:t>
            </w:r>
          </w:p>
        </w:tc>
        <w:tc>
          <w:tcPr>
            <w:tcW w:w="2645" w:type="pct"/>
            <w:tcBorders>
              <w:bottom w:val="single" w:sz="6" w:space="0" w:color="auto"/>
            </w:tcBorders>
            <w:shd w:val="clear" w:color="auto" w:fill="C0C0C0"/>
            <w:vAlign w:val="center"/>
          </w:tcPr>
          <w:p w:rsidR="00375CB2" w:rsidRDefault="00375CB2" w:rsidP="00F67D38">
            <w:pPr>
              <w:pStyle w:val="TAH"/>
            </w:pPr>
            <w:r>
              <w:t>Description</w:t>
            </w:r>
          </w:p>
        </w:tc>
      </w:tr>
      <w:tr w:rsidR="00375CB2" w:rsidTr="00F67D38">
        <w:trPr>
          <w:jc w:val="center"/>
        </w:trPr>
        <w:tc>
          <w:tcPr>
            <w:tcW w:w="825" w:type="pct"/>
            <w:tcBorders>
              <w:top w:val="single" w:sz="6" w:space="0" w:color="auto"/>
            </w:tcBorders>
            <w:shd w:val="clear" w:color="auto" w:fill="auto"/>
          </w:tcPr>
          <w:p w:rsidR="00375CB2" w:rsidRDefault="00375CB2" w:rsidP="00F67D38">
            <w:pPr>
              <w:pStyle w:val="TAL"/>
            </w:pPr>
            <w:r>
              <w:t>Location</w:t>
            </w:r>
          </w:p>
        </w:tc>
        <w:tc>
          <w:tcPr>
            <w:tcW w:w="732" w:type="pct"/>
            <w:tcBorders>
              <w:top w:val="single" w:sz="6" w:space="0" w:color="auto"/>
            </w:tcBorders>
          </w:tcPr>
          <w:p w:rsidR="00375CB2" w:rsidRDefault="00375CB2" w:rsidP="00F67D38">
            <w:pPr>
              <w:pStyle w:val="TAL"/>
              <w:tabs>
                <w:tab w:val="center" w:pos="636"/>
              </w:tabs>
            </w:pPr>
            <w:r>
              <w:t>string</w:t>
            </w:r>
          </w:p>
        </w:tc>
        <w:tc>
          <w:tcPr>
            <w:tcW w:w="217" w:type="pct"/>
            <w:tcBorders>
              <w:top w:val="single" w:sz="6" w:space="0" w:color="auto"/>
            </w:tcBorders>
          </w:tcPr>
          <w:p w:rsidR="00375CB2" w:rsidRDefault="00375CB2" w:rsidP="00F67D38">
            <w:pPr>
              <w:pStyle w:val="TAC"/>
            </w:pPr>
            <w:r>
              <w:t>M</w:t>
            </w:r>
          </w:p>
        </w:tc>
        <w:tc>
          <w:tcPr>
            <w:tcW w:w="581" w:type="pct"/>
            <w:tcBorders>
              <w:top w:val="single" w:sz="6" w:space="0" w:color="auto"/>
            </w:tcBorders>
          </w:tcPr>
          <w:p w:rsidR="00375CB2" w:rsidRDefault="00375CB2" w:rsidP="00F67D38">
            <w:pPr>
              <w:pStyle w:val="TAL"/>
            </w:pPr>
            <w:r>
              <w:t>1</w:t>
            </w:r>
          </w:p>
        </w:tc>
        <w:tc>
          <w:tcPr>
            <w:tcW w:w="2645" w:type="pct"/>
            <w:tcBorders>
              <w:top w:val="single" w:sz="6" w:space="0" w:color="auto"/>
            </w:tcBorders>
            <w:shd w:val="clear" w:color="auto" w:fill="auto"/>
            <w:vAlign w:val="center"/>
          </w:tcPr>
          <w:p w:rsidR="00375CB2" w:rsidRDefault="00375CB2" w:rsidP="00F67D38">
            <w:pPr>
              <w:pStyle w:val="TAL"/>
            </w:pPr>
            <w:r>
              <w:t>Contains the URI of the newly created resource, according to the structure: {apiRoot}/nudr-dr/&lt;apiVersion&gt;/policy-data/pdtq-data/{pdtqReferenceId}</w:t>
            </w:r>
          </w:p>
        </w:tc>
      </w:tr>
    </w:tbl>
    <w:p w:rsidR="00375CB2" w:rsidRDefault="00375CB2" w:rsidP="00375CB2"/>
    <w:p w:rsidR="00375CB2" w:rsidRDefault="00375CB2" w:rsidP="00375CB2">
      <w:pPr>
        <w:pStyle w:val="Heading5"/>
      </w:pPr>
      <w:bookmarkStart w:id="1388" w:name="_Toc153789038"/>
      <w:r>
        <w:t>5.2.18.3.3</w:t>
      </w:r>
      <w:r>
        <w:tab/>
        <w:t>DELETE</w:t>
      </w:r>
      <w:bookmarkEnd w:id="1388"/>
    </w:p>
    <w:p w:rsidR="00375CB2" w:rsidRDefault="00375CB2" w:rsidP="00375CB2">
      <w:r>
        <w:t>This method shall support the URI query parameters specified in table 5.2.18.3.3-1.</w:t>
      </w:r>
    </w:p>
    <w:p w:rsidR="00375CB2" w:rsidRDefault="00375CB2" w:rsidP="00375CB2">
      <w:pPr>
        <w:pStyle w:val="TH"/>
        <w:rPr>
          <w:rFonts w:cs="Arial"/>
        </w:rPr>
      </w:pPr>
      <w:r>
        <w:t>Table 5.2.18.3.3-1: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375CB2" w:rsidTr="00F67D38">
        <w:trPr>
          <w:jc w:val="center"/>
        </w:trPr>
        <w:tc>
          <w:tcPr>
            <w:tcW w:w="822" w:type="pct"/>
            <w:tcBorders>
              <w:bottom w:val="single" w:sz="6" w:space="0" w:color="auto"/>
            </w:tcBorders>
            <w:shd w:val="clear" w:color="auto" w:fill="C0C0C0"/>
            <w:hideMark/>
          </w:tcPr>
          <w:p w:rsidR="00375CB2" w:rsidRDefault="00375CB2" w:rsidP="00F67D38">
            <w:pPr>
              <w:pStyle w:val="TAH"/>
            </w:pPr>
            <w:r>
              <w:t>Name</w:t>
            </w:r>
          </w:p>
        </w:tc>
        <w:tc>
          <w:tcPr>
            <w:tcW w:w="729" w:type="pct"/>
            <w:tcBorders>
              <w:bottom w:val="single" w:sz="6" w:space="0" w:color="auto"/>
            </w:tcBorders>
            <w:shd w:val="clear" w:color="auto" w:fill="C0C0C0"/>
            <w:hideMark/>
          </w:tcPr>
          <w:p w:rsidR="00375CB2" w:rsidRDefault="00375CB2" w:rsidP="00F67D38">
            <w:pPr>
              <w:pStyle w:val="TAH"/>
            </w:pPr>
            <w:r>
              <w:t>Data type</w:t>
            </w:r>
          </w:p>
        </w:tc>
        <w:tc>
          <w:tcPr>
            <w:tcW w:w="228" w:type="pct"/>
            <w:tcBorders>
              <w:bottom w:val="single" w:sz="6" w:space="0" w:color="auto"/>
            </w:tcBorders>
            <w:shd w:val="clear" w:color="auto" w:fill="C0C0C0"/>
            <w:hideMark/>
          </w:tcPr>
          <w:p w:rsidR="00375CB2" w:rsidRDefault="00375CB2" w:rsidP="00F67D38">
            <w:pPr>
              <w:pStyle w:val="TAH"/>
            </w:pPr>
            <w:r>
              <w:t>P</w:t>
            </w:r>
          </w:p>
        </w:tc>
        <w:tc>
          <w:tcPr>
            <w:tcW w:w="579" w:type="pct"/>
            <w:tcBorders>
              <w:bottom w:val="single" w:sz="6" w:space="0" w:color="auto"/>
            </w:tcBorders>
            <w:shd w:val="clear" w:color="auto" w:fill="C0C0C0"/>
            <w:hideMark/>
          </w:tcPr>
          <w:p w:rsidR="00375CB2" w:rsidRDefault="00375CB2" w:rsidP="00F67D38">
            <w:pPr>
              <w:pStyle w:val="TAH"/>
            </w:pPr>
            <w:r>
              <w:t>Cardinality</w:t>
            </w:r>
          </w:p>
        </w:tc>
        <w:tc>
          <w:tcPr>
            <w:tcW w:w="2642" w:type="pct"/>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822" w:type="pct"/>
            <w:tcBorders>
              <w:top w:val="single" w:sz="6" w:space="0" w:color="auto"/>
            </w:tcBorders>
            <w:hideMark/>
          </w:tcPr>
          <w:p w:rsidR="00375CB2" w:rsidRDefault="00375CB2" w:rsidP="00F67D38">
            <w:pPr>
              <w:pStyle w:val="TAL"/>
            </w:pPr>
            <w:r>
              <w:t>n/a</w:t>
            </w:r>
          </w:p>
        </w:tc>
        <w:tc>
          <w:tcPr>
            <w:tcW w:w="729" w:type="pct"/>
            <w:tcBorders>
              <w:top w:val="single" w:sz="6" w:space="0" w:color="auto"/>
            </w:tcBorders>
            <w:hideMark/>
          </w:tcPr>
          <w:p w:rsidR="00375CB2" w:rsidRDefault="00375CB2" w:rsidP="00F67D38">
            <w:pPr>
              <w:pStyle w:val="TAL"/>
            </w:pPr>
          </w:p>
        </w:tc>
        <w:tc>
          <w:tcPr>
            <w:tcW w:w="228" w:type="pct"/>
            <w:tcBorders>
              <w:top w:val="single" w:sz="6" w:space="0" w:color="auto"/>
            </w:tcBorders>
            <w:hideMark/>
          </w:tcPr>
          <w:p w:rsidR="00375CB2" w:rsidRDefault="00375CB2" w:rsidP="00F67D38">
            <w:pPr>
              <w:pStyle w:val="TAC"/>
              <w:rPr>
                <w:lang w:eastAsia="zh-CN"/>
              </w:rPr>
            </w:pPr>
          </w:p>
        </w:tc>
        <w:tc>
          <w:tcPr>
            <w:tcW w:w="579" w:type="pct"/>
            <w:tcBorders>
              <w:top w:val="single" w:sz="6" w:space="0" w:color="auto"/>
            </w:tcBorders>
            <w:hideMark/>
          </w:tcPr>
          <w:p w:rsidR="00375CB2" w:rsidRDefault="00375CB2" w:rsidP="00F67D38">
            <w:pPr>
              <w:pStyle w:val="TAL"/>
              <w:rPr>
                <w:lang w:eastAsia="zh-CN"/>
              </w:rPr>
            </w:pPr>
          </w:p>
        </w:tc>
        <w:tc>
          <w:tcPr>
            <w:tcW w:w="2642" w:type="pct"/>
            <w:tcBorders>
              <w:top w:val="single" w:sz="6" w:space="0" w:color="auto"/>
            </w:tcBorders>
            <w:vAlign w:val="center"/>
            <w:hideMark/>
          </w:tcPr>
          <w:p w:rsidR="00375CB2" w:rsidRDefault="00375CB2" w:rsidP="00F67D38">
            <w:pPr>
              <w:pStyle w:val="TAL"/>
              <w:rPr>
                <w:lang w:eastAsia="zh-CN"/>
              </w:rPr>
            </w:pPr>
          </w:p>
        </w:tc>
      </w:tr>
    </w:tbl>
    <w:p w:rsidR="00375CB2" w:rsidRDefault="00375CB2" w:rsidP="00375CB2"/>
    <w:p w:rsidR="00375CB2" w:rsidRDefault="00375CB2" w:rsidP="00375CB2">
      <w:r>
        <w:t>This method shall support the request data structures specified in table 5.2.18.3.3-2 and the response data structures and response codes specified in table 5.2.18.3.3-3.</w:t>
      </w:r>
    </w:p>
    <w:p w:rsidR="00375CB2" w:rsidRDefault="00375CB2" w:rsidP="00375CB2">
      <w:pPr>
        <w:pStyle w:val="TH"/>
      </w:pPr>
      <w:r>
        <w:t>Table 5.2.18.3.2-2: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75CB2" w:rsidTr="00F67D38">
        <w:trPr>
          <w:jc w:val="center"/>
        </w:trPr>
        <w:tc>
          <w:tcPr>
            <w:tcW w:w="1612" w:type="dxa"/>
            <w:tcBorders>
              <w:bottom w:val="single" w:sz="6" w:space="0" w:color="auto"/>
            </w:tcBorders>
            <w:shd w:val="clear" w:color="auto" w:fill="C0C0C0"/>
            <w:hideMark/>
          </w:tcPr>
          <w:p w:rsidR="00375CB2" w:rsidRDefault="00375CB2" w:rsidP="00F67D38">
            <w:pPr>
              <w:pStyle w:val="TAH"/>
            </w:pPr>
            <w:r>
              <w:t>Data type</w:t>
            </w:r>
          </w:p>
        </w:tc>
        <w:tc>
          <w:tcPr>
            <w:tcW w:w="422" w:type="dxa"/>
            <w:tcBorders>
              <w:bottom w:val="single" w:sz="6" w:space="0" w:color="auto"/>
            </w:tcBorders>
            <w:shd w:val="clear" w:color="auto" w:fill="C0C0C0"/>
            <w:hideMark/>
          </w:tcPr>
          <w:p w:rsidR="00375CB2" w:rsidRDefault="00375CB2" w:rsidP="00F67D38">
            <w:pPr>
              <w:pStyle w:val="TAH"/>
            </w:pPr>
            <w:r>
              <w:t>P</w:t>
            </w:r>
          </w:p>
        </w:tc>
        <w:tc>
          <w:tcPr>
            <w:tcW w:w="1264" w:type="dxa"/>
            <w:tcBorders>
              <w:bottom w:val="single" w:sz="6" w:space="0" w:color="auto"/>
            </w:tcBorders>
            <w:shd w:val="clear" w:color="auto" w:fill="C0C0C0"/>
            <w:hideMark/>
          </w:tcPr>
          <w:p w:rsidR="00375CB2" w:rsidRDefault="00375CB2" w:rsidP="00F67D38">
            <w:pPr>
              <w:pStyle w:val="TAH"/>
            </w:pPr>
            <w:r>
              <w:t>Cardinality</w:t>
            </w:r>
          </w:p>
        </w:tc>
        <w:tc>
          <w:tcPr>
            <w:tcW w:w="6381" w:type="dxa"/>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1612" w:type="dxa"/>
            <w:tcBorders>
              <w:top w:val="single" w:sz="6" w:space="0" w:color="auto"/>
            </w:tcBorders>
            <w:hideMark/>
          </w:tcPr>
          <w:p w:rsidR="00375CB2" w:rsidRDefault="00375CB2" w:rsidP="00F67D38">
            <w:pPr>
              <w:pStyle w:val="TAL"/>
            </w:pPr>
            <w:r>
              <w:t>n/a</w:t>
            </w:r>
          </w:p>
        </w:tc>
        <w:tc>
          <w:tcPr>
            <w:tcW w:w="422" w:type="dxa"/>
            <w:tcBorders>
              <w:top w:val="single" w:sz="6" w:space="0" w:color="auto"/>
            </w:tcBorders>
            <w:hideMark/>
          </w:tcPr>
          <w:p w:rsidR="00375CB2" w:rsidRDefault="00375CB2" w:rsidP="00F67D38">
            <w:pPr>
              <w:pStyle w:val="TAC"/>
            </w:pPr>
          </w:p>
        </w:tc>
        <w:tc>
          <w:tcPr>
            <w:tcW w:w="1264" w:type="dxa"/>
            <w:tcBorders>
              <w:top w:val="single" w:sz="6" w:space="0" w:color="auto"/>
            </w:tcBorders>
            <w:hideMark/>
          </w:tcPr>
          <w:p w:rsidR="00375CB2" w:rsidRDefault="00375CB2" w:rsidP="00F67D38">
            <w:pPr>
              <w:pStyle w:val="TAL"/>
            </w:pPr>
          </w:p>
        </w:tc>
        <w:tc>
          <w:tcPr>
            <w:tcW w:w="6381" w:type="dxa"/>
            <w:tcBorders>
              <w:top w:val="single" w:sz="6" w:space="0" w:color="auto"/>
            </w:tcBorders>
            <w:hideMark/>
          </w:tcPr>
          <w:p w:rsidR="00375CB2" w:rsidRDefault="00375CB2" w:rsidP="00F67D38">
            <w:pPr>
              <w:pStyle w:val="TAL"/>
            </w:pPr>
          </w:p>
        </w:tc>
      </w:tr>
    </w:tbl>
    <w:p w:rsidR="00375CB2" w:rsidRDefault="00375CB2" w:rsidP="00375CB2"/>
    <w:p w:rsidR="00375CB2" w:rsidRDefault="00375CB2" w:rsidP="00375CB2">
      <w:pPr>
        <w:pStyle w:val="TH"/>
      </w:pPr>
      <w:r>
        <w:t>Table 5.2.18.3.3-3: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276"/>
        <w:gridCol w:w="1843"/>
        <w:gridCol w:w="4698"/>
      </w:tblGrid>
      <w:tr w:rsidR="00375CB2" w:rsidTr="00F67D38">
        <w:trPr>
          <w:jc w:val="center"/>
        </w:trPr>
        <w:tc>
          <w:tcPr>
            <w:tcW w:w="1437" w:type="dxa"/>
            <w:tcBorders>
              <w:bottom w:val="single" w:sz="6" w:space="0" w:color="auto"/>
            </w:tcBorders>
            <w:shd w:val="clear" w:color="auto" w:fill="C0C0C0"/>
            <w:hideMark/>
          </w:tcPr>
          <w:p w:rsidR="00375CB2" w:rsidRDefault="00375CB2" w:rsidP="00F67D38">
            <w:pPr>
              <w:pStyle w:val="TAH"/>
            </w:pPr>
            <w:r>
              <w:t>Data type</w:t>
            </w:r>
          </w:p>
        </w:tc>
        <w:tc>
          <w:tcPr>
            <w:tcW w:w="425" w:type="dxa"/>
            <w:tcBorders>
              <w:bottom w:val="single" w:sz="6" w:space="0" w:color="auto"/>
            </w:tcBorders>
            <w:shd w:val="clear" w:color="auto" w:fill="C0C0C0"/>
            <w:hideMark/>
          </w:tcPr>
          <w:p w:rsidR="00375CB2" w:rsidRDefault="00375CB2" w:rsidP="00F67D38">
            <w:pPr>
              <w:pStyle w:val="TAH"/>
            </w:pPr>
            <w:r>
              <w:t>P</w:t>
            </w:r>
          </w:p>
        </w:tc>
        <w:tc>
          <w:tcPr>
            <w:tcW w:w="1276" w:type="dxa"/>
            <w:tcBorders>
              <w:bottom w:val="single" w:sz="6" w:space="0" w:color="auto"/>
            </w:tcBorders>
            <w:shd w:val="clear" w:color="auto" w:fill="C0C0C0"/>
            <w:hideMark/>
          </w:tcPr>
          <w:p w:rsidR="00375CB2" w:rsidRDefault="00375CB2" w:rsidP="00F67D38">
            <w:pPr>
              <w:pStyle w:val="TAH"/>
            </w:pPr>
            <w:r>
              <w:t>Cardinality</w:t>
            </w:r>
          </w:p>
        </w:tc>
        <w:tc>
          <w:tcPr>
            <w:tcW w:w="1843" w:type="dxa"/>
            <w:tcBorders>
              <w:bottom w:val="single" w:sz="6" w:space="0" w:color="auto"/>
            </w:tcBorders>
            <w:shd w:val="clear" w:color="auto" w:fill="C0C0C0"/>
            <w:hideMark/>
          </w:tcPr>
          <w:p w:rsidR="00375CB2" w:rsidRDefault="00375CB2" w:rsidP="00F67D38">
            <w:pPr>
              <w:pStyle w:val="TAH"/>
            </w:pPr>
            <w:r>
              <w:t>Response</w:t>
            </w:r>
          </w:p>
          <w:p w:rsidR="00375CB2" w:rsidRDefault="00375CB2" w:rsidP="00F67D38">
            <w:pPr>
              <w:pStyle w:val="TAH"/>
            </w:pPr>
            <w:r>
              <w:t>codes</w:t>
            </w:r>
          </w:p>
        </w:tc>
        <w:tc>
          <w:tcPr>
            <w:tcW w:w="4698" w:type="dxa"/>
            <w:tcBorders>
              <w:bottom w:val="single" w:sz="6" w:space="0" w:color="auto"/>
            </w:tcBorders>
            <w:shd w:val="clear" w:color="auto" w:fill="C0C0C0"/>
            <w:hideMark/>
          </w:tcPr>
          <w:p w:rsidR="00375CB2" w:rsidRDefault="00375CB2" w:rsidP="00F67D38">
            <w:pPr>
              <w:pStyle w:val="TAH"/>
            </w:pPr>
            <w:r>
              <w:t>Description</w:t>
            </w:r>
          </w:p>
        </w:tc>
      </w:tr>
      <w:tr w:rsidR="00375CB2" w:rsidTr="00F67D38">
        <w:trPr>
          <w:jc w:val="center"/>
        </w:trPr>
        <w:tc>
          <w:tcPr>
            <w:tcW w:w="1437" w:type="dxa"/>
            <w:tcBorders>
              <w:top w:val="single" w:sz="6" w:space="0" w:color="auto"/>
            </w:tcBorders>
          </w:tcPr>
          <w:p w:rsidR="00375CB2" w:rsidRDefault="00375CB2" w:rsidP="00F67D38">
            <w:pPr>
              <w:pStyle w:val="TAL"/>
              <w:rPr>
                <w:lang w:eastAsia="zh-CN"/>
              </w:rPr>
            </w:pPr>
            <w:r>
              <w:rPr>
                <w:lang w:eastAsia="zh-CN"/>
              </w:rPr>
              <w:t>n/a</w:t>
            </w:r>
          </w:p>
        </w:tc>
        <w:tc>
          <w:tcPr>
            <w:tcW w:w="425" w:type="dxa"/>
            <w:tcBorders>
              <w:top w:val="single" w:sz="6" w:space="0" w:color="auto"/>
            </w:tcBorders>
          </w:tcPr>
          <w:p w:rsidR="00375CB2" w:rsidRDefault="00375CB2" w:rsidP="00F67D38">
            <w:pPr>
              <w:pStyle w:val="TAC"/>
            </w:pPr>
          </w:p>
        </w:tc>
        <w:tc>
          <w:tcPr>
            <w:tcW w:w="1276" w:type="dxa"/>
            <w:tcBorders>
              <w:top w:val="single" w:sz="6" w:space="0" w:color="auto"/>
            </w:tcBorders>
          </w:tcPr>
          <w:p w:rsidR="00375CB2" w:rsidRDefault="00375CB2" w:rsidP="00F67D38">
            <w:pPr>
              <w:pStyle w:val="TAL"/>
            </w:pPr>
          </w:p>
        </w:tc>
        <w:tc>
          <w:tcPr>
            <w:tcW w:w="1843" w:type="dxa"/>
            <w:tcBorders>
              <w:top w:val="single" w:sz="6" w:space="0" w:color="auto"/>
            </w:tcBorders>
          </w:tcPr>
          <w:p w:rsidR="00375CB2" w:rsidRDefault="00375CB2" w:rsidP="00F67D38">
            <w:pPr>
              <w:pStyle w:val="TAL"/>
            </w:pPr>
            <w:r>
              <w:rPr>
                <w:lang w:eastAsia="zh-CN"/>
              </w:rPr>
              <w:t>204 No Content</w:t>
            </w:r>
          </w:p>
        </w:tc>
        <w:tc>
          <w:tcPr>
            <w:tcW w:w="4698" w:type="dxa"/>
            <w:tcBorders>
              <w:top w:val="single" w:sz="6" w:space="0" w:color="auto"/>
            </w:tcBorders>
          </w:tcPr>
          <w:p w:rsidR="00375CB2" w:rsidRDefault="00375CB2" w:rsidP="00F67D38">
            <w:pPr>
              <w:pStyle w:val="TAL"/>
            </w:pPr>
            <w:r>
              <w:t>Successful case.</w:t>
            </w:r>
          </w:p>
          <w:p w:rsidR="00375CB2" w:rsidRDefault="00375CB2" w:rsidP="00F67D38">
            <w:pPr>
              <w:pStyle w:val="TAL"/>
            </w:pPr>
            <w:r>
              <w:t>The resource has been successfully deleted.</w:t>
            </w:r>
          </w:p>
        </w:tc>
      </w:tr>
      <w:tr w:rsidR="00375CB2" w:rsidTr="00F67D38">
        <w:trPr>
          <w:jc w:val="center"/>
        </w:trPr>
        <w:tc>
          <w:tcPr>
            <w:tcW w:w="9679" w:type="dxa"/>
            <w:gridSpan w:val="5"/>
          </w:tcPr>
          <w:p w:rsidR="00375CB2" w:rsidRDefault="00375CB2" w:rsidP="00F67D38">
            <w:pPr>
              <w:pStyle w:val="TAN"/>
              <w:ind w:left="400" w:hanging="400"/>
            </w:pPr>
            <w:r>
              <w:t>NOTE:</w:t>
            </w:r>
            <w:r>
              <w:tab/>
              <w:t>The mandatory HTTP error status codes for the DELETE method listed in table 5.2.7.1-1 of 3GPP TS 29.500 [4] also apply.</w:t>
            </w:r>
          </w:p>
        </w:tc>
      </w:tr>
    </w:tbl>
    <w:p w:rsidR="00375CB2" w:rsidRDefault="00375CB2" w:rsidP="00375CB2"/>
    <w:p w:rsidR="00375CB2" w:rsidRDefault="00375CB2" w:rsidP="00375CB2">
      <w:pPr>
        <w:pStyle w:val="Heading5"/>
      </w:pPr>
      <w:bookmarkStart w:id="1389" w:name="_Toc153789039"/>
      <w:r>
        <w:t>5.2.18.3.4</w:t>
      </w:r>
      <w:r>
        <w:tab/>
        <w:t>PATCH</w:t>
      </w:r>
      <w:bookmarkEnd w:id="1389"/>
    </w:p>
    <w:p w:rsidR="00375CB2" w:rsidRDefault="00375CB2" w:rsidP="00375CB2">
      <w:r>
        <w:t>This method shall support the URI query parameters specified in table 5.2.18.3.4-1.</w:t>
      </w:r>
    </w:p>
    <w:p w:rsidR="00375CB2" w:rsidRDefault="00375CB2" w:rsidP="00375CB2">
      <w:pPr>
        <w:pStyle w:val="TH"/>
        <w:rPr>
          <w:rFonts w:cs="Arial"/>
        </w:rPr>
      </w:pPr>
      <w:r>
        <w:t>Table 5.2.18.3.4-1: URI query parameters supported by the PATCH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375CB2" w:rsidTr="00F67D38">
        <w:trPr>
          <w:jc w:val="center"/>
        </w:trPr>
        <w:tc>
          <w:tcPr>
            <w:tcW w:w="822" w:type="pct"/>
            <w:tcBorders>
              <w:bottom w:val="single" w:sz="6" w:space="0" w:color="auto"/>
            </w:tcBorders>
            <w:shd w:val="clear" w:color="auto" w:fill="C0C0C0"/>
            <w:hideMark/>
          </w:tcPr>
          <w:p w:rsidR="00375CB2" w:rsidRDefault="00375CB2" w:rsidP="00F67D38">
            <w:pPr>
              <w:pStyle w:val="TAH"/>
            </w:pPr>
            <w:r>
              <w:t>Name</w:t>
            </w:r>
          </w:p>
        </w:tc>
        <w:tc>
          <w:tcPr>
            <w:tcW w:w="729" w:type="pct"/>
            <w:tcBorders>
              <w:bottom w:val="single" w:sz="6" w:space="0" w:color="auto"/>
            </w:tcBorders>
            <w:shd w:val="clear" w:color="auto" w:fill="C0C0C0"/>
            <w:hideMark/>
          </w:tcPr>
          <w:p w:rsidR="00375CB2" w:rsidRDefault="00375CB2" w:rsidP="00F67D38">
            <w:pPr>
              <w:pStyle w:val="TAH"/>
            </w:pPr>
            <w:r>
              <w:t>Data type</w:t>
            </w:r>
          </w:p>
        </w:tc>
        <w:tc>
          <w:tcPr>
            <w:tcW w:w="228" w:type="pct"/>
            <w:tcBorders>
              <w:bottom w:val="single" w:sz="6" w:space="0" w:color="auto"/>
            </w:tcBorders>
            <w:shd w:val="clear" w:color="auto" w:fill="C0C0C0"/>
            <w:hideMark/>
          </w:tcPr>
          <w:p w:rsidR="00375CB2" w:rsidRDefault="00375CB2" w:rsidP="00F67D38">
            <w:pPr>
              <w:pStyle w:val="TAH"/>
            </w:pPr>
            <w:r>
              <w:t>P</w:t>
            </w:r>
          </w:p>
        </w:tc>
        <w:tc>
          <w:tcPr>
            <w:tcW w:w="579" w:type="pct"/>
            <w:tcBorders>
              <w:bottom w:val="single" w:sz="6" w:space="0" w:color="auto"/>
            </w:tcBorders>
            <w:shd w:val="clear" w:color="auto" w:fill="C0C0C0"/>
            <w:hideMark/>
          </w:tcPr>
          <w:p w:rsidR="00375CB2" w:rsidRDefault="00375CB2" w:rsidP="00F67D38">
            <w:pPr>
              <w:pStyle w:val="TAH"/>
            </w:pPr>
            <w:r>
              <w:t>Cardinality</w:t>
            </w:r>
          </w:p>
        </w:tc>
        <w:tc>
          <w:tcPr>
            <w:tcW w:w="2642" w:type="pct"/>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822" w:type="pct"/>
            <w:tcBorders>
              <w:top w:val="single" w:sz="6" w:space="0" w:color="auto"/>
            </w:tcBorders>
            <w:hideMark/>
          </w:tcPr>
          <w:p w:rsidR="00375CB2" w:rsidRDefault="00375CB2" w:rsidP="00F67D38">
            <w:pPr>
              <w:pStyle w:val="TAL"/>
            </w:pPr>
            <w:r>
              <w:t>n/a</w:t>
            </w:r>
          </w:p>
        </w:tc>
        <w:tc>
          <w:tcPr>
            <w:tcW w:w="729" w:type="pct"/>
            <w:tcBorders>
              <w:top w:val="single" w:sz="6" w:space="0" w:color="auto"/>
            </w:tcBorders>
            <w:hideMark/>
          </w:tcPr>
          <w:p w:rsidR="00375CB2" w:rsidRDefault="00375CB2" w:rsidP="00F67D38">
            <w:pPr>
              <w:pStyle w:val="TAL"/>
            </w:pPr>
          </w:p>
        </w:tc>
        <w:tc>
          <w:tcPr>
            <w:tcW w:w="228" w:type="pct"/>
            <w:tcBorders>
              <w:top w:val="single" w:sz="6" w:space="0" w:color="auto"/>
            </w:tcBorders>
            <w:hideMark/>
          </w:tcPr>
          <w:p w:rsidR="00375CB2" w:rsidRDefault="00375CB2" w:rsidP="00F67D38">
            <w:pPr>
              <w:pStyle w:val="TAC"/>
              <w:rPr>
                <w:lang w:eastAsia="zh-CN"/>
              </w:rPr>
            </w:pPr>
          </w:p>
        </w:tc>
        <w:tc>
          <w:tcPr>
            <w:tcW w:w="579" w:type="pct"/>
            <w:tcBorders>
              <w:top w:val="single" w:sz="6" w:space="0" w:color="auto"/>
            </w:tcBorders>
            <w:hideMark/>
          </w:tcPr>
          <w:p w:rsidR="00375CB2" w:rsidRDefault="00375CB2" w:rsidP="00F67D38">
            <w:pPr>
              <w:pStyle w:val="TAL"/>
            </w:pPr>
          </w:p>
        </w:tc>
        <w:tc>
          <w:tcPr>
            <w:tcW w:w="2642" w:type="pct"/>
            <w:tcBorders>
              <w:top w:val="single" w:sz="6" w:space="0" w:color="auto"/>
            </w:tcBorders>
            <w:vAlign w:val="center"/>
            <w:hideMark/>
          </w:tcPr>
          <w:p w:rsidR="00375CB2" w:rsidRDefault="00375CB2" w:rsidP="00F67D38">
            <w:pPr>
              <w:pStyle w:val="TAL"/>
            </w:pPr>
          </w:p>
        </w:tc>
      </w:tr>
    </w:tbl>
    <w:p w:rsidR="00375CB2" w:rsidRDefault="00375CB2" w:rsidP="00375CB2"/>
    <w:p w:rsidR="00375CB2" w:rsidRDefault="00375CB2" w:rsidP="00375CB2">
      <w:r>
        <w:t>This method shall support the request data structures specified in table 5.2.18.3.4-2 and the response data structures and response codes specified in table 5.2.18.3.4-3.</w:t>
      </w:r>
    </w:p>
    <w:p w:rsidR="00375CB2" w:rsidRDefault="00375CB2" w:rsidP="00375CB2">
      <w:pPr>
        <w:pStyle w:val="TH"/>
      </w:pPr>
      <w:r>
        <w:t>Table 5.2.18.3.4-2: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375CB2" w:rsidTr="00F67D38">
        <w:trPr>
          <w:jc w:val="center"/>
        </w:trPr>
        <w:tc>
          <w:tcPr>
            <w:tcW w:w="1612" w:type="dxa"/>
            <w:tcBorders>
              <w:bottom w:val="single" w:sz="6" w:space="0" w:color="auto"/>
            </w:tcBorders>
            <w:shd w:val="clear" w:color="auto" w:fill="C0C0C0"/>
            <w:hideMark/>
          </w:tcPr>
          <w:p w:rsidR="00375CB2" w:rsidRDefault="00375CB2" w:rsidP="00F67D38">
            <w:pPr>
              <w:pStyle w:val="TAH"/>
            </w:pPr>
            <w:r>
              <w:t>Data type</w:t>
            </w:r>
          </w:p>
        </w:tc>
        <w:tc>
          <w:tcPr>
            <w:tcW w:w="422" w:type="dxa"/>
            <w:tcBorders>
              <w:bottom w:val="single" w:sz="6" w:space="0" w:color="auto"/>
            </w:tcBorders>
            <w:shd w:val="clear" w:color="auto" w:fill="C0C0C0"/>
            <w:hideMark/>
          </w:tcPr>
          <w:p w:rsidR="00375CB2" w:rsidRDefault="00375CB2" w:rsidP="00F67D38">
            <w:pPr>
              <w:pStyle w:val="TAH"/>
            </w:pPr>
            <w:r>
              <w:t>P</w:t>
            </w:r>
          </w:p>
        </w:tc>
        <w:tc>
          <w:tcPr>
            <w:tcW w:w="1264" w:type="dxa"/>
            <w:tcBorders>
              <w:bottom w:val="single" w:sz="6" w:space="0" w:color="auto"/>
            </w:tcBorders>
            <w:shd w:val="clear" w:color="auto" w:fill="C0C0C0"/>
            <w:hideMark/>
          </w:tcPr>
          <w:p w:rsidR="00375CB2" w:rsidRDefault="00375CB2" w:rsidP="00F67D38">
            <w:pPr>
              <w:pStyle w:val="TAH"/>
            </w:pPr>
            <w:r>
              <w:t>Cardinality</w:t>
            </w:r>
          </w:p>
        </w:tc>
        <w:tc>
          <w:tcPr>
            <w:tcW w:w="6381" w:type="dxa"/>
            <w:tcBorders>
              <w:bottom w:val="single" w:sz="6" w:space="0" w:color="auto"/>
            </w:tcBorders>
            <w:shd w:val="clear" w:color="auto" w:fill="C0C0C0"/>
            <w:vAlign w:val="center"/>
            <w:hideMark/>
          </w:tcPr>
          <w:p w:rsidR="00375CB2" w:rsidRDefault="00375CB2" w:rsidP="00F67D38">
            <w:pPr>
              <w:pStyle w:val="TAH"/>
            </w:pPr>
            <w:r>
              <w:t>Description</w:t>
            </w:r>
          </w:p>
        </w:tc>
      </w:tr>
      <w:tr w:rsidR="00375CB2" w:rsidTr="00F67D38">
        <w:trPr>
          <w:jc w:val="center"/>
        </w:trPr>
        <w:tc>
          <w:tcPr>
            <w:tcW w:w="1612" w:type="dxa"/>
            <w:tcBorders>
              <w:top w:val="single" w:sz="6" w:space="0" w:color="auto"/>
            </w:tcBorders>
            <w:hideMark/>
          </w:tcPr>
          <w:p w:rsidR="00375CB2" w:rsidRDefault="00375CB2" w:rsidP="00F67D38">
            <w:pPr>
              <w:pStyle w:val="TAL"/>
            </w:pPr>
            <w:r>
              <w:t>PdtqDataPatch</w:t>
            </w:r>
          </w:p>
        </w:tc>
        <w:tc>
          <w:tcPr>
            <w:tcW w:w="422" w:type="dxa"/>
            <w:tcBorders>
              <w:top w:val="single" w:sz="6" w:space="0" w:color="auto"/>
            </w:tcBorders>
            <w:hideMark/>
          </w:tcPr>
          <w:p w:rsidR="00375CB2" w:rsidRDefault="00375CB2" w:rsidP="00F67D38">
            <w:pPr>
              <w:pStyle w:val="TAC"/>
            </w:pPr>
            <w:r>
              <w:t>M</w:t>
            </w:r>
          </w:p>
        </w:tc>
        <w:tc>
          <w:tcPr>
            <w:tcW w:w="1264" w:type="dxa"/>
            <w:tcBorders>
              <w:top w:val="single" w:sz="6" w:space="0" w:color="auto"/>
            </w:tcBorders>
            <w:hideMark/>
          </w:tcPr>
          <w:p w:rsidR="00375CB2" w:rsidRDefault="00375CB2" w:rsidP="00F67D38">
            <w:pPr>
              <w:pStyle w:val="TAL"/>
            </w:pPr>
            <w:r>
              <w:t>1</w:t>
            </w:r>
          </w:p>
        </w:tc>
        <w:tc>
          <w:tcPr>
            <w:tcW w:w="6381" w:type="dxa"/>
            <w:tcBorders>
              <w:top w:val="single" w:sz="6" w:space="0" w:color="auto"/>
            </w:tcBorders>
            <w:hideMark/>
          </w:tcPr>
          <w:p w:rsidR="00375CB2" w:rsidRDefault="00375CB2" w:rsidP="00F67D38">
            <w:pPr>
              <w:pStyle w:val="TAL"/>
              <w:rPr>
                <w:lang w:eastAsia="zh-CN"/>
              </w:rPr>
            </w:pPr>
            <w:r>
              <w:t>Modify the PDTQ data for a given pdtqReferenceId.</w:t>
            </w:r>
          </w:p>
        </w:tc>
      </w:tr>
    </w:tbl>
    <w:p w:rsidR="00375CB2" w:rsidRDefault="00375CB2" w:rsidP="00375CB2"/>
    <w:p w:rsidR="00375CB2" w:rsidRDefault="00375CB2" w:rsidP="00375CB2">
      <w:pPr>
        <w:pStyle w:val="TH"/>
      </w:pPr>
      <w:r>
        <w:t>Table 5.2.18.3.4-3: Data structures supported by the PATCH Response Body on this resource</w:t>
      </w:r>
    </w:p>
    <w:tbl>
      <w:tblPr>
        <w:tblW w:w="9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9"/>
        <w:gridCol w:w="441"/>
        <w:gridCol w:w="1254"/>
        <w:gridCol w:w="1545"/>
        <w:gridCol w:w="4840"/>
      </w:tblGrid>
      <w:tr w:rsidR="00375CB2" w:rsidTr="00F67D38">
        <w:trPr>
          <w:jc w:val="center"/>
        </w:trPr>
        <w:tc>
          <w:tcPr>
            <w:tcW w:w="1599" w:type="dxa"/>
            <w:shd w:val="clear" w:color="auto" w:fill="C0C0C0"/>
            <w:hideMark/>
          </w:tcPr>
          <w:p w:rsidR="00375CB2" w:rsidRDefault="00375CB2" w:rsidP="00F67D38">
            <w:pPr>
              <w:pStyle w:val="TAH"/>
            </w:pPr>
            <w:r>
              <w:t>Data type</w:t>
            </w:r>
          </w:p>
        </w:tc>
        <w:tc>
          <w:tcPr>
            <w:tcW w:w="441" w:type="dxa"/>
            <w:shd w:val="clear" w:color="auto" w:fill="C0C0C0"/>
            <w:hideMark/>
          </w:tcPr>
          <w:p w:rsidR="00375CB2" w:rsidRDefault="00375CB2" w:rsidP="00F67D38">
            <w:pPr>
              <w:pStyle w:val="TAH"/>
            </w:pPr>
            <w:r>
              <w:t>P</w:t>
            </w:r>
          </w:p>
        </w:tc>
        <w:tc>
          <w:tcPr>
            <w:tcW w:w="1254" w:type="dxa"/>
            <w:shd w:val="clear" w:color="auto" w:fill="C0C0C0"/>
            <w:hideMark/>
          </w:tcPr>
          <w:p w:rsidR="00375CB2" w:rsidRDefault="00375CB2" w:rsidP="00F67D38">
            <w:pPr>
              <w:pStyle w:val="TAH"/>
            </w:pPr>
            <w:r>
              <w:t>Cardinality</w:t>
            </w:r>
          </w:p>
        </w:tc>
        <w:tc>
          <w:tcPr>
            <w:tcW w:w="1545" w:type="dxa"/>
            <w:shd w:val="clear" w:color="auto" w:fill="C0C0C0"/>
            <w:hideMark/>
          </w:tcPr>
          <w:p w:rsidR="00375CB2" w:rsidRDefault="00375CB2" w:rsidP="00F67D38">
            <w:pPr>
              <w:pStyle w:val="TAH"/>
            </w:pPr>
            <w:r>
              <w:t>Response codes</w:t>
            </w:r>
          </w:p>
        </w:tc>
        <w:tc>
          <w:tcPr>
            <w:tcW w:w="4840" w:type="dxa"/>
            <w:shd w:val="clear" w:color="auto" w:fill="C0C0C0"/>
            <w:hideMark/>
          </w:tcPr>
          <w:p w:rsidR="00375CB2" w:rsidRDefault="00375CB2" w:rsidP="00F67D38">
            <w:pPr>
              <w:pStyle w:val="TAH"/>
            </w:pPr>
            <w:r>
              <w:t>Description</w:t>
            </w:r>
          </w:p>
        </w:tc>
      </w:tr>
      <w:tr w:rsidR="00375CB2" w:rsidTr="00F67D38">
        <w:trPr>
          <w:jc w:val="center"/>
        </w:trPr>
        <w:tc>
          <w:tcPr>
            <w:tcW w:w="1599" w:type="dxa"/>
          </w:tcPr>
          <w:p w:rsidR="00375CB2" w:rsidRDefault="00375CB2" w:rsidP="00F67D38">
            <w:pPr>
              <w:pStyle w:val="TAL"/>
            </w:pPr>
            <w:r>
              <w:t>PdtqData</w:t>
            </w:r>
          </w:p>
        </w:tc>
        <w:tc>
          <w:tcPr>
            <w:tcW w:w="441" w:type="dxa"/>
          </w:tcPr>
          <w:p w:rsidR="00375CB2" w:rsidRDefault="00375CB2" w:rsidP="00F67D38">
            <w:pPr>
              <w:pStyle w:val="TAC"/>
            </w:pPr>
            <w:r>
              <w:rPr>
                <w:lang w:eastAsia="zh-CN"/>
              </w:rPr>
              <w:t>M</w:t>
            </w:r>
          </w:p>
        </w:tc>
        <w:tc>
          <w:tcPr>
            <w:tcW w:w="1254" w:type="dxa"/>
          </w:tcPr>
          <w:p w:rsidR="00375CB2" w:rsidRDefault="00375CB2" w:rsidP="00F67D38">
            <w:pPr>
              <w:pStyle w:val="TAL"/>
            </w:pPr>
            <w:r>
              <w:rPr>
                <w:lang w:eastAsia="zh-CN"/>
              </w:rPr>
              <w:t>1</w:t>
            </w:r>
          </w:p>
        </w:tc>
        <w:tc>
          <w:tcPr>
            <w:tcW w:w="1545" w:type="dxa"/>
          </w:tcPr>
          <w:p w:rsidR="00375CB2" w:rsidRDefault="00375CB2" w:rsidP="00F67D38">
            <w:pPr>
              <w:pStyle w:val="TAL"/>
            </w:pPr>
            <w:r>
              <w:t>200 OK</w:t>
            </w:r>
          </w:p>
        </w:tc>
        <w:tc>
          <w:tcPr>
            <w:tcW w:w="4840" w:type="dxa"/>
          </w:tcPr>
          <w:p w:rsidR="00375CB2" w:rsidRDefault="00375CB2" w:rsidP="00F67D38">
            <w:pPr>
              <w:pStyle w:val="TAL"/>
            </w:pPr>
            <w:r>
              <w:t>The resource has been successfully updated and a response body containing PDTQ data shall be returned.</w:t>
            </w:r>
          </w:p>
        </w:tc>
      </w:tr>
      <w:tr w:rsidR="00375CB2" w:rsidTr="00F67D38">
        <w:trPr>
          <w:jc w:val="center"/>
        </w:trPr>
        <w:tc>
          <w:tcPr>
            <w:tcW w:w="1599" w:type="dxa"/>
          </w:tcPr>
          <w:p w:rsidR="00375CB2" w:rsidRDefault="00375CB2" w:rsidP="00F67D38">
            <w:pPr>
              <w:pStyle w:val="TAL"/>
              <w:rPr>
                <w:lang w:eastAsia="zh-CN"/>
              </w:rPr>
            </w:pPr>
            <w:r>
              <w:t>n/a</w:t>
            </w:r>
          </w:p>
        </w:tc>
        <w:tc>
          <w:tcPr>
            <w:tcW w:w="441" w:type="dxa"/>
          </w:tcPr>
          <w:p w:rsidR="00375CB2" w:rsidRDefault="00375CB2" w:rsidP="00F67D38">
            <w:pPr>
              <w:pStyle w:val="TAC"/>
            </w:pPr>
          </w:p>
        </w:tc>
        <w:tc>
          <w:tcPr>
            <w:tcW w:w="1254" w:type="dxa"/>
          </w:tcPr>
          <w:p w:rsidR="00375CB2" w:rsidRDefault="00375CB2" w:rsidP="00F67D38">
            <w:pPr>
              <w:pStyle w:val="TAL"/>
            </w:pPr>
          </w:p>
        </w:tc>
        <w:tc>
          <w:tcPr>
            <w:tcW w:w="1545" w:type="dxa"/>
          </w:tcPr>
          <w:p w:rsidR="00375CB2" w:rsidRDefault="00375CB2" w:rsidP="00F67D38">
            <w:pPr>
              <w:pStyle w:val="TAL"/>
            </w:pPr>
            <w:r>
              <w:t>204 No Content</w:t>
            </w:r>
          </w:p>
        </w:tc>
        <w:tc>
          <w:tcPr>
            <w:tcW w:w="4840" w:type="dxa"/>
          </w:tcPr>
          <w:p w:rsidR="00375CB2" w:rsidRDefault="00375CB2" w:rsidP="00F67D38">
            <w:pPr>
              <w:pStyle w:val="TAL"/>
            </w:pPr>
            <w:r>
              <w:t>Successful case.</w:t>
            </w:r>
          </w:p>
          <w:p w:rsidR="00375CB2" w:rsidRDefault="00375CB2" w:rsidP="00F67D38">
            <w:pPr>
              <w:pStyle w:val="TAL"/>
            </w:pPr>
            <w:r>
              <w:t>The resource has been successfully updated and no additional content is to be sent in the response message.</w:t>
            </w:r>
          </w:p>
        </w:tc>
      </w:tr>
      <w:tr w:rsidR="00375CB2" w:rsidTr="00F67D38">
        <w:trPr>
          <w:jc w:val="center"/>
        </w:trPr>
        <w:tc>
          <w:tcPr>
            <w:tcW w:w="9679" w:type="dxa"/>
            <w:gridSpan w:val="5"/>
          </w:tcPr>
          <w:p w:rsidR="00375CB2" w:rsidRDefault="00375CB2" w:rsidP="00F67D38">
            <w:pPr>
              <w:pStyle w:val="TAN"/>
              <w:ind w:left="400" w:hanging="400"/>
            </w:pPr>
            <w:r>
              <w:t>NOTE:</w:t>
            </w:r>
            <w:r>
              <w:tab/>
              <w:t>The mandatory HTTP error status codes for the PATCH method listed in table 5.2.7.1-1 of 3GPP TS 29.500 [4] also apply.</w:t>
            </w:r>
          </w:p>
        </w:tc>
      </w:tr>
    </w:tbl>
    <w:p w:rsidR="00375CB2" w:rsidRDefault="00375CB2" w:rsidP="00F4711A">
      <w:pPr>
        <w:pStyle w:val="B2"/>
        <w:ind w:left="0" w:firstLine="0"/>
      </w:pPr>
    </w:p>
    <w:p w:rsidR="00F4711A" w:rsidRDefault="00F4711A" w:rsidP="00F4711A">
      <w:pPr>
        <w:pStyle w:val="Heading3"/>
      </w:pPr>
      <w:bookmarkStart w:id="1390" w:name="_Toc153789040"/>
      <w:r>
        <w:t>5.2.19</w:t>
      </w:r>
      <w:r>
        <w:tab/>
        <w:t>Resource: GroupPolicyControlData</w:t>
      </w:r>
      <w:bookmarkEnd w:id="1390"/>
    </w:p>
    <w:p w:rsidR="00F4711A" w:rsidRDefault="00F4711A" w:rsidP="00F4711A">
      <w:pPr>
        <w:pStyle w:val="Heading4"/>
      </w:pPr>
      <w:bookmarkStart w:id="1391" w:name="_Toc153789041"/>
      <w:r>
        <w:t>5.2.19.1</w:t>
      </w:r>
      <w:r>
        <w:tab/>
        <w:t>Description</w:t>
      </w:r>
      <w:bookmarkEnd w:id="1391"/>
    </w:p>
    <w:p w:rsidR="00EB1E59" w:rsidRDefault="00EB1E59" w:rsidP="00EB1E59">
      <w:r>
        <w:t>The resource represents the group</w:t>
      </w:r>
      <w:r>
        <w:rPr>
          <w:rFonts w:eastAsia="DengXian"/>
        </w:rPr>
        <w:t xml:space="preserve"> specific </w:t>
      </w:r>
      <w:r>
        <w:t>policy control subscription data stored in the UDR for a 5G VN group.</w:t>
      </w:r>
    </w:p>
    <w:p w:rsidR="00F4711A" w:rsidRDefault="00F4711A" w:rsidP="00F4711A">
      <w:pPr>
        <w:pStyle w:val="Heading4"/>
      </w:pPr>
      <w:bookmarkStart w:id="1392" w:name="_Toc153789042"/>
      <w:r>
        <w:t>5.2.19.2</w:t>
      </w:r>
      <w:r>
        <w:tab/>
        <w:t>Resource definition</w:t>
      </w:r>
      <w:bookmarkEnd w:id="1392"/>
    </w:p>
    <w:p w:rsidR="00F4711A" w:rsidRDefault="00F4711A" w:rsidP="00F4711A">
      <w:pPr>
        <w:rPr>
          <w:b/>
        </w:rPr>
      </w:pPr>
      <w:r>
        <w:t xml:space="preserve">Resource URI: </w:t>
      </w:r>
      <w:r>
        <w:rPr>
          <w:b/>
        </w:rPr>
        <w:t>{apiRoot}/nudr-dr/&lt;apiVersion&gt;/policy-data/group-control-data/{int</w:t>
      </w:r>
      <w:r w:rsidRPr="00F2077F">
        <w:rPr>
          <w:b/>
        </w:rPr>
        <w:t>GroupId</w:t>
      </w:r>
      <w:r>
        <w:rPr>
          <w:b/>
        </w:rPr>
        <w:t>}</w:t>
      </w:r>
    </w:p>
    <w:p w:rsidR="00F4711A" w:rsidRDefault="00F4711A" w:rsidP="00F4711A">
      <w:pPr>
        <w:rPr>
          <w:rFonts w:ascii="Arial" w:hAnsi="Arial" w:cs="Arial"/>
        </w:rPr>
      </w:pPr>
      <w:r>
        <w:t>This resource shall support the resource URI variables defined in table 5.2.19.2-1</w:t>
      </w:r>
      <w:r>
        <w:rPr>
          <w:rFonts w:ascii="Arial" w:hAnsi="Arial" w:cs="Arial"/>
        </w:rPr>
        <w:t>.</w:t>
      </w:r>
    </w:p>
    <w:p w:rsidR="00F4711A" w:rsidRDefault="00F4711A" w:rsidP="00F4711A">
      <w:pPr>
        <w:pStyle w:val="TH"/>
        <w:rPr>
          <w:rFonts w:cs="Arial"/>
        </w:rPr>
      </w:pPr>
      <w:r>
        <w:t>Table 5.2.19.2-1: Resource URI variables for this resource</w:t>
      </w:r>
    </w:p>
    <w:tbl>
      <w:tblPr>
        <w:tblW w:w="100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701"/>
        <w:gridCol w:w="7002"/>
      </w:tblGrid>
      <w:tr w:rsidR="00F4711A" w:rsidTr="00F67D38">
        <w:trPr>
          <w:jc w:val="center"/>
        </w:trPr>
        <w:tc>
          <w:tcPr>
            <w:tcW w:w="1332" w:type="dxa"/>
            <w:tcBorders>
              <w:top w:val="single" w:sz="6" w:space="0" w:color="000000"/>
              <w:left w:val="single" w:sz="6" w:space="0" w:color="000000"/>
              <w:bottom w:val="single" w:sz="6" w:space="0" w:color="000000"/>
              <w:right w:val="single" w:sz="6" w:space="0" w:color="000000"/>
            </w:tcBorders>
            <w:shd w:val="clear" w:color="auto" w:fill="C0C0C0"/>
            <w:hideMark/>
          </w:tcPr>
          <w:p w:rsidR="00F4711A" w:rsidRDefault="00F4711A" w:rsidP="00F67D38">
            <w:pPr>
              <w:pStyle w:val="TAH"/>
            </w:pPr>
            <w:r>
              <w:t>Name</w:t>
            </w:r>
          </w:p>
        </w:tc>
        <w:tc>
          <w:tcPr>
            <w:tcW w:w="1701" w:type="dxa"/>
            <w:tcBorders>
              <w:top w:val="single" w:sz="6" w:space="0" w:color="000000"/>
              <w:left w:val="single" w:sz="6" w:space="0" w:color="000000"/>
              <w:bottom w:val="single" w:sz="6" w:space="0" w:color="000000"/>
              <w:right w:val="single" w:sz="6" w:space="0" w:color="000000"/>
            </w:tcBorders>
            <w:shd w:val="clear" w:color="auto" w:fill="C0C0C0"/>
            <w:hideMark/>
          </w:tcPr>
          <w:p w:rsidR="00F4711A" w:rsidRDefault="00F4711A" w:rsidP="00F67D38">
            <w:pPr>
              <w:pStyle w:val="TAH"/>
            </w:pPr>
            <w:r>
              <w:t>Data type</w:t>
            </w:r>
          </w:p>
        </w:tc>
        <w:tc>
          <w:tcPr>
            <w:tcW w:w="7003"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4711A" w:rsidRDefault="00F4711A" w:rsidP="00F67D38">
            <w:pPr>
              <w:pStyle w:val="TAH"/>
            </w:pPr>
            <w:r>
              <w:t>Definition</w:t>
            </w:r>
          </w:p>
        </w:tc>
      </w:tr>
      <w:tr w:rsidR="00F4711A" w:rsidTr="00F67D38">
        <w:trPr>
          <w:jc w:val="center"/>
        </w:trPr>
        <w:tc>
          <w:tcPr>
            <w:tcW w:w="1332" w:type="dxa"/>
            <w:tcBorders>
              <w:top w:val="single" w:sz="6" w:space="0" w:color="000000"/>
              <w:left w:val="single" w:sz="6" w:space="0" w:color="000000"/>
              <w:bottom w:val="single" w:sz="6" w:space="0" w:color="000000"/>
              <w:right w:val="single" w:sz="6" w:space="0" w:color="000000"/>
            </w:tcBorders>
            <w:hideMark/>
          </w:tcPr>
          <w:p w:rsidR="00F4711A" w:rsidRDefault="00F4711A" w:rsidP="00F67D38">
            <w:pPr>
              <w:pStyle w:val="TAL"/>
            </w:pPr>
            <w:r>
              <w:t>apiRoot</w:t>
            </w:r>
          </w:p>
        </w:tc>
        <w:tc>
          <w:tcPr>
            <w:tcW w:w="1701" w:type="dxa"/>
            <w:tcBorders>
              <w:top w:val="single" w:sz="6" w:space="0" w:color="000000"/>
              <w:left w:val="single" w:sz="6" w:space="0" w:color="000000"/>
              <w:bottom w:val="single" w:sz="6" w:space="0" w:color="000000"/>
              <w:right w:val="single" w:sz="6" w:space="0" w:color="000000"/>
            </w:tcBorders>
            <w:hideMark/>
          </w:tcPr>
          <w:p w:rsidR="00F4711A" w:rsidRDefault="00F4711A" w:rsidP="00F67D38">
            <w:pPr>
              <w:pStyle w:val="TAL"/>
            </w:pPr>
            <w:r>
              <w:rPr>
                <w:lang w:eastAsia="zh-CN"/>
              </w:rPr>
              <w:t>string</w:t>
            </w:r>
          </w:p>
        </w:tc>
        <w:tc>
          <w:tcPr>
            <w:tcW w:w="7003" w:type="dxa"/>
            <w:tcBorders>
              <w:top w:val="single" w:sz="6" w:space="0" w:color="000000"/>
              <w:left w:val="single" w:sz="6" w:space="0" w:color="000000"/>
              <w:bottom w:val="single" w:sz="6" w:space="0" w:color="000000"/>
              <w:right w:val="single" w:sz="6" w:space="0" w:color="000000"/>
            </w:tcBorders>
            <w:vAlign w:val="center"/>
            <w:hideMark/>
          </w:tcPr>
          <w:p w:rsidR="00F4711A" w:rsidRDefault="00F4711A" w:rsidP="00F67D38">
            <w:pPr>
              <w:pStyle w:val="TAL"/>
            </w:pPr>
            <w:r>
              <w:t>See 3GPP TS 29.504 [6] clause 6.1.1.</w:t>
            </w:r>
          </w:p>
        </w:tc>
      </w:tr>
      <w:tr w:rsidR="00F4711A" w:rsidTr="00F67D38">
        <w:trPr>
          <w:jc w:val="center"/>
        </w:trPr>
        <w:tc>
          <w:tcPr>
            <w:tcW w:w="1332" w:type="dxa"/>
            <w:tcBorders>
              <w:top w:val="single" w:sz="6" w:space="0" w:color="000000"/>
              <w:left w:val="single" w:sz="6" w:space="0" w:color="000000"/>
              <w:bottom w:val="single" w:sz="6" w:space="0" w:color="000000"/>
              <w:right w:val="single" w:sz="6" w:space="0" w:color="000000"/>
            </w:tcBorders>
            <w:hideMark/>
          </w:tcPr>
          <w:p w:rsidR="00F4711A" w:rsidRDefault="00F4711A" w:rsidP="00F67D38">
            <w:pPr>
              <w:pStyle w:val="TAL"/>
            </w:pPr>
            <w:r>
              <w:t>intGroupId</w:t>
            </w:r>
          </w:p>
        </w:tc>
        <w:tc>
          <w:tcPr>
            <w:tcW w:w="1701" w:type="dxa"/>
            <w:tcBorders>
              <w:top w:val="single" w:sz="6" w:space="0" w:color="000000"/>
              <w:left w:val="single" w:sz="6" w:space="0" w:color="000000"/>
              <w:bottom w:val="single" w:sz="6" w:space="0" w:color="000000"/>
              <w:right w:val="single" w:sz="6" w:space="0" w:color="000000"/>
            </w:tcBorders>
            <w:hideMark/>
          </w:tcPr>
          <w:p w:rsidR="00F4711A" w:rsidRDefault="00F4711A" w:rsidP="00F67D38">
            <w:pPr>
              <w:pStyle w:val="TAL"/>
            </w:pPr>
            <w:r>
              <w:rPr>
                <w:lang w:eastAsia="zh-CN"/>
              </w:rPr>
              <w:t>GroupId</w:t>
            </w:r>
          </w:p>
        </w:tc>
        <w:tc>
          <w:tcPr>
            <w:tcW w:w="7003" w:type="dxa"/>
            <w:tcBorders>
              <w:top w:val="single" w:sz="6" w:space="0" w:color="000000"/>
              <w:left w:val="single" w:sz="6" w:space="0" w:color="000000"/>
              <w:bottom w:val="single" w:sz="6" w:space="0" w:color="000000"/>
              <w:right w:val="single" w:sz="6" w:space="0" w:color="000000"/>
            </w:tcBorders>
            <w:vAlign w:val="center"/>
            <w:hideMark/>
          </w:tcPr>
          <w:p w:rsidR="00F4711A" w:rsidRPr="00E475ED" w:rsidRDefault="00EB1E59" w:rsidP="00F67D38">
            <w:pPr>
              <w:pStyle w:val="TAL"/>
            </w:pPr>
            <w:r>
              <w:t>Identifies a 5G VN group as defined in clause 5.3.2 of 3GPP TS 29.571 [7].</w:t>
            </w:r>
          </w:p>
        </w:tc>
      </w:tr>
    </w:tbl>
    <w:p w:rsidR="00F4711A" w:rsidRPr="00D75574" w:rsidRDefault="00F4711A" w:rsidP="00F4711A"/>
    <w:p w:rsidR="00F4711A" w:rsidRPr="008A3677" w:rsidRDefault="00F4711A" w:rsidP="00F4711A">
      <w:pPr>
        <w:rPr>
          <w:lang w:eastAsia="zh-CN"/>
        </w:rPr>
      </w:pPr>
    </w:p>
    <w:p w:rsidR="00F4711A" w:rsidRDefault="00F4711A" w:rsidP="00F4711A">
      <w:pPr>
        <w:pStyle w:val="Heading4"/>
      </w:pPr>
      <w:bookmarkStart w:id="1393" w:name="_Toc153789043"/>
      <w:r>
        <w:t>5.2.19.3</w:t>
      </w:r>
      <w:r>
        <w:tab/>
        <w:t>Resource Standard Methods</w:t>
      </w:r>
      <w:bookmarkEnd w:id="1393"/>
    </w:p>
    <w:p w:rsidR="00F4711A" w:rsidRDefault="00F4711A" w:rsidP="00F4711A">
      <w:pPr>
        <w:pStyle w:val="Heading5"/>
      </w:pPr>
      <w:bookmarkStart w:id="1394" w:name="_Toc153789044"/>
      <w:r>
        <w:t>5.2.19.3.1</w:t>
      </w:r>
      <w:r>
        <w:tab/>
        <w:t>GET</w:t>
      </w:r>
      <w:bookmarkEnd w:id="1394"/>
    </w:p>
    <w:p w:rsidR="00F4711A" w:rsidRDefault="00F4711A" w:rsidP="00F4711A">
      <w:r>
        <w:t>This method shall support the URI query parameters specified in table 5.2.19.3.1-1.</w:t>
      </w:r>
    </w:p>
    <w:p w:rsidR="00F4711A" w:rsidRDefault="00EB1E59" w:rsidP="00F4711A">
      <w:pPr>
        <w:pStyle w:val="TH"/>
        <w:rPr>
          <w:rFonts w:cs="Arial"/>
        </w:rPr>
      </w:pPr>
      <w:r>
        <w:t>Table 5.2.19.3.1</w:t>
      </w:r>
      <w:r w:rsidR="00F4711A">
        <w:t>-1: URI query parameters supported by the GET method on this resource</w:t>
      </w:r>
    </w:p>
    <w:tbl>
      <w:tblPr>
        <w:tblW w:w="967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6"/>
        <w:gridCol w:w="1418"/>
        <w:gridCol w:w="426"/>
        <w:gridCol w:w="1132"/>
        <w:gridCol w:w="5263"/>
      </w:tblGrid>
      <w:tr w:rsidR="00F4711A" w:rsidTr="00F67D38">
        <w:trPr>
          <w:jc w:val="center"/>
        </w:trPr>
        <w:tc>
          <w:tcPr>
            <w:tcW w:w="1437"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Name</w:t>
            </w:r>
          </w:p>
        </w:tc>
        <w:tc>
          <w:tcPr>
            <w:tcW w:w="1419"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1132"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5265"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F4711A" w:rsidRDefault="00F4711A" w:rsidP="00F67D38">
            <w:pPr>
              <w:pStyle w:val="TAH"/>
            </w:pPr>
            <w:r>
              <w:t>Description</w:t>
            </w:r>
          </w:p>
        </w:tc>
      </w:tr>
      <w:tr w:rsidR="00F4711A" w:rsidTr="00F67D38">
        <w:trPr>
          <w:jc w:val="center"/>
        </w:trPr>
        <w:tc>
          <w:tcPr>
            <w:tcW w:w="1437" w:type="dxa"/>
            <w:tcBorders>
              <w:top w:val="single" w:sz="6" w:space="0" w:color="auto"/>
              <w:left w:val="single" w:sz="6" w:space="0" w:color="auto"/>
              <w:bottom w:val="single" w:sz="6" w:space="0" w:color="000000"/>
              <w:right w:val="single" w:sz="6" w:space="0" w:color="auto"/>
            </w:tcBorders>
            <w:hideMark/>
          </w:tcPr>
          <w:p w:rsidR="00F4711A" w:rsidRDefault="00F4711A" w:rsidP="00F67D38">
            <w:pPr>
              <w:pStyle w:val="TAL"/>
            </w:pPr>
            <w:r>
              <w:t>supp-feat</w:t>
            </w:r>
          </w:p>
        </w:tc>
        <w:tc>
          <w:tcPr>
            <w:tcW w:w="1419" w:type="dxa"/>
            <w:tcBorders>
              <w:top w:val="single" w:sz="6" w:space="0" w:color="auto"/>
              <w:left w:val="single" w:sz="6" w:space="0" w:color="auto"/>
              <w:bottom w:val="single" w:sz="6" w:space="0" w:color="000000"/>
              <w:right w:val="single" w:sz="6" w:space="0" w:color="auto"/>
            </w:tcBorders>
            <w:hideMark/>
          </w:tcPr>
          <w:p w:rsidR="00F4711A" w:rsidRDefault="00F4711A" w:rsidP="00F67D38">
            <w:pPr>
              <w:pStyle w:val="TAL"/>
            </w:pPr>
            <w:r>
              <w:t>SupportedFeatures</w:t>
            </w:r>
          </w:p>
        </w:tc>
        <w:tc>
          <w:tcPr>
            <w:tcW w:w="426" w:type="dxa"/>
            <w:tcBorders>
              <w:top w:val="single" w:sz="6" w:space="0" w:color="auto"/>
              <w:left w:val="single" w:sz="6" w:space="0" w:color="auto"/>
              <w:bottom w:val="single" w:sz="6" w:space="0" w:color="000000"/>
              <w:right w:val="single" w:sz="6" w:space="0" w:color="auto"/>
            </w:tcBorders>
            <w:hideMark/>
          </w:tcPr>
          <w:p w:rsidR="00F4711A" w:rsidRDefault="00F4711A" w:rsidP="00F67D38">
            <w:pPr>
              <w:pStyle w:val="TAC"/>
            </w:pPr>
            <w:r>
              <w:t>O</w:t>
            </w:r>
          </w:p>
        </w:tc>
        <w:tc>
          <w:tcPr>
            <w:tcW w:w="1132" w:type="dxa"/>
            <w:tcBorders>
              <w:top w:val="single" w:sz="6" w:space="0" w:color="auto"/>
              <w:left w:val="single" w:sz="6" w:space="0" w:color="auto"/>
              <w:bottom w:val="single" w:sz="6" w:space="0" w:color="000000"/>
              <w:right w:val="single" w:sz="6" w:space="0" w:color="auto"/>
            </w:tcBorders>
            <w:hideMark/>
          </w:tcPr>
          <w:p w:rsidR="00F4711A" w:rsidRDefault="00F4711A" w:rsidP="00F67D38">
            <w:pPr>
              <w:pStyle w:val="TAL"/>
            </w:pPr>
            <w:r>
              <w:t>0..1</w:t>
            </w:r>
          </w:p>
        </w:tc>
        <w:tc>
          <w:tcPr>
            <w:tcW w:w="5265" w:type="dxa"/>
            <w:tcBorders>
              <w:top w:val="single" w:sz="6" w:space="0" w:color="auto"/>
              <w:left w:val="single" w:sz="6" w:space="0" w:color="auto"/>
              <w:bottom w:val="single" w:sz="6" w:space="0" w:color="000000"/>
              <w:right w:val="single" w:sz="6" w:space="0" w:color="auto"/>
            </w:tcBorders>
            <w:vAlign w:val="center"/>
            <w:hideMark/>
          </w:tcPr>
          <w:p w:rsidR="00F4711A" w:rsidRDefault="00F4711A" w:rsidP="00F67D38">
            <w:pPr>
              <w:pStyle w:val="TAL"/>
            </w:pPr>
            <w:r>
              <w:rPr>
                <w:rFonts w:cs="Arial"/>
                <w:szCs w:val="18"/>
              </w:rPr>
              <w:t>The features supported by the NF service consumer.</w:t>
            </w:r>
          </w:p>
        </w:tc>
      </w:tr>
    </w:tbl>
    <w:p w:rsidR="00F4711A" w:rsidRDefault="00F4711A" w:rsidP="00F4711A"/>
    <w:p w:rsidR="00F4711A" w:rsidRDefault="00F4711A" w:rsidP="00F4711A">
      <w:r>
        <w:t>This method shall support the request data structures specified in table 5.2.19.3.1-2 and the response data structures and response codes specified in table 5.2.19.3.1-3.</w:t>
      </w:r>
    </w:p>
    <w:p w:rsidR="00F4711A" w:rsidRDefault="00F4711A" w:rsidP="00F4711A">
      <w:pPr>
        <w:pStyle w:val="TH"/>
      </w:pPr>
      <w:r>
        <w:t>Table 5.2.19.3.1-2: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F4711A" w:rsidTr="00F67D38">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F4711A" w:rsidRDefault="00F4711A" w:rsidP="00F67D38">
            <w:pPr>
              <w:pStyle w:val="TAH"/>
            </w:pPr>
            <w:r>
              <w:t>Description</w:t>
            </w:r>
          </w:p>
        </w:tc>
      </w:tr>
      <w:tr w:rsidR="00F4711A" w:rsidTr="00F67D38">
        <w:trPr>
          <w:jc w:val="center"/>
        </w:trPr>
        <w:tc>
          <w:tcPr>
            <w:tcW w:w="1627" w:type="dxa"/>
            <w:tcBorders>
              <w:top w:val="single" w:sz="6" w:space="0" w:color="auto"/>
              <w:left w:val="single" w:sz="6" w:space="0" w:color="auto"/>
              <w:bottom w:val="single" w:sz="6" w:space="0" w:color="000000"/>
              <w:right w:val="single" w:sz="6" w:space="0" w:color="auto"/>
            </w:tcBorders>
            <w:hideMark/>
          </w:tcPr>
          <w:p w:rsidR="00F4711A" w:rsidRDefault="00F4711A" w:rsidP="00F67D38">
            <w:pPr>
              <w:pStyle w:val="TAL"/>
            </w:pPr>
            <w:r>
              <w:t>n/a</w:t>
            </w:r>
          </w:p>
        </w:tc>
        <w:tc>
          <w:tcPr>
            <w:tcW w:w="425" w:type="dxa"/>
            <w:tcBorders>
              <w:top w:val="single" w:sz="6" w:space="0" w:color="auto"/>
              <w:left w:val="single" w:sz="6" w:space="0" w:color="auto"/>
              <w:bottom w:val="single" w:sz="6" w:space="0" w:color="000000"/>
              <w:right w:val="single" w:sz="6" w:space="0" w:color="auto"/>
            </w:tcBorders>
          </w:tcPr>
          <w:p w:rsidR="00F4711A" w:rsidRDefault="00F4711A" w:rsidP="00F67D38">
            <w:pPr>
              <w:pStyle w:val="TAC"/>
            </w:pPr>
          </w:p>
        </w:tc>
        <w:tc>
          <w:tcPr>
            <w:tcW w:w="1276" w:type="dxa"/>
            <w:tcBorders>
              <w:top w:val="single" w:sz="6" w:space="0" w:color="auto"/>
              <w:left w:val="single" w:sz="6" w:space="0" w:color="auto"/>
              <w:bottom w:val="single" w:sz="6" w:space="0" w:color="000000"/>
              <w:right w:val="single" w:sz="6" w:space="0" w:color="auto"/>
            </w:tcBorders>
          </w:tcPr>
          <w:p w:rsidR="00F4711A" w:rsidRDefault="00F4711A" w:rsidP="00F67D38">
            <w:pPr>
              <w:pStyle w:val="TAL"/>
            </w:pPr>
          </w:p>
        </w:tc>
        <w:tc>
          <w:tcPr>
            <w:tcW w:w="6447" w:type="dxa"/>
            <w:tcBorders>
              <w:top w:val="single" w:sz="6" w:space="0" w:color="auto"/>
              <w:left w:val="single" w:sz="6" w:space="0" w:color="auto"/>
              <w:bottom w:val="single" w:sz="6" w:space="0" w:color="000000"/>
              <w:right w:val="single" w:sz="6" w:space="0" w:color="auto"/>
            </w:tcBorders>
          </w:tcPr>
          <w:p w:rsidR="00F4711A" w:rsidRDefault="00F4711A" w:rsidP="00F67D38">
            <w:pPr>
              <w:pStyle w:val="TAL"/>
            </w:pPr>
          </w:p>
        </w:tc>
      </w:tr>
    </w:tbl>
    <w:p w:rsidR="00F4711A" w:rsidRDefault="00F4711A" w:rsidP="00F4711A"/>
    <w:p w:rsidR="00F4711A" w:rsidRDefault="00F4711A" w:rsidP="00F4711A">
      <w:pPr>
        <w:pStyle w:val="TH"/>
      </w:pPr>
      <w:r>
        <w:t>Table 5.2.19.3.1-3: Data structures supported by the GET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7"/>
        <w:gridCol w:w="425"/>
        <w:gridCol w:w="1134"/>
        <w:gridCol w:w="1984"/>
        <w:gridCol w:w="3991"/>
      </w:tblGrid>
      <w:tr w:rsidR="00F4711A" w:rsidTr="00F67D38">
        <w:trPr>
          <w:jc w:val="center"/>
        </w:trPr>
        <w:tc>
          <w:tcPr>
            <w:tcW w:w="2147"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1984"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Response</w:t>
            </w:r>
          </w:p>
          <w:p w:rsidR="00F4711A" w:rsidRDefault="00F4711A" w:rsidP="00F67D38">
            <w:pPr>
              <w:pStyle w:val="TAH"/>
            </w:pPr>
            <w:r>
              <w:t>codes</w:t>
            </w:r>
          </w:p>
        </w:tc>
        <w:tc>
          <w:tcPr>
            <w:tcW w:w="3991"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Description</w:t>
            </w:r>
          </w:p>
        </w:tc>
      </w:tr>
      <w:tr w:rsidR="00F4711A" w:rsidTr="00F67D38">
        <w:trPr>
          <w:jc w:val="center"/>
        </w:trPr>
        <w:tc>
          <w:tcPr>
            <w:tcW w:w="2147"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GroupPolicyData</w:t>
            </w:r>
          </w:p>
        </w:tc>
        <w:tc>
          <w:tcPr>
            <w:tcW w:w="425"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C"/>
            </w:pPr>
            <w:r>
              <w:t>M</w:t>
            </w:r>
          </w:p>
        </w:tc>
        <w:tc>
          <w:tcPr>
            <w:tcW w:w="1134"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1</w:t>
            </w:r>
          </w:p>
        </w:tc>
        <w:tc>
          <w:tcPr>
            <w:tcW w:w="1984"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200 OK</w:t>
            </w:r>
          </w:p>
        </w:tc>
        <w:tc>
          <w:tcPr>
            <w:tcW w:w="3991"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 xml:space="preserve">Upon success, a response body containing group </w:t>
            </w:r>
            <w:r>
              <w:rPr>
                <w:rFonts w:eastAsia="DengXian"/>
              </w:rPr>
              <w:t xml:space="preserve">specific </w:t>
            </w:r>
            <w:r>
              <w:t>policy control data for a 5G VN group shall be returned.</w:t>
            </w:r>
          </w:p>
        </w:tc>
      </w:tr>
      <w:tr w:rsidR="00F4711A" w:rsidTr="00F67D38">
        <w:trPr>
          <w:jc w:val="center"/>
        </w:trPr>
        <w:tc>
          <w:tcPr>
            <w:tcW w:w="9681" w:type="dxa"/>
            <w:gridSpan w:val="5"/>
            <w:tcBorders>
              <w:top w:val="single" w:sz="6" w:space="0" w:color="auto"/>
              <w:left w:val="single" w:sz="6" w:space="0" w:color="auto"/>
              <w:bottom w:val="single" w:sz="6" w:space="0" w:color="auto"/>
              <w:right w:val="single" w:sz="6" w:space="0" w:color="auto"/>
            </w:tcBorders>
            <w:hideMark/>
          </w:tcPr>
          <w:p w:rsidR="00F4711A" w:rsidRDefault="00F4711A" w:rsidP="00F67D38">
            <w:pPr>
              <w:pStyle w:val="TAN"/>
            </w:pPr>
            <w:r>
              <w:t>NOTE:</w:t>
            </w:r>
            <w:r>
              <w:tab/>
              <w:t>The mandatory HTTP error status codes for the GET method listed in table 5.2.7.1-1 of 3GPP TS 29.500 [4] also apply.</w:t>
            </w:r>
          </w:p>
        </w:tc>
      </w:tr>
    </w:tbl>
    <w:p w:rsidR="00F4711A" w:rsidRDefault="00F4711A" w:rsidP="00F4711A"/>
    <w:p w:rsidR="00F4711A" w:rsidRDefault="00F4711A" w:rsidP="00F4711A">
      <w:pPr>
        <w:pStyle w:val="Heading5"/>
      </w:pPr>
      <w:bookmarkStart w:id="1395" w:name="_Toc153789045"/>
      <w:r>
        <w:t>5.2.19.3.2</w:t>
      </w:r>
      <w:r>
        <w:tab/>
        <w:t>PATCH</w:t>
      </w:r>
      <w:bookmarkEnd w:id="1395"/>
    </w:p>
    <w:p w:rsidR="00F4711A" w:rsidRDefault="00F4711A" w:rsidP="00F4711A">
      <w:r>
        <w:t>This method shall support the URI query parameters specified in table 5.2.19.3.2-1.</w:t>
      </w:r>
    </w:p>
    <w:p w:rsidR="00F4711A" w:rsidRDefault="00F4711A" w:rsidP="00F4711A">
      <w:pPr>
        <w:pStyle w:val="TH"/>
        <w:rPr>
          <w:rFonts w:cs="Arial"/>
        </w:rPr>
      </w:pPr>
      <w:r>
        <w:t>Table 5.2.19.3.2-1: URI query parameters supported by the PATCH method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4711A" w:rsidTr="00F67D38">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4711A" w:rsidRDefault="00F4711A" w:rsidP="00F67D38">
            <w:pPr>
              <w:pStyle w:val="TAH"/>
            </w:pPr>
            <w:r>
              <w:t>Description</w:t>
            </w:r>
          </w:p>
        </w:tc>
      </w:tr>
      <w:tr w:rsidR="00F4711A" w:rsidTr="00F67D38">
        <w:trPr>
          <w:jc w:val="center"/>
        </w:trPr>
        <w:tc>
          <w:tcPr>
            <w:tcW w:w="825" w:type="pct"/>
            <w:tcBorders>
              <w:top w:val="single" w:sz="6" w:space="0" w:color="auto"/>
              <w:left w:val="single" w:sz="6" w:space="0" w:color="auto"/>
              <w:bottom w:val="single" w:sz="6" w:space="0" w:color="auto"/>
              <w:right w:val="single" w:sz="6" w:space="0" w:color="auto"/>
            </w:tcBorders>
          </w:tcPr>
          <w:p w:rsidR="00F4711A" w:rsidRDefault="00F4711A" w:rsidP="00F67D38">
            <w:pPr>
              <w:pStyle w:val="TAL"/>
              <w:rPr>
                <w:lang w:eastAsia="zh-CN"/>
              </w:rPr>
            </w:pPr>
          </w:p>
        </w:tc>
        <w:tc>
          <w:tcPr>
            <w:tcW w:w="732" w:type="pct"/>
            <w:tcBorders>
              <w:top w:val="single" w:sz="6" w:space="0" w:color="auto"/>
              <w:left w:val="single" w:sz="6" w:space="0" w:color="auto"/>
              <w:bottom w:val="single" w:sz="6" w:space="0" w:color="auto"/>
              <w:right w:val="single" w:sz="6" w:space="0" w:color="auto"/>
            </w:tcBorders>
          </w:tcPr>
          <w:p w:rsidR="00F4711A" w:rsidRDefault="00F4711A" w:rsidP="00F67D38">
            <w:pPr>
              <w:pStyle w:val="TAL"/>
              <w:rPr>
                <w:lang w:eastAsia="zh-CN"/>
              </w:rPr>
            </w:pPr>
          </w:p>
        </w:tc>
        <w:tc>
          <w:tcPr>
            <w:tcW w:w="217" w:type="pct"/>
            <w:tcBorders>
              <w:top w:val="single" w:sz="6" w:space="0" w:color="auto"/>
              <w:left w:val="single" w:sz="6" w:space="0" w:color="auto"/>
              <w:bottom w:val="single" w:sz="6" w:space="0" w:color="auto"/>
              <w:right w:val="single" w:sz="6" w:space="0" w:color="auto"/>
            </w:tcBorders>
          </w:tcPr>
          <w:p w:rsidR="00F4711A" w:rsidRDefault="00F4711A" w:rsidP="00F67D38">
            <w:pPr>
              <w:pStyle w:val="TAC"/>
              <w:rPr>
                <w:lang w:eastAsia="zh-CN"/>
              </w:rPr>
            </w:pPr>
          </w:p>
        </w:tc>
        <w:tc>
          <w:tcPr>
            <w:tcW w:w="581" w:type="pct"/>
            <w:tcBorders>
              <w:top w:val="single" w:sz="6" w:space="0" w:color="auto"/>
              <w:left w:val="single" w:sz="6" w:space="0" w:color="auto"/>
              <w:bottom w:val="single" w:sz="6" w:space="0" w:color="auto"/>
              <w:right w:val="single" w:sz="6" w:space="0" w:color="auto"/>
            </w:tcBorders>
          </w:tcPr>
          <w:p w:rsidR="00F4711A" w:rsidRDefault="00F4711A" w:rsidP="00F67D38">
            <w:pPr>
              <w:pStyle w:val="TAL"/>
              <w:rPr>
                <w:lang w:eastAsia="zh-CN"/>
              </w:rPr>
            </w:pPr>
          </w:p>
        </w:tc>
        <w:tc>
          <w:tcPr>
            <w:tcW w:w="2645" w:type="pct"/>
            <w:tcBorders>
              <w:top w:val="single" w:sz="6" w:space="0" w:color="auto"/>
              <w:left w:val="single" w:sz="6" w:space="0" w:color="auto"/>
              <w:bottom w:val="single" w:sz="6" w:space="0" w:color="auto"/>
              <w:right w:val="single" w:sz="6" w:space="0" w:color="auto"/>
            </w:tcBorders>
            <w:vAlign w:val="center"/>
          </w:tcPr>
          <w:p w:rsidR="00F4711A" w:rsidRDefault="00F4711A" w:rsidP="00F67D38">
            <w:pPr>
              <w:pStyle w:val="TAL"/>
            </w:pPr>
          </w:p>
        </w:tc>
      </w:tr>
    </w:tbl>
    <w:p w:rsidR="00F4711A" w:rsidRDefault="00F4711A" w:rsidP="00F4711A"/>
    <w:p w:rsidR="00F4711A" w:rsidRDefault="00F4711A" w:rsidP="00F4711A">
      <w:r>
        <w:t>This method shall support the request data structures specified in table 5.2.19.3.2-2 and the response data structures and response codes specified in table 5.2.19.3.2-3.</w:t>
      </w:r>
    </w:p>
    <w:p w:rsidR="00F4711A" w:rsidRDefault="00F4711A" w:rsidP="00F4711A">
      <w:pPr>
        <w:pStyle w:val="TH"/>
      </w:pPr>
      <w:r>
        <w:t>Table 5.2.</w:t>
      </w:r>
      <w:r w:rsidR="004979B4">
        <w:t>19</w:t>
      </w:r>
      <w:r>
        <w:t>.3.2-2: Data structures supported by the PATCH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276"/>
        <w:gridCol w:w="5832"/>
      </w:tblGrid>
      <w:tr w:rsidR="00F4711A" w:rsidTr="00F67D38">
        <w:trPr>
          <w:jc w:val="center"/>
        </w:trPr>
        <w:tc>
          <w:tcPr>
            <w:tcW w:w="2146"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5832"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F4711A" w:rsidRDefault="00F4711A" w:rsidP="00F67D38">
            <w:pPr>
              <w:pStyle w:val="TAH"/>
            </w:pPr>
            <w:r>
              <w:t>Description</w:t>
            </w:r>
          </w:p>
        </w:tc>
      </w:tr>
      <w:tr w:rsidR="00F4711A" w:rsidTr="00F67D38">
        <w:trPr>
          <w:jc w:val="center"/>
        </w:trPr>
        <w:tc>
          <w:tcPr>
            <w:tcW w:w="2146"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GroupPolicyDataPatch</w:t>
            </w:r>
          </w:p>
        </w:tc>
        <w:tc>
          <w:tcPr>
            <w:tcW w:w="425"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C"/>
            </w:pPr>
            <w:r>
              <w:t>M</w:t>
            </w:r>
          </w:p>
        </w:tc>
        <w:tc>
          <w:tcPr>
            <w:tcW w:w="1276"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1</w:t>
            </w:r>
          </w:p>
        </w:tc>
        <w:tc>
          <w:tcPr>
            <w:tcW w:w="5832"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rPr>
                <w:lang w:eastAsia="zh-CN"/>
              </w:rPr>
              <w:t>Modify a group</w:t>
            </w:r>
            <w:r>
              <w:rPr>
                <w:rFonts w:eastAsia="DengXian"/>
              </w:rPr>
              <w:t xml:space="preserve"> specific </w:t>
            </w:r>
            <w:r>
              <w:t>policy control data resource</w:t>
            </w:r>
            <w:r>
              <w:rPr>
                <w:lang w:eastAsia="zh-CN"/>
              </w:rPr>
              <w:t xml:space="preserve"> for a 5G VN group</w:t>
            </w:r>
            <w:r>
              <w:t>.</w:t>
            </w:r>
          </w:p>
        </w:tc>
      </w:tr>
    </w:tbl>
    <w:p w:rsidR="00F4711A" w:rsidRDefault="00F4711A" w:rsidP="00F4711A"/>
    <w:p w:rsidR="00F4711A" w:rsidRPr="00401A94" w:rsidRDefault="00F4711A" w:rsidP="00F4711A"/>
    <w:p w:rsidR="00F4711A" w:rsidRDefault="00F4711A" w:rsidP="00F4711A">
      <w:pPr>
        <w:pStyle w:val="TH"/>
      </w:pPr>
      <w:r>
        <w:t>Table 5.2.19.3.2-3: Data structures supported by the PATCH Response Body on this resource</w:t>
      </w:r>
    </w:p>
    <w:tbl>
      <w:tblPr>
        <w:tblW w:w="967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8"/>
        <w:gridCol w:w="441"/>
        <w:gridCol w:w="1254"/>
        <w:gridCol w:w="1544"/>
        <w:gridCol w:w="4838"/>
      </w:tblGrid>
      <w:tr w:rsidR="00F4711A" w:rsidTr="00F67D38">
        <w:trPr>
          <w:jc w:val="center"/>
        </w:trPr>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Data type</w:t>
            </w:r>
          </w:p>
        </w:tc>
        <w:tc>
          <w:tcPr>
            <w:tcW w:w="441"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P</w:t>
            </w:r>
          </w:p>
        </w:tc>
        <w:tc>
          <w:tcPr>
            <w:tcW w:w="1254"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Cardinality</w:t>
            </w:r>
          </w:p>
        </w:tc>
        <w:tc>
          <w:tcPr>
            <w:tcW w:w="1545"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Response codes</w:t>
            </w:r>
          </w:p>
        </w:tc>
        <w:tc>
          <w:tcPr>
            <w:tcW w:w="4840" w:type="dxa"/>
            <w:tcBorders>
              <w:top w:val="single" w:sz="6" w:space="0" w:color="auto"/>
              <w:left w:val="single" w:sz="6" w:space="0" w:color="auto"/>
              <w:bottom w:val="single" w:sz="6" w:space="0" w:color="auto"/>
              <w:right w:val="single" w:sz="6" w:space="0" w:color="auto"/>
            </w:tcBorders>
            <w:shd w:val="clear" w:color="auto" w:fill="C0C0C0"/>
            <w:hideMark/>
          </w:tcPr>
          <w:p w:rsidR="00F4711A" w:rsidRDefault="00F4711A" w:rsidP="00F67D38">
            <w:pPr>
              <w:pStyle w:val="TAH"/>
            </w:pPr>
            <w:r>
              <w:t>Description</w:t>
            </w:r>
          </w:p>
        </w:tc>
      </w:tr>
      <w:tr w:rsidR="00F4711A" w:rsidTr="00F67D38">
        <w:trPr>
          <w:jc w:val="center"/>
        </w:trPr>
        <w:tc>
          <w:tcPr>
            <w:tcW w:w="1599"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GroupPolicyData</w:t>
            </w:r>
          </w:p>
        </w:tc>
        <w:tc>
          <w:tcPr>
            <w:tcW w:w="441"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C"/>
            </w:pPr>
            <w:r>
              <w:rPr>
                <w:lang w:eastAsia="zh-CN"/>
              </w:rPr>
              <w:t>M</w:t>
            </w:r>
          </w:p>
        </w:tc>
        <w:tc>
          <w:tcPr>
            <w:tcW w:w="1254"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rPr>
                <w:lang w:eastAsia="zh-CN"/>
              </w:rPr>
              <w:t>1</w:t>
            </w:r>
          </w:p>
        </w:tc>
        <w:tc>
          <w:tcPr>
            <w:tcW w:w="1545"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200 OK</w:t>
            </w:r>
          </w:p>
        </w:tc>
        <w:tc>
          <w:tcPr>
            <w:tcW w:w="4840" w:type="dxa"/>
            <w:tcBorders>
              <w:top w:val="single" w:sz="6" w:space="0" w:color="auto"/>
              <w:left w:val="single" w:sz="6" w:space="0" w:color="auto"/>
              <w:bottom w:val="single" w:sz="6" w:space="0" w:color="auto"/>
              <w:right w:val="single" w:sz="6" w:space="0" w:color="auto"/>
            </w:tcBorders>
            <w:hideMark/>
          </w:tcPr>
          <w:p w:rsidR="00F4711A" w:rsidRDefault="00EB1E59" w:rsidP="00F67D38">
            <w:pPr>
              <w:pStyle w:val="TAL"/>
            </w:pPr>
            <w:r>
              <w:t xml:space="preserve">The resource has been successfully modified and a response body containing the updated group </w:t>
            </w:r>
            <w:r>
              <w:rPr>
                <w:rFonts w:eastAsia="DengXian"/>
              </w:rPr>
              <w:t xml:space="preserve">specific </w:t>
            </w:r>
            <w:r>
              <w:t>policy control data for the targeted 5G VN group shall be returned.</w:t>
            </w:r>
          </w:p>
        </w:tc>
      </w:tr>
      <w:tr w:rsidR="00F4711A" w:rsidTr="00F67D38">
        <w:trPr>
          <w:jc w:val="center"/>
        </w:trPr>
        <w:tc>
          <w:tcPr>
            <w:tcW w:w="1599"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rPr>
                <w:lang w:eastAsia="zh-CN"/>
              </w:rPr>
            </w:pPr>
            <w:r>
              <w:t>n/a</w:t>
            </w:r>
          </w:p>
        </w:tc>
        <w:tc>
          <w:tcPr>
            <w:tcW w:w="441" w:type="dxa"/>
            <w:tcBorders>
              <w:top w:val="single" w:sz="6" w:space="0" w:color="auto"/>
              <w:left w:val="single" w:sz="6" w:space="0" w:color="auto"/>
              <w:bottom w:val="single" w:sz="6" w:space="0" w:color="auto"/>
              <w:right w:val="single" w:sz="6" w:space="0" w:color="auto"/>
            </w:tcBorders>
          </w:tcPr>
          <w:p w:rsidR="00F4711A" w:rsidRDefault="00F4711A" w:rsidP="00F67D38">
            <w:pPr>
              <w:pStyle w:val="TAC"/>
            </w:pPr>
          </w:p>
        </w:tc>
        <w:tc>
          <w:tcPr>
            <w:tcW w:w="1254" w:type="dxa"/>
            <w:tcBorders>
              <w:top w:val="single" w:sz="6" w:space="0" w:color="auto"/>
              <w:left w:val="single" w:sz="6" w:space="0" w:color="auto"/>
              <w:bottom w:val="single" w:sz="6" w:space="0" w:color="auto"/>
              <w:right w:val="single" w:sz="6" w:space="0" w:color="auto"/>
            </w:tcBorders>
          </w:tcPr>
          <w:p w:rsidR="00F4711A" w:rsidRDefault="00F4711A" w:rsidP="00F67D38">
            <w:pPr>
              <w:pStyle w:val="TAL"/>
            </w:pPr>
          </w:p>
        </w:tc>
        <w:tc>
          <w:tcPr>
            <w:tcW w:w="1545" w:type="dxa"/>
            <w:tcBorders>
              <w:top w:val="single" w:sz="6" w:space="0" w:color="auto"/>
              <w:left w:val="single" w:sz="6" w:space="0" w:color="auto"/>
              <w:bottom w:val="single" w:sz="6" w:space="0" w:color="auto"/>
              <w:right w:val="single" w:sz="6" w:space="0" w:color="auto"/>
            </w:tcBorders>
            <w:hideMark/>
          </w:tcPr>
          <w:p w:rsidR="00F4711A" w:rsidRDefault="00F4711A" w:rsidP="00F67D38">
            <w:pPr>
              <w:pStyle w:val="TAL"/>
            </w:pPr>
            <w:r>
              <w:t>204 No Content</w:t>
            </w:r>
          </w:p>
        </w:tc>
        <w:tc>
          <w:tcPr>
            <w:tcW w:w="4840" w:type="dxa"/>
            <w:tcBorders>
              <w:top w:val="single" w:sz="6" w:space="0" w:color="auto"/>
              <w:left w:val="single" w:sz="6" w:space="0" w:color="auto"/>
              <w:bottom w:val="single" w:sz="6" w:space="0" w:color="auto"/>
              <w:right w:val="single" w:sz="6" w:space="0" w:color="auto"/>
            </w:tcBorders>
            <w:hideMark/>
          </w:tcPr>
          <w:p w:rsidR="00F4711A" w:rsidRDefault="00EB1E59" w:rsidP="00F67D38">
            <w:pPr>
              <w:pStyle w:val="TAL"/>
            </w:pPr>
            <w:r>
              <w:t>The resource has been successfully modified and no additional content is to be sent in the response body.</w:t>
            </w:r>
          </w:p>
        </w:tc>
      </w:tr>
      <w:tr w:rsidR="00F4711A" w:rsidTr="00F67D38">
        <w:trPr>
          <w:jc w:val="center"/>
        </w:trPr>
        <w:tc>
          <w:tcPr>
            <w:tcW w:w="9679" w:type="dxa"/>
            <w:gridSpan w:val="5"/>
            <w:tcBorders>
              <w:top w:val="single" w:sz="6" w:space="0" w:color="auto"/>
              <w:left w:val="single" w:sz="6" w:space="0" w:color="auto"/>
              <w:bottom w:val="single" w:sz="6" w:space="0" w:color="auto"/>
              <w:right w:val="single" w:sz="6" w:space="0" w:color="auto"/>
            </w:tcBorders>
            <w:hideMark/>
          </w:tcPr>
          <w:p w:rsidR="00F4711A" w:rsidRDefault="00F4711A" w:rsidP="00F67D38">
            <w:pPr>
              <w:pStyle w:val="TAN"/>
            </w:pPr>
            <w:r>
              <w:t>NOTE:</w:t>
            </w:r>
            <w:r>
              <w:tab/>
              <w:t>The mandatory HTTP error status codes for the PATCH method listed in table 5.2.7.1-1 of 3GPP TS 29.500 [4] also apply.</w:t>
            </w:r>
          </w:p>
        </w:tc>
      </w:tr>
    </w:tbl>
    <w:p w:rsidR="00F4711A" w:rsidRPr="002178AD" w:rsidRDefault="00F4711A"/>
    <w:p w:rsidR="006672A0" w:rsidRPr="002178AD" w:rsidRDefault="006672A0">
      <w:pPr>
        <w:pStyle w:val="Heading2"/>
      </w:pPr>
      <w:bookmarkStart w:id="1396" w:name="_Toc28012674"/>
      <w:bookmarkStart w:id="1397" w:name="_Toc36038946"/>
      <w:bookmarkStart w:id="1398" w:name="_Toc44688362"/>
      <w:bookmarkStart w:id="1399" w:name="_Toc45133778"/>
      <w:bookmarkStart w:id="1400" w:name="_Toc49931458"/>
      <w:bookmarkStart w:id="1401" w:name="_Toc51762716"/>
      <w:bookmarkStart w:id="1402" w:name="_Toc58848349"/>
      <w:bookmarkStart w:id="1403" w:name="_Toc59017387"/>
      <w:bookmarkStart w:id="1404" w:name="_Toc66279376"/>
      <w:bookmarkStart w:id="1405" w:name="_Toc68168398"/>
      <w:bookmarkStart w:id="1406" w:name="_Toc83232850"/>
      <w:bookmarkStart w:id="1407" w:name="_Toc85549816"/>
      <w:bookmarkStart w:id="1408" w:name="_Toc90655298"/>
      <w:bookmarkStart w:id="1409" w:name="_Toc105600174"/>
      <w:bookmarkStart w:id="1410" w:name="_Toc122114179"/>
      <w:bookmarkStart w:id="1411" w:name="_Toc153789046"/>
      <w:r w:rsidRPr="002178AD">
        <w:t>5.3</w:t>
      </w:r>
      <w:r w:rsidRPr="002178AD">
        <w:tab/>
        <w:t>Notifications</w:t>
      </w:r>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p>
    <w:p w:rsidR="006672A0" w:rsidRPr="002178AD" w:rsidRDefault="006672A0">
      <w:pPr>
        <w:pStyle w:val="Heading3"/>
      </w:pPr>
      <w:bookmarkStart w:id="1412" w:name="_Toc28012675"/>
      <w:bookmarkStart w:id="1413" w:name="_Toc36038947"/>
      <w:bookmarkStart w:id="1414" w:name="_Toc44688363"/>
      <w:bookmarkStart w:id="1415" w:name="_Toc45133779"/>
      <w:bookmarkStart w:id="1416" w:name="_Toc49931459"/>
      <w:bookmarkStart w:id="1417" w:name="_Toc51762717"/>
      <w:bookmarkStart w:id="1418" w:name="_Toc58848350"/>
      <w:bookmarkStart w:id="1419" w:name="_Toc59017388"/>
      <w:bookmarkStart w:id="1420" w:name="_Toc66279377"/>
      <w:bookmarkStart w:id="1421" w:name="_Toc68168399"/>
      <w:bookmarkStart w:id="1422" w:name="_Toc83232851"/>
      <w:bookmarkStart w:id="1423" w:name="_Toc85549817"/>
      <w:bookmarkStart w:id="1424" w:name="_Toc90655299"/>
      <w:bookmarkStart w:id="1425" w:name="_Toc105600175"/>
      <w:bookmarkStart w:id="1426" w:name="_Toc122114180"/>
      <w:bookmarkStart w:id="1427" w:name="_Toc153789047"/>
      <w:r w:rsidRPr="002178AD">
        <w:t>5.</w:t>
      </w:r>
      <w:r w:rsidRPr="002178AD">
        <w:rPr>
          <w:lang w:eastAsia="zh-CN"/>
        </w:rPr>
        <w:t>3</w:t>
      </w:r>
      <w:r w:rsidRPr="002178AD">
        <w:t>.1</w:t>
      </w:r>
      <w:r w:rsidRPr="002178AD">
        <w:tab/>
        <w:t>General</w:t>
      </w:r>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rsidR="006672A0" w:rsidRPr="002178AD" w:rsidRDefault="006672A0">
      <w:r w:rsidRPr="002178AD">
        <w:t xml:space="preserve">Notifications shall comply with </w:t>
      </w:r>
      <w:r w:rsidR="002178AD">
        <w:t>clause</w:t>
      </w:r>
      <w:r w:rsidRPr="002178AD">
        <w:t xml:space="preserve"> 6.2 of 3GPP TS 29.500 [4] and </w:t>
      </w:r>
      <w:r w:rsidR="002178AD">
        <w:t>clause</w:t>
      </w:r>
      <w:r w:rsidRPr="002178AD">
        <w:t> 4.6.2.3 of 3GPP TS 29.501 [5].</w:t>
      </w:r>
    </w:p>
    <w:p w:rsidR="006672A0" w:rsidRPr="002178AD" w:rsidRDefault="006672A0">
      <w:r w:rsidRPr="002178AD">
        <w:t xml:space="preserve">This </w:t>
      </w:r>
      <w:r w:rsidR="002178AD">
        <w:t>clause</w:t>
      </w:r>
      <w:r w:rsidRPr="002178AD">
        <w:t xml:space="preserve"> describes the resources to provide notification to NF service consumers which have subscribed to be notified when policy data is changed. </w:t>
      </w:r>
    </w:p>
    <w:p w:rsidR="006672A0" w:rsidRPr="002178AD" w:rsidRDefault="006672A0">
      <w:pPr>
        <w:pStyle w:val="TH"/>
      </w:pPr>
      <w:r w:rsidRPr="002178AD">
        <w:t>Table 5.3.1-1: Notifications overview</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985"/>
        <w:gridCol w:w="2693"/>
        <w:gridCol w:w="1974"/>
        <w:gridCol w:w="2987"/>
      </w:tblGrid>
      <w:tr w:rsidR="006672A0" w:rsidRPr="002178AD" w:rsidTr="00FF7247">
        <w:trPr>
          <w:jc w:val="center"/>
        </w:trPr>
        <w:tc>
          <w:tcPr>
            <w:tcW w:w="1985" w:type="dxa"/>
            <w:shd w:val="clear" w:color="auto" w:fill="C0C0C0"/>
          </w:tcPr>
          <w:p w:rsidR="006672A0" w:rsidRPr="002178AD" w:rsidRDefault="006672A0">
            <w:pPr>
              <w:pStyle w:val="TAH"/>
            </w:pPr>
            <w:r w:rsidRPr="002178AD">
              <w:t>Notification</w:t>
            </w:r>
          </w:p>
        </w:tc>
        <w:tc>
          <w:tcPr>
            <w:tcW w:w="2693" w:type="dxa"/>
            <w:shd w:val="clear" w:color="auto" w:fill="C0C0C0"/>
            <w:hideMark/>
          </w:tcPr>
          <w:p w:rsidR="006672A0" w:rsidRPr="002178AD" w:rsidRDefault="006672A0">
            <w:pPr>
              <w:pStyle w:val="TAH"/>
            </w:pPr>
            <w:r w:rsidRPr="002178AD">
              <w:t>Callback URI</w:t>
            </w:r>
          </w:p>
        </w:tc>
        <w:tc>
          <w:tcPr>
            <w:tcW w:w="1974" w:type="dxa"/>
            <w:shd w:val="clear" w:color="auto" w:fill="C0C0C0"/>
            <w:hideMark/>
          </w:tcPr>
          <w:p w:rsidR="006672A0" w:rsidRPr="002178AD" w:rsidRDefault="006672A0">
            <w:pPr>
              <w:pStyle w:val="TAH"/>
            </w:pPr>
            <w:r w:rsidRPr="002178AD">
              <w:t>HTTP method or custom operation</w:t>
            </w:r>
          </w:p>
        </w:tc>
        <w:tc>
          <w:tcPr>
            <w:tcW w:w="2987" w:type="dxa"/>
            <w:shd w:val="clear" w:color="auto" w:fill="C0C0C0"/>
            <w:hideMark/>
          </w:tcPr>
          <w:p w:rsidR="006672A0" w:rsidRPr="002178AD" w:rsidRDefault="006672A0">
            <w:pPr>
              <w:pStyle w:val="TAH"/>
            </w:pPr>
            <w:r w:rsidRPr="002178AD">
              <w:t>Description</w:t>
            </w:r>
          </w:p>
          <w:p w:rsidR="006672A0" w:rsidRPr="002178AD" w:rsidRDefault="006672A0">
            <w:pPr>
              <w:pStyle w:val="TAH"/>
            </w:pPr>
            <w:r w:rsidRPr="002178AD">
              <w:t>(service operation)</w:t>
            </w:r>
          </w:p>
        </w:tc>
      </w:tr>
      <w:tr w:rsidR="006672A0" w:rsidRPr="002178AD" w:rsidTr="00FF7247">
        <w:trPr>
          <w:jc w:val="center"/>
        </w:trPr>
        <w:tc>
          <w:tcPr>
            <w:tcW w:w="1985" w:type="dxa"/>
          </w:tcPr>
          <w:p w:rsidR="006672A0" w:rsidRPr="002178AD" w:rsidRDefault="006672A0">
            <w:pPr>
              <w:pStyle w:val="TAL"/>
            </w:pPr>
            <w:r w:rsidRPr="002178AD">
              <w:t>Policy Data Change Notification</w:t>
            </w:r>
          </w:p>
        </w:tc>
        <w:tc>
          <w:tcPr>
            <w:tcW w:w="2693" w:type="dxa"/>
            <w:hideMark/>
          </w:tcPr>
          <w:p w:rsidR="006672A0" w:rsidRPr="002178AD" w:rsidRDefault="006672A0">
            <w:pPr>
              <w:pStyle w:val="TAL"/>
            </w:pPr>
            <w:r w:rsidRPr="002178AD">
              <w:t>{notificationUri}</w:t>
            </w:r>
          </w:p>
        </w:tc>
        <w:tc>
          <w:tcPr>
            <w:tcW w:w="1974" w:type="dxa"/>
            <w:hideMark/>
          </w:tcPr>
          <w:p w:rsidR="006672A0" w:rsidRPr="002178AD" w:rsidRDefault="006672A0">
            <w:pPr>
              <w:pStyle w:val="TAL"/>
            </w:pPr>
            <w:r w:rsidRPr="002178AD">
              <w:t>POST</w:t>
            </w:r>
          </w:p>
        </w:tc>
        <w:tc>
          <w:tcPr>
            <w:tcW w:w="2987" w:type="dxa"/>
            <w:hideMark/>
          </w:tcPr>
          <w:p w:rsidR="006672A0" w:rsidRPr="002178AD" w:rsidRDefault="006672A0">
            <w:pPr>
              <w:pStyle w:val="TAL"/>
            </w:pPr>
            <w:r w:rsidRPr="002178AD">
              <w:rPr>
                <w:lang w:eastAsia="zh-CN"/>
              </w:rPr>
              <w:t>Used for policy data change notification</w:t>
            </w:r>
          </w:p>
        </w:tc>
      </w:tr>
    </w:tbl>
    <w:p w:rsidR="006672A0" w:rsidRPr="002178AD" w:rsidRDefault="006672A0"/>
    <w:p w:rsidR="006672A0" w:rsidRPr="002178AD" w:rsidRDefault="006672A0">
      <w:pPr>
        <w:pStyle w:val="Heading3"/>
      </w:pPr>
      <w:bookmarkStart w:id="1428" w:name="_Toc28012676"/>
      <w:bookmarkStart w:id="1429" w:name="_Toc36038948"/>
      <w:bookmarkStart w:id="1430" w:name="_Toc44688364"/>
      <w:bookmarkStart w:id="1431" w:name="_Toc45133780"/>
      <w:bookmarkStart w:id="1432" w:name="_Toc49931460"/>
      <w:bookmarkStart w:id="1433" w:name="_Toc51762718"/>
      <w:bookmarkStart w:id="1434" w:name="_Toc58848351"/>
      <w:bookmarkStart w:id="1435" w:name="_Toc59017389"/>
      <w:bookmarkStart w:id="1436" w:name="_Toc66279378"/>
      <w:bookmarkStart w:id="1437" w:name="_Toc68168400"/>
      <w:bookmarkStart w:id="1438" w:name="_Toc83232852"/>
      <w:bookmarkStart w:id="1439" w:name="_Toc85549818"/>
      <w:bookmarkStart w:id="1440" w:name="_Toc90655300"/>
      <w:bookmarkStart w:id="1441" w:name="_Toc105600176"/>
      <w:bookmarkStart w:id="1442" w:name="_Toc122114181"/>
      <w:bookmarkStart w:id="1443" w:name="_Toc153789048"/>
      <w:r w:rsidRPr="002178AD">
        <w:t>5.3.2</w:t>
      </w:r>
      <w:r w:rsidRPr="002178AD">
        <w:tab/>
        <w:t>Policy Data Change Notification</w:t>
      </w:r>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rsidR="006672A0" w:rsidRPr="002178AD" w:rsidRDefault="006672A0">
      <w:pPr>
        <w:rPr>
          <w:lang w:eastAsia="zh-CN"/>
        </w:rPr>
      </w:pPr>
      <w:r w:rsidRPr="002178AD">
        <w:rPr>
          <w:lang w:eastAsia="zh-CN"/>
        </w:rPr>
        <w:t>The POST method shall be used for policy data change notification and the URI shall be provided during the subscription procedure.</w:t>
      </w:r>
    </w:p>
    <w:p w:rsidR="006672A0" w:rsidRPr="002178AD" w:rsidRDefault="006672A0">
      <w:r w:rsidRPr="002178AD">
        <w:t>Callback URI:</w:t>
      </w:r>
      <w:r w:rsidRPr="002178AD">
        <w:rPr>
          <w:rFonts w:ascii="Arial" w:hAnsi="Arial"/>
          <w:b/>
          <w:sz w:val="18"/>
        </w:rPr>
        <w:t xml:space="preserve"> </w:t>
      </w:r>
      <w:r w:rsidRPr="002178AD">
        <w:rPr>
          <w:b/>
        </w:rPr>
        <w:t>{notificationUri}</w:t>
      </w:r>
    </w:p>
    <w:p w:rsidR="006672A0" w:rsidRPr="002178AD" w:rsidRDefault="006672A0">
      <w:r w:rsidRPr="002178AD">
        <w:t>This method shall support the URI query parameters specified in table 5.3.2-1.</w:t>
      </w:r>
    </w:p>
    <w:p w:rsidR="006672A0" w:rsidRPr="002178AD" w:rsidRDefault="006672A0">
      <w:pPr>
        <w:pStyle w:val="TH"/>
        <w:rPr>
          <w:rFonts w:cs="Arial"/>
        </w:rPr>
      </w:pPr>
      <w:r w:rsidRPr="002178AD">
        <w:t>Table 5.3.2-1: URI query parameters supported by the POST method</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hideMark/>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5.3.2-2 and the response data structures and response codes specified in table 5.3.2-3.</w:t>
      </w:r>
    </w:p>
    <w:p w:rsidR="006672A0" w:rsidRPr="002178AD" w:rsidRDefault="006672A0">
      <w:pPr>
        <w:pStyle w:val="TH"/>
      </w:pPr>
      <w:r w:rsidRPr="002178AD">
        <w:t>Table 5.3.2-2: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13"/>
        <w:gridCol w:w="425"/>
        <w:gridCol w:w="1134"/>
        <w:gridCol w:w="5407"/>
      </w:tblGrid>
      <w:tr w:rsidR="006672A0" w:rsidRPr="002178AD" w:rsidTr="00FF7247">
        <w:trPr>
          <w:jc w:val="center"/>
        </w:trPr>
        <w:tc>
          <w:tcPr>
            <w:tcW w:w="2713"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407"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713" w:type="dxa"/>
            <w:tcBorders>
              <w:top w:val="single" w:sz="6" w:space="0" w:color="auto"/>
            </w:tcBorders>
            <w:hideMark/>
          </w:tcPr>
          <w:p w:rsidR="006672A0" w:rsidRPr="002178AD" w:rsidRDefault="006672A0">
            <w:pPr>
              <w:pStyle w:val="TAL"/>
            </w:pPr>
            <w:r w:rsidRPr="002178AD">
              <w:t>array(PolicyDataChangeNotification)</w:t>
            </w:r>
          </w:p>
        </w:tc>
        <w:tc>
          <w:tcPr>
            <w:tcW w:w="425" w:type="dxa"/>
            <w:tcBorders>
              <w:top w:val="single" w:sz="6" w:space="0" w:color="auto"/>
            </w:tcBorders>
            <w:hideMark/>
          </w:tcPr>
          <w:p w:rsidR="006672A0" w:rsidRPr="002178AD" w:rsidRDefault="006672A0">
            <w:pPr>
              <w:pStyle w:val="TAC"/>
              <w:rPr>
                <w:lang w:eastAsia="zh-CN"/>
              </w:rPr>
            </w:pPr>
            <w:r w:rsidRPr="002178AD">
              <w:rPr>
                <w:lang w:eastAsia="zh-CN"/>
              </w:rPr>
              <w:t>M</w:t>
            </w:r>
          </w:p>
        </w:tc>
        <w:tc>
          <w:tcPr>
            <w:tcW w:w="1134" w:type="dxa"/>
            <w:tcBorders>
              <w:top w:val="single" w:sz="6" w:space="0" w:color="auto"/>
            </w:tcBorders>
            <w:hideMark/>
          </w:tcPr>
          <w:p w:rsidR="006672A0" w:rsidRPr="002178AD" w:rsidRDefault="006672A0">
            <w:pPr>
              <w:pStyle w:val="TAL"/>
            </w:pPr>
            <w:r w:rsidRPr="002178AD">
              <w:t>1..N</w:t>
            </w:r>
          </w:p>
        </w:tc>
        <w:tc>
          <w:tcPr>
            <w:tcW w:w="5407" w:type="dxa"/>
            <w:tcBorders>
              <w:top w:val="single" w:sz="6" w:space="0" w:color="auto"/>
            </w:tcBorders>
            <w:hideMark/>
          </w:tcPr>
          <w:p w:rsidR="006672A0" w:rsidRPr="002178AD" w:rsidRDefault="006672A0">
            <w:pPr>
              <w:pStyle w:val="TAL"/>
              <w:rPr>
                <w:lang w:eastAsia="zh-CN"/>
              </w:rPr>
            </w:pPr>
            <w:r w:rsidRPr="002178AD">
              <w:rPr>
                <w:lang w:eastAsia="zh-CN"/>
              </w:rPr>
              <w:t>Notification of policy data changes.</w:t>
            </w:r>
          </w:p>
        </w:tc>
      </w:tr>
    </w:tbl>
    <w:p w:rsidR="006672A0" w:rsidRPr="002178AD" w:rsidRDefault="006672A0"/>
    <w:p w:rsidR="006672A0" w:rsidRPr="002178AD" w:rsidRDefault="006672A0">
      <w:pPr>
        <w:pStyle w:val="TH"/>
      </w:pPr>
      <w:r w:rsidRPr="002178AD">
        <w:t>Table 5.3.2-3: Data structures supported by the POST Response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1"/>
        <w:gridCol w:w="426"/>
        <w:gridCol w:w="1133"/>
        <w:gridCol w:w="1701"/>
        <w:gridCol w:w="4698"/>
      </w:tblGrid>
      <w:tr w:rsidR="006672A0" w:rsidRPr="002178AD" w:rsidTr="00FF7247">
        <w:trPr>
          <w:jc w:val="center"/>
        </w:trPr>
        <w:tc>
          <w:tcPr>
            <w:tcW w:w="1721"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133" w:type="dxa"/>
            <w:tcBorders>
              <w:bottom w:val="single" w:sz="6" w:space="0" w:color="auto"/>
            </w:tcBorders>
            <w:shd w:val="clear" w:color="auto" w:fill="C0C0C0"/>
            <w:hideMark/>
          </w:tcPr>
          <w:p w:rsidR="006672A0" w:rsidRPr="002178AD" w:rsidRDefault="006672A0">
            <w:pPr>
              <w:pStyle w:val="TAH"/>
            </w:pPr>
            <w:r w:rsidRPr="002178AD">
              <w:t>Cardinality</w:t>
            </w:r>
          </w:p>
        </w:tc>
        <w:tc>
          <w:tcPr>
            <w:tcW w:w="1701"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698"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21" w:type="dxa"/>
            <w:tcBorders>
              <w:top w:val="single" w:sz="6" w:space="0" w:color="auto"/>
            </w:tcBorders>
            <w:hideMark/>
          </w:tcPr>
          <w:p w:rsidR="006672A0" w:rsidRPr="002178AD" w:rsidRDefault="006672A0">
            <w:pPr>
              <w:pStyle w:val="TAL"/>
            </w:pPr>
            <w:r w:rsidRPr="002178AD">
              <w:t>n/a</w:t>
            </w:r>
          </w:p>
        </w:tc>
        <w:tc>
          <w:tcPr>
            <w:tcW w:w="426" w:type="dxa"/>
            <w:tcBorders>
              <w:top w:val="single" w:sz="6" w:space="0" w:color="auto"/>
            </w:tcBorders>
            <w:hideMark/>
          </w:tcPr>
          <w:p w:rsidR="006672A0" w:rsidRPr="002178AD" w:rsidRDefault="006672A0">
            <w:pPr>
              <w:pStyle w:val="TAC"/>
            </w:pPr>
          </w:p>
        </w:tc>
        <w:tc>
          <w:tcPr>
            <w:tcW w:w="1133" w:type="dxa"/>
            <w:tcBorders>
              <w:top w:val="single" w:sz="6" w:space="0" w:color="auto"/>
            </w:tcBorders>
            <w:hideMark/>
          </w:tcPr>
          <w:p w:rsidR="006672A0" w:rsidRPr="002178AD" w:rsidRDefault="006672A0">
            <w:pPr>
              <w:pStyle w:val="TAL"/>
            </w:pPr>
          </w:p>
        </w:tc>
        <w:tc>
          <w:tcPr>
            <w:tcW w:w="1701" w:type="dxa"/>
            <w:tcBorders>
              <w:top w:val="single" w:sz="6" w:space="0" w:color="auto"/>
            </w:tcBorders>
            <w:hideMark/>
          </w:tcPr>
          <w:p w:rsidR="006672A0" w:rsidRPr="002178AD" w:rsidRDefault="006672A0">
            <w:pPr>
              <w:pStyle w:val="TAL"/>
            </w:pPr>
            <w:r w:rsidRPr="002178AD">
              <w:t>204 No Content</w:t>
            </w:r>
          </w:p>
        </w:tc>
        <w:tc>
          <w:tcPr>
            <w:tcW w:w="4698" w:type="dxa"/>
            <w:tcBorders>
              <w:top w:val="single" w:sz="6" w:space="0" w:color="auto"/>
            </w:tcBorders>
            <w:hideMark/>
          </w:tcPr>
          <w:p w:rsidR="006672A0" w:rsidRPr="002178AD" w:rsidRDefault="006672A0">
            <w:pPr>
              <w:pStyle w:val="TAL"/>
            </w:pPr>
            <w:r w:rsidRPr="002178AD">
              <w:t>The reception of the notification is acknowledged.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 w:rsidR="006672A0" w:rsidRPr="002178AD" w:rsidRDefault="006672A0">
      <w:pPr>
        <w:pStyle w:val="Heading2"/>
      </w:pPr>
      <w:bookmarkStart w:id="1444" w:name="_Toc28012677"/>
      <w:bookmarkStart w:id="1445" w:name="_Toc36038949"/>
      <w:bookmarkStart w:id="1446" w:name="_Toc44688365"/>
      <w:bookmarkStart w:id="1447" w:name="_Toc45133781"/>
      <w:bookmarkStart w:id="1448" w:name="_Toc49931461"/>
      <w:bookmarkStart w:id="1449" w:name="_Toc51762719"/>
      <w:bookmarkStart w:id="1450" w:name="_Toc58848352"/>
      <w:bookmarkStart w:id="1451" w:name="_Toc59017390"/>
      <w:bookmarkStart w:id="1452" w:name="_Toc66279379"/>
      <w:bookmarkStart w:id="1453" w:name="_Toc68168401"/>
      <w:bookmarkStart w:id="1454" w:name="_Toc83232853"/>
      <w:bookmarkStart w:id="1455" w:name="_Toc85549819"/>
      <w:bookmarkStart w:id="1456" w:name="_Toc90655301"/>
      <w:bookmarkStart w:id="1457" w:name="_Toc105600177"/>
      <w:bookmarkStart w:id="1458" w:name="_Toc122114182"/>
      <w:bookmarkStart w:id="1459" w:name="_Toc153789049"/>
      <w:r w:rsidRPr="002178AD">
        <w:t>5.4</w:t>
      </w:r>
      <w:r w:rsidRPr="002178AD">
        <w:tab/>
        <w:t>Data Model</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p>
    <w:p w:rsidR="006672A0" w:rsidRPr="002178AD" w:rsidRDefault="006672A0">
      <w:pPr>
        <w:pStyle w:val="Heading3"/>
      </w:pPr>
      <w:bookmarkStart w:id="1460" w:name="_Toc28012678"/>
      <w:bookmarkStart w:id="1461" w:name="_Toc36038950"/>
      <w:bookmarkStart w:id="1462" w:name="_Toc44688366"/>
      <w:bookmarkStart w:id="1463" w:name="_Toc45133782"/>
      <w:bookmarkStart w:id="1464" w:name="_Toc49931462"/>
      <w:bookmarkStart w:id="1465" w:name="_Toc51762720"/>
      <w:bookmarkStart w:id="1466" w:name="_Toc58848353"/>
      <w:bookmarkStart w:id="1467" w:name="_Toc59017391"/>
      <w:bookmarkStart w:id="1468" w:name="_Toc66279380"/>
      <w:bookmarkStart w:id="1469" w:name="_Toc68168402"/>
      <w:bookmarkStart w:id="1470" w:name="_Toc83232854"/>
      <w:bookmarkStart w:id="1471" w:name="_Toc85549820"/>
      <w:bookmarkStart w:id="1472" w:name="_Toc90655302"/>
      <w:bookmarkStart w:id="1473" w:name="_Toc105600178"/>
      <w:bookmarkStart w:id="1474" w:name="_Toc122114183"/>
      <w:bookmarkStart w:id="1475" w:name="_Toc153789050"/>
      <w:r w:rsidRPr="002178AD">
        <w:t>5.4.1</w:t>
      </w:r>
      <w:r w:rsidRPr="002178AD">
        <w:tab/>
        <w:t>General</w:t>
      </w:r>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p w:rsidR="006672A0" w:rsidRPr="002178AD" w:rsidRDefault="006672A0">
      <w:r w:rsidRPr="002178AD">
        <w:t xml:space="preserve">This </w:t>
      </w:r>
      <w:r w:rsidR="002178AD">
        <w:t>clause</w:t>
      </w:r>
      <w:r w:rsidRPr="002178AD">
        <w:t xml:space="preserve"> specifies the application data model supported by the API.</w:t>
      </w:r>
    </w:p>
    <w:p w:rsidR="006672A0" w:rsidRPr="002178AD" w:rsidRDefault="006672A0">
      <w:r w:rsidRPr="002178AD">
        <w:t>Table 5.4.1-1 specifies the data types defined for the Nudr</w:t>
      </w:r>
      <w:r w:rsidRPr="002178AD">
        <w:rPr>
          <w:lang w:eastAsia="zh-CN"/>
        </w:rPr>
        <w:t>_DataRepository</w:t>
      </w:r>
      <w:r w:rsidRPr="002178AD">
        <w:t xml:space="preserve"> for Policy Data service based interface protocol.</w:t>
      </w:r>
    </w:p>
    <w:p w:rsidR="006672A0" w:rsidRPr="002178AD" w:rsidRDefault="006672A0">
      <w:pPr>
        <w:pStyle w:val="TH"/>
      </w:pPr>
      <w:r w:rsidRPr="002178AD">
        <w:t>Table 5.4.1-1: Nudr_</w:t>
      </w:r>
      <w:r w:rsidRPr="002178AD">
        <w:rPr>
          <w:lang w:eastAsia="zh-CN"/>
        </w:rPr>
        <w:t>DataRepository</w:t>
      </w:r>
      <w:r w:rsidRPr="002178AD">
        <w:t xml:space="preserve"> specific Data Types </w:t>
      </w:r>
      <w:r w:rsidRPr="002178AD">
        <w:rPr>
          <w:rFonts w:eastAsia="DengXian"/>
        </w:rPr>
        <w:t>for Policy Data</w:t>
      </w:r>
    </w:p>
    <w:tbl>
      <w:tblPr>
        <w:tblW w:w="97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866"/>
        <w:gridCol w:w="1560"/>
        <w:gridCol w:w="3862"/>
        <w:gridCol w:w="1414"/>
      </w:tblGrid>
      <w:tr w:rsidR="0041587E" w:rsidRPr="002178AD" w:rsidTr="00457D41">
        <w:trPr>
          <w:jc w:val="center"/>
        </w:trPr>
        <w:tc>
          <w:tcPr>
            <w:tcW w:w="2866" w:type="dxa"/>
            <w:shd w:val="clear" w:color="auto" w:fill="C0C0C0"/>
            <w:hideMark/>
          </w:tcPr>
          <w:p w:rsidR="0041587E" w:rsidRPr="002178AD" w:rsidRDefault="0041587E" w:rsidP="00C01572">
            <w:pPr>
              <w:pStyle w:val="TAH"/>
            </w:pPr>
            <w:r w:rsidRPr="002178AD">
              <w:t>Data type</w:t>
            </w:r>
          </w:p>
        </w:tc>
        <w:tc>
          <w:tcPr>
            <w:tcW w:w="1560" w:type="dxa"/>
            <w:shd w:val="clear" w:color="auto" w:fill="C0C0C0"/>
            <w:hideMark/>
          </w:tcPr>
          <w:p w:rsidR="0041587E" w:rsidRPr="002178AD" w:rsidRDefault="0041587E" w:rsidP="00C01572">
            <w:pPr>
              <w:pStyle w:val="TAH"/>
            </w:pPr>
            <w:r w:rsidRPr="002178AD">
              <w:t>Section defined</w:t>
            </w:r>
          </w:p>
        </w:tc>
        <w:tc>
          <w:tcPr>
            <w:tcW w:w="3862" w:type="dxa"/>
            <w:shd w:val="clear" w:color="auto" w:fill="C0C0C0"/>
            <w:hideMark/>
          </w:tcPr>
          <w:p w:rsidR="0041587E" w:rsidRPr="002178AD" w:rsidRDefault="0041587E" w:rsidP="00C01572">
            <w:pPr>
              <w:pStyle w:val="TAH"/>
            </w:pPr>
            <w:r w:rsidRPr="002178AD">
              <w:t>Description</w:t>
            </w:r>
          </w:p>
        </w:tc>
        <w:tc>
          <w:tcPr>
            <w:tcW w:w="1414" w:type="dxa"/>
            <w:shd w:val="clear" w:color="auto" w:fill="C0C0C0"/>
          </w:tcPr>
          <w:p w:rsidR="0041587E" w:rsidRPr="002178AD" w:rsidRDefault="0041587E" w:rsidP="00C01572">
            <w:pPr>
              <w:pStyle w:val="TAH"/>
            </w:pPr>
            <w:r w:rsidRPr="002178AD">
              <w:t>Applicability</w:t>
            </w:r>
          </w:p>
        </w:tc>
      </w:tr>
      <w:tr w:rsidR="0041587E" w:rsidRPr="002178AD" w:rsidTr="00457D41">
        <w:trPr>
          <w:jc w:val="center"/>
        </w:trPr>
        <w:tc>
          <w:tcPr>
            <w:tcW w:w="2866" w:type="dxa"/>
          </w:tcPr>
          <w:p w:rsidR="0041587E" w:rsidRPr="002178AD" w:rsidRDefault="0041587E" w:rsidP="00C01572">
            <w:pPr>
              <w:pStyle w:val="TAL"/>
            </w:pPr>
            <w:r w:rsidRPr="002178AD">
              <w:rPr>
                <w:lang w:eastAsia="zh-CN"/>
              </w:rPr>
              <w:t>AmPolicyData</w:t>
            </w:r>
          </w:p>
        </w:tc>
        <w:tc>
          <w:tcPr>
            <w:tcW w:w="1560" w:type="dxa"/>
          </w:tcPr>
          <w:p w:rsidR="0041587E" w:rsidRPr="002178AD" w:rsidRDefault="0041587E" w:rsidP="00C01572">
            <w:pPr>
              <w:pStyle w:val="TAL"/>
            </w:pPr>
            <w:r w:rsidRPr="002178AD">
              <w:rPr>
                <w:lang w:eastAsia="zh-CN"/>
              </w:rPr>
              <w:t>5.4.2.2</w:t>
            </w:r>
          </w:p>
        </w:tc>
        <w:tc>
          <w:tcPr>
            <w:tcW w:w="3862" w:type="dxa"/>
          </w:tcPr>
          <w:p w:rsidR="0041587E" w:rsidRPr="002178AD" w:rsidRDefault="0041587E" w:rsidP="00C01572">
            <w:pPr>
              <w:pStyle w:val="TAL"/>
            </w:pPr>
            <w:r w:rsidRPr="002178AD">
              <w:rPr>
                <w:lang w:eastAsia="zh-CN"/>
              </w:rPr>
              <w:t>Contains the AM policy data for a given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BdtData</w:t>
            </w:r>
          </w:p>
        </w:tc>
        <w:tc>
          <w:tcPr>
            <w:tcW w:w="1560" w:type="dxa"/>
          </w:tcPr>
          <w:p w:rsidR="0041587E" w:rsidRPr="002178AD" w:rsidRDefault="0041587E" w:rsidP="00C01572">
            <w:pPr>
              <w:pStyle w:val="TAL"/>
              <w:rPr>
                <w:lang w:eastAsia="zh-CN"/>
              </w:rPr>
            </w:pPr>
            <w:r w:rsidRPr="002178AD">
              <w:rPr>
                <w:lang w:eastAsia="zh-CN"/>
              </w:rPr>
              <w:t>5.4.2.9</w:t>
            </w:r>
          </w:p>
        </w:tc>
        <w:tc>
          <w:tcPr>
            <w:tcW w:w="3862" w:type="dxa"/>
          </w:tcPr>
          <w:p w:rsidR="0041587E" w:rsidRPr="002178AD" w:rsidRDefault="0041587E" w:rsidP="00C01572">
            <w:pPr>
              <w:pStyle w:val="TAL"/>
              <w:rPr>
                <w:lang w:eastAsia="zh-CN"/>
              </w:rPr>
            </w:pPr>
            <w:r w:rsidRPr="002178AD">
              <w:rPr>
                <w:lang w:eastAsia="zh-CN"/>
              </w:rPr>
              <w:t>Contains the background data transfer 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rFonts w:hint="eastAsia"/>
                <w:lang w:eastAsia="zh-CN"/>
              </w:rPr>
              <w:t>B</w:t>
            </w:r>
            <w:r w:rsidRPr="002178AD">
              <w:rPr>
                <w:lang w:eastAsia="zh-CN"/>
              </w:rPr>
              <w:t>dtDataPatch</w:t>
            </w:r>
          </w:p>
        </w:tc>
        <w:tc>
          <w:tcPr>
            <w:tcW w:w="1560" w:type="dxa"/>
          </w:tcPr>
          <w:p w:rsidR="0041587E" w:rsidRPr="002178AD" w:rsidRDefault="0041587E" w:rsidP="00C01572">
            <w:pPr>
              <w:pStyle w:val="TAL"/>
              <w:rPr>
                <w:lang w:eastAsia="zh-CN"/>
              </w:rPr>
            </w:pPr>
            <w:r w:rsidRPr="002178AD">
              <w:rPr>
                <w:rFonts w:hint="eastAsia"/>
                <w:lang w:eastAsia="zh-CN"/>
              </w:rPr>
              <w:t>5</w:t>
            </w:r>
            <w:r w:rsidRPr="002178AD">
              <w:rPr>
                <w:lang w:eastAsia="zh-CN"/>
              </w:rPr>
              <w:t>.4.2.27</w:t>
            </w:r>
          </w:p>
        </w:tc>
        <w:tc>
          <w:tcPr>
            <w:tcW w:w="3862" w:type="dxa"/>
          </w:tcPr>
          <w:p w:rsidR="0041587E" w:rsidRPr="002178AD" w:rsidRDefault="0041587E" w:rsidP="00C01572">
            <w:pPr>
              <w:pStyle w:val="TAL"/>
              <w:rPr>
                <w:lang w:eastAsia="zh-CN"/>
              </w:rPr>
            </w:pPr>
            <w:r w:rsidRPr="002178AD">
              <w:rPr>
                <w:lang w:eastAsia="zh-CN"/>
              </w:rPr>
              <w:t>Contains the modifiable background data transfer 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rFonts w:cs="Arial"/>
                <w:szCs w:val="18"/>
                <w:lang w:eastAsia="zh-CN"/>
              </w:rPr>
              <w:t>BdtPolicyStatus</w:t>
            </w:r>
          </w:p>
        </w:tc>
        <w:tc>
          <w:tcPr>
            <w:tcW w:w="1560" w:type="dxa"/>
          </w:tcPr>
          <w:p w:rsidR="0041587E" w:rsidRPr="002178AD" w:rsidRDefault="0041587E" w:rsidP="00C01572">
            <w:pPr>
              <w:pStyle w:val="TAL"/>
              <w:rPr>
                <w:lang w:eastAsia="zh-CN"/>
              </w:rPr>
            </w:pPr>
            <w:r w:rsidRPr="002178AD">
              <w:rPr>
                <w:lang w:eastAsia="zh-CN"/>
              </w:rPr>
              <w:t>5.4.3.5</w:t>
            </w:r>
          </w:p>
        </w:tc>
        <w:tc>
          <w:tcPr>
            <w:tcW w:w="3862" w:type="dxa"/>
          </w:tcPr>
          <w:p w:rsidR="0041587E" w:rsidRPr="002178AD" w:rsidRDefault="0041587E" w:rsidP="00C01572">
            <w:pPr>
              <w:pStyle w:val="TAL"/>
              <w:rPr>
                <w:lang w:eastAsia="zh-CN"/>
              </w:rPr>
            </w:pPr>
            <w:bookmarkStart w:id="1476" w:name="_Hlk54193645"/>
            <w:r w:rsidRPr="002178AD">
              <w:rPr>
                <w:lang w:eastAsia="zh-CN"/>
              </w:rPr>
              <w:t xml:space="preserve">Contains the </w:t>
            </w:r>
            <w:r w:rsidRPr="002178AD">
              <w:rPr>
                <w:rFonts w:cs="Arial"/>
                <w:szCs w:val="18"/>
                <w:lang w:eastAsia="zh-CN"/>
              </w:rPr>
              <w:t>validation status for a negotiated BDT policy</w:t>
            </w:r>
            <w:r w:rsidRPr="002178AD">
              <w:rPr>
                <w:lang w:eastAsia="zh-CN"/>
              </w:rPr>
              <w:t>.</w:t>
            </w:r>
            <w:bookmarkEnd w:id="1476"/>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DnnRouteSelectionDescriptor</w:t>
            </w:r>
          </w:p>
        </w:tc>
        <w:tc>
          <w:tcPr>
            <w:tcW w:w="1560" w:type="dxa"/>
          </w:tcPr>
          <w:p w:rsidR="0041587E" w:rsidRPr="002178AD" w:rsidRDefault="0041587E" w:rsidP="00C01572">
            <w:pPr>
              <w:pStyle w:val="TAL"/>
              <w:rPr>
                <w:lang w:eastAsia="zh-CN"/>
              </w:rPr>
            </w:pPr>
            <w:r w:rsidRPr="002178AD">
              <w:rPr>
                <w:lang w:eastAsia="zh-CN"/>
              </w:rPr>
              <w:t>5.4.2.20</w:t>
            </w:r>
          </w:p>
        </w:tc>
        <w:tc>
          <w:tcPr>
            <w:tcW w:w="3862" w:type="dxa"/>
          </w:tcPr>
          <w:p w:rsidR="0041587E" w:rsidRPr="002178AD" w:rsidRDefault="0041587E" w:rsidP="00C01572">
            <w:pPr>
              <w:pStyle w:val="TAL"/>
              <w:rPr>
                <w:lang w:eastAsia="zh-CN"/>
              </w:rPr>
            </w:pPr>
            <w:r w:rsidRPr="002178AD">
              <w:t>Contains the route selector parameters per DNN.</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UpdatedItem</w:t>
            </w:r>
          </w:p>
        </w:tc>
        <w:tc>
          <w:tcPr>
            <w:tcW w:w="1560" w:type="dxa"/>
          </w:tcPr>
          <w:p w:rsidR="0041587E" w:rsidRPr="002178AD" w:rsidRDefault="0041587E" w:rsidP="00C01572">
            <w:pPr>
              <w:pStyle w:val="TAL"/>
              <w:rPr>
                <w:lang w:eastAsia="zh-CN"/>
              </w:rPr>
            </w:pPr>
            <w:r w:rsidRPr="002178AD">
              <w:rPr>
                <w:lang w:eastAsia="zh-CN"/>
              </w:rPr>
              <w:t>5.4.2.26</w:t>
            </w:r>
          </w:p>
        </w:tc>
        <w:tc>
          <w:tcPr>
            <w:tcW w:w="3862" w:type="dxa"/>
          </w:tcPr>
          <w:p w:rsidR="0041587E" w:rsidRPr="002178AD" w:rsidRDefault="0041587E" w:rsidP="00C01572">
            <w:pPr>
              <w:pStyle w:val="TAL"/>
            </w:pPr>
            <w:r w:rsidRPr="002178AD">
              <w:t>An updated resource fragment, represented by its location in a resource and its data type.</w:t>
            </w:r>
          </w:p>
        </w:tc>
        <w:tc>
          <w:tcPr>
            <w:tcW w:w="1414" w:type="dxa"/>
          </w:tcPr>
          <w:p w:rsidR="0041587E" w:rsidRPr="002178AD" w:rsidRDefault="0041587E" w:rsidP="00C01572">
            <w:pPr>
              <w:pStyle w:val="TAL"/>
              <w:rPr>
                <w:rFonts w:cs="Arial"/>
                <w:szCs w:val="18"/>
              </w:rPr>
            </w:pPr>
            <w:r w:rsidRPr="002178AD">
              <w:rPr>
                <w:rFonts w:cs="Arial"/>
                <w:szCs w:val="18"/>
              </w:rPr>
              <w:t>ConditionalSubscriptionwithPartialNotification</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LimitIdToMonitoringKey</w:t>
            </w:r>
          </w:p>
        </w:tc>
        <w:tc>
          <w:tcPr>
            <w:tcW w:w="1560" w:type="dxa"/>
          </w:tcPr>
          <w:p w:rsidR="0041587E" w:rsidRPr="002178AD" w:rsidRDefault="0041587E" w:rsidP="00C01572">
            <w:pPr>
              <w:pStyle w:val="TAL"/>
              <w:rPr>
                <w:lang w:eastAsia="zh-CN"/>
              </w:rPr>
            </w:pPr>
            <w:r w:rsidRPr="002178AD">
              <w:rPr>
                <w:lang w:eastAsia="zh-CN"/>
              </w:rPr>
              <w:t>5.4.2.16</w:t>
            </w:r>
          </w:p>
        </w:tc>
        <w:tc>
          <w:tcPr>
            <w:tcW w:w="3862" w:type="dxa"/>
          </w:tcPr>
          <w:p w:rsidR="0041587E" w:rsidRPr="002178AD" w:rsidRDefault="0041587E" w:rsidP="00C01572">
            <w:pPr>
              <w:pStyle w:val="TAL"/>
              <w:rPr>
                <w:lang w:eastAsia="zh-CN"/>
              </w:rPr>
            </w:pPr>
            <w:r w:rsidRPr="002178AD">
              <w:rPr>
                <w:lang w:eastAsia="zh-CN"/>
              </w:rPr>
              <w:t>Contains the limit identifier and the corresponding monitoring key for a given S-NSSAI and DNN.</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t>MbsSessPolCtrlData</w:t>
            </w:r>
          </w:p>
        </w:tc>
        <w:tc>
          <w:tcPr>
            <w:tcW w:w="1560" w:type="dxa"/>
          </w:tcPr>
          <w:p w:rsidR="0041587E" w:rsidRPr="00BA7714" w:rsidRDefault="0041587E" w:rsidP="00C01572">
            <w:pPr>
              <w:pStyle w:val="TAL"/>
              <w:rPr>
                <w:lang w:eastAsia="zh-CN"/>
              </w:rPr>
            </w:pPr>
            <w:r w:rsidRPr="00BA7714">
              <w:rPr>
                <w:lang w:eastAsia="zh-CN"/>
              </w:rPr>
              <w:t>5.4.2.31</w:t>
            </w:r>
          </w:p>
        </w:tc>
        <w:tc>
          <w:tcPr>
            <w:tcW w:w="3862" w:type="dxa"/>
          </w:tcPr>
          <w:p w:rsidR="0041587E" w:rsidRPr="002178AD" w:rsidRDefault="0041587E" w:rsidP="00C01572">
            <w:pPr>
              <w:pStyle w:val="TAL"/>
              <w:rPr>
                <w:lang w:eastAsia="zh-CN"/>
              </w:rPr>
            </w:pPr>
            <w:r>
              <w:rPr>
                <w:lang w:eastAsia="zh-CN"/>
              </w:rPr>
              <w:t>Contains MBS Session Policy Control 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Pr>
                <w:lang w:eastAsia="zh-CN"/>
              </w:rPr>
              <w:t>MbsSessPolDataId</w:t>
            </w:r>
          </w:p>
        </w:tc>
        <w:tc>
          <w:tcPr>
            <w:tcW w:w="1560" w:type="dxa"/>
          </w:tcPr>
          <w:p w:rsidR="0041587E" w:rsidRPr="00BA7714" w:rsidRDefault="0041587E" w:rsidP="00C01572">
            <w:pPr>
              <w:pStyle w:val="TAL"/>
              <w:rPr>
                <w:lang w:eastAsia="zh-CN"/>
              </w:rPr>
            </w:pPr>
            <w:r w:rsidRPr="00BA7714">
              <w:rPr>
                <w:lang w:eastAsia="zh-CN"/>
              </w:rPr>
              <w:t>5.4.2.32</w:t>
            </w:r>
          </w:p>
        </w:tc>
        <w:tc>
          <w:tcPr>
            <w:tcW w:w="3862" w:type="dxa"/>
          </w:tcPr>
          <w:p w:rsidR="0041587E" w:rsidRPr="002178AD" w:rsidRDefault="0041587E" w:rsidP="00C01572">
            <w:pPr>
              <w:pStyle w:val="TAL"/>
              <w:rPr>
                <w:lang w:eastAsia="zh-CN"/>
              </w:rPr>
            </w:pPr>
            <w:r>
              <w:t xml:space="preserve">Represents the identifier used to access the MBS </w:t>
            </w:r>
            <w:r w:rsidRPr="00F70B61">
              <w:t>Session</w:t>
            </w:r>
            <w:r>
              <w:t xml:space="preserve"> P</w:t>
            </w:r>
            <w:r w:rsidRPr="00F70B61">
              <w:t>olicy</w:t>
            </w:r>
            <w:r>
              <w:t xml:space="preserve"> C</w:t>
            </w:r>
            <w:r w:rsidRPr="00F70B61">
              <w:t>ontrol</w:t>
            </w:r>
            <w:r>
              <w:t xml:space="preserve"> D</w:t>
            </w:r>
            <w:r w:rsidRPr="007547C2">
              <w:t>ata</w:t>
            </w:r>
            <w:r>
              <w:t>.</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NotificationItem</w:t>
            </w:r>
          </w:p>
        </w:tc>
        <w:tc>
          <w:tcPr>
            <w:tcW w:w="1560" w:type="dxa"/>
          </w:tcPr>
          <w:p w:rsidR="0041587E" w:rsidRPr="002178AD" w:rsidRDefault="0041587E" w:rsidP="00C01572">
            <w:pPr>
              <w:pStyle w:val="TAL"/>
              <w:rPr>
                <w:lang w:eastAsia="zh-CN"/>
              </w:rPr>
            </w:pPr>
            <w:r w:rsidRPr="002178AD">
              <w:rPr>
                <w:lang w:eastAsia="zh-CN"/>
              </w:rPr>
              <w:t>5.4.2.25</w:t>
            </w:r>
          </w:p>
        </w:tc>
        <w:tc>
          <w:tcPr>
            <w:tcW w:w="3862" w:type="dxa"/>
          </w:tcPr>
          <w:p w:rsidR="0041587E" w:rsidRPr="002178AD" w:rsidRDefault="0041587E" w:rsidP="00C01572">
            <w:pPr>
              <w:pStyle w:val="TAL"/>
              <w:rPr>
                <w:lang w:eastAsia="zh-CN"/>
              </w:rPr>
            </w:pPr>
            <w:r w:rsidRPr="002178AD">
              <w:rPr>
                <w:lang w:eastAsia="zh-CN"/>
              </w:rPr>
              <w:t>Contains the list of resource fragments included in the notification triggered by the modification of a given resource fragment.</w:t>
            </w:r>
          </w:p>
        </w:tc>
        <w:tc>
          <w:tcPr>
            <w:tcW w:w="1414" w:type="dxa"/>
          </w:tcPr>
          <w:p w:rsidR="0041587E" w:rsidRPr="002178AD" w:rsidRDefault="0041587E" w:rsidP="00C01572">
            <w:pPr>
              <w:pStyle w:val="TAL"/>
              <w:rPr>
                <w:rFonts w:cs="Arial"/>
                <w:szCs w:val="18"/>
              </w:rPr>
            </w:pPr>
            <w:r w:rsidRPr="002178AD">
              <w:rPr>
                <w:rFonts w:cs="Arial"/>
                <w:szCs w:val="18"/>
              </w:rPr>
              <w:t>ConditionalSubscriptionwithPartialNotification</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OsId</w:t>
            </w:r>
          </w:p>
        </w:tc>
        <w:tc>
          <w:tcPr>
            <w:tcW w:w="1560" w:type="dxa"/>
          </w:tcPr>
          <w:p w:rsidR="0041587E" w:rsidRPr="002178AD" w:rsidRDefault="0041587E" w:rsidP="00C01572">
            <w:pPr>
              <w:pStyle w:val="TAL"/>
              <w:rPr>
                <w:lang w:eastAsia="zh-CN"/>
              </w:rPr>
            </w:pPr>
            <w:r w:rsidRPr="002178AD">
              <w:rPr>
                <w:lang w:eastAsia="zh-CN"/>
              </w:rPr>
              <w:t>5.4.3.2</w:t>
            </w:r>
          </w:p>
        </w:tc>
        <w:tc>
          <w:tcPr>
            <w:tcW w:w="3862" w:type="dxa"/>
          </w:tcPr>
          <w:p w:rsidR="0041587E" w:rsidRPr="002178AD" w:rsidRDefault="0041587E" w:rsidP="00C01572">
            <w:pPr>
              <w:pStyle w:val="TAL"/>
              <w:rPr>
                <w:lang w:eastAsia="zh-CN"/>
              </w:rPr>
            </w:pPr>
            <w:r w:rsidRPr="002178AD">
              <w:rPr>
                <w:lang w:eastAsia="zh-CN"/>
              </w:rPr>
              <w:t>Operating System supported by the UE.</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Pr>
                <w:lang w:eastAsia="zh-CN"/>
              </w:rPr>
              <w:t>Pdtq</w:t>
            </w:r>
            <w:r w:rsidRPr="002178AD">
              <w:rPr>
                <w:lang w:eastAsia="zh-CN"/>
              </w:rPr>
              <w:t>Data</w:t>
            </w:r>
          </w:p>
        </w:tc>
        <w:tc>
          <w:tcPr>
            <w:tcW w:w="1560" w:type="dxa"/>
          </w:tcPr>
          <w:p w:rsidR="0041587E" w:rsidRPr="002178AD" w:rsidRDefault="0041587E" w:rsidP="00C01572">
            <w:pPr>
              <w:pStyle w:val="TAL"/>
              <w:rPr>
                <w:lang w:eastAsia="zh-CN"/>
              </w:rPr>
            </w:pPr>
            <w:r w:rsidRPr="002178AD">
              <w:rPr>
                <w:lang w:eastAsia="zh-CN"/>
              </w:rPr>
              <w:t>5.4.2.</w:t>
            </w:r>
            <w:r>
              <w:rPr>
                <w:lang w:eastAsia="zh-CN"/>
              </w:rPr>
              <w:t>33</w:t>
            </w:r>
          </w:p>
        </w:tc>
        <w:tc>
          <w:tcPr>
            <w:tcW w:w="3862" w:type="dxa"/>
          </w:tcPr>
          <w:p w:rsidR="0041587E" w:rsidRPr="002178AD" w:rsidRDefault="0041587E" w:rsidP="00C01572">
            <w:pPr>
              <w:pStyle w:val="TAL"/>
              <w:rPr>
                <w:lang w:eastAsia="zh-CN"/>
              </w:rPr>
            </w:pPr>
            <w:r w:rsidRPr="002178AD">
              <w:rPr>
                <w:lang w:eastAsia="zh-CN"/>
              </w:rPr>
              <w:t xml:space="preserve">Contains the </w:t>
            </w:r>
            <w:r>
              <w:rPr>
                <w:lang w:eastAsia="zh-CN"/>
              </w:rPr>
              <w:t>planned data transfer with QoS requirements</w:t>
            </w:r>
            <w:r w:rsidRPr="002178AD">
              <w:rPr>
                <w:lang w:eastAsia="zh-CN"/>
              </w:rPr>
              <w:t xml:space="preserve"> 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Pr>
                <w:lang w:eastAsia="zh-CN"/>
              </w:rPr>
              <w:t>Pdtq</w:t>
            </w:r>
            <w:r w:rsidRPr="002178AD">
              <w:rPr>
                <w:lang w:eastAsia="zh-CN"/>
              </w:rPr>
              <w:t>DataPatch</w:t>
            </w:r>
          </w:p>
        </w:tc>
        <w:tc>
          <w:tcPr>
            <w:tcW w:w="1560" w:type="dxa"/>
          </w:tcPr>
          <w:p w:rsidR="0041587E" w:rsidRPr="002178AD" w:rsidRDefault="0041587E" w:rsidP="00C01572">
            <w:pPr>
              <w:pStyle w:val="TAL"/>
              <w:rPr>
                <w:lang w:eastAsia="zh-CN"/>
              </w:rPr>
            </w:pPr>
            <w:r w:rsidRPr="002178AD">
              <w:rPr>
                <w:rFonts w:hint="eastAsia"/>
                <w:lang w:eastAsia="zh-CN"/>
              </w:rPr>
              <w:t>5</w:t>
            </w:r>
            <w:r w:rsidRPr="002178AD">
              <w:rPr>
                <w:lang w:eastAsia="zh-CN"/>
              </w:rPr>
              <w:t>.4.2.</w:t>
            </w:r>
            <w:r>
              <w:rPr>
                <w:lang w:eastAsia="zh-CN"/>
              </w:rPr>
              <w:t>34</w:t>
            </w:r>
          </w:p>
        </w:tc>
        <w:tc>
          <w:tcPr>
            <w:tcW w:w="3862" w:type="dxa"/>
          </w:tcPr>
          <w:p w:rsidR="0041587E" w:rsidRPr="002178AD" w:rsidRDefault="0041587E" w:rsidP="00C01572">
            <w:pPr>
              <w:pStyle w:val="TAL"/>
              <w:rPr>
                <w:lang w:eastAsia="zh-CN"/>
              </w:rPr>
            </w:pPr>
            <w:r w:rsidRPr="002178AD">
              <w:rPr>
                <w:lang w:eastAsia="zh-CN"/>
              </w:rPr>
              <w:t xml:space="preserve">Contains the modifiable </w:t>
            </w:r>
            <w:r>
              <w:rPr>
                <w:lang w:eastAsia="zh-CN"/>
              </w:rPr>
              <w:t xml:space="preserve">planned data transfer with QoS requirements </w:t>
            </w:r>
            <w:r w:rsidRPr="002178AD">
              <w:rPr>
                <w:lang w:eastAsia="zh-CN"/>
              </w:rPr>
              <w:t>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Periodicity</w:t>
            </w:r>
          </w:p>
        </w:tc>
        <w:tc>
          <w:tcPr>
            <w:tcW w:w="1560" w:type="dxa"/>
          </w:tcPr>
          <w:p w:rsidR="0041587E" w:rsidRPr="002178AD" w:rsidRDefault="0041587E" w:rsidP="00C01572">
            <w:pPr>
              <w:pStyle w:val="TAL"/>
              <w:rPr>
                <w:lang w:eastAsia="zh-CN"/>
              </w:rPr>
            </w:pPr>
            <w:r w:rsidRPr="002178AD">
              <w:t>5.4.3.4</w:t>
            </w:r>
          </w:p>
        </w:tc>
        <w:tc>
          <w:tcPr>
            <w:tcW w:w="3862" w:type="dxa"/>
          </w:tcPr>
          <w:p w:rsidR="0041587E" w:rsidRPr="002178AD" w:rsidRDefault="0041587E" w:rsidP="00C01572">
            <w:pPr>
              <w:pStyle w:val="TAL"/>
              <w:rPr>
                <w:lang w:eastAsia="zh-CN"/>
              </w:rPr>
            </w:pPr>
            <w:r w:rsidRPr="002178AD">
              <w:t>Indicates a type of time period.</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PlmnRouteSelectionDescriptor</w:t>
            </w:r>
          </w:p>
        </w:tc>
        <w:tc>
          <w:tcPr>
            <w:tcW w:w="1560" w:type="dxa"/>
          </w:tcPr>
          <w:p w:rsidR="0041587E" w:rsidRPr="002178AD" w:rsidRDefault="0041587E" w:rsidP="00C01572">
            <w:pPr>
              <w:pStyle w:val="TAL"/>
            </w:pPr>
            <w:r w:rsidRPr="002178AD">
              <w:rPr>
                <w:lang w:eastAsia="zh-CN"/>
              </w:rPr>
              <w:t>5.4.2.18</w:t>
            </w:r>
          </w:p>
        </w:tc>
        <w:tc>
          <w:tcPr>
            <w:tcW w:w="3862" w:type="dxa"/>
          </w:tcPr>
          <w:p w:rsidR="0041587E" w:rsidRPr="002178AD" w:rsidRDefault="0041587E" w:rsidP="00C01572">
            <w:pPr>
              <w:pStyle w:val="TAL"/>
            </w:pPr>
            <w:bookmarkStart w:id="1477" w:name="_Hlk337775"/>
            <w:r w:rsidRPr="002178AD">
              <w:t>Contains the route selectors for a serving PLMN</w:t>
            </w:r>
            <w:bookmarkEnd w:id="1477"/>
            <w:r w:rsidRPr="002178AD">
              <w:t>.</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pPr>
            <w:r w:rsidRPr="002178AD">
              <w:t>PolicyDataChangeNotification</w:t>
            </w:r>
          </w:p>
        </w:tc>
        <w:tc>
          <w:tcPr>
            <w:tcW w:w="1560" w:type="dxa"/>
          </w:tcPr>
          <w:p w:rsidR="0041587E" w:rsidRPr="002178AD" w:rsidRDefault="0041587E" w:rsidP="00C01572">
            <w:pPr>
              <w:pStyle w:val="TAL"/>
            </w:pPr>
            <w:r w:rsidRPr="002178AD">
              <w:rPr>
                <w:lang w:eastAsia="zh-CN"/>
              </w:rPr>
              <w:t>5.4.2.11</w:t>
            </w:r>
          </w:p>
        </w:tc>
        <w:tc>
          <w:tcPr>
            <w:tcW w:w="3862" w:type="dxa"/>
          </w:tcPr>
          <w:p w:rsidR="0041587E" w:rsidRPr="002178AD" w:rsidRDefault="0041587E" w:rsidP="00C01572">
            <w:pPr>
              <w:pStyle w:val="TAL"/>
            </w:pPr>
            <w:r w:rsidRPr="002178AD">
              <w:rPr>
                <w:rFonts w:cs="Arial"/>
                <w:szCs w:val="18"/>
              </w:rPr>
              <w:t>Contains changed policy data for which notification was requested.</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pPr>
            <w:r w:rsidRPr="002178AD">
              <w:t>PolicyDataForIndividualUe</w:t>
            </w:r>
          </w:p>
        </w:tc>
        <w:tc>
          <w:tcPr>
            <w:tcW w:w="1560" w:type="dxa"/>
          </w:tcPr>
          <w:p w:rsidR="0041587E" w:rsidRPr="002178AD" w:rsidRDefault="0041587E" w:rsidP="00C01572">
            <w:pPr>
              <w:pStyle w:val="TAL"/>
              <w:rPr>
                <w:lang w:eastAsia="zh-CN"/>
              </w:rPr>
            </w:pPr>
            <w:r w:rsidRPr="002178AD">
              <w:rPr>
                <w:lang w:eastAsia="zh-CN"/>
              </w:rPr>
              <w:t>5.4.2.28</w:t>
            </w:r>
          </w:p>
        </w:tc>
        <w:tc>
          <w:tcPr>
            <w:tcW w:w="3862" w:type="dxa"/>
          </w:tcPr>
          <w:p w:rsidR="0041587E" w:rsidRPr="002178AD" w:rsidRDefault="0041587E" w:rsidP="00C01572">
            <w:pPr>
              <w:pStyle w:val="TAL"/>
              <w:rPr>
                <w:rFonts w:cs="Arial"/>
                <w:szCs w:val="18"/>
              </w:rPr>
            </w:pPr>
            <w:r w:rsidRPr="002178AD">
              <w:rPr>
                <w:rFonts w:cs="Arial"/>
                <w:szCs w:val="18"/>
              </w:rPr>
              <w:t>Contains policy data sets for a given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pPr>
            <w:r w:rsidRPr="002178AD">
              <w:rPr>
                <w:lang w:eastAsia="zh-CN"/>
              </w:rPr>
              <w:t>PolicyDataSubscription</w:t>
            </w:r>
          </w:p>
        </w:tc>
        <w:tc>
          <w:tcPr>
            <w:tcW w:w="1560" w:type="dxa"/>
          </w:tcPr>
          <w:p w:rsidR="0041587E" w:rsidRPr="002178AD" w:rsidRDefault="0041587E" w:rsidP="00C01572">
            <w:pPr>
              <w:pStyle w:val="TAL"/>
            </w:pPr>
            <w:r w:rsidRPr="002178AD">
              <w:rPr>
                <w:lang w:eastAsia="zh-CN"/>
              </w:rPr>
              <w:t>5.4.2.10</w:t>
            </w:r>
          </w:p>
        </w:tc>
        <w:tc>
          <w:tcPr>
            <w:tcW w:w="3862" w:type="dxa"/>
          </w:tcPr>
          <w:p w:rsidR="0041587E" w:rsidRPr="002178AD" w:rsidRDefault="0041587E" w:rsidP="00C01572">
            <w:pPr>
              <w:pStyle w:val="TAL"/>
            </w:pPr>
            <w:r w:rsidRPr="002178AD">
              <w:rPr>
                <w:lang w:eastAsia="zh-CN"/>
              </w:rPr>
              <w:t>Identifies a subscription to policy data change notification.</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PolicyDataSubset</w:t>
            </w:r>
          </w:p>
        </w:tc>
        <w:tc>
          <w:tcPr>
            <w:tcW w:w="1560" w:type="dxa"/>
          </w:tcPr>
          <w:p w:rsidR="0041587E" w:rsidRPr="002178AD" w:rsidRDefault="0041587E" w:rsidP="00C01572">
            <w:pPr>
              <w:pStyle w:val="TAL"/>
              <w:rPr>
                <w:lang w:eastAsia="zh-CN"/>
              </w:rPr>
            </w:pPr>
            <w:r w:rsidRPr="002178AD">
              <w:rPr>
                <w:lang w:eastAsia="zh-CN"/>
              </w:rPr>
              <w:t>5.4.3.6</w:t>
            </w:r>
          </w:p>
        </w:tc>
        <w:tc>
          <w:tcPr>
            <w:tcW w:w="3862" w:type="dxa"/>
          </w:tcPr>
          <w:p w:rsidR="0041587E" w:rsidRPr="002178AD" w:rsidRDefault="0041587E" w:rsidP="00C01572">
            <w:pPr>
              <w:pStyle w:val="TAL"/>
              <w:rPr>
                <w:lang w:eastAsia="zh-CN"/>
              </w:rPr>
            </w:pPr>
            <w:r w:rsidRPr="002178AD">
              <w:rPr>
                <w:lang w:eastAsia="zh-CN"/>
              </w:rPr>
              <w:t>Indicates a policy data subset (e.g. AM policy data, SM policy data).</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t>SlicePolicyData</w:t>
            </w:r>
          </w:p>
        </w:tc>
        <w:tc>
          <w:tcPr>
            <w:tcW w:w="1560" w:type="dxa"/>
          </w:tcPr>
          <w:p w:rsidR="0041587E" w:rsidRPr="002178AD" w:rsidRDefault="0041587E" w:rsidP="00C01572">
            <w:pPr>
              <w:pStyle w:val="TAL"/>
              <w:rPr>
                <w:lang w:eastAsia="zh-CN"/>
              </w:rPr>
            </w:pPr>
            <w:r w:rsidRPr="002178AD">
              <w:rPr>
                <w:lang w:eastAsia="zh-CN"/>
              </w:rPr>
              <w:t>5.4.2.29</w:t>
            </w:r>
          </w:p>
        </w:tc>
        <w:tc>
          <w:tcPr>
            <w:tcW w:w="3862" w:type="dxa"/>
          </w:tcPr>
          <w:p w:rsidR="0041587E" w:rsidRPr="002178AD" w:rsidRDefault="0041587E" w:rsidP="00C01572">
            <w:pPr>
              <w:pStyle w:val="TAL"/>
              <w:rPr>
                <w:lang w:eastAsia="zh-CN"/>
              </w:rPr>
            </w:pPr>
            <w:r w:rsidRPr="002178AD">
              <w:rPr>
                <w:lang w:eastAsia="zh-CN"/>
              </w:rPr>
              <w:t>Contains n</w:t>
            </w:r>
            <w:r w:rsidRPr="002178AD">
              <w:rPr>
                <w:noProof/>
              </w:rPr>
              <w:t>etwork slice specific policy control information for an S-NSSAI</w:t>
            </w:r>
            <w:r w:rsidRPr="002178AD">
              <w:rPr>
                <w:lang w:eastAsia="zh-CN"/>
              </w:rPr>
              <w:t>.</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t>SlicePolicyDataPatch</w:t>
            </w:r>
          </w:p>
        </w:tc>
        <w:tc>
          <w:tcPr>
            <w:tcW w:w="1560" w:type="dxa"/>
          </w:tcPr>
          <w:p w:rsidR="0041587E" w:rsidRPr="002178AD" w:rsidRDefault="0041587E" w:rsidP="00C01572">
            <w:pPr>
              <w:pStyle w:val="TAL"/>
              <w:rPr>
                <w:lang w:eastAsia="zh-CN"/>
              </w:rPr>
            </w:pPr>
            <w:r w:rsidRPr="002178AD">
              <w:rPr>
                <w:lang w:eastAsia="zh-CN"/>
              </w:rPr>
              <w:t>5.4.2.30</w:t>
            </w:r>
          </w:p>
        </w:tc>
        <w:tc>
          <w:tcPr>
            <w:tcW w:w="3862" w:type="dxa"/>
          </w:tcPr>
          <w:p w:rsidR="0041587E" w:rsidRPr="002178AD" w:rsidRDefault="0041587E" w:rsidP="00C01572">
            <w:pPr>
              <w:pStyle w:val="TAL"/>
              <w:rPr>
                <w:lang w:eastAsia="zh-CN"/>
              </w:rPr>
            </w:pPr>
            <w:r w:rsidRPr="002178AD">
              <w:rPr>
                <w:lang w:eastAsia="zh-CN"/>
              </w:rPr>
              <w:t>Contains modifiable n</w:t>
            </w:r>
            <w:r w:rsidRPr="002178AD">
              <w:rPr>
                <w:noProof/>
              </w:rPr>
              <w:t>etwork slice specific policy control information for an S-NSSAI</w:t>
            </w:r>
            <w:r w:rsidRPr="002178AD">
              <w:rPr>
                <w:lang w:eastAsia="zh-CN"/>
              </w:rPr>
              <w:t>.</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pPr>
            <w:r w:rsidRPr="002178AD">
              <w:rPr>
                <w:lang w:eastAsia="zh-CN"/>
              </w:rPr>
              <w:t>SmPolicyData</w:t>
            </w:r>
          </w:p>
        </w:tc>
        <w:tc>
          <w:tcPr>
            <w:tcW w:w="1560" w:type="dxa"/>
          </w:tcPr>
          <w:p w:rsidR="0041587E" w:rsidRPr="002178AD" w:rsidRDefault="0041587E" w:rsidP="00C01572">
            <w:pPr>
              <w:pStyle w:val="TAL"/>
            </w:pPr>
            <w:r w:rsidRPr="002178AD">
              <w:rPr>
                <w:lang w:eastAsia="zh-CN"/>
              </w:rPr>
              <w:t>5.4.2.5</w:t>
            </w:r>
          </w:p>
        </w:tc>
        <w:tc>
          <w:tcPr>
            <w:tcW w:w="3862" w:type="dxa"/>
          </w:tcPr>
          <w:p w:rsidR="0041587E" w:rsidRPr="002178AD" w:rsidRDefault="0041587E" w:rsidP="00C01572">
            <w:pPr>
              <w:pStyle w:val="TAL"/>
            </w:pPr>
            <w:r w:rsidRPr="002178AD">
              <w:rPr>
                <w:lang w:eastAsia="zh-CN"/>
              </w:rPr>
              <w:t>Contains SM policy data for a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SmPolicyDataPatch</w:t>
            </w:r>
          </w:p>
        </w:tc>
        <w:tc>
          <w:tcPr>
            <w:tcW w:w="1560" w:type="dxa"/>
          </w:tcPr>
          <w:p w:rsidR="0041587E" w:rsidRPr="002178AD" w:rsidRDefault="0041587E" w:rsidP="00C01572">
            <w:pPr>
              <w:pStyle w:val="TAL"/>
              <w:rPr>
                <w:lang w:eastAsia="zh-CN"/>
              </w:rPr>
            </w:pPr>
            <w:r w:rsidRPr="002178AD">
              <w:rPr>
                <w:lang w:eastAsia="zh-CN"/>
              </w:rPr>
              <w:t>5.4.2.21</w:t>
            </w:r>
          </w:p>
        </w:tc>
        <w:tc>
          <w:tcPr>
            <w:tcW w:w="3862" w:type="dxa"/>
          </w:tcPr>
          <w:p w:rsidR="0041587E" w:rsidRPr="002178AD" w:rsidRDefault="0041587E" w:rsidP="00C01572">
            <w:pPr>
              <w:pStyle w:val="TAL"/>
              <w:rPr>
                <w:lang w:eastAsia="zh-CN"/>
              </w:rPr>
            </w:pPr>
            <w:r w:rsidRPr="002178AD">
              <w:rPr>
                <w:lang w:eastAsia="zh-CN"/>
              </w:rPr>
              <w:t>Contains modifiable SM policy data for a subscriber.</w:t>
            </w:r>
          </w:p>
        </w:tc>
        <w:tc>
          <w:tcPr>
            <w:tcW w:w="1414" w:type="dxa"/>
          </w:tcPr>
          <w:p w:rsidR="0041587E" w:rsidRPr="002178AD" w:rsidRDefault="0041587E" w:rsidP="00C01572">
            <w:pPr>
              <w:pStyle w:val="TAL"/>
              <w:rPr>
                <w:rFonts w:cs="Arial"/>
                <w:szCs w:val="18"/>
              </w:rPr>
            </w:pPr>
            <w:r w:rsidRPr="002178AD">
              <w:t>SessionManagementPolicyDataPatch</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SmPolicyDnnData</w:t>
            </w:r>
          </w:p>
        </w:tc>
        <w:tc>
          <w:tcPr>
            <w:tcW w:w="1560" w:type="dxa"/>
          </w:tcPr>
          <w:p w:rsidR="0041587E" w:rsidRPr="002178AD" w:rsidRDefault="0041587E" w:rsidP="00C01572">
            <w:pPr>
              <w:pStyle w:val="TAL"/>
              <w:rPr>
                <w:lang w:eastAsia="zh-CN"/>
              </w:rPr>
            </w:pPr>
            <w:r w:rsidRPr="002178AD">
              <w:rPr>
                <w:lang w:eastAsia="zh-CN"/>
              </w:rPr>
              <w:t>5.4.2.15</w:t>
            </w:r>
          </w:p>
        </w:tc>
        <w:tc>
          <w:tcPr>
            <w:tcW w:w="3862" w:type="dxa"/>
          </w:tcPr>
          <w:p w:rsidR="0041587E" w:rsidRPr="002178AD" w:rsidRDefault="0041587E" w:rsidP="00C01572">
            <w:pPr>
              <w:pStyle w:val="TAL"/>
              <w:rPr>
                <w:lang w:eastAsia="zh-CN"/>
              </w:rPr>
            </w:pPr>
            <w:r w:rsidRPr="002178AD">
              <w:rPr>
                <w:lang w:eastAsia="zh-CN"/>
              </w:rPr>
              <w:t>Contains SM policy data for a DNN and S-NSSAI.</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SmPolicyDnnDataPatch</w:t>
            </w:r>
          </w:p>
        </w:tc>
        <w:tc>
          <w:tcPr>
            <w:tcW w:w="1560" w:type="dxa"/>
          </w:tcPr>
          <w:p w:rsidR="0041587E" w:rsidRPr="002178AD" w:rsidRDefault="0041587E" w:rsidP="00C01572">
            <w:pPr>
              <w:pStyle w:val="TAL"/>
              <w:rPr>
                <w:lang w:eastAsia="zh-CN"/>
              </w:rPr>
            </w:pPr>
            <w:r w:rsidRPr="002178AD">
              <w:rPr>
                <w:lang w:eastAsia="zh-CN"/>
              </w:rPr>
              <w:t>5.4.2.23</w:t>
            </w:r>
          </w:p>
        </w:tc>
        <w:tc>
          <w:tcPr>
            <w:tcW w:w="3862" w:type="dxa"/>
          </w:tcPr>
          <w:p w:rsidR="0041587E" w:rsidRPr="002178AD" w:rsidRDefault="0041587E" w:rsidP="00C01572">
            <w:pPr>
              <w:pStyle w:val="TAL"/>
              <w:rPr>
                <w:lang w:eastAsia="zh-CN"/>
              </w:rPr>
            </w:pPr>
            <w:r w:rsidRPr="002178AD">
              <w:rPr>
                <w:lang w:eastAsia="zh-CN"/>
              </w:rPr>
              <w:t>Contains modifiable SM policy data for a DNN and S-NSSAI.</w:t>
            </w:r>
          </w:p>
        </w:tc>
        <w:tc>
          <w:tcPr>
            <w:tcW w:w="1414" w:type="dxa"/>
          </w:tcPr>
          <w:p w:rsidR="0041587E" w:rsidRPr="002178AD" w:rsidRDefault="0041587E" w:rsidP="00C01572">
            <w:pPr>
              <w:pStyle w:val="TAL"/>
              <w:rPr>
                <w:rFonts w:cs="Arial"/>
                <w:szCs w:val="18"/>
              </w:rPr>
            </w:pPr>
            <w:r w:rsidRPr="002178AD">
              <w:t>SessionManagementPolicyDataPatch</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SmPolicySnssaiData</w:t>
            </w:r>
          </w:p>
        </w:tc>
        <w:tc>
          <w:tcPr>
            <w:tcW w:w="1560" w:type="dxa"/>
          </w:tcPr>
          <w:p w:rsidR="0041587E" w:rsidRPr="002178AD" w:rsidRDefault="0041587E" w:rsidP="00C01572">
            <w:pPr>
              <w:pStyle w:val="TAL"/>
              <w:rPr>
                <w:lang w:eastAsia="zh-CN"/>
              </w:rPr>
            </w:pPr>
            <w:r w:rsidRPr="002178AD">
              <w:rPr>
                <w:lang w:eastAsia="zh-CN"/>
              </w:rPr>
              <w:t>5.4.2.14</w:t>
            </w:r>
          </w:p>
        </w:tc>
        <w:tc>
          <w:tcPr>
            <w:tcW w:w="3862" w:type="dxa"/>
          </w:tcPr>
          <w:p w:rsidR="0041587E" w:rsidRPr="002178AD" w:rsidRDefault="0041587E" w:rsidP="00C01572">
            <w:pPr>
              <w:pStyle w:val="TAL"/>
              <w:rPr>
                <w:lang w:eastAsia="zh-CN"/>
              </w:rPr>
            </w:pPr>
            <w:r w:rsidRPr="002178AD">
              <w:rPr>
                <w:lang w:eastAsia="zh-CN"/>
              </w:rPr>
              <w:t>Contains SM policy data for an S-NSSAI.</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SmPolicySnssaiDataPatch</w:t>
            </w:r>
          </w:p>
        </w:tc>
        <w:tc>
          <w:tcPr>
            <w:tcW w:w="1560" w:type="dxa"/>
          </w:tcPr>
          <w:p w:rsidR="0041587E" w:rsidRPr="002178AD" w:rsidRDefault="0041587E" w:rsidP="00C01572">
            <w:pPr>
              <w:pStyle w:val="TAL"/>
              <w:rPr>
                <w:lang w:eastAsia="zh-CN"/>
              </w:rPr>
            </w:pPr>
            <w:r w:rsidRPr="002178AD">
              <w:rPr>
                <w:lang w:eastAsia="zh-CN"/>
              </w:rPr>
              <w:t>5.4.2.22</w:t>
            </w:r>
          </w:p>
        </w:tc>
        <w:tc>
          <w:tcPr>
            <w:tcW w:w="3862" w:type="dxa"/>
          </w:tcPr>
          <w:p w:rsidR="0041587E" w:rsidRPr="002178AD" w:rsidRDefault="0041587E" w:rsidP="00C01572">
            <w:pPr>
              <w:pStyle w:val="TAL"/>
              <w:rPr>
                <w:lang w:eastAsia="zh-CN"/>
              </w:rPr>
            </w:pPr>
            <w:r w:rsidRPr="002178AD">
              <w:rPr>
                <w:lang w:eastAsia="zh-CN"/>
              </w:rPr>
              <w:t>Contains modifiable SM policy data for an S-NSSAI.</w:t>
            </w:r>
          </w:p>
        </w:tc>
        <w:tc>
          <w:tcPr>
            <w:tcW w:w="1414" w:type="dxa"/>
          </w:tcPr>
          <w:p w:rsidR="0041587E" w:rsidRPr="002178AD" w:rsidRDefault="0041587E" w:rsidP="00C01572">
            <w:pPr>
              <w:pStyle w:val="TAL"/>
              <w:rPr>
                <w:rFonts w:cs="Arial"/>
                <w:szCs w:val="18"/>
              </w:rPr>
            </w:pPr>
            <w:r w:rsidRPr="002178AD">
              <w:t>SessionManagementPolicyDataPatch</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SnssaiRouteSelectionDescriptor</w:t>
            </w:r>
          </w:p>
        </w:tc>
        <w:tc>
          <w:tcPr>
            <w:tcW w:w="1560" w:type="dxa"/>
          </w:tcPr>
          <w:p w:rsidR="0041587E" w:rsidRPr="002178AD" w:rsidRDefault="0041587E" w:rsidP="00C01572">
            <w:pPr>
              <w:pStyle w:val="TAL"/>
              <w:rPr>
                <w:lang w:eastAsia="zh-CN"/>
              </w:rPr>
            </w:pPr>
            <w:r w:rsidRPr="002178AD">
              <w:rPr>
                <w:lang w:eastAsia="zh-CN"/>
              </w:rPr>
              <w:t>5.4.2.19</w:t>
            </w:r>
          </w:p>
        </w:tc>
        <w:tc>
          <w:tcPr>
            <w:tcW w:w="3862" w:type="dxa"/>
          </w:tcPr>
          <w:p w:rsidR="0041587E" w:rsidRPr="002178AD" w:rsidRDefault="0041587E" w:rsidP="00C01572">
            <w:pPr>
              <w:pStyle w:val="TAL"/>
              <w:rPr>
                <w:lang w:eastAsia="zh-CN"/>
              </w:rPr>
            </w:pPr>
            <w:bookmarkStart w:id="1478" w:name="_Hlk337836"/>
            <w:r w:rsidRPr="002178AD">
              <w:rPr>
                <w:rFonts w:cs="Arial"/>
                <w:szCs w:val="18"/>
              </w:rPr>
              <w:t>Contains the route selector parameters per SNSSAI</w:t>
            </w:r>
            <w:bookmarkEnd w:id="1478"/>
            <w:r w:rsidRPr="002178AD">
              <w:rPr>
                <w:rFonts w:cs="Arial"/>
                <w:szCs w:val="18"/>
              </w:rPr>
              <w:t>.</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SponsorConnectivityData</w:t>
            </w:r>
          </w:p>
        </w:tc>
        <w:tc>
          <w:tcPr>
            <w:tcW w:w="1560" w:type="dxa"/>
          </w:tcPr>
          <w:p w:rsidR="0041587E" w:rsidRPr="002178AD" w:rsidRDefault="0041587E" w:rsidP="00C01572">
            <w:pPr>
              <w:pStyle w:val="TAL"/>
              <w:rPr>
                <w:lang w:eastAsia="zh-CN"/>
              </w:rPr>
            </w:pPr>
            <w:r w:rsidRPr="002178AD">
              <w:rPr>
                <w:lang w:eastAsia="zh-CN"/>
              </w:rPr>
              <w:t>5.4.2.8</w:t>
            </w:r>
          </w:p>
        </w:tc>
        <w:tc>
          <w:tcPr>
            <w:tcW w:w="3862" w:type="dxa"/>
          </w:tcPr>
          <w:p w:rsidR="0041587E" w:rsidRPr="002178AD" w:rsidRDefault="0041587E" w:rsidP="00C01572">
            <w:pPr>
              <w:pStyle w:val="TAL"/>
              <w:rPr>
                <w:lang w:eastAsia="zh-CN"/>
              </w:rPr>
            </w:pPr>
            <w:r w:rsidRPr="002178AD">
              <w:rPr>
                <w:rFonts w:cs="Arial"/>
                <w:szCs w:val="18"/>
                <w:lang w:eastAsia="zh-CN"/>
              </w:rPr>
              <w:t xml:space="preserve">Contains the </w:t>
            </w:r>
            <w:r w:rsidRPr="002178AD">
              <w:t>sponsored data connectivity related information for a sponsor identifier.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ResourceItem</w:t>
            </w:r>
          </w:p>
        </w:tc>
        <w:tc>
          <w:tcPr>
            <w:tcW w:w="1560" w:type="dxa"/>
          </w:tcPr>
          <w:p w:rsidR="0041587E" w:rsidRPr="002178AD" w:rsidRDefault="0041587E" w:rsidP="00C01572">
            <w:pPr>
              <w:pStyle w:val="TAL"/>
              <w:rPr>
                <w:lang w:eastAsia="zh-CN"/>
              </w:rPr>
            </w:pPr>
            <w:r w:rsidRPr="002178AD">
              <w:rPr>
                <w:lang w:eastAsia="zh-CN"/>
              </w:rPr>
              <w:t>5.4.2.24</w:t>
            </w:r>
          </w:p>
        </w:tc>
        <w:tc>
          <w:tcPr>
            <w:tcW w:w="3862" w:type="dxa"/>
          </w:tcPr>
          <w:p w:rsidR="0041587E" w:rsidRPr="002178AD" w:rsidRDefault="0041587E" w:rsidP="00C01572">
            <w:pPr>
              <w:pStyle w:val="TAL"/>
              <w:rPr>
                <w:rFonts w:cs="Arial"/>
                <w:szCs w:val="18"/>
                <w:lang w:eastAsia="zh-CN"/>
              </w:rPr>
            </w:pPr>
            <w:r w:rsidRPr="002178AD">
              <w:rPr>
                <w:rFonts w:cs="Arial"/>
                <w:szCs w:val="18"/>
                <w:lang w:eastAsia="zh-CN"/>
              </w:rPr>
              <w:t>Represents list of fragments of a resource, i.e. a list of subsets of resource data monitored for notification of data changes.</w:t>
            </w:r>
          </w:p>
        </w:tc>
        <w:tc>
          <w:tcPr>
            <w:tcW w:w="1414" w:type="dxa"/>
          </w:tcPr>
          <w:p w:rsidR="0041587E" w:rsidRPr="002178AD" w:rsidRDefault="0041587E" w:rsidP="00C01572">
            <w:pPr>
              <w:pStyle w:val="TAL"/>
              <w:rPr>
                <w:rFonts w:cs="Arial"/>
                <w:szCs w:val="18"/>
              </w:rPr>
            </w:pPr>
            <w:r w:rsidRPr="002178AD">
              <w:rPr>
                <w:rFonts w:cs="Arial"/>
                <w:szCs w:val="18"/>
              </w:rPr>
              <w:t>ConditionalSubscriptionwithPartialNotification</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ItemPath</w:t>
            </w:r>
          </w:p>
        </w:tc>
        <w:tc>
          <w:tcPr>
            <w:tcW w:w="1560" w:type="dxa"/>
          </w:tcPr>
          <w:p w:rsidR="0041587E" w:rsidRPr="002178AD" w:rsidRDefault="0041587E" w:rsidP="00C01572">
            <w:pPr>
              <w:pStyle w:val="TAL"/>
              <w:rPr>
                <w:lang w:eastAsia="zh-CN"/>
              </w:rPr>
            </w:pPr>
            <w:r w:rsidRPr="002178AD">
              <w:rPr>
                <w:lang w:eastAsia="zh-CN"/>
              </w:rPr>
              <w:t>5.4.3.2</w:t>
            </w:r>
          </w:p>
        </w:tc>
        <w:tc>
          <w:tcPr>
            <w:tcW w:w="3862" w:type="dxa"/>
          </w:tcPr>
          <w:p w:rsidR="0041587E" w:rsidRPr="002178AD" w:rsidRDefault="0041587E" w:rsidP="00C01572">
            <w:pPr>
              <w:pStyle w:val="TAL"/>
              <w:rPr>
                <w:rFonts w:cs="Arial"/>
                <w:szCs w:val="18"/>
                <w:lang w:eastAsia="zh-CN"/>
              </w:rPr>
            </w:pPr>
            <w:r w:rsidRPr="002178AD">
              <w:rPr>
                <w:rFonts w:cs="Arial"/>
                <w:szCs w:val="18"/>
                <w:lang w:eastAsia="zh-CN"/>
              </w:rPr>
              <w:t>Represents a fragment of a resource, i.e. a subset of resource data.</w:t>
            </w:r>
          </w:p>
        </w:tc>
        <w:tc>
          <w:tcPr>
            <w:tcW w:w="1414" w:type="dxa"/>
          </w:tcPr>
          <w:p w:rsidR="0041587E" w:rsidRPr="002178AD" w:rsidRDefault="0041587E" w:rsidP="00C01572">
            <w:pPr>
              <w:pStyle w:val="TAL"/>
              <w:rPr>
                <w:rFonts w:cs="Arial"/>
                <w:szCs w:val="18"/>
              </w:rPr>
            </w:pPr>
            <w:r w:rsidRPr="002178AD">
              <w:rPr>
                <w:rFonts w:cs="Arial"/>
                <w:szCs w:val="18"/>
              </w:rPr>
              <w:t>ConditionalSubscriptionwithPartialNotification</w:t>
            </w: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TimePeriod</w:t>
            </w:r>
          </w:p>
        </w:tc>
        <w:tc>
          <w:tcPr>
            <w:tcW w:w="1560" w:type="dxa"/>
          </w:tcPr>
          <w:p w:rsidR="0041587E" w:rsidRPr="002178AD" w:rsidRDefault="0041587E" w:rsidP="00C01572">
            <w:pPr>
              <w:pStyle w:val="TAL"/>
              <w:rPr>
                <w:lang w:eastAsia="zh-CN"/>
              </w:rPr>
            </w:pPr>
            <w:r w:rsidRPr="002178AD">
              <w:rPr>
                <w:lang w:eastAsia="zh-CN"/>
              </w:rPr>
              <w:t>5.4.2.12</w:t>
            </w:r>
          </w:p>
        </w:tc>
        <w:tc>
          <w:tcPr>
            <w:tcW w:w="3862" w:type="dxa"/>
          </w:tcPr>
          <w:p w:rsidR="0041587E" w:rsidRPr="002178AD" w:rsidRDefault="0041587E" w:rsidP="00C01572">
            <w:pPr>
              <w:pStyle w:val="TAL"/>
              <w:rPr>
                <w:rFonts w:cs="Arial"/>
                <w:szCs w:val="18"/>
                <w:lang w:eastAsia="zh-CN"/>
              </w:rPr>
            </w:pPr>
            <w:r w:rsidRPr="002178AD">
              <w:rPr>
                <w:rFonts w:cs="Arial"/>
                <w:szCs w:val="18"/>
                <w:lang w:eastAsia="zh-CN"/>
              </w:rPr>
              <w:t>Contains the periodicity for the defined usage monitoring data limits.</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UePolicySetPatch</w:t>
            </w:r>
          </w:p>
        </w:tc>
        <w:tc>
          <w:tcPr>
            <w:tcW w:w="1560" w:type="dxa"/>
          </w:tcPr>
          <w:p w:rsidR="0041587E" w:rsidRPr="002178AD" w:rsidRDefault="0041587E" w:rsidP="00C01572">
            <w:pPr>
              <w:pStyle w:val="TAL"/>
              <w:rPr>
                <w:lang w:eastAsia="zh-CN"/>
              </w:rPr>
            </w:pPr>
            <w:r w:rsidRPr="002178AD">
              <w:rPr>
                <w:lang w:eastAsia="zh-CN"/>
              </w:rPr>
              <w:t>5.4.2.17</w:t>
            </w:r>
          </w:p>
        </w:tc>
        <w:tc>
          <w:tcPr>
            <w:tcW w:w="3862" w:type="dxa"/>
          </w:tcPr>
          <w:p w:rsidR="0041587E" w:rsidRPr="002178AD" w:rsidRDefault="0041587E" w:rsidP="00C01572">
            <w:pPr>
              <w:pStyle w:val="TAL"/>
              <w:rPr>
                <w:rFonts w:cs="Arial"/>
                <w:szCs w:val="18"/>
                <w:lang w:eastAsia="zh-CN"/>
              </w:rPr>
            </w:pPr>
            <w:r w:rsidRPr="002178AD">
              <w:rPr>
                <w:rFonts w:cs="Arial"/>
                <w:szCs w:val="18"/>
                <w:lang w:eastAsia="zh-CN"/>
              </w:rPr>
              <w:t>Contains the UE policy data that can be modified by the PCF.</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t>UePolicySection</w:t>
            </w:r>
          </w:p>
        </w:tc>
        <w:tc>
          <w:tcPr>
            <w:tcW w:w="1560" w:type="dxa"/>
          </w:tcPr>
          <w:p w:rsidR="0041587E" w:rsidRPr="002178AD" w:rsidRDefault="0041587E" w:rsidP="00C01572">
            <w:pPr>
              <w:pStyle w:val="TAL"/>
              <w:rPr>
                <w:lang w:eastAsia="zh-CN"/>
              </w:rPr>
            </w:pPr>
            <w:r w:rsidRPr="002178AD">
              <w:rPr>
                <w:lang w:eastAsia="zh-CN"/>
              </w:rPr>
              <w:t>5.4.2.3</w:t>
            </w:r>
          </w:p>
        </w:tc>
        <w:tc>
          <w:tcPr>
            <w:tcW w:w="3862" w:type="dxa"/>
          </w:tcPr>
          <w:p w:rsidR="0041587E" w:rsidRPr="002178AD" w:rsidRDefault="0041587E" w:rsidP="00C01572">
            <w:pPr>
              <w:pStyle w:val="TAL"/>
              <w:rPr>
                <w:rFonts w:cs="Arial"/>
                <w:szCs w:val="18"/>
                <w:lang w:eastAsia="zh-CN"/>
              </w:rPr>
            </w:pPr>
            <w:r w:rsidRPr="002178AD">
              <w:rPr>
                <w:lang w:eastAsia="zh-CN"/>
              </w:rPr>
              <w:t>Contains the UE policy section.</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UePolicySet</w:t>
            </w:r>
          </w:p>
        </w:tc>
        <w:tc>
          <w:tcPr>
            <w:tcW w:w="1560" w:type="dxa"/>
          </w:tcPr>
          <w:p w:rsidR="0041587E" w:rsidRPr="002178AD" w:rsidRDefault="0041587E" w:rsidP="00C01572">
            <w:pPr>
              <w:pStyle w:val="TAL"/>
              <w:rPr>
                <w:lang w:eastAsia="zh-CN"/>
              </w:rPr>
            </w:pPr>
            <w:r w:rsidRPr="002178AD">
              <w:rPr>
                <w:lang w:eastAsia="zh-CN"/>
              </w:rPr>
              <w:t>5.4.2.4</w:t>
            </w:r>
          </w:p>
        </w:tc>
        <w:tc>
          <w:tcPr>
            <w:tcW w:w="3862" w:type="dxa"/>
          </w:tcPr>
          <w:p w:rsidR="0041587E" w:rsidRPr="002178AD" w:rsidRDefault="0041587E" w:rsidP="00C01572">
            <w:pPr>
              <w:pStyle w:val="TAL"/>
              <w:rPr>
                <w:rFonts w:cs="Arial"/>
                <w:szCs w:val="18"/>
                <w:lang w:eastAsia="zh-CN"/>
              </w:rPr>
            </w:pPr>
            <w:r w:rsidRPr="002178AD">
              <w:rPr>
                <w:lang w:eastAsia="zh-CN"/>
              </w:rPr>
              <w:t>Contains the UE policy set for a given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pPr>
            <w:r w:rsidRPr="002178AD">
              <w:rPr>
                <w:lang w:eastAsia="zh-CN"/>
              </w:rPr>
              <w:t>UsageMonLevel</w:t>
            </w:r>
          </w:p>
        </w:tc>
        <w:tc>
          <w:tcPr>
            <w:tcW w:w="1560" w:type="dxa"/>
          </w:tcPr>
          <w:p w:rsidR="0041587E" w:rsidRPr="002178AD" w:rsidRDefault="0041587E" w:rsidP="00C01572">
            <w:pPr>
              <w:pStyle w:val="TAL"/>
            </w:pPr>
            <w:r w:rsidRPr="002178AD">
              <w:t>5.4.3.3</w:t>
            </w:r>
          </w:p>
        </w:tc>
        <w:tc>
          <w:tcPr>
            <w:tcW w:w="3862" w:type="dxa"/>
          </w:tcPr>
          <w:p w:rsidR="0041587E" w:rsidRPr="002178AD" w:rsidRDefault="0041587E" w:rsidP="00C01572">
            <w:pPr>
              <w:pStyle w:val="TAL"/>
            </w:pPr>
            <w:r w:rsidRPr="002178AD">
              <w:t>Indicates the level of the usage monitoring instance (PDU Session level or per Service)</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UsageMonData</w:t>
            </w:r>
          </w:p>
        </w:tc>
        <w:tc>
          <w:tcPr>
            <w:tcW w:w="1560" w:type="dxa"/>
          </w:tcPr>
          <w:p w:rsidR="0041587E" w:rsidRPr="002178AD" w:rsidRDefault="0041587E" w:rsidP="00C01572">
            <w:pPr>
              <w:pStyle w:val="TAL"/>
            </w:pPr>
            <w:r w:rsidRPr="002178AD">
              <w:rPr>
                <w:lang w:eastAsia="zh-CN"/>
              </w:rPr>
              <w:t>5.4.2.7</w:t>
            </w:r>
          </w:p>
        </w:tc>
        <w:tc>
          <w:tcPr>
            <w:tcW w:w="3862" w:type="dxa"/>
          </w:tcPr>
          <w:p w:rsidR="0041587E" w:rsidRPr="002178AD" w:rsidRDefault="0041587E" w:rsidP="00C01572">
            <w:pPr>
              <w:pStyle w:val="TAL"/>
            </w:pPr>
            <w:r w:rsidRPr="002178AD">
              <w:rPr>
                <w:lang w:eastAsia="zh-CN"/>
              </w:rPr>
              <w:t>Contains remain allowed usage data for a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UsageMonDataLimit</w:t>
            </w:r>
          </w:p>
        </w:tc>
        <w:tc>
          <w:tcPr>
            <w:tcW w:w="1560" w:type="dxa"/>
          </w:tcPr>
          <w:p w:rsidR="0041587E" w:rsidRPr="002178AD" w:rsidRDefault="0041587E" w:rsidP="00C01572">
            <w:pPr>
              <w:pStyle w:val="TAL"/>
            </w:pPr>
            <w:r w:rsidRPr="002178AD">
              <w:rPr>
                <w:lang w:eastAsia="zh-CN"/>
              </w:rPr>
              <w:t>5.4.2.6</w:t>
            </w:r>
          </w:p>
        </w:tc>
        <w:tc>
          <w:tcPr>
            <w:tcW w:w="3862" w:type="dxa"/>
          </w:tcPr>
          <w:p w:rsidR="0041587E" w:rsidRPr="002178AD" w:rsidRDefault="0041587E" w:rsidP="00C01572">
            <w:pPr>
              <w:pStyle w:val="TAL"/>
            </w:pPr>
            <w:r w:rsidRPr="002178AD">
              <w:rPr>
                <w:lang w:eastAsia="zh-CN"/>
              </w:rPr>
              <w:t>Contains usage monitoring control data for a subscriber.</w:t>
            </w:r>
          </w:p>
        </w:tc>
        <w:tc>
          <w:tcPr>
            <w:tcW w:w="1414" w:type="dxa"/>
          </w:tcPr>
          <w:p w:rsidR="0041587E" w:rsidRPr="002178AD" w:rsidRDefault="0041587E" w:rsidP="00C01572">
            <w:pPr>
              <w:pStyle w:val="TAL"/>
              <w:rPr>
                <w:rFonts w:cs="Arial"/>
                <w:szCs w:val="18"/>
              </w:rPr>
            </w:pPr>
          </w:p>
        </w:tc>
      </w:tr>
      <w:tr w:rsidR="0041587E" w:rsidRPr="002178AD" w:rsidTr="00457D41">
        <w:trPr>
          <w:jc w:val="center"/>
        </w:trPr>
        <w:tc>
          <w:tcPr>
            <w:tcW w:w="2866" w:type="dxa"/>
          </w:tcPr>
          <w:p w:rsidR="0041587E" w:rsidRPr="002178AD" w:rsidRDefault="0041587E" w:rsidP="00C01572">
            <w:pPr>
              <w:pStyle w:val="TAL"/>
              <w:rPr>
                <w:lang w:eastAsia="zh-CN"/>
              </w:rPr>
            </w:pPr>
            <w:r w:rsidRPr="002178AD">
              <w:rPr>
                <w:lang w:eastAsia="zh-CN"/>
              </w:rPr>
              <w:t>UsageMonDataScope</w:t>
            </w:r>
          </w:p>
        </w:tc>
        <w:tc>
          <w:tcPr>
            <w:tcW w:w="1560" w:type="dxa"/>
          </w:tcPr>
          <w:p w:rsidR="0041587E" w:rsidRPr="002178AD" w:rsidRDefault="0041587E" w:rsidP="00C01572">
            <w:pPr>
              <w:pStyle w:val="TAL"/>
              <w:rPr>
                <w:lang w:eastAsia="zh-CN"/>
              </w:rPr>
            </w:pPr>
            <w:r w:rsidRPr="002178AD">
              <w:rPr>
                <w:lang w:eastAsia="zh-CN"/>
              </w:rPr>
              <w:t>5.4.2.13</w:t>
            </w:r>
          </w:p>
        </w:tc>
        <w:tc>
          <w:tcPr>
            <w:tcW w:w="3862" w:type="dxa"/>
          </w:tcPr>
          <w:p w:rsidR="0041587E" w:rsidRPr="002178AD" w:rsidRDefault="0041587E" w:rsidP="00C01572">
            <w:pPr>
              <w:pStyle w:val="TAL"/>
              <w:rPr>
                <w:lang w:eastAsia="zh-CN"/>
              </w:rPr>
            </w:pPr>
            <w:r w:rsidRPr="002178AD">
              <w:rPr>
                <w:lang w:eastAsia="zh-CN"/>
              </w:rPr>
              <w:t>Contains SNSSAI and DNN combinations to which the UsageMonData instance belongs to.</w:t>
            </w:r>
          </w:p>
        </w:tc>
        <w:tc>
          <w:tcPr>
            <w:tcW w:w="1414" w:type="dxa"/>
          </w:tcPr>
          <w:p w:rsidR="0041587E" w:rsidRPr="002178AD" w:rsidRDefault="0041587E" w:rsidP="00C01572">
            <w:pPr>
              <w:pStyle w:val="TAL"/>
              <w:rPr>
                <w:rFonts w:cs="Arial"/>
                <w:szCs w:val="18"/>
              </w:rPr>
            </w:pPr>
          </w:p>
        </w:tc>
      </w:tr>
    </w:tbl>
    <w:p w:rsidR="0041587E" w:rsidRPr="002178AD" w:rsidRDefault="0041587E" w:rsidP="0041587E"/>
    <w:p w:rsidR="006672A0" w:rsidRPr="002178AD" w:rsidRDefault="006672A0">
      <w:r w:rsidRPr="002178AD">
        <w:t>Table 5.4.1-2 specifies data types re-used by the Nudr</w:t>
      </w:r>
      <w:r w:rsidRPr="002178AD">
        <w:rPr>
          <w:lang w:eastAsia="zh-CN"/>
        </w:rPr>
        <w:t>_DataRepository</w:t>
      </w:r>
      <w:r w:rsidRPr="002178AD">
        <w:t xml:space="preserve"> for Policy Data service based interface protocol from other specifications, including a reference to their respective specifications and when needed, a short description of their use within the Nudr</w:t>
      </w:r>
      <w:r w:rsidRPr="002178AD">
        <w:rPr>
          <w:lang w:eastAsia="zh-CN"/>
        </w:rPr>
        <w:t>_DataRepository</w:t>
      </w:r>
      <w:r w:rsidRPr="002178AD">
        <w:t xml:space="preserve"> for Policy Data service based interface.</w:t>
      </w:r>
    </w:p>
    <w:p w:rsidR="006672A0" w:rsidRPr="002178AD" w:rsidRDefault="006672A0">
      <w:pPr>
        <w:pStyle w:val="TH"/>
      </w:pPr>
      <w:r w:rsidRPr="002178AD">
        <w:t>Table 5.4.1-2: Nudr_</w:t>
      </w:r>
      <w:r w:rsidRPr="002178AD">
        <w:rPr>
          <w:lang w:eastAsia="zh-CN"/>
        </w:rPr>
        <w:t>DataRepository</w:t>
      </w:r>
      <w:r w:rsidRPr="002178AD">
        <w:t xml:space="preserve"> re-used Data Types</w:t>
      </w:r>
      <w:r w:rsidRPr="002178AD">
        <w:rPr>
          <w:rFonts w:eastAsia="DengXian"/>
        </w:rPr>
        <w:t xml:space="preserve"> for Policy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92"/>
        <w:gridCol w:w="1984"/>
        <w:gridCol w:w="3688"/>
        <w:gridCol w:w="1272"/>
      </w:tblGrid>
      <w:tr w:rsidR="006672A0" w:rsidRPr="002178AD" w:rsidTr="00FF7247">
        <w:trPr>
          <w:jc w:val="center"/>
        </w:trPr>
        <w:tc>
          <w:tcPr>
            <w:tcW w:w="2692" w:type="dxa"/>
            <w:shd w:val="clear" w:color="auto" w:fill="C0C0C0"/>
            <w:hideMark/>
          </w:tcPr>
          <w:p w:rsidR="006672A0" w:rsidRPr="002178AD" w:rsidRDefault="006672A0">
            <w:pPr>
              <w:pStyle w:val="TAH"/>
            </w:pPr>
            <w:r w:rsidRPr="002178AD">
              <w:t>Data type</w:t>
            </w:r>
          </w:p>
        </w:tc>
        <w:tc>
          <w:tcPr>
            <w:tcW w:w="1984" w:type="dxa"/>
            <w:shd w:val="clear" w:color="auto" w:fill="C0C0C0"/>
            <w:hideMark/>
          </w:tcPr>
          <w:p w:rsidR="006672A0" w:rsidRPr="002178AD" w:rsidRDefault="006672A0">
            <w:pPr>
              <w:pStyle w:val="TAH"/>
            </w:pPr>
            <w:r w:rsidRPr="002178AD">
              <w:t>Reference</w:t>
            </w:r>
          </w:p>
        </w:tc>
        <w:tc>
          <w:tcPr>
            <w:tcW w:w="3688" w:type="dxa"/>
            <w:shd w:val="clear" w:color="auto" w:fill="C0C0C0"/>
            <w:hideMark/>
          </w:tcPr>
          <w:p w:rsidR="006672A0" w:rsidRPr="002178AD" w:rsidRDefault="006672A0">
            <w:pPr>
              <w:pStyle w:val="TAH"/>
            </w:pPr>
            <w:r w:rsidRPr="002178AD">
              <w:t>Comments</w:t>
            </w:r>
          </w:p>
        </w:tc>
        <w:tc>
          <w:tcPr>
            <w:tcW w:w="1272" w:type="dxa"/>
            <w:shd w:val="clear" w:color="auto" w:fill="C0C0C0"/>
          </w:tcPr>
          <w:p w:rsidR="006672A0" w:rsidRPr="002178AD" w:rsidRDefault="006672A0">
            <w:pPr>
              <w:pStyle w:val="TAH"/>
            </w:pPr>
            <w:r w:rsidRPr="002178AD">
              <w:t>Applicability</w:t>
            </w:r>
          </w:p>
        </w:tc>
      </w:tr>
      <w:tr w:rsidR="00BA7714" w:rsidRPr="002178AD" w:rsidTr="00FF7247">
        <w:trPr>
          <w:jc w:val="center"/>
        </w:trPr>
        <w:tc>
          <w:tcPr>
            <w:tcW w:w="2692" w:type="dxa"/>
          </w:tcPr>
          <w:p w:rsidR="00BA7714" w:rsidRPr="002178AD" w:rsidRDefault="00BA7714" w:rsidP="00BA7714">
            <w:pPr>
              <w:pStyle w:val="TAL"/>
            </w:pPr>
            <w:r>
              <w:t>5Qi</w:t>
            </w:r>
          </w:p>
        </w:tc>
        <w:tc>
          <w:tcPr>
            <w:tcW w:w="1984" w:type="dxa"/>
          </w:tcPr>
          <w:p w:rsidR="00BA7714" w:rsidRPr="002178AD" w:rsidRDefault="00BA7714" w:rsidP="00BA7714">
            <w:pPr>
              <w:pStyle w:val="TAL"/>
            </w:pPr>
            <w:r>
              <w:t>3GPP TS 29.571 [</w:t>
            </w:r>
            <w:r w:rsidRPr="002178AD">
              <w:t>7</w:t>
            </w:r>
            <w:r>
              <w:t>]</w:t>
            </w:r>
          </w:p>
        </w:tc>
        <w:tc>
          <w:tcPr>
            <w:tcW w:w="3688" w:type="dxa"/>
          </w:tcPr>
          <w:p w:rsidR="00BA7714" w:rsidRPr="002178AD" w:rsidRDefault="00BA7714" w:rsidP="00BA7714">
            <w:pPr>
              <w:pStyle w:val="TAL"/>
            </w:pPr>
            <w:r w:rsidRPr="00F4792B">
              <w:t>Indicates the 5G QoS Identifier.</w:t>
            </w:r>
          </w:p>
        </w:tc>
        <w:tc>
          <w:tcPr>
            <w:tcW w:w="1272" w:type="dxa"/>
          </w:tcPr>
          <w:p w:rsidR="00BA7714" w:rsidRPr="002178AD" w:rsidRDefault="00BA7714" w:rsidP="00BA7714">
            <w:pPr>
              <w:pStyle w:val="TAL"/>
            </w:pPr>
          </w:p>
        </w:tc>
      </w:tr>
      <w:tr w:rsidR="00F77B9F" w:rsidRPr="002178AD" w:rsidTr="00FF7247">
        <w:trPr>
          <w:jc w:val="center"/>
        </w:trPr>
        <w:tc>
          <w:tcPr>
            <w:tcW w:w="2692" w:type="dxa"/>
          </w:tcPr>
          <w:p w:rsidR="00F77B9F" w:rsidRDefault="00F77B9F" w:rsidP="00F77B9F">
            <w:pPr>
              <w:pStyle w:val="TAL"/>
            </w:pPr>
            <w:r w:rsidRPr="001D2CEF">
              <w:t>ApplicationId</w:t>
            </w:r>
          </w:p>
        </w:tc>
        <w:tc>
          <w:tcPr>
            <w:tcW w:w="1984" w:type="dxa"/>
          </w:tcPr>
          <w:p w:rsidR="00F77B9F" w:rsidRDefault="00F77B9F" w:rsidP="00F77B9F">
            <w:pPr>
              <w:pStyle w:val="TAL"/>
            </w:pPr>
            <w:r>
              <w:t>3GPP TS 29.571 [</w:t>
            </w:r>
            <w:r w:rsidRPr="002178AD">
              <w:t>7</w:t>
            </w:r>
            <w:r>
              <w:t>]</w:t>
            </w:r>
          </w:p>
        </w:tc>
        <w:tc>
          <w:tcPr>
            <w:tcW w:w="3688" w:type="dxa"/>
          </w:tcPr>
          <w:p w:rsidR="00F77B9F" w:rsidRPr="00F4792B" w:rsidRDefault="00F77B9F" w:rsidP="00F77B9F">
            <w:pPr>
              <w:pStyle w:val="TAL"/>
            </w:pPr>
            <w:r>
              <w:t>Contains</w:t>
            </w:r>
            <w:r>
              <w:rPr>
                <w:noProof/>
              </w:rPr>
              <w:t xml:space="preserve"> the </w:t>
            </w:r>
            <w:r w:rsidRPr="001D2CEF">
              <w:rPr>
                <w:lang w:eastAsia="zh-CN"/>
              </w:rPr>
              <w:t>application identifier.</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F11966">
              <w:t>ArpPriorityLevel</w:t>
            </w:r>
          </w:p>
        </w:tc>
        <w:tc>
          <w:tcPr>
            <w:tcW w:w="1984" w:type="dxa"/>
          </w:tcPr>
          <w:p w:rsidR="00F77B9F" w:rsidRPr="002178AD" w:rsidRDefault="00F77B9F" w:rsidP="00F77B9F">
            <w:pPr>
              <w:pStyle w:val="TAL"/>
            </w:pPr>
            <w:r>
              <w:t>3GPP TS 29.571 [</w:t>
            </w:r>
            <w:r w:rsidRPr="002178AD">
              <w:t>7</w:t>
            </w:r>
            <w:r>
              <w:t>]</w:t>
            </w:r>
          </w:p>
        </w:tc>
        <w:tc>
          <w:tcPr>
            <w:tcW w:w="3688" w:type="dxa"/>
          </w:tcPr>
          <w:p w:rsidR="00F77B9F" w:rsidRPr="002178AD" w:rsidRDefault="00F77B9F" w:rsidP="00F77B9F">
            <w:pPr>
              <w:pStyle w:val="TAL"/>
            </w:pPr>
            <w:r w:rsidRPr="00F4792B">
              <w:t>Indicates the allocation and retention priority</w:t>
            </w:r>
            <w:r>
              <w:t xml:space="preserve"> level</w:t>
            </w:r>
            <w:r w:rsidRPr="00F4792B">
              <w:t>.</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BdtReferenceId</w:t>
            </w:r>
          </w:p>
        </w:tc>
        <w:tc>
          <w:tcPr>
            <w:tcW w:w="1984" w:type="dxa"/>
          </w:tcPr>
          <w:p w:rsidR="00F77B9F" w:rsidRPr="002178AD" w:rsidRDefault="00F77B9F" w:rsidP="00F77B9F">
            <w:pPr>
              <w:pStyle w:val="TAL"/>
            </w:pPr>
            <w:r w:rsidRPr="002178AD">
              <w:t>3GPP TS 29.122 [9]</w:t>
            </w:r>
          </w:p>
        </w:tc>
        <w:tc>
          <w:tcPr>
            <w:tcW w:w="3688" w:type="dxa"/>
          </w:tcPr>
          <w:p w:rsidR="00F77B9F" w:rsidRPr="002178AD" w:rsidRDefault="00F77B9F" w:rsidP="00F77B9F">
            <w:pPr>
              <w:pStyle w:val="TAL"/>
            </w:pPr>
            <w:r w:rsidRPr="002178AD">
              <w:t>Indicates the background data transfer reference ID for the transfer policy.</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BitRate</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String representing a bit rate that shall be formatted as follows:</w:t>
            </w:r>
          </w:p>
          <w:p w:rsidR="00F77B9F" w:rsidRPr="002178AD" w:rsidRDefault="00F77B9F" w:rsidP="00F77B9F">
            <w:pPr>
              <w:pStyle w:val="TAL"/>
            </w:pPr>
            <w:r w:rsidRPr="002178AD">
              <w:t>pattern: "^\d+(\.\d+)? (bps|Kbps|Mbps|Gbps|Tbps)$"</w:t>
            </w:r>
          </w:p>
          <w:p w:rsidR="00F77B9F" w:rsidRPr="002178AD" w:rsidRDefault="00F77B9F" w:rsidP="00F77B9F">
            <w:pPr>
              <w:pStyle w:val="TAL"/>
            </w:pPr>
            <w:r w:rsidRPr="002178AD">
              <w:t xml:space="preserve">Examples: </w:t>
            </w:r>
          </w:p>
          <w:p w:rsidR="00F77B9F" w:rsidRPr="002178AD" w:rsidRDefault="00F77B9F" w:rsidP="00F77B9F">
            <w:pPr>
              <w:pStyle w:val="TAL"/>
            </w:pPr>
            <w:r w:rsidRPr="002178AD">
              <w:t>"125 Mbps", "0.125 Gbps", "125000 Kbps".</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Bytes</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String with format "byte" as defined in OpenAPI Specification [3], i.e., base64-encoded characters.</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ChargingInformation</w:t>
            </w:r>
          </w:p>
        </w:tc>
        <w:tc>
          <w:tcPr>
            <w:tcW w:w="1984" w:type="dxa"/>
          </w:tcPr>
          <w:p w:rsidR="00F77B9F" w:rsidRPr="002178AD" w:rsidRDefault="00F77B9F" w:rsidP="00F77B9F">
            <w:pPr>
              <w:pStyle w:val="TAL"/>
            </w:pPr>
            <w:r w:rsidRPr="002178AD">
              <w:t>3GPP TS 29.512 [12]</w:t>
            </w:r>
          </w:p>
        </w:tc>
        <w:tc>
          <w:tcPr>
            <w:tcW w:w="3688" w:type="dxa"/>
          </w:tcPr>
          <w:p w:rsidR="00F77B9F" w:rsidRPr="002178AD" w:rsidRDefault="00F77B9F" w:rsidP="00F77B9F">
            <w:pPr>
              <w:pStyle w:val="TAL"/>
            </w:pPr>
            <w:r w:rsidRPr="002178AD">
              <w:t>The address(es), and if available, the instance ID and the set ID of the Charging Function.</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DateTime</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String with format "date-time" as defined in OpenAPI Specification [3].</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Dnn</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Data Network Name.</w:t>
            </w:r>
            <w:r>
              <w:t xml:space="preserve"> (NOTE)</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t>MbsSessionId</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t>Contains the MBS Session Identifier.</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Default="00F77B9F" w:rsidP="00F77B9F">
            <w:pPr>
              <w:pStyle w:val="TAL"/>
            </w:pPr>
            <w:r>
              <w:t>Metadata</w:t>
            </w:r>
          </w:p>
        </w:tc>
        <w:tc>
          <w:tcPr>
            <w:tcW w:w="1984" w:type="dxa"/>
          </w:tcPr>
          <w:p w:rsidR="00F77B9F" w:rsidRPr="002178AD" w:rsidRDefault="00F77B9F" w:rsidP="00F77B9F">
            <w:pPr>
              <w:pStyle w:val="TAL"/>
            </w:pPr>
            <w:r>
              <w:t>3GPP TS 29.571 [7]</w:t>
            </w:r>
          </w:p>
        </w:tc>
        <w:tc>
          <w:tcPr>
            <w:tcW w:w="3688" w:type="dxa"/>
          </w:tcPr>
          <w:p w:rsidR="00F77B9F" w:rsidRDefault="00F77B9F" w:rsidP="00F77B9F">
            <w:pPr>
              <w:pStyle w:val="TAL"/>
            </w:pPr>
            <w:r>
              <w:rPr>
                <w:noProof/>
              </w:rPr>
              <w:t xml:space="preserve">Contains </w:t>
            </w:r>
            <w:r>
              <w:t>o</w:t>
            </w:r>
            <w:r w:rsidRPr="000A7EDF">
              <w:t>paque information</w:t>
            </w:r>
            <w:r>
              <w:t xml:space="preserve"> for the service functions in the N6-LAN that is provided by AF and transparently sent to UPF.</w:t>
            </w:r>
          </w:p>
        </w:tc>
        <w:tc>
          <w:tcPr>
            <w:tcW w:w="1272" w:type="dxa"/>
          </w:tcPr>
          <w:p w:rsidR="00F77B9F" w:rsidRPr="002178AD" w:rsidRDefault="00F77B9F" w:rsidP="00F77B9F">
            <w:pPr>
              <w:pStyle w:val="TAL"/>
            </w:pPr>
            <w:r>
              <w:t>SFC</w:t>
            </w:r>
          </w:p>
        </w:tc>
      </w:tr>
      <w:tr w:rsidR="00F77B9F" w:rsidRPr="002178AD" w:rsidTr="00FF7247">
        <w:trPr>
          <w:jc w:val="center"/>
        </w:trPr>
        <w:tc>
          <w:tcPr>
            <w:tcW w:w="2692" w:type="dxa"/>
          </w:tcPr>
          <w:p w:rsidR="00F77B9F" w:rsidRPr="002178AD" w:rsidRDefault="00F77B9F" w:rsidP="00F77B9F">
            <w:pPr>
              <w:pStyle w:val="TAL"/>
            </w:pPr>
            <w:r w:rsidRPr="002178AD">
              <w:t>NetworkAreaInfo</w:t>
            </w:r>
          </w:p>
        </w:tc>
        <w:tc>
          <w:tcPr>
            <w:tcW w:w="1984" w:type="dxa"/>
          </w:tcPr>
          <w:p w:rsidR="00F77B9F" w:rsidRPr="002178AD" w:rsidRDefault="00F77B9F" w:rsidP="00F77B9F">
            <w:pPr>
              <w:pStyle w:val="TAL"/>
            </w:pPr>
            <w:r w:rsidRPr="002178AD">
              <w:t>3GPP TS 29.554 [13]</w:t>
            </w:r>
          </w:p>
        </w:tc>
        <w:tc>
          <w:tcPr>
            <w:tcW w:w="3688" w:type="dxa"/>
          </w:tcPr>
          <w:p w:rsidR="00F77B9F" w:rsidRPr="002178AD" w:rsidRDefault="00F77B9F" w:rsidP="00F77B9F">
            <w:pPr>
              <w:pStyle w:val="TAL"/>
            </w:pPr>
            <w:r w:rsidRPr="002178AD">
              <w:t>Represents a network area information.</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OperatorSpecificDataContainer</w:t>
            </w:r>
          </w:p>
        </w:tc>
        <w:tc>
          <w:tcPr>
            <w:tcW w:w="1984" w:type="dxa"/>
          </w:tcPr>
          <w:p w:rsidR="00F77B9F" w:rsidRPr="002178AD" w:rsidRDefault="00F77B9F" w:rsidP="00F77B9F">
            <w:pPr>
              <w:pStyle w:val="TAL"/>
            </w:pPr>
            <w:r w:rsidRPr="002178AD">
              <w:t>3GPP TS 29.505 [15]</w:t>
            </w:r>
          </w:p>
        </w:tc>
        <w:tc>
          <w:tcPr>
            <w:tcW w:w="3688" w:type="dxa"/>
          </w:tcPr>
          <w:p w:rsidR="00F77B9F" w:rsidRPr="002178AD" w:rsidRDefault="00F77B9F" w:rsidP="00F77B9F">
            <w:pPr>
              <w:pStyle w:val="TAL"/>
            </w:pPr>
            <w:r w:rsidRPr="002178AD">
              <w:t>Container for operator specific data</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rPr>
                <w:rFonts w:hint="eastAsia"/>
                <w:lang w:eastAsia="zh-CN"/>
              </w:rPr>
              <w:t>PatchResult</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PatchItem</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Data structure used for JSON patch.</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t>PdtqPolicy</w:t>
            </w:r>
          </w:p>
        </w:tc>
        <w:tc>
          <w:tcPr>
            <w:tcW w:w="1984" w:type="dxa"/>
          </w:tcPr>
          <w:p w:rsidR="00F77B9F" w:rsidRPr="002178AD" w:rsidRDefault="00F77B9F" w:rsidP="00F77B9F">
            <w:pPr>
              <w:pStyle w:val="TAL"/>
            </w:pPr>
            <w:r w:rsidRPr="002178AD">
              <w:t>3GPP TS 29.</w:t>
            </w:r>
            <w:r>
              <w:t>543</w:t>
            </w:r>
            <w:r w:rsidRPr="002178AD">
              <w:t> [</w:t>
            </w:r>
            <w:r>
              <w:t>25</w:t>
            </w:r>
            <w:r w:rsidRPr="002178AD">
              <w:t>]</w:t>
            </w:r>
          </w:p>
        </w:tc>
        <w:tc>
          <w:tcPr>
            <w:tcW w:w="3688" w:type="dxa"/>
          </w:tcPr>
          <w:p w:rsidR="00F77B9F" w:rsidRPr="002178AD" w:rsidRDefault="00F77B9F" w:rsidP="00F77B9F">
            <w:pPr>
              <w:pStyle w:val="TAL"/>
            </w:pPr>
            <w:r>
              <w:t>Represents a PDTQ policy.</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t>Pdtq</w:t>
            </w:r>
            <w:r w:rsidRPr="002178AD">
              <w:t>ReferenceId</w:t>
            </w:r>
          </w:p>
        </w:tc>
        <w:tc>
          <w:tcPr>
            <w:tcW w:w="1984" w:type="dxa"/>
          </w:tcPr>
          <w:p w:rsidR="00F77B9F" w:rsidRPr="002178AD" w:rsidRDefault="00F77B9F" w:rsidP="00F77B9F">
            <w:pPr>
              <w:pStyle w:val="TAL"/>
            </w:pPr>
            <w:r w:rsidRPr="002178AD">
              <w:t>3GPP TS 29.</w:t>
            </w:r>
            <w:r>
              <w:t>543</w:t>
            </w:r>
            <w:r w:rsidRPr="002178AD">
              <w:t> [</w:t>
            </w:r>
            <w:r>
              <w:t>25</w:t>
            </w:r>
            <w:r w:rsidRPr="002178AD">
              <w:t>]</w:t>
            </w:r>
          </w:p>
        </w:tc>
        <w:tc>
          <w:tcPr>
            <w:tcW w:w="3688" w:type="dxa"/>
          </w:tcPr>
          <w:p w:rsidR="00F77B9F" w:rsidRPr="002178AD" w:rsidRDefault="00F77B9F" w:rsidP="00F77B9F">
            <w:pPr>
              <w:pStyle w:val="TAL"/>
            </w:pPr>
            <w:r w:rsidRPr="002178AD">
              <w:t xml:space="preserve">Indicates the </w:t>
            </w:r>
            <w:r>
              <w:t>planned data transfer with QoS requirements</w:t>
            </w:r>
            <w:r w:rsidRPr="002178AD">
              <w:t xml:space="preserve"> reference ID for the </w:t>
            </w:r>
            <w:r>
              <w:t xml:space="preserve">PDTQ </w:t>
            </w:r>
            <w:r w:rsidRPr="002178AD">
              <w:t>policy.</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PduSessionType</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PDU Session Type.</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Pei</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Personal Equipment Identifier.</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PlmnId</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PLMN Identity.</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PresenceInfo</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Presence Reporting Area Information.</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ProblemDetails</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Used in error responses to provide more detailed information about an error.</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SliceMbr</w:t>
            </w:r>
          </w:p>
        </w:tc>
        <w:tc>
          <w:tcPr>
            <w:tcW w:w="1984" w:type="dxa"/>
          </w:tcPr>
          <w:p w:rsidR="00F77B9F" w:rsidRPr="002178AD" w:rsidRDefault="00F77B9F" w:rsidP="00F77B9F">
            <w:pPr>
              <w:pStyle w:val="TAL"/>
            </w:pPr>
            <w:r w:rsidRPr="002178AD">
              <w:rPr>
                <w:noProof/>
              </w:rPr>
              <w:t>3GPP TS 29.571 </w:t>
            </w:r>
            <w:r w:rsidRPr="002178AD">
              <w:t>[</w:t>
            </w:r>
            <w:r w:rsidRPr="002178AD">
              <w:rPr>
                <w:noProof/>
              </w:rPr>
              <w:t>7]</w:t>
            </w:r>
          </w:p>
        </w:tc>
        <w:tc>
          <w:tcPr>
            <w:tcW w:w="3688" w:type="dxa"/>
          </w:tcPr>
          <w:p w:rsidR="00F77B9F" w:rsidRPr="002178AD" w:rsidRDefault="00F77B9F" w:rsidP="00F77B9F">
            <w:pPr>
              <w:pStyle w:val="TAL"/>
            </w:pPr>
            <w:r w:rsidRPr="002178AD">
              <w:t>Contains the slice Maximum Bit Rate including UL and DL.</w:t>
            </w:r>
          </w:p>
        </w:tc>
        <w:tc>
          <w:tcPr>
            <w:tcW w:w="1272" w:type="dxa"/>
          </w:tcPr>
          <w:p w:rsidR="00F77B9F" w:rsidRPr="002178AD" w:rsidRDefault="00F77B9F" w:rsidP="00F77B9F">
            <w:pPr>
              <w:pStyle w:val="TAL"/>
            </w:pPr>
            <w:r w:rsidRPr="002178AD">
              <w:rPr>
                <w:lang w:eastAsia="zh-CN"/>
              </w:rPr>
              <w:t>NSAC</w:t>
            </w:r>
          </w:p>
        </w:tc>
      </w:tr>
      <w:tr w:rsidR="00F77B9F" w:rsidRPr="002178AD" w:rsidTr="00FF7247">
        <w:trPr>
          <w:jc w:val="center"/>
        </w:trPr>
        <w:tc>
          <w:tcPr>
            <w:tcW w:w="2692" w:type="dxa"/>
          </w:tcPr>
          <w:p w:rsidR="00F77B9F" w:rsidRPr="002178AD" w:rsidRDefault="00F77B9F" w:rsidP="00F77B9F">
            <w:pPr>
              <w:pStyle w:val="TAL"/>
            </w:pPr>
            <w:r w:rsidRPr="002178AD">
              <w:t>Snssai</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Identifies the S-NSSAI.</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SscMode</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SSC mode.</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SupportedFeatures</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Used to negotiate the applicability of the optional features</w:t>
            </w:r>
          </w:p>
        </w:tc>
        <w:tc>
          <w:tcPr>
            <w:tcW w:w="1272" w:type="dxa"/>
          </w:tcPr>
          <w:p w:rsidR="00F77B9F" w:rsidRPr="002178AD" w:rsidRDefault="00F77B9F" w:rsidP="00F77B9F">
            <w:pPr>
              <w:pStyle w:val="TAL"/>
            </w:pPr>
          </w:p>
        </w:tc>
      </w:tr>
      <w:tr w:rsidR="00F77B9F" w:rsidRPr="002178AD" w:rsidTr="00F51947">
        <w:trPr>
          <w:jc w:val="center"/>
        </w:trPr>
        <w:tc>
          <w:tcPr>
            <w:tcW w:w="2692" w:type="dxa"/>
            <w:vAlign w:val="center"/>
          </w:tcPr>
          <w:p w:rsidR="00F77B9F" w:rsidRPr="003B7B32" w:rsidRDefault="00F77B9F" w:rsidP="00F77B9F">
            <w:pPr>
              <w:keepNext/>
              <w:keepLines/>
              <w:spacing w:after="0"/>
              <w:rPr>
                <w:rFonts w:ascii="Arial" w:hAnsi="Arial"/>
                <w:sz w:val="18"/>
              </w:rPr>
            </w:pPr>
            <w:r>
              <w:rPr>
                <w:rFonts w:ascii="Arial" w:hAnsi="Arial"/>
                <w:sz w:val="18"/>
              </w:rPr>
              <w:t>TnapId</w:t>
            </w:r>
          </w:p>
        </w:tc>
        <w:tc>
          <w:tcPr>
            <w:tcW w:w="1984" w:type="dxa"/>
            <w:vAlign w:val="center"/>
          </w:tcPr>
          <w:p w:rsidR="00F77B9F" w:rsidRPr="003B7B32" w:rsidRDefault="00F77B9F" w:rsidP="00F77B9F">
            <w:pPr>
              <w:keepNext/>
              <w:keepLines/>
              <w:spacing w:after="0"/>
              <w:rPr>
                <w:rFonts w:ascii="Arial" w:hAnsi="Arial"/>
                <w:sz w:val="18"/>
              </w:rPr>
            </w:pPr>
            <w:r w:rsidRPr="00D938A1">
              <w:rPr>
                <w:rFonts w:ascii="Arial" w:hAnsi="Arial"/>
                <w:sz w:val="18"/>
              </w:rPr>
              <w:t>3GPP TS 29.571 [</w:t>
            </w:r>
            <w:r>
              <w:rPr>
                <w:rFonts w:ascii="Arial" w:hAnsi="Arial"/>
                <w:sz w:val="18"/>
              </w:rPr>
              <w:t>7</w:t>
            </w:r>
            <w:r w:rsidRPr="00D938A1">
              <w:rPr>
                <w:rFonts w:ascii="Arial" w:hAnsi="Arial"/>
                <w:sz w:val="18"/>
              </w:rPr>
              <w:t>]</w:t>
            </w:r>
          </w:p>
        </w:tc>
        <w:tc>
          <w:tcPr>
            <w:tcW w:w="3688" w:type="dxa"/>
            <w:vAlign w:val="center"/>
          </w:tcPr>
          <w:p w:rsidR="00F77B9F" w:rsidRPr="003B7B32" w:rsidRDefault="00F77B9F" w:rsidP="00F77B9F">
            <w:pPr>
              <w:keepNext/>
              <w:keepLines/>
              <w:spacing w:after="0"/>
              <w:rPr>
                <w:rFonts w:ascii="Arial" w:hAnsi="Arial"/>
                <w:sz w:val="18"/>
              </w:rPr>
            </w:pPr>
            <w:r>
              <w:rPr>
                <w:rFonts w:ascii="Arial" w:hAnsi="Arial"/>
                <w:sz w:val="18"/>
              </w:rPr>
              <w:t>Trusted Network Access Point identifier.</w:t>
            </w:r>
          </w:p>
        </w:tc>
        <w:tc>
          <w:tcPr>
            <w:tcW w:w="1272" w:type="dxa"/>
          </w:tcPr>
          <w:p w:rsidR="00F77B9F" w:rsidRPr="003B7B32" w:rsidRDefault="00F77B9F" w:rsidP="00F77B9F">
            <w:pPr>
              <w:keepNext/>
              <w:keepLines/>
              <w:spacing w:after="0"/>
              <w:rPr>
                <w:rFonts w:ascii="Arial" w:hAnsi="Arial"/>
                <w:sz w:val="18"/>
              </w:rPr>
            </w:pPr>
            <w:r>
              <w:rPr>
                <w:rFonts w:ascii="Arial" w:hAnsi="Arial" w:cs="Arial"/>
                <w:sz w:val="18"/>
                <w:szCs w:val="18"/>
                <w:lang w:eastAsia="zh-CN"/>
              </w:rPr>
              <w:t>AfGuideTNAP</w:t>
            </w:r>
            <w:r w:rsidRPr="00FE3F17">
              <w:rPr>
                <w:rFonts w:ascii="Arial" w:hAnsi="Arial" w:cs="Arial"/>
                <w:sz w:val="18"/>
                <w:szCs w:val="18"/>
                <w:lang w:eastAsia="zh-CN"/>
              </w:rPr>
              <w:t>s</w:t>
            </w:r>
          </w:p>
        </w:tc>
      </w:tr>
      <w:tr w:rsidR="00F77B9F" w:rsidRPr="002178AD" w:rsidTr="00FF7247">
        <w:trPr>
          <w:jc w:val="center"/>
        </w:trPr>
        <w:tc>
          <w:tcPr>
            <w:tcW w:w="2692" w:type="dxa"/>
          </w:tcPr>
          <w:p w:rsidR="00F77B9F" w:rsidRPr="002178AD" w:rsidRDefault="00F77B9F" w:rsidP="00F77B9F">
            <w:pPr>
              <w:pStyle w:val="TAL"/>
            </w:pPr>
            <w:r w:rsidRPr="002178AD">
              <w:rPr>
                <w:rFonts w:hint="eastAsia"/>
                <w:lang w:eastAsia="zh-CN"/>
              </w:rPr>
              <w:t>T</w:t>
            </w:r>
            <w:r w:rsidRPr="002178AD">
              <w:rPr>
                <w:lang w:eastAsia="zh-CN"/>
              </w:rPr>
              <w:t>rafficDescriptor</w:t>
            </w:r>
          </w:p>
        </w:tc>
        <w:tc>
          <w:tcPr>
            <w:tcW w:w="1984" w:type="dxa"/>
          </w:tcPr>
          <w:p w:rsidR="00F77B9F" w:rsidRPr="002178AD" w:rsidRDefault="00F77B9F" w:rsidP="00F77B9F">
            <w:pPr>
              <w:pStyle w:val="TAL"/>
            </w:pPr>
            <w:r w:rsidRPr="002178AD">
              <w:t>3GPP TS 29.122 [9]</w:t>
            </w:r>
          </w:p>
        </w:tc>
        <w:tc>
          <w:tcPr>
            <w:tcW w:w="3688" w:type="dxa"/>
          </w:tcPr>
          <w:p w:rsidR="00F77B9F" w:rsidRPr="002178AD" w:rsidRDefault="00F77B9F" w:rsidP="00F77B9F">
            <w:pPr>
              <w:pStyle w:val="TAL"/>
            </w:pPr>
            <w:r w:rsidRPr="002178AD">
              <w:t>Identifies the traffic descriptor of the background data.</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TransferPolicy</w:t>
            </w:r>
          </w:p>
        </w:tc>
        <w:tc>
          <w:tcPr>
            <w:tcW w:w="1984" w:type="dxa"/>
          </w:tcPr>
          <w:p w:rsidR="00F77B9F" w:rsidRPr="002178AD" w:rsidRDefault="00F77B9F" w:rsidP="00F77B9F">
            <w:pPr>
              <w:pStyle w:val="TAL"/>
            </w:pPr>
            <w:r w:rsidRPr="002178AD">
              <w:t>3GPP TS 29.554 [13]</w:t>
            </w:r>
          </w:p>
        </w:tc>
        <w:tc>
          <w:tcPr>
            <w:tcW w:w="3688" w:type="dxa"/>
          </w:tcPr>
          <w:p w:rsidR="00F77B9F" w:rsidRPr="002178AD" w:rsidRDefault="00F77B9F" w:rsidP="00F77B9F">
            <w:pPr>
              <w:pStyle w:val="TAL"/>
            </w:pPr>
            <w:r w:rsidRPr="002178AD">
              <w:t>Represents a transfer policy.</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Uinteger</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Unsigned Integer, i.e. only value 0 and integers greater than 0 are allowed.</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Uri</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String providing an URI.</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UsageThreshold</w:t>
            </w:r>
          </w:p>
        </w:tc>
        <w:tc>
          <w:tcPr>
            <w:tcW w:w="1984" w:type="dxa"/>
          </w:tcPr>
          <w:p w:rsidR="00F77B9F" w:rsidRPr="002178AD" w:rsidRDefault="00F77B9F" w:rsidP="00F77B9F">
            <w:pPr>
              <w:pStyle w:val="TAL"/>
            </w:pPr>
            <w:r w:rsidRPr="002178AD">
              <w:t>3GPP TS 29.122 [9]</w:t>
            </w:r>
          </w:p>
        </w:tc>
        <w:tc>
          <w:tcPr>
            <w:tcW w:w="3688" w:type="dxa"/>
          </w:tcPr>
          <w:p w:rsidR="00F77B9F" w:rsidRPr="002178AD" w:rsidRDefault="00F77B9F" w:rsidP="00F77B9F">
            <w:pPr>
              <w:pStyle w:val="TAL"/>
            </w:pPr>
            <w:r w:rsidRPr="002178AD">
              <w:t>Usage Thresholds (a data volume expected to be transferred per UE and/or time duration in seconds).</w:t>
            </w:r>
          </w:p>
        </w:tc>
        <w:tc>
          <w:tcPr>
            <w:tcW w:w="1272" w:type="dxa"/>
          </w:tcPr>
          <w:p w:rsidR="00F77B9F" w:rsidRPr="002178AD" w:rsidRDefault="00F77B9F" w:rsidP="00F77B9F">
            <w:pPr>
              <w:pStyle w:val="TAL"/>
            </w:pPr>
          </w:p>
        </w:tc>
      </w:tr>
      <w:tr w:rsidR="00F77B9F" w:rsidRPr="002178AD" w:rsidTr="00FF7247">
        <w:trPr>
          <w:jc w:val="center"/>
        </w:trPr>
        <w:tc>
          <w:tcPr>
            <w:tcW w:w="2692" w:type="dxa"/>
          </w:tcPr>
          <w:p w:rsidR="00F77B9F" w:rsidRPr="002178AD" w:rsidRDefault="00F77B9F" w:rsidP="00F77B9F">
            <w:pPr>
              <w:pStyle w:val="TAL"/>
            </w:pPr>
            <w:r w:rsidRPr="002178AD">
              <w:t>VarUeId</w:t>
            </w:r>
          </w:p>
        </w:tc>
        <w:tc>
          <w:tcPr>
            <w:tcW w:w="1984" w:type="dxa"/>
          </w:tcPr>
          <w:p w:rsidR="00F77B9F" w:rsidRPr="002178AD" w:rsidRDefault="00F77B9F" w:rsidP="00F77B9F">
            <w:pPr>
              <w:pStyle w:val="TAL"/>
            </w:pPr>
            <w:r w:rsidRPr="002178AD">
              <w:t>3GPP TS 29.571 [7]</w:t>
            </w:r>
          </w:p>
        </w:tc>
        <w:tc>
          <w:tcPr>
            <w:tcW w:w="3688" w:type="dxa"/>
          </w:tcPr>
          <w:p w:rsidR="00F77B9F" w:rsidRPr="002178AD" w:rsidRDefault="00F77B9F" w:rsidP="00F77B9F">
            <w:pPr>
              <w:pStyle w:val="TAL"/>
            </w:pPr>
            <w:r w:rsidRPr="002178AD">
              <w:t>String represents the SUPI or GPSI.</w:t>
            </w:r>
          </w:p>
        </w:tc>
        <w:tc>
          <w:tcPr>
            <w:tcW w:w="1272" w:type="dxa"/>
          </w:tcPr>
          <w:p w:rsidR="00F77B9F" w:rsidRPr="002178AD" w:rsidRDefault="00F77B9F" w:rsidP="00F77B9F">
            <w:pPr>
              <w:pStyle w:val="TAL"/>
            </w:pPr>
          </w:p>
        </w:tc>
      </w:tr>
      <w:tr w:rsidR="00F77B9F" w:rsidRPr="002178AD" w:rsidTr="00C353CC">
        <w:trPr>
          <w:jc w:val="center"/>
        </w:trPr>
        <w:tc>
          <w:tcPr>
            <w:tcW w:w="9636" w:type="dxa"/>
            <w:gridSpan w:val="4"/>
          </w:tcPr>
          <w:p w:rsidR="00F77B9F" w:rsidRPr="002178AD" w:rsidRDefault="00F77B9F" w:rsidP="00F77B9F">
            <w:pPr>
              <w:pStyle w:val="TAN"/>
            </w:pPr>
            <w:r w:rsidRPr="00C04311">
              <w:t>NOTE:</w:t>
            </w:r>
            <w:r w:rsidRPr="00C04311">
              <w:tab/>
              <w:t>The UDR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w:t>
            </w:r>
          </w:p>
        </w:tc>
      </w:tr>
    </w:tbl>
    <w:p w:rsidR="006672A0" w:rsidRPr="002178AD" w:rsidRDefault="006672A0"/>
    <w:p w:rsidR="006672A0" w:rsidRPr="002178AD" w:rsidRDefault="006672A0">
      <w:pPr>
        <w:pStyle w:val="Heading3"/>
      </w:pPr>
      <w:bookmarkStart w:id="1479" w:name="_Toc28012679"/>
      <w:bookmarkStart w:id="1480" w:name="_Toc36038951"/>
      <w:bookmarkStart w:id="1481" w:name="_Toc44688367"/>
      <w:bookmarkStart w:id="1482" w:name="_Toc45133783"/>
      <w:bookmarkStart w:id="1483" w:name="_Toc49931463"/>
      <w:bookmarkStart w:id="1484" w:name="_Toc51762721"/>
      <w:bookmarkStart w:id="1485" w:name="_Toc58848354"/>
      <w:bookmarkStart w:id="1486" w:name="_Toc59017392"/>
      <w:bookmarkStart w:id="1487" w:name="_Toc66279381"/>
      <w:bookmarkStart w:id="1488" w:name="_Toc68168403"/>
      <w:bookmarkStart w:id="1489" w:name="_Toc83232855"/>
      <w:bookmarkStart w:id="1490" w:name="_Toc85549821"/>
      <w:bookmarkStart w:id="1491" w:name="_Toc90655303"/>
      <w:bookmarkStart w:id="1492" w:name="_Toc105600179"/>
      <w:bookmarkStart w:id="1493" w:name="_Toc122114184"/>
      <w:bookmarkStart w:id="1494" w:name="_Toc153789051"/>
      <w:r w:rsidRPr="002178AD">
        <w:t>5.4.2</w:t>
      </w:r>
      <w:r w:rsidRPr="002178AD">
        <w:tab/>
        <w:t>Structured data types</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rsidR="006672A0" w:rsidRPr="002178AD" w:rsidRDefault="006672A0">
      <w:pPr>
        <w:pStyle w:val="Heading4"/>
      </w:pPr>
      <w:bookmarkStart w:id="1495" w:name="_Toc28012680"/>
      <w:bookmarkStart w:id="1496" w:name="_Toc36038952"/>
      <w:bookmarkStart w:id="1497" w:name="_Toc44688368"/>
      <w:bookmarkStart w:id="1498" w:name="_Toc45133784"/>
      <w:bookmarkStart w:id="1499" w:name="_Toc49931464"/>
      <w:bookmarkStart w:id="1500" w:name="_Toc51762722"/>
      <w:bookmarkStart w:id="1501" w:name="_Toc58848355"/>
      <w:bookmarkStart w:id="1502" w:name="_Toc59017393"/>
      <w:bookmarkStart w:id="1503" w:name="_Toc66279382"/>
      <w:bookmarkStart w:id="1504" w:name="_Toc68168404"/>
      <w:bookmarkStart w:id="1505" w:name="_Toc83232856"/>
      <w:bookmarkStart w:id="1506" w:name="_Toc85549822"/>
      <w:bookmarkStart w:id="1507" w:name="_Toc90655304"/>
      <w:bookmarkStart w:id="1508" w:name="_Toc105600180"/>
      <w:bookmarkStart w:id="1509" w:name="_Toc122114185"/>
      <w:bookmarkStart w:id="1510" w:name="_Toc153789052"/>
      <w:r w:rsidRPr="002178AD">
        <w:t>5.4.2.1</w:t>
      </w:r>
      <w:r w:rsidRPr="002178AD">
        <w:tab/>
        <w:t>Introduction</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6672A0" w:rsidRPr="002178AD" w:rsidRDefault="006672A0">
      <w:r w:rsidRPr="002178AD">
        <w:t xml:space="preserve">This </w:t>
      </w:r>
      <w:r w:rsidR="002178AD">
        <w:t>clause</w:t>
      </w:r>
      <w:r w:rsidRPr="002178AD">
        <w:t xml:space="preserve"> defines the structures to be used in resource representations.</w:t>
      </w:r>
    </w:p>
    <w:p w:rsidR="006672A0" w:rsidRPr="002178AD" w:rsidRDefault="006672A0">
      <w:pPr>
        <w:pStyle w:val="Heading4"/>
      </w:pPr>
      <w:bookmarkStart w:id="1511" w:name="_Toc28012681"/>
      <w:bookmarkStart w:id="1512" w:name="_Toc36038953"/>
      <w:bookmarkStart w:id="1513" w:name="_Toc44688369"/>
      <w:bookmarkStart w:id="1514" w:name="_Toc45133785"/>
      <w:bookmarkStart w:id="1515" w:name="_Toc49931465"/>
      <w:bookmarkStart w:id="1516" w:name="_Toc51762723"/>
      <w:bookmarkStart w:id="1517" w:name="_Toc58848356"/>
      <w:bookmarkStart w:id="1518" w:name="_Toc59017394"/>
      <w:bookmarkStart w:id="1519" w:name="_Toc66279383"/>
      <w:bookmarkStart w:id="1520" w:name="_Toc68168405"/>
      <w:bookmarkStart w:id="1521" w:name="_Toc83232857"/>
      <w:bookmarkStart w:id="1522" w:name="_Toc85549823"/>
      <w:bookmarkStart w:id="1523" w:name="_Toc90655305"/>
      <w:bookmarkStart w:id="1524" w:name="_Toc105600181"/>
      <w:bookmarkStart w:id="1525" w:name="_Toc122114186"/>
      <w:bookmarkStart w:id="1526" w:name="_Toc153789053"/>
      <w:r w:rsidRPr="002178AD">
        <w:t>5.4.2.2</w:t>
      </w:r>
      <w:r w:rsidRPr="002178AD">
        <w:tab/>
        <w:t>Type AmPolicyData</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rsidR="002118B3" w:rsidRPr="002178AD" w:rsidRDefault="002118B3" w:rsidP="002118B3">
      <w:pPr>
        <w:pStyle w:val="TH"/>
      </w:pPr>
      <w:r w:rsidRPr="002178AD">
        <w:t xml:space="preserve">Table 5.4.2.2-1: Definition of type AmPolicyData </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1357"/>
        <w:gridCol w:w="425"/>
        <w:gridCol w:w="1134"/>
        <w:gridCol w:w="3969"/>
        <w:gridCol w:w="1276"/>
      </w:tblGrid>
      <w:tr w:rsidR="002118B3" w:rsidRPr="002178AD" w:rsidTr="00F51947">
        <w:trPr>
          <w:jc w:val="center"/>
        </w:trPr>
        <w:tc>
          <w:tcPr>
            <w:tcW w:w="1612" w:type="dxa"/>
            <w:shd w:val="clear" w:color="auto" w:fill="C0C0C0"/>
            <w:hideMark/>
          </w:tcPr>
          <w:p w:rsidR="002118B3" w:rsidRPr="002178AD" w:rsidRDefault="002118B3" w:rsidP="00F51947">
            <w:pPr>
              <w:pStyle w:val="TAH"/>
            </w:pPr>
            <w:r w:rsidRPr="002178AD">
              <w:t>Attribute name</w:t>
            </w:r>
          </w:p>
        </w:tc>
        <w:tc>
          <w:tcPr>
            <w:tcW w:w="1357" w:type="dxa"/>
            <w:shd w:val="clear" w:color="auto" w:fill="C0C0C0"/>
            <w:hideMark/>
          </w:tcPr>
          <w:p w:rsidR="002118B3" w:rsidRPr="002178AD" w:rsidRDefault="002118B3" w:rsidP="00F51947">
            <w:pPr>
              <w:pStyle w:val="TAH"/>
            </w:pPr>
            <w:r w:rsidRPr="002178AD">
              <w:t>Data type</w:t>
            </w:r>
          </w:p>
        </w:tc>
        <w:tc>
          <w:tcPr>
            <w:tcW w:w="425" w:type="dxa"/>
            <w:shd w:val="clear" w:color="auto" w:fill="C0C0C0"/>
            <w:hideMark/>
          </w:tcPr>
          <w:p w:rsidR="002118B3" w:rsidRPr="002178AD" w:rsidRDefault="002118B3" w:rsidP="00F51947">
            <w:pPr>
              <w:pStyle w:val="TAH"/>
            </w:pPr>
            <w:r w:rsidRPr="002178AD">
              <w:t>P</w:t>
            </w:r>
          </w:p>
        </w:tc>
        <w:tc>
          <w:tcPr>
            <w:tcW w:w="1134" w:type="dxa"/>
            <w:shd w:val="clear" w:color="auto" w:fill="C0C0C0"/>
            <w:hideMark/>
          </w:tcPr>
          <w:p w:rsidR="002118B3" w:rsidRPr="002178AD" w:rsidRDefault="002118B3" w:rsidP="00F51947">
            <w:pPr>
              <w:pStyle w:val="TAH"/>
            </w:pPr>
            <w:r w:rsidRPr="002178AD">
              <w:t>Cardinality</w:t>
            </w:r>
          </w:p>
        </w:tc>
        <w:tc>
          <w:tcPr>
            <w:tcW w:w="3969" w:type="dxa"/>
            <w:shd w:val="clear" w:color="auto" w:fill="C0C0C0"/>
            <w:hideMark/>
          </w:tcPr>
          <w:p w:rsidR="002118B3" w:rsidRPr="002178AD" w:rsidRDefault="002118B3" w:rsidP="00F51947">
            <w:pPr>
              <w:pStyle w:val="TAH"/>
            </w:pPr>
            <w:r w:rsidRPr="002178AD">
              <w:t>Description</w:t>
            </w:r>
          </w:p>
        </w:tc>
        <w:tc>
          <w:tcPr>
            <w:tcW w:w="1276" w:type="dxa"/>
            <w:shd w:val="clear" w:color="auto" w:fill="C0C0C0"/>
          </w:tcPr>
          <w:p w:rsidR="002118B3" w:rsidRPr="002178AD" w:rsidRDefault="002118B3" w:rsidP="00F51947">
            <w:pPr>
              <w:pStyle w:val="TAH"/>
            </w:pPr>
            <w:r w:rsidRPr="00C36FF4">
              <w:t>Applicability</w:t>
            </w:r>
          </w:p>
        </w:tc>
      </w:tr>
      <w:tr w:rsidR="002118B3" w:rsidRPr="002178AD" w:rsidTr="00F51947">
        <w:trPr>
          <w:trHeight w:val="258"/>
          <w:jc w:val="center"/>
        </w:trPr>
        <w:tc>
          <w:tcPr>
            <w:tcW w:w="1612" w:type="dxa"/>
          </w:tcPr>
          <w:p w:rsidR="002118B3" w:rsidRPr="002178AD" w:rsidRDefault="002118B3" w:rsidP="00F51947">
            <w:pPr>
              <w:pStyle w:val="TAL"/>
            </w:pPr>
            <w:r w:rsidRPr="002178AD">
              <w:t>praInfos</w:t>
            </w:r>
          </w:p>
        </w:tc>
        <w:tc>
          <w:tcPr>
            <w:tcW w:w="1357" w:type="dxa"/>
          </w:tcPr>
          <w:p w:rsidR="002118B3" w:rsidRPr="002178AD" w:rsidRDefault="002118B3" w:rsidP="00F51947">
            <w:pPr>
              <w:pStyle w:val="TAL"/>
              <w:rPr>
                <w:lang w:eastAsia="zh-CN"/>
              </w:rPr>
            </w:pPr>
            <w:r w:rsidRPr="002178AD">
              <w:rPr>
                <w:lang w:eastAsia="zh-CN"/>
              </w:rPr>
              <w:t>map(PresenceInfo)</w:t>
            </w:r>
          </w:p>
        </w:tc>
        <w:tc>
          <w:tcPr>
            <w:tcW w:w="425" w:type="dxa"/>
          </w:tcPr>
          <w:p w:rsidR="002118B3" w:rsidRPr="002178AD" w:rsidRDefault="002118B3" w:rsidP="00F51947">
            <w:pPr>
              <w:pStyle w:val="TAC"/>
            </w:pPr>
            <w:r w:rsidRPr="002178AD">
              <w:t>O</w:t>
            </w:r>
          </w:p>
        </w:tc>
        <w:tc>
          <w:tcPr>
            <w:tcW w:w="1134" w:type="dxa"/>
          </w:tcPr>
          <w:p w:rsidR="002118B3" w:rsidRPr="002178AD" w:rsidRDefault="002118B3" w:rsidP="00F51947">
            <w:pPr>
              <w:pStyle w:val="TAL"/>
            </w:pPr>
            <w:r w:rsidRPr="002178AD">
              <w:t>1..N</w:t>
            </w:r>
          </w:p>
        </w:tc>
        <w:tc>
          <w:tcPr>
            <w:tcW w:w="3969" w:type="dxa"/>
          </w:tcPr>
          <w:p w:rsidR="002118B3" w:rsidRPr="002178AD" w:rsidRDefault="002118B3" w:rsidP="00F51947">
            <w:pPr>
              <w:pStyle w:val="TAL"/>
            </w:pPr>
            <w:r w:rsidRPr="002178AD">
              <w:t xml:space="preserve">Presence reporting area information. Each PresenceInfo element shall include the Presence Reporting Area Identifier within the </w:t>
            </w:r>
            <w:r w:rsidRPr="002178AD">
              <w:rPr>
                <w:rFonts w:cs="Arial"/>
              </w:rPr>
              <w:t>"</w:t>
            </w:r>
            <w:r w:rsidRPr="002178AD">
              <w:t>praId</w:t>
            </w:r>
            <w:r w:rsidRPr="002178AD">
              <w:rPr>
                <w:rFonts w:cs="Arial"/>
              </w:rPr>
              <w:t>"</w:t>
            </w:r>
            <w:r w:rsidRPr="002178AD">
              <w:t xml:space="preserve"> attribute and, for a UE-dedicated presence reporting area, </w:t>
            </w:r>
            <w:r>
              <w:t>shall</w:t>
            </w:r>
            <w:r w:rsidRPr="002178AD">
              <w:t xml:space="preserve"> also include the list of elements composing the presence reporting area.</w:t>
            </w:r>
          </w:p>
          <w:p w:rsidR="002118B3" w:rsidRPr="002178AD" w:rsidRDefault="002118B3" w:rsidP="00F51947">
            <w:pPr>
              <w:pStyle w:val="TAL"/>
            </w:pPr>
            <w:r w:rsidRPr="002178AD">
              <w:t xml:space="preserve">A </w:t>
            </w:r>
            <w:r w:rsidRPr="002178AD">
              <w:rPr>
                <w:rFonts w:cs="Arial"/>
              </w:rPr>
              <w:t>"</w:t>
            </w:r>
            <w:r w:rsidRPr="002178AD">
              <w:t>praId</w:t>
            </w:r>
            <w:r w:rsidRPr="002178AD">
              <w:rPr>
                <w:rFonts w:cs="Arial"/>
              </w:rPr>
              <w:t>"</w:t>
            </w:r>
            <w:r w:rsidRPr="002178AD">
              <w:t xml:space="preserve"> may indicate a Presence Reporting Area Set.</w:t>
            </w:r>
          </w:p>
          <w:p w:rsidR="002118B3" w:rsidRPr="002178AD" w:rsidRDefault="002118B3" w:rsidP="00F51947">
            <w:pPr>
              <w:pStyle w:val="TAL"/>
            </w:pPr>
            <w:r w:rsidRPr="002178AD">
              <w:t>The "praId" attribute within the PresenceInfo data type shall also be the key of the map.</w:t>
            </w:r>
          </w:p>
          <w:p w:rsidR="002118B3" w:rsidRPr="002178AD" w:rsidRDefault="002118B3" w:rsidP="00F51947">
            <w:pPr>
              <w:pStyle w:val="TAL"/>
            </w:pPr>
            <w:r w:rsidRPr="002178AD">
              <w:t xml:space="preserve">The attribute </w:t>
            </w:r>
            <w:r w:rsidRPr="002178AD">
              <w:rPr>
                <w:rFonts w:cs="Arial"/>
              </w:rPr>
              <w:t>"</w:t>
            </w:r>
            <w:r w:rsidRPr="002178AD">
              <w:t>presenceState</w:t>
            </w:r>
            <w:r w:rsidRPr="002178AD">
              <w:rPr>
                <w:rFonts w:cs="Arial"/>
              </w:rPr>
              <w:t>"</w:t>
            </w:r>
            <w:r w:rsidRPr="002178AD">
              <w:t xml:space="preserve"> shall not be present.</w:t>
            </w:r>
          </w:p>
        </w:tc>
        <w:tc>
          <w:tcPr>
            <w:tcW w:w="1276" w:type="dxa"/>
          </w:tcPr>
          <w:p w:rsidR="002118B3" w:rsidRPr="002178AD" w:rsidRDefault="002118B3" w:rsidP="00F51947">
            <w:pPr>
              <w:pStyle w:val="TAL"/>
            </w:pPr>
          </w:p>
        </w:tc>
      </w:tr>
      <w:tr w:rsidR="002118B3" w:rsidRPr="002178AD" w:rsidTr="00F51947">
        <w:trPr>
          <w:trHeight w:val="258"/>
          <w:jc w:val="center"/>
        </w:trPr>
        <w:tc>
          <w:tcPr>
            <w:tcW w:w="1612" w:type="dxa"/>
            <w:hideMark/>
          </w:tcPr>
          <w:p w:rsidR="002118B3" w:rsidRPr="002178AD" w:rsidRDefault="002118B3" w:rsidP="00F51947">
            <w:pPr>
              <w:pStyle w:val="TAL"/>
            </w:pPr>
            <w:r w:rsidRPr="002178AD">
              <w:t>subscCats</w:t>
            </w:r>
          </w:p>
        </w:tc>
        <w:tc>
          <w:tcPr>
            <w:tcW w:w="1357" w:type="dxa"/>
            <w:hideMark/>
          </w:tcPr>
          <w:p w:rsidR="002118B3" w:rsidRPr="002178AD" w:rsidRDefault="002118B3" w:rsidP="00F51947">
            <w:pPr>
              <w:pStyle w:val="TAL"/>
              <w:rPr>
                <w:lang w:eastAsia="zh-CN"/>
              </w:rPr>
            </w:pPr>
            <w:r w:rsidRPr="002178AD">
              <w:rPr>
                <w:lang w:eastAsia="zh-CN"/>
              </w:rPr>
              <w:t>array(string)</w:t>
            </w:r>
          </w:p>
        </w:tc>
        <w:tc>
          <w:tcPr>
            <w:tcW w:w="425" w:type="dxa"/>
            <w:hideMark/>
          </w:tcPr>
          <w:p w:rsidR="002118B3" w:rsidRPr="002178AD" w:rsidRDefault="002118B3" w:rsidP="00F51947">
            <w:pPr>
              <w:pStyle w:val="TAC"/>
            </w:pPr>
            <w:r w:rsidRPr="002178AD">
              <w:t>O</w:t>
            </w:r>
          </w:p>
        </w:tc>
        <w:tc>
          <w:tcPr>
            <w:tcW w:w="1134" w:type="dxa"/>
            <w:hideMark/>
          </w:tcPr>
          <w:p w:rsidR="002118B3" w:rsidRPr="002178AD" w:rsidRDefault="002118B3" w:rsidP="00F51947">
            <w:pPr>
              <w:pStyle w:val="TAL"/>
            </w:pPr>
            <w:r w:rsidRPr="002178AD">
              <w:t>1..N</w:t>
            </w:r>
          </w:p>
        </w:tc>
        <w:tc>
          <w:tcPr>
            <w:tcW w:w="3969" w:type="dxa"/>
            <w:hideMark/>
          </w:tcPr>
          <w:p w:rsidR="002118B3" w:rsidRPr="002178AD" w:rsidRDefault="002118B3" w:rsidP="00F51947">
            <w:pPr>
              <w:pStyle w:val="TAL"/>
            </w:pPr>
            <w:r w:rsidRPr="002178AD">
              <w:t>List of categories associated with the subscriber</w:t>
            </w:r>
          </w:p>
        </w:tc>
        <w:tc>
          <w:tcPr>
            <w:tcW w:w="1276" w:type="dxa"/>
          </w:tcPr>
          <w:p w:rsidR="002118B3" w:rsidRPr="002178AD" w:rsidRDefault="002118B3" w:rsidP="00F51947">
            <w:pPr>
              <w:pStyle w:val="TAL"/>
            </w:pPr>
          </w:p>
        </w:tc>
      </w:tr>
      <w:tr w:rsidR="002118B3" w:rsidRPr="002178AD" w:rsidTr="00F51947">
        <w:trPr>
          <w:trHeight w:val="258"/>
          <w:jc w:val="center"/>
        </w:trPr>
        <w:tc>
          <w:tcPr>
            <w:tcW w:w="1612" w:type="dxa"/>
          </w:tcPr>
          <w:p w:rsidR="002118B3" w:rsidRPr="002178AD" w:rsidRDefault="002118B3" w:rsidP="00F51947">
            <w:pPr>
              <w:pStyle w:val="TAL"/>
            </w:pPr>
            <w:r w:rsidRPr="002178AD">
              <w:t>chfInfo</w:t>
            </w:r>
          </w:p>
        </w:tc>
        <w:tc>
          <w:tcPr>
            <w:tcW w:w="1357" w:type="dxa"/>
          </w:tcPr>
          <w:p w:rsidR="002118B3" w:rsidRPr="002178AD" w:rsidRDefault="002118B3" w:rsidP="00F51947">
            <w:pPr>
              <w:pStyle w:val="TAL"/>
              <w:rPr>
                <w:lang w:eastAsia="zh-CN"/>
              </w:rPr>
            </w:pPr>
            <w:r w:rsidRPr="002178AD">
              <w:t>ChargingInformation</w:t>
            </w:r>
          </w:p>
        </w:tc>
        <w:tc>
          <w:tcPr>
            <w:tcW w:w="425" w:type="dxa"/>
          </w:tcPr>
          <w:p w:rsidR="002118B3" w:rsidRPr="002178AD" w:rsidRDefault="002118B3" w:rsidP="00F51947">
            <w:pPr>
              <w:pStyle w:val="TAC"/>
            </w:pPr>
            <w:r w:rsidRPr="002178AD">
              <w:rPr>
                <w:lang w:eastAsia="zh-CN"/>
              </w:rPr>
              <w:t>O</w:t>
            </w:r>
          </w:p>
        </w:tc>
        <w:tc>
          <w:tcPr>
            <w:tcW w:w="1134" w:type="dxa"/>
          </w:tcPr>
          <w:p w:rsidR="002118B3" w:rsidRPr="002178AD" w:rsidRDefault="002118B3" w:rsidP="00F51947">
            <w:pPr>
              <w:pStyle w:val="TAL"/>
            </w:pPr>
            <w:r w:rsidRPr="002178AD">
              <w:t>0..1</w:t>
            </w:r>
          </w:p>
        </w:tc>
        <w:tc>
          <w:tcPr>
            <w:tcW w:w="3969" w:type="dxa"/>
          </w:tcPr>
          <w:p w:rsidR="002118B3" w:rsidRDefault="002118B3" w:rsidP="00F51947">
            <w:pPr>
              <w:pStyle w:val="TAL"/>
            </w:pPr>
            <w:r w:rsidRPr="002178AD">
              <w:t>The address(es) and, if available, the CHF instance ID and the CHF set ID of the Charging Function.</w:t>
            </w:r>
          </w:p>
          <w:p w:rsidR="002118B3" w:rsidRPr="002178AD" w:rsidRDefault="002118B3" w:rsidP="00F51947">
            <w:pPr>
              <w:pStyle w:val="TAL"/>
            </w:pPr>
            <w:r w:rsidRPr="002178AD">
              <w:t>(</w:t>
            </w:r>
            <w:r>
              <w:t>NOTE</w:t>
            </w:r>
            <w:r w:rsidRPr="002178AD">
              <w:t>)</w:t>
            </w:r>
          </w:p>
        </w:tc>
        <w:tc>
          <w:tcPr>
            <w:tcW w:w="1276" w:type="dxa"/>
          </w:tcPr>
          <w:p w:rsidR="002118B3" w:rsidRPr="002178AD" w:rsidRDefault="002118B3" w:rsidP="00F51947">
            <w:pPr>
              <w:pStyle w:val="TAL"/>
            </w:pPr>
            <w:r>
              <w:rPr>
                <w:rFonts w:eastAsia="DengXian"/>
                <w:lang w:eastAsia="zh-CN"/>
              </w:rPr>
              <w:t>CHFInformation</w:t>
            </w:r>
          </w:p>
        </w:tc>
      </w:tr>
      <w:tr w:rsidR="002118B3" w:rsidRPr="002178AD" w:rsidTr="00F51947">
        <w:trPr>
          <w:trHeight w:val="258"/>
          <w:jc w:val="center"/>
        </w:trPr>
        <w:tc>
          <w:tcPr>
            <w:tcW w:w="1612" w:type="dxa"/>
          </w:tcPr>
          <w:p w:rsidR="002118B3" w:rsidRPr="002178AD" w:rsidRDefault="002118B3" w:rsidP="002118B3">
            <w:pPr>
              <w:pStyle w:val="TAL"/>
            </w:pPr>
            <w:r w:rsidRPr="002178AD">
              <w:t>subscSpendingLimits</w:t>
            </w:r>
          </w:p>
        </w:tc>
        <w:tc>
          <w:tcPr>
            <w:tcW w:w="1357" w:type="dxa"/>
          </w:tcPr>
          <w:p w:rsidR="002118B3" w:rsidRPr="002178AD" w:rsidRDefault="002118B3" w:rsidP="002118B3">
            <w:pPr>
              <w:pStyle w:val="TAL"/>
              <w:rPr>
                <w:lang w:eastAsia="zh-CN"/>
              </w:rPr>
            </w:pPr>
            <w:r w:rsidRPr="002178AD">
              <w:t>boolean</w:t>
            </w:r>
          </w:p>
        </w:tc>
        <w:tc>
          <w:tcPr>
            <w:tcW w:w="425" w:type="dxa"/>
          </w:tcPr>
          <w:p w:rsidR="002118B3" w:rsidRPr="002178AD" w:rsidRDefault="002118B3" w:rsidP="002118B3">
            <w:pPr>
              <w:pStyle w:val="TAC"/>
            </w:pPr>
            <w:r w:rsidRPr="002178AD">
              <w:rPr>
                <w:rFonts w:eastAsia="DengXian"/>
                <w:lang w:eastAsia="zh-CN"/>
              </w:rPr>
              <w:t>O</w:t>
            </w:r>
          </w:p>
        </w:tc>
        <w:tc>
          <w:tcPr>
            <w:tcW w:w="1134" w:type="dxa"/>
          </w:tcPr>
          <w:p w:rsidR="002118B3" w:rsidRPr="002178AD" w:rsidRDefault="002118B3" w:rsidP="002118B3">
            <w:pPr>
              <w:pStyle w:val="TAL"/>
            </w:pPr>
            <w:r w:rsidRPr="002178AD">
              <w:t>0..1</w:t>
            </w:r>
          </w:p>
        </w:tc>
        <w:tc>
          <w:tcPr>
            <w:tcW w:w="3969" w:type="dxa"/>
          </w:tcPr>
          <w:p w:rsidR="002118B3" w:rsidRPr="002178AD" w:rsidRDefault="002118B3" w:rsidP="002118B3">
            <w:pPr>
              <w:pStyle w:val="TAL"/>
            </w:pPr>
            <w:r w:rsidRPr="002178AD">
              <w:t xml:space="preserve">Indicates whether the PCF must enforce </w:t>
            </w:r>
            <w:r>
              <w:t xml:space="preserve">Access and Mobility management related </w:t>
            </w:r>
            <w:r w:rsidRPr="002178AD">
              <w:t>policies based on subscriber spending limits.</w:t>
            </w:r>
          </w:p>
          <w:p w:rsidR="002118B3" w:rsidRPr="002178AD" w:rsidRDefault="002118B3" w:rsidP="002118B3">
            <w:pPr>
              <w:pStyle w:val="TAL"/>
            </w:pPr>
            <w:r w:rsidRPr="002178AD">
              <w:rPr>
                <w:rFonts w:cs="Arial"/>
                <w:szCs w:val="18"/>
              </w:rPr>
              <w:t>True: Spending limit control is enabled;</w:t>
            </w:r>
            <w:r w:rsidRPr="002178AD">
              <w:rPr>
                <w:rFonts w:cs="Arial"/>
                <w:szCs w:val="18"/>
              </w:rPr>
              <w:br/>
              <w:t>False: Spending limit control is not enabled.</w:t>
            </w:r>
          </w:p>
          <w:p w:rsidR="002118B3" w:rsidRPr="002178AD" w:rsidRDefault="002118B3" w:rsidP="002118B3">
            <w:pPr>
              <w:pStyle w:val="TAL"/>
            </w:pPr>
            <w:r w:rsidRPr="002178AD">
              <w:t>The absence of this attribute means that spending limit control is not provisioned for the UE.</w:t>
            </w:r>
          </w:p>
        </w:tc>
        <w:tc>
          <w:tcPr>
            <w:tcW w:w="1276" w:type="dxa"/>
          </w:tcPr>
          <w:p w:rsidR="002118B3" w:rsidRPr="002178AD" w:rsidRDefault="002118B3" w:rsidP="002118B3">
            <w:pPr>
              <w:pStyle w:val="TAL"/>
            </w:pPr>
            <w:r w:rsidRPr="00E26513">
              <w:rPr>
                <w:rFonts w:eastAsia="DengXian"/>
                <w:lang w:eastAsia="zh-CN"/>
              </w:rPr>
              <w:t>SLAMUP</w:t>
            </w:r>
          </w:p>
        </w:tc>
      </w:tr>
      <w:tr w:rsidR="002118B3" w:rsidRPr="002178AD" w:rsidTr="00F51947">
        <w:trPr>
          <w:trHeight w:val="258"/>
          <w:jc w:val="center"/>
        </w:trPr>
        <w:tc>
          <w:tcPr>
            <w:tcW w:w="1612" w:type="dxa"/>
            <w:vAlign w:val="center"/>
          </w:tcPr>
          <w:p w:rsidR="002118B3" w:rsidRPr="002178AD" w:rsidRDefault="002118B3" w:rsidP="002118B3">
            <w:pPr>
              <w:pStyle w:val="TAL"/>
            </w:pPr>
            <w:r w:rsidRPr="002178AD">
              <w:t>suppFeat</w:t>
            </w:r>
          </w:p>
        </w:tc>
        <w:tc>
          <w:tcPr>
            <w:tcW w:w="1357" w:type="dxa"/>
            <w:vAlign w:val="center"/>
          </w:tcPr>
          <w:p w:rsidR="002118B3" w:rsidRPr="002178AD" w:rsidRDefault="002118B3" w:rsidP="002118B3">
            <w:pPr>
              <w:pStyle w:val="TAL"/>
              <w:rPr>
                <w:lang w:eastAsia="zh-CN"/>
              </w:rPr>
            </w:pPr>
            <w:r w:rsidRPr="002178AD">
              <w:t>SupportedFeatures</w:t>
            </w:r>
          </w:p>
        </w:tc>
        <w:tc>
          <w:tcPr>
            <w:tcW w:w="425" w:type="dxa"/>
            <w:vAlign w:val="center"/>
          </w:tcPr>
          <w:p w:rsidR="002118B3" w:rsidRPr="002178AD" w:rsidRDefault="002118B3" w:rsidP="002118B3">
            <w:pPr>
              <w:pStyle w:val="TAC"/>
            </w:pPr>
            <w:r w:rsidRPr="002178AD">
              <w:t>C</w:t>
            </w:r>
          </w:p>
        </w:tc>
        <w:tc>
          <w:tcPr>
            <w:tcW w:w="1134" w:type="dxa"/>
            <w:vAlign w:val="center"/>
          </w:tcPr>
          <w:p w:rsidR="002118B3" w:rsidRPr="002178AD" w:rsidRDefault="002118B3" w:rsidP="002118B3">
            <w:pPr>
              <w:pStyle w:val="TAL"/>
            </w:pPr>
            <w:r w:rsidRPr="002178AD">
              <w:t>0..1</w:t>
            </w:r>
          </w:p>
        </w:tc>
        <w:tc>
          <w:tcPr>
            <w:tcW w:w="3969" w:type="dxa"/>
            <w:vAlign w:val="center"/>
          </w:tcPr>
          <w:p w:rsidR="002118B3" w:rsidRPr="002178AD" w:rsidRDefault="002118B3" w:rsidP="002118B3">
            <w:pPr>
              <w:pStyle w:val="TAL"/>
            </w:pPr>
            <w:r w:rsidRPr="002178AD">
              <w:t>Indicates the list of negotiated supported features.</w:t>
            </w:r>
          </w:p>
          <w:p w:rsidR="002118B3" w:rsidRPr="002178AD" w:rsidRDefault="002118B3" w:rsidP="002118B3">
            <w:pPr>
              <w:pStyle w:val="TAL"/>
            </w:pPr>
            <w:r w:rsidRPr="002178AD">
              <w:t xml:space="preserve">This parameter shall be </w:t>
            </w:r>
            <w:r>
              <w:t>provided if the NF service consumer has provided a list of supported features in its request</w:t>
            </w:r>
            <w:r w:rsidRPr="002178AD">
              <w:t>.</w:t>
            </w:r>
          </w:p>
        </w:tc>
        <w:tc>
          <w:tcPr>
            <w:tcW w:w="1276" w:type="dxa"/>
          </w:tcPr>
          <w:p w:rsidR="002118B3" w:rsidRPr="002178AD" w:rsidRDefault="002118B3" w:rsidP="002118B3">
            <w:pPr>
              <w:pStyle w:val="TAL"/>
            </w:pPr>
          </w:p>
        </w:tc>
      </w:tr>
      <w:tr w:rsidR="002118B3" w:rsidRPr="002178AD" w:rsidTr="00F51947">
        <w:trPr>
          <w:trHeight w:val="258"/>
          <w:jc w:val="center"/>
        </w:trPr>
        <w:tc>
          <w:tcPr>
            <w:tcW w:w="9773" w:type="dxa"/>
            <w:gridSpan w:val="6"/>
            <w:vAlign w:val="center"/>
          </w:tcPr>
          <w:p w:rsidR="002118B3" w:rsidRPr="002178AD" w:rsidRDefault="002118B3" w:rsidP="002118B3">
            <w:pPr>
              <w:pStyle w:val="TAN"/>
            </w:pPr>
            <w:r w:rsidRPr="002178AD">
              <w:rPr>
                <w:rFonts w:eastAsia="DengXian"/>
                <w:lang w:eastAsia="zh-CN"/>
              </w:rPr>
              <w:t>NOTE:</w:t>
            </w:r>
            <w:r w:rsidRPr="002178AD">
              <w:tab/>
              <w:t>When the feature "CHF</w:t>
            </w:r>
            <w:r>
              <w:t>Information</w:t>
            </w:r>
            <w:r w:rsidRPr="002178AD">
              <w:t xml:space="preserve">" is supported, the "secondaryChfAddress" </w:t>
            </w:r>
            <w:r>
              <w:t>may</w:t>
            </w:r>
            <w:r w:rsidRPr="002178AD">
              <w:t xml:space="preserve"> be omitted.</w:t>
            </w:r>
          </w:p>
        </w:tc>
      </w:tr>
    </w:tbl>
    <w:p w:rsidR="006672A0" w:rsidRPr="002178AD" w:rsidRDefault="006672A0"/>
    <w:p w:rsidR="006672A0" w:rsidRPr="002178AD" w:rsidRDefault="006672A0">
      <w:pPr>
        <w:pStyle w:val="Heading4"/>
      </w:pPr>
      <w:bookmarkStart w:id="1527" w:name="_Toc28012682"/>
      <w:bookmarkStart w:id="1528" w:name="_Toc36038954"/>
      <w:bookmarkStart w:id="1529" w:name="_Toc44688370"/>
      <w:bookmarkStart w:id="1530" w:name="_Toc45133786"/>
      <w:bookmarkStart w:id="1531" w:name="_Toc49931466"/>
      <w:bookmarkStart w:id="1532" w:name="_Toc51762724"/>
      <w:bookmarkStart w:id="1533" w:name="_Toc58848357"/>
      <w:bookmarkStart w:id="1534" w:name="_Toc59017395"/>
      <w:bookmarkStart w:id="1535" w:name="_Toc66279384"/>
      <w:bookmarkStart w:id="1536" w:name="_Toc68168406"/>
      <w:bookmarkStart w:id="1537" w:name="_Toc83232858"/>
      <w:bookmarkStart w:id="1538" w:name="_Toc85549824"/>
      <w:bookmarkStart w:id="1539" w:name="_Toc90655306"/>
      <w:bookmarkStart w:id="1540" w:name="_Toc105600182"/>
      <w:bookmarkStart w:id="1541" w:name="_Toc122114187"/>
      <w:bookmarkStart w:id="1542" w:name="_Toc153789054"/>
      <w:r w:rsidRPr="002178AD">
        <w:t>5.4.2.3</w:t>
      </w:r>
      <w:r w:rsidRPr="002178AD">
        <w:tab/>
        <w:t>Type UePolicySection</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rsidR="006672A0" w:rsidRPr="002178AD" w:rsidRDefault="006672A0">
      <w:pPr>
        <w:pStyle w:val="TH"/>
      </w:pPr>
      <w:r w:rsidRPr="002178AD">
        <w:t>Table 5.4.2.3-1: Definition of type UePolicySection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35"/>
        <w:gridCol w:w="1276"/>
        <w:gridCol w:w="425"/>
        <w:gridCol w:w="1134"/>
        <w:gridCol w:w="5138"/>
      </w:tblGrid>
      <w:tr w:rsidR="006672A0" w:rsidRPr="002178AD" w:rsidTr="00FF7247">
        <w:trPr>
          <w:jc w:val="center"/>
        </w:trPr>
        <w:tc>
          <w:tcPr>
            <w:tcW w:w="1735" w:type="dxa"/>
            <w:shd w:val="clear" w:color="auto" w:fill="C0C0C0"/>
            <w:hideMark/>
          </w:tcPr>
          <w:p w:rsidR="006672A0" w:rsidRPr="002178AD" w:rsidRDefault="006672A0">
            <w:pPr>
              <w:pStyle w:val="TAH"/>
            </w:pPr>
            <w:r w:rsidRPr="002178AD">
              <w:t>Attribute name</w:t>
            </w:r>
          </w:p>
        </w:tc>
        <w:tc>
          <w:tcPr>
            <w:tcW w:w="1276"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5138"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35" w:type="dxa"/>
            <w:hideMark/>
          </w:tcPr>
          <w:p w:rsidR="006672A0" w:rsidRPr="002178AD" w:rsidRDefault="006672A0">
            <w:pPr>
              <w:pStyle w:val="TAL"/>
            </w:pPr>
            <w:r w:rsidRPr="002178AD">
              <w:t>uePolicySectionInfo</w:t>
            </w:r>
          </w:p>
        </w:tc>
        <w:tc>
          <w:tcPr>
            <w:tcW w:w="1276" w:type="dxa"/>
            <w:hideMark/>
          </w:tcPr>
          <w:p w:rsidR="006672A0" w:rsidRPr="002178AD" w:rsidRDefault="006672A0">
            <w:pPr>
              <w:pStyle w:val="TAL"/>
              <w:rPr>
                <w:lang w:eastAsia="zh-CN"/>
              </w:rPr>
            </w:pPr>
            <w:r w:rsidRPr="002178AD">
              <w:rPr>
                <w:lang w:eastAsia="zh-CN"/>
              </w:rPr>
              <w:t>Bytes</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5138" w:type="dxa"/>
            <w:hideMark/>
          </w:tcPr>
          <w:p w:rsidR="006672A0" w:rsidRPr="002178AD" w:rsidRDefault="006672A0">
            <w:pPr>
              <w:pStyle w:val="TAL"/>
              <w:rPr>
                <w:rFonts w:cs="Arial"/>
                <w:szCs w:val="18"/>
              </w:rPr>
            </w:pPr>
            <w:r w:rsidRPr="002178AD">
              <w:rPr>
                <w:lang w:eastAsia="zh-CN"/>
              </w:rPr>
              <w:t>Contains the UE Policy Section Information for the given UPSI</w:t>
            </w:r>
            <w:r w:rsidR="00633902" w:rsidRPr="002178AD">
              <w:rPr>
                <w:lang w:eastAsia="zh-CN"/>
              </w:rPr>
              <w:t xml:space="preserve"> as specified </w:t>
            </w:r>
            <w:r w:rsidR="00633902" w:rsidRPr="002178AD">
              <w:t xml:space="preserve">in </w:t>
            </w:r>
            <w:r w:rsidR="002178AD">
              <w:t>clause</w:t>
            </w:r>
            <w:r w:rsidR="00633902" w:rsidRPr="002178AD">
              <w:t> D.6.2 of 3GPP TS 24.501 [11].</w:t>
            </w:r>
          </w:p>
        </w:tc>
      </w:tr>
      <w:tr w:rsidR="006672A0" w:rsidRPr="002178AD" w:rsidTr="00FF7247">
        <w:trPr>
          <w:jc w:val="center"/>
        </w:trPr>
        <w:tc>
          <w:tcPr>
            <w:tcW w:w="1735" w:type="dxa"/>
            <w:hideMark/>
          </w:tcPr>
          <w:p w:rsidR="006672A0" w:rsidRPr="002178AD" w:rsidRDefault="006672A0">
            <w:pPr>
              <w:pStyle w:val="TAL"/>
            </w:pPr>
            <w:r w:rsidRPr="002178AD">
              <w:t>upsi</w:t>
            </w:r>
          </w:p>
        </w:tc>
        <w:tc>
          <w:tcPr>
            <w:tcW w:w="1276" w:type="dxa"/>
            <w:hideMark/>
          </w:tcPr>
          <w:p w:rsidR="006672A0" w:rsidRPr="002178AD" w:rsidRDefault="006672A0">
            <w:pPr>
              <w:pStyle w:val="TAL"/>
            </w:pPr>
            <w:r w:rsidRPr="002178AD">
              <w:rPr>
                <w:lang w:eastAsia="zh-CN"/>
              </w:rPr>
              <w:t>string</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5138" w:type="dxa"/>
            <w:hideMark/>
          </w:tcPr>
          <w:p w:rsidR="006672A0" w:rsidRPr="002178AD" w:rsidRDefault="006672A0">
            <w:pPr>
              <w:pStyle w:val="TAL"/>
              <w:rPr>
                <w:rFonts w:cs="Arial"/>
                <w:szCs w:val="18"/>
              </w:rPr>
            </w:pPr>
            <w:r w:rsidRPr="002178AD">
              <w:t xml:space="preserve">Identifier for UE Policy Section. The format is represented in 3GPP TS 24.501 [11] </w:t>
            </w:r>
            <w:r w:rsidR="002178AD">
              <w:t>clause</w:t>
            </w:r>
            <w:r w:rsidRPr="002178AD">
              <w:t> D.6.2.</w:t>
            </w:r>
          </w:p>
        </w:tc>
      </w:tr>
    </w:tbl>
    <w:p w:rsidR="006672A0" w:rsidRPr="002178AD" w:rsidRDefault="006672A0"/>
    <w:p w:rsidR="002118B3" w:rsidRPr="002178AD" w:rsidRDefault="002118B3" w:rsidP="002118B3">
      <w:pPr>
        <w:pStyle w:val="Heading4"/>
      </w:pPr>
      <w:bookmarkStart w:id="1543" w:name="_Toc28012683"/>
      <w:bookmarkStart w:id="1544" w:name="_Toc36038955"/>
      <w:bookmarkStart w:id="1545" w:name="_Toc44688371"/>
      <w:bookmarkStart w:id="1546" w:name="_Toc45133787"/>
      <w:bookmarkStart w:id="1547" w:name="_Toc49931467"/>
      <w:bookmarkStart w:id="1548" w:name="_Toc51762725"/>
      <w:bookmarkStart w:id="1549" w:name="_Toc58848358"/>
      <w:bookmarkStart w:id="1550" w:name="_Toc59017396"/>
      <w:bookmarkStart w:id="1551" w:name="_Toc66279385"/>
      <w:bookmarkStart w:id="1552" w:name="_Toc68168407"/>
      <w:bookmarkStart w:id="1553" w:name="_Toc83232859"/>
      <w:bookmarkStart w:id="1554" w:name="_Toc85549825"/>
      <w:bookmarkStart w:id="1555" w:name="_Toc90655307"/>
      <w:bookmarkStart w:id="1556" w:name="_Toc105600183"/>
      <w:bookmarkStart w:id="1557" w:name="_Toc122114188"/>
      <w:bookmarkStart w:id="1558" w:name="_Toc153789055"/>
      <w:r w:rsidRPr="002178AD">
        <w:t>5.4.2.4</w:t>
      </w:r>
      <w:r w:rsidRPr="002178AD">
        <w:tab/>
        <w:t>Type UePolicySet</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rsidR="002118B3" w:rsidRPr="002178AD" w:rsidRDefault="002118B3" w:rsidP="002118B3">
      <w:pPr>
        <w:pStyle w:val="TH"/>
      </w:pPr>
      <w:r w:rsidRPr="002178AD">
        <w:t>Table 5.4.2.4-1: Definition of type UePolicySet</w:t>
      </w:r>
    </w:p>
    <w:tbl>
      <w:tblPr>
        <w:tblW w:w="97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1"/>
        <w:gridCol w:w="1275"/>
        <w:gridCol w:w="567"/>
        <w:gridCol w:w="1134"/>
        <w:gridCol w:w="3870"/>
        <w:gridCol w:w="1275"/>
      </w:tblGrid>
      <w:tr w:rsidR="002118B3" w:rsidRPr="002178AD" w:rsidTr="00F51947">
        <w:trPr>
          <w:trHeight w:val="50"/>
          <w:jc w:val="center"/>
        </w:trPr>
        <w:tc>
          <w:tcPr>
            <w:tcW w:w="1601" w:type="dxa"/>
            <w:shd w:val="clear" w:color="auto" w:fill="C0C0C0"/>
            <w:hideMark/>
          </w:tcPr>
          <w:p w:rsidR="002118B3" w:rsidRPr="002178AD" w:rsidRDefault="002118B3" w:rsidP="00F51947">
            <w:pPr>
              <w:pStyle w:val="TAH"/>
            </w:pPr>
            <w:r w:rsidRPr="002178AD">
              <w:t>Attribute name</w:t>
            </w:r>
          </w:p>
        </w:tc>
        <w:tc>
          <w:tcPr>
            <w:tcW w:w="1275" w:type="dxa"/>
            <w:shd w:val="clear" w:color="auto" w:fill="C0C0C0"/>
            <w:hideMark/>
          </w:tcPr>
          <w:p w:rsidR="002118B3" w:rsidRPr="002178AD" w:rsidRDefault="002118B3" w:rsidP="00F51947">
            <w:pPr>
              <w:pStyle w:val="TAH"/>
            </w:pPr>
            <w:r w:rsidRPr="002178AD">
              <w:t>Data type</w:t>
            </w:r>
          </w:p>
        </w:tc>
        <w:tc>
          <w:tcPr>
            <w:tcW w:w="567" w:type="dxa"/>
            <w:shd w:val="clear" w:color="auto" w:fill="C0C0C0"/>
            <w:hideMark/>
          </w:tcPr>
          <w:p w:rsidR="002118B3" w:rsidRPr="002178AD" w:rsidRDefault="002118B3" w:rsidP="00F51947">
            <w:pPr>
              <w:pStyle w:val="TAH"/>
            </w:pPr>
            <w:r w:rsidRPr="002178AD">
              <w:t>P</w:t>
            </w:r>
          </w:p>
        </w:tc>
        <w:tc>
          <w:tcPr>
            <w:tcW w:w="1134" w:type="dxa"/>
            <w:shd w:val="clear" w:color="auto" w:fill="C0C0C0"/>
            <w:hideMark/>
          </w:tcPr>
          <w:p w:rsidR="002118B3" w:rsidRPr="002178AD" w:rsidRDefault="002118B3" w:rsidP="00F51947">
            <w:pPr>
              <w:pStyle w:val="TAH"/>
            </w:pPr>
            <w:r w:rsidRPr="002178AD">
              <w:t>Cardinality</w:t>
            </w:r>
          </w:p>
        </w:tc>
        <w:tc>
          <w:tcPr>
            <w:tcW w:w="3870" w:type="dxa"/>
            <w:shd w:val="clear" w:color="auto" w:fill="C0C0C0"/>
            <w:hideMark/>
          </w:tcPr>
          <w:p w:rsidR="002118B3" w:rsidRPr="002178AD" w:rsidRDefault="002118B3" w:rsidP="00F51947">
            <w:pPr>
              <w:pStyle w:val="TAH"/>
            </w:pPr>
            <w:r w:rsidRPr="002178AD">
              <w:t>Description</w:t>
            </w:r>
          </w:p>
        </w:tc>
        <w:tc>
          <w:tcPr>
            <w:tcW w:w="1275" w:type="dxa"/>
            <w:shd w:val="clear" w:color="auto" w:fill="C0C0C0"/>
          </w:tcPr>
          <w:p w:rsidR="002118B3" w:rsidRPr="002178AD" w:rsidRDefault="002118B3" w:rsidP="00F51947">
            <w:pPr>
              <w:pStyle w:val="TAH"/>
            </w:pPr>
            <w:r w:rsidRPr="00C36FF4">
              <w:t>Applicability</w:t>
            </w:r>
          </w:p>
        </w:tc>
      </w:tr>
      <w:tr w:rsidR="002118B3" w:rsidRPr="002178AD" w:rsidTr="00F51947">
        <w:trPr>
          <w:jc w:val="center"/>
        </w:trPr>
        <w:tc>
          <w:tcPr>
            <w:tcW w:w="1601" w:type="dxa"/>
          </w:tcPr>
          <w:p w:rsidR="002118B3" w:rsidRPr="002178AD" w:rsidRDefault="002118B3" w:rsidP="00F51947">
            <w:pPr>
              <w:pStyle w:val="TAL"/>
            </w:pPr>
            <w:r w:rsidRPr="002178AD">
              <w:t>praInfos</w:t>
            </w:r>
          </w:p>
        </w:tc>
        <w:tc>
          <w:tcPr>
            <w:tcW w:w="1275" w:type="dxa"/>
          </w:tcPr>
          <w:p w:rsidR="002118B3" w:rsidRPr="002178AD" w:rsidRDefault="002118B3" w:rsidP="00F51947">
            <w:pPr>
              <w:pStyle w:val="TAL"/>
            </w:pPr>
            <w:r w:rsidRPr="002178AD">
              <w:t>map(PresenceInfo)</w:t>
            </w:r>
          </w:p>
        </w:tc>
        <w:tc>
          <w:tcPr>
            <w:tcW w:w="567" w:type="dxa"/>
          </w:tcPr>
          <w:p w:rsidR="002118B3" w:rsidRPr="002178AD" w:rsidRDefault="002118B3" w:rsidP="00F51947">
            <w:pPr>
              <w:pStyle w:val="TAC"/>
              <w:rPr>
                <w:lang w:eastAsia="zh-CN"/>
              </w:rPr>
            </w:pPr>
            <w:r w:rsidRPr="002178AD">
              <w:t>O</w:t>
            </w:r>
          </w:p>
        </w:tc>
        <w:tc>
          <w:tcPr>
            <w:tcW w:w="1134" w:type="dxa"/>
          </w:tcPr>
          <w:p w:rsidR="002118B3" w:rsidRPr="002178AD" w:rsidRDefault="002118B3" w:rsidP="00F51947">
            <w:pPr>
              <w:pStyle w:val="TAL"/>
            </w:pPr>
            <w:r w:rsidRPr="002178AD">
              <w:t>1..N</w:t>
            </w:r>
          </w:p>
        </w:tc>
        <w:tc>
          <w:tcPr>
            <w:tcW w:w="3870" w:type="dxa"/>
          </w:tcPr>
          <w:p w:rsidR="002118B3" w:rsidRPr="002178AD" w:rsidRDefault="002118B3" w:rsidP="00F51947">
            <w:pPr>
              <w:pStyle w:val="TAL"/>
            </w:pPr>
            <w:r w:rsidRPr="002178AD">
              <w:t xml:space="preserve">Presence reporting area information. Each PresenceInfo element shall include the Presence Reporting Area Identifier within the "praId" attribute and, for a UE-dedicated presence reporting area, </w:t>
            </w:r>
            <w:r>
              <w:t>shall</w:t>
            </w:r>
            <w:r w:rsidRPr="002178AD">
              <w:t xml:space="preserve"> also include the list of elements composing the presence reporting area.</w:t>
            </w:r>
          </w:p>
          <w:p w:rsidR="002118B3" w:rsidRPr="002178AD" w:rsidRDefault="002118B3" w:rsidP="00F51947">
            <w:pPr>
              <w:pStyle w:val="TAL"/>
            </w:pPr>
            <w:r w:rsidRPr="002178AD">
              <w:t>A "praId" may indicate a Presence Reporting Area Set.</w:t>
            </w:r>
          </w:p>
          <w:p w:rsidR="002118B3" w:rsidRPr="002178AD" w:rsidRDefault="002118B3" w:rsidP="00F51947">
            <w:pPr>
              <w:pStyle w:val="TAL"/>
            </w:pPr>
            <w:r w:rsidRPr="002178AD">
              <w:t>The "praId" attribute within the PresenceInfo data type shall also be the key of the map.</w:t>
            </w:r>
          </w:p>
          <w:p w:rsidR="002118B3" w:rsidRPr="002178AD" w:rsidRDefault="002118B3" w:rsidP="00F51947">
            <w:pPr>
              <w:pStyle w:val="TAL"/>
            </w:pPr>
          </w:p>
          <w:p w:rsidR="002118B3" w:rsidRPr="002178AD" w:rsidRDefault="002118B3" w:rsidP="00F51947">
            <w:pPr>
              <w:pStyle w:val="TAL"/>
            </w:pPr>
            <w:r w:rsidRPr="002178AD">
              <w:t>The attribute "presenceState" shall not be present.</w:t>
            </w:r>
          </w:p>
        </w:tc>
        <w:tc>
          <w:tcPr>
            <w:tcW w:w="1275" w:type="dxa"/>
          </w:tcPr>
          <w:p w:rsidR="002118B3" w:rsidRPr="002178AD" w:rsidRDefault="002118B3" w:rsidP="00F51947">
            <w:pPr>
              <w:pStyle w:val="TAL"/>
            </w:pPr>
          </w:p>
        </w:tc>
      </w:tr>
      <w:tr w:rsidR="002118B3" w:rsidRPr="002178AD" w:rsidTr="00F51947">
        <w:trPr>
          <w:jc w:val="center"/>
        </w:trPr>
        <w:tc>
          <w:tcPr>
            <w:tcW w:w="1601" w:type="dxa"/>
          </w:tcPr>
          <w:p w:rsidR="002118B3" w:rsidRPr="00473CD4" w:rsidRDefault="002118B3" w:rsidP="00F51947">
            <w:pPr>
              <w:pStyle w:val="TAL"/>
            </w:pPr>
            <w:r w:rsidRPr="00473CD4">
              <w:t>subscCats</w:t>
            </w:r>
          </w:p>
        </w:tc>
        <w:tc>
          <w:tcPr>
            <w:tcW w:w="1275" w:type="dxa"/>
          </w:tcPr>
          <w:p w:rsidR="002118B3" w:rsidRPr="00473CD4" w:rsidRDefault="002118B3" w:rsidP="00F51947">
            <w:pPr>
              <w:pStyle w:val="TAL"/>
            </w:pPr>
            <w:r w:rsidRPr="00473CD4">
              <w:t>array(string)</w:t>
            </w:r>
          </w:p>
        </w:tc>
        <w:tc>
          <w:tcPr>
            <w:tcW w:w="567" w:type="dxa"/>
          </w:tcPr>
          <w:p w:rsidR="002118B3" w:rsidRPr="00473CD4" w:rsidRDefault="002118B3" w:rsidP="00F51947">
            <w:pPr>
              <w:pStyle w:val="TAC"/>
              <w:rPr>
                <w:lang w:eastAsia="zh-CN"/>
              </w:rPr>
            </w:pPr>
            <w:r w:rsidRPr="00473CD4">
              <w:rPr>
                <w:lang w:eastAsia="zh-CN"/>
              </w:rPr>
              <w:t>O</w:t>
            </w:r>
          </w:p>
        </w:tc>
        <w:tc>
          <w:tcPr>
            <w:tcW w:w="1134" w:type="dxa"/>
          </w:tcPr>
          <w:p w:rsidR="002118B3" w:rsidRPr="00473CD4" w:rsidRDefault="002118B3" w:rsidP="00F51947">
            <w:pPr>
              <w:pStyle w:val="TAL"/>
            </w:pPr>
            <w:r w:rsidRPr="00473CD4">
              <w:t>1..N</w:t>
            </w:r>
          </w:p>
        </w:tc>
        <w:tc>
          <w:tcPr>
            <w:tcW w:w="3870" w:type="dxa"/>
          </w:tcPr>
          <w:p w:rsidR="002118B3" w:rsidRPr="002178AD" w:rsidRDefault="002118B3" w:rsidP="00F51947">
            <w:pPr>
              <w:pStyle w:val="TAL"/>
              <w:rPr>
                <w:lang w:eastAsia="zh-CN"/>
              </w:rPr>
            </w:pPr>
            <w:r w:rsidRPr="002178AD">
              <w:t>List of categories associated with the subscriber</w:t>
            </w:r>
          </w:p>
        </w:tc>
        <w:tc>
          <w:tcPr>
            <w:tcW w:w="1275" w:type="dxa"/>
          </w:tcPr>
          <w:p w:rsidR="002118B3" w:rsidRPr="002178AD" w:rsidRDefault="002118B3" w:rsidP="00F51947">
            <w:pPr>
              <w:pStyle w:val="TAL"/>
            </w:pPr>
          </w:p>
        </w:tc>
      </w:tr>
      <w:tr w:rsidR="002118B3" w:rsidRPr="002178AD" w:rsidTr="00F51947">
        <w:trPr>
          <w:jc w:val="center"/>
        </w:trPr>
        <w:tc>
          <w:tcPr>
            <w:tcW w:w="1601" w:type="dxa"/>
            <w:hideMark/>
          </w:tcPr>
          <w:p w:rsidR="002118B3" w:rsidRPr="00473CD4" w:rsidRDefault="002118B3" w:rsidP="00F51947">
            <w:pPr>
              <w:pStyle w:val="TAL"/>
            </w:pPr>
            <w:r w:rsidRPr="00473CD4">
              <w:t>uePolicySections</w:t>
            </w:r>
          </w:p>
        </w:tc>
        <w:tc>
          <w:tcPr>
            <w:tcW w:w="1275" w:type="dxa"/>
            <w:hideMark/>
          </w:tcPr>
          <w:p w:rsidR="002118B3" w:rsidRPr="00473CD4" w:rsidRDefault="002118B3" w:rsidP="00F51947">
            <w:pPr>
              <w:pStyle w:val="TAL"/>
            </w:pPr>
            <w:r w:rsidRPr="00473CD4">
              <w:t>map(UePolicySection)</w:t>
            </w:r>
          </w:p>
        </w:tc>
        <w:tc>
          <w:tcPr>
            <w:tcW w:w="567" w:type="dxa"/>
            <w:hideMark/>
          </w:tcPr>
          <w:p w:rsidR="002118B3" w:rsidRPr="00473CD4" w:rsidRDefault="002118B3" w:rsidP="00F51947">
            <w:pPr>
              <w:pStyle w:val="TAC"/>
              <w:rPr>
                <w:lang w:eastAsia="zh-CN"/>
              </w:rPr>
            </w:pPr>
            <w:r w:rsidRPr="00473CD4">
              <w:rPr>
                <w:lang w:eastAsia="zh-CN"/>
              </w:rPr>
              <w:t>O</w:t>
            </w:r>
          </w:p>
        </w:tc>
        <w:tc>
          <w:tcPr>
            <w:tcW w:w="1134" w:type="dxa"/>
            <w:hideMark/>
          </w:tcPr>
          <w:p w:rsidR="002118B3" w:rsidRPr="00473CD4" w:rsidRDefault="002118B3" w:rsidP="00F51947">
            <w:pPr>
              <w:pStyle w:val="TAL"/>
            </w:pPr>
            <w:r w:rsidRPr="00473CD4">
              <w:t>1..N</w:t>
            </w:r>
          </w:p>
        </w:tc>
        <w:tc>
          <w:tcPr>
            <w:tcW w:w="3870" w:type="dxa"/>
            <w:hideMark/>
          </w:tcPr>
          <w:p w:rsidR="002118B3" w:rsidRPr="002178AD" w:rsidRDefault="002118B3" w:rsidP="00F51947">
            <w:pPr>
              <w:pStyle w:val="TAL"/>
              <w:rPr>
                <w:lang w:eastAsia="zh-CN"/>
              </w:rPr>
            </w:pPr>
            <w:r w:rsidRPr="002178AD">
              <w:rPr>
                <w:lang w:eastAsia="zh-CN"/>
              </w:rPr>
              <w:t>Contains the UE Policy Sections.</w:t>
            </w:r>
          </w:p>
          <w:p w:rsidR="002118B3" w:rsidRPr="002178AD" w:rsidRDefault="002118B3" w:rsidP="00F51947">
            <w:pPr>
              <w:pStyle w:val="TAL"/>
              <w:rPr>
                <w:rFonts w:cs="Arial"/>
                <w:szCs w:val="18"/>
              </w:rPr>
            </w:pPr>
            <w:r w:rsidRPr="002178AD">
              <w:rPr>
                <w:lang w:eastAsia="zh-CN"/>
              </w:rPr>
              <w:t>The UPSI (UE Policy Section Identifier) is used as the key in the map.</w:t>
            </w:r>
          </w:p>
        </w:tc>
        <w:tc>
          <w:tcPr>
            <w:tcW w:w="1275" w:type="dxa"/>
          </w:tcPr>
          <w:p w:rsidR="002118B3" w:rsidRPr="002178AD" w:rsidRDefault="002118B3" w:rsidP="00F51947">
            <w:pPr>
              <w:pStyle w:val="TAL"/>
              <w:rPr>
                <w:lang w:eastAsia="zh-CN"/>
              </w:rPr>
            </w:pPr>
          </w:p>
        </w:tc>
      </w:tr>
      <w:tr w:rsidR="002118B3" w:rsidRPr="002178AD" w:rsidTr="00F51947">
        <w:trPr>
          <w:jc w:val="center"/>
        </w:trPr>
        <w:tc>
          <w:tcPr>
            <w:tcW w:w="1601" w:type="dxa"/>
            <w:hideMark/>
          </w:tcPr>
          <w:p w:rsidR="002118B3" w:rsidRPr="00473CD4" w:rsidRDefault="002118B3" w:rsidP="00F51947">
            <w:pPr>
              <w:pStyle w:val="TAL"/>
            </w:pPr>
            <w:r w:rsidRPr="00473CD4">
              <w:t>upsis</w:t>
            </w:r>
          </w:p>
        </w:tc>
        <w:tc>
          <w:tcPr>
            <w:tcW w:w="1275" w:type="dxa"/>
            <w:hideMark/>
          </w:tcPr>
          <w:p w:rsidR="002118B3" w:rsidRPr="00473CD4" w:rsidRDefault="002118B3" w:rsidP="00F51947">
            <w:pPr>
              <w:pStyle w:val="TAL"/>
            </w:pPr>
            <w:r w:rsidRPr="00473CD4">
              <w:t>array(string)</w:t>
            </w:r>
          </w:p>
        </w:tc>
        <w:tc>
          <w:tcPr>
            <w:tcW w:w="567" w:type="dxa"/>
            <w:hideMark/>
          </w:tcPr>
          <w:p w:rsidR="002118B3" w:rsidRPr="00473CD4" w:rsidRDefault="002118B3" w:rsidP="00F51947">
            <w:pPr>
              <w:pStyle w:val="TAC"/>
              <w:rPr>
                <w:lang w:eastAsia="zh-CN"/>
              </w:rPr>
            </w:pPr>
            <w:r w:rsidRPr="00473CD4">
              <w:rPr>
                <w:lang w:eastAsia="zh-CN"/>
              </w:rPr>
              <w:t>O</w:t>
            </w:r>
          </w:p>
        </w:tc>
        <w:tc>
          <w:tcPr>
            <w:tcW w:w="1134" w:type="dxa"/>
            <w:hideMark/>
          </w:tcPr>
          <w:p w:rsidR="002118B3" w:rsidRPr="00473CD4" w:rsidRDefault="002118B3" w:rsidP="00F51947">
            <w:pPr>
              <w:pStyle w:val="TAL"/>
            </w:pPr>
            <w:r w:rsidRPr="00473CD4">
              <w:t>1..N</w:t>
            </w:r>
          </w:p>
        </w:tc>
        <w:tc>
          <w:tcPr>
            <w:tcW w:w="3870" w:type="dxa"/>
            <w:hideMark/>
          </w:tcPr>
          <w:p w:rsidR="002118B3" w:rsidRPr="002178AD" w:rsidRDefault="002118B3" w:rsidP="00F51947">
            <w:pPr>
              <w:pStyle w:val="TAL"/>
              <w:rPr>
                <w:rFonts w:cs="Arial"/>
                <w:szCs w:val="18"/>
              </w:rPr>
            </w:pPr>
            <w:r w:rsidRPr="002178AD">
              <w:t xml:space="preserve">List of identifiers for the "uePolicySections". The format of the UPSI is represented in 3GPP TS 24.501 [11] </w:t>
            </w:r>
            <w:r>
              <w:t>clause</w:t>
            </w:r>
            <w:r w:rsidRPr="002178AD">
              <w:t> D.6.2</w:t>
            </w:r>
          </w:p>
        </w:tc>
        <w:tc>
          <w:tcPr>
            <w:tcW w:w="1275" w:type="dxa"/>
          </w:tcPr>
          <w:p w:rsidR="002118B3" w:rsidRPr="002178AD" w:rsidRDefault="002118B3" w:rsidP="00F51947">
            <w:pPr>
              <w:pStyle w:val="TAL"/>
            </w:pPr>
          </w:p>
        </w:tc>
      </w:tr>
      <w:tr w:rsidR="002118B3" w:rsidRPr="002178AD" w:rsidTr="00F51947">
        <w:trPr>
          <w:jc w:val="center"/>
        </w:trPr>
        <w:tc>
          <w:tcPr>
            <w:tcW w:w="1601" w:type="dxa"/>
          </w:tcPr>
          <w:p w:rsidR="002118B3" w:rsidRPr="00473CD4" w:rsidRDefault="002118B3" w:rsidP="00F51947">
            <w:pPr>
              <w:pStyle w:val="TAL"/>
            </w:pPr>
            <w:r w:rsidRPr="00473CD4">
              <w:t>allowedRouteSelDescs</w:t>
            </w:r>
          </w:p>
        </w:tc>
        <w:tc>
          <w:tcPr>
            <w:tcW w:w="1275" w:type="dxa"/>
          </w:tcPr>
          <w:p w:rsidR="002118B3" w:rsidRPr="00473CD4" w:rsidRDefault="002118B3" w:rsidP="00F51947">
            <w:pPr>
              <w:pStyle w:val="TAL"/>
            </w:pPr>
            <w:r w:rsidRPr="00473CD4">
              <w:t>map(PlmnRouteSelectionDescriptor)</w:t>
            </w:r>
          </w:p>
        </w:tc>
        <w:tc>
          <w:tcPr>
            <w:tcW w:w="567" w:type="dxa"/>
          </w:tcPr>
          <w:p w:rsidR="002118B3" w:rsidRPr="00473CD4" w:rsidRDefault="002118B3" w:rsidP="00F51947">
            <w:pPr>
              <w:pStyle w:val="TAC"/>
              <w:rPr>
                <w:lang w:eastAsia="zh-CN"/>
              </w:rPr>
            </w:pPr>
            <w:r w:rsidRPr="00473CD4">
              <w:rPr>
                <w:lang w:eastAsia="zh-CN"/>
              </w:rPr>
              <w:t>O</w:t>
            </w:r>
          </w:p>
        </w:tc>
        <w:tc>
          <w:tcPr>
            <w:tcW w:w="1134" w:type="dxa"/>
          </w:tcPr>
          <w:p w:rsidR="002118B3" w:rsidRPr="00473CD4" w:rsidRDefault="002118B3" w:rsidP="00F51947">
            <w:pPr>
              <w:pStyle w:val="TAL"/>
            </w:pPr>
            <w:r w:rsidRPr="00473CD4">
              <w:t>1..N</w:t>
            </w:r>
          </w:p>
        </w:tc>
        <w:tc>
          <w:tcPr>
            <w:tcW w:w="3870" w:type="dxa"/>
          </w:tcPr>
          <w:p w:rsidR="002118B3" w:rsidRPr="002178AD" w:rsidRDefault="002118B3" w:rsidP="00F51947">
            <w:pPr>
              <w:pStyle w:val="TAL"/>
            </w:pPr>
            <w:r w:rsidRPr="002178AD">
              <w:t>Contains allowed route selection descriptors per serving PLMN for a UE. The serving PLMN identifier is the key of the map.</w:t>
            </w:r>
          </w:p>
        </w:tc>
        <w:tc>
          <w:tcPr>
            <w:tcW w:w="1275" w:type="dxa"/>
          </w:tcPr>
          <w:p w:rsidR="002118B3" w:rsidRPr="002178AD" w:rsidRDefault="002118B3" w:rsidP="00F51947">
            <w:pPr>
              <w:pStyle w:val="TAL"/>
            </w:pPr>
          </w:p>
        </w:tc>
      </w:tr>
      <w:tr w:rsidR="002118B3" w:rsidRPr="002178AD" w:rsidTr="00F51947">
        <w:trPr>
          <w:jc w:val="center"/>
        </w:trPr>
        <w:tc>
          <w:tcPr>
            <w:tcW w:w="1601" w:type="dxa"/>
          </w:tcPr>
          <w:p w:rsidR="002118B3" w:rsidRPr="00473CD4" w:rsidRDefault="002118B3" w:rsidP="00F51947">
            <w:pPr>
              <w:pStyle w:val="TAL"/>
            </w:pPr>
            <w:r w:rsidRPr="00473CD4">
              <w:t>andspInd</w:t>
            </w:r>
          </w:p>
        </w:tc>
        <w:tc>
          <w:tcPr>
            <w:tcW w:w="1275" w:type="dxa"/>
          </w:tcPr>
          <w:p w:rsidR="002118B3" w:rsidRPr="00473CD4" w:rsidRDefault="002118B3" w:rsidP="00F51947">
            <w:pPr>
              <w:pStyle w:val="TAL"/>
            </w:pPr>
            <w:r w:rsidRPr="00473CD4">
              <w:t>boolean</w:t>
            </w:r>
          </w:p>
        </w:tc>
        <w:tc>
          <w:tcPr>
            <w:tcW w:w="567" w:type="dxa"/>
          </w:tcPr>
          <w:p w:rsidR="002118B3" w:rsidRPr="00473CD4" w:rsidRDefault="002118B3" w:rsidP="00F51947">
            <w:pPr>
              <w:pStyle w:val="TAC"/>
              <w:rPr>
                <w:lang w:eastAsia="zh-CN"/>
              </w:rPr>
            </w:pPr>
            <w:r w:rsidRPr="00473CD4">
              <w:rPr>
                <w:lang w:eastAsia="zh-CN"/>
              </w:rPr>
              <w:t>O</w:t>
            </w:r>
          </w:p>
        </w:tc>
        <w:tc>
          <w:tcPr>
            <w:tcW w:w="1134" w:type="dxa"/>
          </w:tcPr>
          <w:p w:rsidR="002118B3" w:rsidRPr="00473CD4" w:rsidRDefault="002118B3" w:rsidP="00F51947">
            <w:pPr>
              <w:pStyle w:val="TAL"/>
            </w:pPr>
            <w:r w:rsidRPr="00473CD4">
              <w:t>0..1</w:t>
            </w:r>
          </w:p>
        </w:tc>
        <w:tc>
          <w:tcPr>
            <w:tcW w:w="3870" w:type="dxa"/>
          </w:tcPr>
          <w:p w:rsidR="002118B3" w:rsidRPr="002178AD" w:rsidRDefault="002118B3" w:rsidP="00F51947">
            <w:pPr>
              <w:pStyle w:val="TAL"/>
            </w:pPr>
            <w:r w:rsidRPr="002178AD">
              <w:t>Indication of UE supporting ANDSP.</w:t>
            </w:r>
          </w:p>
          <w:p w:rsidR="002118B3" w:rsidRPr="002178AD" w:rsidRDefault="002118B3" w:rsidP="00F51947">
            <w:pPr>
              <w:pStyle w:val="TAL"/>
              <w:rPr>
                <w:rFonts w:cs="Arial"/>
                <w:szCs w:val="18"/>
              </w:rPr>
            </w:pPr>
            <w:r w:rsidRPr="002178AD">
              <w:rPr>
                <w:rFonts w:cs="Arial"/>
                <w:szCs w:val="18"/>
              </w:rPr>
              <w:t xml:space="preserve">True: The </w:t>
            </w:r>
            <w:r w:rsidRPr="002178AD">
              <w:t>UE supports ANDSP</w:t>
            </w:r>
            <w:r w:rsidRPr="002178AD">
              <w:rPr>
                <w:rFonts w:cs="Arial"/>
                <w:szCs w:val="18"/>
              </w:rPr>
              <w:t xml:space="preserve">; </w:t>
            </w:r>
          </w:p>
          <w:p w:rsidR="002118B3" w:rsidRPr="002178AD" w:rsidRDefault="002118B3" w:rsidP="00F51947">
            <w:pPr>
              <w:pStyle w:val="TAL"/>
            </w:pPr>
            <w:r w:rsidRPr="002178AD">
              <w:rPr>
                <w:rFonts w:cs="Arial"/>
                <w:szCs w:val="18"/>
              </w:rPr>
              <w:t>False: The UE does not support ANDSP.</w:t>
            </w:r>
          </w:p>
        </w:tc>
        <w:tc>
          <w:tcPr>
            <w:tcW w:w="1275" w:type="dxa"/>
          </w:tcPr>
          <w:p w:rsidR="002118B3" w:rsidRPr="002178AD" w:rsidRDefault="002118B3" w:rsidP="00F51947">
            <w:pPr>
              <w:pStyle w:val="TAL"/>
            </w:pPr>
          </w:p>
        </w:tc>
      </w:tr>
      <w:tr w:rsidR="002118B3" w:rsidRPr="002178AD" w:rsidTr="00F51947">
        <w:trPr>
          <w:jc w:val="center"/>
        </w:trPr>
        <w:tc>
          <w:tcPr>
            <w:tcW w:w="1601" w:type="dxa"/>
          </w:tcPr>
          <w:p w:rsidR="002118B3" w:rsidRPr="00473CD4" w:rsidRDefault="002118B3" w:rsidP="00F51947">
            <w:pPr>
              <w:pStyle w:val="TAL"/>
            </w:pPr>
            <w:r w:rsidRPr="00473CD4">
              <w:t>epsUrspInd</w:t>
            </w:r>
          </w:p>
        </w:tc>
        <w:tc>
          <w:tcPr>
            <w:tcW w:w="1275" w:type="dxa"/>
          </w:tcPr>
          <w:p w:rsidR="002118B3" w:rsidRPr="00473CD4" w:rsidRDefault="002118B3" w:rsidP="00F51947">
            <w:pPr>
              <w:pStyle w:val="TAL"/>
            </w:pPr>
            <w:r w:rsidRPr="00473CD4">
              <w:rPr>
                <w:lang w:eastAsia="zh-CN"/>
              </w:rPr>
              <w:t>boolean</w:t>
            </w:r>
          </w:p>
        </w:tc>
        <w:tc>
          <w:tcPr>
            <w:tcW w:w="567" w:type="dxa"/>
          </w:tcPr>
          <w:p w:rsidR="002118B3" w:rsidRPr="00473CD4" w:rsidRDefault="002118B3" w:rsidP="00F51947">
            <w:pPr>
              <w:pStyle w:val="TAC"/>
              <w:rPr>
                <w:lang w:eastAsia="zh-CN"/>
              </w:rPr>
            </w:pPr>
            <w:r w:rsidRPr="00473CD4">
              <w:rPr>
                <w:lang w:eastAsia="zh-CN"/>
              </w:rPr>
              <w:t>O</w:t>
            </w:r>
          </w:p>
        </w:tc>
        <w:tc>
          <w:tcPr>
            <w:tcW w:w="1134" w:type="dxa"/>
          </w:tcPr>
          <w:p w:rsidR="002118B3" w:rsidRPr="00473CD4" w:rsidRDefault="002118B3" w:rsidP="00F51947">
            <w:pPr>
              <w:pStyle w:val="TAL"/>
            </w:pPr>
            <w:r w:rsidRPr="00473CD4">
              <w:t>0..1</w:t>
            </w:r>
          </w:p>
        </w:tc>
        <w:tc>
          <w:tcPr>
            <w:tcW w:w="3870" w:type="dxa"/>
          </w:tcPr>
          <w:p w:rsidR="002118B3" w:rsidRDefault="002118B3" w:rsidP="00F51947">
            <w:pPr>
              <w:pStyle w:val="TAL"/>
            </w:pPr>
            <w:r w:rsidRPr="002178AD">
              <w:t xml:space="preserve">Indication of UE supporting </w:t>
            </w:r>
            <w:r>
              <w:t>URSP provisioning in EPS</w:t>
            </w:r>
            <w:r w:rsidRPr="002178AD">
              <w:t>.</w:t>
            </w:r>
          </w:p>
          <w:p w:rsidR="002118B3" w:rsidRPr="002178AD" w:rsidRDefault="002118B3" w:rsidP="00F51947">
            <w:pPr>
              <w:pStyle w:val="TAL"/>
              <w:rPr>
                <w:rFonts w:cs="Arial"/>
                <w:szCs w:val="18"/>
              </w:rPr>
            </w:pPr>
            <w:r w:rsidRPr="002178AD">
              <w:rPr>
                <w:rFonts w:cs="Arial"/>
                <w:szCs w:val="18"/>
              </w:rPr>
              <w:t xml:space="preserve">True: The </w:t>
            </w:r>
            <w:r w:rsidRPr="002178AD">
              <w:t xml:space="preserve">UE supports </w:t>
            </w:r>
            <w:r w:rsidRPr="005960CD">
              <w:t>URSP provisioning in EPS</w:t>
            </w:r>
            <w:r w:rsidRPr="002178AD">
              <w:rPr>
                <w:rFonts w:cs="Arial"/>
                <w:szCs w:val="18"/>
              </w:rPr>
              <w:t xml:space="preserve">; </w:t>
            </w:r>
          </w:p>
          <w:p w:rsidR="002118B3" w:rsidRPr="002178AD" w:rsidRDefault="002118B3" w:rsidP="00F51947">
            <w:pPr>
              <w:pStyle w:val="TAL"/>
            </w:pPr>
            <w:r w:rsidRPr="002178AD">
              <w:rPr>
                <w:rFonts w:cs="Arial"/>
                <w:szCs w:val="18"/>
              </w:rPr>
              <w:t xml:space="preserve">False: The UE does not support </w:t>
            </w:r>
            <w:r w:rsidRPr="002D3E68">
              <w:rPr>
                <w:rFonts w:cs="Arial"/>
                <w:szCs w:val="18"/>
              </w:rPr>
              <w:t>URSP provisioning in EPS</w:t>
            </w:r>
            <w:r w:rsidRPr="002178AD">
              <w:rPr>
                <w:rFonts w:cs="Arial"/>
                <w:szCs w:val="18"/>
              </w:rPr>
              <w:t>.</w:t>
            </w:r>
          </w:p>
        </w:tc>
        <w:tc>
          <w:tcPr>
            <w:tcW w:w="1275" w:type="dxa"/>
          </w:tcPr>
          <w:p w:rsidR="002118B3" w:rsidRPr="002178AD" w:rsidRDefault="002118B3" w:rsidP="00F51947">
            <w:pPr>
              <w:pStyle w:val="TAL"/>
            </w:pPr>
            <w:r w:rsidRPr="00CA64AD">
              <w:t>EpsUrsp</w:t>
            </w:r>
          </w:p>
        </w:tc>
      </w:tr>
      <w:tr w:rsidR="003D5B36" w:rsidRPr="002178AD" w:rsidTr="00F51947">
        <w:trPr>
          <w:jc w:val="center"/>
        </w:trPr>
        <w:tc>
          <w:tcPr>
            <w:tcW w:w="1601" w:type="dxa"/>
          </w:tcPr>
          <w:p w:rsidR="003D5B36" w:rsidRDefault="003D5B36" w:rsidP="003D5B36">
            <w:pPr>
              <w:pStyle w:val="TAL"/>
            </w:pPr>
            <w:r>
              <w:rPr>
                <w:noProof/>
              </w:rPr>
              <w:t>vpsUrspInd</w:t>
            </w:r>
          </w:p>
        </w:tc>
        <w:tc>
          <w:tcPr>
            <w:tcW w:w="1275" w:type="dxa"/>
          </w:tcPr>
          <w:p w:rsidR="003D5B36" w:rsidRPr="002178AD" w:rsidRDefault="003D5B36" w:rsidP="003D5B36">
            <w:pPr>
              <w:pStyle w:val="TAL"/>
              <w:rPr>
                <w:lang w:eastAsia="zh-CN"/>
              </w:rPr>
            </w:pPr>
            <w:r>
              <w:rPr>
                <w:lang w:eastAsia="zh-CN"/>
              </w:rPr>
              <w:t>boolean</w:t>
            </w:r>
          </w:p>
        </w:tc>
        <w:tc>
          <w:tcPr>
            <w:tcW w:w="567" w:type="dxa"/>
          </w:tcPr>
          <w:p w:rsidR="003D5B36" w:rsidRPr="002178AD" w:rsidRDefault="003D5B36" w:rsidP="003D5B36">
            <w:pPr>
              <w:pStyle w:val="TAC"/>
              <w:rPr>
                <w:lang w:eastAsia="zh-CN"/>
              </w:rPr>
            </w:pPr>
            <w:r>
              <w:rPr>
                <w:lang w:eastAsia="zh-CN"/>
              </w:rPr>
              <w:t>O</w:t>
            </w:r>
          </w:p>
        </w:tc>
        <w:tc>
          <w:tcPr>
            <w:tcW w:w="1134" w:type="dxa"/>
          </w:tcPr>
          <w:p w:rsidR="003D5B36" w:rsidRPr="002178AD" w:rsidRDefault="003D5B36" w:rsidP="003D5B36">
            <w:pPr>
              <w:pStyle w:val="TAL"/>
            </w:pPr>
            <w:r>
              <w:t>0..1</w:t>
            </w:r>
          </w:p>
        </w:tc>
        <w:tc>
          <w:tcPr>
            <w:tcW w:w="3870" w:type="dxa"/>
          </w:tcPr>
          <w:p w:rsidR="003D5B36" w:rsidRDefault="003D5B36" w:rsidP="003D5B36">
            <w:pPr>
              <w:pStyle w:val="TAL"/>
            </w:pPr>
            <w:r w:rsidRPr="002178AD">
              <w:t xml:space="preserve">Indication of UE supporting </w:t>
            </w:r>
            <w:r>
              <w:t>VPLMN-specific URSP</w:t>
            </w:r>
            <w:r w:rsidRPr="002178AD">
              <w:t>.</w:t>
            </w:r>
          </w:p>
          <w:p w:rsidR="003D5B36" w:rsidRPr="002178AD" w:rsidRDefault="003D5B36" w:rsidP="003D5B36">
            <w:pPr>
              <w:pStyle w:val="TAL"/>
              <w:rPr>
                <w:rFonts w:cs="Arial"/>
                <w:szCs w:val="18"/>
              </w:rPr>
            </w:pPr>
            <w:r w:rsidRPr="002178AD">
              <w:rPr>
                <w:rFonts w:cs="Arial"/>
                <w:szCs w:val="18"/>
              </w:rPr>
              <w:t xml:space="preserve">True: The </w:t>
            </w:r>
            <w:r w:rsidRPr="002178AD">
              <w:t xml:space="preserve">UE supports </w:t>
            </w:r>
            <w:r>
              <w:t xml:space="preserve">VPLMN-specific </w:t>
            </w:r>
            <w:r w:rsidRPr="005960CD">
              <w:t>URSP</w:t>
            </w:r>
            <w:r w:rsidRPr="002178AD">
              <w:rPr>
                <w:rFonts w:cs="Arial"/>
                <w:szCs w:val="18"/>
              </w:rPr>
              <w:t xml:space="preserve">; </w:t>
            </w:r>
          </w:p>
          <w:p w:rsidR="003D5B36" w:rsidRPr="002178AD" w:rsidRDefault="003D5B36" w:rsidP="003D5B36">
            <w:pPr>
              <w:pStyle w:val="TAL"/>
            </w:pPr>
            <w:r w:rsidRPr="002178AD">
              <w:rPr>
                <w:rFonts w:cs="Arial"/>
                <w:szCs w:val="18"/>
              </w:rPr>
              <w:t xml:space="preserve">False: The UE does not support </w:t>
            </w:r>
            <w:r>
              <w:rPr>
                <w:rFonts w:cs="Arial"/>
                <w:szCs w:val="18"/>
              </w:rPr>
              <w:t xml:space="preserve">VPLMN-specific </w:t>
            </w:r>
            <w:r w:rsidRPr="002D3E68">
              <w:rPr>
                <w:rFonts w:cs="Arial"/>
                <w:szCs w:val="18"/>
              </w:rPr>
              <w:t>URSP</w:t>
            </w:r>
            <w:r w:rsidRPr="002178AD">
              <w:rPr>
                <w:rFonts w:cs="Arial"/>
                <w:szCs w:val="18"/>
              </w:rPr>
              <w:t>.</w:t>
            </w:r>
          </w:p>
        </w:tc>
        <w:tc>
          <w:tcPr>
            <w:tcW w:w="1275" w:type="dxa"/>
          </w:tcPr>
          <w:p w:rsidR="003D5B36" w:rsidRPr="00CA64AD" w:rsidRDefault="003D5B36" w:rsidP="003D5B36">
            <w:pPr>
              <w:pStyle w:val="TAL"/>
            </w:pPr>
            <w:r>
              <w:t>VPLMNSpecificURSP</w:t>
            </w:r>
          </w:p>
        </w:tc>
      </w:tr>
      <w:tr w:rsidR="003D5B36" w:rsidRPr="002178AD" w:rsidTr="00F51947">
        <w:trPr>
          <w:jc w:val="center"/>
        </w:trPr>
        <w:tc>
          <w:tcPr>
            <w:tcW w:w="1601" w:type="dxa"/>
          </w:tcPr>
          <w:p w:rsidR="003D5B36" w:rsidRDefault="003D5B36" w:rsidP="003D5B36">
            <w:pPr>
              <w:pStyle w:val="TAL"/>
            </w:pPr>
            <w:r>
              <w:rPr>
                <w:noProof/>
              </w:rPr>
              <w:t>urspEnfInd</w:t>
            </w:r>
          </w:p>
        </w:tc>
        <w:tc>
          <w:tcPr>
            <w:tcW w:w="1275" w:type="dxa"/>
          </w:tcPr>
          <w:p w:rsidR="003D5B36" w:rsidRPr="002178AD" w:rsidRDefault="003D5B36" w:rsidP="003D5B36">
            <w:pPr>
              <w:pStyle w:val="TAL"/>
              <w:rPr>
                <w:lang w:eastAsia="zh-CN"/>
              </w:rPr>
            </w:pPr>
            <w:r>
              <w:rPr>
                <w:lang w:eastAsia="zh-CN"/>
              </w:rPr>
              <w:t>boolean</w:t>
            </w:r>
          </w:p>
        </w:tc>
        <w:tc>
          <w:tcPr>
            <w:tcW w:w="567" w:type="dxa"/>
          </w:tcPr>
          <w:p w:rsidR="003D5B36" w:rsidRPr="002178AD" w:rsidRDefault="003D5B36" w:rsidP="003D5B36">
            <w:pPr>
              <w:pStyle w:val="TAC"/>
              <w:rPr>
                <w:lang w:eastAsia="zh-CN"/>
              </w:rPr>
            </w:pPr>
            <w:r>
              <w:rPr>
                <w:lang w:eastAsia="zh-CN"/>
              </w:rPr>
              <w:t>O</w:t>
            </w:r>
          </w:p>
        </w:tc>
        <w:tc>
          <w:tcPr>
            <w:tcW w:w="1134" w:type="dxa"/>
          </w:tcPr>
          <w:p w:rsidR="003D5B36" w:rsidRPr="002178AD" w:rsidRDefault="003D5B36" w:rsidP="003D5B36">
            <w:pPr>
              <w:pStyle w:val="TAL"/>
            </w:pPr>
            <w:r>
              <w:t>0..1</w:t>
            </w:r>
          </w:p>
        </w:tc>
        <w:tc>
          <w:tcPr>
            <w:tcW w:w="3870" w:type="dxa"/>
          </w:tcPr>
          <w:p w:rsidR="003D5B36" w:rsidRDefault="003D5B36" w:rsidP="003D5B36">
            <w:pPr>
              <w:pStyle w:val="TAL"/>
            </w:pPr>
            <w:r w:rsidRPr="002178AD">
              <w:t xml:space="preserve">Indication of UE supporting </w:t>
            </w:r>
            <w:r>
              <w:t>URSP enforcement report</w:t>
            </w:r>
            <w:r w:rsidRPr="002178AD">
              <w:t>.</w:t>
            </w:r>
          </w:p>
          <w:p w:rsidR="003D5B36" w:rsidRPr="002178AD" w:rsidRDefault="003D5B36" w:rsidP="003D5B36">
            <w:pPr>
              <w:pStyle w:val="TAL"/>
              <w:rPr>
                <w:rFonts w:cs="Arial"/>
                <w:szCs w:val="18"/>
              </w:rPr>
            </w:pPr>
            <w:r w:rsidRPr="002178AD">
              <w:rPr>
                <w:rFonts w:cs="Arial"/>
                <w:szCs w:val="18"/>
              </w:rPr>
              <w:t xml:space="preserve">True: The </w:t>
            </w:r>
            <w:r w:rsidRPr="002178AD">
              <w:t xml:space="preserve">UE supports </w:t>
            </w:r>
            <w:r w:rsidRPr="005960CD">
              <w:t xml:space="preserve">URSP </w:t>
            </w:r>
            <w:r>
              <w:t>enforcement report</w:t>
            </w:r>
            <w:r w:rsidRPr="002178AD">
              <w:rPr>
                <w:rFonts w:cs="Arial"/>
                <w:szCs w:val="18"/>
              </w:rPr>
              <w:t xml:space="preserve">; </w:t>
            </w:r>
          </w:p>
          <w:p w:rsidR="003D5B36" w:rsidRPr="002178AD" w:rsidRDefault="003D5B36" w:rsidP="003D5B36">
            <w:pPr>
              <w:pStyle w:val="TAL"/>
            </w:pPr>
            <w:r w:rsidRPr="002178AD">
              <w:rPr>
                <w:rFonts w:cs="Arial"/>
                <w:szCs w:val="18"/>
              </w:rPr>
              <w:t xml:space="preserve">False: The UE does not support </w:t>
            </w:r>
            <w:r w:rsidRPr="002D3E68">
              <w:rPr>
                <w:rFonts w:cs="Arial"/>
                <w:szCs w:val="18"/>
              </w:rPr>
              <w:t xml:space="preserve">URSP </w:t>
            </w:r>
            <w:r>
              <w:rPr>
                <w:rFonts w:cs="Arial"/>
                <w:szCs w:val="18"/>
              </w:rPr>
              <w:t>enforcement report</w:t>
            </w:r>
            <w:r w:rsidRPr="002178AD">
              <w:rPr>
                <w:rFonts w:cs="Arial"/>
                <w:szCs w:val="18"/>
              </w:rPr>
              <w:t>.</w:t>
            </w:r>
          </w:p>
        </w:tc>
        <w:tc>
          <w:tcPr>
            <w:tcW w:w="1275" w:type="dxa"/>
          </w:tcPr>
          <w:p w:rsidR="003D5B36" w:rsidRPr="00CA64AD" w:rsidRDefault="003D5B36" w:rsidP="003D5B36">
            <w:pPr>
              <w:pStyle w:val="TAL"/>
            </w:pPr>
            <w:r>
              <w:t>URSPEnforcement</w:t>
            </w:r>
          </w:p>
        </w:tc>
      </w:tr>
      <w:tr w:rsidR="003D5B36" w:rsidRPr="002178AD" w:rsidTr="00F51947">
        <w:trPr>
          <w:jc w:val="center"/>
        </w:trPr>
        <w:tc>
          <w:tcPr>
            <w:tcW w:w="1601" w:type="dxa"/>
          </w:tcPr>
          <w:p w:rsidR="003D5B36" w:rsidRPr="00473CD4" w:rsidRDefault="003D5B36" w:rsidP="003D5B36">
            <w:pPr>
              <w:pStyle w:val="TAL"/>
            </w:pPr>
            <w:r w:rsidRPr="00473CD4">
              <w:t>pei</w:t>
            </w:r>
          </w:p>
        </w:tc>
        <w:tc>
          <w:tcPr>
            <w:tcW w:w="1275" w:type="dxa"/>
          </w:tcPr>
          <w:p w:rsidR="003D5B36" w:rsidRPr="00473CD4" w:rsidRDefault="003D5B36" w:rsidP="003D5B36">
            <w:pPr>
              <w:pStyle w:val="TAL"/>
            </w:pPr>
            <w:r w:rsidRPr="00473CD4">
              <w:t>Pei</w:t>
            </w:r>
          </w:p>
        </w:tc>
        <w:tc>
          <w:tcPr>
            <w:tcW w:w="567" w:type="dxa"/>
          </w:tcPr>
          <w:p w:rsidR="003D5B36" w:rsidRPr="00473CD4" w:rsidRDefault="003D5B36" w:rsidP="003D5B36">
            <w:pPr>
              <w:pStyle w:val="TAC"/>
              <w:rPr>
                <w:lang w:eastAsia="zh-CN"/>
              </w:rPr>
            </w:pPr>
            <w:r w:rsidRPr="00473CD4">
              <w:rPr>
                <w:lang w:eastAsia="zh-CN"/>
              </w:rPr>
              <w:t>O</w:t>
            </w:r>
          </w:p>
        </w:tc>
        <w:tc>
          <w:tcPr>
            <w:tcW w:w="1134" w:type="dxa"/>
          </w:tcPr>
          <w:p w:rsidR="003D5B36" w:rsidRPr="00473CD4" w:rsidRDefault="003D5B36" w:rsidP="003D5B36">
            <w:pPr>
              <w:pStyle w:val="TAL"/>
            </w:pPr>
            <w:r w:rsidRPr="00473CD4">
              <w:t>0..1</w:t>
            </w:r>
          </w:p>
        </w:tc>
        <w:tc>
          <w:tcPr>
            <w:tcW w:w="3870" w:type="dxa"/>
          </w:tcPr>
          <w:p w:rsidR="003D5B36" w:rsidRPr="002178AD" w:rsidRDefault="003D5B36" w:rsidP="003D5B36">
            <w:pPr>
              <w:pStyle w:val="TAL"/>
            </w:pPr>
            <w:r w:rsidRPr="002178AD">
              <w:t>Personal Equipment Identifier.</w:t>
            </w:r>
          </w:p>
        </w:tc>
        <w:tc>
          <w:tcPr>
            <w:tcW w:w="1275" w:type="dxa"/>
          </w:tcPr>
          <w:p w:rsidR="003D5B36" w:rsidRPr="002178AD" w:rsidRDefault="003D5B36" w:rsidP="003D5B36">
            <w:pPr>
              <w:pStyle w:val="TAL"/>
            </w:pPr>
          </w:p>
        </w:tc>
      </w:tr>
      <w:tr w:rsidR="003D5B36" w:rsidRPr="002178AD" w:rsidTr="00F51947">
        <w:trPr>
          <w:jc w:val="center"/>
        </w:trPr>
        <w:tc>
          <w:tcPr>
            <w:tcW w:w="1601" w:type="dxa"/>
          </w:tcPr>
          <w:p w:rsidR="003D5B36" w:rsidRPr="00473CD4" w:rsidRDefault="003D5B36" w:rsidP="003D5B36">
            <w:pPr>
              <w:pStyle w:val="TAL"/>
            </w:pPr>
            <w:r w:rsidRPr="00473CD4">
              <w:t>osIds</w:t>
            </w:r>
          </w:p>
        </w:tc>
        <w:tc>
          <w:tcPr>
            <w:tcW w:w="1275" w:type="dxa"/>
          </w:tcPr>
          <w:p w:rsidR="003D5B36" w:rsidRPr="00473CD4" w:rsidRDefault="003D5B36" w:rsidP="003D5B36">
            <w:pPr>
              <w:pStyle w:val="TAL"/>
            </w:pPr>
            <w:r w:rsidRPr="00473CD4">
              <w:t>array(OsId)</w:t>
            </w:r>
          </w:p>
        </w:tc>
        <w:tc>
          <w:tcPr>
            <w:tcW w:w="567" w:type="dxa"/>
          </w:tcPr>
          <w:p w:rsidR="003D5B36" w:rsidRPr="00473CD4" w:rsidRDefault="003D5B36" w:rsidP="003D5B36">
            <w:pPr>
              <w:pStyle w:val="TAC"/>
              <w:rPr>
                <w:lang w:eastAsia="zh-CN"/>
              </w:rPr>
            </w:pPr>
            <w:r w:rsidRPr="00473CD4">
              <w:rPr>
                <w:lang w:eastAsia="zh-CN"/>
              </w:rPr>
              <w:t>O</w:t>
            </w:r>
          </w:p>
        </w:tc>
        <w:tc>
          <w:tcPr>
            <w:tcW w:w="1134" w:type="dxa"/>
          </w:tcPr>
          <w:p w:rsidR="003D5B36" w:rsidRPr="00473CD4" w:rsidRDefault="003D5B36" w:rsidP="003D5B36">
            <w:pPr>
              <w:pStyle w:val="TAL"/>
            </w:pPr>
            <w:r w:rsidRPr="00473CD4">
              <w:t>1..N</w:t>
            </w:r>
          </w:p>
        </w:tc>
        <w:tc>
          <w:tcPr>
            <w:tcW w:w="3870" w:type="dxa"/>
          </w:tcPr>
          <w:p w:rsidR="003D5B36" w:rsidRPr="002178AD" w:rsidRDefault="003D5B36" w:rsidP="003D5B36">
            <w:pPr>
              <w:pStyle w:val="TAL"/>
            </w:pPr>
            <w:r w:rsidRPr="002178AD">
              <w:t>Identification of the UE Operating System(s).</w:t>
            </w:r>
          </w:p>
        </w:tc>
        <w:tc>
          <w:tcPr>
            <w:tcW w:w="1275" w:type="dxa"/>
          </w:tcPr>
          <w:p w:rsidR="003D5B36" w:rsidRPr="002178AD" w:rsidRDefault="003D5B36" w:rsidP="003D5B36">
            <w:pPr>
              <w:pStyle w:val="TAL"/>
            </w:pPr>
          </w:p>
        </w:tc>
      </w:tr>
      <w:tr w:rsidR="003D5B36" w:rsidRPr="002178AD" w:rsidTr="00F51947">
        <w:trPr>
          <w:jc w:val="center"/>
        </w:trPr>
        <w:tc>
          <w:tcPr>
            <w:tcW w:w="1601" w:type="dxa"/>
          </w:tcPr>
          <w:p w:rsidR="003D5B36" w:rsidRPr="00473CD4" w:rsidRDefault="003D5B36" w:rsidP="003D5B36">
            <w:pPr>
              <w:pStyle w:val="TAL"/>
            </w:pPr>
            <w:r w:rsidRPr="002178AD">
              <w:t>chfInfo</w:t>
            </w:r>
          </w:p>
        </w:tc>
        <w:tc>
          <w:tcPr>
            <w:tcW w:w="1275" w:type="dxa"/>
          </w:tcPr>
          <w:p w:rsidR="003D5B36" w:rsidRPr="00473CD4" w:rsidRDefault="003D5B36" w:rsidP="003D5B36">
            <w:pPr>
              <w:pStyle w:val="TAL"/>
            </w:pPr>
            <w:r w:rsidRPr="002178AD">
              <w:t>ChargingInformation</w:t>
            </w:r>
          </w:p>
        </w:tc>
        <w:tc>
          <w:tcPr>
            <w:tcW w:w="567" w:type="dxa"/>
          </w:tcPr>
          <w:p w:rsidR="003D5B36" w:rsidRPr="00473CD4" w:rsidRDefault="003D5B36" w:rsidP="003D5B36">
            <w:pPr>
              <w:pStyle w:val="TAC"/>
              <w:rPr>
                <w:lang w:eastAsia="zh-CN"/>
              </w:rPr>
            </w:pPr>
            <w:r w:rsidRPr="002178AD">
              <w:rPr>
                <w:lang w:eastAsia="zh-CN"/>
              </w:rPr>
              <w:t>O</w:t>
            </w:r>
          </w:p>
        </w:tc>
        <w:tc>
          <w:tcPr>
            <w:tcW w:w="1134" w:type="dxa"/>
          </w:tcPr>
          <w:p w:rsidR="003D5B36" w:rsidRPr="00473CD4" w:rsidRDefault="003D5B36" w:rsidP="003D5B36">
            <w:pPr>
              <w:pStyle w:val="TAL"/>
            </w:pPr>
            <w:r w:rsidRPr="002178AD">
              <w:t>0..1</w:t>
            </w:r>
          </w:p>
        </w:tc>
        <w:tc>
          <w:tcPr>
            <w:tcW w:w="3870" w:type="dxa"/>
          </w:tcPr>
          <w:p w:rsidR="003D5B36" w:rsidRDefault="003D5B36" w:rsidP="003D5B36">
            <w:pPr>
              <w:pStyle w:val="TAL"/>
            </w:pPr>
            <w:r w:rsidRPr="002178AD">
              <w:t>The address(es) and, if available, the CHF instance ID and the CHF set ID of the Charging Function.</w:t>
            </w:r>
          </w:p>
          <w:p w:rsidR="003D5B36" w:rsidRPr="002178AD" w:rsidRDefault="003D5B36" w:rsidP="003D5B36">
            <w:pPr>
              <w:pStyle w:val="TAL"/>
            </w:pPr>
            <w:r w:rsidRPr="002178AD">
              <w:t>(NOTE </w:t>
            </w:r>
            <w:r w:rsidRPr="002118B3">
              <w:t>2</w:t>
            </w:r>
            <w:r w:rsidRPr="002178AD">
              <w:t>)</w:t>
            </w:r>
          </w:p>
        </w:tc>
        <w:tc>
          <w:tcPr>
            <w:tcW w:w="1275" w:type="dxa"/>
          </w:tcPr>
          <w:p w:rsidR="003D5B36" w:rsidRPr="009A7FBA" w:rsidRDefault="003D5B36" w:rsidP="003D5B36">
            <w:pPr>
              <w:pStyle w:val="TAL"/>
              <w:rPr>
                <w:rFonts w:eastAsia="DengXian"/>
                <w:lang w:eastAsia="zh-CN"/>
              </w:rPr>
            </w:pPr>
            <w:r>
              <w:rPr>
                <w:rFonts w:eastAsia="DengXian"/>
                <w:lang w:eastAsia="zh-CN"/>
              </w:rPr>
              <w:t>CHFInformation</w:t>
            </w:r>
          </w:p>
        </w:tc>
      </w:tr>
      <w:tr w:rsidR="003D5B36" w:rsidRPr="002178AD" w:rsidTr="00F51947">
        <w:trPr>
          <w:jc w:val="center"/>
        </w:trPr>
        <w:tc>
          <w:tcPr>
            <w:tcW w:w="1601" w:type="dxa"/>
          </w:tcPr>
          <w:p w:rsidR="003D5B36" w:rsidRPr="00473CD4" w:rsidRDefault="003D5B36" w:rsidP="003D5B36">
            <w:pPr>
              <w:pStyle w:val="TAL"/>
            </w:pPr>
            <w:r w:rsidRPr="002178AD">
              <w:t>subscSpendingLimits</w:t>
            </w:r>
          </w:p>
        </w:tc>
        <w:tc>
          <w:tcPr>
            <w:tcW w:w="1275" w:type="dxa"/>
          </w:tcPr>
          <w:p w:rsidR="003D5B36" w:rsidRPr="00473CD4" w:rsidRDefault="003D5B36" w:rsidP="003D5B36">
            <w:pPr>
              <w:pStyle w:val="TAL"/>
            </w:pPr>
            <w:r w:rsidRPr="002178AD">
              <w:t>boolean</w:t>
            </w:r>
          </w:p>
        </w:tc>
        <w:tc>
          <w:tcPr>
            <w:tcW w:w="567" w:type="dxa"/>
          </w:tcPr>
          <w:p w:rsidR="003D5B36" w:rsidRPr="00473CD4" w:rsidRDefault="003D5B36" w:rsidP="003D5B36">
            <w:pPr>
              <w:pStyle w:val="TAC"/>
              <w:rPr>
                <w:lang w:eastAsia="zh-CN"/>
              </w:rPr>
            </w:pPr>
            <w:r w:rsidRPr="002178AD">
              <w:rPr>
                <w:rFonts w:eastAsia="DengXian"/>
                <w:lang w:eastAsia="zh-CN"/>
              </w:rPr>
              <w:t>O</w:t>
            </w:r>
          </w:p>
        </w:tc>
        <w:tc>
          <w:tcPr>
            <w:tcW w:w="1134" w:type="dxa"/>
          </w:tcPr>
          <w:p w:rsidR="003D5B36" w:rsidRPr="00473CD4" w:rsidRDefault="003D5B36" w:rsidP="003D5B36">
            <w:pPr>
              <w:pStyle w:val="TAL"/>
            </w:pPr>
            <w:r w:rsidRPr="002178AD">
              <w:t>0..1</w:t>
            </w:r>
          </w:p>
        </w:tc>
        <w:tc>
          <w:tcPr>
            <w:tcW w:w="3870" w:type="dxa"/>
          </w:tcPr>
          <w:p w:rsidR="003D5B36" w:rsidRPr="002178AD" w:rsidRDefault="003D5B36" w:rsidP="003D5B36">
            <w:pPr>
              <w:pStyle w:val="TAL"/>
            </w:pPr>
            <w:r w:rsidRPr="002178AD">
              <w:t xml:space="preserve">Indicates whether the PCF must enforce </w:t>
            </w:r>
            <w:r>
              <w:t>UE</w:t>
            </w:r>
            <w:r w:rsidRPr="002178AD">
              <w:t xml:space="preserve"> policies based on subscriber spending limits.</w:t>
            </w:r>
          </w:p>
          <w:p w:rsidR="003D5B36" w:rsidRPr="002178AD" w:rsidRDefault="003D5B36" w:rsidP="003D5B36">
            <w:pPr>
              <w:pStyle w:val="TAL"/>
            </w:pPr>
            <w:r w:rsidRPr="002178AD">
              <w:rPr>
                <w:rFonts w:cs="Arial"/>
                <w:szCs w:val="18"/>
              </w:rPr>
              <w:t xml:space="preserve">True: Spending limit control is enabled; </w:t>
            </w:r>
            <w:r w:rsidRPr="002178AD">
              <w:rPr>
                <w:rFonts w:cs="Arial"/>
                <w:szCs w:val="18"/>
              </w:rPr>
              <w:br/>
              <w:t>False: Spending limit control is not enabled.</w:t>
            </w:r>
          </w:p>
          <w:p w:rsidR="003D5B36" w:rsidRPr="002178AD" w:rsidRDefault="003D5B36" w:rsidP="003D5B36">
            <w:pPr>
              <w:pStyle w:val="TAL"/>
            </w:pPr>
            <w:r w:rsidRPr="002178AD">
              <w:t>The absence of this attribute means that spending limit control is not provisioned for the UE.</w:t>
            </w:r>
          </w:p>
        </w:tc>
        <w:tc>
          <w:tcPr>
            <w:tcW w:w="1275" w:type="dxa"/>
          </w:tcPr>
          <w:p w:rsidR="003D5B36" w:rsidRPr="002178AD" w:rsidRDefault="003D5B36" w:rsidP="003D5B36">
            <w:pPr>
              <w:pStyle w:val="TAL"/>
            </w:pPr>
            <w:r w:rsidRPr="00E26513">
              <w:rPr>
                <w:rFonts w:eastAsia="DengXian"/>
                <w:lang w:eastAsia="zh-CN"/>
              </w:rPr>
              <w:t>SLAMUP</w:t>
            </w:r>
          </w:p>
        </w:tc>
      </w:tr>
      <w:tr w:rsidR="003D5B36" w:rsidRPr="002178AD" w:rsidTr="00F51947">
        <w:trPr>
          <w:jc w:val="center"/>
        </w:trPr>
        <w:tc>
          <w:tcPr>
            <w:tcW w:w="1601" w:type="dxa"/>
          </w:tcPr>
          <w:p w:rsidR="003D5B36" w:rsidRPr="00473CD4" w:rsidRDefault="003D5B36" w:rsidP="003D5B36">
            <w:pPr>
              <w:pStyle w:val="TAL"/>
            </w:pPr>
            <w:r>
              <w:t>tracingReq</w:t>
            </w:r>
          </w:p>
        </w:tc>
        <w:tc>
          <w:tcPr>
            <w:tcW w:w="1275" w:type="dxa"/>
          </w:tcPr>
          <w:p w:rsidR="003D5B36" w:rsidRPr="00473CD4" w:rsidRDefault="003D5B36" w:rsidP="003D5B36">
            <w:pPr>
              <w:pStyle w:val="TAL"/>
            </w:pPr>
            <w:r w:rsidRPr="00473CD4">
              <w:t>array(string)</w:t>
            </w:r>
          </w:p>
        </w:tc>
        <w:tc>
          <w:tcPr>
            <w:tcW w:w="567" w:type="dxa"/>
          </w:tcPr>
          <w:p w:rsidR="003D5B36" w:rsidRPr="00473CD4" w:rsidRDefault="003D5B36" w:rsidP="003D5B36">
            <w:pPr>
              <w:pStyle w:val="TAC"/>
              <w:rPr>
                <w:lang w:eastAsia="zh-CN"/>
              </w:rPr>
            </w:pPr>
            <w:r w:rsidRPr="00473CD4">
              <w:rPr>
                <w:lang w:eastAsia="zh-CN"/>
              </w:rPr>
              <w:t>O</w:t>
            </w:r>
          </w:p>
        </w:tc>
        <w:tc>
          <w:tcPr>
            <w:tcW w:w="1134" w:type="dxa"/>
          </w:tcPr>
          <w:p w:rsidR="003D5B36" w:rsidRPr="00473CD4" w:rsidRDefault="003D5B36" w:rsidP="003D5B36">
            <w:pPr>
              <w:pStyle w:val="TAL"/>
            </w:pPr>
            <w:r w:rsidRPr="00473CD4">
              <w:t>1..N</w:t>
            </w:r>
          </w:p>
        </w:tc>
        <w:tc>
          <w:tcPr>
            <w:tcW w:w="3870" w:type="dxa"/>
          </w:tcPr>
          <w:p w:rsidR="003D5B36" w:rsidRPr="002178AD" w:rsidRDefault="003D5B36" w:rsidP="003D5B36">
            <w:pPr>
              <w:pStyle w:val="TAL"/>
            </w:pPr>
            <w:r w:rsidRPr="003D4ABF">
              <w:t>Tracing requirements as defined in TS 32.421 [</w:t>
            </w:r>
            <w:r>
              <w:t>26</w:t>
            </w:r>
            <w:r w:rsidRPr="003D4ABF">
              <w:t>]</w:t>
            </w:r>
          </w:p>
        </w:tc>
        <w:tc>
          <w:tcPr>
            <w:tcW w:w="1275" w:type="dxa"/>
          </w:tcPr>
          <w:p w:rsidR="003D5B36" w:rsidRPr="002178AD" w:rsidRDefault="003D5B36" w:rsidP="003D5B36">
            <w:pPr>
              <w:pStyle w:val="TAL"/>
            </w:pPr>
            <w:r>
              <w:t>EnhancedUePolicy</w:t>
            </w:r>
          </w:p>
        </w:tc>
      </w:tr>
      <w:tr w:rsidR="003D5B36" w:rsidRPr="002178AD" w:rsidTr="00F51947">
        <w:trPr>
          <w:jc w:val="center"/>
        </w:trPr>
        <w:tc>
          <w:tcPr>
            <w:tcW w:w="1601" w:type="dxa"/>
          </w:tcPr>
          <w:p w:rsidR="003D5B36" w:rsidRPr="00473CD4" w:rsidRDefault="003D5B36" w:rsidP="003D5B36">
            <w:pPr>
              <w:pStyle w:val="TAL"/>
            </w:pPr>
            <w:r w:rsidRPr="00473CD4">
              <w:t>suppFeat</w:t>
            </w:r>
          </w:p>
        </w:tc>
        <w:tc>
          <w:tcPr>
            <w:tcW w:w="1275" w:type="dxa"/>
          </w:tcPr>
          <w:p w:rsidR="003D5B36" w:rsidRPr="00473CD4" w:rsidRDefault="003D5B36" w:rsidP="003D5B36">
            <w:pPr>
              <w:pStyle w:val="TAL"/>
            </w:pPr>
            <w:r w:rsidRPr="00473CD4">
              <w:t>SupportedFeatures</w:t>
            </w:r>
          </w:p>
        </w:tc>
        <w:tc>
          <w:tcPr>
            <w:tcW w:w="567" w:type="dxa"/>
          </w:tcPr>
          <w:p w:rsidR="003D5B36" w:rsidRPr="00473CD4" w:rsidRDefault="003D5B36" w:rsidP="003D5B36">
            <w:pPr>
              <w:pStyle w:val="TAC"/>
              <w:rPr>
                <w:lang w:eastAsia="zh-CN"/>
              </w:rPr>
            </w:pPr>
            <w:r w:rsidRPr="00473CD4">
              <w:rPr>
                <w:rFonts w:hint="eastAsia"/>
                <w:lang w:eastAsia="zh-CN"/>
              </w:rPr>
              <w:t>C</w:t>
            </w:r>
          </w:p>
        </w:tc>
        <w:tc>
          <w:tcPr>
            <w:tcW w:w="1134" w:type="dxa"/>
          </w:tcPr>
          <w:p w:rsidR="003D5B36" w:rsidRPr="00473CD4" w:rsidRDefault="003D5B36" w:rsidP="003D5B36">
            <w:pPr>
              <w:pStyle w:val="TAL"/>
            </w:pPr>
            <w:r w:rsidRPr="00473CD4">
              <w:rPr>
                <w:rFonts w:hint="eastAsia"/>
                <w:lang w:eastAsia="zh-CN"/>
              </w:rPr>
              <w:t>0</w:t>
            </w:r>
            <w:r w:rsidRPr="00473CD4">
              <w:rPr>
                <w:lang w:eastAsia="zh-CN"/>
              </w:rPr>
              <w:t>..1</w:t>
            </w:r>
          </w:p>
        </w:tc>
        <w:tc>
          <w:tcPr>
            <w:tcW w:w="3870" w:type="dxa"/>
          </w:tcPr>
          <w:p w:rsidR="003D5B36" w:rsidRPr="002178AD" w:rsidRDefault="003D5B36" w:rsidP="003D5B36">
            <w:pPr>
              <w:pStyle w:val="TAL"/>
            </w:pPr>
            <w:r w:rsidRPr="002178AD">
              <w:rPr>
                <w:rFonts w:cs="Arial"/>
                <w:szCs w:val="18"/>
                <w:lang w:eastAsia="zh-CN"/>
              </w:rPr>
              <w:t>This IE represents a l</w:t>
            </w:r>
            <w:r w:rsidRPr="002178AD">
              <w:t xml:space="preserve">ist of Supported features used as described in </w:t>
            </w:r>
            <w:r>
              <w:t>clause</w:t>
            </w:r>
            <w:r w:rsidRPr="002178AD">
              <w:t xml:space="preserve"> 5.6. </w:t>
            </w:r>
          </w:p>
          <w:p w:rsidR="003D5B36" w:rsidRDefault="003D5B36" w:rsidP="003D5B36">
            <w:pPr>
              <w:pStyle w:val="TAL"/>
            </w:pPr>
            <w:r w:rsidRPr="002178AD">
              <w:rPr>
                <w:rFonts w:cs="Arial"/>
                <w:szCs w:val="18"/>
                <w:lang w:eastAsia="zh-CN"/>
              </w:rPr>
              <w:t xml:space="preserve">This attribute shall be provided in the PUT request and in the response of successful resource creation, and </w:t>
            </w:r>
            <w:r w:rsidRPr="002178AD">
              <w:t>in the HTTP GET response if the "</w:t>
            </w:r>
            <w:r w:rsidRPr="002178AD">
              <w:rPr>
                <w:noProof/>
              </w:rPr>
              <w:t>supp-feat</w:t>
            </w:r>
            <w:r w:rsidRPr="002178AD">
              <w:t>"</w:t>
            </w:r>
            <w:r w:rsidRPr="002178AD">
              <w:rPr>
                <w:noProof/>
              </w:rPr>
              <w:t xml:space="preserve"> attribute query parameter is included in the HTTP GET request.</w:t>
            </w:r>
          </w:p>
          <w:p w:rsidR="003D5B36" w:rsidRPr="002178AD" w:rsidRDefault="003D5B36" w:rsidP="003D5B36">
            <w:pPr>
              <w:pStyle w:val="TAL"/>
            </w:pPr>
            <w:r w:rsidRPr="002178AD">
              <w:t>(NOTE </w:t>
            </w:r>
            <w:r>
              <w:t>1</w:t>
            </w:r>
            <w:r w:rsidRPr="002178AD">
              <w:t>)</w:t>
            </w:r>
            <w:r w:rsidRPr="002178AD">
              <w:rPr>
                <w:rFonts w:cs="Arial"/>
                <w:szCs w:val="18"/>
                <w:lang w:eastAsia="zh-CN"/>
              </w:rPr>
              <w:t>.</w:t>
            </w:r>
          </w:p>
        </w:tc>
        <w:tc>
          <w:tcPr>
            <w:tcW w:w="1275" w:type="dxa"/>
          </w:tcPr>
          <w:p w:rsidR="003D5B36" w:rsidRPr="002178AD" w:rsidRDefault="003D5B36" w:rsidP="003D5B36">
            <w:pPr>
              <w:pStyle w:val="TAL"/>
              <w:rPr>
                <w:rFonts w:cs="Arial"/>
                <w:szCs w:val="18"/>
                <w:lang w:eastAsia="zh-CN"/>
              </w:rPr>
            </w:pPr>
          </w:p>
        </w:tc>
      </w:tr>
      <w:tr w:rsidR="003D5B36" w:rsidRPr="002178AD" w:rsidTr="00F51947">
        <w:trPr>
          <w:jc w:val="center"/>
        </w:trPr>
        <w:tc>
          <w:tcPr>
            <w:tcW w:w="1601" w:type="dxa"/>
          </w:tcPr>
          <w:p w:rsidR="003D5B36" w:rsidRPr="002178AD" w:rsidRDefault="003D5B36" w:rsidP="003D5B36">
            <w:pPr>
              <w:pStyle w:val="TAL"/>
            </w:pPr>
            <w:r w:rsidRPr="002178AD">
              <w:rPr>
                <w:noProof/>
              </w:rPr>
              <w:t>resetIds</w:t>
            </w:r>
          </w:p>
        </w:tc>
        <w:tc>
          <w:tcPr>
            <w:tcW w:w="1275" w:type="dxa"/>
          </w:tcPr>
          <w:p w:rsidR="003D5B36" w:rsidRPr="002178AD" w:rsidRDefault="003D5B36" w:rsidP="003D5B36">
            <w:pPr>
              <w:pStyle w:val="TAL"/>
            </w:pPr>
            <w:r w:rsidRPr="002178AD">
              <w:rPr>
                <w:noProof/>
              </w:rPr>
              <w:t>array(string)</w:t>
            </w:r>
          </w:p>
        </w:tc>
        <w:tc>
          <w:tcPr>
            <w:tcW w:w="567" w:type="dxa"/>
          </w:tcPr>
          <w:p w:rsidR="003D5B36" w:rsidRPr="002178AD" w:rsidRDefault="003D5B36" w:rsidP="003D5B36">
            <w:pPr>
              <w:pStyle w:val="TAC"/>
              <w:rPr>
                <w:lang w:eastAsia="zh-CN"/>
              </w:rPr>
            </w:pPr>
            <w:r w:rsidRPr="002178AD">
              <w:rPr>
                <w:lang w:val="en-US" w:eastAsia="zh-CN"/>
              </w:rPr>
              <w:t>O</w:t>
            </w:r>
          </w:p>
        </w:tc>
        <w:tc>
          <w:tcPr>
            <w:tcW w:w="1134" w:type="dxa"/>
          </w:tcPr>
          <w:p w:rsidR="003D5B36" w:rsidRPr="002178AD" w:rsidRDefault="003D5B36" w:rsidP="003D5B36">
            <w:pPr>
              <w:pStyle w:val="TAL"/>
              <w:rPr>
                <w:lang w:eastAsia="zh-CN"/>
              </w:rPr>
            </w:pPr>
            <w:r w:rsidRPr="002178AD">
              <w:rPr>
                <w:lang w:val="en-US" w:eastAsia="zh-CN"/>
              </w:rPr>
              <w:t>1..N</w:t>
            </w:r>
          </w:p>
        </w:tc>
        <w:tc>
          <w:tcPr>
            <w:tcW w:w="3870" w:type="dxa"/>
          </w:tcPr>
          <w:p w:rsidR="003D5B36" w:rsidRPr="002178AD" w:rsidRDefault="003D5B36" w:rsidP="003D5B36">
            <w:pPr>
              <w:pStyle w:val="TAL"/>
              <w:rPr>
                <w:rFonts w:cs="Arial"/>
                <w:szCs w:val="18"/>
              </w:rPr>
            </w:pPr>
            <w:r w:rsidRPr="002178AD">
              <w:rPr>
                <w:rFonts w:cs="Arial"/>
                <w:szCs w:val="18"/>
              </w:rPr>
              <w:t>This IE uniquely identifies a part of temporary data in UDR that contains the created resource.</w:t>
            </w:r>
          </w:p>
          <w:p w:rsidR="003D5B36" w:rsidRPr="002178AD" w:rsidRDefault="003D5B36" w:rsidP="003D5B36">
            <w:pPr>
              <w:pStyle w:val="TAL"/>
              <w:rPr>
                <w:rFonts w:cs="Arial"/>
                <w:szCs w:val="18"/>
                <w:lang w:eastAsia="zh-CN"/>
              </w:rPr>
            </w:pPr>
            <w:r w:rsidRPr="002178AD">
              <w:rPr>
                <w:rFonts w:cs="Arial"/>
                <w:szCs w:val="18"/>
              </w:rPr>
              <w:t>This attribute may be provided in the response of successful resource creation.</w:t>
            </w:r>
          </w:p>
        </w:tc>
        <w:tc>
          <w:tcPr>
            <w:tcW w:w="1275" w:type="dxa"/>
          </w:tcPr>
          <w:p w:rsidR="003D5B36" w:rsidRPr="002178AD" w:rsidRDefault="003D5B36" w:rsidP="003D5B36">
            <w:pPr>
              <w:pStyle w:val="TAL"/>
              <w:rPr>
                <w:rFonts w:cs="Arial"/>
                <w:szCs w:val="18"/>
              </w:rPr>
            </w:pPr>
          </w:p>
        </w:tc>
      </w:tr>
      <w:tr w:rsidR="003D5B36" w:rsidRPr="002178AD" w:rsidTr="00F51947">
        <w:trPr>
          <w:jc w:val="center"/>
        </w:trPr>
        <w:tc>
          <w:tcPr>
            <w:tcW w:w="9722" w:type="dxa"/>
            <w:gridSpan w:val="6"/>
          </w:tcPr>
          <w:p w:rsidR="003D5B36" w:rsidRDefault="003D5B36" w:rsidP="003D5B36">
            <w:pPr>
              <w:pStyle w:val="TAN"/>
            </w:pPr>
            <w:r w:rsidRPr="002178AD">
              <w:t>NOTE </w:t>
            </w:r>
            <w:r>
              <w:t>1</w:t>
            </w:r>
            <w:r w:rsidRPr="002178AD">
              <w:t>:</w:t>
            </w:r>
            <w:r w:rsidRPr="002178AD">
              <w:tab/>
              <w:t>In the HTTP request, it represents the set of features supported by the NF service consumer. In the HTTP response, it represents the set of features supported by both the NF service consumer and the UDR.</w:t>
            </w:r>
          </w:p>
          <w:p w:rsidR="003D5B36" w:rsidRPr="002178AD" w:rsidRDefault="003D5B36" w:rsidP="003D5B36">
            <w:pPr>
              <w:pStyle w:val="TAN"/>
            </w:pPr>
            <w:r w:rsidRPr="002178AD">
              <w:rPr>
                <w:rFonts w:eastAsia="DengXian"/>
                <w:lang w:eastAsia="zh-CN"/>
              </w:rPr>
              <w:t>NOTE</w:t>
            </w:r>
            <w:r w:rsidRPr="002178AD">
              <w:t> </w:t>
            </w:r>
            <w:r w:rsidRPr="002118B3">
              <w:t>2</w:t>
            </w:r>
            <w:r w:rsidRPr="002178AD">
              <w:rPr>
                <w:rFonts w:eastAsia="DengXian"/>
                <w:lang w:eastAsia="zh-CN"/>
              </w:rPr>
              <w:t>:</w:t>
            </w:r>
            <w:r w:rsidRPr="002178AD">
              <w:tab/>
              <w:t>When the feature "CHF</w:t>
            </w:r>
            <w:r>
              <w:t>Information</w:t>
            </w:r>
            <w:r w:rsidRPr="002178AD">
              <w:t xml:space="preserve">" is supported, the "secondaryChfAddress" </w:t>
            </w:r>
            <w:r>
              <w:t>may</w:t>
            </w:r>
            <w:r w:rsidRPr="002178AD">
              <w:t xml:space="preserve"> be omitted.</w:t>
            </w:r>
          </w:p>
        </w:tc>
      </w:tr>
    </w:tbl>
    <w:p w:rsidR="006672A0" w:rsidRPr="002178AD" w:rsidRDefault="006672A0"/>
    <w:p w:rsidR="005F67C7" w:rsidRPr="002178AD" w:rsidRDefault="005F67C7" w:rsidP="005F67C7">
      <w:pPr>
        <w:pStyle w:val="Heading4"/>
      </w:pPr>
      <w:bookmarkStart w:id="1559" w:name="_Toc28012684"/>
      <w:bookmarkStart w:id="1560" w:name="_Toc36038956"/>
      <w:bookmarkStart w:id="1561" w:name="_Toc44688372"/>
      <w:bookmarkStart w:id="1562" w:name="_Toc45133788"/>
      <w:bookmarkStart w:id="1563" w:name="_Toc49931468"/>
      <w:bookmarkStart w:id="1564" w:name="_Toc51762726"/>
      <w:bookmarkStart w:id="1565" w:name="_Toc58848359"/>
      <w:bookmarkStart w:id="1566" w:name="_Toc59017397"/>
      <w:bookmarkStart w:id="1567" w:name="_Toc66279386"/>
      <w:bookmarkStart w:id="1568" w:name="_Toc68168408"/>
      <w:bookmarkStart w:id="1569" w:name="_Toc83232860"/>
      <w:bookmarkStart w:id="1570" w:name="_Toc85549826"/>
      <w:bookmarkStart w:id="1571" w:name="_Toc90655308"/>
      <w:bookmarkStart w:id="1572" w:name="_Toc105600184"/>
      <w:bookmarkStart w:id="1573" w:name="_Toc122114189"/>
      <w:bookmarkStart w:id="1574" w:name="_Toc153789056"/>
      <w:r w:rsidRPr="002178AD">
        <w:t>5.4.2.5</w:t>
      </w:r>
      <w:r w:rsidRPr="002178AD">
        <w:tab/>
        <w:t>Type SmPolicyData</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rsidR="005F67C7" w:rsidRPr="002178AD" w:rsidRDefault="005F67C7" w:rsidP="005F67C7">
      <w:pPr>
        <w:pStyle w:val="TH"/>
      </w:pPr>
      <w:r w:rsidRPr="002178AD">
        <w:t>Table 5.4.2.5-1: Definition of type SmPolicyData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6"/>
        <w:gridCol w:w="1418"/>
        <w:gridCol w:w="425"/>
        <w:gridCol w:w="1134"/>
        <w:gridCol w:w="3601"/>
        <w:gridCol w:w="1272"/>
      </w:tblGrid>
      <w:tr w:rsidR="005F67C7" w:rsidRPr="002178AD" w:rsidTr="00CB390E">
        <w:trPr>
          <w:jc w:val="center"/>
        </w:trPr>
        <w:tc>
          <w:tcPr>
            <w:tcW w:w="1896" w:type="dxa"/>
            <w:shd w:val="clear" w:color="auto" w:fill="C0C0C0"/>
            <w:hideMark/>
          </w:tcPr>
          <w:p w:rsidR="005F67C7" w:rsidRPr="002178AD" w:rsidRDefault="005F67C7" w:rsidP="00CB390E">
            <w:pPr>
              <w:pStyle w:val="TAH"/>
            </w:pPr>
            <w:r w:rsidRPr="002178AD">
              <w:t>Attribute name</w:t>
            </w:r>
          </w:p>
        </w:tc>
        <w:tc>
          <w:tcPr>
            <w:tcW w:w="1418" w:type="dxa"/>
            <w:shd w:val="clear" w:color="auto" w:fill="C0C0C0"/>
            <w:hideMark/>
          </w:tcPr>
          <w:p w:rsidR="005F67C7" w:rsidRPr="002178AD" w:rsidRDefault="005F67C7" w:rsidP="00CB390E">
            <w:pPr>
              <w:pStyle w:val="TAH"/>
            </w:pPr>
            <w:r w:rsidRPr="002178AD">
              <w:t>Data type</w:t>
            </w:r>
          </w:p>
        </w:tc>
        <w:tc>
          <w:tcPr>
            <w:tcW w:w="425" w:type="dxa"/>
            <w:shd w:val="clear" w:color="auto" w:fill="C0C0C0"/>
            <w:hideMark/>
          </w:tcPr>
          <w:p w:rsidR="005F67C7" w:rsidRPr="002178AD" w:rsidRDefault="005F67C7" w:rsidP="00CB390E">
            <w:pPr>
              <w:pStyle w:val="TAH"/>
            </w:pPr>
            <w:r w:rsidRPr="002178AD">
              <w:t>P</w:t>
            </w:r>
          </w:p>
        </w:tc>
        <w:tc>
          <w:tcPr>
            <w:tcW w:w="1134" w:type="dxa"/>
            <w:shd w:val="clear" w:color="auto" w:fill="C0C0C0"/>
            <w:hideMark/>
          </w:tcPr>
          <w:p w:rsidR="005F67C7" w:rsidRPr="002178AD" w:rsidRDefault="005F67C7" w:rsidP="00CB390E">
            <w:pPr>
              <w:pStyle w:val="TAH"/>
            </w:pPr>
            <w:r w:rsidRPr="002178AD">
              <w:t>Cardinality</w:t>
            </w:r>
          </w:p>
        </w:tc>
        <w:tc>
          <w:tcPr>
            <w:tcW w:w="3601" w:type="dxa"/>
            <w:shd w:val="clear" w:color="auto" w:fill="C0C0C0"/>
            <w:hideMark/>
          </w:tcPr>
          <w:p w:rsidR="005F67C7" w:rsidRPr="002178AD" w:rsidRDefault="005F67C7" w:rsidP="00CB390E">
            <w:pPr>
              <w:pStyle w:val="TAH"/>
            </w:pPr>
            <w:r w:rsidRPr="002178AD">
              <w:t>Description</w:t>
            </w:r>
          </w:p>
        </w:tc>
        <w:tc>
          <w:tcPr>
            <w:tcW w:w="1272" w:type="dxa"/>
            <w:shd w:val="clear" w:color="auto" w:fill="C0C0C0"/>
            <w:hideMark/>
          </w:tcPr>
          <w:p w:rsidR="005F67C7" w:rsidRPr="002178AD" w:rsidRDefault="005F67C7" w:rsidP="00CB390E">
            <w:pPr>
              <w:pStyle w:val="TAH"/>
            </w:pPr>
            <w:r w:rsidRPr="002178AD">
              <w:t>Applicability</w:t>
            </w:r>
          </w:p>
        </w:tc>
      </w:tr>
      <w:tr w:rsidR="005F67C7" w:rsidRPr="002178AD" w:rsidTr="00CB390E">
        <w:trPr>
          <w:jc w:val="center"/>
        </w:trPr>
        <w:tc>
          <w:tcPr>
            <w:tcW w:w="1896" w:type="dxa"/>
          </w:tcPr>
          <w:p w:rsidR="005F67C7" w:rsidRPr="002178AD" w:rsidRDefault="005F67C7" w:rsidP="00CB390E">
            <w:pPr>
              <w:pStyle w:val="TAL"/>
            </w:pPr>
            <w:r w:rsidRPr="002178AD">
              <w:t>smPolicySnssaiData</w:t>
            </w:r>
          </w:p>
        </w:tc>
        <w:tc>
          <w:tcPr>
            <w:tcW w:w="1418" w:type="dxa"/>
          </w:tcPr>
          <w:p w:rsidR="005F67C7" w:rsidRPr="002178AD" w:rsidRDefault="005F67C7" w:rsidP="00CB390E">
            <w:pPr>
              <w:pStyle w:val="TAL"/>
            </w:pPr>
            <w:r w:rsidRPr="002178AD">
              <w:t>map(SmPolicySnssaiData)</w:t>
            </w:r>
          </w:p>
        </w:tc>
        <w:tc>
          <w:tcPr>
            <w:tcW w:w="425" w:type="dxa"/>
          </w:tcPr>
          <w:p w:rsidR="005F67C7" w:rsidRPr="002178AD" w:rsidRDefault="005F67C7" w:rsidP="00CB390E">
            <w:pPr>
              <w:pStyle w:val="TAL"/>
            </w:pPr>
            <w:r w:rsidRPr="002178AD">
              <w:t>M</w:t>
            </w:r>
          </w:p>
        </w:tc>
        <w:tc>
          <w:tcPr>
            <w:tcW w:w="1134" w:type="dxa"/>
          </w:tcPr>
          <w:p w:rsidR="005F67C7" w:rsidRPr="002178AD" w:rsidRDefault="005F67C7" w:rsidP="00CB390E">
            <w:pPr>
              <w:pStyle w:val="TAL"/>
            </w:pPr>
            <w:r w:rsidRPr="002178AD">
              <w:t>1..N</w:t>
            </w:r>
          </w:p>
        </w:tc>
        <w:tc>
          <w:tcPr>
            <w:tcW w:w="3601" w:type="dxa"/>
          </w:tcPr>
          <w:p w:rsidR="005F67C7" w:rsidRPr="002178AD" w:rsidRDefault="005F67C7" w:rsidP="00CB390E">
            <w:pPr>
              <w:pStyle w:val="TAL"/>
            </w:pPr>
            <w:r w:rsidRPr="002178AD">
              <w:t>Session Management Policy data per S-NSSAI for all the SNSSAIs of the subscriber.</w:t>
            </w:r>
          </w:p>
          <w:p w:rsidR="005F67C7" w:rsidRPr="002178AD" w:rsidRDefault="005F67C7" w:rsidP="00CB390E">
            <w:pPr>
              <w:pStyle w:val="TAL"/>
            </w:pPr>
            <w:r w:rsidRPr="002178AD">
              <w:t>The key of the map is the S-NSSAI. (NOTE 2)</w:t>
            </w:r>
          </w:p>
        </w:tc>
        <w:tc>
          <w:tcPr>
            <w:tcW w:w="1272" w:type="dxa"/>
          </w:tcPr>
          <w:p w:rsidR="005F67C7" w:rsidRPr="002178AD" w:rsidRDefault="005F67C7" w:rsidP="00CB390E">
            <w:pPr>
              <w:pStyle w:val="TAL"/>
            </w:pPr>
          </w:p>
        </w:tc>
      </w:tr>
      <w:tr w:rsidR="005F67C7" w:rsidRPr="002178AD" w:rsidTr="00CB390E">
        <w:trPr>
          <w:jc w:val="center"/>
        </w:trPr>
        <w:tc>
          <w:tcPr>
            <w:tcW w:w="1896" w:type="dxa"/>
          </w:tcPr>
          <w:p w:rsidR="005F67C7" w:rsidRPr="002178AD" w:rsidRDefault="005F67C7" w:rsidP="00CB390E">
            <w:pPr>
              <w:pStyle w:val="TAL"/>
            </w:pPr>
            <w:r w:rsidRPr="002178AD">
              <w:t>umDataLimits</w:t>
            </w:r>
          </w:p>
        </w:tc>
        <w:tc>
          <w:tcPr>
            <w:tcW w:w="1418" w:type="dxa"/>
          </w:tcPr>
          <w:p w:rsidR="005F67C7" w:rsidRPr="002178AD" w:rsidRDefault="005F67C7" w:rsidP="00CB390E">
            <w:pPr>
              <w:pStyle w:val="TAL"/>
            </w:pPr>
            <w:r w:rsidRPr="002178AD">
              <w:t>map(UsageMonDataLimit)</w:t>
            </w:r>
          </w:p>
        </w:tc>
        <w:tc>
          <w:tcPr>
            <w:tcW w:w="425" w:type="dxa"/>
          </w:tcPr>
          <w:p w:rsidR="005F67C7" w:rsidRPr="002178AD" w:rsidRDefault="005F67C7" w:rsidP="00CB390E">
            <w:pPr>
              <w:pStyle w:val="TAL"/>
            </w:pPr>
            <w:r w:rsidRPr="002178AD">
              <w:t>O</w:t>
            </w:r>
          </w:p>
        </w:tc>
        <w:tc>
          <w:tcPr>
            <w:tcW w:w="1134" w:type="dxa"/>
          </w:tcPr>
          <w:p w:rsidR="005F67C7" w:rsidRPr="002178AD" w:rsidRDefault="005F67C7" w:rsidP="00CB390E">
            <w:pPr>
              <w:pStyle w:val="TAL"/>
            </w:pPr>
            <w:r w:rsidRPr="002178AD">
              <w:t>1..N</w:t>
            </w:r>
          </w:p>
        </w:tc>
        <w:tc>
          <w:tcPr>
            <w:tcW w:w="3601" w:type="dxa"/>
          </w:tcPr>
          <w:p w:rsidR="005F67C7" w:rsidRPr="002178AD" w:rsidRDefault="005F67C7" w:rsidP="00CB390E">
            <w:pPr>
              <w:pStyle w:val="TAL"/>
            </w:pPr>
            <w:r w:rsidRPr="002178AD">
              <w:t>Contains a list of usage monitoring profiles associated with the subscriber. The limit identifier is used as the key of the map.</w:t>
            </w:r>
          </w:p>
        </w:tc>
        <w:tc>
          <w:tcPr>
            <w:tcW w:w="1272" w:type="dxa"/>
          </w:tcPr>
          <w:p w:rsidR="005F67C7" w:rsidRPr="002178AD" w:rsidRDefault="005F67C7" w:rsidP="00CB390E">
            <w:pPr>
              <w:pStyle w:val="TAL"/>
            </w:pPr>
          </w:p>
        </w:tc>
      </w:tr>
      <w:tr w:rsidR="005F67C7" w:rsidRPr="002178AD" w:rsidTr="00CB390E">
        <w:trPr>
          <w:jc w:val="center"/>
        </w:trPr>
        <w:tc>
          <w:tcPr>
            <w:tcW w:w="1896" w:type="dxa"/>
          </w:tcPr>
          <w:p w:rsidR="005F67C7" w:rsidRPr="002178AD" w:rsidRDefault="005F67C7" w:rsidP="00CB390E">
            <w:pPr>
              <w:pStyle w:val="TAL"/>
            </w:pPr>
            <w:r w:rsidRPr="002178AD">
              <w:t>umData</w:t>
            </w:r>
          </w:p>
        </w:tc>
        <w:tc>
          <w:tcPr>
            <w:tcW w:w="1418" w:type="dxa"/>
          </w:tcPr>
          <w:p w:rsidR="005F67C7" w:rsidRPr="002178AD" w:rsidRDefault="005F67C7" w:rsidP="00CB390E">
            <w:pPr>
              <w:pStyle w:val="TAL"/>
            </w:pPr>
            <w:r w:rsidRPr="002178AD">
              <w:t>map(UsageMonData)</w:t>
            </w:r>
          </w:p>
        </w:tc>
        <w:tc>
          <w:tcPr>
            <w:tcW w:w="425" w:type="dxa"/>
          </w:tcPr>
          <w:p w:rsidR="005F67C7" w:rsidRPr="002178AD" w:rsidRDefault="005F67C7" w:rsidP="00CB390E">
            <w:pPr>
              <w:pStyle w:val="TAL"/>
            </w:pPr>
            <w:r w:rsidRPr="002178AD">
              <w:t>O</w:t>
            </w:r>
          </w:p>
        </w:tc>
        <w:tc>
          <w:tcPr>
            <w:tcW w:w="1134" w:type="dxa"/>
          </w:tcPr>
          <w:p w:rsidR="005F67C7" w:rsidRPr="002178AD" w:rsidRDefault="005F67C7" w:rsidP="00CB390E">
            <w:pPr>
              <w:pStyle w:val="TAL"/>
            </w:pPr>
            <w:r w:rsidRPr="002178AD">
              <w:t>1..N</w:t>
            </w:r>
          </w:p>
        </w:tc>
        <w:tc>
          <w:tcPr>
            <w:tcW w:w="3601" w:type="dxa"/>
          </w:tcPr>
          <w:p w:rsidR="005F67C7" w:rsidRPr="002178AD" w:rsidRDefault="005F67C7" w:rsidP="00CB390E">
            <w:pPr>
              <w:pStyle w:val="TAL"/>
            </w:pPr>
            <w:r w:rsidRPr="002178AD">
              <w:t>Contains the remaining allowed usage data associated with the subscriber.</w:t>
            </w:r>
          </w:p>
          <w:p w:rsidR="005F67C7" w:rsidRPr="002178AD" w:rsidRDefault="005F67C7" w:rsidP="00CB390E">
            <w:pPr>
              <w:pStyle w:val="TAL"/>
            </w:pPr>
            <w:r w:rsidRPr="002178AD">
              <w:t>The limit identifier is used as the key in the map.</w:t>
            </w:r>
          </w:p>
        </w:tc>
        <w:tc>
          <w:tcPr>
            <w:tcW w:w="1272" w:type="dxa"/>
          </w:tcPr>
          <w:p w:rsidR="005F67C7" w:rsidRPr="002178AD" w:rsidRDefault="005F67C7" w:rsidP="00CB390E">
            <w:pPr>
              <w:pStyle w:val="TAL"/>
            </w:pPr>
          </w:p>
        </w:tc>
      </w:tr>
      <w:tr w:rsidR="005F67C7" w:rsidRPr="002178AD" w:rsidTr="00CB390E">
        <w:trPr>
          <w:jc w:val="center"/>
        </w:trPr>
        <w:tc>
          <w:tcPr>
            <w:tcW w:w="1896" w:type="dxa"/>
          </w:tcPr>
          <w:p w:rsidR="005F67C7" w:rsidRPr="002178AD" w:rsidRDefault="005F67C7" w:rsidP="00CB390E">
            <w:pPr>
              <w:pStyle w:val="TAL"/>
            </w:pPr>
            <w:r w:rsidRPr="002178AD">
              <w:t>suppFeat</w:t>
            </w:r>
          </w:p>
        </w:tc>
        <w:tc>
          <w:tcPr>
            <w:tcW w:w="1418" w:type="dxa"/>
          </w:tcPr>
          <w:p w:rsidR="005F67C7" w:rsidRPr="002178AD" w:rsidRDefault="005F67C7" w:rsidP="00CB390E">
            <w:pPr>
              <w:pStyle w:val="TAL"/>
            </w:pPr>
            <w:r w:rsidRPr="002178AD">
              <w:t>SupportedFeatures</w:t>
            </w:r>
          </w:p>
        </w:tc>
        <w:tc>
          <w:tcPr>
            <w:tcW w:w="425" w:type="dxa"/>
          </w:tcPr>
          <w:p w:rsidR="005F67C7" w:rsidRPr="002178AD" w:rsidRDefault="005F67C7" w:rsidP="00CB390E">
            <w:pPr>
              <w:pStyle w:val="TAL"/>
            </w:pPr>
            <w:r w:rsidRPr="002178AD">
              <w:t>C</w:t>
            </w:r>
          </w:p>
        </w:tc>
        <w:tc>
          <w:tcPr>
            <w:tcW w:w="1134" w:type="dxa"/>
          </w:tcPr>
          <w:p w:rsidR="005F67C7" w:rsidRPr="002178AD" w:rsidRDefault="005F67C7" w:rsidP="00CB390E">
            <w:pPr>
              <w:pStyle w:val="TAL"/>
            </w:pPr>
            <w:r w:rsidRPr="002178AD">
              <w:t>0..1</w:t>
            </w:r>
          </w:p>
        </w:tc>
        <w:tc>
          <w:tcPr>
            <w:tcW w:w="3601" w:type="dxa"/>
          </w:tcPr>
          <w:p w:rsidR="005F67C7" w:rsidRPr="002178AD" w:rsidRDefault="005F67C7" w:rsidP="00CB390E">
            <w:pPr>
              <w:pStyle w:val="TAL"/>
            </w:pPr>
            <w:r w:rsidRPr="002178AD">
              <w:t>Indicates the list of negotiated supported features.</w:t>
            </w:r>
          </w:p>
          <w:p w:rsidR="005F67C7" w:rsidRPr="002178AD" w:rsidRDefault="005F67C7" w:rsidP="00CB390E">
            <w:pPr>
              <w:pStyle w:val="TAL"/>
            </w:pPr>
            <w:r w:rsidRPr="002178AD">
              <w:t>This parameter shall be supplied by the UDR in the response to the GET request when the GET request includes the "supp-feat" query parameter and the UDR supports feature negotiation for Session Management Policy Data.</w:t>
            </w:r>
          </w:p>
        </w:tc>
        <w:tc>
          <w:tcPr>
            <w:tcW w:w="1272" w:type="dxa"/>
          </w:tcPr>
          <w:p w:rsidR="005F67C7" w:rsidRPr="002178AD" w:rsidRDefault="005F67C7" w:rsidP="00CB390E">
            <w:pPr>
              <w:pStyle w:val="TAL"/>
            </w:pPr>
          </w:p>
        </w:tc>
      </w:tr>
      <w:tr w:rsidR="005F67C7" w:rsidRPr="002178AD" w:rsidTr="00CB390E">
        <w:trPr>
          <w:jc w:val="center"/>
        </w:trPr>
        <w:tc>
          <w:tcPr>
            <w:tcW w:w="9746" w:type="dxa"/>
            <w:gridSpan w:val="6"/>
          </w:tcPr>
          <w:p w:rsidR="005F67C7" w:rsidRPr="002178AD" w:rsidRDefault="005F67C7" w:rsidP="00CB390E">
            <w:pPr>
              <w:pStyle w:val="TAN"/>
            </w:pPr>
            <w:r w:rsidRPr="002178AD">
              <w:t>NOTE</w:t>
            </w:r>
            <w:r w:rsidRPr="002178AD">
              <w:rPr>
                <w:rFonts w:ascii="Cambria" w:eastAsia="Cambria" w:hAnsi="Cambria"/>
              </w:rPr>
              <w:t> </w:t>
            </w:r>
            <w:r w:rsidRPr="002178AD">
              <w:t>1:</w:t>
            </w:r>
            <w:r w:rsidRPr="002178AD">
              <w:tab/>
              <w:t>In this Release of the specification the "limitId" corresponds to the Monitoring Key.</w:t>
            </w:r>
          </w:p>
          <w:p w:rsidR="005F67C7" w:rsidRPr="002178AD" w:rsidRDefault="005F67C7" w:rsidP="00CB390E">
            <w:pPr>
              <w:pStyle w:val="TAN"/>
            </w:pPr>
            <w:r w:rsidRPr="002178AD">
              <w:t>NOTE 2:</w:t>
            </w:r>
            <w:r w:rsidRPr="002178AD">
              <w:tab/>
              <w:t xml:space="preserve">The S-NSSAI value used as key of the map is encoded as a string as defined in 3GPP TS 29.571[7], </w:t>
            </w:r>
            <w:r>
              <w:t>clause</w:t>
            </w:r>
            <w:r w:rsidRPr="002178AD">
              <w:t> 5.4.4.2.</w:t>
            </w:r>
          </w:p>
        </w:tc>
      </w:tr>
    </w:tbl>
    <w:p w:rsidR="006672A0" w:rsidRPr="002178AD" w:rsidRDefault="006672A0"/>
    <w:p w:rsidR="006672A0" w:rsidRPr="002178AD" w:rsidRDefault="006672A0">
      <w:pPr>
        <w:pStyle w:val="Heading4"/>
      </w:pPr>
      <w:bookmarkStart w:id="1575" w:name="_Toc28012685"/>
      <w:bookmarkStart w:id="1576" w:name="_Toc36038957"/>
      <w:bookmarkStart w:id="1577" w:name="_Toc44688373"/>
      <w:bookmarkStart w:id="1578" w:name="_Toc45133789"/>
      <w:bookmarkStart w:id="1579" w:name="_Toc49931469"/>
      <w:bookmarkStart w:id="1580" w:name="_Toc51762727"/>
      <w:bookmarkStart w:id="1581" w:name="_Toc58848360"/>
      <w:bookmarkStart w:id="1582" w:name="_Toc59017398"/>
      <w:bookmarkStart w:id="1583" w:name="_Toc66279387"/>
      <w:bookmarkStart w:id="1584" w:name="_Toc68168409"/>
      <w:bookmarkStart w:id="1585" w:name="_Toc83232861"/>
      <w:bookmarkStart w:id="1586" w:name="_Toc85549827"/>
      <w:bookmarkStart w:id="1587" w:name="_Toc90655309"/>
      <w:bookmarkStart w:id="1588" w:name="_Toc105600185"/>
      <w:bookmarkStart w:id="1589" w:name="_Toc122114190"/>
      <w:bookmarkStart w:id="1590" w:name="_Toc153789057"/>
      <w:r w:rsidRPr="002178AD">
        <w:t>5.4.2.6</w:t>
      </w:r>
      <w:r w:rsidRPr="002178AD">
        <w:tab/>
        <w:t>Type UsageMonDataLimit</w:t>
      </w:r>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p>
    <w:p w:rsidR="006672A0" w:rsidRPr="002178AD" w:rsidRDefault="006672A0">
      <w:pPr>
        <w:pStyle w:val="TH"/>
      </w:pPr>
      <w:r w:rsidRPr="002178AD">
        <w:t xml:space="preserve">Table 5.4.2.6-1: Definition of type UsageMonDataLimit </w:t>
      </w:r>
    </w:p>
    <w:tbl>
      <w:tblPr>
        <w:tblW w:w="9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1560"/>
        <w:gridCol w:w="425"/>
        <w:gridCol w:w="1134"/>
        <w:gridCol w:w="5084"/>
        <w:tblGridChange w:id="1591">
          <w:tblGrid>
            <w:gridCol w:w="1560"/>
            <w:gridCol w:w="1560"/>
            <w:gridCol w:w="425"/>
            <w:gridCol w:w="1134"/>
            <w:gridCol w:w="5084"/>
          </w:tblGrid>
        </w:tblGridChange>
      </w:tblGrid>
      <w:tr w:rsidR="006672A0" w:rsidRPr="002178AD" w:rsidTr="00FF7247">
        <w:trPr>
          <w:jc w:val="center"/>
        </w:trPr>
        <w:tc>
          <w:tcPr>
            <w:tcW w:w="1560" w:type="dxa"/>
            <w:shd w:val="clear" w:color="auto" w:fill="C0C0C0"/>
            <w:hideMark/>
          </w:tcPr>
          <w:p w:rsidR="006672A0" w:rsidRPr="002178AD" w:rsidRDefault="006672A0">
            <w:pPr>
              <w:pStyle w:val="TAH"/>
            </w:pPr>
            <w:r w:rsidRPr="002178AD">
              <w:t>Attribute name</w:t>
            </w:r>
          </w:p>
        </w:tc>
        <w:tc>
          <w:tcPr>
            <w:tcW w:w="1560"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5084"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60" w:type="dxa"/>
          </w:tcPr>
          <w:p w:rsidR="006672A0" w:rsidRPr="002178AD" w:rsidRDefault="006672A0">
            <w:pPr>
              <w:pStyle w:val="TAL"/>
              <w:rPr>
                <w:lang w:eastAsia="zh-CN"/>
              </w:rPr>
            </w:pPr>
            <w:r w:rsidRPr="002178AD">
              <w:rPr>
                <w:lang w:eastAsia="zh-CN"/>
              </w:rPr>
              <w:t>limitId</w:t>
            </w:r>
          </w:p>
        </w:tc>
        <w:tc>
          <w:tcPr>
            <w:tcW w:w="1560" w:type="dxa"/>
          </w:tcPr>
          <w:p w:rsidR="006672A0" w:rsidRPr="002178AD" w:rsidRDefault="006672A0">
            <w:pPr>
              <w:pStyle w:val="TAL"/>
              <w:rPr>
                <w:lang w:eastAsia="zh-CN"/>
              </w:rPr>
            </w:pPr>
            <w:r w:rsidRPr="002178AD">
              <w:rPr>
                <w:lang w:eastAsia="zh-CN"/>
              </w:rPr>
              <w:t>string</w:t>
            </w:r>
          </w:p>
        </w:tc>
        <w:tc>
          <w:tcPr>
            <w:tcW w:w="425" w:type="dxa"/>
          </w:tcPr>
          <w:p w:rsidR="006672A0" w:rsidRPr="002178AD" w:rsidRDefault="006672A0">
            <w:pPr>
              <w:pStyle w:val="TAC"/>
            </w:pPr>
            <w:r w:rsidRPr="002178AD">
              <w:t>M</w:t>
            </w:r>
          </w:p>
        </w:tc>
        <w:tc>
          <w:tcPr>
            <w:tcW w:w="1134" w:type="dxa"/>
          </w:tcPr>
          <w:p w:rsidR="006672A0" w:rsidRPr="002178AD" w:rsidRDefault="006672A0">
            <w:pPr>
              <w:pStyle w:val="TAL"/>
            </w:pPr>
            <w:r w:rsidRPr="002178AD">
              <w:t>1</w:t>
            </w:r>
          </w:p>
        </w:tc>
        <w:tc>
          <w:tcPr>
            <w:tcW w:w="5084" w:type="dxa"/>
          </w:tcPr>
          <w:p w:rsidR="006672A0" w:rsidRPr="002178AD" w:rsidRDefault="006672A0">
            <w:pPr>
              <w:pStyle w:val="TAL"/>
              <w:rPr>
                <w:szCs w:val="18"/>
              </w:rPr>
            </w:pPr>
            <w:r w:rsidRPr="002178AD">
              <w:rPr>
                <w:szCs w:val="18"/>
              </w:rPr>
              <w:t xml:space="preserve">Identifies the limit, i.e. the usage monitoring control instance </w:t>
            </w:r>
          </w:p>
        </w:tc>
      </w:tr>
      <w:tr w:rsidR="006672A0" w:rsidRPr="002178AD" w:rsidTr="00FF7247">
        <w:trPr>
          <w:jc w:val="center"/>
        </w:trPr>
        <w:tc>
          <w:tcPr>
            <w:tcW w:w="1560" w:type="dxa"/>
          </w:tcPr>
          <w:p w:rsidR="006672A0" w:rsidRPr="002178AD" w:rsidRDefault="006672A0">
            <w:pPr>
              <w:pStyle w:val="TAL"/>
              <w:rPr>
                <w:lang w:eastAsia="zh-CN"/>
              </w:rPr>
            </w:pPr>
            <w:r w:rsidRPr="002178AD">
              <w:t>scopes</w:t>
            </w:r>
          </w:p>
        </w:tc>
        <w:tc>
          <w:tcPr>
            <w:tcW w:w="1560" w:type="dxa"/>
          </w:tcPr>
          <w:p w:rsidR="006672A0" w:rsidRPr="002178AD" w:rsidRDefault="006672A0">
            <w:pPr>
              <w:pStyle w:val="TAL"/>
              <w:rPr>
                <w:lang w:eastAsia="zh-CN"/>
              </w:rPr>
            </w:pPr>
            <w:r w:rsidRPr="002178AD">
              <w:rPr>
                <w:lang w:eastAsia="zh-CN"/>
              </w:rPr>
              <w:t>map(UsageMonDataScope)</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1..N</w:t>
            </w:r>
          </w:p>
        </w:tc>
        <w:tc>
          <w:tcPr>
            <w:tcW w:w="5084" w:type="dxa"/>
          </w:tcPr>
          <w:p w:rsidR="006672A0" w:rsidRPr="002178AD" w:rsidRDefault="006672A0">
            <w:pPr>
              <w:pStyle w:val="TAL"/>
            </w:pPr>
            <w:r w:rsidRPr="002178AD">
              <w:t>Identifies the SNSSAI and DNN combinations to which the usage monitoring data limit applies.</w:t>
            </w:r>
          </w:p>
          <w:p w:rsidR="006672A0" w:rsidRPr="002178AD" w:rsidRDefault="006672A0">
            <w:pPr>
              <w:pStyle w:val="TAL"/>
            </w:pPr>
            <w:r w:rsidRPr="002178AD">
              <w:t>The S-NSSAI is the key of the map. (NOTE 2)</w:t>
            </w:r>
          </w:p>
          <w:p w:rsidR="006672A0" w:rsidRPr="002178AD" w:rsidRDefault="006672A0">
            <w:pPr>
              <w:pStyle w:val="TAL"/>
              <w:rPr>
                <w:szCs w:val="18"/>
              </w:rPr>
            </w:pPr>
            <w:r w:rsidRPr="002178AD">
              <w:t xml:space="preserve">If the </w:t>
            </w:r>
            <w:r w:rsidRPr="002178AD">
              <w:rPr>
                <w:lang w:eastAsia="zh-CN"/>
              </w:rPr>
              <w:t>"scopes"</w:t>
            </w:r>
            <w:r w:rsidRPr="002178AD">
              <w:t xml:space="preserve"> attribute is omitted, the limit applies to every S-NSSAI and DNN.</w:t>
            </w:r>
          </w:p>
        </w:tc>
      </w:tr>
      <w:tr w:rsidR="006672A0" w:rsidRPr="002178AD" w:rsidTr="00FF7247">
        <w:trPr>
          <w:jc w:val="center"/>
        </w:trPr>
        <w:tc>
          <w:tcPr>
            <w:tcW w:w="1560" w:type="dxa"/>
          </w:tcPr>
          <w:p w:rsidR="006672A0" w:rsidRPr="002178AD" w:rsidRDefault="006672A0">
            <w:pPr>
              <w:pStyle w:val="TAL"/>
              <w:rPr>
                <w:lang w:eastAsia="zh-CN"/>
              </w:rPr>
            </w:pPr>
            <w:r w:rsidRPr="002178AD">
              <w:rPr>
                <w:lang w:eastAsia="zh-CN"/>
              </w:rPr>
              <w:t>umLevel</w:t>
            </w:r>
          </w:p>
        </w:tc>
        <w:tc>
          <w:tcPr>
            <w:tcW w:w="1560" w:type="dxa"/>
          </w:tcPr>
          <w:p w:rsidR="006672A0" w:rsidRPr="002178AD" w:rsidRDefault="006672A0">
            <w:pPr>
              <w:pStyle w:val="TAL"/>
              <w:rPr>
                <w:lang w:eastAsia="zh-CN"/>
              </w:rPr>
            </w:pPr>
            <w:r w:rsidRPr="002178AD">
              <w:rPr>
                <w:lang w:eastAsia="zh-CN"/>
              </w:rPr>
              <w:t>UsageMonLevel</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5084" w:type="dxa"/>
          </w:tcPr>
          <w:p w:rsidR="006672A0" w:rsidRPr="002178AD" w:rsidRDefault="006672A0">
            <w:pPr>
              <w:pStyle w:val="TAL"/>
              <w:rPr>
                <w:szCs w:val="18"/>
              </w:rPr>
            </w:pPr>
            <w:r w:rsidRPr="002178AD">
              <w:t>Indicates the level of the usage monitoring instance (PDU Session level or per Service).</w:t>
            </w:r>
          </w:p>
        </w:tc>
      </w:tr>
      <w:tr w:rsidR="006672A0" w:rsidRPr="002178AD" w:rsidTr="00FF7247">
        <w:trPr>
          <w:jc w:val="center"/>
        </w:trPr>
        <w:tc>
          <w:tcPr>
            <w:tcW w:w="1560" w:type="dxa"/>
          </w:tcPr>
          <w:p w:rsidR="006672A0" w:rsidRPr="002178AD" w:rsidRDefault="006672A0">
            <w:pPr>
              <w:pStyle w:val="TAL"/>
              <w:rPr>
                <w:lang w:eastAsia="zh-CN"/>
              </w:rPr>
            </w:pPr>
            <w:r w:rsidRPr="002178AD">
              <w:t>startDate</w:t>
            </w:r>
          </w:p>
        </w:tc>
        <w:tc>
          <w:tcPr>
            <w:tcW w:w="1560" w:type="dxa"/>
          </w:tcPr>
          <w:p w:rsidR="006672A0" w:rsidRPr="002178AD" w:rsidRDefault="006672A0">
            <w:pPr>
              <w:pStyle w:val="TAL"/>
              <w:rPr>
                <w:lang w:eastAsia="zh-CN"/>
              </w:rPr>
            </w:pPr>
            <w:r w:rsidRPr="002178AD">
              <w:rPr>
                <w:lang w:eastAsia="zh-CN"/>
              </w:rPr>
              <w:t>DateTime</w:t>
            </w:r>
          </w:p>
        </w:tc>
        <w:tc>
          <w:tcPr>
            <w:tcW w:w="425" w:type="dxa"/>
          </w:tcPr>
          <w:p w:rsidR="006672A0" w:rsidRPr="002178AD" w:rsidRDefault="006672A0">
            <w:pPr>
              <w:pStyle w:val="TAC"/>
              <w:rPr>
                <w:lang w:eastAsia="zh-CN"/>
              </w:rPr>
            </w:pPr>
            <w:r w:rsidRPr="002178AD">
              <w:rPr>
                <w:rFonts w:eastAsia="DengXian"/>
                <w:lang w:eastAsia="zh-CN"/>
              </w:rPr>
              <w:t>C</w:t>
            </w:r>
          </w:p>
        </w:tc>
        <w:tc>
          <w:tcPr>
            <w:tcW w:w="1134" w:type="dxa"/>
          </w:tcPr>
          <w:p w:rsidR="006672A0" w:rsidRPr="002178AD" w:rsidRDefault="006672A0">
            <w:pPr>
              <w:pStyle w:val="TAL"/>
              <w:rPr>
                <w:lang w:eastAsia="zh-CN"/>
              </w:rPr>
            </w:pPr>
            <w:r w:rsidRPr="002178AD">
              <w:t>0..1</w:t>
            </w:r>
          </w:p>
        </w:tc>
        <w:tc>
          <w:tcPr>
            <w:tcW w:w="5084" w:type="dxa"/>
          </w:tcPr>
          <w:p w:rsidR="006672A0" w:rsidRPr="002178AD" w:rsidRDefault="006672A0">
            <w:pPr>
              <w:pStyle w:val="TAL"/>
            </w:pPr>
            <w:r w:rsidRPr="002178AD">
              <w:t>Start date and time when the usage monitoring instance applies. It shall be provided when the resetPeriod attribute is provided.</w:t>
            </w:r>
          </w:p>
        </w:tc>
      </w:tr>
      <w:tr w:rsidR="006672A0" w:rsidRPr="002178AD" w:rsidTr="00FF7247">
        <w:trPr>
          <w:jc w:val="center"/>
        </w:trPr>
        <w:tc>
          <w:tcPr>
            <w:tcW w:w="1560" w:type="dxa"/>
          </w:tcPr>
          <w:p w:rsidR="006672A0" w:rsidRPr="002178AD" w:rsidRDefault="006672A0">
            <w:pPr>
              <w:pStyle w:val="TAL"/>
            </w:pPr>
            <w:r w:rsidRPr="002178AD">
              <w:t>endDate</w:t>
            </w:r>
          </w:p>
        </w:tc>
        <w:tc>
          <w:tcPr>
            <w:tcW w:w="1560" w:type="dxa"/>
          </w:tcPr>
          <w:p w:rsidR="006672A0" w:rsidRPr="002178AD" w:rsidRDefault="006672A0">
            <w:pPr>
              <w:pStyle w:val="TAL"/>
              <w:rPr>
                <w:lang w:eastAsia="zh-CN"/>
              </w:rPr>
            </w:pPr>
            <w:r w:rsidRPr="002178AD">
              <w:rPr>
                <w:lang w:eastAsia="zh-CN"/>
              </w:rPr>
              <w:t>DateTime</w:t>
            </w:r>
          </w:p>
        </w:tc>
        <w:tc>
          <w:tcPr>
            <w:tcW w:w="425" w:type="dxa"/>
          </w:tcPr>
          <w:p w:rsidR="006672A0" w:rsidRPr="002178AD" w:rsidRDefault="006672A0">
            <w:pPr>
              <w:pStyle w:val="TAC"/>
              <w:rPr>
                <w:rFonts w:eastAsia="DengXian"/>
                <w:lang w:eastAsia="zh-CN"/>
              </w:rPr>
            </w:pPr>
            <w:r w:rsidRPr="002178AD">
              <w:rPr>
                <w:rFonts w:eastAsia="DengXian"/>
                <w:lang w:eastAsia="zh-CN"/>
              </w:rPr>
              <w:t>O</w:t>
            </w:r>
          </w:p>
        </w:tc>
        <w:tc>
          <w:tcPr>
            <w:tcW w:w="1134" w:type="dxa"/>
          </w:tcPr>
          <w:p w:rsidR="006672A0" w:rsidRPr="002178AD" w:rsidRDefault="006672A0">
            <w:pPr>
              <w:pStyle w:val="TAL"/>
            </w:pPr>
            <w:r w:rsidRPr="002178AD">
              <w:t>0..1</w:t>
            </w:r>
          </w:p>
        </w:tc>
        <w:tc>
          <w:tcPr>
            <w:tcW w:w="5084" w:type="dxa"/>
          </w:tcPr>
          <w:p w:rsidR="006672A0" w:rsidRPr="002178AD" w:rsidRDefault="006672A0">
            <w:pPr>
              <w:pStyle w:val="TAL"/>
            </w:pPr>
            <w:r w:rsidRPr="002178AD">
              <w:t>End date and time when the usage monitoring instance applies.</w:t>
            </w:r>
          </w:p>
        </w:tc>
      </w:tr>
      <w:tr w:rsidR="006672A0" w:rsidRPr="002178AD" w:rsidTr="00FF7247">
        <w:trPr>
          <w:jc w:val="center"/>
        </w:trPr>
        <w:tc>
          <w:tcPr>
            <w:tcW w:w="1560" w:type="dxa"/>
          </w:tcPr>
          <w:p w:rsidR="006672A0" w:rsidRPr="002178AD" w:rsidRDefault="006672A0">
            <w:pPr>
              <w:pStyle w:val="TAL"/>
            </w:pPr>
            <w:r w:rsidRPr="002178AD">
              <w:t>usageLimit</w:t>
            </w:r>
          </w:p>
        </w:tc>
        <w:tc>
          <w:tcPr>
            <w:tcW w:w="1560" w:type="dxa"/>
          </w:tcPr>
          <w:p w:rsidR="006672A0" w:rsidRPr="002178AD" w:rsidRDefault="006672A0">
            <w:pPr>
              <w:pStyle w:val="TAL"/>
              <w:rPr>
                <w:lang w:eastAsia="zh-CN"/>
              </w:rPr>
            </w:pPr>
            <w:r w:rsidRPr="002178AD">
              <w:rPr>
                <w:lang w:eastAsia="zh-CN"/>
              </w:rPr>
              <w:t>UsageThreshold</w:t>
            </w:r>
          </w:p>
        </w:tc>
        <w:tc>
          <w:tcPr>
            <w:tcW w:w="425" w:type="dxa"/>
          </w:tcPr>
          <w:p w:rsidR="006672A0" w:rsidRPr="002178AD" w:rsidRDefault="006672A0">
            <w:pPr>
              <w:pStyle w:val="TAC"/>
              <w:rPr>
                <w:rFonts w:eastAsia="DengXian"/>
                <w:lang w:eastAsia="zh-CN"/>
              </w:rPr>
            </w:pPr>
            <w:r w:rsidRPr="002178AD">
              <w:rPr>
                <w:rFonts w:eastAsia="DengXian"/>
                <w:lang w:eastAsia="zh-CN"/>
              </w:rPr>
              <w:t>O</w:t>
            </w:r>
          </w:p>
        </w:tc>
        <w:tc>
          <w:tcPr>
            <w:tcW w:w="1134" w:type="dxa"/>
          </w:tcPr>
          <w:p w:rsidR="006672A0" w:rsidRPr="002178AD" w:rsidRDefault="006672A0">
            <w:pPr>
              <w:pStyle w:val="TAL"/>
            </w:pPr>
            <w:r w:rsidRPr="002178AD">
              <w:t>0..1</w:t>
            </w:r>
          </w:p>
        </w:tc>
        <w:tc>
          <w:tcPr>
            <w:tcW w:w="5084" w:type="dxa"/>
          </w:tcPr>
          <w:p w:rsidR="006672A0" w:rsidRPr="002178AD" w:rsidRDefault="006672A0">
            <w:pPr>
              <w:pStyle w:val="TAL"/>
            </w:pPr>
            <w:r w:rsidRPr="002178AD">
              <w:t>Maximum allowed traffic volume/time usage for a usage monitoring instance. If a resetPeriod is specified, this limit applies to every period separately and not for the entire time between the start and end dates. So for example, if the resetPeriod is daily, the usageLimit is applicable for each day until the end date is specified.</w:t>
            </w:r>
          </w:p>
        </w:tc>
      </w:tr>
      <w:tr w:rsidR="006672A0" w:rsidRPr="002178AD" w:rsidTr="00FF7247">
        <w:trPr>
          <w:jc w:val="center"/>
        </w:trPr>
        <w:tc>
          <w:tcPr>
            <w:tcW w:w="1560" w:type="dxa"/>
          </w:tcPr>
          <w:p w:rsidR="006672A0" w:rsidRPr="002178AD" w:rsidRDefault="006672A0">
            <w:pPr>
              <w:pStyle w:val="TAL"/>
            </w:pPr>
            <w:r w:rsidRPr="002178AD">
              <w:t>resetPeriod</w:t>
            </w:r>
          </w:p>
        </w:tc>
        <w:tc>
          <w:tcPr>
            <w:tcW w:w="1560" w:type="dxa"/>
          </w:tcPr>
          <w:p w:rsidR="006672A0" w:rsidRPr="002178AD" w:rsidRDefault="006672A0">
            <w:pPr>
              <w:pStyle w:val="TAL"/>
              <w:rPr>
                <w:lang w:eastAsia="zh-CN"/>
              </w:rPr>
            </w:pPr>
            <w:r w:rsidRPr="002178AD">
              <w:rPr>
                <w:lang w:eastAsia="zh-CN"/>
              </w:rPr>
              <w:t>TimePeriod</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pPr>
            <w:r w:rsidRPr="002178AD">
              <w:t>0..1</w:t>
            </w:r>
          </w:p>
        </w:tc>
        <w:tc>
          <w:tcPr>
            <w:tcW w:w="5084" w:type="dxa"/>
          </w:tcPr>
          <w:p w:rsidR="006672A0" w:rsidRPr="002178AD" w:rsidRDefault="006672A0">
            <w:pPr>
              <w:pStyle w:val="TAL"/>
            </w:pPr>
            <w:r w:rsidRPr="002178AD">
              <w:t xml:space="preserve">Time period to reset the remaining allowed usage for a periodic usage monitoring instance (postpaid subscriptions). This attribute along with the startDate determine the actual absolute time at which usage needs to be reset. </w:t>
            </w:r>
          </w:p>
        </w:tc>
      </w:tr>
      <w:tr w:rsidR="006672A0" w:rsidRPr="002178AD" w:rsidTr="00FF7247">
        <w:trPr>
          <w:jc w:val="center"/>
        </w:trPr>
        <w:tc>
          <w:tcPr>
            <w:tcW w:w="9763" w:type="dxa"/>
            <w:gridSpan w:val="5"/>
          </w:tcPr>
          <w:p w:rsidR="006672A0" w:rsidRPr="002178AD" w:rsidRDefault="006672A0">
            <w:pPr>
              <w:pStyle w:val="TAN"/>
            </w:pPr>
            <w:r w:rsidRPr="002178AD">
              <w:t>NOTE 1:</w:t>
            </w:r>
            <w:r w:rsidRPr="002178AD">
              <w:tab/>
              <w:t xml:space="preserve">In this Release of the specification the "limitId" attribute is the Monitoring Key, and the "scopes" attribute shall always be present including one distinct SNSSAI and DNN pair. </w:t>
            </w:r>
          </w:p>
          <w:p w:rsidR="006672A0" w:rsidRPr="002178AD" w:rsidRDefault="006672A0">
            <w:pPr>
              <w:pStyle w:val="TAN"/>
            </w:pPr>
            <w:r w:rsidRPr="002178AD">
              <w:t>NOTE 2:</w:t>
            </w:r>
            <w:r w:rsidRPr="002178AD">
              <w:tab/>
              <w:t xml:space="preserve">The S-NSSAI value used as key of the map is encoded as a string as defined in 3GPP TS 29.571[7], </w:t>
            </w:r>
            <w:r w:rsidR="002178AD">
              <w:t>clause</w:t>
            </w:r>
            <w:r w:rsidRPr="002178AD">
              <w:t> 5.4.4.2.</w:t>
            </w:r>
          </w:p>
        </w:tc>
      </w:tr>
    </w:tbl>
    <w:p w:rsidR="006672A0" w:rsidRPr="002178AD" w:rsidRDefault="006672A0"/>
    <w:p w:rsidR="006672A0" w:rsidRPr="002178AD" w:rsidRDefault="006672A0">
      <w:pPr>
        <w:pStyle w:val="Heading4"/>
      </w:pPr>
      <w:bookmarkStart w:id="1592" w:name="_Toc28012686"/>
      <w:bookmarkStart w:id="1593" w:name="_Toc36038958"/>
      <w:bookmarkStart w:id="1594" w:name="_Toc44688374"/>
      <w:bookmarkStart w:id="1595" w:name="_Toc45133790"/>
      <w:bookmarkStart w:id="1596" w:name="_Toc49931470"/>
      <w:bookmarkStart w:id="1597" w:name="_Toc51762728"/>
      <w:bookmarkStart w:id="1598" w:name="_Toc58848361"/>
      <w:bookmarkStart w:id="1599" w:name="_Toc59017399"/>
      <w:bookmarkStart w:id="1600" w:name="_Toc66279388"/>
      <w:bookmarkStart w:id="1601" w:name="_Toc68168410"/>
      <w:bookmarkStart w:id="1602" w:name="_Toc83232862"/>
      <w:bookmarkStart w:id="1603" w:name="_Toc85549828"/>
      <w:bookmarkStart w:id="1604" w:name="_Toc90655310"/>
      <w:bookmarkStart w:id="1605" w:name="_Toc105600186"/>
      <w:bookmarkStart w:id="1606" w:name="_Toc122114191"/>
      <w:bookmarkStart w:id="1607" w:name="_Toc153789058"/>
      <w:r w:rsidRPr="002178AD">
        <w:t>5.4.2.7</w:t>
      </w:r>
      <w:r w:rsidRPr="002178AD">
        <w:tab/>
        <w:t>Type UsageMonData</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rsidR="006672A0" w:rsidRPr="002178AD" w:rsidRDefault="006672A0">
      <w:pPr>
        <w:pStyle w:val="TH"/>
      </w:pPr>
      <w:r w:rsidRPr="002178AD">
        <w:t>Table 5.4.2.7-1: Definition of type UsageMonData</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1559"/>
        <w:gridCol w:w="425"/>
        <w:gridCol w:w="1276"/>
        <w:gridCol w:w="3544"/>
        <w:gridCol w:w="1329"/>
      </w:tblGrid>
      <w:tr w:rsidR="006672A0" w:rsidRPr="002178AD" w:rsidTr="00FF7247">
        <w:trPr>
          <w:jc w:val="center"/>
        </w:trPr>
        <w:tc>
          <w:tcPr>
            <w:tcW w:w="1613" w:type="dxa"/>
            <w:shd w:val="clear" w:color="auto" w:fill="C0C0C0"/>
            <w:hideMark/>
          </w:tcPr>
          <w:p w:rsidR="006672A0" w:rsidRPr="002178AD" w:rsidRDefault="006672A0">
            <w:pPr>
              <w:pStyle w:val="TAH"/>
            </w:pPr>
            <w:r w:rsidRPr="002178AD">
              <w:t>Attribute name</w:t>
            </w:r>
          </w:p>
        </w:tc>
        <w:tc>
          <w:tcPr>
            <w:tcW w:w="1559"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276" w:type="dxa"/>
            <w:shd w:val="clear" w:color="auto" w:fill="C0C0C0"/>
            <w:hideMark/>
          </w:tcPr>
          <w:p w:rsidR="006672A0" w:rsidRPr="002178AD" w:rsidRDefault="006672A0">
            <w:pPr>
              <w:pStyle w:val="TAH"/>
            </w:pPr>
            <w:r w:rsidRPr="002178AD">
              <w:t>Cardinality</w:t>
            </w:r>
          </w:p>
        </w:tc>
        <w:tc>
          <w:tcPr>
            <w:tcW w:w="3544" w:type="dxa"/>
            <w:shd w:val="clear" w:color="auto" w:fill="C0C0C0"/>
            <w:hideMark/>
          </w:tcPr>
          <w:p w:rsidR="006672A0" w:rsidRPr="002178AD" w:rsidRDefault="006672A0">
            <w:pPr>
              <w:pStyle w:val="TAH"/>
            </w:pPr>
            <w:r w:rsidRPr="002178AD">
              <w:t>Description</w:t>
            </w:r>
          </w:p>
        </w:tc>
        <w:tc>
          <w:tcPr>
            <w:tcW w:w="1329"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613" w:type="dxa"/>
          </w:tcPr>
          <w:p w:rsidR="006672A0" w:rsidRPr="002178AD" w:rsidRDefault="006672A0">
            <w:pPr>
              <w:pStyle w:val="TAL"/>
            </w:pPr>
            <w:r w:rsidRPr="002178AD">
              <w:t>limitId</w:t>
            </w:r>
          </w:p>
        </w:tc>
        <w:tc>
          <w:tcPr>
            <w:tcW w:w="1559" w:type="dxa"/>
          </w:tcPr>
          <w:p w:rsidR="006672A0" w:rsidRPr="002178AD" w:rsidRDefault="006672A0">
            <w:pPr>
              <w:pStyle w:val="TAL"/>
              <w:rPr>
                <w:lang w:eastAsia="zh-CN"/>
              </w:rPr>
            </w:pPr>
            <w:r w:rsidRPr="002178AD">
              <w:rPr>
                <w:lang w:eastAsia="zh-CN"/>
              </w:rPr>
              <w:t>string</w:t>
            </w:r>
          </w:p>
        </w:tc>
        <w:tc>
          <w:tcPr>
            <w:tcW w:w="425" w:type="dxa"/>
          </w:tcPr>
          <w:p w:rsidR="006672A0" w:rsidRPr="002178AD" w:rsidRDefault="006672A0">
            <w:pPr>
              <w:pStyle w:val="TAC"/>
              <w:rPr>
                <w:lang w:eastAsia="zh-CN"/>
              </w:rPr>
            </w:pPr>
            <w:r w:rsidRPr="002178AD">
              <w:rPr>
                <w:lang w:eastAsia="zh-CN"/>
              </w:rPr>
              <w:t>M</w:t>
            </w:r>
          </w:p>
        </w:tc>
        <w:tc>
          <w:tcPr>
            <w:tcW w:w="1276" w:type="dxa"/>
          </w:tcPr>
          <w:p w:rsidR="006672A0" w:rsidRPr="002178AD" w:rsidRDefault="006672A0">
            <w:pPr>
              <w:pStyle w:val="TAL"/>
            </w:pPr>
            <w:r w:rsidRPr="002178AD">
              <w:t>1</w:t>
            </w:r>
          </w:p>
        </w:tc>
        <w:tc>
          <w:tcPr>
            <w:tcW w:w="3544" w:type="dxa"/>
          </w:tcPr>
          <w:p w:rsidR="006672A0" w:rsidRPr="002178AD" w:rsidRDefault="006672A0">
            <w:pPr>
              <w:pStyle w:val="TAL"/>
            </w:pPr>
            <w:r w:rsidRPr="002178AD">
              <w:t xml:space="preserve">Identifies the limit as defined in the "limitId" attribute of the UsageMonDataLimit data type (see </w:t>
            </w:r>
            <w:r w:rsidR="002178AD">
              <w:t>clause</w:t>
            </w:r>
            <w:r w:rsidRPr="002178AD">
              <w:t> 5.4.2.6).</w:t>
            </w:r>
          </w:p>
        </w:tc>
        <w:tc>
          <w:tcPr>
            <w:tcW w:w="1329" w:type="dxa"/>
          </w:tcPr>
          <w:p w:rsidR="006672A0" w:rsidRPr="002178AD" w:rsidRDefault="006672A0">
            <w:pPr>
              <w:pStyle w:val="TAL"/>
              <w:rPr>
                <w:rFonts w:cs="Arial"/>
                <w:szCs w:val="18"/>
              </w:rPr>
            </w:pPr>
          </w:p>
        </w:tc>
      </w:tr>
      <w:tr w:rsidR="006672A0" w:rsidRPr="002178AD" w:rsidTr="00FF7247">
        <w:trPr>
          <w:jc w:val="center"/>
        </w:trPr>
        <w:tc>
          <w:tcPr>
            <w:tcW w:w="1613" w:type="dxa"/>
          </w:tcPr>
          <w:p w:rsidR="006672A0" w:rsidRPr="002178AD" w:rsidRDefault="006672A0">
            <w:pPr>
              <w:pStyle w:val="TAL"/>
            </w:pPr>
            <w:r w:rsidRPr="002178AD">
              <w:t>scopes</w:t>
            </w:r>
          </w:p>
        </w:tc>
        <w:tc>
          <w:tcPr>
            <w:tcW w:w="1559" w:type="dxa"/>
          </w:tcPr>
          <w:p w:rsidR="006672A0" w:rsidRPr="002178AD" w:rsidRDefault="006672A0">
            <w:pPr>
              <w:pStyle w:val="TAL"/>
              <w:rPr>
                <w:lang w:eastAsia="zh-CN"/>
              </w:rPr>
            </w:pPr>
            <w:r w:rsidRPr="002178AD">
              <w:rPr>
                <w:lang w:eastAsia="zh-CN"/>
              </w:rPr>
              <w:t>map(UsageMonDataScope)</w:t>
            </w:r>
          </w:p>
        </w:tc>
        <w:tc>
          <w:tcPr>
            <w:tcW w:w="425" w:type="dxa"/>
          </w:tcPr>
          <w:p w:rsidR="006672A0" w:rsidRPr="002178AD" w:rsidRDefault="006672A0">
            <w:pPr>
              <w:pStyle w:val="TAC"/>
              <w:rPr>
                <w:lang w:eastAsia="zh-CN"/>
              </w:rPr>
            </w:pPr>
            <w:r w:rsidRPr="002178AD">
              <w:rPr>
                <w:rFonts w:eastAsia="DengXian"/>
                <w:lang w:eastAsia="zh-CN"/>
              </w:rPr>
              <w:t>O</w:t>
            </w:r>
          </w:p>
        </w:tc>
        <w:tc>
          <w:tcPr>
            <w:tcW w:w="1276" w:type="dxa"/>
          </w:tcPr>
          <w:p w:rsidR="006672A0" w:rsidRPr="002178AD" w:rsidRDefault="006672A0">
            <w:pPr>
              <w:pStyle w:val="TAL"/>
            </w:pPr>
            <w:r w:rsidRPr="002178AD">
              <w:t>1..N</w:t>
            </w:r>
          </w:p>
        </w:tc>
        <w:tc>
          <w:tcPr>
            <w:tcW w:w="3544" w:type="dxa"/>
          </w:tcPr>
          <w:p w:rsidR="006672A0" w:rsidRPr="002178AD" w:rsidRDefault="006672A0">
            <w:pPr>
              <w:pStyle w:val="TAL"/>
            </w:pPr>
            <w:r w:rsidRPr="002178AD">
              <w:t>Identifies the SNSSAI and DNN combinations to which the remaining usage monitoring data applies.</w:t>
            </w:r>
          </w:p>
          <w:p w:rsidR="006672A0" w:rsidRPr="002178AD" w:rsidRDefault="006672A0">
            <w:pPr>
              <w:pStyle w:val="TAL"/>
            </w:pPr>
            <w:r w:rsidRPr="002178AD">
              <w:t>The S-NSSAI is the key of the map.</w:t>
            </w:r>
          </w:p>
          <w:p w:rsidR="006672A0" w:rsidRPr="002178AD" w:rsidRDefault="006672A0">
            <w:pPr>
              <w:pStyle w:val="TAL"/>
            </w:pPr>
            <w:r w:rsidRPr="002178AD">
              <w:t>(NOTE 3)</w:t>
            </w:r>
          </w:p>
        </w:tc>
        <w:tc>
          <w:tcPr>
            <w:tcW w:w="1329" w:type="dxa"/>
          </w:tcPr>
          <w:p w:rsidR="006672A0" w:rsidRPr="002178AD" w:rsidRDefault="006672A0">
            <w:pPr>
              <w:pStyle w:val="TAL"/>
              <w:rPr>
                <w:rFonts w:cs="Arial"/>
                <w:szCs w:val="18"/>
              </w:rPr>
            </w:pPr>
          </w:p>
        </w:tc>
      </w:tr>
      <w:tr w:rsidR="006672A0" w:rsidRPr="002178AD" w:rsidTr="00FF7247">
        <w:trPr>
          <w:jc w:val="center"/>
        </w:trPr>
        <w:tc>
          <w:tcPr>
            <w:tcW w:w="1613" w:type="dxa"/>
          </w:tcPr>
          <w:p w:rsidR="006672A0" w:rsidRPr="002178AD" w:rsidRDefault="006672A0">
            <w:pPr>
              <w:pStyle w:val="TAL"/>
            </w:pPr>
            <w:r w:rsidRPr="002178AD">
              <w:rPr>
                <w:lang w:eastAsia="zh-CN"/>
              </w:rPr>
              <w:t>umLevel</w:t>
            </w:r>
          </w:p>
        </w:tc>
        <w:tc>
          <w:tcPr>
            <w:tcW w:w="1559" w:type="dxa"/>
          </w:tcPr>
          <w:p w:rsidR="006672A0" w:rsidRPr="002178AD" w:rsidRDefault="006672A0">
            <w:pPr>
              <w:pStyle w:val="TAL"/>
              <w:rPr>
                <w:lang w:eastAsia="zh-CN"/>
              </w:rPr>
            </w:pPr>
            <w:r w:rsidRPr="002178AD">
              <w:rPr>
                <w:lang w:eastAsia="zh-CN"/>
              </w:rPr>
              <w:t>UsageMonLevel</w:t>
            </w:r>
          </w:p>
        </w:tc>
        <w:tc>
          <w:tcPr>
            <w:tcW w:w="425" w:type="dxa"/>
          </w:tcPr>
          <w:p w:rsidR="006672A0" w:rsidRPr="002178AD" w:rsidRDefault="006672A0">
            <w:pPr>
              <w:pStyle w:val="TAC"/>
              <w:rPr>
                <w:lang w:eastAsia="zh-CN"/>
              </w:rPr>
            </w:pPr>
            <w:r w:rsidRPr="002178AD">
              <w:rPr>
                <w:lang w:eastAsia="zh-CN"/>
              </w:rPr>
              <w:t>O</w:t>
            </w:r>
          </w:p>
        </w:tc>
        <w:tc>
          <w:tcPr>
            <w:tcW w:w="1276" w:type="dxa"/>
          </w:tcPr>
          <w:p w:rsidR="006672A0" w:rsidRPr="002178AD" w:rsidRDefault="006672A0">
            <w:pPr>
              <w:pStyle w:val="TAL"/>
            </w:pPr>
            <w:r w:rsidRPr="002178AD">
              <w:rPr>
                <w:lang w:eastAsia="zh-CN"/>
              </w:rPr>
              <w:t>0..1</w:t>
            </w:r>
          </w:p>
        </w:tc>
        <w:tc>
          <w:tcPr>
            <w:tcW w:w="3544" w:type="dxa"/>
          </w:tcPr>
          <w:p w:rsidR="006672A0" w:rsidRPr="002178AD" w:rsidRDefault="006672A0">
            <w:pPr>
              <w:pStyle w:val="TAL"/>
            </w:pPr>
            <w:r w:rsidRPr="002178AD">
              <w:t>Indicates the level of the usage monitoring instance (PDU Session level or per Service).</w:t>
            </w:r>
          </w:p>
        </w:tc>
        <w:tc>
          <w:tcPr>
            <w:tcW w:w="1329" w:type="dxa"/>
          </w:tcPr>
          <w:p w:rsidR="006672A0" w:rsidRPr="002178AD" w:rsidRDefault="006672A0">
            <w:pPr>
              <w:pStyle w:val="TAL"/>
              <w:rPr>
                <w:rFonts w:cs="Arial"/>
                <w:szCs w:val="18"/>
              </w:rPr>
            </w:pPr>
          </w:p>
        </w:tc>
      </w:tr>
      <w:tr w:rsidR="006672A0" w:rsidRPr="002178AD" w:rsidTr="00FF7247">
        <w:trPr>
          <w:jc w:val="center"/>
        </w:trPr>
        <w:tc>
          <w:tcPr>
            <w:tcW w:w="1613" w:type="dxa"/>
          </w:tcPr>
          <w:p w:rsidR="006672A0" w:rsidRPr="002178AD" w:rsidRDefault="006672A0">
            <w:pPr>
              <w:pStyle w:val="TAL"/>
              <w:rPr>
                <w:lang w:eastAsia="zh-CN"/>
              </w:rPr>
            </w:pPr>
            <w:r w:rsidRPr="002178AD">
              <w:rPr>
                <w:lang w:eastAsia="zh-CN"/>
              </w:rPr>
              <w:t>allowedUsage</w:t>
            </w:r>
          </w:p>
        </w:tc>
        <w:tc>
          <w:tcPr>
            <w:tcW w:w="1559" w:type="dxa"/>
          </w:tcPr>
          <w:p w:rsidR="006672A0" w:rsidRPr="002178AD" w:rsidRDefault="006672A0">
            <w:pPr>
              <w:pStyle w:val="TAL"/>
              <w:rPr>
                <w:lang w:eastAsia="zh-CN"/>
              </w:rPr>
            </w:pPr>
            <w:r w:rsidRPr="002178AD">
              <w:rPr>
                <w:lang w:eastAsia="zh-CN"/>
              </w:rPr>
              <w:t>UsageThreshold</w:t>
            </w:r>
          </w:p>
        </w:tc>
        <w:tc>
          <w:tcPr>
            <w:tcW w:w="425" w:type="dxa"/>
          </w:tcPr>
          <w:p w:rsidR="006672A0" w:rsidRPr="002178AD" w:rsidRDefault="006672A0">
            <w:pPr>
              <w:pStyle w:val="TAC"/>
              <w:rPr>
                <w:lang w:eastAsia="zh-CN"/>
              </w:rPr>
            </w:pPr>
            <w:r w:rsidRPr="002178AD">
              <w:rPr>
                <w:lang w:eastAsia="zh-CN"/>
              </w:rPr>
              <w:t>O</w:t>
            </w:r>
          </w:p>
        </w:tc>
        <w:tc>
          <w:tcPr>
            <w:tcW w:w="1276" w:type="dxa"/>
          </w:tcPr>
          <w:p w:rsidR="006672A0" w:rsidRPr="002178AD" w:rsidRDefault="006672A0">
            <w:pPr>
              <w:pStyle w:val="TAL"/>
              <w:rPr>
                <w:lang w:eastAsia="zh-CN"/>
              </w:rPr>
            </w:pPr>
            <w:r w:rsidRPr="002178AD">
              <w:t>0..1</w:t>
            </w:r>
          </w:p>
        </w:tc>
        <w:tc>
          <w:tcPr>
            <w:tcW w:w="3544" w:type="dxa"/>
          </w:tcPr>
          <w:p w:rsidR="006672A0" w:rsidRPr="002178AD" w:rsidRDefault="006672A0">
            <w:pPr>
              <w:pStyle w:val="TAL"/>
              <w:rPr>
                <w:lang w:eastAsia="zh-CN"/>
              </w:rPr>
            </w:pPr>
            <w:r w:rsidRPr="002178AD">
              <w:rPr>
                <w:lang w:eastAsia="zh-CN"/>
              </w:rPr>
              <w:t>Remaining allowed traffic volume usage and/or resource time usage.</w:t>
            </w:r>
          </w:p>
        </w:tc>
        <w:tc>
          <w:tcPr>
            <w:tcW w:w="1329" w:type="dxa"/>
          </w:tcPr>
          <w:p w:rsidR="006672A0" w:rsidRPr="002178AD" w:rsidRDefault="006672A0">
            <w:pPr>
              <w:pStyle w:val="TAL"/>
              <w:rPr>
                <w:rFonts w:cs="Arial"/>
                <w:szCs w:val="18"/>
              </w:rPr>
            </w:pPr>
          </w:p>
        </w:tc>
      </w:tr>
      <w:tr w:rsidR="006672A0" w:rsidRPr="002178AD" w:rsidTr="00FF7247">
        <w:trPr>
          <w:jc w:val="center"/>
        </w:trPr>
        <w:tc>
          <w:tcPr>
            <w:tcW w:w="1613" w:type="dxa"/>
          </w:tcPr>
          <w:p w:rsidR="006672A0" w:rsidRPr="002178AD" w:rsidRDefault="006672A0">
            <w:pPr>
              <w:pStyle w:val="TAL"/>
              <w:rPr>
                <w:lang w:eastAsia="zh-CN"/>
              </w:rPr>
            </w:pPr>
            <w:r w:rsidRPr="002178AD">
              <w:t>resetTime</w:t>
            </w:r>
          </w:p>
        </w:tc>
        <w:tc>
          <w:tcPr>
            <w:tcW w:w="1559" w:type="dxa"/>
          </w:tcPr>
          <w:p w:rsidR="006672A0" w:rsidRPr="002178AD" w:rsidRDefault="006672A0">
            <w:pPr>
              <w:pStyle w:val="TAL"/>
              <w:rPr>
                <w:lang w:eastAsia="zh-CN"/>
              </w:rPr>
            </w:pPr>
            <w:r w:rsidRPr="002178AD">
              <w:rPr>
                <w:lang w:eastAsia="zh-CN"/>
              </w:rPr>
              <w:t>DateTime</w:t>
            </w:r>
          </w:p>
        </w:tc>
        <w:tc>
          <w:tcPr>
            <w:tcW w:w="425" w:type="dxa"/>
          </w:tcPr>
          <w:p w:rsidR="006672A0" w:rsidRPr="002178AD" w:rsidRDefault="006672A0">
            <w:pPr>
              <w:pStyle w:val="TAC"/>
              <w:rPr>
                <w:lang w:eastAsia="zh-CN"/>
              </w:rPr>
            </w:pPr>
            <w:r w:rsidRPr="002178AD">
              <w:rPr>
                <w:lang w:eastAsia="zh-CN"/>
              </w:rPr>
              <w:t>O</w:t>
            </w:r>
          </w:p>
        </w:tc>
        <w:tc>
          <w:tcPr>
            <w:tcW w:w="1276" w:type="dxa"/>
          </w:tcPr>
          <w:p w:rsidR="006672A0" w:rsidRPr="002178AD" w:rsidRDefault="006672A0">
            <w:pPr>
              <w:pStyle w:val="TAL"/>
            </w:pPr>
            <w:r w:rsidRPr="002178AD">
              <w:t>0..1</w:t>
            </w:r>
          </w:p>
        </w:tc>
        <w:tc>
          <w:tcPr>
            <w:tcW w:w="3544" w:type="dxa"/>
          </w:tcPr>
          <w:p w:rsidR="006672A0" w:rsidRPr="002178AD" w:rsidRDefault="006672A0">
            <w:pPr>
              <w:pStyle w:val="TAL"/>
              <w:rPr>
                <w:lang w:eastAsia="zh-CN"/>
              </w:rPr>
            </w:pPr>
            <w:r w:rsidRPr="002178AD">
              <w:t>Time to reset the allowed usage back to the usageLimit of the corresponding UsageMonDataLimit. This is computed based on the corresponding startDate, resetPeriod and endDate of the corresponding UsageMonDataLimit. The allowedUsage is only applicable if the resetTime is in the future relative to the current time.</w:t>
            </w:r>
          </w:p>
        </w:tc>
        <w:tc>
          <w:tcPr>
            <w:tcW w:w="1329" w:type="dxa"/>
          </w:tcPr>
          <w:p w:rsidR="006672A0" w:rsidRPr="002178AD" w:rsidRDefault="006672A0">
            <w:pPr>
              <w:pStyle w:val="TAL"/>
              <w:rPr>
                <w:rFonts w:cs="Arial"/>
                <w:szCs w:val="18"/>
              </w:rPr>
            </w:pPr>
          </w:p>
        </w:tc>
      </w:tr>
      <w:tr w:rsidR="006672A0" w:rsidRPr="002178AD" w:rsidTr="00FF7247">
        <w:trPr>
          <w:jc w:val="center"/>
        </w:trPr>
        <w:tc>
          <w:tcPr>
            <w:tcW w:w="1613" w:type="dxa"/>
          </w:tcPr>
          <w:p w:rsidR="006672A0" w:rsidRPr="002178AD" w:rsidRDefault="006672A0">
            <w:pPr>
              <w:pStyle w:val="TAL"/>
            </w:pPr>
            <w:r w:rsidRPr="002178AD">
              <w:t>suppFeat</w:t>
            </w:r>
          </w:p>
        </w:tc>
        <w:tc>
          <w:tcPr>
            <w:tcW w:w="1559" w:type="dxa"/>
          </w:tcPr>
          <w:p w:rsidR="006672A0" w:rsidRPr="002178AD" w:rsidRDefault="006672A0">
            <w:pPr>
              <w:pStyle w:val="TAL"/>
              <w:rPr>
                <w:lang w:eastAsia="zh-CN"/>
              </w:rPr>
            </w:pPr>
            <w:r w:rsidRPr="002178AD">
              <w:t>SupportedFeatures</w:t>
            </w:r>
          </w:p>
        </w:tc>
        <w:tc>
          <w:tcPr>
            <w:tcW w:w="425" w:type="dxa"/>
          </w:tcPr>
          <w:p w:rsidR="006672A0" w:rsidRPr="002178AD" w:rsidRDefault="006672A0">
            <w:pPr>
              <w:pStyle w:val="TAC"/>
              <w:rPr>
                <w:lang w:eastAsia="zh-CN"/>
              </w:rPr>
            </w:pPr>
            <w:r w:rsidRPr="002178AD">
              <w:rPr>
                <w:rFonts w:hint="eastAsia"/>
                <w:lang w:eastAsia="zh-CN"/>
              </w:rPr>
              <w:t>C</w:t>
            </w:r>
          </w:p>
        </w:tc>
        <w:tc>
          <w:tcPr>
            <w:tcW w:w="1276" w:type="dxa"/>
          </w:tcPr>
          <w:p w:rsidR="006672A0" w:rsidRPr="002178AD" w:rsidRDefault="006672A0">
            <w:pPr>
              <w:pStyle w:val="TAL"/>
            </w:pPr>
            <w:r w:rsidRPr="002178AD">
              <w:rPr>
                <w:rFonts w:hint="eastAsia"/>
                <w:lang w:eastAsia="zh-CN"/>
              </w:rPr>
              <w:t>0</w:t>
            </w:r>
            <w:r w:rsidRPr="002178AD">
              <w:rPr>
                <w:lang w:eastAsia="zh-CN"/>
              </w:rPr>
              <w:t>..1</w:t>
            </w:r>
          </w:p>
        </w:tc>
        <w:tc>
          <w:tcPr>
            <w:tcW w:w="3544" w:type="dxa"/>
          </w:tcPr>
          <w:p w:rsidR="006672A0" w:rsidRPr="002178AD" w:rsidRDefault="006672A0">
            <w:pPr>
              <w:pStyle w:val="TAL"/>
            </w:pPr>
            <w:r w:rsidRPr="002178AD">
              <w:rPr>
                <w:rFonts w:cs="Arial"/>
                <w:szCs w:val="18"/>
                <w:lang w:eastAsia="zh-CN"/>
              </w:rPr>
              <w:t>This IE represents a l</w:t>
            </w:r>
            <w:r w:rsidRPr="002178AD">
              <w:t xml:space="preserve">ist of Supported features used as described in </w:t>
            </w:r>
            <w:r w:rsidR="002178AD">
              <w:t>clause</w:t>
            </w:r>
            <w:r w:rsidRPr="002178AD">
              <w:t xml:space="preserve"> 5.6. </w:t>
            </w:r>
          </w:p>
          <w:p w:rsidR="006672A0" w:rsidRPr="002178AD" w:rsidRDefault="006672A0">
            <w:pPr>
              <w:pStyle w:val="TAL"/>
            </w:pPr>
            <w:r w:rsidRPr="002178AD">
              <w:rPr>
                <w:rFonts w:cs="Arial"/>
                <w:szCs w:val="18"/>
                <w:lang w:eastAsia="zh-CN"/>
              </w:rPr>
              <w:t xml:space="preserve">This attribute shall be provided in the PUT request and in the response of successful resource creation, and </w:t>
            </w:r>
            <w:r w:rsidRPr="002178AD">
              <w:t>in the HTTP GET response if the "</w:t>
            </w:r>
            <w:r w:rsidRPr="002178AD">
              <w:rPr>
                <w:noProof/>
              </w:rPr>
              <w:t>supp-feat</w:t>
            </w:r>
            <w:r w:rsidRPr="002178AD">
              <w:t>"</w:t>
            </w:r>
            <w:r w:rsidRPr="002178AD">
              <w:rPr>
                <w:noProof/>
              </w:rPr>
              <w:t xml:space="preserve"> attribute query parameter is included in the HTTP GET request.</w:t>
            </w:r>
            <w:r w:rsidRPr="002178AD">
              <w:t xml:space="preserve"> (NOTE 2)</w:t>
            </w:r>
            <w:r w:rsidRPr="002178AD">
              <w:rPr>
                <w:rFonts w:cs="Arial"/>
                <w:szCs w:val="18"/>
                <w:lang w:eastAsia="zh-CN"/>
              </w:rPr>
              <w:t>.</w:t>
            </w:r>
          </w:p>
        </w:tc>
        <w:tc>
          <w:tcPr>
            <w:tcW w:w="1329" w:type="dxa"/>
          </w:tcPr>
          <w:p w:rsidR="006672A0" w:rsidRPr="002178AD" w:rsidRDefault="006672A0">
            <w:pPr>
              <w:pStyle w:val="TAL"/>
              <w:rPr>
                <w:rFonts w:cs="Arial"/>
                <w:szCs w:val="18"/>
              </w:rPr>
            </w:pPr>
          </w:p>
        </w:tc>
      </w:tr>
      <w:tr w:rsidR="007A69F3" w:rsidRPr="002178AD" w:rsidTr="00FF7247">
        <w:trPr>
          <w:jc w:val="center"/>
        </w:trPr>
        <w:tc>
          <w:tcPr>
            <w:tcW w:w="1613" w:type="dxa"/>
          </w:tcPr>
          <w:p w:rsidR="007A69F3" w:rsidRPr="002178AD" w:rsidRDefault="007A69F3" w:rsidP="007A69F3">
            <w:pPr>
              <w:pStyle w:val="TAL"/>
            </w:pPr>
            <w:r w:rsidRPr="002178AD">
              <w:rPr>
                <w:noProof/>
              </w:rPr>
              <w:t>resetIds</w:t>
            </w:r>
          </w:p>
        </w:tc>
        <w:tc>
          <w:tcPr>
            <w:tcW w:w="1559" w:type="dxa"/>
          </w:tcPr>
          <w:p w:rsidR="007A69F3" w:rsidRPr="002178AD" w:rsidRDefault="007A69F3" w:rsidP="007A69F3">
            <w:pPr>
              <w:pStyle w:val="TAL"/>
            </w:pPr>
            <w:r w:rsidRPr="002178AD">
              <w:rPr>
                <w:noProof/>
              </w:rPr>
              <w:t>array(string)</w:t>
            </w:r>
          </w:p>
        </w:tc>
        <w:tc>
          <w:tcPr>
            <w:tcW w:w="425" w:type="dxa"/>
          </w:tcPr>
          <w:p w:rsidR="007A69F3" w:rsidRPr="002178AD" w:rsidRDefault="007A69F3" w:rsidP="007A69F3">
            <w:pPr>
              <w:pStyle w:val="TAC"/>
              <w:rPr>
                <w:rFonts w:hint="eastAsia"/>
                <w:lang w:eastAsia="zh-CN"/>
              </w:rPr>
            </w:pPr>
            <w:r w:rsidRPr="002178AD">
              <w:rPr>
                <w:lang w:val="en-US" w:eastAsia="zh-CN"/>
              </w:rPr>
              <w:t>O</w:t>
            </w:r>
          </w:p>
        </w:tc>
        <w:tc>
          <w:tcPr>
            <w:tcW w:w="1276" w:type="dxa"/>
          </w:tcPr>
          <w:p w:rsidR="007A69F3" w:rsidRPr="002178AD" w:rsidRDefault="007A69F3" w:rsidP="007A69F3">
            <w:pPr>
              <w:pStyle w:val="TAL"/>
              <w:rPr>
                <w:rFonts w:hint="eastAsia"/>
                <w:lang w:eastAsia="zh-CN"/>
              </w:rPr>
            </w:pPr>
            <w:r w:rsidRPr="002178AD">
              <w:rPr>
                <w:lang w:val="en-US" w:eastAsia="zh-CN"/>
              </w:rPr>
              <w:t>1..N</w:t>
            </w:r>
          </w:p>
        </w:tc>
        <w:tc>
          <w:tcPr>
            <w:tcW w:w="3544"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szCs w:val="18"/>
                <w:lang w:eastAsia="zh-CN"/>
              </w:rPr>
            </w:pPr>
            <w:r w:rsidRPr="002178AD">
              <w:rPr>
                <w:rFonts w:cs="Arial"/>
                <w:szCs w:val="18"/>
              </w:rPr>
              <w:t>This attribute may be provided in the response of successful resource creation.</w:t>
            </w:r>
          </w:p>
        </w:tc>
        <w:tc>
          <w:tcPr>
            <w:tcW w:w="1329" w:type="dxa"/>
          </w:tcPr>
          <w:p w:rsidR="007A69F3" w:rsidRPr="002178AD" w:rsidRDefault="007A69F3" w:rsidP="007A69F3">
            <w:pPr>
              <w:pStyle w:val="TAL"/>
              <w:rPr>
                <w:rFonts w:cs="Arial"/>
                <w:szCs w:val="18"/>
              </w:rPr>
            </w:pPr>
          </w:p>
        </w:tc>
      </w:tr>
      <w:tr w:rsidR="007A69F3" w:rsidRPr="002178AD" w:rsidTr="00FF7247">
        <w:trPr>
          <w:jc w:val="center"/>
        </w:trPr>
        <w:tc>
          <w:tcPr>
            <w:tcW w:w="9746" w:type="dxa"/>
            <w:gridSpan w:val="6"/>
          </w:tcPr>
          <w:p w:rsidR="007A69F3" w:rsidRPr="002178AD" w:rsidRDefault="007A69F3" w:rsidP="007A69F3">
            <w:pPr>
              <w:pStyle w:val="TAN"/>
            </w:pPr>
            <w:r w:rsidRPr="002178AD">
              <w:t>NOTE 1:</w:t>
            </w:r>
            <w:r w:rsidRPr="002178AD">
              <w:tab/>
              <w:t xml:space="preserve">In this Release of the specification the "limitId" attribute is the Monitoring Key, and the "scopes" attribute shall always be present including one distinct SNSSAI and DNN pair. </w:t>
            </w:r>
          </w:p>
          <w:p w:rsidR="007A69F3" w:rsidRPr="002178AD" w:rsidRDefault="007A69F3" w:rsidP="007A69F3">
            <w:pPr>
              <w:pStyle w:val="TAN"/>
            </w:pPr>
            <w:r w:rsidRPr="002178AD">
              <w:t>NOTE 2:</w:t>
            </w:r>
            <w:r w:rsidRPr="002178AD">
              <w:tab/>
              <w:t xml:space="preserve">In the HTTP request, it represents the set of features supported by the NF service consumer. In the HTTP response, it represents the set of features supported by both the NF service consumer and the UDR. </w:t>
            </w:r>
          </w:p>
          <w:p w:rsidR="007A69F3" w:rsidRPr="002178AD" w:rsidRDefault="007A69F3" w:rsidP="007A69F3">
            <w:pPr>
              <w:pStyle w:val="TAN"/>
            </w:pPr>
            <w:r w:rsidRPr="002178AD">
              <w:t>NOTE 3:</w:t>
            </w:r>
            <w:r w:rsidRPr="002178AD">
              <w:tab/>
              <w:t xml:space="preserve">The S-NSSAI value used as key of the map is encoded as a string as defined in 3GPP TS 29.571 [7], </w:t>
            </w:r>
            <w:r w:rsidR="002178AD">
              <w:t>clause</w:t>
            </w:r>
            <w:r w:rsidRPr="002178AD">
              <w:t> 5.4.4.2.</w:t>
            </w:r>
          </w:p>
        </w:tc>
      </w:tr>
    </w:tbl>
    <w:p w:rsidR="006672A0" w:rsidRPr="002178AD" w:rsidRDefault="006672A0"/>
    <w:p w:rsidR="006672A0" w:rsidRPr="002178AD" w:rsidRDefault="006672A0">
      <w:pPr>
        <w:pStyle w:val="Heading4"/>
      </w:pPr>
      <w:bookmarkStart w:id="1608" w:name="_Toc28012687"/>
      <w:bookmarkStart w:id="1609" w:name="_Toc36038959"/>
      <w:bookmarkStart w:id="1610" w:name="_Toc44688375"/>
      <w:bookmarkStart w:id="1611" w:name="_Toc45133791"/>
      <w:bookmarkStart w:id="1612" w:name="_Toc49931471"/>
      <w:bookmarkStart w:id="1613" w:name="_Toc51762729"/>
      <w:bookmarkStart w:id="1614" w:name="_Toc58848362"/>
      <w:bookmarkStart w:id="1615" w:name="_Toc59017400"/>
      <w:bookmarkStart w:id="1616" w:name="_Toc66279389"/>
      <w:bookmarkStart w:id="1617" w:name="_Toc68168411"/>
      <w:bookmarkStart w:id="1618" w:name="_Toc83232863"/>
      <w:bookmarkStart w:id="1619" w:name="_Toc85549829"/>
      <w:bookmarkStart w:id="1620" w:name="_Toc90655311"/>
      <w:bookmarkStart w:id="1621" w:name="_Toc105600187"/>
      <w:bookmarkStart w:id="1622" w:name="_Toc122114192"/>
      <w:bookmarkStart w:id="1623" w:name="_Toc153789059"/>
      <w:r w:rsidRPr="002178AD">
        <w:t>5.4.2.8</w:t>
      </w:r>
      <w:r w:rsidRPr="002178AD">
        <w:tab/>
        <w:t>Type SponsorConnectivityData</w:t>
      </w:r>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rsidR="006672A0" w:rsidRPr="002178AD" w:rsidRDefault="006672A0">
      <w:pPr>
        <w:pStyle w:val="TH"/>
      </w:pPr>
      <w:r w:rsidRPr="002178AD">
        <w:t>Table 5.4.2.8-1: Definition of type SponsorConnectivityData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70"/>
        <w:gridCol w:w="1276"/>
        <w:gridCol w:w="425"/>
        <w:gridCol w:w="1134"/>
        <w:gridCol w:w="5439"/>
      </w:tblGrid>
      <w:tr w:rsidR="006672A0" w:rsidRPr="002178AD" w:rsidTr="00FF7247">
        <w:trPr>
          <w:jc w:val="center"/>
        </w:trPr>
        <w:tc>
          <w:tcPr>
            <w:tcW w:w="1470" w:type="dxa"/>
            <w:shd w:val="clear" w:color="auto" w:fill="C0C0C0"/>
            <w:hideMark/>
          </w:tcPr>
          <w:p w:rsidR="006672A0" w:rsidRPr="002178AD" w:rsidRDefault="006672A0">
            <w:pPr>
              <w:pStyle w:val="TAH"/>
            </w:pPr>
            <w:r w:rsidRPr="002178AD">
              <w:t>Attribute name</w:t>
            </w:r>
          </w:p>
        </w:tc>
        <w:tc>
          <w:tcPr>
            <w:tcW w:w="1276"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5439"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70" w:type="dxa"/>
            <w:hideMark/>
          </w:tcPr>
          <w:p w:rsidR="006672A0" w:rsidRPr="002178AD" w:rsidRDefault="006672A0">
            <w:pPr>
              <w:pStyle w:val="TAL"/>
            </w:pPr>
            <w:r w:rsidRPr="002178AD">
              <w:t>aspIds</w:t>
            </w:r>
          </w:p>
        </w:tc>
        <w:tc>
          <w:tcPr>
            <w:tcW w:w="1276" w:type="dxa"/>
            <w:hideMark/>
          </w:tcPr>
          <w:p w:rsidR="006672A0" w:rsidRPr="002178AD" w:rsidRDefault="006672A0">
            <w:pPr>
              <w:pStyle w:val="TAL"/>
              <w:rPr>
                <w:lang w:eastAsia="zh-CN"/>
              </w:rPr>
            </w:pPr>
            <w:r w:rsidRPr="002178AD">
              <w:rPr>
                <w:lang w:eastAsia="zh-CN"/>
              </w:rPr>
              <w:t>array(string)</w:t>
            </w:r>
          </w:p>
        </w:tc>
        <w:tc>
          <w:tcPr>
            <w:tcW w:w="425" w:type="dxa"/>
            <w:hideMark/>
          </w:tcPr>
          <w:p w:rsidR="006672A0" w:rsidRPr="002178AD" w:rsidRDefault="006672A0">
            <w:pPr>
              <w:pStyle w:val="TAC"/>
              <w:rPr>
                <w:rFonts w:eastAsia="DengXian"/>
                <w:lang w:eastAsia="zh-CN"/>
              </w:rPr>
            </w:pPr>
            <w:r w:rsidRPr="002178AD">
              <w:t>M</w:t>
            </w:r>
          </w:p>
        </w:tc>
        <w:tc>
          <w:tcPr>
            <w:tcW w:w="1134" w:type="dxa"/>
            <w:hideMark/>
          </w:tcPr>
          <w:p w:rsidR="006672A0" w:rsidRPr="002178AD" w:rsidRDefault="006672A0">
            <w:pPr>
              <w:pStyle w:val="TAL"/>
            </w:pPr>
            <w:r w:rsidRPr="002178AD">
              <w:t>1..N</w:t>
            </w:r>
          </w:p>
        </w:tc>
        <w:tc>
          <w:tcPr>
            <w:tcW w:w="5439" w:type="dxa"/>
            <w:hideMark/>
          </w:tcPr>
          <w:p w:rsidR="006672A0" w:rsidRPr="002178AD" w:rsidRDefault="006672A0">
            <w:pPr>
              <w:pStyle w:val="TAL"/>
            </w:pPr>
            <w:r w:rsidRPr="002178AD">
              <w:rPr>
                <w:szCs w:val="18"/>
              </w:rPr>
              <w:t>Identifies a list of Application Service Provider Identifiers associated with the sponsor identity.</w:t>
            </w:r>
          </w:p>
        </w:tc>
      </w:tr>
      <w:tr w:rsidR="00D861B7" w:rsidRPr="002178AD" w:rsidTr="00D861B7">
        <w:trPr>
          <w:jc w:val="center"/>
        </w:trPr>
        <w:tc>
          <w:tcPr>
            <w:tcW w:w="1470" w:type="dxa"/>
            <w:vAlign w:val="center"/>
          </w:tcPr>
          <w:p w:rsidR="00D861B7" w:rsidRPr="002178AD" w:rsidRDefault="00D861B7" w:rsidP="00D861B7">
            <w:pPr>
              <w:pStyle w:val="TAL"/>
            </w:pPr>
            <w:r w:rsidRPr="002178AD">
              <w:t>suppFeat</w:t>
            </w:r>
          </w:p>
        </w:tc>
        <w:tc>
          <w:tcPr>
            <w:tcW w:w="1276" w:type="dxa"/>
            <w:vAlign w:val="center"/>
          </w:tcPr>
          <w:p w:rsidR="00D861B7" w:rsidRPr="002178AD" w:rsidRDefault="00D861B7" w:rsidP="00D861B7">
            <w:pPr>
              <w:pStyle w:val="TAL"/>
              <w:rPr>
                <w:lang w:eastAsia="zh-CN"/>
              </w:rPr>
            </w:pPr>
            <w:r w:rsidRPr="002178AD">
              <w:t>SupportedFeatures</w:t>
            </w:r>
          </w:p>
        </w:tc>
        <w:tc>
          <w:tcPr>
            <w:tcW w:w="425" w:type="dxa"/>
            <w:vAlign w:val="center"/>
          </w:tcPr>
          <w:p w:rsidR="00D861B7" w:rsidRPr="002178AD" w:rsidRDefault="00D861B7" w:rsidP="00D861B7">
            <w:pPr>
              <w:pStyle w:val="TAC"/>
            </w:pPr>
            <w:r w:rsidRPr="002178AD">
              <w:t>C</w:t>
            </w:r>
          </w:p>
        </w:tc>
        <w:tc>
          <w:tcPr>
            <w:tcW w:w="1134" w:type="dxa"/>
            <w:vAlign w:val="center"/>
          </w:tcPr>
          <w:p w:rsidR="00D861B7" w:rsidRPr="002178AD" w:rsidRDefault="00D861B7" w:rsidP="00D861B7">
            <w:pPr>
              <w:pStyle w:val="TAL"/>
            </w:pPr>
            <w:r w:rsidRPr="002178AD">
              <w:t>0..1</w:t>
            </w:r>
          </w:p>
        </w:tc>
        <w:tc>
          <w:tcPr>
            <w:tcW w:w="5439" w:type="dxa"/>
            <w:vAlign w:val="center"/>
          </w:tcPr>
          <w:p w:rsidR="00D861B7" w:rsidRPr="002178AD" w:rsidRDefault="00D861B7" w:rsidP="00D861B7">
            <w:pPr>
              <w:pStyle w:val="TAL"/>
            </w:pPr>
            <w:r w:rsidRPr="002178AD">
              <w:t>Indicates the list of negotiated supported features.</w:t>
            </w:r>
          </w:p>
          <w:p w:rsidR="00D861B7" w:rsidRPr="002178AD" w:rsidRDefault="00D861B7" w:rsidP="00D861B7">
            <w:pPr>
              <w:pStyle w:val="TAL"/>
              <w:rPr>
                <w:szCs w:val="18"/>
              </w:rPr>
            </w:pPr>
            <w:r w:rsidRPr="002178AD">
              <w:t xml:space="preserve">This parameter shall be </w:t>
            </w:r>
            <w:r>
              <w:t>provided if the NF service consumer has provided a list of supported features in its request</w:t>
            </w:r>
            <w:r w:rsidRPr="002178AD">
              <w:t>.</w:t>
            </w:r>
          </w:p>
        </w:tc>
      </w:tr>
    </w:tbl>
    <w:p w:rsidR="006672A0" w:rsidRPr="002178AD" w:rsidRDefault="006672A0"/>
    <w:p w:rsidR="006672A0" w:rsidRPr="002178AD" w:rsidRDefault="006672A0">
      <w:pPr>
        <w:pStyle w:val="Heading4"/>
      </w:pPr>
      <w:bookmarkStart w:id="1624" w:name="_Toc28012688"/>
      <w:bookmarkStart w:id="1625" w:name="_Toc36038960"/>
      <w:bookmarkStart w:id="1626" w:name="_Toc44688376"/>
      <w:bookmarkStart w:id="1627" w:name="_Toc45133792"/>
      <w:bookmarkStart w:id="1628" w:name="_Toc49931472"/>
      <w:bookmarkStart w:id="1629" w:name="_Toc51762730"/>
      <w:bookmarkStart w:id="1630" w:name="_Toc58848363"/>
      <w:bookmarkStart w:id="1631" w:name="_Toc59017401"/>
      <w:bookmarkStart w:id="1632" w:name="_Toc66279390"/>
      <w:bookmarkStart w:id="1633" w:name="_Toc68168412"/>
      <w:bookmarkStart w:id="1634" w:name="_Toc83232864"/>
      <w:bookmarkStart w:id="1635" w:name="_Toc85549830"/>
      <w:bookmarkStart w:id="1636" w:name="_Toc90655312"/>
      <w:bookmarkStart w:id="1637" w:name="_Toc105600188"/>
      <w:bookmarkStart w:id="1638" w:name="_Toc122114193"/>
      <w:bookmarkStart w:id="1639" w:name="_Toc153789060"/>
      <w:r w:rsidRPr="002178AD">
        <w:t>5.4.2.9</w:t>
      </w:r>
      <w:r w:rsidRPr="002178AD">
        <w:tab/>
        <w:t>Type BdtData</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p>
    <w:p w:rsidR="006672A0" w:rsidRPr="002178AD" w:rsidRDefault="006672A0">
      <w:pPr>
        <w:pStyle w:val="TH"/>
      </w:pPr>
      <w:r w:rsidRPr="002178AD">
        <w:t>Table 5.4.2.9-1: Definition of type BdtData</w:t>
      </w:r>
    </w:p>
    <w:tbl>
      <w:tblPr>
        <w:tblW w:w="97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28"/>
        <w:gridCol w:w="1559"/>
        <w:gridCol w:w="467"/>
        <w:gridCol w:w="1134"/>
        <w:gridCol w:w="5156"/>
        <w:tblGridChange w:id="1640">
          <w:tblGrid>
            <w:gridCol w:w="1428"/>
            <w:gridCol w:w="1559"/>
            <w:gridCol w:w="467"/>
            <w:gridCol w:w="1134"/>
            <w:gridCol w:w="5156"/>
          </w:tblGrid>
        </w:tblGridChange>
      </w:tblGrid>
      <w:tr w:rsidR="006672A0" w:rsidRPr="002178AD" w:rsidTr="00FF7247">
        <w:trPr>
          <w:jc w:val="center"/>
        </w:trPr>
        <w:tc>
          <w:tcPr>
            <w:tcW w:w="1428" w:type="dxa"/>
            <w:shd w:val="clear" w:color="auto" w:fill="C0C0C0"/>
            <w:hideMark/>
          </w:tcPr>
          <w:p w:rsidR="006672A0" w:rsidRPr="002178AD" w:rsidRDefault="006672A0">
            <w:pPr>
              <w:pStyle w:val="TAH"/>
            </w:pPr>
            <w:r w:rsidRPr="002178AD">
              <w:t>Attribute name</w:t>
            </w:r>
          </w:p>
        </w:tc>
        <w:tc>
          <w:tcPr>
            <w:tcW w:w="1559" w:type="dxa"/>
            <w:shd w:val="clear" w:color="auto" w:fill="C0C0C0"/>
            <w:hideMark/>
          </w:tcPr>
          <w:p w:rsidR="006672A0" w:rsidRPr="002178AD" w:rsidRDefault="006672A0">
            <w:pPr>
              <w:pStyle w:val="TAH"/>
            </w:pPr>
            <w:r w:rsidRPr="002178AD">
              <w:t>Data type</w:t>
            </w:r>
          </w:p>
        </w:tc>
        <w:tc>
          <w:tcPr>
            <w:tcW w:w="467"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5156"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28" w:type="dxa"/>
            <w:shd w:val="clear" w:color="auto" w:fill="auto"/>
          </w:tcPr>
          <w:p w:rsidR="006672A0" w:rsidRPr="002178AD" w:rsidRDefault="006672A0">
            <w:pPr>
              <w:pStyle w:val="TAL"/>
            </w:pPr>
            <w:r w:rsidRPr="002178AD">
              <w:t>aspId</w:t>
            </w:r>
          </w:p>
        </w:tc>
        <w:tc>
          <w:tcPr>
            <w:tcW w:w="1559" w:type="dxa"/>
            <w:shd w:val="clear" w:color="auto" w:fill="auto"/>
          </w:tcPr>
          <w:p w:rsidR="006672A0" w:rsidRPr="002178AD" w:rsidRDefault="006672A0">
            <w:pPr>
              <w:pStyle w:val="TAL"/>
            </w:pPr>
            <w:r w:rsidRPr="002178AD">
              <w:t>string</w:t>
            </w:r>
          </w:p>
        </w:tc>
        <w:tc>
          <w:tcPr>
            <w:tcW w:w="467" w:type="dxa"/>
            <w:shd w:val="clear" w:color="auto" w:fill="auto"/>
          </w:tcPr>
          <w:p w:rsidR="006672A0" w:rsidRPr="002178AD" w:rsidRDefault="006672A0">
            <w:pPr>
              <w:pStyle w:val="TAC"/>
            </w:pPr>
            <w:r w:rsidRPr="002178AD">
              <w:t>M</w:t>
            </w:r>
          </w:p>
        </w:tc>
        <w:tc>
          <w:tcPr>
            <w:tcW w:w="1134" w:type="dxa"/>
            <w:shd w:val="clear" w:color="auto" w:fill="auto"/>
          </w:tcPr>
          <w:p w:rsidR="006672A0" w:rsidRPr="002178AD" w:rsidRDefault="006672A0">
            <w:pPr>
              <w:pStyle w:val="TAL"/>
            </w:pPr>
            <w:r w:rsidRPr="002178AD">
              <w:t>1</w:t>
            </w:r>
          </w:p>
        </w:tc>
        <w:tc>
          <w:tcPr>
            <w:tcW w:w="5156" w:type="dxa"/>
            <w:shd w:val="clear" w:color="auto" w:fill="auto"/>
          </w:tcPr>
          <w:p w:rsidR="006672A0" w:rsidRPr="002178AD" w:rsidRDefault="006672A0">
            <w:pPr>
              <w:pStyle w:val="TAL"/>
            </w:pPr>
            <w:r w:rsidRPr="002178AD">
              <w:t>This IE contains an identity of an application service provider.</w:t>
            </w:r>
          </w:p>
        </w:tc>
      </w:tr>
      <w:tr w:rsidR="006672A0" w:rsidRPr="002178AD" w:rsidTr="00FF7247">
        <w:trPr>
          <w:jc w:val="center"/>
        </w:trPr>
        <w:tc>
          <w:tcPr>
            <w:tcW w:w="1428" w:type="dxa"/>
            <w:hideMark/>
          </w:tcPr>
          <w:p w:rsidR="006672A0" w:rsidRPr="002178AD" w:rsidRDefault="006672A0">
            <w:pPr>
              <w:pStyle w:val="TAL"/>
            </w:pPr>
            <w:r w:rsidRPr="002178AD">
              <w:t>transPolicy</w:t>
            </w:r>
          </w:p>
        </w:tc>
        <w:tc>
          <w:tcPr>
            <w:tcW w:w="1559" w:type="dxa"/>
            <w:hideMark/>
          </w:tcPr>
          <w:p w:rsidR="006672A0" w:rsidRPr="002178AD" w:rsidRDefault="006672A0">
            <w:pPr>
              <w:pStyle w:val="TAL"/>
            </w:pPr>
            <w:r w:rsidRPr="002178AD">
              <w:t>TransferPolicy</w:t>
            </w:r>
          </w:p>
        </w:tc>
        <w:tc>
          <w:tcPr>
            <w:tcW w:w="467"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5156" w:type="dxa"/>
          </w:tcPr>
          <w:p w:rsidR="006672A0" w:rsidRPr="002178AD" w:rsidRDefault="006672A0">
            <w:pPr>
              <w:pStyle w:val="TAL"/>
            </w:pPr>
            <w:r w:rsidRPr="002178AD">
              <w:t>This IE contains the transfer policy.</w:t>
            </w:r>
          </w:p>
        </w:tc>
      </w:tr>
      <w:tr w:rsidR="006672A0" w:rsidRPr="002178AD" w:rsidTr="00FF7247">
        <w:trPr>
          <w:jc w:val="center"/>
        </w:trPr>
        <w:tc>
          <w:tcPr>
            <w:tcW w:w="1428" w:type="dxa"/>
          </w:tcPr>
          <w:p w:rsidR="006672A0" w:rsidRPr="002178AD" w:rsidRDefault="006672A0">
            <w:pPr>
              <w:pStyle w:val="TAL"/>
            </w:pPr>
            <w:r w:rsidRPr="002178AD">
              <w:t>bdtRefId</w:t>
            </w:r>
          </w:p>
        </w:tc>
        <w:tc>
          <w:tcPr>
            <w:tcW w:w="1559" w:type="dxa"/>
          </w:tcPr>
          <w:p w:rsidR="006672A0" w:rsidRPr="002178AD" w:rsidRDefault="006672A0">
            <w:pPr>
              <w:pStyle w:val="TAL"/>
            </w:pPr>
            <w:r w:rsidRPr="002178AD">
              <w:t>BdtReferenceId</w:t>
            </w:r>
          </w:p>
        </w:tc>
        <w:tc>
          <w:tcPr>
            <w:tcW w:w="467"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156" w:type="dxa"/>
          </w:tcPr>
          <w:p w:rsidR="006672A0" w:rsidRPr="002178AD" w:rsidRDefault="006672A0">
            <w:pPr>
              <w:pStyle w:val="TAL"/>
            </w:pPr>
            <w:r w:rsidRPr="002178AD">
              <w:t>This IE indicates the background data transfer reference ID for the transfer policy.</w:t>
            </w:r>
          </w:p>
        </w:tc>
      </w:tr>
      <w:tr w:rsidR="006672A0" w:rsidRPr="002178AD" w:rsidTr="00FF7247">
        <w:trPr>
          <w:jc w:val="center"/>
        </w:trPr>
        <w:tc>
          <w:tcPr>
            <w:tcW w:w="1428" w:type="dxa"/>
          </w:tcPr>
          <w:p w:rsidR="006672A0" w:rsidRPr="002178AD" w:rsidRDefault="006672A0">
            <w:pPr>
              <w:pStyle w:val="TAL"/>
            </w:pPr>
            <w:r w:rsidRPr="002178AD">
              <w:t>nwAreaInfo</w:t>
            </w:r>
          </w:p>
        </w:tc>
        <w:tc>
          <w:tcPr>
            <w:tcW w:w="1559" w:type="dxa"/>
          </w:tcPr>
          <w:p w:rsidR="006672A0" w:rsidRPr="002178AD" w:rsidRDefault="006672A0">
            <w:pPr>
              <w:pStyle w:val="TAL"/>
            </w:pPr>
            <w:r w:rsidRPr="002178AD">
              <w:t>NetworkAreaInfo</w:t>
            </w:r>
          </w:p>
        </w:tc>
        <w:tc>
          <w:tcPr>
            <w:tcW w:w="467"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156" w:type="dxa"/>
          </w:tcPr>
          <w:p w:rsidR="006672A0" w:rsidRPr="002178AD" w:rsidRDefault="006672A0">
            <w:pPr>
              <w:pStyle w:val="TAL"/>
            </w:pPr>
            <w:r w:rsidRPr="002178AD">
              <w:t>This IE represents a network area information.</w:t>
            </w:r>
          </w:p>
        </w:tc>
      </w:tr>
      <w:tr w:rsidR="006672A0" w:rsidRPr="002178AD" w:rsidTr="00FF7247">
        <w:trPr>
          <w:jc w:val="center"/>
        </w:trPr>
        <w:tc>
          <w:tcPr>
            <w:tcW w:w="1428" w:type="dxa"/>
          </w:tcPr>
          <w:p w:rsidR="006672A0" w:rsidRPr="002178AD" w:rsidRDefault="006672A0">
            <w:pPr>
              <w:pStyle w:val="TAL"/>
            </w:pPr>
            <w:r w:rsidRPr="002178AD">
              <w:t>numOfUes</w:t>
            </w:r>
          </w:p>
        </w:tc>
        <w:tc>
          <w:tcPr>
            <w:tcW w:w="1559" w:type="dxa"/>
          </w:tcPr>
          <w:p w:rsidR="006672A0" w:rsidRPr="002178AD" w:rsidRDefault="006672A0">
            <w:pPr>
              <w:pStyle w:val="TAL"/>
            </w:pPr>
            <w:r w:rsidRPr="002178AD">
              <w:t>Uinteger</w:t>
            </w:r>
          </w:p>
        </w:tc>
        <w:tc>
          <w:tcPr>
            <w:tcW w:w="467"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156" w:type="dxa"/>
          </w:tcPr>
          <w:p w:rsidR="006672A0" w:rsidRPr="002178AD" w:rsidRDefault="006672A0">
            <w:pPr>
              <w:pStyle w:val="TAL"/>
            </w:pPr>
            <w:r w:rsidRPr="002178AD">
              <w:t>This IE contains the number of UEs using the indicated transfer policy. It shall be present when available.</w:t>
            </w:r>
          </w:p>
        </w:tc>
      </w:tr>
      <w:tr w:rsidR="006672A0" w:rsidRPr="002178AD" w:rsidTr="00FF7247">
        <w:trPr>
          <w:jc w:val="center"/>
        </w:trPr>
        <w:tc>
          <w:tcPr>
            <w:tcW w:w="1428" w:type="dxa"/>
          </w:tcPr>
          <w:p w:rsidR="006672A0" w:rsidRPr="002178AD" w:rsidRDefault="006672A0">
            <w:pPr>
              <w:pStyle w:val="TAL"/>
            </w:pPr>
            <w:r w:rsidRPr="002178AD">
              <w:t>volPerUe</w:t>
            </w:r>
          </w:p>
        </w:tc>
        <w:tc>
          <w:tcPr>
            <w:tcW w:w="1559" w:type="dxa"/>
          </w:tcPr>
          <w:p w:rsidR="006672A0" w:rsidRPr="002178AD" w:rsidRDefault="006672A0">
            <w:pPr>
              <w:pStyle w:val="TAL"/>
            </w:pPr>
            <w:r w:rsidRPr="002178AD">
              <w:t>UsageThreshold</w:t>
            </w:r>
          </w:p>
        </w:tc>
        <w:tc>
          <w:tcPr>
            <w:tcW w:w="467"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156" w:type="dxa"/>
          </w:tcPr>
          <w:p w:rsidR="006672A0" w:rsidRPr="002178AD" w:rsidRDefault="006672A0">
            <w:pPr>
              <w:pStyle w:val="TAL"/>
            </w:pPr>
            <w:r w:rsidRPr="002178AD">
              <w:t>This IE contains a data volume expected to be transferred per UE for the indicated transfer policy. It shall be present when available.</w:t>
            </w:r>
          </w:p>
        </w:tc>
      </w:tr>
      <w:tr w:rsidR="006672A0" w:rsidRPr="002178AD" w:rsidTr="00FF7247">
        <w:trPr>
          <w:jc w:val="center"/>
        </w:trPr>
        <w:tc>
          <w:tcPr>
            <w:tcW w:w="1428" w:type="dxa"/>
          </w:tcPr>
          <w:p w:rsidR="006672A0" w:rsidRPr="002178AD" w:rsidRDefault="006672A0">
            <w:pPr>
              <w:pStyle w:val="TAL"/>
            </w:pPr>
            <w:r w:rsidRPr="002178AD">
              <w:rPr>
                <w:rFonts w:cs="Arial"/>
                <w:szCs w:val="18"/>
                <w:lang w:eastAsia="zh-CN"/>
              </w:rPr>
              <w:t>dnn</w:t>
            </w:r>
          </w:p>
        </w:tc>
        <w:tc>
          <w:tcPr>
            <w:tcW w:w="1559" w:type="dxa"/>
          </w:tcPr>
          <w:p w:rsidR="006672A0" w:rsidRPr="002178AD" w:rsidRDefault="006672A0">
            <w:pPr>
              <w:pStyle w:val="TAL"/>
            </w:pPr>
            <w:r w:rsidRPr="002178AD">
              <w:rPr>
                <w:rFonts w:cs="Arial"/>
                <w:szCs w:val="18"/>
                <w:lang w:eastAsia="zh-CN"/>
              </w:rPr>
              <w:t>Dnn</w:t>
            </w:r>
          </w:p>
        </w:tc>
        <w:tc>
          <w:tcPr>
            <w:tcW w:w="467" w:type="dxa"/>
          </w:tcPr>
          <w:p w:rsidR="006672A0" w:rsidRPr="002178AD" w:rsidRDefault="006672A0">
            <w:pPr>
              <w:pStyle w:val="TAC"/>
            </w:pPr>
            <w:r w:rsidRPr="002178AD">
              <w:rPr>
                <w:rFonts w:cs="Arial"/>
                <w:szCs w:val="18"/>
                <w:lang w:eastAsia="zh-CN"/>
              </w:rPr>
              <w:t>O</w:t>
            </w:r>
          </w:p>
        </w:tc>
        <w:tc>
          <w:tcPr>
            <w:tcW w:w="1134" w:type="dxa"/>
          </w:tcPr>
          <w:p w:rsidR="006672A0" w:rsidRPr="002178AD" w:rsidRDefault="006672A0">
            <w:pPr>
              <w:pStyle w:val="TAL"/>
            </w:pPr>
            <w:r w:rsidRPr="002178AD">
              <w:rPr>
                <w:rFonts w:cs="Arial"/>
                <w:szCs w:val="18"/>
                <w:lang w:eastAsia="zh-CN"/>
              </w:rPr>
              <w:t>0..1</w:t>
            </w:r>
          </w:p>
        </w:tc>
        <w:tc>
          <w:tcPr>
            <w:tcW w:w="5156" w:type="dxa"/>
          </w:tcPr>
          <w:p w:rsidR="006672A0" w:rsidRPr="002178AD" w:rsidRDefault="006672A0">
            <w:pPr>
              <w:pStyle w:val="TAL"/>
            </w:pPr>
            <w:r w:rsidRPr="002178AD">
              <w:t>This IE identifies a DNN.</w:t>
            </w:r>
          </w:p>
        </w:tc>
      </w:tr>
      <w:tr w:rsidR="006672A0" w:rsidRPr="002178AD" w:rsidTr="00FF7247">
        <w:trPr>
          <w:jc w:val="center"/>
        </w:trPr>
        <w:tc>
          <w:tcPr>
            <w:tcW w:w="1428" w:type="dxa"/>
          </w:tcPr>
          <w:p w:rsidR="006672A0" w:rsidRPr="002178AD" w:rsidRDefault="006672A0">
            <w:pPr>
              <w:pStyle w:val="TAL"/>
            </w:pPr>
            <w:r w:rsidRPr="002178AD">
              <w:rPr>
                <w:rFonts w:cs="Arial"/>
                <w:szCs w:val="18"/>
                <w:lang w:eastAsia="zh-CN"/>
              </w:rPr>
              <w:t>snssai</w:t>
            </w:r>
          </w:p>
        </w:tc>
        <w:tc>
          <w:tcPr>
            <w:tcW w:w="1559" w:type="dxa"/>
          </w:tcPr>
          <w:p w:rsidR="006672A0" w:rsidRPr="002178AD" w:rsidRDefault="006672A0">
            <w:pPr>
              <w:pStyle w:val="TAL"/>
            </w:pPr>
            <w:r w:rsidRPr="002178AD">
              <w:rPr>
                <w:rFonts w:cs="Arial"/>
                <w:szCs w:val="18"/>
                <w:lang w:eastAsia="zh-CN"/>
              </w:rPr>
              <w:t>Snssai</w:t>
            </w:r>
          </w:p>
        </w:tc>
        <w:tc>
          <w:tcPr>
            <w:tcW w:w="467" w:type="dxa"/>
          </w:tcPr>
          <w:p w:rsidR="006672A0" w:rsidRPr="002178AD" w:rsidRDefault="006672A0">
            <w:pPr>
              <w:pStyle w:val="TAC"/>
            </w:pPr>
            <w:r w:rsidRPr="002178AD">
              <w:rPr>
                <w:rFonts w:cs="Arial"/>
                <w:szCs w:val="18"/>
                <w:lang w:eastAsia="zh-CN"/>
              </w:rPr>
              <w:t>O</w:t>
            </w:r>
          </w:p>
        </w:tc>
        <w:tc>
          <w:tcPr>
            <w:tcW w:w="1134" w:type="dxa"/>
          </w:tcPr>
          <w:p w:rsidR="006672A0" w:rsidRPr="002178AD" w:rsidRDefault="006672A0">
            <w:pPr>
              <w:pStyle w:val="TAL"/>
            </w:pPr>
            <w:r w:rsidRPr="002178AD">
              <w:rPr>
                <w:rFonts w:cs="Arial"/>
                <w:szCs w:val="18"/>
                <w:lang w:eastAsia="zh-CN"/>
              </w:rPr>
              <w:t>0..1</w:t>
            </w:r>
          </w:p>
        </w:tc>
        <w:tc>
          <w:tcPr>
            <w:tcW w:w="5156" w:type="dxa"/>
          </w:tcPr>
          <w:p w:rsidR="006672A0" w:rsidRPr="002178AD" w:rsidRDefault="006672A0">
            <w:pPr>
              <w:pStyle w:val="TAL"/>
            </w:pPr>
            <w:r w:rsidRPr="002178AD">
              <w:t>This IE identifies a slice.</w:t>
            </w:r>
          </w:p>
        </w:tc>
      </w:tr>
      <w:tr w:rsidR="006672A0" w:rsidRPr="002178AD" w:rsidTr="00FF7247">
        <w:trPr>
          <w:jc w:val="center"/>
        </w:trPr>
        <w:tc>
          <w:tcPr>
            <w:tcW w:w="1428" w:type="dxa"/>
          </w:tcPr>
          <w:p w:rsidR="006672A0" w:rsidRPr="002178AD" w:rsidRDefault="006672A0">
            <w:pPr>
              <w:pStyle w:val="TAL"/>
              <w:rPr>
                <w:rFonts w:cs="Arial"/>
                <w:szCs w:val="18"/>
                <w:lang w:eastAsia="zh-CN"/>
              </w:rPr>
            </w:pPr>
            <w:r w:rsidRPr="002178AD">
              <w:rPr>
                <w:rFonts w:cs="Arial" w:hint="eastAsia"/>
                <w:szCs w:val="18"/>
                <w:lang w:eastAsia="zh-CN"/>
              </w:rPr>
              <w:t>t</w:t>
            </w:r>
            <w:r w:rsidRPr="002178AD">
              <w:rPr>
                <w:rFonts w:cs="Arial"/>
                <w:szCs w:val="18"/>
                <w:lang w:eastAsia="zh-CN"/>
              </w:rPr>
              <w:t>rafficDes</w:t>
            </w:r>
          </w:p>
        </w:tc>
        <w:tc>
          <w:tcPr>
            <w:tcW w:w="1559" w:type="dxa"/>
          </w:tcPr>
          <w:p w:rsidR="006672A0" w:rsidRPr="002178AD" w:rsidRDefault="006672A0">
            <w:pPr>
              <w:pStyle w:val="TAL"/>
              <w:rPr>
                <w:rFonts w:cs="Arial"/>
                <w:szCs w:val="18"/>
                <w:lang w:eastAsia="zh-CN"/>
              </w:rPr>
            </w:pPr>
            <w:r w:rsidRPr="002178AD">
              <w:rPr>
                <w:rFonts w:cs="Arial" w:hint="eastAsia"/>
                <w:szCs w:val="18"/>
                <w:lang w:eastAsia="zh-CN"/>
              </w:rPr>
              <w:t>T</w:t>
            </w:r>
            <w:r w:rsidRPr="002178AD">
              <w:rPr>
                <w:rFonts w:cs="Arial"/>
                <w:szCs w:val="18"/>
                <w:lang w:eastAsia="zh-CN"/>
              </w:rPr>
              <w:t>rafficDescriptor</w:t>
            </w:r>
          </w:p>
        </w:tc>
        <w:tc>
          <w:tcPr>
            <w:tcW w:w="467" w:type="dxa"/>
          </w:tcPr>
          <w:p w:rsidR="006672A0" w:rsidRPr="002178AD" w:rsidRDefault="006672A0">
            <w:pPr>
              <w:pStyle w:val="TAC"/>
              <w:rPr>
                <w:rFonts w:cs="Arial"/>
                <w:szCs w:val="18"/>
                <w:lang w:eastAsia="zh-CN"/>
              </w:rPr>
            </w:pPr>
            <w:r w:rsidRPr="002178AD">
              <w:rPr>
                <w:rFonts w:cs="Arial"/>
                <w:szCs w:val="18"/>
                <w:lang w:eastAsia="zh-CN"/>
              </w:rPr>
              <w:t>O</w:t>
            </w:r>
          </w:p>
        </w:tc>
        <w:tc>
          <w:tcPr>
            <w:tcW w:w="1134" w:type="dxa"/>
          </w:tcPr>
          <w:p w:rsidR="006672A0" w:rsidRPr="002178AD" w:rsidRDefault="006672A0">
            <w:pPr>
              <w:pStyle w:val="TAL"/>
              <w:rPr>
                <w:rFonts w:cs="Arial"/>
                <w:szCs w:val="18"/>
                <w:lang w:eastAsia="zh-CN"/>
              </w:rPr>
            </w:pPr>
            <w:r w:rsidRPr="002178AD">
              <w:rPr>
                <w:rFonts w:cs="Arial" w:hint="eastAsia"/>
                <w:szCs w:val="18"/>
                <w:lang w:eastAsia="zh-CN"/>
              </w:rPr>
              <w:t>0</w:t>
            </w:r>
            <w:r w:rsidRPr="002178AD">
              <w:rPr>
                <w:rFonts w:cs="Arial"/>
                <w:szCs w:val="18"/>
                <w:lang w:eastAsia="zh-CN"/>
              </w:rPr>
              <w:t>..1</w:t>
            </w:r>
          </w:p>
        </w:tc>
        <w:tc>
          <w:tcPr>
            <w:tcW w:w="5156" w:type="dxa"/>
          </w:tcPr>
          <w:p w:rsidR="006672A0" w:rsidRPr="002178AD" w:rsidRDefault="006672A0">
            <w:pPr>
              <w:pStyle w:val="TAL"/>
            </w:pPr>
            <w:r w:rsidRPr="002178AD">
              <w:rPr>
                <w:rFonts w:cs="Arial" w:hint="eastAsia"/>
                <w:szCs w:val="18"/>
                <w:lang w:eastAsia="zh-CN"/>
              </w:rPr>
              <w:t>C</w:t>
            </w:r>
            <w:r w:rsidRPr="002178AD">
              <w:rPr>
                <w:rFonts w:cs="Arial"/>
                <w:szCs w:val="18"/>
                <w:lang w:eastAsia="zh-CN"/>
              </w:rPr>
              <w:t>ontains the traffic descriptor of the background data.</w:t>
            </w:r>
          </w:p>
        </w:tc>
      </w:tr>
      <w:tr w:rsidR="006672A0" w:rsidRPr="002178AD" w:rsidTr="00FF7247">
        <w:trPr>
          <w:jc w:val="center"/>
        </w:trPr>
        <w:tc>
          <w:tcPr>
            <w:tcW w:w="1428" w:type="dxa"/>
          </w:tcPr>
          <w:p w:rsidR="006672A0" w:rsidRPr="002178AD" w:rsidRDefault="006672A0">
            <w:pPr>
              <w:pStyle w:val="TAL"/>
              <w:rPr>
                <w:rFonts w:cs="Arial" w:hint="eastAsia"/>
                <w:szCs w:val="18"/>
                <w:lang w:eastAsia="zh-CN"/>
              </w:rPr>
            </w:pPr>
            <w:r w:rsidRPr="002178AD">
              <w:rPr>
                <w:rFonts w:cs="Arial"/>
                <w:szCs w:val="18"/>
                <w:lang w:eastAsia="zh-CN"/>
              </w:rPr>
              <w:t>bdtpStatus</w:t>
            </w:r>
          </w:p>
        </w:tc>
        <w:tc>
          <w:tcPr>
            <w:tcW w:w="1559" w:type="dxa"/>
          </w:tcPr>
          <w:p w:rsidR="006672A0" w:rsidRPr="002178AD" w:rsidRDefault="006672A0">
            <w:pPr>
              <w:pStyle w:val="TAL"/>
              <w:rPr>
                <w:rFonts w:cs="Arial" w:hint="eastAsia"/>
                <w:szCs w:val="18"/>
                <w:lang w:eastAsia="zh-CN"/>
              </w:rPr>
            </w:pPr>
            <w:r w:rsidRPr="002178AD">
              <w:rPr>
                <w:rFonts w:cs="Arial"/>
                <w:szCs w:val="18"/>
                <w:lang w:eastAsia="zh-CN"/>
              </w:rPr>
              <w:t>BdtPolicyStatus</w:t>
            </w:r>
          </w:p>
        </w:tc>
        <w:tc>
          <w:tcPr>
            <w:tcW w:w="467" w:type="dxa"/>
          </w:tcPr>
          <w:p w:rsidR="006672A0" w:rsidRPr="002178AD" w:rsidRDefault="006672A0">
            <w:pPr>
              <w:pStyle w:val="TAC"/>
              <w:rPr>
                <w:rFonts w:cs="Arial"/>
                <w:szCs w:val="18"/>
                <w:lang w:eastAsia="zh-CN"/>
              </w:rPr>
            </w:pPr>
            <w:r w:rsidRPr="002178AD">
              <w:rPr>
                <w:rFonts w:cs="Arial"/>
                <w:szCs w:val="18"/>
                <w:lang w:eastAsia="zh-CN"/>
              </w:rPr>
              <w:t>O</w:t>
            </w:r>
          </w:p>
        </w:tc>
        <w:tc>
          <w:tcPr>
            <w:tcW w:w="1134" w:type="dxa"/>
          </w:tcPr>
          <w:p w:rsidR="006672A0" w:rsidRPr="002178AD" w:rsidRDefault="006672A0">
            <w:pPr>
              <w:pStyle w:val="TAL"/>
              <w:rPr>
                <w:rFonts w:cs="Arial" w:hint="eastAsia"/>
                <w:szCs w:val="18"/>
                <w:lang w:eastAsia="zh-CN"/>
              </w:rPr>
            </w:pPr>
            <w:r w:rsidRPr="002178AD">
              <w:rPr>
                <w:rFonts w:cs="Arial"/>
                <w:szCs w:val="18"/>
                <w:lang w:eastAsia="zh-CN"/>
              </w:rPr>
              <w:t>0..1</w:t>
            </w:r>
          </w:p>
        </w:tc>
        <w:tc>
          <w:tcPr>
            <w:tcW w:w="5156" w:type="dxa"/>
          </w:tcPr>
          <w:p w:rsidR="006672A0" w:rsidRPr="002178AD" w:rsidRDefault="006672A0">
            <w:pPr>
              <w:pStyle w:val="TAL"/>
              <w:rPr>
                <w:rFonts w:cs="Arial" w:hint="eastAsia"/>
                <w:szCs w:val="18"/>
                <w:lang w:eastAsia="zh-CN"/>
              </w:rPr>
            </w:pPr>
            <w:r w:rsidRPr="002178AD">
              <w:rPr>
                <w:rFonts w:cs="Arial"/>
                <w:szCs w:val="18"/>
                <w:lang w:eastAsia="zh-CN"/>
              </w:rPr>
              <w:t xml:space="preserve">Contains the validation status for a negotiated BDT policy. It shall be included when </w:t>
            </w:r>
            <w:r w:rsidRPr="002178AD">
              <w:t>available</w:t>
            </w:r>
            <w:r w:rsidRPr="002178AD">
              <w:rPr>
                <w:rFonts w:cs="Arial"/>
                <w:szCs w:val="18"/>
                <w:lang w:eastAsia="zh-CN"/>
              </w:rPr>
              <w:t xml:space="preserve">. Default value is </w:t>
            </w:r>
            <w:r w:rsidRPr="002178AD">
              <w:rPr>
                <w:lang w:eastAsia="zh-CN"/>
              </w:rPr>
              <w:t>"</w:t>
            </w:r>
            <w:r w:rsidRPr="002178AD">
              <w:rPr>
                <w:rFonts w:hint="eastAsia"/>
                <w:lang w:eastAsia="zh-CN"/>
              </w:rPr>
              <w:t>VALID</w:t>
            </w:r>
            <w:r w:rsidRPr="002178AD">
              <w:rPr>
                <w:lang w:eastAsia="zh-CN"/>
              </w:rPr>
              <w:t>"</w:t>
            </w:r>
            <w:r w:rsidRPr="002178AD">
              <w:rPr>
                <w:rFonts w:cs="Arial"/>
                <w:szCs w:val="18"/>
                <w:lang w:eastAsia="zh-CN"/>
              </w:rPr>
              <w:t xml:space="preserve"> if omitted.</w:t>
            </w:r>
          </w:p>
        </w:tc>
      </w:tr>
      <w:tr w:rsidR="00A31B74" w:rsidRPr="002178AD" w:rsidTr="00FF7247">
        <w:trPr>
          <w:jc w:val="center"/>
        </w:trPr>
        <w:tc>
          <w:tcPr>
            <w:tcW w:w="1428" w:type="dxa"/>
          </w:tcPr>
          <w:p w:rsidR="00A31B74" w:rsidRPr="002178AD" w:rsidRDefault="00A31B74" w:rsidP="00A31B74">
            <w:pPr>
              <w:pStyle w:val="TAL"/>
              <w:rPr>
                <w:rFonts w:cs="Arial"/>
                <w:szCs w:val="18"/>
                <w:lang w:eastAsia="zh-CN"/>
              </w:rPr>
            </w:pPr>
            <w:r>
              <w:t>warnNotifEnabled</w:t>
            </w:r>
          </w:p>
        </w:tc>
        <w:tc>
          <w:tcPr>
            <w:tcW w:w="1559" w:type="dxa"/>
          </w:tcPr>
          <w:p w:rsidR="00A31B74" w:rsidRPr="002178AD" w:rsidRDefault="00A31B74" w:rsidP="00A31B74">
            <w:pPr>
              <w:pStyle w:val="TAL"/>
              <w:rPr>
                <w:rFonts w:cs="Arial"/>
                <w:szCs w:val="18"/>
                <w:lang w:eastAsia="zh-CN"/>
              </w:rPr>
            </w:pPr>
            <w:r w:rsidRPr="00C63D38">
              <w:rPr>
                <w:noProof/>
              </w:rPr>
              <w:t>boolean</w:t>
            </w:r>
          </w:p>
        </w:tc>
        <w:tc>
          <w:tcPr>
            <w:tcW w:w="467" w:type="dxa"/>
          </w:tcPr>
          <w:p w:rsidR="00A31B74" w:rsidRPr="002178AD" w:rsidRDefault="00A31B74" w:rsidP="00A31B74">
            <w:pPr>
              <w:pStyle w:val="TAC"/>
              <w:rPr>
                <w:rFonts w:cs="Arial"/>
                <w:szCs w:val="18"/>
                <w:lang w:eastAsia="zh-CN"/>
              </w:rPr>
            </w:pPr>
            <w:r w:rsidRPr="00C63D38">
              <w:rPr>
                <w:noProof/>
              </w:rPr>
              <w:t>O</w:t>
            </w:r>
          </w:p>
        </w:tc>
        <w:tc>
          <w:tcPr>
            <w:tcW w:w="1134" w:type="dxa"/>
          </w:tcPr>
          <w:p w:rsidR="00A31B74" w:rsidRPr="002178AD" w:rsidRDefault="00A31B74" w:rsidP="00A31B74">
            <w:pPr>
              <w:pStyle w:val="TAL"/>
              <w:rPr>
                <w:rFonts w:cs="Arial"/>
                <w:szCs w:val="18"/>
                <w:lang w:eastAsia="zh-CN"/>
              </w:rPr>
            </w:pPr>
            <w:r w:rsidRPr="00C63D38">
              <w:rPr>
                <w:noProof/>
              </w:rPr>
              <w:t>0..1</w:t>
            </w:r>
          </w:p>
        </w:tc>
        <w:tc>
          <w:tcPr>
            <w:tcW w:w="5156" w:type="dxa"/>
          </w:tcPr>
          <w:p w:rsidR="00A31B74" w:rsidRPr="00895B41" w:rsidRDefault="00A31B74" w:rsidP="00A31B74">
            <w:pPr>
              <w:pStyle w:val="TAL"/>
              <w:rPr>
                <w:noProof/>
              </w:rPr>
            </w:pPr>
            <w:r w:rsidRPr="00C63D38">
              <w:rPr>
                <w:rFonts w:cs="Arial"/>
                <w:noProof/>
                <w:szCs w:val="18"/>
                <w:lang w:eastAsia="zh-CN"/>
              </w:rPr>
              <w:t xml:space="preserve">This IE indicates whether the </w:t>
            </w:r>
            <w:r>
              <w:rPr>
                <w:noProof/>
              </w:rPr>
              <w:t>BDT</w:t>
            </w:r>
            <w:r w:rsidRPr="00C63D38">
              <w:rPr>
                <w:rFonts w:cs="Arial"/>
                <w:noProof/>
                <w:szCs w:val="18"/>
                <w:lang w:eastAsia="zh-CN"/>
              </w:rPr>
              <w:t xml:space="preserve"> warning notification is enabled or disabled</w:t>
            </w:r>
            <w:r w:rsidRPr="00C63D38">
              <w:rPr>
                <w:noProof/>
              </w:rPr>
              <w:t>.</w:t>
            </w:r>
          </w:p>
          <w:p w:rsidR="00A31B74" w:rsidRPr="00C63D38" w:rsidRDefault="00A31B74" w:rsidP="00A31B74">
            <w:pPr>
              <w:pStyle w:val="TAL"/>
              <w:rPr>
                <w:rFonts w:cs="Arial"/>
                <w:noProof/>
                <w:szCs w:val="18"/>
              </w:rPr>
            </w:pPr>
            <w:r w:rsidRPr="00C63D38">
              <w:rPr>
                <w:rFonts w:cs="Arial"/>
                <w:noProof/>
                <w:szCs w:val="18"/>
              </w:rPr>
              <w:t>true: enabled;</w:t>
            </w:r>
          </w:p>
          <w:p w:rsidR="00A31B74" w:rsidRPr="002178AD" w:rsidRDefault="00A31B74" w:rsidP="00A31B74">
            <w:pPr>
              <w:pStyle w:val="TAL"/>
              <w:rPr>
                <w:rFonts w:cs="Arial"/>
                <w:szCs w:val="18"/>
                <w:lang w:eastAsia="zh-CN"/>
              </w:rPr>
            </w:pPr>
            <w:r w:rsidRPr="00C63D38">
              <w:rPr>
                <w:rFonts w:cs="Arial"/>
                <w:noProof/>
                <w:szCs w:val="18"/>
              </w:rPr>
              <w:t>false: disabled</w:t>
            </w:r>
            <w:r>
              <w:rPr>
                <w:rFonts w:cs="Arial"/>
                <w:noProof/>
                <w:szCs w:val="18"/>
              </w:rPr>
              <w:t xml:space="preserve"> (default value).</w:t>
            </w:r>
          </w:p>
        </w:tc>
      </w:tr>
      <w:tr w:rsidR="00A31B74" w:rsidRPr="002178AD" w:rsidTr="00FF7247">
        <w:trPr>
          <w:jc w:val="center"/>
        </w:trPr>
        <w:tc>
          <w:tcPr>
            <w:tcW w:w="1428" w:type="dxa"/>
          </w:tcPr>
          <w:p w:rsidR="00A31B74" w:rsidRDefault="00A31B74" w:rsidP="00A31B74">
            <w:pPr>
              <w:pStyle w:val="TAL"/>
            </w:pPr>
            <w:r>
              <w:rPr>
                <w:szCs w:val="18"/>
                <w:lang w:eastAsia="zh-CN"/>
              </w:rPr>
              <w:t>notifUri</w:t>
            </w:r>
          </w:p>
        </w:tc>
        <w:tc>
          <w:tcPr>
            <w:tcW w:w="1559" w:type="dxa"/>
          </w:tcPr>
          <w:p w:rsidR="00A31B74" w:rsidRPr="00C63D38" w:rsidRDefault="00A31B74" w:rsidP="00A31B74">
            <w:pPr>
              <w:pStyle w:val="TAL"/>
              <w:rPr>
                <w:noProof/>
              </w:rPr>
            </w:pPr>
            <w:r>
              <w:rPr>
                <w:lang w:eastAsia="fr-FR"/>
              </w:rPr>
              <w:t>Uri</w:t>
            </w:r>
          </w:p>
        </w:tc>
        <w:tc>
          <w:tcPr>
            <w:tcW w:w="467" w:type="dxa"/>
          </w:tcPr>
          <w:p w:rsidR="00A31B74" w:rsidRPr="00C63D38" w:rsidRDefault="00A31B74" w:rsidP="00A31B74">
            <w:pPr>
              <w:pStyle w:val="TAC"/>
              <w:rPr>
                <w:noProof/>
              </w:rPr>
            </w:pPr>
            <w:r>
              <w:rPr>
                <w:lang w:eastAsia="fr-FR"/>
              </w:rPr>
              <w:t>O</w:t>
            </w:r>
          </w:p>
        </w:tc>
        <w:tc>
          <w:tcPr>
            <w:tcW w:w="1134" w:type="dxa"/>
          </w:tcPr>
          <w:p w:rsidR="00A31B74" w:rsidRPr="00C63D38" w:rsidRDefault="00A31B74" w:rsidP="00A31B74">
            <w:pPr>
              <w:pStyle w:val="TAL"/>
              <w:rPr>
                <w:noProof/>
              </w:rPr>
            </w:pPr>
            <w:r>
              <w:rPr>
                <w:lang w:eastAsia="fr-FR"/>
              </w:rPr>
              <w:t>0..1</w:t>
            </w:r>
          </w:p>
        </w:tc>
        <w:tc>
          <w:tcPr>
            <w:tcW w:w="5156" w:type="dxa"/>
          </w:tcPr>
          <w:p w:rsidR="00A31B74" w:rsidRPr="00C63D38" w:rsidRDefault="00A31B74" w:rsidP="00A31B74">
            <w:pPr>
              <w:pStyle w:val="TAL"/>
              <w:rPr>
                <w:rFonts w:cs="Arial"/>
                <w:noProof/>
                <w:szCs w:val="18"/>
                <w:lang w:eastAsia="zh-CN"/>
              </w:rPr>
            </w:pPr>
            <w:r>
              <w:rPr>
                <w:rFonts w:cs="Arial"/>
                <w:szCs w:val="18"/>
                <w:lang w:eastAsia="zh-CN"/>
              </w:rPr>
              <w:t xml:space="preserve">This IE </w:t>
            </w:r>
            <w:r>
              <w:rPr>
                <w:lang w:eastAsia="zh-CN"/>
              </w:rPr>
              <w:t>contains an</w:t>
            </w:r>
            <w:r>
              <w:rPr>
                <w:lang w:eastAsia="fr-FR"/>
              </w:rPr>
              <w:t xml:space="preserve"> URI of the recipient of the BDT warning notification.</w:t>
            </w:r>
          </w:p>
        </w:tc>
      </w:tr>
      <w:tr w:rsidR="00A31B74" w:rsidRPr="002178AD" w:rsidTr="00FF7247">
        <w:trPr>
          <w:jc w:val="center"/>
        </w:trPr>
        <w:tc>
          <w:tcPr>
            <w:tcW w:w="1428" w:type="dxa"/>
          </w:tcPr>
          <w:p w:rsidR="00A31B74" w:rsidRPr="002178AD" w:rsidRDefault="00A31B74" w:rsidP="00A31B74">
            <w:pPr>
              <w:pStyle w:val="TAL"/>
              <w:rPr>
                <w:rFonts w:cs="Arial"/>
                <w:szCs w:val="18"/>
                <w:lang w:eastAsia="zh-CN"/>
              </w:rPr>
            </w:pPr>
            <w:r w:rsidRPr="002178AD">
              <w:t>suppFeat</w:t>
            </w:r>
          </w:p>
        </w:tc>
        <w:tc>
          <w:tcPr>
            <w:tcW w:w="1559" w:type="dxa"/>
          </w:tcPr>
          <w:p w:rsidR="00A31B74" w:rsidRPr="002178AD" w:rsidRDefault="00A31B74" w:rsidP="00A31B74">
            <w:pPr>
              <w:pStyle w:val="TAL"/>
              <w:rPr>
                <w:rFonts w:cs="Arial"/>
                <w:szCs w:val="18"/>
                <w:lang w:eastAsia="zh-CN"/>
              </w:rPr>
            </w:pPr>
            <w:r w:rsidRPr="002178AD">
              <w:t>SupportedFeatures</w:t>
            </w:r>
          </w:p>
        </w:tc>
        <w:tc>
          <w:tcPr>
            <w:tcW w:w="467" w:type="dxa"/>
          </w:tcPr>
          <w:p w:rsidR="00A31B74" w:rsidRPr="002178AD" w:rsidRDefault="00A31B74" w:rsidP="00A31B74">
            <w:pPr>
              <w:pStyle w:val="TAC"/>
              <w:rPr>
                <w:rFonts w:cs="Arial"/>
                <w:szCs w:val="18"/>
                <w:lang w:eastAsia="zh-CN"/>
              </w:rPr>
            </w:pPr>
            <w:r w:rsidRPr="002178AD">
              <w:rPr>
                <w:rFonts w:hint="eastAsia"/>
                <w:lang w:eastAsia="zh-CN"/>
              </w:rPr>
              <w:t>C</w:t>
            </w:r>
          </w:p>
        </w:tc>
        <w:tc>
          <w:tcPr>
            <w:tcW w:w="1134" w:type="dxa"/>
          </w:tcPr>
          <w:p w:rsidR="00A31B74" w:rsidRPr="002178AD" w:rsidRDefault="00A31B74" w:rsidP="00A31B74">
            <w:pPr>
              <w:pStyle w:val="TAL"/>
              <w:rPr>
                <w:rFonts w:cs="Arial"/>
                <w:szCs w:val="18"/>
                <w:lang w:eastAsia="zh-CN"/>
              </w:rPr>
            </w:pPr>
            <w:r w:rsidRPr="002178AD">
              <w:rPr>
                <w:rFonts w:hint="eastAsia"/>
                <w:lang w:eastAsia="zh-CN"/>
              </w:rPr>
              <w:t>0</w:t>
            </w:r>
            <w:r w:rsidRPr="002178AD">
              <w:rPr>
                <w:lang w:eastAsia="zh-CN"/>
              </w:rPr>
              <w:t>..1</w:t>
            </w:r>
          </w:p>
        </w:tc>
        <w:tc>
          <w:tcPr>
            <w:tcW w:w="5156" w:type="dxa"/>
          </w:tcPr>
          <w:p w:rsidR="00A31B74" w:rsidRPr="002178AD" w:rsidRDefault="00A31B74" w:rsidP="00A31B74">
            <w:pPr>
              <w:pStyle w:val="TAL"/>
            </w:pPr>
            <w:r w:rsidRPr="002178AD">
              <w:rPr>
                <w:rFonts w:cs="Arial"/>
                <w:szCs w:val="18"/>
                <w:lang w:eastAsia="zh-CN"/>
              </w:rPr>
              <w:t>This IE represents a l</w:t>
            </w:r>
            <w:r w:rsidRPr="002178AD">
              <w:t xml:space="preserve">ist of Supported features used as described in </w:t>
            </w:r>
            <w:r>
              <w:t>clause</w:t>
            </w:r>
            <w:r w:rsidRPr="002178AD">
              <w:t xml:space="preserve"> 5.6. </w:t>
            </w:r>
          </w:p>
          <w:p w:rsidR="00A31B74" w:rsidRPr="002178AD" w:rsidRDefault="00A31B74" w:rsidP="00A31B74">
            <w:pPr>
              <w:pStyle w:val="TAL"/>
            </w:pPr>
            <w:r w:rsidRPr="002178AD">
              <w:rPr>
                <w:rFonts w:cs="Arial"/>
                <w:szCs w:val="18"/>
                <w:lang w:eastAsia="zh-CN"/>
              </w:rPr>
              <w:t xml:space="preserve">This attribute shall be provided in the PUT request and in the response of successful resource creation, and </w:t>
            </w:r>
            <w:r w:rsidRPr="002178AD">
              <w:t>in the HTTP GET response if the "</w:t>
            </w:r>
            <w:r w:rsidRPr="002178AD">
              <w:rPr>
                <w:noProof/>
              </w:rPr>
              <w:t>supp-feat</w:t>
            </w:r>
            <w:r w:rsidRPr="002178AD">
              <w:t>"</w:t>
            </w:r>
            <w:r w:rsidRPr="002178AD">
              <w:rPr>
                <w:noProof/>
              </w:rPr>
              <w:t xml:space="preserve"> attribute query parameter is included in the HTTP GET request.</w:t>
            </w:r>
            <w:r w:rsidRPr="002178AD">
              <w:t xml:space="preserve"> (NOTE)</w:t>
            </w:r>
            <w:r w:rsidRPr="002178AD">
              <w:rPr>
                <w:rFonts w:cs="Arial"/>
                <w:szCs w:val="18"/>
                <w:lang w:eastAsia="zh-CN"/>
              </w:rPr>
              <w:t>.</w:t>
            </w:r>
          </w:p>
        </w:tc>
      </w:tr>
      <w:tr w:rsidR="00A31B74" w:rsidRPr="002178AD" w:rsidTr="00FF7247">
        <w:trPr>
          <w:jc w:val="center"/>
        </w:trPr>
        <w:tc>
          <w:tcPr>
            <w:tcW w:w="1428" w:type="dxa"/>
          </w:tcPr>
          <w:p w:rsidR="00A31B74" w:rsidRPr="002178AD" w:rsidRDefault="00A31B74" w:rsidP="00A31B74">
            <w:pPr>
              <w:pStyle w:val="TAL"/>
            </w:pPr>
            <w:r w:rsidRPr="002178AD">
              <w:rPr>
                <w:noProof/>
              </w:rPr>
              <w:t>resetIds</w:t>
            </w:r>
          </w:p>
        </w:tc>
        <w:tc>
          <w:tcPr>
            <w:tcW w:w="1559" w:type="dxa"/>
          </w:tcPr>
          <w:p w:rsidR="00A31B74" w:rsidRPr="002178AD" w:rsidRDefault="00A31B74" w:rsidP="00A31B74">
            <w:pPr>
              <w:pStyle w:val="TAL"/>
            </w:pPr>
            <w:r w:rsidRPr="002178AD">
              <w:rPr>
                <w:noProof/>
              </w:rPr>
              <w:t>array(string)</w:t>
            </w:r>
          </w:p>
        </w:tc>
        <w:tc>
          <w:tcPr>
            <w:tcW w:w="467" w:type="dxa"/>
          </w:tcPr>
          <w:p w:rsidR="00A31B74" w:rsidRPr="002178AD" w:rsidRDefault="00A31B74" w:rsidP="00A31B74">
            <w:pPr>
              <w:pStyle w:val="TAC"/>
              <w:rPr>
                <w:rFonts w:hint="eastAsia"/>
                <w:lang w:eastAsia="zh-CN"/>
              </w:rPr>
            </w:pPr>
            <w:r w:rsidRPr="002178AD">
              <w:rPr>
                <w:lang w:val="en-US" w:eastAsia="zh-CN"/>
              </w:rPr>
              <w:t>O</w:t>
            </w:r>
          </w:p>
        </w:tc>
        <w:tc>
          <w:tcPr>
            <w:tcW w:w="1134" w:type="dxa"/>
          </w:tcPr>
          <w:p w:rsidR="00A31B74" w:rsidRPr="002178AD" w:rsidRDefault="00A31B74" w:rsidP="00A31B74">
            <w:pPr>
              <w:pStyle w:val="TAL"/>
              <w:rPr>
                <w:rFonts w:hint="eastAsia"/>
                <w:lang w:eastAsia="zh-CN"/>
              </w:rPr>
            </w:pPr>
            <w:r w:rsidRPr="002178AD">
              <w:rPr>
                <w:lang w:val="en-US" w:eastAsia="zh-CN"/>
              </w:rPr>
              <w:t>1..N</w:t>
            </w:r>
          </w:p>
        </w:tc>
        <w:tc>
          <w:tcPr>
            <w:tcW w:w="5156" w:type="dxa"/>
          </w:tcPr>
          <w:p w:rsidR="00A31B74" w:rsidRPr="002178AD" w:rsidRDefault="00A31B74" w:rsidP="00A31B74">
            <w:pPr>
              <w:pStyle w:val="TAL"/>
              <w:rPr>
                <w:rFonts w:cs="Arial"/>
                <w:szCs w:val="18"/>
              </w:rPr>
            </w:pPr>
            <w:r w:rsidRPr="002178AD">
              <w:rPr>
                <w:rFonts w:cs="Arial"/>
                <w:szCs w:val="18"/>
              </w:rPr>
              <w:t>This IE uniquely identifies a part of temporary data in UDR that contains the created resource.</w:t>
            </w:r>
          </w:p>
          <w:p w:rsidR="00A31B74" w:rsidRPr="002178AD" w:rsidRDefault="00A31B74" w:rsidP="00A31B74">
            <w:pPr>
              <w:pStyle w:val="TAL"/>
              <w:rPr>
                <w:rFonts w:cs="Arial"/>
                <w:szCs w:val="18"/>
                <w:lang w:eastAsia="zh-CN"/>
              </w:rPr>
            </w:pPr>
            <w:r w:rsidRPr="002178AD">
              <w:rPr>
                <w:rFonts w:cs="Arial"/>
                <w:szCs w:val="18"/>
              </w:rPr>
              <w:t>This attribute may be provided in the response of successful resource creation.</w:t>
            </w:r>
          </w:p>
        </w:tc>
      </w:tr>
      <w:tr w:rsidR="00A31B74" w:rsidRPr="002178AD" w:rsidTr="00FF7247">
        <w:trPr>
          <w:jc w:val="center"/>
        </w:trPr>
        <w:tc>
          <w:tcPr>
            <w:tcW w:w="9744" w:type="dxa"/>
            <w:gridSpan w:val="5"/>
          </w:tcPr>
          <w:p w:rsidR="00A31B74" w:rsidRPr="002178AD" w:rsidRDefault="00A31B74" w:rsidP="00A31B74">
            <w:pPr>
              <w:pStyle w:val="TAN"/>
              <w:rPr>
                <w:rFonts w:cs="Arial"/>
                <w:szCs w:val="18"/>
                <w:lang w:eastAsia="zh-CN"/>
              </w:rPr>
            </w:pPr>
            <w:r w:rsidRPr="002178AD">
              <w:t>NOTE:</w:t>
            </w:r>
            <w:r w:rsidRPr="002178AD">
              <w:tab/>
              <w:t>In the HTTP request, it represents the set of features supported by the NF service consumer. In the HTTP response, it represents the set of features supported by both the NF service consumer and the UDR.</w:t>
            </w:r>
          </w:p>
        </w:tc>
      </w:tr>
    </w:tbl>
    <w:p w:rsidR="006672A0" w:rsidRPr="002178AD" w:rsidRDefault="006672A0"/>
    <w:p w:rsidR="006672A0" w:rsidRPr="002178AD" w:rsidRDefault="006672A0">
      <w:pPr>
        <w:pStyle w:val="Heading4"/>
      </w:pPr>
      <w:bookmarkStart w:id="1641" w:name="_Toc28012689"/>
      <w:bookmarkStart w:id="1642" w:name="_Toc36038961"/>
      <w:bookmarkStart w:id="1643" w:name="_Toc44688377"/>
      <w:bookmarkStart w:id="1644" w:name="_Toc45133793"/>
      <w:bookmarkStart w:id="1645" w:name="_Toc49931473"/>
      <w:bookmarkStart w:id="1646" w:name="_Toc51762731"/>
      <w:bookmarkStart w:id="1647" w:name="_Toc58848364"/>
      <w:bookmarkStart w:id="1648" w:name="_Toc59017402"/>
      <w:bookmarkStart w:id="1649" w:name="_Toc66279391"/>
      <w:bookmarkStart w:id="1650" w:name="_Toc68168413"/>
      <w:bookmarkStart w:id="1651" w:name="_Toc83232865"/>
      <w:bookmarkStart w:id="1652" w:name="_Toc85549831"/>
      <w:bookmarkStart w:id="1653" w:name="_Toc90655313"/>
      <w:bookmarkStart w:id="1654" w:name="_Toc105600189"/>
      <w:bookmarkStart w:id="1655" w:name="_Toc122114194"/>
      <w:bookmarkStart w:id="1656" w:name="_Toc153789061"/>
      <w:r w:rsidRPr="002178AD">
        <w:t>5.4.2.10</w:t>
      </w:r>
      <w:r w:rsidRPr="002178AD">
        <w:tab/>
        <w:t>Type PolicyDataSubs</w:t>
      </w:r>
      <w:r w:rsidRPr="002178AD">
        <w:rPr>
          <w:lang w:eastAsia="zh-CN"/>
        </w:rPr>
        <w:t>cription</w:t>
      </w:r>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rsidR="006672A0" w:rsidRPr="002178AD" w:rsidRDefault="006672A0">
      <w:pPr>
        <w:pStyle w:val="TH"/>
      </w:pPr>
      <w:r w:rsidRPr="002178AD">
        <w:t xml:space="preserve">Table 5.4.2.10-1: Definition of type PolicyDataSubscription </w:t>
      </w:r>
    </w:p>
    <w:tbl>
      <w:tblPr>
        <w:tblW w:w="102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27"/>
        <w:gridCol w:w="1787"/>
        <w:gridCol w:w="286"/>
        <w:gridCol w:w="1067"/>
        <w:gridCol w:w="3875"/>
        <w:gridCol w:w="1207"/>
      </w:tblGrid>
      <w:tr w:rsidR="006672A0" w:rsidRPr="002178AD" w:rsidTr="00FF7247">
        <w:trPr>
          <w:jc w:val="center"/>
        </w:trPr>
        <w:tc>
          <w:tcPr>
            <w:tcW w:w="2027" w:type="dxa"/>
            <w:shd w:val="clear" w:color="auto" w:fill="C0C0C0"/>
            <w:hideMark/>
          </w:tcPr>
          <w:p w:rsidR="006672A0" w:rsidRPr="002178AD" w:rsidRDefault="006672A0">
            <w:pPr>
              <w:pStyle w:val="TAH"/>
            </w:pPr>
            <w:r w:rsidRPr="002178AD">
              <w:t>Attribute name</w:t>
            </w:r>
          </w:p>
        </w:tc>
        <w:tc>
          <w:tcPr>
            <w:tcW w:w="1787" w:type="dxa"/>
            <w:shd w:val="clear" w:color="auto" w:fill="C0C0C0"/>
            <w:hideMark/>
          </w:tcPr>
          <w:p w:rsidR="006672A0" w:rsidRPr="002178AD" w:rsidRDefault="006672A0">
            <w:pPr>
              <w:pStyle w:val="TAH"/>
            </w:pPr>
            <w:r w:rsidRPr="002178AD">
              <w:t>Data type</w:t>
            </w:r>
          </w:p>
        </w:tc>
        <w:tc>
          <w:tcPr>
            <w:tcW w:w="286" w:type="dxa"/>
            <w:shd w:val="clear" w:color="auto" w:fill="C0C0C0"/>
            <w:hideMark/>
          </w:tcPr>
          <w:p w:rsidR="006672A0" w:rsidRPr="002178AD" w:rsidRDefault="006672A0">
            <w:pPr>
              <w:pStyle w:val="TAH"/>
            </w:pPr>
            <w:r w:rsidRPr="002178AD">
              <w:t>P</w:t>
            </w:r>
          </w:p>
        </w:tc>
        <w:tc>
          <w:tcPr>
            <w:tcW w:w="1067" w:type="dxa"/>
            <w:shd w:val="clear" w:color="auto" w:fill="C0C0C0"/>
            <w:hideMark/>
          </w:tcPr>
          <w:p w:rsidR="006672A0" w:rsidRPr="002178AD" w:rsidRDefault="006672A0">
            <w:pPr>
              <w:pStyle w:val="TAH"/>
            </w:pPr>
            <w:r w:rsidRPr="002178AD">
              <w:t>Cardinality</w:t>
            </w:r>
          </w:p>
        </w:tc>
        <w:tc>
          <w:tcPr>
            <w:tcW w:w="3875" w:type="dxa"/>
            <w:shd w:val="clear" w:color="auto" w:fill="C0C0C0"/>
            <w:hideMark/>
          </w:tcPr>
          <w:p w:rsidR="006672A0" w:rsidRPr="002178AD" w:rsidRDefault="006672A0">
            <w:pPr>
              <w:pStyle w:val="TAH"/>
            </w:pPr>
            <w:r w:rsidRPr="002178AD">
              <w:t>Description</w:t>
            </w:r>
          </w:p>
        </w:tc>
        <w:tc>
          <w:tcPr>
            <w:tcW w:w="1207"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2027" w:type="dxa"/>
            <w:hideMark/>
          </w:tcPr>
          <w:p w:rsidR="006672A0" w:rsidRPr="002178AD" w:rsidRDefault="006672A0">
            <w:pPr>
              <w:pStyle w:val="TAL"/>
              <w:rPr>
                <w:lang w:eastAsia="zh-CN"/>
              </w:rPr>
            </w:pPr>
            <w:r w:rsidRPr="002178AD">
              <w:rPr>
                <w:lang w:eastAsia="zh-CN"/>
              </w:rPr>
              <w:t>notificationUri</w:t>
            </w:r>
          </w:p>
        </w:tc>
        <w:tc>
          <w:tcPr>
            <w:tcW w:w="1787" w:type="dxa"/>
            <w:hideMark/>
          </w:tcPr>
          <w:p w:rsidR="006672A0" w:rsidRPr="002178AD" w:rsidRDefault="006672A0">
            <w:pPr>
              <w:pStyle w:val="TAL"/>
              <w:rPr>
                <w:lang w:eastAsia="zh-CN"/>
              </w:rPr>
            </w:pPr>
            <w:r w:rsidRPr="002178AD">
              <w:rPr>
                <w:lang w:eastAsia="zh-CN"/>
              </w:rPr>
              <w:t>Uri</w:t>
            </w:r>
          </w:p>
        </w:tc>
        <w:tc>
          <w:tcPr>
            <w:tcW w:w="286" w:type="dxa"/>
            <w:hideMark/>
          </w:tcPr>
          <w:p w:rsidR="006672A0" w:rsidRPr="002178AD" w:rsidRDefault="006672A0">
            <w:pPr>
              <w:pStyle w:val="TAC"/>
            </w:pPr>
            <w:r w:rsidRPr="002178AD">
              <w:t>M</w:t>
            </w:r>
          </w:p>
        </w:tc>
        <w:tc>
          <w:tcPr>
            <w:tcW w:w="1067" w:type="dxa"/>
            <w:hideMark/>
          </w:tcPr>
          <w:p w:rsidR="006672A0" w:rsidRPr="002178AD" w:rsidRDefault="006672A0">
            <w:pPr>
              <w:pStyle w:val="TAL"/>
            </w:pPr>
            <w:r w:rsidRPr="002178AD">
              <w:t>1</w:t>
            </w:r>
          </w:p>
        </w:tc>
        <w:tc>
          <w:tcPr>
            <w:tcW w:w="3875" w:type="dxa"/>
            <w:hideMark/>
          </w:tcPr>
          <w:p w:rsidR="006672A0" w:rsidRPr="002178AD" w:rsidRDefault="006672A0">
            <w:pPr>
              <w:pStyle w:val="TAL"/>
              <w:rPr>
                <w:lang w:eastAsia="zh-CN"/>
              </w:rPr>
            </w:pPr>
            <w:r w:rsidRPr="002178AD">
              <w:rPr>
                <w:lang w:eastAsia="zh-CN"/>
              </w:rPr>
              <w:t>URI provided by the NF service consumer indicating where to receive the subscribed notifications from the UDR.</w:t>
            </w:r>
          </w:p>
        </w:tc>
        <w:tc>
          <w:tcPr>
            <w:tcW w:w="1207" w:type="dxa"/>
          </w:tcPr>
          <w:p w:rsidR="006672A0" w:rsidRPr="002178AD" w:rsidRDefault="006672A0">
            <w:pPr>
              <w:pStyle w:val="TAL"/>
              <w:rPr>
                <w:lang w:eastAsia="zh-CN"/>
              </w:rPr>
            </w:pPr>
          </w:p>
        </w:tc>
      </w:tr>
      <w:tr w:rsidR="006672A0" w:rsidRPr="002178AD" w:rsidTr="00FF7247">
        <w:trPr>
          <w:jc w:val="center"/>
        </w:trPr>
        <w:tc>
          <w:tcPr>
            <w:tcW w:w="2027" w:type="dxa"/>
          </w:tcPr>
          <w:p w:rsidR="006672A0" w:rsidRPr="002178AD" w:rsidRDefault="006672A0">
            <w:pPr>
              <w:pStyle w:val="TAL"/>
              <w:rPr>
                <w:lang w:eastAsia="zh-CN"/>
              </w:rPr>
            </w:pPr>
            <w:r w:rsidRPr="002178AD">
              <w:t>notifId</w:t>
            </w:r>
          </w:p>
        </w:tc>
        <w:tc>
          <w:tcPr>
            <w:tcW w:w="1787" w:type="dxa"/>
          </w:tcPr>
          <w:p w:rsidR="006672A0" w:rsidRPr="002178AD" w:rsidRDefault="006672A0">
            <w:pPr>
              <w:pStyle w:val="TAL"/>
              <w:rPr>
                <w:lang w:eastAsia="zh-CN"/>
              </w:rPr>
            </w:pPr>
            <w:r w:rsidRPr="002178AD">
              <w:t>string</w:t>
            </w:r>
          </w:p>
        </w:tc>
        <w:tc>
          <w:tcPr>
            <w:tcW w:w="286" w:type="dxa"/>
          </w:tcPr>
          <w:p w:rsidR="006672A0" w:rsidRPr="002178AD" w:rsidRDefault="006672A0">
            <w:pPr>
              <w:pStyle w:val="TAC"/>
            </w:pPr>
            <w:r w:rsidRPr="002178AD">
              <w:t>C</w:t>
            </w:r>
          </w:p>
        </w:tc>
        <w:tc>
          <w:tcPr>
            <w:tcW w:w="1067" w:type="dxa"/>
          </w:tcPr>
          <w:p w:rsidR="006672A0" w:rsidRPr="002178AD" w:rsidRDefault="006672A0">
            <w:pPr>
              <w:pStyle w:val="TAL"/>
            </w:pPr>
            <w:r w:rsidRPr="002178AD">
              <w:t>0..1</w:t>
            </w:r>
          </w:p>
        </w:tc>
        <w:tc>
          <w:tcPr>
            <w:tcW w:w="3875" w:type="dxa"/>
          </w:tcPr>
          <w:p w:rsidR="006672A0" w:rsidRPr="002178AD" w:rsidRDefault="006672A0">
            <w:pPr>
              <w:pStyle w:val="TAL"/>
              <w:rPr>
                <w:lang w:eastAsia="zh-CN"/>
              </w:rPr>
            </w:pPr>
            <w:r w:rsidRPr="002178AD">
              <w:rPr>
                <w:rFonts w:cs="Arial"/>
                <w:szCs w:val="18"/>
              </w:rPr>
              <w:t>Notification Correlation ID assigned by the NF service consumer.</w:t>
            </w:r>
            <w:r w:rsidRPr="002178AD">
              <w:rPr>
                <w:rFonts w:cs="Arial"/>
                <w:szCs w:val="18"/>
              </w:rPr>
              <w:br/>
              <w:t xml:space="preserve">It shall be included when the </w:t>
            </w:r>
            <w:r w:rsidRPr="002178AD">
              <w:t>"ConditionalSubscriptionwithPartialNotification"</w:t>
            </w:r>
            <w:r w:rsidR="00161413">
              <w:t xml:space="preserve"> or the "</w:t>
            </w:r>
            <w:r w:rsidR="00161413">
              <w:rPr>
                <w:rFonts w:cs="Arial"/>
                <w:szCs w:val="18"/>
              </w:rPr>
              <w:t>ConditionalSubscriptionWithExcludeNotification</w:t>
            </w:r>
            <w:r w:rsidR="00161413">
              <w:t>"</w:t>
            </w:r>
            <w:r w:rsidRPr="002178AD">
              <w:t xml:space="preserve"> feature is supported.</w:t>
            </w:r>
          </w:p>
        </w:tc>
        <w:tc>
          <w:tcPr>
            <w:tcW w:w="1207" w:type="dxa"/>
          </w:tcPr>
          <w:p w:rsidR="006672A0" w:rsidRDefault="006672A0">
            <w:pPr>
              <w:pStyle w:val="TAL"/>
              <w:rPr>
                <w:rFonts w:cs="Arial"/>
                <w:szCs w:val="18"/>
              </w:rPr>
            </w:pPr>
            <w:r w:rsidRPr="002178AD">
              <w:rPr>
                <w:rFonts w:cs="Arial"/>
                <w:szCs w:val="18"/>
              </w:rPr>
              <w:t>ConditionalSubscriptionwithPartialNotification</w:t>
            </w:r>
          </w:p>
          <w:p w:rsidR="00161413" w:rsidRPr="002178AD" w:rsidRDefault="00161413">
            <w:pPr>
              <w:pStyle w:val="TAL"/>
              <w:rPr>
                <w:lang w:eastAsia="zh-CN"/>
              </w:rPr>
            </w:pPr>
            <w:r>
              <w:rPr>
                <w:rFonts w:cs="Arial"/>
                <w:szCs w:val="18"/>
              </w:rPr>
              <w:t>ConditionalSubscriptionWithExcludeNotification</w:t>
            </w:r>
          </w:p>
        </w:tc>
      </w:tr>
      <w:tr w:rsidR="006672A0" w:rsidRPr="002178AD" w:rsidTr="00FF7247">
        <w:trPr>
          <w:jc w:val="center"/>
        </w:trPr>
        <w:tc>
          <w:tcPr>
            <w:tcW w:w="2027" w:type="dxa"/>
            <w:hideMark/>
          </w:tcPr>
          <w:p w:rsidR="006672A0" w:rsidRPr="002178AD" w:rsidRDefault="006672A0">
            <w:pPr>
              <w:pStyle w:val="TAL"/>
            </w:pPr>
            <w:r w:rsidRPr="002178AD">
              <w:rPr>
                <w:lang w:eastAsia="zh-CN"/>
              </w:rPr>
              <w:t>monitoredResourceUris</w:t>
            </w:r>
          </w:p>
        </w:tc>
        <w:tc>
          <w:tcPr>
            <w:tcW w:w="1787" w:type="dxa"/>
            <w:hideMark/>
          </w:tcPr>
          <w:p w:rsidR="006672A0" w:rsidRPr="002178AD" w:rsidRDefault="006672A0">
            <w:pPr>
              <w:pStyle w:val="TAL"/>
              <w:rPr>
                <w:lang w:eastAsia="zh-CN"/>
              </w:rPr>
            </w:pPr>
            <w:r w:rsidRPr="002178AD">
              <w:rPr>
                <w:lang w:eastAsia="zh-CN"/>
              </w:rPr>
              <w:t>array(Uri)</w:t>
            </w:r>
          </w:p>
        </w:tc>
        <w:tc>
          <w:tcPr>
            <w:tcW w:w="286" w:type="dxa"/>
            <w:hideMark/>
          </w:tcPr>
          <w:p w:rsidR="006672A0" w:rsidRPr="002178AD" w:rsidRDefault="006672A0">
            <w:pPr>
              <w:pStyle w:val="TAC"/>
              <w:rPr>
                <w:rFonts w:eastAsia="DengXian"/>
                <w:lang w:eastAsia="zh-CN"/>
              </w:rPr>
            </w:pPr>
            <w:r w:rsidRPr="002178AD">
              <w:rPr>
                <w:lang w:eastAsia="zh-CN"/>
              </w:rPr>
              <w:t>M</w:t>
            </w:r>
          </w:p>
        </w:tc>
        <w:tc>
          <w:tcPr>
            <w:tcW w:w="1067" w:type="dxa"/>
            <w:hideMark/>
          </w:tcPr>
          <w:p w:rsidR="006672A0" w:rsidRPr="002178AD" w:rsidRDefault="006672A0">
            <w:pPr>
              <w:pStyle w:val="TAL"/>
            </w:pPr>
            <w:r w:rsidRPr="002178AD">
              <w:rPr>
                <w:lang w:eastAsia="zh-CN"/>
              </w:rPr>
              <w:t>1..N</w:t>
            </w:r>
          </w:p>
        </w:tc>
        <w:tc>
          <w:tcPr>
            <w:tcW w:w="3875" w:type="dxa"/>
            <w:hideMark/>
          </w:tcPr>
          <w:p w:rsidR="006672A0" w:rsidRPr="002178AD" w:rsidRDefault="006672A0">
            <w:pPr>
              <w:pStyle w:val="TAL"/>
              <w:rPr>
                <w:rFonts w:cs="Arial"/>
                <w:szCs w:val="18"/>
              </w:rPr>
            </w:pPr>
            <w:r w:rsidRPr="002178AD">
              <w:rPr>
                <w:rFonts w:cs="Arial"/>
                <w:szCs w:val="18"/>
              </w:rPr>
              <w:t xml:space="preserve">A set of URIs </w:t>
            </w:r>
            <w:r w:rsidR="006B0ED4">
              <w:rPr>
                <w:rFonts w:cs="Arial"/>
                <w:szCs w:val="18"/>
              </w:rPr>
              <w:t>provided by the NF service consumer</w:t>
            </w:r>
            <w:r w:rsidR="006B0ED4" w:rsidRPr="002178AD">
              <w:rPr>
                <w:rFonts w:cs="Arial"/>
                <w:szCs w:val="18"/>
              </w:rPr>
              <w:t xml:space="preserve"> </w:t>
            </w:r>
            <w:r w:rsidRPr="002178AD">
              <w:rPr>
                <w:rFonts w:cs="Arial"/>
                <w:szCs w:val="18"/>
              </w:rPr>
              <w:t>that identify the resources as defined in t</w:t>
            </w:r>
            <w:r w:rsidRPr="002178AD">
              <w:t xml:space="preserve">able 5.2.2-1 </w:t>
            </w:r>
            <w:r w:rsidRPr="002178AD">
              <w:rPr>
                <w:rFonts w:cs="Arial"/>
                <w:szCs w:val="18"/>
              </w:rPr>
              <w:t>for which a modification triggers a notification.</w:t>
            </w:r>
          </w:p>
          <w:p w:rsidR="006672A0" w:rsidRPr="002178AD" w:rsidRDefault="006672A0" w:rsidP="00C62E50">
            <w:pPr>
              <w:pStyle w:val="TAL"/>
            </w:pPr>
            <w:r w:rsidRPr="002178AD">
              <w:rPr>
                <w:rFonts w:cs="Arial"/>
                <w:szCs w:val="18"/>
              </w:rPr>
              <w:t>(NOTE</w:t>
            </w:r>
            <w:r w:rsidR="00161413">
              <w:t> 1</w:t>
            </w:r>
            <w:r w:rsidRPr="002178AD">
              <w:rPr>
                <w:rFonts w:cs="Arial"/>
                <w:szCs w:val="18"/>
              </w:rPr>
              <w:t>)</w:t>
            </w:r>
          </w:p>
        </w:tc>
        <w:tc>
          <w:tcPr>
            <w:tcW w:w="1207" w:type="dxa"/>
          </w:tcPr>
          <w:p w:rsidR="006672A0" w:rsidRPr="002178AD" w:rsidRDefault="006672A0">
            <w:pPr>
              <w:pStyle w:val="TAL"/>
              <w:rPr>
                <w:rFonts w:cs="Arial"/>
                <w:szCs w:val="18"/>
              </w:rPr>
            </w:pPr>
          </w:p>
        </w:tc>
      </w:tr>
      <w:tr w:rsidR="006672A0" w:rsidRPr="002178AD" w:rsidTr="00FF7247">
        <w:trPr>
          <w:jc w:val="center"/>
        </w:trPr>
        <w:tc>
          <w:tcPr>
            <w:tcW w:w="2027" w:type="dxa"/>
          </w:tcPr>
          <w:p w:rsidR="006672A0" w:rsidRPr="002178AD" w:rsidRDefault="006672A0">
            <w:pPr>
              <w:pStyle w:val="TAL"/>
              <w:rPr>
                <w:lang w:eastAsia="zh-CN"/>
              </w:rPr>
            </w:pPr>
            <w:r w:rsidRPr="002178AD">
              <w:rPr>
                <w:lang w:eastAsia="zh-CN"/>
              </w:rPr>
              <w:t>monResItems</w:t>
            </w:r>
          </w:p>
        </w:tc>
        <w:tc>
          <w:tcPr>
            <w:tcW w:w="1787" w:type="dxa"/>
          </w:tcPr>
          <w:p w:rsidR="006672A0" w:rsidRPr="002178AD" w:rsidRDefault="006672A0">
            <w:pPr>
              <w:pStyle w:val="TAL"/>
              <w:rPr>
                <w:lang w:eastAsia="zh-CN"/>
              </w:rPr>
            </w:pPr>
            <w:r w:rsidRPr="002178AD">
              <w:rPr>
                <w:lang w:eastAsia="zh-CN"/>
              </w:rPr>
              <w:t>array(ResourceItem)</w:t>
            </w:r>
          </w:p>
        </w:tc>
        <w:tc>
          <w:tcPr>
            <w:tcW w:w="286" w:type="dxa"/>
          </w:tcPr>
          <w:p w:rsidR="006672A0" w:rsidRPr="002178AD" w:rsidRDefault="006672A0">
            <w:pPr>
              <w:pStyle w:val="TAC"/>
              <w:rPr>
                <w:lang w:eastAsia="zh-CN"/>
              </w:rPr>
            </w:pPr>
            <w:r w:rsidRPr="002178AD">
              <w:rPr>
                <w:lang w:eastAsia="zh-CN"/>
              </w:rPr>
              <w:t>O</w:t>
            </w:r>
          </w:p>
        </w:tc>
        <w:tc>
          <w:tcPr>
            <w:tcW w:w="1067" w:type="dxa"/>
          </w:tcPr>
          <w:p w:rsidR="006672A0" w:rsidRPr="002178AD" w:rsidRDefault="006672A0">
            <w:pPr>
              <w:pStyle w:val="TAL"/>
              <w:rPr>
                <w:lang w:eastAsia="zh-CN"/>
              </w:rPr>
            </w:pPr>
            <w:r w:rsidRPr="002178AD">
              <w:rPr>
                <w:lang w:eastAsia="zh-CN"/>
              </w:rPr>
              <w:t>1..N</w:t>
            </w:r>
          </w:p>
        </w:tc>
        <w:tc>
          <w:tcPr>
            <w:tcW w:w="3875" w:type="dxa"/>
          </w:tcPr>
          <w:p w:rsidR="006B0ED4" w:rsidRDefault="006B0ED4">
            <w:pPr>
              <w:pStyle w:val="TAL"/>
              <w:rPr>
                <w:rFonts w:cs="Arial"/>
                <w:szCs w:val="18"/>
              </w:rPr>
            </w:pPr>
            <w:r>
              <w:rPr>
                <w:rFonts w:cs="Arial"/>
                <w:szCs w:val="18"/>
              </w:rPr>
              <w:t>A set of monitored resource fragments provided by the NF service consumer.</w:t>
            </w:r>
          </w:p>
          <w:p w:rsidR="006672A0" w:rsidRDefault="006672A0">
            <w:pPr>
              <w:pStyle w:val="TAL"/>
              <w:rPr>
                <w:rFonts w:cs="Arial"/>
                <w:szCs w:val="18"/>
              </w:rPr>
            </w:pPr>
            <w:r w:rsidRPr="002178AD">
              <w:rPr>
                <w:rFonts w:cs="Arial"/>
                <w:szCs w:val="18"/>
              </w:rPr>
              <w:t>When present, this IE indicates the trigger of the notification is conditioned to the data change occurs in one or more of the attributes contained in a resource fragment as defined by the ResourceItem data type, and that the triggered notification shall only include the resource fragment as defined by the ResourceItem data type.</w:t>
            </w:r>
          </w:p>
          <w:p w:rsidR="00161413" w:rsidRPr="002178AD" w:rsidRDefault="00161413" w:rsidP="00C62E50">
            <w:pPr>
              <w:pStyle w:val="TAL"/>
              <w:rPr>
                <w:rFonts w:cs="Arial"/>
                <w:szCs w:val="18"/>
              </w:rPr>
            </w:pPr>
            <w:r>
              <w:rPr>
                <w:rFonts w:cs="Arial"/>
                <w:szCs w:val="18"/>
              </w:rPr>
              <w:t>(NOTE</w:t>
            </w:r>
            <w:r>
              <w:t> 2</w:t>
            </w:r>
            <w:r>
              <w:rPr>
                <w:rFonts w:cs="Arial"/>
                <w:szCs w:val="18"/>
              </w:rPr>
              <w:t>)</w:t>
            </w:r>
          </w:p>
        </w:tc>
        <w:tc>
          <w:tcPr>
            <w:tcW w:w="1207" w:type="dxa"/>
          </w:tcPr>
          <w:p w:rsidR="006672A0" w:rsidRPr="002178AD" w:rsidRDefault="006672A0">
            <w:pPr>
              <w:pStyle w:val="TAL"/>
              <w:rPr>
                <w:rFonts w:cs="Arial"/>
                <w:szCs w:val="18"/>
              </w:rPr>
            </w:pPr>
            <w:r w:rsidRPr="002178AD">
              <w:rPr>
                <w:rFonts w:cs="Arial"/>
                <w:szCs w:val="18"/>
              </w:rPr>
              <w:t>ConditionalSubscriptionwithPartialNotification</w:t>
            </w:r>
          </w:p>
        </w:tc>
      </w:tr>
      <w:tr w:rsidR="00161413" w:rsidRPr="002178AD" w:rsidTr="00FF7247">
        <w:trPr>
          <w:jc w:val="center"/>
        </w:trPr>
        <w:tc>
          <w:tcPr>
            <w:tcW w:w="2027" w:type="dxa"/>
          </w:tcPr>
          <w:p w:rsidR="00161413" w:rsidRPr="002178AD" w:rsidRDefault="00161413" w:rsidP="00161413">
            <w:pPr>
              <w:pStyle w:val="TAL"/>
              <w:rPr>
                <w:lang w:eastAsia="zh-CN"/>
              </w:rPr>
            </w:pPr>
            <w:r>
              <w:rPr>
                <w:lang w:eastAsia="zh-CN"/>
              </w:rPr>
              <w:t>excludedResItems</w:t>
            </w:r>
          </w:p>
        </w:tc>
        <w:tc>
          <w:tcPr>
            <w:tcW w:w="1787" w:type="dxa"/>
          </w:tcPr>
          <w:p w:rsidR="00161413" w:rsidRPr="002178AD" w:rsidRDefault="00161413" w:rsidP="00161413">
            <w:pPr>
              <w:pStyle w:val="TAL"/>
              <w:rPr>
                <w:lang w:eastAsia="zh-CN"/>
              </w:rPr>
            </w:pPr>
            <w:r>
              <w:rPr>
                <w:lang w:eastAsia="zh-CN"/>
              </w:rPr>
              <w:t>array(ResourceItem)</w:t>
            </w:r>
          </w:p>
        </w:tc>
        <w:tc>
          <w:tcPr>
            <w:tcW w:w="286" w:type="dxa"/>
          </w:tcPr>
          <w:p w:rsidR="00161413" w:rsidRPr="002178AD" w:rsidRDefault="00161413" w:rsidP="00161413">
            <w:pPr>
              <w:pStyle w:val="TAC"/>
              <w:rPr>
                <w:lang w:eastAsia="zh-CN"/>
              </w:rPr>
            </w:pPr>
            <w:r>
              <w:rPr>
                <w:lang w:eastAsia="zh-CN"/>
              </w:rPr>
              <w:t>O</w:t>
            </w:r>
          </w:p>
        </w:tc>
        <w:tc>
          <w:tcPr>
            <w:tcW w:w="1067" w:type="dxa"/>
          </w:tcPr>
          <w:p w:rsidR="00161413" w:rsidRPr="002178AD" w:rsidRDefault="00161413" w:rsidP="00161413">
            <w:pPr>
              <w:pStyle w:val="TAL"/>
              <w:rPr>
                <w:lang w:eastAsia="zh-CN"/>
              </w:rPr>
            </w:pPr>
            <w:r>
              <w:rPr>
                <w:lang w:eastAsia="zh-CN"/>
              </w:rPr>
              <w:t>1..N</w:t>
            </w:r>
          </w:p>
        </w:tc>
        <w:tc>
          <w:tcPr>
            <w:tcW w:w="3875" w:type="dxa"/>
          </w:tcPr>
          <w:p w:rsidR="006B0ED4" w:rsidRDefault="006B0ED4" w:rsidP="00161413">
            <w:pPr>
              <w:pStyle w:val="TAL"/>
              <w:rPr>
                <w:rFonts w:cs="Arial"/>
                <w:szCs w:val="18"/>
              </w:rPr>
            </w:pPr>
            <w:r>
              <w:rPr>
                <w:rFonts w:cs="Arial"/>
                <w:szCs w:val="18"/>
              </w:rPr>
              <w:t>A set of resource fragments provided by the NF service consumer that are excluded from data change monitoring.</w:t>
            </w:r>
          </w:p>
          <w:p w:rsidR="00161413" w:rsidRDefault="00161413" w:rsidP="00161413">
            <w:pPr>
              <w:pStyle w:val="TAL"/>
              <w:rPr>
                <w:rFonts w:cs="Arial"/>
                <w:szCs w:val="18"/>
              </w:rPr>
            </w:pPr>
            <w:r>
              <w:rPr>
                <w:rFonts w:cs="Arial"/>
                <w:szCs w:val="18"/>
              </w:rPr>
              <w:t xml:space="preserve">When present, this IE indicates the trigger of the notification is conditioned to the data change occurs in any attribute contained in the resource(s) identified by </w:t>
            </w:r>
            <w:r>
              <w:rPr>
                <w:noProof/>
              </w:rPr>
              <w:t>"</w:t>
            </w:r>
            <w:r>
              <w:rPr>
                <w:rFonts w:cs="Arial"/>
                <w:szCs w:val="18"/>
              </w:rPr>
              <w:t>monitoredResourceUris</w:t>
            </w:r>
            <w:r>
              <w:rPr>
                <w:noProof/>
              </w:rPr>
              <w:t>"</w:t>
            </w:r>
            <w:r>
              <w:rPr>
                <w:rFonts w:cs="Arial"/>
                <w:szCs w:val="18"/>
              </w:rPr>
              <w:t xml:space="preserve">, except when the changed data is in one or more of the attributes contained in a resource fragment as defined by the ResourceItem data type. </w:t>
            </w:r>
          </w:p>
          <w:p w:rsidR="00161413" w:rsidRPr="002178AD" w:rsidRDefault="00161413" w:rsidP="00C62E50">
            <w:pPr>
              <w:pStyle w:val="TAL"/>
              <w:rPr>
                <w:rFonts w:cs="Arial"/>
                <w:szCs w:val="18"/>
              </w:rPr>
            </w:pPr>
            <w:r>
              <w:rPr>
                <w:rFonts w:cs="Arial"/>
                <w:szCs w:val="18"/>
              </w:rPr>
              <w:t>(NOTE</w:t>
            </w:r>
            <w:r>
              <w:t> 2</w:t>
            </w:r>
            <w:r>
              <w:rPr>
                <w:rFonts w:cs="Arial"/>
                <w:szCs w:val="18"/>
              </w:rPr>
              <w:t>) (NOTE</w:t>
            </w:r>
            <w:r>
              <w:t> 3</w:t>
            </w:r>
            <w:r>
              <w:rPr>
                <w:rFonts w:cs="Arial"/>
                <w:szCs w:val="18"/>
              </w:rPr>
              <w:t>) (NOTE</w:t>
            </w:r>
            <w:r>
              <w:t> 4</w:t>
            </w:r>
            <w:r>
              <w:rPr>
                <w:rFonts w:cs="Arial"/>
                <w:szCs w:val="18"/>
              </w:rPr>
              <w:t>)</w:t>
            </w:r>
          </w:p>
        </w:tc>
        <w:tc>
          <w:tcPr>
            <w:tcW w:w="1207" w:type="dxa"/>
          </w:tcPr>
          <w:p w:rsidR="00161413" w:rsidRPr="002178AD" w:rsidRDefault="00161413" w:rsidP="00161413">
            <w:pPr>
              <w:pStyle w:val="TAL"/>
              <w:rPr>
                <w:rFonts w:cs="Arial"/>
                <w:szCs w:val="18"/>
              </w:rPr>
            </w:pPr>
            <w:bookmarkStart w:id="1657" w:name="_Hlk100565938"/>
            <w:r>
              <w:rPr>
                <w:rFonts w:cs="Arial"/>
                <w:szCs w:val="18"/>
              </w:rPr>
              <w:t>ConditionalSubscriptionWithExcludeNotification</w:t>
            </w:r>
            <w:bookmarkEnd w:id="1657"/>
          </w:p>
        </w:tc>
      </w:tr>
      <w:tr w:rsidR="00CF5311" w:rsidRPr="002178AD" w:rsidTr="00FF7247">
        <w:trPr>
          <w:jc w:val="center"/>
        </w:trPr>
        <w:tc>
          <w:tcPr>
            <w:tcW w:w="2027" w:type="dxa"/>
          </w:tcPr>
          <w:p w:rsidR="00CF5311" w:rsidRDefault="00CF5311" w:rsidP="00CF5311">
            <w:pPr>
              <w:pStyle w:val="TAL"/>
              <w:rPr>
                <w:lang w:eastAsia="zh-CN"/>
              </w:rPr>
            </w:pPr>
            <w:r>
              <w:rPr>
                <w:lang w:eastAsia="zh-CN"/>
              </w:rPr>
              <w:t>immRep</w:t>
            </w:r>
          </w:p>
        </w:tc>
        <w:tc>
          <w:tcPr>
            <w:tcW w:w="1787" w:type="dxa"/>
          </w:tcPr>
          <w:p w:rsidR="00CF5311" w:rsidRDefault="00CF5311" w:rsidP="00CF5311">
            <w:pPr>
              <w:pStyle w:val="TAL"/>
              <w:rPr>
                <w:lang w:eastAsia="zh-CN"/>
              </w:rPr>
            </w:pPr>
            <w:r>
              <w:rPr>
                <w:lang w:eastAsia="zh-CN"/>
              </w:rPr>
              <w:t>boolean</w:t>
            </w:r>
          </w:p>
        </w:tc>
        <w:tc>
          <w:tcPr>
            <w:tcW w:w="286" w:type="dxa"/>
          </w:tcPr>
          <w:p w:rsidR="00CF5311" w:rsidRDefault="00CF5311" w:rsidP="00CF5311">
            <w:pPr>
              <w:pStyle w:val="TAC"/>
              <w:rPr>
                <w:lang w:eastAsia="zh-CN"/>
              </w:rPr>
            </w:pPr>
            <w:r>
              <w:rPr>
                <w:lang w:eastAsia="zh-CN"/>
              </w:rPr>
              <w:t>O</w:t>
            </w:r>
          </w:p>
        </w:tc>
        <w:tc>
          <w:tcPr>
            <w:tcW w:w="1067" w:type="dxa"/>
          </w:tcPr>
          <w:p w:rsidR="00CF5311" w:rsidRDefault="00CF5311" w:rsidP="00CF5311">
            <w:pPr>
              <w:pStyle w:val="TAL"/>
              <w:rPr>
                <w:lang w:eastAsia="zh-CN"/>
              </w:rPr>
            </w:pPr>
            <w:r>
              <w:rPr>
                <w:lang w:eastAsia="zh-CN"/>
              </w:rPr>
              <w:t>0..1</w:t>
            </w:r>
          </w:p>
        </w:tc>
        <w:tc>
          <w:tcPr>
            <w:tcW w:w="3875" w:type="dxa"/>
          </w:tcPr>
          <w:p w:rsidR="00CF5311" w:rsidRDefault="00CF5311" w:rsidP="006B0ED4">
            <w:pPr>
              <w:pStyle w:val="TAL"/>
              <w:rPr>
                <w:rFonts w:cs="Arial"/>
                <w:szCs w:val="18"/>
              </w:rPr>
            </w:pPr>
            <w:r w:rsidRPr="002178AD">
              <w:t xml:space="preserve">If provided </w:t>
            </w:r>
            <w:r w:rsidR="006B0ED4">
              <w:t>by the NF service consumer</w:t>
            </w:r>
            <w:r w:rsidR="006B0ED4" w:rsidRPr="002178AD">
              <w:t xml:space="preserve"> </w:t>
            </w:r>
            <w:r w:rsidRPr="002178AD">
              <w:t>and set to "true", it i</w:t>
            </w:r>
            <w:r w:rsidRPr="002178AD">
              <w:rPr>
                <w:rFonts w:cs="Arial"/>
                <w:szCs w:val="18"/>
              </w:rPr>
              <w:t xml:space="preserve">ndicates </w:t>
            </w:r>
            <w:r w:rsidR="006B0ED4">
              <w:rPr>
                <w:rFonts w:cs="Arial"/>
                <w:szCs w:val="18"/>
              </w:rPr>
              <w:t xml:space="preserve">to the UDR </w:t>
            </w:r>
            <w:r w:rsidRPr="002178AD">
              <w:rPr>
                <w:rFonts w:cs="Arial"/>
                <w:szCs w:val="18"/>
              </w:rPr>
              <w:t>that existing entries</w:t>
            </w:r>
            <w:r>
              <w:rPr>
                <w:rFonts w:cs="Arial"/>
                <w:szCs w:val="18"/>
              </w:rPr>
              <w:t xml:space="preserve"> that match this subscription</w:t>
            </w:r>
            <w:r w:rsidRPr="002178AD">
              <w:rPr>
                <w:rFonts w:cs="Arial"/>
                <w:szCs w:val="18"/>
              </w:rPr>
              <w:t xml:space="preserve"> shall be immediately reported within the "</w:t>
            </w:r>
            <w:r>
              <w:rPr>
                <w:rFonts w:cs="Arial"/>
                <w:szCs w:val="18"/>
              </w:rPr>
              <w:t>immReports</w:t>
            </w:r>
            <w:r w:rsidRPr="002178AD">
              <w:rPr>
                <w:rFonts w:cs="Arial"/>
                <w:szCs w:val="18"/>
              </w:rPr>
              <w:t>" attribute in the response.</w:t>
            </w:r>
            <w:r>
              <w:rPr>
                <w:rFonts w:cs="Arial"/>
                <w:szCs w:val="18"/>
              </w:rPr>
              <w:t xml:space="preserve"> The default value is false.</w:t>
            </w:r>
          </w:p>
        </w:tc>
        <w:tc>
          <w:tcPr>
            <w:tcW w:w="1207" w:type="dxa"/>
          </w:tcPr>
          <w:p w:rsidR="00CF5311" w:rsidRDefault="00CF5311" w:rsidP="00CF5311">
            <w:pPr>
              <w:pStyle w:val="TAL"/>
              <w:rPr>
                <w:rFonts w:cs="Arial"/>
                <w:szCs w:val="18"/>
              </w:rPr>
            </w:pPr>
            <w:r>
              <w:rPr>
                <w:rFonts w:cs="Arial"/>
                <w:szCs w:val="18"/>
              </w:rPr>
              <w:t>ImmediateReportPcc</w:t>
            </w:r>
          </w:p>
        </w:tc>
      </w:tr>
      <w:tr w:rsidR="00CF5311" w:rsidRPr="002178AD" w:rsidTr="00FF7247">
        <w:trPr>
          <w:jc w:val="center"/>
        </w:trPr>
        <w:tc>
          <w:tcPr>
            <w:tcW w:w="2027" w:type="dxa"/>
          </w:tcPr>
          <w:p w:rsidR="00CF5311" w:rsidRDefault="00CF5311" w:rsidP="00CF5311">
            <w:pPr>
              <w:pStyle w:val="TAL"/>
              <w:rPr>
                <w:lang w:eastAsia="zh-CN"/>
              </w:rPr>
            </w:pPr>
            <w:r>
              <w:rPr>
                <w:lang w:eastAsia="zh-CN"/>
              </w:rPr>
              <w:t>immReports</w:t>
            </w:r>
          </w:p>
        </w:tc>
        <w:tc>
          <w:tcPr>
            <w:tcW w:w="1787" w:type="dxa"/>
          </w:tcPr>
          <w:p w:rsidR="00CF5311" w:rsidRDefault="00CF5311" w:rsidP="00CF5311">
            <w:pPr>
              <w:pStyle w:val="TAL"/>
              <w:rPr>
                <w:lang w:eastAsia="zh-CN"/>
              </w:rPr>
            </w:pPr>
            <w:r>
              <w:rPr>
                <w:lang w:eastAsia="zh-CN"/>
              </w:rPr>
              <w:t>array(PolicyDataChangeNotification)</w:t>
            </w:r>
          </w:p>
        </w:tc>
        <w:tc>
          <w:tcPr>
            <w:tcW w:w="286" w:type="dxa"/>
          </w:tcPr>
          <w:p w:rsidR="00CF5311" w:rsidRDefault="006B0ED4" w:rsidP="006B0ED4">
            <w:pPr>
              <w:pStyle w:val="TAC"/>
              <w:rPr>
                <w:lang w:eastAsia="zh-CN"/>
              </w:rPr>
            </w:pPr>
            <w:r>
              <w:rPr>
                <w:lang w:eastAsia="zh-CN"/>
              </w:rPr>
              <w:t>C</w:t>
            </w:r>
          </w:p>
        </w:tc>
        <w:tc>
          <w:tcPr>
            <w:tcW w:w="1067" w:type="dxa"/>
          </w:tcPr>
          <w:p w:rsidR="00CF5311" w:rsidRDefault="00CF5311" w:rsidP="00CF5311">
            <w:pPr>
              <w:pStyle w:val="TAL"/>
              <w:rPr>
                <w:lang w:eastAsia="zh-CN"/>
              </w:rPr>
            </w:pPr>
            <w:r>
              <w:rPr>
                <w:lang w:eastAsia="zh-CN"/>
              </w:rPr>
              <w:t>1..N</w:t>
            </w:r>
          </w:p>
        </w:tc>
        <w:tc>
          <w:tcPr>
            <w:tcW w:w="3875" w:type="dxa"/>
          </w:tcPr>
          <w:p w:rsidR="00CF5311" w:rsidRPr="002178AD" w:rsidRDefault="00CF5311" w:rsidP="00CF5311">
            <w:pPr>
              <w:pStyle w:val="TAL"/>
            </w:pPr>
            <w:r>
              <w:t>Contains entries</w:t>
            </w:r>
            <w:r w:rsidRPr="002178AD">
              <w:t xml:space="preserve"> stored in the UDR that match this subscription.</w:t>
            </w:r>
          </w:p>
          <w:p w:rsidR="00CF5311" w:rsidRDefault="00CF5311" w:rsidP="006B0ED4">
            <w:pPr>
              <w:pStyle w:val="TAL"/>
            </w:pPr>
            <w:r w:rsidRPr="002178AD">
              <w:t xml:space="preserve">It </w:t>
            </w:r>
            <w:r w:rsidR="006B0ED4">
              <w:t>shall</w:t>
            </w:r>
            <w:r w:rsidRPr="002178AD">
              <w:t xml:space="preserve"> be included in the POST response body of a subscription creation if the request included the "immRep" attribute set to true</w:t>
            </w:r>
            <w:r w:rsidR="006B0ED4">
              <w:t xml:space="preserve"> and the UDR needs to include an immediate report in the response</w:t>
            </w:r>
            <w:r w:rsidRPr="002178AD">
              <w:t>.</w:t>
            </w:r>
          </w:p>
          <w:p w:rsidR="006B0ED4" w:rsidRDefault="006B0ED4" w:rsidP="006B0ED4">
            <w:pPr>
              <w:pStyle w:val="TAL"/>
            </w:pPr>
            <w:r>
              <w:t>It shall be included in the PUT response body of a subscription modification if the UDR needs to include an immediate report in the response and:</w:t>
            </w:r>
          </w:p>
          <w:p w:rsidR="006B0ED4" w:rsidRDefault="006B0ED4" w:rsidP="006B0ED4">
            <w:pPr>
              <w:pStyle w:val="TAL"/>
            </w:pPr>
            <w:r>
              <w:t>-</w:t>
            </w:r>
            <w:r w:rsidRPr="002178AD">
              <w:tab/>
            </w:r>
            <w:r>
              <w:t>if the modification request included</w:t>
            </w:r>
            <w:r w:rsidRPr="002178AD">
              <w:t xml:space="preserve"> the "immRep" attribute set to true</w:t>
            </w:r>
            <w:r>
              <w:t xml:space="preserve"> and it was previously set to false or not provided;</w:t>
            </w:r>
          </w:p>
          <w:p w:rsidR="006B0ED4" w:rsidRDefault="006B0ED4" w:rsidP="006B0ED4">
            <w:pPr>
              <w:pStyle w:val="TAL"/>
            </w:pPr>
            <w:r>
              <w:t>-</w:t>
            </w:r>
            <w:r w:rsidRPr="002178AD">
              <w:tab/>
            </w:r>
            <w:r>
              <w:t xml:space="preserve">if the modification request added the monitoring of new resources within the </w:t>
            </w:r>
            <w:r>
              <w:rPr>
                <w:noProof/>
              </w:rPr>
              <w:t>"</w:t>
            </w:r>
            <w:r>
              <w:rPr>
                <w:rFonts w:cs="Arial"/>
                <w:szCs w:val="18"/>
              </w:rPr>
              <w:t>monitoredResourceUris</w:t>
            </w:r>
            <w:r>
              <w:rPr>
                <w:noProof/>
              </w:rPr>
              <w:t>" attribute and/</w:t>
            </w:r>
            <w:r>
              <w:t xml:space="preserve">or new monitored resource fragments within the </w:t>
            </w:r>
            <w:r>
              <w:rPr>
                <w:noProof/>
              </w:rPr>
              <w:t>"</w:t>
            </w:r>
            <w:r>
              <w:rPr>
                <w:rFonts w:cs="Arial"/>
                <w:szCs w:val="18"/>
              </w:rPr>
              <w:t>monResItems</w:t>
            </w:r>
            <w:r>
              <w:rPr>
                <w:noProof/>
              </w:rPr>
              <w:t xml:space="preserve">" attribute, </w:t>
            </w:r>
            <w:r>
              <w:t xml:space="preserve">and the </w:t>
            </w:r>
            <w:r w:rsidRPr="002178AD">
              <w:t xml:space="preserve">"immRep" attribute </w:t>
            </w:r>
            <w:r>
              <w:t xml:space="preserve">was previously </w:t>
            </w:r>
            <w:r w:rsidRPr="002178AD">
              <w:t>set to true</w:t>
            </w:r>
            <w:r>
              <w:t>; and/or</w:t>
            </w:r>
          </w:p>
          <w:p w:rsidR="006B0ED4" w:rsidRPr="006B0ED4" w:rsidRDefault="006B0ED4" w:rsidP="006B0ED4">
            <w:pPr>
              <w:pStyle w:val="TAL"/>
              <w:rPr>
                <w:rFonts w:cs="Arial"/>
                <w:szCs w:val="18"/>
              </w:rPr>
            </w:pPr>
            <w:r>
              <w:t>-</w:t>
            </w:r>
            <w:r w:rsidRPr="002178AD">
              <w:tab/>
            </w:r>
            <w:r>
              <w:t xml:space="preserve">if the modification request updated the set of excluded resources within the </w:t>
            </w:r>
            <w:r>
              <w:rPr>
                <w:noProof/>
              </w:rPr>
              <w:t>"</w:t>
            </w:r>
            <w:r>
              <w:rPr>
                <w:rFonts w:cs="Arial"/>
                <w:szCs w:val="18"/>
              </w:rPr>
              <w:t>excludedResItems</w:t>
            </w:r>
            <w:r>
              <w:rPr>
                <w:noProof/>
              </w:rPr>
              <w:t>" attribute</w:t>
            </w:r>
            <w:r>
              <w:t xml:space="preserve"> and the </w:t>
            </w:r>
            <w:r>
              <w:rPr>
                <w:noProof/>
              </w:rPr>
              <w:t>"</w:t>
            </w:r>
            <w:r>
              <w:t>immRep</w:t>
            </w:r>
            <w:r>
              <w:rPr>
                <w:noProof/>
              </w:rPr>
              <w:t>"</w:t>
            </w:r>
            <w:r>
              <w:t xml:space="preserve"> attribute was previously set to true.</w:t>
            </w:r>
          </w:p>
        </w:tc>
        <w:tc>
          <w:tcPr>
            <w:tcW w:w="1207" w:type="dxa"/>
          </w:tcPr>
          <w:p w:rsidR="00CF5311" w:rsidRDefault="00CF5311" w:rsidP="00CF5311">
            <w:pPr>
              <w:pStyle w:val="TAL"/>
              <w:rPr>
                <w:rFonts w:cs="Arial"/>
                <w:szCs w:val="18"/>
              </w:rPr>
            </w:pPr>
            <w:r>
              <w:rPr>
                <w:rFonts w:cs="Arial"/>
                <w:szCs w:val="18"/>
              </w:rPr>
              <w:t>ImmediateReportPcc</w:t>
            </w:r>
          </w:p>
        </w:tc>
      </w:tr>
      <w:tr w:rsidR="00CF5311" w:rsidRPr="002178AD" w:rsidTr="00FF7247">
        <w:trPr>
          <w:jc w:val="center"/>
        </w:trPr>
        <w:tc>
          <w:tcPr>
            <w:tcW w:w="2027" w:type="dxa"/>
          </w:tcPr>
          <w:p w:rsidR="00CF5311" w:rsidRPr="002178AD" w:rsidRDefault="00CF5311" w:rsidP="00CF5311">
            <w:pPr>
              <w:pStyle w:val="TAL"/>
              <w:rPr>
                <w:lang w:eastAsia="zh-CN"/>
              </w:rPr>
            </w:pPr>
            <w:r w:rsidRPr="002178AD">
              <w:rPr>
                <w:lang w:eastAsia="zh-CN"/>
              </w:rPr>
              <w:t>expiry</w:t>
            </w:r>
          </w:p>
        </w:tc>
        <w:tc>
          <w:tcPr>
            <w:tcW w:w="1787" w:type="dxa"/>
          </w:tcPr>
          <w:p w:rsidR="00CF5311" w:rsidRPr="002178AD" w:rsidRDefault="00CF5311" w:rsidP="00CF5311">
            <w:pPr>
              <w:pStyle w:val="TAL"/>
              <w:rPr>
                <w:lang w:eastAsia="zh-CN"/>
              </w:rPr>
            </w:pPr>
            <w:r w:rsidRPr="002178AD">
              <w:rPr>
                <w:lang w:eastAsia="zh-CN"/>
              </w:rPr>
              <w:t>DateTime</w:t>
            </w:r>
          </w:p>
        </w:tc>
        <w:tc>
          <w:tcPr>
            <w:tcW w:w="286" w:type="dxa"/>
          </w:tcPr>
          <w:p w:rsidR="00CF5311" w:rsidRPr="002178AD" w:rsidRDefault="00CF5311" w:rsidP="00CF5311">
            <w:pPr>
              <w:pStyle w:val="TAC"/>
              <w:rPr>
                <w:lang w:eastAsia="zh-CN"/>
              </w:rPr>
            </w:pPr>
            <w:r w:rsidRPr="002178AD">
              <w:rPr>
                <w:lang w:eastAsia="zh-CN"/>
              </w:rPr>
              <w:t>C</w:t>
            </w:r>
          </w:p>
        </w:tc>
        <w:tc>
          <w:tcPr>
            <w:tcW w:w="1067" w:type="dxa"/>
          </w:tcPr>
          <w:p w:rsidR="00CF5311" w:rsidRPr="002178AD" w:rsidRDefault="00CF5311" w:rsidP="00CF5311">
            <w:pPr>
              <w:pStyle w:val="TAL"/>
              <w:rPr>
                <w:lang w:eastAsia="zh-CN"/>
              </w:rPr>
            </w:pPr>
            <w:r w:rsidRPr="002178AD">
              <w:rPr>
                <w:lang w:eastAsia="zh-CN"/>
              </w:rPr>
              <w:t>0..1</w:t>
            </w:r>
          </w:p>
        </w:tc>
        <w:tc>
          <w:tcPr>
            <w:tcW w:w="3875" w:type="dxa"/>
          </w:tcPr>
          <w:p w:rsidR="00CF5311" w:rsidRPr="002178AD" w:rsidRDefault="00CF5311" w:rsidP="00CF5311">
            <w:pPr>
              <w:pStyle w:val="TAL"/>
              <w:rPr>
                <w:rFonts w:cs="Arial"/>
                <w:szCs w:val="18"/>
              </w:rPr>
            </w:pPr>
            <w:r w:rsidRPr="002178AD">
              <w:rPr>
                <w:rFonts w:cs="Arial"/>
                <w:szCs w:val="18"/>
              </w:rPr>
              <w:t>This IE shall be included in a subscription response if, based on operator policy and taking into account the expiry time included in the request, the UDR needs to include an expiry time.</w:t>
            </w:r>
          </w:p>
          <w:p w:rsidR="00CF5311" w:rsidRPr="002178AD" w:rsidRDefault="00CF5311" w:rsidP="00CF5311">
            <w:pPr>
              <w:pStyle w:val="TAL"/>
              <w:rPr>
                <w:rFonts w:cs="Arial"/>
                <w:szCs w:val="18"/>
              </w:rPr>
            </w:pPr>
            <w:r w:rsidRPr="002178AD">
              <w:rPr>
                <w:rFonts w:cs="Arial"/>
                <w:szCs w:val="18"/>
              </w:rPr>
              <w:t>This IE may be included in a subscription request. When present, this IE shall represent the time after which the subscription becomes invalid.</w:t>
            </w:r>
          </w:p>
          <w:p w:rsidR="00CF5311" w:rsidRPr="002178AD" w:rsidRDefault="00CF5311" w:rsidP="00CF5311">
            <w:pPr>
              <w:pStyle w:val="TAL"/>
              <w:rPr>
                <w:rFonts w:cs="Arial"/>
                <w:szCs w:val="18"/>
              </w:rPr>
            </w:pPr>
            <w:r w:rsidRPr="002178AD">
              <w:rPr>
                <w:rFonts w:cs="Arial"/>
                <w:szCs w:val="18"/>
              </w:rPr>
              <w:t>The absence of this attribute in the subscription response means the subscription to be valid without an expiry time.</w:t>
            </w:r>
          </w:p>
        </w:tc>
        <w:tc>
          <w:tcPr>
            <w:tcW w:w="1207" w:type="dxa"/>
          </w:tcPr>
          <w:p w:rsidR="00CF5311" w:rsidRPr="002178AD" w:rsidRDefault="00CF5311" w:rsidP="00CF5311">
            <w:pPr>
              <w:pStyle w:val="TAL"/>
              <w:rPr>
                <w:rFonts w:cs="Arial"/>
                <w:szCs w:val="18"/>
              </w:rPr>
            </w:pPr>
          </w:p>
        </w:tc>
      </w:tr>
      <w:tr w:rsidR="00C87BEA" w:rsidRPr="002178AD" w:rsidTr="00FF7247">
        <w:trPr>
          <w:jc w:val="center"/>
        </w:trPr>
        <w:tc>
          <w:tcPr>
            <w:tcW w:w="2027" w:type="dxa"/>
          </w:tcPr>
          <w:p w:rsidR="00C87BEA" w:rsidRPr="002178AD" w:rsidRDefault="00C87BEA" w:rsidP="00C87BEA">
            <w:pPr>
              <w:pStyle w:val="TAL"/>
              <w:rPr>
                <w:lang w:eastAsia="zh-CN"/>
              </w:rPr>
            </w:pPr>
            <w:r>
              <w:rPr>
                <w:lang w:eastAsia="zh-CN"/>
              </w:rPr>
              <w:t>subsId</w:t>
            </w:r>
          </w:p>
        </w:tc>
        <w:tc>
          <w:tcPr>
            <w:tcW w:w="1787" w:type="dxa"/>
          </w:tcPr>
          <w:p w:rsidR="00C87BEA" w:rsidRPr="002178AD" w:rsidRDefault="00C87BEA" w:rsidP="00C87BEA">
            <w:pPr>
              <w:pStyle w:val="TAL"/>
              <w:rPr>
                <w:lang w:eastAsia="zh-CN"/>
              </w:rPr>
            </w:pPr>
            <w:r>
              <w:rPr>
                <w:lang w:eastAsia="zh-CN"/>
              </w:rPr>
              <w:t>string</w:t>
            </w:r>
          </w:p>
        </w:tc>
        <w:tc>
          <w:tcPr>
            <w:tcW w:w="286" w:type="dxa"/>
          </w:tcPr>
          <w:p w:rsidR="00C87BEA" w:rsidRPr="002178AD" w:rsidRDefault="00C87BEA" w:rsidP="00C87BEA">
            <w:pPr>
              <w:pStyle w:val="TAC"/>
              <w:rPr>
                <w:lang w:eastAsia="zh-CN"/>
              </w:rPr>
            </w:pPr>
            <w:r>
              <w:rPr>
                <w:lang w:eastAsia="zh-CN"/>
              </w:rPr>
              <w:t>C</w:t>
            </w:r>
          </w:p>
        </w:tc>
        <w:tc>
          <w:tcPr>
            <w:tcW w:w="1067" w:type="dxa"/>
          </w:tcPr>
          <w:p w:rsidR="00C87BEA" w:rsidRPr="002178AD" w:rsidRDefault="00C87BEA" w:rsidP="00C87BEA">
            <w:pPr>
              <w:pStyle w:val="TAL"/>
              <w:rPr>
                <w:lang w:eastAsia="zh-CN"/>
              </w:rPr>
            </w:pPr>
            <w:r>
              <w:rPr>
                <w:lang w:eastAsia="zh-CN"/>
              </w:rPr>
              <w:t>0..1</w:t>
            </w:r>
          </w:p>
        </w:tc>
        <w:tc>
          <w:tcPr>
            <w:tcW w:w="3875" w:type="dxa"/>
          </w:tcPr>
          <w:p w:rsidR="00C87BEA" w:rsidRDefault="00C87BEA" w:rsidP="00C87BEA">
            <w:pPr>
              <w:pStyle w:val="TAL"/>
            </w:pPr>
            <w:r>
              <w:rPr>
                <w:rFonts w:cs="Arial"/>
                <w:szCs w:val="18"/>
              </w:rPr>
              <w:t>It represents the variable part of the IndividualPolicyDataSubscription resource URI, as specified in clause</w:t>
            </w:r>
            <w:r>
              <w:t> 5.2.11.2-1.</w:t>
            </w:r>
          </w:p>
          <w:p w:rsidR="00C87BEA" w:rsidRDefault="00C87BEA" w:rsidP="00C87BEA">
            <w:pPr>
              <w:pStyle w:val="TAL"/>
            </w:pPr>
            <w:r>
              <w:rPr>
                <w:rFonts w:cs="Arial"/>
                <w:szCs w:val="18"/>
              </w:rPr>
              <w:t>This attribute shall be present if the PolicyDataSubscription is sent in a GET response message to the PolicyDataSubscriptions collection resource.</w:t>
            </w:r>
          </w:p>
          <w:p w:rsidR="00C87BEA" w:rsidRDefault="00C87BEA" w:rsidP="00C87BEA">
            <w:pPr>
              <w:pStyle w:val="TAL"/>
            </w:pPr>
          </w:p>
          <w:p w:rsidR="00C87BEA" w:rsidRPr="002178AD" w:rsidRDefault="00C87BEA" w:rsidP="00C87BEA">
            <w:pPr>
              <w:pStyle w:val="TAL"/>
              <w:rPr>
                <w:rFonts w:cs="Arial"/>
                <w:szCs w:val="18"/>
              </w:rPr>
            </w:pPr>
            <w:r>
              <w:t>This is a Read Only attribute and shall not be provided by the NF service consumer in any request.</w:t>
            </w:r>
          </w:p>
        </w:tc>
        <w:tc>
          <w:tcPr>
            <w:tcW w:w="1207" w:type="dxa"/>
          </w:tcPr>
          <w:p w:rsidR="00C87BEA" w:rsidRPr="002178AD" w:rsidRDefault="00C87BEA" w:rsidP="00C87BEA">
            <w:pPr>
              <w:pStyle w:val="TAL"/>
              <w:rPr>
                <w:rFonts w:cs="Arial"/>
                <w:szCs w:val="18"/>
              </w:rPr>
            </w:pPr>
            <w:r>
              <w:rPr>
                <w:rFonts w:cs="Arial"/>
                <w:szCs w:val="18"/>
              </w:rPr>
              <w:t>PolSubscRetrieval</w:t>
            </w:r>
          </w:p>
        </w:tc>
      </w:tr>
      <w:tr w:rsidR="00C87BEA" w:rsidRPr="002178AD" w:rsidTr="00FF7247">
        <w:trPr>
          <w:jc w:val="center"/>
        </w:trPr>
        <w:tc>
          <w:tcPr>
            <w:tcW w:w="2027" w:type="dxa"/>
          </w:tcPr>
          <w:p w:rsidR="00C87BEA" w:rsidRPr="002178AD" w:rsidRDefault="00C87BEA" w:rsidP="00C87BEA">
            <w:pPr>
              <w:pStyle w:val="TAL"/>
              <w:rPr>
                <w:lang w:eastAsia="zh-CN"/>
              </w:rPr>
            </w:pPr>
            <w:r w:rsidRPr="002178AD">
              <w:rPr>
                <w:lang w:eastAsia="zh-CN"/>
              </w:rPr>
              <w:t>supportedFeatures</w:t>
            </w:r>
          </w:p>
        </w:tc>
        <w:tc>
          <w:tcPr>
            <w:tcW w:w="1787" w:type="dxa"/>
          </w:tcPr>
          <w:p w:rsidR="00C87BEA" w:rsidRPr="002178AD" w:rsidRDefault="00C87BEA" w:rsidP="00C87BEA">
            <w:pPr>
              <w:pStyle w:val="TAL"/>
              <w:rPr>
                <w:lang w:eastAsia="zh-CN"/>
              </w:rPr>
            </w:pPr>
            <w:r w:rsidRPr="002178AD">
              <w:rPr>
                <w:lang w:eastAsia="zh-CN"/>
              </w:rPr>
              <w:t>SupportedFeatures</w:t>
            </w:r>
          </w:p>
        </w:tc>
        <w:tc>
          <w:tcPr>
            <w:tcW w:w="286" w:type="dxa"/>
          </w:tcPr>
          <w:p w:rsidR="00C87BEA" w:rsidRPr="002178AD" w:rsidRDefault="00C87BEA" w:rsidP="00C87BEA">
            <w:pPr>
              <w:pStyle w:val="TAC"/>
            </w:pPr>
            <w:r w:rsidRPr="002178AD">
              <w:rPr>
                <w:lang w:eastAsia="zh-CN"/>
              </w:rPr>
              <w:t>C</w:t>
            </w:r>
          </w:p>
        </w:tc>
        <w:tc>
          <w:tcPr>
            <w:tcW w:w="1067" w:type="dxa"/>
          </w:tcPr>
          <w:p w:rsidR="00C87BEA" w:rsidRPr="002178AD" w:rsidRDefault="00C87BEA" w:rsidP="00C87BEA">
            <w:pPr>
              <w:pStyle w:val="TAL"/>
              <w:rPr>
                <w:lang w:eastAsia="zh-CN"/>
              </w:rPr>
            </w:pPr>
            <w:r w:rsidRPr="002178AD">
              <w:rPr>
                <w:lang w:eastAsia="zh-CN"/>
              </w:rPr>
              <w:t>0..1</w:t>
            </w:r>
          </w:p>
        </w:tc>
        <w:tc>
          <w:tcPr>
            <w:tcW w:w="3875" w:type="dxa"/>
          </w:tcPr>
          <w:p w:rsidR="00C87BEA" w:rsidRPr="002178AD" w:rsidRDefault="00C87BEA" w:rsidP="00C87BEA">
            <w:pPr>
              <w:pStyle w:val="TAL"/>
              <w:rPr>
                <w:rFonts w:cs="Arial"/>
                <w:szCs w:val="18"/>
              </w:rPr>
            </w:pPr>
            <w:r w:rsidRPr="002178AD">
              <w:rPr>
                <w:rFonts w:cs="Arial"/>
                <w:szCs w:val="18"/>
              </w:rPr>
              <w:t>Used to negotiate the applicability of the optional features.</w:t>
            </w:r>
          </w:p>
          <w:p w:rsidR="00C87BEA" w:rsidRPr="002178AD" w:rsidRDefault="00C87BEA" w:rsidP="00C87BEA">
            <w:pPr>
              <w:pStyle w:val="TAL"/>
              <w:rPr>
                <w:rFonts w:cs="Arial"/>
                <w:szCs w:val="18"/>
              </w:rPr>
            </w:pPr>
            <w:r w:rsidRPr="002178AD">
              <w:t>This attribute shall be provided in the POST request and in the response of successful resource creation.</w:t>
            </w:r>
          </w:p>
        </w:tc>
        <w:tc>
          <w:tcPr>
            <w:tcW w:w="1207" w:type="dxa"/>
          </w:tcPr>
          <w:p w:rsidR="00C87BEA" w:rsidRPr="002178AD" w:rsidRDefault="00C87BEA" w:rsidP="00C87BEA">
            <w:pPr>
              <w:pStyle w:val="TAL"/>
              <w:rPr>
                <w:rFonts w:cs="Arial"/>
                <w:szCs w:val="18"/>
              </w:rPr>
            </w:pPr>
          </w:p>
        </w:tc>
      </w:tr>
      <w:tr w:rsidR="00C87BEA" w:rsidRPr="002178AD" w:rsidTr="00FF7247">
        <w:trPr>
          <w:jc w:val="center"/>
        </w:trPr>
        <w:tc>
          <w:tcPr>
            <w:tcW w:w="2027" w:type="dxa"/>
          </w:tcPr>
          <w:p w:rsidR="00C87BEA" w:rsidRPr="002178AD" w:rsidRDefault="00C87BEA" w:rsidP="00C87BEA">
            <w:pPr>
              <w:pStyle w:val="TAL"/>
              <w:rPr>
                <w:lang w:eastAsia="zh-CN"/>
              </w:rPr>
            </w:pPr>
            <w:r w:rsidRPr="002178AD">
              <w:rPr>
                <w:noProof/>
              </w:rPr>
              <w:t>resetIds</w:t>
            </w:r>
          </w:p>
        </w:tc>
        <w:tc>
          <w:tcPr>
            <w:tcW w:w="1787" w:type="dxa"/>
          </w:tcPr>
          <w:p w:rsidR="00C87BEA" w:rsidRPr="002178AD" w:rsidRDefault="00C87BEA" w:rsidP="00C87BEA">
            <w:pPr>
              <w:pStyle w:val="TAL"/>
              <w:rPr>
                <w:lang w:eastAsia="zh-CN"/>
              </w:rPr>
            </w:pPr>
            <w:r w:rsidRPr="002178AD">
              <w:rPr>
                <w:noProof/>
              </w:rPr>
              <w:t>array(string)</w:t>
            </w:r>
          </w:p>
        </w:tc>
        <w:tc>
          <w:tcPr>
            <w:tcW w:w="286" w:type="dxa"/>
          </w:tcPr>
          <w:p w:rsidR="00C87BEA" w:rsidRPr="002178AD" w:rsidRDefault="00C87BEA" w:rsidP="00C87BEA">
            <w:pPr>
              <w:pStyle w:val="TAC"/>
              <w:rPr>
                <w:lang w:eastAsia="zh-CN"/>
              </w:rPr>
            </w:pPr>
            <w:r w:rsidRPr="002178AD">
              <w:rPr>
                <w:lang w:val="en-US" w:eastAsia="zh-CN"/>
              </w:rPr>
              <w:t>O</w:t>
            </w:r>
          </w:p>
        </w:tc>
        <w:tc>
          <w:tcPr>
            <w:tcW w:w="1067" w:type="dxa"/>
          </w:tcPr>
          <w:p w:rsidR="00C87BEA" w:rsidRPr="002178AD" w:rsidRDefault="00C87BEA" w:rsidP="00C87BEA">
            <w:pPr>
              <w:pStyle w:val="TAL"/>
              <w:rPr>
                <w:lang w:eastAsia="zh-CN"/>
              </w:rPr>
            </w:pPr>
            <w:r w:rsidRPr="002178AD">
              <w:rPr>
                <w:lang w:val="en-US" w:eastAsia="zh-CN"/>
              </w:rPr>
              <w:t>1..N</w:t>
            </w:r>
          </w:p>
        </w:tc>
        <w:tc>
          <w:tcPr>
            <w:tcW w:w="3875" w:type="dxa"/>
          </w:tcPr>
          <w:p w:rsidR="00C87BEA" w:rsidRPr="002178AD" w:rsidRDefault="00C87BEA" w:rsidP="00C87BEA">
            <w:pPr>
              <w:pStyle w:val="TAL"/>
              <w:rPr>
                <w:rFonts w:cs="Arial"/>
                <w:szCs w:val="18"/>
              </w:rPr>
            </w:pPr>
            <w:r w:rsidRPr="002178AD">
              <w:rPr>
                <w:rFonts w:cs="Arial"/>
                <w:szCs w:val="18"/>
              </w:rPr>
              <w:t>This IE uniquely identifies a part of temporary data in UDR that contains the created resource.</w:t>
            </w:r>
          </w:p>
          <w:p w:rsidR="00C87BEA" w:rsidRPr="002178AD" w:rsidRDefault="00C87BEA" w:rsidP="00C87BEA">
            <w:pPr>
              <w:pStyle w:val="TAL"/>
              <w:rPr>
                <w:rFonts w:cs="Arial"/>
                <w:szCs w:val="18"/>
              </w:rPr>
            </w:pPr>
            <w:r w:rsidRPr="002178AD">
              <w:rPr>
                <w:rFonts w:cs="Arial"/>
                <w:szCs w:val="18"/>
              </w:rPr>
              <w:t xml:space="preserve">This attribute may be provided </w:t>
            </w:r>
            <w:r>
              <w:rPr>
                <w:rFonts w:cs="Arial"/>
                <w:szCs w:val="18"/>
              </w:rPr>
              <w:t xml:space="preserve">by the UDR </w:t>
            </w:r>
            <w:r w:rsidRPr="002178AD">
              <w:rPr>
                <w:rFonts w:cs="Arial"/>
                <w:szCs w:val="18"/>
              </w:rPr>
              <w:t>in the response of successful resource creation.</w:t>
            </w:r>
          </w:p>
        </w:tc>
        <w:tc>
          <w:tcPr>
            <w:tcW w:w="1207" w:type="dxa"/>
          </w:tcPr>
          <w:p w:rsidR="00C87BEA" w:rsidRPr="002178AD" w:rsidRDefault="00C87BEA" w:rsidP="00C87BEA">
            <w:pPr>
              <w:pStyle w:val="TAL"/>
              <w:rPr>
                <w:rFonts w:cs="Arial"/>
                <w:szCs w:val="18"/>
              </w:rPr>
            </w:pPr>
          </w:p>
        </w:tc>
      </w:tr>
      <w:tr w:rsidR="00C87BEA" w:rsidRPr="002178AD" w:rsidTr="00FF7247">
        <w:trPr>
          <w:jc w:val="center"/>
        </w:trPr>
        <w:tc>
          <w:tcPr>
            <w:tcW w:w="9042" w:type="dxa"/>
            <w:gridSpan w:val="5"/>
          </w:tcPr>
          <w:p w:rsidR="00C87BEA" w:rsidRDefault="00C87BEA" w:rsidP="00C87BEA">
            <w:pPr>
              <w:pStyle w:val="TAN"/>
            </w:pPr>
            <w:r w:rsidRPr="002178AD">
              <w:t>NOTE</w:t>
            </w:r>
            <w:r>
              <w:t> 1</w:t>
            </w:r>
            <w:r w:rsidRPr="002178AD">
              <w:t>:</w:t>
            </w:r>
            <w:r w:rsidRPr="002178AD">
              <w:rPr>
                <w:noProof/>
              </w:rPr>
              <w:tab/>
            </w:r>
            <w:r w:rsidRPr="002178AD">
              <w:t xml:space="preserve">Neither the resource URI of the IndividualPolicyDataSubscription resource nor the resource URI of the PolicyDataSubscriptions resource shall be included in the </w:t>
            </w:r>
            <w:r w:rsidRPr="002178AD">
              <w:rPr>
                <w:noProof/>
              </w:rPr>
              <w:t>"</w:t>
            </w:r>
            <w:r w:rsidRPr="002178AD">
              <w:t>monitoredResourceUris</w:t>
            </w:r>
            <w:r w:rsidRPr="002178AD">
              <w:rPr>
                <w:noProof/>
              </w:rPr>
              <w:t>"</w:t>
            </w:r>
            <w:r w:rsidRPr="002178AD">
              <w:t xml:space="preserve"> attribute.</w:t>
            </w:r>
          </w:p>
          <w:p w:rsidR="00C87BEA" w:rsidRDefault="00C87BEA" w:rsidP="00C87BEA">
            <w:pPr>
              <w:pStyle w:val="TAN"/>
              <w:rPr>
                <w:lang w:eastAsia="zh-CN"/>
              </w:rPr>
            </w:pPr>
            <w:r>
              <w:t>NOTE 2:</w:t>
            </w:r>
            <w:r>
              <w:rPr>
                <w:noProof/>
              </w:rPr>
              <w:tab/>
            </w:r>
            <w:r>
              <w:t xml:space="preserve">If both </w:t>
            </w:r>
            <w:r>
              <w:rPr>
                <w:rFonts w:cs="Arial"/>
                <w:szCs w:val="18"/>
              </w:rPr>
              <w:t xml:space="preserve">ConditionalSubscriptionwithPartialNotification and ConditionalSubscriptionWithExcludeNotification are supported, the fragments defined in </w:t>
            </w:r>
            <w:r>
              <w:rPr>
                <w:noProof/>
              </w:rPr>
              <w:t>"</w:t>
            </w:r>
            <w:r>
              <w:rPr>
                <w:lang w:eastAsia="zh-CN"/>
              </w:rPr>
              <w:t>monResItems</w:t>
            </w:r>
            <w:r>
              <w:rPr>
                <w:noProof/>
              </w:rPr>
              <w:t>" attribute</w:t>
            </w:r>
            <w:r>
              <w:rPr>
                <w:lang w:eastAsia="zh-CN"/>
              </w:rPr>
              <w:t xml:space="preserve"> and in </w:t>
            </w:r>
            <w:r>
              <w:rPr>
                <w:noProof/>
              </w:rPr>
              <w:t>"</w:t>
            </w:r>
            <w:r>
              <w:rPr>
                <w:lang w:eastAsia="zh-CN"/>
              </w:rPr>
              <w:t>excludedResItems</w:t>
            </w:r>
            <w:r>
              <w:rPr>
                <w:noProof/>
              </w:rPr>
              <w:t>" attribute</w:t>
            </w:r>
            <w:r>
              <w:rPr>
                <w:lang w:eastAsia="zh-CN"/>
              </w:rPr>
              <w:t xml:space="preserve"> shall refer to different resources defined in </w:t>
            </w:r>
            <w:r>
              <w:rPr>
                <w:noProof/>
              </w:rPr>
              <w:t>"</w:t>
            </w:r>
            <w:r>
              <w:rPr>
                <w:lang w:eastAsia="zh-CN"/>
              </w:rPr>
              <w:t>monitoredResourceUris</w:t>
            </w:r>
            <w:r>
              <w:rPr>
                <w:noProof/>
              </w:rPr>
              <w:t>"</w:t>
            </w:r>
            <w:r>
              <w:rPr>
                <w:lang w:eastAsia="zh-CN"/>
              </w:rPr>
              <w:t>.</w:t>
            </w:r>
          </w:p>
          <w:p w:rsidR="00C87BEA" w:rsidRDefault="00C87BEA" w:rsidP="00C87BEA">
            <w:pPr>
              <w:pStyle w:val="TAN"/>
              <w:rPr>
                <w:rFonts w:cs="Arial"/>
                <w:szCs w:val="18"/>
              </w:rPr>
            </w:pPr>
            <w:r>
              <w:t>NOTE 3:</w:t>
            </w:r>
            <w:r>
              <w:rPr>
                <w:noProof/>
              </w:rPr>
              <w:tab/>
            </w:r>
            <w:r>
              <w:t xml:space="preserve">When </w:t>
            </w:r>
            <w:r>
              <w:rPr>
                <w:noProof/>
              </w:rPr>
              <w:t>"</w:t>
            </w:r>
            <w:r>
              <w:t>excludedResItems</w:t>
            </w:r>
            <w:r>
              <w:rPr>
                <w:noProof/>
              </w:rPr>
              <w:t>"</w:t>
            </w:r>
            <w:r>
              <w:t xml:space="preserve"> attribute is included, and a change is detected in the monitored part of a resource (i.e., in those properties not included in the </w:t>
            </w:r>
            <w:r>
              <w:rPr>
                <w:noProof/>
              </w:rPr>
              <w:t>"</w:t>
            </w:r>
            <w:r>
              <w:t>excludedResItems</w:t>
            </w:r>
            <w:r>
              <w:rPr>
                <w:noProof/>
              </w:rPr>
              <w:t>" attribute)</w:t>
            </w:r>
            <w:r>
              <w:t xml:space="preserve">, </w:t>
            </w:r>
            <w:r>
              <w:rPr>
                <w:rFonts w:cs="Arial"/>
                <w:szCs w:val="18"/>
              </w:rPr>
              <w:t>the triggered notification shall include the complete resource representation.</w:t>
            </w:r>
          </w:p>
          <w:p w:rsidR="00C87BEA" w:rsidRPr="002178AD" w:rsidRDefault="00C87BEA" w:rsidP="00C87BEA">
            <w:pPr>
              <w:pStyle w:val="TAN"/>
              <w:rPr>
                <w:rFonts w:cs="Arial"/>
                <w:szCs w:val="18"/>
              </w:rPr>
            </w:pPr>
            <w:r>
              <w:t>NOTE 4:</w:t>
            </w:r>
            <w:r>
              <w:rPr>
                <w:noProof/>
              </w:rPr>
              <w:tab/>
            </w:r>
            <w:r>
              <w:t xml:space="preserve">The </w:t>
            </w:r>
            <w:r>
              <w:rPr>
                <w:noProof/>
              </w:rPr>
              <w:t>"</w:t>
            </w:r>
            <w:r>
              <w:t>excludedResItems</w:t>
            </w:r>
            <w:r>
              <w:rPr>
                <w:noProof/>
              </w:rPr>
              <w:t>"</w:t>
            </w:r>
            <w:r>
              <w:t xml:space="preserve"> attribute may only be used with the OperatorSpecificData resource. E.g. if the OperatorSpecificData resource contains a map with two elements, one with key </w:t>
            </w:r>
            <w:r>
              <w:rPr>
                <w:noProof/>
              </w:rPr>
              <w:t>"operatorSpecificData1" and the other one with key "operatorSpecificData2",</w:t>
            </w:r>
            <w:r>
              <w:t xml:space="preserve"> to excude the notification of changes in the </w:t>
            </w:r>
            <w:r>
              <w:rPr>
                <w:noProof/>
              </w:rPr>
              <w:t>"operatorSpecificData1" element the "</w:t>
            </w:r>
            <w:r>
              <w:t>excludedResItems</w:t>
            </w:r>
            <w:r>
              <w:rPr>
                <w:noProof/>
              </w:rPr>
              <w:t>"</w:t>
            </w:r>
            <w:r>
              <w:t xml:space="preserve"> attribute will contain the value </w:t>
            </w:r>
            <w:r>
              <w:rPr>
                <w:noProof/>
              </w:rPr>
              <w:t>"/operatorSpecificData1" within the "</w:t>
            </w:r>
            <w:r>
              <w:t>items</w:t>
            </w:r>
            <w:r>
              <w:rPr>
                <w:noProof/>
              </w:rPr>
              <w:t>" array</w:t>
            </w:r>
            <w:r>
              <w:t>.</w:t>
            </w:r>
          </w:p>
        </w:tc>
        <w:tc>
          <w:tcPr>
            <w:tcW w:w="1207" w:type="dxa"/>
          </w:tcPr>
          <w:p w:rsidR="00C87BEA" w:rsidRPr="002178AD" w:rsidRDefault="00C87BEA" w:rsidP="00C87BEA">
            <w:pPr>
              <w:pStyle w:val="TAN"/>
            </w:pPr>
          </w:p>
        </w:tc>
      </w:tr>
    </w:tbl>
    <w:p w:rsidR="006672A0" w:rsidRPr="002178AD" w:rsidRDefault="006672A0"/>
    <w:p w:rsidR="006672A0" w:rsidRPr="002178AD" w:rsidRDefault="006672A0">
      <w:pPr>
        <w:pStyle w:val="Heading4"/>
      </w:pPr>
      <w:bookmarkStart w:id="1658" w:name="_Toc28012690"/>
      <w:bookmarkStart w:id="1659" w:name="_Toc36038962"/>
      <w:bookmarkStart w:id="1660" w:name="_Toc44688378"/>
      <w:bookmarkStart w:id="1661" w:name="_Toc45133794"/>
      <w:bookmarkStart w:id="1662" w:name="_Toc49931474"/>
      <w:bookmarkStart w:id="1663" w:name="_Toc51762732"/>
      <w:bookmarkStart w:id="1664" w:name="_Toc58848365"/>
      <w:bookmarkStart w:id="1665" w:name="_Toc59017403"/>
      <w:bookmarkStart w:id="1666" w:name="_Toc66279392"/>
      <w:bookmarkStart w:id="1667" w:name="_Toc68168414"/>
      <w:bookmarkStart w:id="1668" w:name="_Toc83232866"/>
      <w:bookmarkStart w:id="1669" w:name="_Toc85549832"/>
      <w:bookmarkStart w:id="1670" w:name="_Toc90655314"/>
      <w:bookmarkStart w:id="1671" w:name="_Toc105600190"/>
      <w:bookmarkStart w:id="1672" w:name="_Toc122114195"/>
      <w:bookmarkStart w:id="1673" w:name="_Toc153789062"/>
      <w:r w:rsidRPr="002178AD">
        <w:t>5.4.2.</w:t>
      </w:r>
      <w:r w:rsidRPr="002178AD">
        <w:rPr>
          <w:lang w:eastAsia="zh-CN"/>
        </w:rPr>
        <w:t>11</w:t>
      </w:r>
      <w:r w:rsidRPr="002178AD">
        <w:tab/>
        <w:t>Type PolicyDataChangeNotification</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rsidR="006672A0" w:rsidRPr="002178AD" w:rsidRDefault="006672A0">
      <w:pPr>
        <w:pStyle w:val="TH"/>
      </w:pPr>
      <w:r w:rsidRPr="002178AD">
        <w:t>Table 5.4.2.</w:t>
      </w:r>
      <w:r w:rsidRPr="002178AD">
        <w:rPr>
          <w:lang w:eastAsia="zh-CN"/>
        </w:rPr>
        <w:t>11</w:t>
      </w:r>
      <w:r w:rsidRPr="002178AD">
        <w:t>-1: Definition of type PolicyDataChangeNotification</w:t>
      </w:r>
    </w:p>
    <w:tbl>
      <w:tblPr>
        <w:tblW w:w="97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63"/>
        <w:gridCol w:w="1843"/>
        <w:gridCol w:w="425"/>
        <w:gridCol w:w="1134"/>
        <w:gridCol w:w="3016"/>
        <w:gridCol w:w="1528"/>
        <w:tblGridChange w:id="1674">
          <w:tblGrid>
            <w:gridCol w:w="1763"/>
            <w:gridCol w:w="1843"/>
            <w:gridCol w:w="425"/>
            <w:gridCol w:w="1134"/>
            <w:gridCol w:w="3016"/>
            <w:gridCol w:w="1528"/>
          </w:tblGrid>
        </w:tblGridChange>
      </w:tblGrid>
      <w:tr w:rsidR="006672A0" w:rsidRPr="002178AD" w:rsidTr="00FF7247">
        <w:trPr>
          <w:jc w:val="center"/>
        </w:trPr>
        <w:tc>
          <w:tcPr>
            <w:tcW w:w="1763" w:type="dxa"/>
            <w:shd w:val="clear" w:color="auto" w:fill="C0C0C0"/>
            <w:hideMark/>
          </w:tcPr>
          <w:p w:rsidR="006672A0" w:rsidRPr="002178AD" w:rsidRDefault="006672A0">
            <w:pPr>
              <w:pStyle w:val="TAH"/>
            </w:pPr>
            <w:r w:rsidRPr="002178AD">
              <w:t>Attribute name</w:t>
            </w:r>
          </w:p>
        </w:tc>
        <w:tc>
          <w:tcPr>
            <w:tcW w:w="1843"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016" w:type="dxa"/>
            <w:shd w:val="clear" w:color="auto" w:fill="C0C0C0"/>
            <w:hideMark/>
          </w:tcPr>
          <w:p w:rsidR="006672A0" w:rsidRPr="002178AD" w:rsidRDefault="006672A0">
            <w:pPr>
              <w:pStyle w:val="TAH"/>
            </w:pPr>
            <w:r w:rsidRPr="002178AD">
              <w:t>Description</w:t>
            </w:r>
          </w:p>
        </w:tc>
        <w:tc>
          <w:tcPr>
            <w:tcW w:w="1528"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763" w:type="dxa"/>
            <w:hideMark/>
          </w:tcPr>
          <w:p w:rsidR="006672A0" w:rsidRPr="002178AD" w:rsidRDefault="006672A0">
            <w:pPr>
              <w:pStyle w:val="TAL"/>
            </w:pPr>
            <w:r w:rsidRPr="002178AD">
              <w:t>amPolicyData</w:t>
            </w:r>
          </w:p>
        </w:tc>
        <w:tc>
          <w:tcPr>
            <w:tcW w:w="1843" w:type="dxa"/>
            <w:hideMark/>
          </w:tcPr>
          <w:p w:rsidR="006672A0" w:rsidRPr="002178AD" w:rsidRDefault="006672A0">
            <w:pPr>
              <w:pStyle w:val="TAL"/>
            </w:pPr>
            <w:r w:rsidRPr="002178AD">
              <w:t>AmPolicyData</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0..1</w:t>
            </w:r>
          </w:p>
        </w:tc>
        <w:tc>
          <w:tcPr>
            <w:tcW w:w="3016" w:type="dxa"/>
            <w:hideMark/>
          </w:tcPr>
          <w:p w:rsidR="006672A0" w:rsidRPr="002178AD" w:rsidRDefault="006672A0">
            <w:pPr>
              <w:pStyle w:val="TAL"/>
            </w:pPr>
            <w:r w:rsidRPr="002178AD">
              <w:t>Access and Mobility Policy Data,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uePolicySet</w:t>
            </w:r>
          </w:p>
        </w:tc>
        <w:tc>
          <w:tcPr>
            <w:tcW w:w="1843" w:type="dxa"/>
          </w:tcPr>
          <w:p w:rsidR="006672A0" w:rsidRPr="002178AD" w:rsidRDefault="006672A0">
            <w:pPr>
              <w:pStyle w:val="TAL"/>
              <w:rPr>
                <w:lang w:eastAsia="zh-CN"/>
              </w:rPr>
            </w:pPr>
            <w:r w:rsidRPr="002178AD">
              <w:rPr>
                <w:lang w:eastAsia="zh-CN"/>
              </w:rPr>
              <w:t>UePolicySet</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016" w:type="dxa"/>
          </w:tcPr>
          <w:p w:rsidR="006672A0" w:rsidRPr="002178AD" w:rsidRDefault="006672A0">
            <w:pPr>
              <w:pStyle w:val="TAL"/>
            </w:pPr>
            <w:r w:rsidRPr="002178AD">
              <w:t>UE Policy Set,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plmnUePolicySet</w:t>
            </w:r>
          </w:p>
        </w:tc>
        <w:tc>
          <w:tcPr>
            <w:tcW w:w="1843" w:type="dxa"/>
          </w:tcPr>
          <w:p w:rsidR="006672A0" w:rsidRPr="002178AD" w:rsidRDefault="006672A0">
            <w:pPr>
              <w:pStyle w:val="TAL"/>
              <w:rPr>
                <w:lang w:eastAsia="zh-CN"/>
              </w:rPr>
            </w:pPr>
            <w:r w:rsidRPr="002178AD">
              <w:rPr>
                <w:lang w:eastAsia="zh-CN"/>
              </w:rPr>
              <w:t>UePolicySet</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016" w:type="dxa"/>
          </w:tcPr>
          <w:p w:rsidR="006672A0" w:rsidRPr="002178AD" w:rsidRDefault="006672A0">
            <w:pPr>
              <w:pStyle w:val="TAL"/>
            </w:pPr>
            <w:r w:rsidRPr="002178AD">
              <w:rPr>
                <w:lang w:eastAsia="zh-CN"/>
              </w:rPr>
              <w:t xml:space="preserve">PLMN UE </w:t>
            </w:r>
            <w:r w:rsidRPr="002178AD">
              <w:rPr>
                <w:rFonts w:hint="eastAsia"/>
                <w:lang w:eastAsia="zh-CN"/>
              </w:rPr>
              <w:t>Policy Set, if changed and notification was requested</w:t>
            </w:r>
            <w:r w:rsidR="0005771A">
              <w:t>, or if it existed and immediate reporting was requested</w:t>
            </w:r>
            <w:r w:rsidRPr="002178AD">
              <w:rPr>
                <w:rFonts w:hint="eastAsia"/>
                <w:lang w:eastAsia="zh-CN"/>
              </w:rPr>
              <w:t>.</w:t>
            </w:r>
          </w:p>
        </w:tc>
        <w:tc>
          <w:tcPr>
            <w:tcW w:w="1528" w:type="dxa"/>
          </w:tcPr>
          <w:p w:rsidR="006672A0" w:rsidRPr="002178AD" w:rsidRDefault="006672A0">
            <w:pPr>
              <w:pStyle w:val="TAL"/>
              <w:rPr>
                <w:lang w:eastAsia="zh-CN"/>
              </w:rPr>
            </w:pPr>
          </w:p>
        </w:tc>
      </w:tr>
      <w:tr w:rsidR="006672A0" w:rsidRPr="002178AD" w:rsidTr="00FF7247">
        <w:trPr>
          <w:jc w:val="center"/>
        </w:trPr>
        <w:tc>
          <w:tcPr>
            <w:tcW w:w="1763" w:type="dxa"/>
            <w:hideMark/>
          </w:tcPr>
          <w:p w:rsidR="006672A0" w:rsidRPr="002178AD" w:rsidRDefault="006672A0">
            <w:pPr>
              <w:pStyle w:val="TAL"/>
            </w:pPr>
            <w:r w:rsidRPr="002178AD">
              <w:t>smPolicyData</w:t>
            </w:r>
          </w:p>
        </w:tc>
        <w:tc>
          <w:tcPr>
            <w:tcW w:w="1843" w:type="dxa"/>
            <w:hideMark/>
          </w:tcPr>
          <w:p w:rsidR="006672A0" w:rsidRPr="002178AD" w:rsidRDefault="006672A0">
            <w:pPr>
              <w:pStyle w:val="TAL"/>
            </w:pPr>
            <w:r w:rsidRPr="002178AD">
              <w:t>SmPolicyData</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0..1</w:t>
            </w:r>
          </w:p>
        </w:tc>
        <w:tc>
          <w:tcPr>
            <w:tcW w:w="3016" w:type="dxa"/>
            <w:hideMark/>
          </w:tcPr>
          <w:p w:rsidR="006672A0" w:rsidRPr="002178AD" w:rsidRDefault="006672A0">
            <w:pPr>
              <w:pStyle w:val="TAL"/>
            </w:pPr>
            <w:r w:rsidRPr="002178AD">
              <w:t>Session Management Policy Data,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usageMonData</w:t>
            </w:r>
          </w:p>
        </w:tc>
        <w:tc>
          <w:tcPr>
            <w:tcW w:w="1843" w:type="dxa"/>
          </w:tcPr>
          <w:p w:rsidR="006672A0" w:rsidRPr="002178AD" w:rsidRDefault="006672A0">
            <w:pPr>
              <w:pStyle w:val="TAL"/>
              <w:rPr>
                <w:lang w:eastAsia="zh-CN"/>
              </w:rPr>
            </w:pPr>
            <w:r w:rsidRPr="002178AD">
              <w:rPr>
                <w:lang w:eastAsia="zh-CN"/>
              </w:rPr>
              <w:t>UsageMonData</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016" w:type="dxa"/>
          </w:tcPr>
          <w:p w:rsidR="006672A0" w:rsidRPr="002178AD" w:rsidRDefault="006672A0">
            <w:pPr>
              <w:pStyle w:val="TAL"/>
            </w:pPr>
            <w:r w:rsidRPr="002178AD">
              <w:t>Usage Monitoring Data,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hideMark/>
          </w:tcPr>
          <w:p w:rsidR="006672A0" w:rsidRDefault="0046713C">
            <w:pPr>
              <w:pStyle w:val="TAL"/>
            </w:pPr>
            <w:r>
              <w:t>S</w:t>
            </w:r>
            <w:r w:rsidR="006672A0" w:rsidRPr="002178AD">
              <w:t>ponsorConnectivityData</w:t>
            </w:r>
          </w:p>
          <w:p w:rsidR="0046713C" w:rsidRDefault="0046713C">
            <w:pPr>
              <w:pStyle w:val="TAL"/>
              <w:rPr>
                <w:lang w:eastAsia="zh-CN"/>
              </w:rPr>
            </w:pPr>
          </w:p>
          <w:p w:rsidR="0046713C" w:rsidRPr="002178AD" w:rsidRDefault="0046713C">
            <w:pPr>
              <w:pStyle w:val="TAL"/>
              <w:rPr>
                <w:rFonts w:hint="eastAsia"/>
                <w:lang w:eastAsia="zh-CN"/>
              </w:rPr>
            </w:pPr>
            <w:r>
              <w:rPr>
                <w:lang w:eastAsia="zh-CN"/>
              </w:rPr>
              <w:t>(NOTE 4)</w:t>
            </w:r>
          </w:p>
        </w:tc>
        <w:tc>
          <w:tcPr>
            <w:tcW w:w="1843" w:type="dxa"/>
            <w:hideMark/>
          </w:tcPr>
          <w:p w:rsidR="006672A0" w:rsidRPr="002178AD" w:rsidRDefault="006672A0">
            <w:pPr>
              <w:pStyle w:val="TAL"/>
              <w:rPr>
                <w:lang w:eastAsia="zh-CN"/>
              </w:rPr>
            </w:pPr>
            <w:r w:rsidRPr="002178AD">
              <w:t>SponsorConnectivityData</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0..1</w:t>
            </w:r>
          </w:p>
        </w:tc>
        <w:tc>
          <w:tcPr>
            <w:tcW w:w="3016" w:type="dxa"/>
            <w:hideMark/>
          </w:tcPr>
          <w:p w:rsidR="006672A0" w:rsidRPr="002178AD" w:rsidRDefault="006672A0">
            <w:pPr>
              <w:pStyle w:val="TAL"/>
            </w:pPr>
            <w:r w:rsidRPr="002178AD">
              <w:t>Sponsor data connectivity profile information,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hideMark/>
          </w:tcPr>
          <w:p w:rsidR="006672A0" w:rsidRPr="002178AD" w:rsidRDefault="006672A0">
            <w:pPr>
              <w:pStyle w:val="TAL"/>
              <w:rPr>
                <w:lang w:eastAsia="zh-CN"/>
              </w:rPr>
            </w:pPr>
            <w:r w:rsidRPr="002178AD">
              <w:rPr>
                <w:lang w:eastAsia="zh-CN"/>
              </w:rPr>
              <w:t>bdtData</w:t>
            </w:r>
          </w:p>
        </w:tc>
        <w:tc>
          <w:tcPr>
            <w:tcW w:w="1843" w:type="dxa"/>
            <w:hideMark/>
          </w:tcPr>
          <w:p w:rsidR="006672A0" w:rsidRPr="002178AD" w:rsidRDefault="006672A0">
            <w:pPr>
              <w:pStyle w:val="TAL"/>
              <w:rPr>
                <w:lang w:eastAsia="zh-CN"/>
              </w:rPr>
            </w:pPr>
            <w:r w:rsidRPr="002178AD">
              <w:rPr>
                <w:lang w:eastAsia="zh-CN"/>
              </w:rPr>
              <w:t>BdtData</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0..1</w:t>
            </w:r>
          </w:p>
        </w:tc>
        <w:tc>
          <w:tcPr>
            <w:tcW w:w="3016" w:type="dxa"/>
            <w:hideMark/>
          </w:tcPr>
          <w:p w:rsidR="006672A0" w:rsidRPr="002178AD" w:rsidRDefault="006672A0">
            <w:pPr>
              <w:pStyle w:val="TAL"/>
            </w:pPr>
            <w:r w:rsidRPr="002178AD">
              <w:t>Background Data Transfer Data, if changed and notification was requested</w:t>
            </w:r>
            <w:r w:rsidR="0005771A">
              <w:t>, or if it existed and immediate reporting was requested</w:t>
            </w:r>
            <w:r w:rsidRPr="002178AD">
              <w: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opSpecData</w:t>
            </w:r>
          </w:p>
        </w:tc>
        <w:tc>
          <w:tcPr>
            <w:tcW w:w="1843" w:type="dxa"/>
          </w:tcPr>
          <w:p w:rsidR="006672A0" w:rsidRPr="002178AD" w:rsidRDefault="006672A0">
            <w:pPr>
              <w:pStyle w:val="TAL"/>
              <w:rPr>
                <w:lang w:eastAsia="zh-CN"/>
              </w:rPr>
            </w:pPr>
            <w:r w:rsidRPr="002178AD">
              <w:rPr>
                <w:lang w:eastAsia="zh-CN"/>
              </w:rPr>
              <w:t>OperatorSpecificDataContainer</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rPr>
                <w:rFonts w:cs="Arial"/>
                <w:szCs w:val="18"/>
              </w:rPr>
            </w:pPr>
            <w:r w:rsidRPr="002178AD">
              <w:rPr>
                <w:lang w:eastAsia="zh-CN"/>
              </w:rPr>
              <w:t>Operator Specific Data, if changed and notification was requested</w:t>
            </w:r>
            <w:r w:rsidR="0005771A">
              <w:t>, or if it existed and immediate reporting was requested</w:t>
            </w:r>
            <w:r w:rsidRPr="002178AD">
              <w:rPr>
                <w:lang w:eastAsia="zh-CN"/>
              </w:rPr>
              <w:t xml:space="preserve">. </w:t>
            </w:r>
            <w:r w:rsidRPr="002178AD">
              <w:rPr>
                <w:rFonts w:cs="Arial"/>
                <w:szCs w:val="18"/>
              </w:rPr>
              <w:t xml:space="preserve">It may only be used when the receiver of the notification is able to univocally identify the changed operator specific data. </w:t>
            </w:r>
          </w:p>
          <w:p w:rsidR="006672A0" w:rsidRPr="002178AD" w:rsidRDefault="006672A0">
            <w:pPr>
              <w:pStyle w:val="TAL"/>
            </w:pPr>
            <w:r w:rsidRPr="002178AD">
              <w:rPr>
                <w:rFonts w:cs="Arial"/>
                <w:szCs w:val="18"/>
              </w:rPr>
              <w:t>(NOTE</w:t>
            </w:r>
            <w:r w:rsidRPr="002178AD">
              <w:t> 3)</w:t>
            </w:r>
          </w:p>
        </w:tc>
        <w:tc>
          <w:tcPr>
            <w:tcW w:w="1528" w:type="dxa"/>
          </w:tcPr>
          <w:p w:rsidR="006672A0" w:rsidRPr="002178AD" w:rsidRDefault="006672A0">
            <w:pPr>
              <w:pStyle w:val="TAL"/>
              <w:rPr>
                <w:lang w:eastAsia="zh-CN"/>
              </w:rPr>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opSpecDataMap</w:t>
            </w:r>
          </w:p>
        </w:tc>
        <w:tc>
          <w:tcPr>
            <w:tcW w:w="1843" w:type="dxa"/>
          </w:tcPr>
          <w:p w:rsidR="006672A0" w:rsidRPr="002178AD" w:rsidRDefault="006672A0">
            <w:pPr>
              <w:pStyle w:val="TAL"/>
              <w:rPr>
                <w:lang w:eastAsia="zh-CN"/>
              </w:rPr>
            </w:pPr>
            <w:r w:rsidRPr="002178AD">
              <w:rPr>
                <w:lang w:eastAsia="zh-CN"/>
              </w:rPr>
              <w:t>map(OperatorSpecificDataContainer)</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016" w:type="dxa"/>
          </w:tcPr>
          <w:p w:rsidR="006672A0" w:rsidRPr="002178AD" w:rsidRDefault="006672A0">
            <w:pPr>
              <w:pStyle w:val="TAL"/>
              <w:rPr>
                <w:lang w:eastAsia="zh-CN"/>
              </w:rPr>
            </w:pPr>
            <w:r w:rsidRPr="002178AD">
              <w:rPr>
                <w:lang w:eastAsia="zh-CN"/>
              </w:rPr>
              <w:t>Operator Specific Data resource data, if changed and notification was requested</w:t>
            </w:r>
            <w:r w:rsidR="0005771A">
              <w:t>, or if it existed and immediate reporting was requested</w:t>
            </w:r>
            <w:r w:rsidRPr="002178AD">
              <w:rPr>
                <w:lang w:eastAsia="zh-CN"/>
              </w:rPr>
              <w:t>.</w:t>
            </w:r>
          </w:p>
          <w:p w:rsidR="006672A0" w:rsidRPr="002178AD" w:rsidRDefault="006672A0">
            <w:pPr>
              <w:pStyle w:val="TAL"/>
              <w:rPr>
                <w:lang w:eastAsia="zh-CN"/>
              </w:rPr>
            </w:pPr>
            <w:r w:rsidRPr="002178AD">
              <w:rPr>
                <w:lang w:val="en-US" w:eastAsia="zh-CN"/>
              </w:rPr>
              <w:t>The key of the map is operator specific data element name and the value is</w:t>
            </w:r>
            <w:r w:rsidRPr="002178AD">
              <w:rPr>
                <w:lang w:val="en-US"/>
              </w:rPr>
              <w:t xml:space="preserve"> the </w:t>
            </w:r>
            <w:r w:rsidRPr="002178AD">
              <w:rPr>
                <w:lang w:val="en-US" w:eastAsia="zh-CN"/>
              </w:rPr>
              <w:t>operator specific data of the UE</w:t>
            </w:r>
            <w:r w:rsidRPr="002178AD">
              <w:rPr>
                <w:lang w:val="en-US"/>
              </w:rPr>
              <w:t>.</w:t>
            </w:r>
          </w:p>
        </w:tc>
        <w:tc>
          <w:tcPr>
            <w:tcW w:w="1528" w:type="dxa"/>
          </w:tcPr>
          <w:p w:rsidR="006672A0" w:rsidRPr="002178AD" w:rsidRDefault="006672A0">
            <w:pPr>
              <w:pStyle w:val="TAL"/>
              <w:rPr>
                <w:lang w:eastAsia="zh-CN"/>
              </w:rPr>
            </w:pPr>
            <w:r w:rsidRPr="002178AD">
              <w:rPr>
                <w:lang w:eastAsia="zh-CN"/>
              </w:rPr>
              <w:t>OpSpecDataMapNotification</w:t>
            </w: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ueId</w:t>
            </w:r>
          </w:p>
        </w:tc>
        <w:tc>
          <w:tcPr>
            <w:tcW w:w="1843" w:type="dxa"/>
          </w:tcPr>
          <w:p w:rsidR="006672A0" w:rsidRPr="002178AD" w:rsidRDefault="006672A0">
            <w:pPr>
              <w:pStyle w:val="TAL"/>
              <w:rPr>
                <w:lang w:eastAsia="zh-CN"/>
              </w:rPr>
            </w:pPr>
            <w:r w:rsidRPr="002178AD">
              <w:rPr>
                <w:lang w:eastAsia="zh-CN"/>
              </w:rPr>
              <w:t>VarUeId</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pPr>
            <w:r w:rsidRPr="002178AD">
              <w:t>Represents the UE subscription identifier SUPI or GPSI. It shall only be present when the "amPolicyData", "uePolicySet", "smPolicyData", "opSpecData" and/or "usageMonData" attribute is present.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sponsorId</w:t>
            </w:r>
          </w:p>
        </w:tc>
        <w:tc>
          <w:tcPr>
            <w:tcW w:w="1843" w:type="dxa"/>
          </w:tcPr>
          <w:p w:rsidR="006672A0" w:rsidRPr="002178AD" w:rsidRDefault="006672A0">
            <w:pPr>
              <w:pStyle w:val="TAL"/>
              <w:rPr>
                <w:lang w:eastAsia="zh-CN"/>
              </w:rPr>
            </w:pPr>
            <w:r w:rsidRPr="002178AD">
              <w:rPr>
                <w:lang w:eastAsia="zh-CN"/>
              </w:rPr>
              <w:t>string</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pPr>
            <w:r w:rsidRPr="002178AD">
              <w:t>Represents the sponsor identity. It shall only be present when the "sponsorConnectivityData" attribute is present.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bdtRefId</w:t>
            </w:r>
          </w:p>
        </w:tc>
        <w:tc>
          <w:tcPr>
            <w:tcW w:w="1843" w:type="dxa"/>
          </w:tcPr>
          <w:p w:rsidR="006672A0" w:rsidRPr="002178AD" w:rsidRDefault="006672A0">
            <w:pPr>
              <w:pStyle w:val="TAL"/>
              <w:rPr>
                <w:lang w:eastAsia="zh-CN"/>
              </w:rPr>
            </w:pPr>
            <w:r w:rsidRPr="002178AD">
              <w:t>BdtReferenceId</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pPr>
            <w:r w:rsidRPr="002178AD">
              <w:t>Represents the BDT reference identifier. It shall only be present when the "bdtData" attribute is present.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usageMonId</w:t>
            </w:r>
          </w:p>
        </w:tc>
        <w:tc>
          <w:tcPr>
            <w:tcW w:w="1843" w:type="dxa"/>
          </w:tcPr>
          <w:p w:rsidR="006672A0" w:rsidRPr="002178AD" w:rsidRDefault="006672A0">
            <w:pPr>
              <w:pStyle w:val="TAL"/>
              <w:rPr>
                <w:lang w:eastAsia="zh-CN"/>
              </w:rPr>
            </w:pPr>
            <w:r w:rsidRPr="002178AD">
              <w:rPr>
                <w:lang w:eastAsia="zh-CN"/>
              </w:rPr>
              <w:t>string</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pPr>
            <w:r w:rsidRPr="002178AD">
              <w:t>Represents the unique identifier of the individual SM Policy usage monitoring resource. It shall only be present when the "usageMonData" attribute is present.</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plmnId</w:t>
            </w:r>
          </w:p>
        </w:tc>
        <w:tc>
          <w:tcPr>
            <w:tcW w:w="1843" w:type="dxa"/>
          </w:tcPr>
          <w:p w:rsidR="006672A0" w:rsidRPr="002178AD" w:rsidRDefault="006672A0">
            <w:pPr>
              <w:pStyle w:val="TAL"/>
              <w:rPr>
                <w:lang w:eastAsia="zh-CN"/>
              </w:rPr>
            </w:pPr>
            <w:r w:rsidRPr="002178AD">
              <w:rPr>
                <w:lang w:eastAsia="zh-CN"/>
              </w:rPr>
              <w:t>PlmnId</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Pr="002178AD" w:rsidRDefault="006672A0">
            <w:pPr>
              <w:pStyle w:val="TAL"/>
            </w:pPr>
            <w:r w:rsidRPr="002178AD">
              <w:rPr>
                <w:lang w:eastAsia="zh-CN"/>
              </w:rPr>
              <w:t xml:space="preserve">Represents the PLMN identifier. It shall only be present when the </w:t>
            </w:r>
            <w:r w:rsidRPr="002178AD">
              <w:t>"plmnUePolicySet" attribute is present.</w:t>
            </w:r>
          </w:p>
        </w:tc>
        <w:tc>
          <w:tcPr>
            <w:tcW w:w="1528" w:type="dxa"/>
          </w:tcPr>
          <w:p w:rsidR="006672A0" w:rsidRPr="002178AD" w:rsidRDefault="006672A0">
            <w:pPr>
              <w:pStyle w:val="TAL"/>
              <w:rPr>
                <w:lang w:eastAsia="zh-CN"/>
              </w:rPr>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delResources</w:t>
            </w:r>
          </w:p>
        </w:tc>
        <w:tc>
          <w:tcPr>
            <w:tcW w:w="1843" w:type="dxa"/>
          </w:tcPr>
          <w:p w:rsidR="006672A0" w:rsidRPr="002178AD" w:rsidRDefault="006672A0">
            <w:pPr>
              <w:pStyle w:val="TAL"/>
              <w:rPr>
                <w:lang w:eastAsia="zh-CN"/>
              </w:rPr>
            </w:pPr>
            <w:r w:rsidRPr="002178AD">
              <w:rPr>
                <w:lang w:eastAsia="zh-CN"/>
              </w:rPr>
              <w:t>array(Uri)</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016" w:type="dxa"/>
          </w:tcPr>
          <w:p w:rsidR="006672A0" w:rsidRPr="002178AD" w:rsidRDefault="006672A0">
            <w:pPr>
              <w:pStyle w:val="TAL"/>
              <w:rPr>
                <w:lang w:eastAsia="zh-CN"/>
              </w:rPr>
            </w:pPr>
            <w:r w:rsidRPr="002178AD">
              <w:t xml:space="preserve">The </w:t>
            </w:r>
            <w:r w:rsidRPr="002178AD">
              <w:rPr>
                <w:rFonts w:cs="Arial"/>
                <w:szCs w:val="18"/>
              </w:rPr>
              <w:t>resources, as defined in t</w:t>
            </w:r>
            <w:r w:rsidRPr="002178AD">
              <w:t>able 5.2.2-1, if removed from UDR and notification on resource data change was requested.</w:t>
            </w:r>
            <w:r w:rsidRPr="002178AD">
              <w:rPr>
                <w:rFonts w:cs="Arial"/>
                <w:szCs w:val="18"/>
              </w:rPr>
              <w:t xml:space="preserve"> </w:t>
            </w:r>
            <w:r w:rsidR="0005771A">
              <w:rPr>
                <w:rFonts w:cs="Arial"/>
                <w:szCs w:val="18"/>
              </w:rPr>
              <w:t>Not applicable for immediate reports.</w:t>
            </w:r>
            <w:r w:rsidR="0005771A" w:rsidRPr="002178AD">
              <w:rPr>
                <w:rFonts w:cs="Arial"/>
                <w:szCs w:val="18"/>
              </w:rPr>
              <w:t xml:space="preserve"> </w:t>
            </w:r>
            <w:r w:rsidRPr="002178AD">
              <w:rPr>
                <w:rFonts w:cs="Arial"/>
                <w:szCs w:val="18"/>
              </w:rPr>
              <w:t>(</w:t>
            </w:r>
            <w:r w:rsidRPr="002178AD">
              <w:t>NOTE 2)</w:t>
            </w:r>
          </w:p>
        </w:tc>
        <w:tc>
          <w:tcPr>
            <w:tcW w:w="1528" w:type="dxa"/>
          </w:tcPr>
          <w:p w:rsidR="006672A0" w:rsidRPr="002178AD" w:rsidRDefault="006672A0">
            <w:pPr>
              <w:pStyle w:val="TAL"/>
              <w:rPr>
                <w:lang w:eastAsia="zh-CN"/>
              </w:rPr>
            </w:pPr>
            <w:r w:rsidRPr="002178AD">
              <w:rPr>
                <w:rFonts w:cs="Arial"/>
                <w:szCs w:val="18"/>
              </w:rPr>
              <w:t>ResourceRemovalNotificationPolicyData</w:t>
            </w:r>
          </w:p>
        </w:tc>
      </w:tr>
      <w:tr w:rsidR="006672A0" w:rsidRPr="002178AD" w:rsidTr="00FF7247">
        <w:trPr>
          <w:jc w:val="center"/>
        </w:trPr>
        <w:tc>
          <w:tcPr>
            <w:tcW w:w="1763" w:type="dxa"/>
          </w:tcPr>
          <w:p w:rsidR="006672A0" w:rsidRPr="002178AD" w:rsidRDefault="006672A0">
            <w:pPr>
              <w:pStyle w:val="TAL"/>
              <w:rPr>
                <w:lang w:eastAsia="zh-CN"/>
              </w:rPr>
            </w:pPr>
            <w:r w:rsidRPr="002178AD">
              <w:t>notifId</w:t>
            </w:r>
          </w:p>
        </w:tc>
        <w:tc>
          <w:tcPr>
            <w:tcW w:w="1843" w:type="dxa"/>
          </w:tcPr>
          <w:p w:rsidR="006672A0" w:rsidRPr="002178AD" w:rsidRDefault="006672A0">
            <w:pPr>
              <w:pStyle w:val="TAL"/>
              <w:rPr>
                <w:lang w:eastAsia="zh-CN"/>
              </w:rPr>
            </w:pPr>
            <w:r w:rsidRPr="002178AD">
              <w:t>string</w:t>
            </w:r>
          </w:p>
        </w:tc>
        <w:tc>
          <w:tcPr>
            <w:tcW w:w="425" w:type="dxa"/>
          </w:tcPr>
          <w:p w:rsidR="006672A0" w:rsidRPr="002178AD" w:rsidRDefault="006672A0">
            <w:pPr>
              <w:pStyle w:val="TAC"/>
            </w:pPr>
            <w:r w:rsidRPr="002178AD">
              <w:t>C</w:t>
            </w:r>
          </w:p>
        </w:tc>
        <w:tc>
          <w:tcPr>
            <w:tcW w:w="1134" w:type="dxa"/>
          </w:tcPr>
          <w:p w:rsidR="006672A0" w:rsidRPr="002178AD" w:rsidRDefault="006672A0">
            <w:pPr>
              <w:pStyle w:val="TAL"/>
            </w:pPr>
            <w:r w:rsidRPr="002178AD">
              <w:t>0..1</w:t>
            </w:r>
          </w:p>
        </w:tc>
        <w:tc>
          <w:tcPr>
            <w:tcW w:w="3016" w:type="dxa"/>
          </w:tcPr>
          <w:p w:rsidR="006672A0" w:rsidRDefault="006672A0" w:rsidP="006B0ED4">
            <w:pPr>
              <w:pStyle w:val="TAL"/>
              <w:rPr>
                <w:rFonts w:cs="Arial"/>
                <w:szCs w:val="18"/>
              </w:rPr>
            </w:pPr>
            <w:r w:rsidRPr="002178AD">
              <w:rPr>
                <w:rFonts w:cs="Arial"/>
                <w:szCs w:val="18"/>
              </w:rPr>
              <w:t>Notification Correlation ID assigned by the NF service consumer.</w:t>
            </w:r>
            <w:r w:rsidRPr="002178AD">
              <w:rPr>
                <w:rFonts w:cs="Arial"/>
                <w:szCs w:val="18"/>
              </w:rPr>
              <w:br/>
            </w:r>
          </w:p>
          <w:p w:rsidR="006B0ED4" w:rsidRPr="002178AD" w:rsidRDefault="006B0ED4" w:rsidP="006B0ED4">
            <w:pPr>
              <w:pStyle w:val="TAL"/>
            </w:pPr>
            <w:r>
              <w:t>(</w:t>
            </w:r>
            <w:r w:rsidRPr="002178AD">
              <w:t>NOTE </w:t>
            </w:r>
            <w:r>
              <w:t>5)</w:t>
            </w:r>
          </w:p>
        </w:tc>
        <w:tc>
          <w:tcPr>
            <w:tcW w:w="1528" w:type="dxa"/>
          </w:tcPr>
          <w:p w:rsidR="006672A0" w:rsidRPr="002178AD" w:rsidRDefault="006672A0">
            <w:pPr>
              <w:pStyle w:val="TAL"/>
              <w:rPr>
                <w:rFonts w:cs="Arial"/>
                <w:szCs w:val="18"/>
              </w:rPr>
            </w:pPr>
            <w:r w:rsidRPr="002178AD">
              <w:rPr>
                <w:rFonts w:cs="Arial"/>
                <w:szCs w:val="18"/>
              </w:rPr>
              <w:t>ConditionalSubscriptionwithPartialNotification</w:t>
            </w: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reportedFragments</w:t>
            </w:r>
          </w:p>
        </w:tc>
        <w:tc>
          <w:tcPr>
            <w:tcW w:w="1843" w:type="dxa"/>
          </w:tcPr>
          <w:p w:rsidR="006672A0" w:rsidRPr="002178AD" w:rsidRDefault="006672A0">
            <w:pPr>
              <w:pStyle w:val="TAL"/>
              <w:rPr>
                <w:lang w:eastAsia="zh-CN"/>
              </w:rPr>
            </w:pPr>
            <w:r w:rsidRPr="002178AD">
              <w:rPr>
                <w:lang w:eastAsia="zh-CN"/>
              </w:rPr>
              <w:t>array(NotificationItem)</w:t>
            </w:r>
          </w:p>
        </w:tc>
        <w:tc>
          <w:tcPr>
            <w:tcW w:w="425" w:type="dxa"/>
          </w:tcPr>
          <w:p w:rsidR="006672A0" w:rsidRPr="002178AD" w:rsidRDefault="006B0ED4">
            <w:pPr>
              <w:pStyle w:val="TAC"/>
            </w:pPr>
            <w:r>
              <w:t>C</w:t>
            </w:r>
          </w:p>
        </w:tc>
        <w:tc>
          <w:tcPr>
            <w:tcW w:w="1134" w:type="dxa"/>
          </w:tcPr>
          <w:p w:rsidR="006672A0" w:rsidRPr="002178AD" w:rsidRDefault="006672A0">
            <w:pPr>
              <w:pStyle w:val="TAL"/>
            </w:pPr>
            <w:r w:rsidRPr="002178AD">
              <w:t>1..N</w:t>
            </w:r>
          </w:p>
        </w:tc>
        <w:tc>
          <w:tcPr>
            <w:tcW w:w="3016" w:type="dxa"/>
          </w:tcPr>
          <w:p w:rsidR="006672A0" w:rsidRDefault="006672A0" w:rsidP="006B0ED4">
            <w:pPr>
              <w:pStyle w:val="TAL"/>
              <w:rPr>
                <w:rFonts w:cs="Arial"/>
                <w:szCs w:val="18"/>
              </w:rPr>
            </w:pPr>
            <w:r w:rsidRPr="002178AD">
              <w:t>This attribute contains the resource fragments indicated in the "monResItems" attribute of the PolicyDataSubscription data type.</w:t>
            </w:r>
            <w:r w:rsidR="0005771A">
              <w:rPr>
                <w:rFonts w:cs="Arial"/>
                <w:szCs w:val="18"/>
              </w:rPr>
              <w:t xml:space="preserve"> </w:t>
            </w:r>
          </w:p>
          <w:p w:rsidR="006B0ED4" w:rsidRPr="002178AD" w:rsidRDefault="006B0ED4" w:rsidP="006B0ED4">
            <w:pPr>
              <w:pStyle w:val="TAL"/>
            </w:pPr>
            <w:r>
              <w:t>(</w:t>
            </w:r>
            <w:r w:rsidRPr="002178AD">
              <w:t>NOTE </w:t>
            </w:r>
            <w:r>
              <w:t>5)</w:t>
            </w:r>
          </w:p>
        </w:tc>
        <w:tc>
          <w:tcPr>
            <w:tcW w:w="1528" w:type="dxa"/>
          </w:tcPr>
          <w:p w:rsidR="006672A0" w:rsidRPr="002178AD" w:rsidRDefault="006672A0">
            <w:pPr>
              <w:pStyle w:val="TAL"/>
              <w:rPr>
                <w:rFonts w:cs="Arial"/>
                <w:szCs w:val="18"/>
              </w:rPr>
            </w:pPr>
            <w:r w:rsidRPr="002178AD">
              <w:rPr>
                <w:rFonts w:cs="Arial"/>
                <w:szCs w:val="18"/>
              </w:rPr>
              <w:t>ConditionalSubscriptionwithPartialNotification</w:t>
            </w:r>
          </w:p>
        </w:tc>
      </w:tr>
      <w:tr w:rsidR="005E5E66" w:rsidRPr="002178AD" w:rsidTr="00FF7247">
        <w:trPr>
          <w:jc w:val="center"/>
        </w:trPr>
        <w:tc>
          <w:tcPr>
            <w:tcW w:w="1763" w:type="dxa"/>
          </w:tcPr>
          <w:p w:rsidR="005E5E66" w:rsidRPr="002178AD" w:rsidRDefault="005E5E66" w:rsidP="005E5E66">
            <w:pPr>
              <w:pStyle w:val="TAL"/>
              <w:rPr>
                <w:lang w:eastAsia="zh-CN"/>
              </w:rPr>
            </w:pPr>
            <w:r w:rsidRPr="002178AD">
              <w:rPr>
                <w:lang w:eastAsia="zh-CN"/>
              </w:rPr>
              <w:t>slicePolicy</w:t>
            </w:r>
            <w:r w:rsidRPr="002178AD">
              <w:rPr>
                <w:rFonts w:hint="eastAsia"/>
                <w:lang w:eastAsia="zh-CN"/>
              </w:rPr>
              <w:t>Data</w:t>
            </w:r>
          </w:p>
        </w:tc>
        <w:tc>
          <w:tcPr>
            <w:tcW w:w="1843" w:type="dxa"/>
          </w:tcPr>
          <w:p w:rsidR="005E5E66" w:rsidRPr="002178AD" w:rsidRDefault="005E5E66" w:rsidP="005E5E66">
            <w:pPr>
              <w:pStyle w:val="TAL"/>
              <w:rPr>
                <w:lang w:eastAsia="zh-CN"/>
              </w:rPr>
            </w:pPr>
            <w:r w:rsidRPr="002178AD">
              <w:t>SlicePolicyData</w:t>
            </w:r>
          </w:p>
        </w:tc>
        <w:tc>
          <w:tcPr>
            <w:tcW w:w="425" w:type="dxa"/>
          </w:tcPr>
          <w:p w:rsidR="005E5E66" w:rsidRPr="002178AD" w:rsidRDefault="005E5E66" w:rsidP="005E5E66">
            <w:pPr>
              <w:pStyle w:val="TAC"/>
            </w:pPr>
            <w:r w:rsidRPr="002178AD">
              <w:t>O</w:t>
            </w:r>
          </w:p>
        </w:tc>
        <w:tc>
          <w:tcPr>
            <w:tcW w:w="1134" w:type="dxa"/>
          </w:tcPr>
          <w:p w:rsidR="005E5E66" w:rsidRPr="002178AD" w:rsidRDefault="005E5E66" w:rsidP="005E5E66">
            <w:pPr>
              <w:pStyle w:val="TAL"/>
            </w:pPr>
            <w:r w:rsidRPr="002178AD">
              <w:t>0..1</w:t>
            </w:r>
          </w:p>
        </w:tc>
        <w:tc>
          <w:tcPr>
            <w:tcW w:w="3016" w:type="dxa"/>
          </w:tcPr>
          <w:p w:rsidR="005E5E66" w:rsidRPr="002178AD" w:rsidRDefault="005E5E66" w:rsidP="00F41B73">
            <w:pPr>
              <w:pStyle w:val="TAL"/>
            </w:pPr>
            <w:r w:rsidRPr="002178AD">
              <w:t xml:space="preserve">Network slice </w:t>
            </w:r>
            <w:r w:rsidRPr="002178AD">
              <w:rPr>
                <w:rFonts w:eastAsia="DengXian"/>
              </w:rPr>
              <w:t xml:space="preserve">specific </w:t>
            </w:r>
            <w:r w:rsidRPr="002178AD">
              <w:t>policy control data for an S-NSSAI, if changed and notification was requested</w:t>
            </w:r>
            <w:r w:rsidR="0005771A">
              <w:t>, or if it existed and immediate reporting was requested</w:t>
            </w:r>
            <w:r w:rsidRPr="002178AD">
              <w:t>.</w:t>
            </w:r>
          </w:p>
        </w:tc>
        <w:tc>
          <w:tcPr>
            <w:tcW w:w="1528" w:type="dxa"/>
          </w:tcPr>
          <w:p w:rsidR="005E5E66" w:rsidRPr="002178AD" w:rsidRDefault="005E5E66" w:rsidP="005E5E66">
            <w:pPr>
              <w:pStyle w:val="TAL"/>
              <w:rPr>
                <w:rFonts w:cs="Arial"/>
                <w:szCs w:val="18"/>
              </w:rPr>
            </w:pPr>
          </w:p>
        </w:tc>
      </w:tr>
      <w:tr w:rsidR="005E5E66" w:rsidRPr="002178AD" w:rsidTr="00FF7247">
        <w:trPr>
          <w:jc w:val="center"/>
        </w:trPr>
        <w:tc>
          <w:tcPr>
            <w:tcW w:w="1763" w:type="dxa"/>
          </w:tcPr>
          <w:p w:rsidR="005E5E66" w:rsidRPr="002178AD" w:rsidRDefault="005E5E66" w:rsidP="005E5E66">
            <w:pPr>
              <w:pStyle w:val="TAL"/>
              <w:rPr>
                <w:lang w:eastAsia="zh-CN"/>
              </w:rPr>
            </w:pPr>
            <w:r w:rsidRPr="002178AD">
              <w:rPr>
                <w:rFonts w:hint="eastAsia"/>
                <w:lang w:eastAsia="zh-CN"/>
              </w:rPr>
              <w:t>snssai</w:t>
            </w:r>
          </w:p>
        </w:tc>
        <w:tc>
          <w:tcPr>
            <w:tcW w:w="1843" w:type="dxa"/>
          </w:tcPr>
          <w:p w:rsidR="005E5E66" w:rsidRPr="002178AD" w:rsidRDefault="005E5E66" w:rsidP="005E5E66">
            <w:pPr>
              <w:pStyle w:val="TAL"/>
              <w:rPr>
                <w:lang w:eastAsia="zh-CN"/>
              </w:rPr>
            </w:pPr>
            <w:r w:rsidRPr="002178AD">
              <w:t>Snssai</w:t>
            </w:r>
          </w:p>
        </w:tc>
        <w:tc>
          <w:tcPr>
            <w:tcW w:w="425" w:type="dxa"/>
          </w:tcPr>
          <w:p w:rsidR="005E5E66" w:rsidRPr="002178AD" w:rsidRDefault="005E5E66" w:rsidP="005E5E66">
            <w:pPr>
              <w:pStyle w:val="TAC"/>
            </w:pPr>
            <w:r w:rsidRPr="002178AD">
              <w:t>C</w:t>
            </w:r>
          </w:p>
        </w:tc>
        <w:tc>
          <w:tcPr>
            <w:tcW w:w="1134" w:type="dxa"/>
          </w:tcPr>
          <w:p w:rsidR="005E5E66" w:rsidRPr="002178AD" w:rsidRDefault="005E5E66" w:rsidP="005E5E66">
            <w:pPr>
              <w:pStyle w:val="TAL"/>
            </w:pPr>
            <w:r w:rsidRPr="002178AD">
              <w:t>0..1</w:t>
            </w:r>
          </w:p>
        </w:tc>
        <w:tc>
          <w:tcPr>
            <w:tcW w:w="3016" w:type="dxa"/>
          </w:tcPr>
          <w:p w:rsidR="005E5E66" w:rsidRPr="002178AD" w:rsidRDefault="005E5E66" w:rsidP="005E5E66">
            <w:pPr>
              <w:pStyle w:val="TAL"/>
            </w:pPr>
            <w:r w:rsidRPr="002178AD">
              <w:t>Represents the S-NSSAI identifier, the unique identifier of the SlicePolicyControlData resource. It shall only be present when the "</w:t>
            </w:r>
            <w:r w:rsidRPr="002178AD">
              <w:rPr>
                <w:lang w:eastAsia="zh-CN"/>
              </w:rPr>
              <w:t>slicePolicy</w:t>
            </w:r>
            <w:r w:rsidRPr="002178AD">
              <w:rPr>
                <w:rFonts w:hint="eastAsia"/>
                <w:lang w:eastAsia="zh-CN"/>
              </w:rPr>
              <w:t>Data</w:t>
            </w:r>
            <w:r w:rsidRPr="002178AD">
              <w:t>" attribute is present.</w:t>
            </w:r>
          </w:p>
        </w:tc>
        <w:tc>
          <w:tcPr>
            <w:tcW w:w="1528" w:type="dxa"/>
          </w:tcPr>
          <w:p w:rsidR="005E5E66" w:rsidRPr="002178AD" w:rsidRDefault="005E5E66" w:rsidP="005E5E66">
            <w:pPr>
              <w:pStyle w:val="TAL"/>
              <w:rPr>
                <w:rFonts w:cs="Arial"/>
                <w:szCs w:val="18"/>
              </w:rPr>
            </w:pPr>
          </w:p>
        </w:tc>
      </w:tr>
      <w:tr w:rsidR="00476854" w:rsidRPr="002178AD" w:rsidTr="00FF7247">
        <w:trPr>
          <w:jc w:val="center"/>
        </w:trPr>
        <w:tc>
          <w:tcPr>
            <w:tcW w:w="1763" w:type="dxa"/>
          </w:tcPr>
          <w:p w:rsidR="00476854" w:rsidRPr="002178AD" w:rsidRDefault="00476854" w:rsidP="00476854">
            <w:pPr>
              <w:pStyle w:val="TAL"/>
              <w:rPr>
                <w:rFonts w:hint="eastAsia"/>
                <w:lang w:eastAsia="zh-CN"/>
              </w:rPr>
            </w:pPr>
            <w:r>
              <w:rPr>
                <w:lang w:eastAsia="zh-CN"/>
              </w:rPr>
              <w:t>pdtq</w:t>
            </w:r>
            <w:r w:rsidRPr="002178AD">
              <w:rPr>
                <w:lang w:eastAsia="zh-CN"/>
              </w:rPr>
              <w:t>Data</w:t>
            </w:r>
          </w:p>
        </w:tc>
        <w:tc>
          <w:tcPr>
            <w:tcW w:w="1843" w:type="dxa"/>
          </w:tcPr>
          <w:p w:rsidR="00476854" w:rsidRPr="002178AD" w:rsidRDefault="00476854" w:rsidP="00476854">
            <w:pPr>
              <w:pStyle w:val="TAL"/>
            </w:pPr>
            <w:r>
              <w:rPr>
                <w:lang w:eastAsia="zh-CN"/>
              </w:rPr>
              <w:t>Pdtq</w:t>
            </w:r>
            <w:r w:rsidRPr="002178AD">
              <w:rPr>
                <w:lang w:eastAsia="zh-CN"/>
              </w:rPr>
              <w:t>Data</w:t>
            </w:r>
          </w:p>
        </w:tc>
        <w:tc>
          <w:tcPr>
            <w:tcW w:w="425" w:type="dxa"/>
          </w:tcPr>
          <w:p w:rsidR="00476854" w:rsidRPr="002178AD" w:rsidRDefault="00476854" w:rsidP="00476854">
            <w:pPr>
              <w:pStyle w:val="TAC"/>
            </w:pPr>
            <w:r w:rsidRPr="002178AD">
              <w:t>O</w:t>
            </w:r>
          </w:p>
        </w:tc>
        <w:tc>
          <w:tcPr>
            <w:tcW w:w="1134" w:type="dxa"/>
          </w:tcPr>
          <w:p w:rsidR="00476854" w:rsidRPr="002178AD" w:rsidRDefault="00476854" w:rsidP="00476854">
            <w:pPr>
              <w:pStyle w:val="TAL"/>
            </w:pPr>
            <w:r w:rsidRPr="002178AD">
              <w:t>0..1</w:t>
            </w:r>
          </w:p>
        </w:tc>
        <w:tc>
          <w:tcPr>
            <w:tcW w:w="3016" w:type="dxa"/>
          </w:tcPr>
          <w:p w:rsidR="00476854" w:rsidRPr="002178AD" w:rsidRDefault="00476854" w:rsidP="00476854">
            <w:pPr>
              <w:pStyle w:val="TAL"/>
            </w:pPr>
            <w:r>
              <w:t>Planned</w:t>
            </w:r>
            <w:r w:rsidRPr="002178AD">
              <w:t xml:space="preserve"> Data Transfer</w:t>
            </w:r>
            <w:r>
              <w:t xml:space="preserve"> with QoS requirements</w:t>
            </w:r>
            <w:r w:rsidRPr="002178AD">
              <w:t xml:space="preserve"> Data, if changed and notification was requested</w:t>
            </w:r>
            <w:r>
              <w:t>, or if it existed and immediate reporting was requested</w:t>
            </w:r>
            <w:r w:rsidRPr="002178AD">
              <w:t>.</w:t>
            </w:r>
          </w:p>
        </w:tc>
        <w:tc>
          <w:tcPr>
            <w:tcW w:w="1528" w:type="dxa"/>
          </w:tcPr>
          <w:p w:rsidR="00476854" w:rsidRPr="002178AD" w:rsidRDefault="00476854" w:rsidP="00476854">
            <w:pPr>
              <w:pStyle w:val="TAL"/>
              <w:rPr>
                <w:rFonts w:cs="Arial"/>
                <w:szCs w:val="18"/>
              </w:rPr>
            </w:pPr>
            <w:r>
              <w:rPr>
                <w:rFonts w:cs="Arial"/>
                <w:szCs w:val="18"/>
              </w:rPr>
              <w:t>PDTQ</w:t>
            </w:r>
          </w:p>
        </w:tc>
      </w:tr>
      <w:tr w:rsidR="00476854" w:rsidRPr="002178AD" w:rsidTr="00FF7247">
        <w:trPr>
          <w:jc w:val="center"/>
        </w:trPr>
        <w:tc>
          <w:tcPr>
            <w:tcW w:w="1763" w:type="dxa"/>
          </w:tcPr>
          <w:p w:rsidR="00476854" w:rsidRPr="002178AD" w:rsidRDefault="00476854" w:rsidP="00476854">
            <w:pPr>
              <w:pStyle w:val="TAL"/>
              <w:rPr>
                <w:rFonts w:hint="eastAsia"/>
                <w:lang w:eastAsia="zh-CN"/>
              </w:rPr>
            </w:pPr>
            <w:r>
              <w:rPr>
                <w:lang w:eastAsia="zh-CN"/>
              </w:rPr>
              <w:t>pdtq</w:t>
            </w:r>
            <w:r w:rsidRPr="002178AD">
              <w:rPr>
                <w:lang w:eastAsia="zh-CN"/>
              </w:rPr>
              <w:t>RefId</w:t>
            </w:r>
          </w:p>
        </w:tc>
        <w:tc>
          <w:tcPr>
            <w:tcW w:w="1843" w:type="dxa"/>
          </w:tcPr>
          <w:p w:rsidR="00476854" w:rsidRPr="002178AD" w:rsidRDefault="00476854" w:rsidP="00476854">
            <w:pPr>
              <w:pStyle w:val="TAL"/>
            </w:pPr>
            <w:r>
              <w:t>pdtq</w:t>
            </w:r>
            <w:r w:rsidRPr="002178AD">
              <w:t>ReferenceId</w:t>
            </w:r>
          </w:p>
        </w:tc>
        <w:tc>
          <w:tcPr>
            <w:tcW w:w="425" w:type="dxa"/>
          </w:tcPr>
          <w:p w:rsidR="00476854" w:rsidRPr="002178AD" w:rsidRDefault="00476854" w:rsidP="00476854">
            <w:pPr>
              <w:pStyle w:val="TAC"/>
            </w:pPr>
            <w:r w:rsidRPr="002178AD">
              <w:t>C</w:t>
            </w:r>
          </w:p>
        </w:tc>
        <w:tc>
          <w:tcPr>
            <w:tcW w:w="1134" w:type="dxa"/>
          </w:tcPr>
          <w:p w:rsidR="00476854" w:rsidRPr="002178AD" w:rsidRDefault="00476854" w:rsidP="00476854">
            <w:pPr>
              <w:pStyle w:val="TAL"/>
            </w:pPr>
            <w:r w:rsidRPr="002178AD">
              <w:t>0..1</w:t>
            </w:r>
          </w:p>
        </w:tc>
        <w:tc>
          <w:tcPr>
            <w:tcW w:w="3016" w:type="dxa"/>
          </w:tcPr>
          <w:p w:rsidR="00476854" w:rsidRPr="002178AD" w:rsidRDefault="00476854" w:rsidP="00476854">
            <w:pPr>
              <w:pStyle w:val="TAL"/>
            </w:pPr>
            <w:r w:rsidRPr="002178AD">
              <w:t xml:space="preserve">Represents the </w:t>
            </w:r>
            <w:r>
              <w:t>PDTQ</w:t>
            </w:r>
            <w:r w:rsidRPr="002178AD">
              <w:t xml:space="preserve"> reference identifier. It shall only be present when the "</w:t>
            </w:r>
            <w:r>
              <w:t>pdtq</w:t>
            </w:r>
            <w:r w:rsidRPr="002178AD">
              <w:t>Data" attribute is present.</w:t>
            </w:r>
          </w:p>
        </w:tc>
        <w:tc>
          <w:tcPr>
            <w:tcW w:w="1528" w:type="dxa"/>
          </w:tcPr>
          <w:p w:rsidR="00476854" w:rsidRPr="002178AD" w:rsidRDefault="00476854" w:rsidP="00476854">
            <w:pPr>
              <w:pStyle w:val="TAL"/>
              <w:rPr>
                <w:rFonts w:cs="Arial"/>
                <w:szCs w:val="18"/>
              </w:rPr>
            </w:pPr>
            <w:r>
              <w:rPr>
                <w:rFonts w:cs="Arial"/>
                <w:szCs w:val="18"/>
              </w:rPr>
              <w:t>PDTQ</w:t>
            </w:r>
          </w:p>
        </w:tc>
      </w:tr>
      <w:tr w:rsidR="00A467C1" w:rsidRPr="002178AD" w:rsidTr="00FF7247">
        <w:trPr>
          <w:jc w:val="center"/>
        </w:trPr>
        <w:tc>
          <w:tcPr>
            <w:tcW w:w="1763" w:type="dxa"/>
          </w:tcPr>
          <w:p w:rsidR="00A467C1" w:rsidRDefault="00A467C1" w:rsidP="00A467C1">
            <w:pPr>
              <w:pStyle w:val="TAL"/>
              <w:rPr>
                <w:lang w:eastAsia="zh-CN"/>
              </w:rPr>
            </w:pPr>
            <w:r>
              <w:rPr>
                <w:rFonts w:hint="eastAsia"/>
                <w:lang w:eastAsia="zh-CN"/>
              </w:rPr>
              <w:t>g</w:t>
            </w:r>
            <w:r>
              <w:rPr>
                <w:lang w:eastAsia="zh-CN"/>
              </w:rPr>
              <w:t>roupPolicyData</w:t>
            </w:r>
          </w:p>
        </w:tc>
        <w:tc>
          <w:tcPr>
            <w:tcW w:w="1843" w:type="dxa"/>
          </w:tcPr>
          <w:p w:rsidR="00A467C1" w:rsidRDefault="00A467C1" w:rsidP="00A467C1">
            <w:pPr>
              <w:pStyle w:val="TAL"/>
            </w:pPr>
            <w:r>
              <w:rPr>
                <w:rFonts w:hint="eastAsia"/>
                <w:lang w:eastAsia="zh-CN"/>
              </w:rPr>
              <w:t>G</w:t>
            </w:r>
            <w:r>
              <w:rPr>
                <w:lang w:eastAsia="zh-CN"/>
              </w:rPr>
              <w:t>roupPolicyData</w:t>
            </w:r>
          </w:p>
        </w:tc>
        <w:tc>
          <w:tcPr>
            <w:tcW w:w="425" w:type="dxa"/>
          </w:tcPr>
          <w:p w:rsidR="00A467C1" w:rsidRPr="002178AD" w:rsidRDefault="00A467C1" w:rsidP="00A467C1">
            <w:pPr>
              <w:pStyle w:val="TAC"/>
            </w:pPr>
            <w:r>
              <w:rPr>
                <w:rFonts w:hint="eastAsia"/>
                <w:lang w:eastAsia="zh-CN"/>
              </w:rPr>
              <w:t>O</w:t>
            </w:r>
          </w:p>
        </w:tc>
        <w:tc>
          <w:tcPr>
            <w:tcW w:w="1134" w:type="dxa"/>
          </w:tcPr>
          <w:p w:rsidR="00A467C1" w:rsidRPr="002178AD" w:rsidRDefault="00A467C1" w:rsidP="00A467C1">
            <w:pPr>
              <w:pStyle w:val="TAL"/>
            </w:pPr>
            <w:r>
              <w:rPr>
                <w:rFonts w:hint="eastAsia"/>
                <w:lang w:eastAsia="zh-CN"/>
              </w:rPr>
              <w:t>0</w:t>
            </w:r>
            <w:r>
              <w:rPr>
                <w:lang w:eastAsia="zh-CN"/>
              </w:rPr>
              <w:t>..1</w:t>
            </w:r>
          </w:p>
        </w:tc>
        <w:tc>
          <w:tcPr>
            <w:tcW w:w="3016" w:type="dxa"/>
          </w:tcPr>
          <w:p w:rsidR="00A467C1" w:rsidRPr="002178AD" w:rsidRDefault="00EB1E59" w:rsidP="00A467C1">
            <w:pPr>
              <w:pStyle w:val="TAL"/>
            </w:pPr>
            <w:r>
              <w:t>Contains g</w:t>
            </w:r>
            <w:r w:rsidRPr="009036FE">
              <w:t xml:space="preserve">roup </w:t>
            </w:r>
            <w:r w:rsidRPr="009036FE">
              <w:rPr>
                <w:rFonts w:eastAsia="DengXian"/>
              </w:rPr>
              <w:t xml:space="preserve">specific </w:t>
            </w:r>
            <w:r w:rsidRPr="009036FE">
              <w:t>policy control data for a 5G VN group, if changed and notification was requested, or if it existed and immediate reporting was requested.</w:t>
            </w:r>
          </w:p>
        </w:tc>
        <w:tc>
          <w:tcPr>
            <w:tcW w:w="1528" w:type="dxa"/>
          </w:tcPr>
          <w:p w:rsidR="00A467C1" w:rsidRDefault="00A467C1" w:rsidP="00A467C1">
            <w:pPr>
              <w:pStyle w:val="TAL"/>
              <w:rPr>
                <w:rFonts w:cs="Arial"/>
                <w:szCs w:val="18"/>
              </w:rPr>
            </w:pPr>
            <w:r>
              <w:rPr>
                <w:rFonts w:cs="Arial" w:hint="eastAsia"/>
                <w:szCs w:val="18"/>
                <w:lang w:eastAsia="zh-CN"/>
              </w:rPr>
              <w:t>G</w:t>
            </w:r>
            <w:r>
              <w:rPr>
                <w:rFonts w:cs="Arial"/>
                <w:szCs w:val="18"/>
                <w:lang w:eastAsia="zh-CN"/>
              </w:rPr>
              <w:t>MEC</w:t>
            </w:r>
          </w:p>
        </w:tc>
      </w:tr>
      <w:tr w:rsidR="00A467C1" w:rsidRPr="002178AD" w:rsidTr="00FF7247">
        <w:trPr>
          <w:jc w:val="center"/>
        </w:trPr>
        <w:tc>
          <w:tcPr>
            <w:tcW w:w="1763" w:type="dxa"/>
          </w:tcPr>
          <w:p w:rsidR="00A467C1" w:rsidRDefault="00A467C1" w:rsidP="00A467C1">
            <w:pPr>
              <w:pStyle w:val="TAL"/>
              <w:rPr>
                <w:lang w:eastAsia="zh-CN"/>
              </w:rPr>
            </w:pPr>
            <w:r>
              <w:rPr>
                <w:lang w:eastAsia="zh-CN"/>
              </w:rPr>
              <w:t>intGroupId</w:t>
            </w:r>
          </w:p>
        </w:tc>
        <w:tc>
          <w:tcPr>
            <w:tcW w:w="1843" w:type="dxa"/>
          </w:tcPr>
          <w:p w:rsidR="00A467C1" w:rsidRDefault="00A467C1" w:rsidP="00A467C1">
            <w:pPr>
              <w:pStyle w:val="TAL"/>
            </w:pPr>
            <w:r>
              <w:rPr>
                <w:lang w:eastAsia="zh-CN"/>
              </w:rPr>
              <w:t>GroupId</w:t>
            </w:r>
          </w:p>
        </w:tc>
        <w:tc>
          <w:tcPr>
            <w:tcW w:w="425" w:type="dxa"/>
          </w:tcPr>
          <w:p w:rsidR="00A467C1" w:rsidRPr="002178AD" w:rsidRDefault="00A467C1" w:rsidP="00A467C1">
            <w:pPr>
              <w:pStyle w:val="TAC"/>
            </w:pPr>
            <w:r>
              <w:rPr>
                <w:rFonts w:hint="eastAsia"/>
                <w:lang w:eastAsia="zh-CN"/>
              </w:rPr>
              <w:t>C</w:t>
            </w:r>
          </w:p>
        </w:tc>
        <w:tc>
          <w:tcPr>
            <w:tcW w:w="1134" w:type="dxa"/>
          </w:tcPr>
          <w:p w:rsidR="00A467C1" w:rsidRPr="002178AD" w:rsidRDefault="00A467C1" w:rsidP="00A467C1">
            <w:pPr>
              <w:pStyle w:val="TAL"/>
            </w:pPr>
            <w:r>
              <w:rPr>
                <w:rFonts w:hint="eastAsia"/>
                <w:lang w:eastAsia="zh-CN"/>
              </w:rPr>
              <w:t>0</w:t>
            </w:r>
            <w:r>
              <w:rPr>
                <w:lang w:eastAsia="zh-CN"/>
              </w:rPr>
              <w:t>..1</w:t>
            </w:r>
          </w:p>
        </w:tc>
        <w:tc>
          <w:tcPr>
            <w:tcW w:w="3016" w:type="dxa"/>
          </w:tcPr>
          <w:p w:rsidR="00EB1E59" w:rsidRDefault="00EB1E59" w:rsidP="00EB1E59">
            <w:pPr>
              <w:pStyle w:val="TAL"/>
            </w:pPr>
            <w:r w:rsidRPr="009036FE">
              <w:t>Represents the group identifier of a 5G VN group, the unique identifier of the GroupPolicyControlData resource.</w:t>
            </w:r>
          </w:p>
          <w:p w:rsidR="00EB1E59" w:rsidRPr="009036FE" w:rsidRDefault="00EB1E59" w:rsidP="00EB1E59">
            <w:pPr>
              <w:pStyle w:val="TAL"/>
            </w:pPr>
          </w:p>
          <w:p w:rsidR="00A467C1" w:rsidRPr="002178AD" w:rsidRDefault="00EB1E59" w:rsidP="00EB1E59">
            <w:pPr>
              <w:pStyle w:val="TAL"/>
            </w:pPr>
            <w:r w:rsidRPr="009036FE">
              <w:t>It shall only be present when the "</w:t>
            </w:r>
            <w:r w:rsidRPr="009036FE">
              <w:rPr>
                <w:lang w:eastAsia="zh-CN"/>
              </w:rPr>
              <w:t>groupPolicyData</w:t>
            </w:r>
            <w:r w:rsidRPr="009036FE">
              <w:t>" attribute is present.</w:t>
            </w:r>
          </w:p>
        </w:tc>
        <w:tc>
          <w:tcPr>
            <w:tcW w:w="1528" w:type="dxa"/>
          </w:tcPr>
          <w:p w:rsidR="00A467C1" w:rsidRDefault="00A467C1" w:rsidP="00A467C1">
            <w:pPr>
              <w:pStyle w:val="TAL"/>
              <w:rPr>
                <w:rFonts w:cs="Arial"/>
                <w:szCs w:val="18"/>
              </w:rPr>
            </w:pPr>
            <w:r>
              <w:rPr>
                <w:rFonts w:cs="Arial" w:hint="eastAsia"/>
                <w:szCs w:val="18"/>
                <w:lang w:eastAsia="zh-CN"/>
              </w:rPr>
              <w:t>G</w:t>
            </w:r>
            <w:r>
              <w:rPr>
                <w:rFonts w:cs="Arial"/>
                <w:szCs w:val="18"/>
                <w:lang w:eastAsia="zh-CN"/>
              </w:rPr>
              <w:t>MEC</w:t>
            </w:r>
          </w:p>
        </w:tc>
      </w:tr>
      <w:tr w:rsidR="00A467C1" w:rsidRPr="002178AD" w:rsidTr="00FF7247">
        <w:trPr>
          <w:trHeight w:val="50"/>
          <w:jc w:val="center"/>
        </w:trPr>
        <w:tc>
          <w:tcPr>
            <w:tcW w:w="9709" w:type="dxa"/>
            <w:gridSpan w:val="6"/>
          </w:tcPr>
          <w:p w:rsidR="00A467C1" w:rsidRPr="002178AD" w:rsidRDefault="00A467C1" w:rsidP="00A467C1">
            <w:pPr>
              <w:pStyle w:val="TAN"/>
            </w:pPr>
            <w:r w:rsidRPr="002178AD">
              <w:t>NOTE 1:</w:t>
            </w:r>
            <w:r w:rsidRPr="002178AD">
              <w:tab/>
              <w:t xml:space="preserve">When the "ResourceRemovalNotificationPolicyData" feature and/or </w:t>
            </w:r>
            <w:r>
              <w:t>"</w:t>
            </w:r>
            <w:r w:rsidRPr="002178AD">
              <w:rPr>
                <w:rFonts w:cs="Arial"/>
                <w:szCs w:val="18"/>
              </w:rPr>
              <w:t>ConditionalSubscriptionwithPartialNotification</w:t>
            </w:r>
            <w:r>
              <w:t>"</w:t>
            </w:r>
            <w:r w:rsidRPr="002178AD">
              <w:t xml:space="preserve"> feature is not supported or supported but the applicable attribute(s) are not provided, at least one of the "amPolicyData", "uePolicySet", "smPolicyData", "usageMonData", "</w:t>
            </w:r>
            <w:r>
              <w:t>S</w:t>
            </w:r>
            <w:r w:rsidRPr="002178AD">
              <w:t xml:space="preserve">ponsorConnectivityData", "bdtData", "opSpecData", "plmnUePolicySet" or "slicePolicyData" </w:t>
            </w:r>
            <w:r>
              <w:t xml:space="preserve">or "groupPolicyData" </w:t>
            </w:r>
            <w:r w:rsidRPr="002178AD">
              <w:t>shall be present.</w:t>
            </w:r>
          </w:p>
          <w:p w:rsidR="00A467C1" w:rsidRPr="002178AD" w:rsidRDefault="00A467C1" w:rsidP="00A467C1">
            <w:pPr>
              <w:pStyle w:val="TAN"/>
            </w:pPr>
            <w:r w:rsidRPr="002178AD">
              <w:t>NOTE 2:</w:t>
            </w:r>
            <w:r w:rsidRPr="002178AD">
              <w:tab/>
              <w:t xml:space="preserve">When the "ResourceRemovalNotificationPolicyData" feature is supported, and the "delResources" attribute is present, the attributes that correspond with the values included in the "delResources" attribute shall be omitted. E.g., when the "delResources" attribute includes the value "../policy-data/ues/{ueId}/am-data" the attribute "amPolicyData" shall be omitted. </w:t>
            </w:r>
          </w:p>
          <w:p w:rsidR="00A467C1" w:rsidRDefault="00A467C1" w:rsidP="00A467C1">
            <w:pPr>
              <w:pStyle w:val="TAN"/>
            </w:pPr>
            <w:r w:rsidRPr="002178AD">
              <w:t>NOTE 3:</w:t>
            </w:r>
            <w:r w:rsidRPr="002178AD">
              <w:tab/>
            </w:r>
            <w:r w:rsidRPr="002178AD">
              <w:rPr>
                <w:rFonts w:cs="Arial"/>
                <w:szCs w:val="18"/>
              </w:rPr>
              <w:t xml:space="preserve">This attribute should not be used if the receiver of the notification is not able to univocally identify the changed operator specific data, and </w:t>
            </w:r>
            <w:r w:rsidRPr="002178AD">
              <w:t>"opSpecDataMap" should be used instead.</w:t>
            </w:r>
          </w:p>
          <w:p w:rsidR="00A467C1" w:rsidRDefault="00A467C1" w:rsidP="00A467C1">
            <w:pPr>
              <w:pStyle w:val="TAN"/>
            </w:pPr>
            <w:r w:rsidRPr="00B23AA7">
              <w:t>NOTE</w:t>
            </w:r>
            <w:r>
              <w:t> 4</w:t>
            </w:r>
            <w:r w:rsidRPr="00B23AA7">
              <w:t>:</w:t>
            </w:r>
            <w:r w:rsidRPr="00B23AA7">
              <w:tab/>
            </w:r>
            <w:r w:rsidRPr="00DB08E9">
              <w:t xml:space="preserve">The </w:t>
            </w:r>
            <w:r>
              <w:t xml:space="preserve">attribute does </w:t>
            </w:r>
            <w:r w:rsidRPr="00DB08E9">
              <w:t>not follow the related naming convention</w:t>
            </w:r>
            <w:r>
              <w:t xml:space="preserve"> (i.e. "</w:t>
            </w:r>
            <w:r>
              <w:rPr>
                <w:lang w:val="de-DE" w:eastAsia="de-DE"/>
              </w:rPr>
              <w:t>lowerCamel"</w:t>
            </w:r>
            <w:r>
              <w:t>)</w:t>
            </w:r>
            <w:r w:rsidRPr="00DB08E9">
              <w:t xml:space="preserve"> defined in clause</w:t>
            </w:r>
            <w:r>
              <w:t> </w:t>
            </w:r>
            <w:r w:rsidRPr="00DB08E9">
              <w:t>5.</w:t>
            </w:r>
            <w:r>
              <w:t>1.4 of 3GPP TS 29.501 [7]</w:t>
            </w:r>
            <w:r w:rsidRPr="00DB08E9">
              <w:t>. Th</w:t>
            </w:r>
            <w:r>
              <w:t>is attribute is</w:t>
            </w:r>
            <w:r w:rsidRPr="00DB08E9">
              <w:t xml:space="preserve"> however kept as currently defined in this specification for backward compatibility considerations.</w:t>
            </w:r>
          </w:p>
          <w:p w:rsidR="00A467C1" w:rsidRPr="002178AD" w:rsidRDefault="00A467C1" w:rsidP="00A467C1">
            <w:pPr>
              <w:pStyle w:val="TAN"/>
            </w:pPr>
            <w:r w:rsidRPr="002178AD">
              <w:t>NOTE </w:t>
            </w:r>
            <w:r>
              <w:t>5</w:t>
            </w:r>
            <w:r w:rsidRPr="002178AD">
              <w:t>:</w:t>
            </w:r>
            <w:r w:rsidRPr="002178AD">
              <w:tab/>
            </w:r>
            <w:r>
              <w:rPr>
                <w:rFonts w:cs="Arial"/>
                <w:szCs w:val="18"/>
              </w:rPr>
              <w:t>W</w:t>
            </w:r>
            <w:r w:rsidRPr="002178AD">
              <w:rPr>
                <w:rFonts w:cs="Arial"/>
                <w:szCs w:val="18"/>
              </w:rPr>
              <w:t xml:space="preserve">hen the </w:t>
            </w:r>
            <w:r w:rsidRPr="002178AD">
              <w:t>"</w:t>
            </w:r>
            <w:r w:rsidRPr="002178AD">
              <w:rPr>
                <w:rFonts w:cs="Arial"/>
                <w:szCs w:val="18"/>
              </w:rPr>
              <w:t>ConditionalSubscriptionwithPartialNotification</w:t>
            </w:r>
            <w:r w:rsidRPr="002178AD">
              <w:t>" feature is supported</w:t>
            </w:r>
            <w:r>
              <w:t xml:space="preserve">, the </w:t>
            </w:r>
            <w:r w:rsidRPr="002178AD">
              <w:t>"</w:t>
            </w:r>
            <w:r>
              <w:t>notifId</w:t>
            </w:r>
            <w:r w:rsidRPr="002178AD">
              <w:t xml:space="preserve">" </w:t>
            </w:r>
            <w:r>
              <w:t xml:space="preserve">and </w:t>
            </w:r>
            <w:r w:rsidRPr="002178AD">
              <w:t>"</w:t>
            </w:r>
            <w:r>
              <w:t>reportedFragments</w:t>
            </w:r>
            <w:r w:rsidRPr="002178AD">
              <w:t>"</w:t>
            </w:r>
            <w:r>
              <w:t xml:space="preserve"> </w:t>
            </w:r>
            <w:r w:rsidRPr="002178AD">
              <w:t>attribute</w:t>
            </w:r>
            <w:r>
              <w:t>s</w:t>
            </w:r>
            <w:r w:rsidRPr="002178AD">
              <w:t xml:space="preserve"> </w:t>
            </w:r>
            <w:r w:rsidRPr="002178AD">
              <w:rPr>
                <w:rFonts w:cs="Arial"/>
                <w:szCs w:val="18"/>
              </w:rPr>
              <w:t>shall be included</w:t>
            </w:r>
            <w:r>
              <w:rPr>
                <w:rFonts w:cs="Arial"/>
                <w:szCs w:val="18"/>
              </w:rPr>
              <w:t xml:space="preserve"> in notification requests </w:t>
            </w:r>
            <w:r>
              <w:t xml:space="preserve">when a data change occurred in the resource fragments indicated in the </w:t>
            </w:r>
            <w:r w:rsidRPr="002178AD">
              <w:t>"monResItems" attribute of the PolicyDataSubscription data type</w:t>
            </w:r>
            <w:r>
              <w:t xml:space="preserve">. When the feature </w:t>
            </w:r>
            <w:r w:rsidRPr="002178AD">
              <w:t>"</w:t>
            </w:r>
            <w:r>
              <w:rPr>
                <w:rFonts w:cs="Arial"/>
                <w:szCs w:val="18"/>
              </w:rPr>
              <w:t>ImmediateReportPcc</w:t>
            </w:r>
            <w:r w:rsidRPr="002178AD">
              <w:t>"</w:t>
            </w:r>
            <w:r>
              <w:rPr>
                <w:rFonts w:cs="Arial"/>
                <w:szCs w:val="18"/>
              </w:rPr>
              <w:t xml:space="preserve"> is also supported,</w:t>
            </w:r>
            <w:r>
              <w:t xml:space="preserve"> the </w:t>
            </w:r>
            <w:r w:rsidRPr="002178AD">
              <w:t>"</w:t>
            </w:r>
            <w:r>
              <w:t>notifId</w:t>
            </w:r>
            <w:r w:rsidRPr="002178AD">
              <w:t xml:space="preserve">" </w:t>
            </w:r>
            <w:r>
              <w:t xml:space="preserve">and </w:t>
            </w:r>
            <w:r w:rsidRPr="002178AD">
              <w:t>"</w:t>
            </w:r>
            <w:r>
              <w:t>reportedFragments</w:t>
            </w:r>
            <w:r w:rsidRPr="002178AD">
              <w:t>"</w:t>
            </w:r>
            <w:r>
              <w:t xml:space="preserve"> </w:t>
            </w:r>
            <w:r w:rsidRPr="002178AD">
              <w:t>attribute</w:t>
            </w:r>
            <w:r>
              <w:t xml:space="preserve">s shall be included in subscription responses </w:t>
            </w:r>
            <w:r>
              <w:rPr>
                <w:rFonts w:cs="Arial"/>
                <w:szCs w:val="18"/>
              </w:rPr>
              <w:t>when</w:t>
            </w:r>
            <w:r>
              <w:t xml:space="preserve"> the resource fragments existed when the immediate reporting was requested</w:t>
            </w:r>
            <w:r w:rsidRPr="002178AD">
              <w:t>.</w:t>
            </w:r>
          </w:p>
        </w:tc>
      </w:tr>
    </w:tbl>
    <w:p w:rsidR="006672A0" w:rsidRDefault="006672A0"/>
    <w:p w:rsidR="00F25240" w:rsidRPr="00F25240" w:rsidRDefault="00F25240"/>
    <w:p w:rsidR="006672A0" w:rsidRPr="002178AD" w:rsidRDefault="006672A0">
      <w:pPr>
        <w:pStyle w:val="Heading4"/>
      </w:pPr>
      <w:bookmarkStart w:id="1675" w:name="_Toc28012691"/>
      <w:bookmarkStart w:id="1676" w:name="_Toc36038963"/>
      <w:bookmarkStart w:id="1677" w:name="_Toc44688379"/>
      <w:bookmarkStart w:id="1678" w:name="_Toc45133795"/>
      <w:bookmarkStart w:id="1679" w:name="_Toc49931475"/>
      <w:bookmarkStart w:id="1680" w:name="_Toc51762733"/>
      <w:bookmarkStart w:id="1681" w:name="_Toc58848366"/>
      <w:bookmarkStart w:id="1682" w:name="_Toc59017404"/>
      <w:bookmarkStart w:id="1683" w:name="_Toc66279393"/>
      <w:bookmarkStart w:id="1684" w:name="_Toc68168415"/>
      <w:bookmarkStart w:id="1685" w:name="_Toc83232867"/>
      <w:bookmarkStart w:id="1686" w:name="_Toc85549833"/>
      <w:bookmarkStart w:id="1687" w:name="_Toc90655315"/>
      <w:bookmarkStart w:id="1688" w:name="_Toc105600191"/>
      <w:bookmarkStart w:id="1689" w:name="_Toc122114196"/>
      <w:bookmarkStart w:id="1690" w:name="_Toc153789063"/>
      <w:r w:rsidRPr="002178AD">
        <w:t>5.4.2.12</w:t>
      </w:r>
      <w:r w:rsidRPr="002178AD">
        <w:tab/>
        <w:t>Type TimePeriod</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p>
    <w:p w:rsidR="006672A0" w:rsidRPr="002178AD" w:rsidRDefault="006672A0">
      <w:pPr>
        <w:pStyle w:val="TH"/>
      </w:pPr>
      <w:r w:rsidRPr="002178AD">
        <w:t>Table 5.4.2.12-1: Definition of type TimePeriod</w:t>
      </w:r>
    </w:p>
    <w:tbl>
      <w:tblPr>
        <w:tblW w:w="96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2"/>
        <w:gridCol w:w="1276"/>
        <w:gridCol w:w="425"/>
        <w:gridCol w:w="1134"/>
        <w:gridCol w:w="3544"/>
        <w:gridCol w:w="1551"/>
      </w:tblGrid>
      <w:tr w:rsidR="006672A0" w:rsidRPr="002178AD" w:rsidTr="00FF7247">
        <w:trPr>
          <w:jc w:val="center"/>
        </w:trPr>
        <w:tc>
          <w:tcPr>
            <w:tcW w:w="1692" w:type="dxa"/>
            <w:shd w:val="clear" w:color="auto" w:fill="C0C0C0"/>
            <w:hideMark/>
          </w:tcPr>
          <w:p w:rsidR="006672A0" w:rsidRPr="002178AD" w:rsidRDefault="006672A0">
            <w:pPr>
              <w:pStyle w:val="TAH"/>
            </w:pPr>
            <w:r w:rsidRPr="002178AD">
              <w:t>Attribute name</w:t>
            </w:r>
          </w:p>
        </w:tc>
        <w:tc>
          <w:tcPr>
            <w:tcW w:w="1276"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544" w:type="dxa"/>
            <w:shd w:val="clear" w:color="auto" w:fill="C0C0C0"/>
            <w:hideMark/>
          </w:tcPr>
          <w:p w:rsidR="006672A0" w:rsidRPr="002178AD" w:rsidRDefault="006672A0">
            <w:pPr>
              <w:pStyle w:val="TAH"/>
            </w:pPr>
            <w:r w:rsidRPr="002178AD">
              <w:t>Description</w:t>
            </w:r>
          </w:p>
        </w:tc>
        <w:tc>
          <w:tcPr>
            <w:tcW w:w="1551"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692" w:type="dxa"/>
          </w:tcPr>
          <w:p w:rsidR="006672A0" w:rsidRPr="002178AD" w:rsidRDefault="006672A0">
            <w:pPr>
              <w:pStyle w:val="TAL"/>
            </w:pPr>
            <w:r w:rsidRPr="002178AD">
              <w:t>period</w:t>
            </w:r>
          </w:p>
        </w:tc>
        <w:tc>
          <w:tcPr>
            <w:tcW w:w="1276" w:type="dxa"/>
          </w:tcPr>
          <w:p w:rsidR="006672A0" w:rsidRPr="002178AD" w:rsidRDefault="006672A0">
            <w:pPr>
              <w:pStyle w:val="TAL"/>
              <w:rPr>
                <w:lang w:eastAsia="zh-CN"/>
              </w:rPr>
            </w:pPr>
            <w:r w:rsidRPr="002178AD">
              <w:rPr>
                <w:lang w:eastAsia="zh-CN"/>
              </w:rPr>
              <w:t>Periodicity</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pPr>
            <w:r w:rsidRPr="002178AD">
              <w:t>1</w:t>
            </w:r>
          </w:p>
        </w:tc>
        <w:tc>
          <w:tcPr>
            <w:tcW w:w="3544" w:type="dxa"/>
          </w:tcPr>
          <w:p w:rsidR="006672A0" w:rsidRPr="002178AD" w:rsidRDefault="006672A0">
            <w:pPr>
              <w:pStyle w:val="TAL"/>
            </w:pPr>
            <w:r w:rsidRPr="002178AD">
              <w:t>Indicates whether the periodicity is "YEARLY", "MONTHLY", "WEEKLY", "DAILY" or "HOURLY".</w:t>
            </w:r>
          </w:p>
        </w:tc>
        <w:tc>
          <w:tcPr>
            <w:tcW w:w="1551" w:type="dxa"/>
          </w:tcPr>
          <w:p w:rsidR="006672A0" w:rsidRPr="002178AD" w:rsidRDefault="006672A0">
            <w:pPr>
              <w:pStyle w:val="TAL"/>
              <w:rPr>
                <w:rFonts w:cs="Arial"/>
                <w:szCs w:val="18"/>
              </w:rPr>
            </w:pPr>
          </w:p>
        </w:tc>
      </w:tr>
      <w:tr w:rsidR="006672A0" w:rsidRPr="002178AD" w:rsidTr="00FF7247">
        <w:trPr>
          <w:jc w:val="center"/>
        </w:trPr>
        <w:tc>
          <w:tcPr>
            <w:tcW w:w="1692" w:type="dxa"/>
          </w:tcPr>
          <w:p w:rsidR="006672A0" w:rsidRPr="002178AD" w:rsidRDefault="006672A0">
            <w:pPr>
              <w:pStyle w:val="TAL"/>
            </w:pPr>
            <w:r w:rsidRPr="002178AD">
              <w:rPr>
                <w:lang w:eastAsia="zh-CN"/>
              </w:rPr>
              <w:t>maxNumPeriod</w:t>
            </w:r>
          </w:p>
        </w:tc>
        <w:tc>
          <w:tcPr>
            <w:tcW w:w="1276" w:type="dxa"/>
          </w:tcPr>
          <w:p w:rsidR="006672A0" w:rsidRPr="002178AD" w:rsidRDefault="006672A0">
            <w:pPr>
              <w:pStyle w:val="TAL"/>
              <w:rPr>
                <w:lang w:eastAsia="zh-CN"/>
              </w:rPr>
            </w:pPr>
            <w:r w:rsidRPr="002178AD">
              <w:rPr>
                <w:lang w:eastAsia="zh-CN"/>
              </w:rPr>
              <w:t>Uinteger</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pPr>
            <w:r w:rsidRPr="002178AD">
              <w:rPr>
                <w:lang w:eastAsia="zh-CN"/>
              </w:rPr>
              <w:t>0..1</w:t>
            </w:r>
          </w:p>
        </w:tc>
        <w:tc>
          <w:tcPr>
            <w:tcW w:w="3544" w:type="dxa"/>
          </w:tcPr>
          <w:p w:rsidR="006672A0" w:rsidRPr="002178AD" w:rsidRDefault="006672A0">
            <w:pPr>
              <w:pStyle w:val="TAL"/>
            </w:pPr>
            <w:r w:rsidRPr="002178AD">
              <w:t>Indicates the maximum number of periods after which the usage monitoring instance does not apply. If omitted, there is no limit in the number of periods.</w:t>
            </w:r>
          </w:p>
        </w:tc>
        <w:tc>
          <w:tcPr>
            <w:tcW w:w="1551" w:type="dxa"/>
          </w:tcPr>
          <w:p w:rsidR="006672A0" w:rsidRPr="002178AD" w:rsidRDefault="006672A0">
            <w:pPr>
              <w:pStyle w:val="TAL"/>
              <w:rPr>
                <w:rFonts w:cs="Arial"/>
                <w:szCs w:val="18"/>
              </w:rPr>
            </w:pPr>
          </w:p>
        </w:tc>
      </w:tr>
    </w:tbl>
    <w:p w:rsidR="006672A0" w:rsidRPr="002178AD" w:rsidRDefault="006672A0"/>
    <w:p w:rsidR="006672A0" w:rsidRPr="002178AD" w:rsidRDefault="006672A0">
      <w:pPr>
        <w:pStyle w:val="Heading4"/>
      </w:pPr>
      <w:bookmarkStart w:id="1691" w:name="_Toc28012692"/>
      <w:bookmarkStart w:id="1692" w:name="_Toc36038964"/>
      <w:bookmarkStart w:id="1693" w:name="_Toc44688380"/>
      <w:bookmarkStart w:id="1694" w:name="_Toc45133796"/>
      <w:bookmarkStart w:id="1695" w:name="_Toc49931476"/>
      <w:bookmarkStart w:id="1696" w:name="_Toc51762734"/>
      <w:bookmarkStart w:id="1697" w:name="_Toc58848367"/>
      <w:bookmarkStart w:id="1698" w:name="_Toc59017405"/>
      <w:bookmarkStart w:id="1699" w:name="_Toc66279394"/>
      <w:bookmarkStart w:id="1700" w:name="_Toc68168416"/>
      <w:bookmarkStart w:id="1701" w:name="_Toc83232868"/>
      <w:bookmarkStart w:id="1702" w:name="_Toc85549834"/>
      <w:bookmarkStart w:id="1703" w:name="_Toc90655316"/>
      <w:bookmarkStart w:id="1704" w:name="_Toc105600192"/>
      <w:bookmarkStart w:id="1705" w:name="_Toc122114197"/>
      <w:bookmarkStart w:id="1706" w:name="_Toc153789064"/>
      <w:r w:rsidRPr="002178AD">
        <w:t>5.4.2.13</w:t>
      </w:r>
      <w:r w:rsidRPr="002178AD">
        <w:tab/>
        <w:t>Type UsageMonDataScope</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rsidR="006672A0" w:rsidRPr="002178AD" w:rsidRDefault="006672A0">
      <w:pPr>
        <w:pStyle w:val="TH"/>
      </w:pPr>
      <w:r w:rsidRPr="002178AD">
        <w:t>Table 5.4.2.13-1: Definition of type UsageMonDataScope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7"/>
        <w:gridCol w:w="1275"/>
        <w:gridCol w:w="426"/>
        <w:gridCol w:w="1134"/>
        <w:gridCol w:w="3685"/>
        <w:gridCol w:w="1558"/>
        <w:tblGridChange w:id="1707">
          <w:tblGrid>
            <w:gridCol w:w="1557"/>
            <w:gridCol w:w="1275"/>
            <w:gridCol w:w="426"/>
            <w:gridCol w:w="1134"/>
            <w:gridCol w:w="3685"/>
            <w:gridCol w:w="1558"/>
          </w:tblGrid>
        </w:tblGridChange>
      </w:tblGrid>
      <w:tr w:rsidR="006672A0" w:rsidRPr="002178AD" w:rsidTr="00FF7247">
        <w:trPr>
          <w:jc w:val="center"/>
        </w:trPr>
        <w:tc>
          <w:tcPr>
            <w:tcW w:w="1557" w:type="dxa"/>
            <w:shd w:val="clear" w:color="auto" w:fill="C0C0C0"/>
            <w:hideMark/>
          </w:tcPr>
          <w:p w:rsidR="006672A0" w:rsidRPr="002178AD" w:rsidRDefault="006672A0">
            <w:pPr>
              <w:pStyle w:val="TAH"/>
            </w:pPr>
            <w:r w:rsidRPr="002178AD">
              <w:t>Attribute name</w:t>
            </w:r>
          </w:p>
        </w:tc>
        <w:tc>
          <w:tcPr>
            <w:tcW w:w="1275"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685" w:type="dxa"/>
            <w:shd w:val="clear" w:color="auto" w:fill="C0C0C0"/>
            <w:hideMark/>
          </w:tcPr>
          <w:p w:rsidR="006672A0" w:rsidRPr="002178AD" w:rsidRDefault="006672A0">
            <w:pPr>
              <w:pStyle w:val="TAH"/>
            </w:pPr>
            <w:r w:rsidRPr="002178AD">
              <w:t>Description</w:t>
            </w:r>
          </w:p>
        </w:tc>
        <w:tc>
          <w:tcPr>
            <w:tcW w:w="1558"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557" w:type="dxa"/>
          </w:tcPr>
          <w:p w:rsidR="006672A0" w:rsidRPr="002178AD" w:rsidRDefault="006672A0">
            <w:pPr>
              <w:pStyle w:val="TAL"/>
            </w:pPr>
            <w:r w:rsidRPr="002178AD">
              <w:t>snssai</w:t>
            </w:r>
          </w:p>
        </w:tc>
        <w:tc>
          <w:tcPr>
            <w:tcW w:w="1275" w:type="dxa"/>
          </w:tcPr>
          <w:p w:rsidR="006672A0" w:rsidRPr="002178AD" w:rsidRDefault="006672A0">
            <w:pPr>
              <w:pStyle w:val="TAL"/>
              <w:rPr>
                <w:lang w:eastAsia="zh-CN"/>
              </w:rPr>
            </w:pPr>
            <w:r w:rsidRPr="002178AD">
              <w:rPr>
                <w:lang w:eastAsia="zh-CN"/>
              </w:rPr>
              <w:t>Snssai</w:t>
            </w:r>
          </w:p>
        </w:tc>
        <w:tc>
          <w:tcPr>
            <w:tcW w:w="426"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pPr>
            <w:r w:rsidRPr="002178AD">
              <w:t>1</w:t>
            </w:r>
          </w:p>
        </w:tc>
        <w:tc>
          <w:tcPr>
            <w:tcW w:w="3685" w:type="dxa"/>
          </w:tcPr>
          <w:p w:rsidR="006672A0" w:rsidRPr="002178AD" w:rsidRDefault="006672A0">
            <w:pPr>
              <w:pStyle w:val="TAL"/>
            </w:pPr>
            <w:r w:rsidRPr="002178AD">
              <w:t>Represents the SNSSAI.</w:t>
            </w:r>
          </w:p>
        </w:tc>
        <w:tc>
          <w:tcPr>
            <w:tcW w:w="1558" w:type="dxa"/>
          </w:tcPr>
          <w:p w:rsidR="006672A0" w:rsidRPr="002178AD" w:rsidRDefault="006672A0">
            <w:pPr>
              <w:pStyle w:val="TAL"/>
              <w:rPr>
                <w:rFonts w:cs="Arial"/>
                <w:szCs w:val="18"/>
              </w:rPr>
            </w:pPr>
          </w:p>
        </w:tc>
      </w:tr>
      <w:tr w:rsidR="006672A0" w:rsidRPr="002178AD" w:rsidTr="00FF7247">
        <w:trPr>
          <w:jc w:val="center"/>
        </w:trPr>
        <w:tc>
          <w:tcPr>
            <w:tcW w:w="1557" w:type="dxa"/>
          </w:tcPr>
          <w:p w:rsidR="006672A0" w:rsidRPr="002178AD" w:rsidRDefault="006672A0">
            <w:pPr>
              <w:pStyle w:val="TAL"/>
            </w:pPr>
            <w:r w:rsidRPr="002178AD">
              <w:t>dnn</w:t>
            </w:r>
          </w:p>
        </w:tc>
        <w:tc>
          <w:tcPr>
            <w:tcW w:w="1275" w:type="dxa"/>
          </w:tcPr>
          <w:p w:rsidR="006672A0" w:rsidRPr="002178AD" w:rsidRDefault="006672A0">
            <w:pPr>
              <w:pStyle w:val="TAL"/>
              <w:rPr>
                <w:lang w:eastAsia="zh-CN"/>
              </w:rPr>
            </w:pPr>
            <w:r w:rsidRPr="002178AD">
              <w:rPr>
                <w:lang w:eastAsia="zh-CN"/>
              </w:rPr>
              <w:t>array(Dnn)</w:t>
            </w:r>
          </w:p>
        </w:tc>
        <w:tc>
          <w:tcPr>
            <w:tcW w:w="426"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pPr>
            <w:r w:rsidRPr="002178AD">
              <w:t>1..N</w:t>
            </w:r>
          </w:p>
        </w:tc>
        <w:tc>
          <w:tcPr>
            <w:tcW w:w="3685" w:type="dxa"/>
          </w:tcPr>
          <w:p w:rsidR="006672A0" w:rsidRPr="002178AD" w:rsidRDefault="006672A0">
            <w:pPr>
              <w:pStyle w:val="TAL"/>
            </w:pPr>
            <w:r w:rsidRPr="002178AD">
              <w:t>Represents the Dnn. If omitted, the usage monitoring scope applies to all the DNNs.</w:t>
            </w:r>
          </w:p>
        </w:tc>
        <w:tc>
          <w:tcPr>
            <w:tcW w:w="1558" w:type="dxa"/>
          </w:tcPr>
          <w:p w:rsidR="006672A0" w:rsidRPr="002178AD" w:rsidRDefault="006672A0">
            <w:pPr>
              <w:pStyle w:val="TAL"/>
              <w:rPr>
                <w:rFonts w:cs="Arial"/>
                <w:szCs w:val="18"/>
              </w:rPr>
            </w:pPr>
          </w:p>
        </w:tc>
      </w:tr>
      <w:tr w:rsidR="006672A0" w:rsidRPr="002178AD" w:rsidTr="00FF7247">
        <w:trPr>
          <w:jc w:val="center"/>
        </w:trPr>
        <w:tc>
          <w:tcPr>
            <w:tcW w:w="9635" w:type="dxa"/>
            <w:gridSpan w:val="6"/>
          </w:tcPr>
          <w:p w:rsidR="006672A0" w:rsidRPr="002178AD" w:rsidRDefault="006672A0">
            <w:pPr>
              <w:pStyle w:val="TAN"/>
            </w:pPr>
            <w:r w:rsidRPr="002178AD">
              <w:t>NOTE:</w:t>
            </w:r>
            <w:r w:rsidRPr="002178AD">
              <w:tab/>
              <w:t>In this Release of the specification the "dnn" attribute shall always be present with one and only one entry.</w:t>
            </w:r>
          </w:p>
        </w:tc>
      </w:tr>
    </w:tbl>
    <w:p w:rsidR="006672A0" w:rsidRPr="002178AD" w:rsidRDefault="006672A0"/>
    <w:p w:rsidR="006672A0" w:rsidRPr="002178AD" w:rsidRDefault="006672A0">
      <w:pPr>
        <w:pStyle w:val="Heading4"/>
      </w:pPr>
      <w:bookmarkStart w:id="1708" w:name="_Toc28012693"/>
      <w:bookmarkStart w:id="1709" w:name="_Toc36038965"/>
      <w:bookmarkStart w:id="1710" w:name="_Toc44688381"/>
      <w:bookmarkStart w:id="1711" w:name="_Toc45133797"/>
      <w:bookmarkStart w:id="1712" w:name="_Toc49931477"/>
      <w:bookmarkStart w:id="1713" w:name="_Toc51762735"/>
      <w:bookmarkStart w:id="1714" w:name="_Toc58848368"/>
      <w:bookmarkStart w:id="1715" w:name="_Toc59017406"/>
      <w:bookmarkStart w:id="1716" w:name="_Toc66279395"/>
      <w:bookmarkStart w:id="1717" w:name="_Toc68168417"/>
      <w:bookmarkStart w:id="1718" w:name="_Toc83232869"/>
      <w:bookmarkStart w:id="1719" w:name="_Toc85549835"/>
      <w:bookmarkStart w:id="1720" w:name="_Toc90655317"/>
      <w:bookmarkStart w:id="1721" w:name="_Toc105600193"/>
      <w:bookmarkStart w:id="1722" w:name="_Toc122114198"/>
      <w:bookmarkStart w:id="1723" w:name="_Toc153789065"/>
      <w:r w:rsidRPr="002178AD">
        <w:t>5.4.2.14</w:t>
      </w:r>
      <w:r w:rsidRPr="002178AD">
        <w:tab/>
        <w:t>Type SmPolicySnssaiData</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rsidR="006672A0" w:rsidRPr="002178AD" w:rsidRDefault="006672A0">
      <w:pPr>
        <w:pStyle w:val="TH"/>
      </w:pPr>
      <w:r w:rsidRPr="002178AD">
        <w:t xml:space="preserve">Table 5.4.2.14-1: Definition of type SmPolicySnssaiData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4"/>
        <w:gridCol w:w="425"/>
        <w:gridCol w:w="1134"/>
        <w:gridCol w:w="3402"/>
        <w:gridCol w:w="1272"/>
      </w:tblGrid>
      <w:tr w:rsidR="006672A0" w:rsidRPr="002178AD" w:rsidTr="00FF7247">
        <w:trPr>
          <w:jc w:val="center"/>
        </w:trPr>
        <w:tc>
          <w:tcPr>
            <w:tcW w:w="1699" w:type="dxa"/>
            <w:shd w:val="clear" w:color="auto" w:fill="C0C0C0"/>
            <w:hideMark/>
          </w:tcPr>
          <w:p w:rsidR="006672A0" w:rsidRPr="002178AD" w:rsidRDefault="006672A0">
            <w:pPr>
              <w:pStyle w:val="TAH"/>
            </w:pPr>
            <w:r w:rsidRPr="002178AD">
              <w:t>Attribute name</w:t>
            </w:r>
          </w:p>
        </w:tc>
        <w:tc>
          <w:tcPr>
            <w:tcW w:w="1704"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402"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699" w:type="dxa"/>
          </w:tcPr>
          <w:p w:rsidR="006672A0" w:rsidRPr="002178AD" w:rsidRDefault="006672A0">
            <w:pPr>
              <w:pStyle w:val="TAL"/>
            </w:pPr>
            <w:r w:rsidRPr="002178AD">
              <w:t>snssai</w:t>
            </w:r>
          </w:p>
        </w:tc>
        <w:tc>
          <w:tcPr>
            <w:tcW w:w="1704" w:type="dxa"/>
          </w:tcPr>
          <w:p w:rsidR="006672A0" w:rsidRPr="002178AD" w:rsidRDefault="006672A0">
            <w:pPr>
              <w:pStyle w:val="TAL"/>
              <w:rPr>
                <w:lang w:eastAsia="zh-CN"/>
              </w:rPr>
            </w:pPr>
            <w:r w:rsidRPr="002178AD">
              <w:rPr>
                <w:lang w:eastAsia="zh-CN"/>
              </w:rPr>
              <w:t>Snssai</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rPr>
                <w:lang w:eastAsia="zh-CN"/>
              </w:rPr>
            </w:pPr>
            <w:r w:rsidRPr="002178AD">
              <w:rPr>
                <w:lang w:eastAsia="zh-CN"/>
              </w:rPr>
              <w:t>1</w:t>
            </w:r>
          </w:p>
        </w:tc>
        <w:tc>
          <w:tcPr>
            <w:tcW w:w="3402" w:type="dxa"/>
          </w:tcPr>
          <w:p w:rsidR="006672A0" w:rsidRPr="002178AD" w:rsidRDefault="006672A0">
            <w:pPr>
              <w:pStyle w:val="TAL"/>
            </w:pPr>
            <w:r w:rsidRPr="002178AD">
              <w:t>S-NSSAI associated with the data.</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99" w:type="dxa"/>
          </w:tcPr>
          <w:p w:rsidR="006672A0" w:rsidRPr="002178AD" w:rsidRDefault="006672A0">
            <w:pPr>
              <w:pStyle w:val="TAL"/>
            </w:pPr>
            <w:r w:rsidRPr="002178AD">
              <w:t>smPolicyDnnData</w:t>
            </w:r>
          </w:p>
        </w:tc>
        <w:tc>
          <w:tcPr>
            <w:tcW w:w="1704" w:type="dxa"/>
          </w:tcPr>
          <w:p w:rsidR="006672A0" w:rsidRPr="002178AD" w:rsidRDefault="006672A0">
            <w:pPr>
              <w:pStyle w:val="TAL"/>
              <w:rPr>
                <w:lang w:eastAsia="zh-CN"/>
              </w:rPr>
            </w:pPr>
            <w:r w:rsidRPr="002178AD">
              <w:rPr>
                <w:lang w:eastAsia="zh-CN"/>
              </w:rPr>
              <w:t>map(SmPolicyDnnData)</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1..N</w:t>
            </w:r>
          </w:p>
        </w:tc>
        <w:tc>
          <w:tcPr>
            <w:tcW w:w="3402" w:type="dxa"/>
          </w:tcPr>
          <w:p w:rsidR="006672A0" w:rsidRPr="002178AD" w:rsidRDefault="006672A0">
            <w:pPr>
              <w:pStyle w:val="TAL"/>
            </w:pPr>
            <w:r w:rsidRPr="002178AD">
              <w:t>Session Management Policy data per DNN for all the DNNs of the indicated S-NSSAI. The key of the map is the DNN.</w:t>
            </w:r>
          </w:p>
        </w:tc>
        <w:tc>
          <w:tcPr>
            <w:tcW w:w="1272" w:type="dxa"/>
          </w:tcPr>
          <w:p w:rsidR="006672A0" w:rsidRPr="002178AD" w:rsidRDefault="006672A0">
            <w:pPr>
              <w:pStyle w:val="TAL"/>
              <w:rPr>
                <w:rFonts w:cs="Arial"/>
                <w:szCs w:val="18"/>
              </w:rPr>
            </w:pPr>
          </w:p>
        </w:tc>
      </w:tr>
      <w:tr w:rsidR="00210107" w:rsidRPr="002178AD" w:rsidTr="00FF7247">
        <w:trPr>
          <w:jc w:val="center"/>
        </w:trPr>
        <w:tc>
          <w:tcPr>
            <w:tcW w:w="1699" w:type="dxa"/>
          </w:tcPr>
          <w:p w:rsidR="00210107" w:rsidRPr="002178AD" w:rsidRDefault="00210107" w:rsidP="00210107">
            <w:pPr>
              <w:pStyle w:val="TAL"/>
            </w:pPr>
            <w:r w:rsidRPr="002178AD">
              <w:rPr>
                <w:lang w:eastAsia="zh-CN"/>
              </w:rPr>
              <w:t>ueS</w:t>
            </w:r>
            <w:r w:rsidRPr="002178AD">
              <w:rPr>
                <w:rFonts w:hint="eastAsia"/>
                <w:lang w:eastAsia="zh-CN"/>
              </w:rPr>
              <w:t>liceMbr</w:t>
            </w:r>
          </w:p>
        </w:tc>
        <w:tc>
          <w:tcPr>
            <w:tcW w:w="1704" w:type="dxa"/>
          </w:tcPr>
          <w:p w:rsidR="00210107" w:rsidRPr="002178AD" w:rsidRDefault="00210107" w:rsidP="00210107">
            <w:pPr>
              <w:pStyle w:val="TAL"/>
              <w:rPr>
                <w:lang w:eastAsia="zh-CN"/>
              </w:rPr>
            </w:pPr>
            <w:r w:rsidRPr="002178AD">
              <w:t>SliceMbr</w:t>
            </w:r>
          </w:p>
        </w:tc>
        <w:tc>
          <w:tcPr>
            <w:tcW w:w="425" w:type="dxa"/>
          </w:tcPr>
          <w:p w:rsidR="00210107" w:rsidRPr="002178AD" w:rsidRDefault="00210107" w:rsidP="00210107">
            <w:pPr>
              <w:pStyle w:val="TAC"/>
              <w:rPr>
                <w:lang w:eastAsia="zh-CN"/>
              </w:rPr>
            </w:pPr>
            <w:r w:rsidRPr="002178AD">
              <w:t>O</w:t>
            </w:r>
          </w:p>
        </w:tc>
        <w:tc>
          <w:tcPr>
            <w:tcW w:w="1134" w:type="dxa"/>
          </w:tcPr>
          <w:p w:rsidR="00210107" w:rsidRPr="002178AD" w:rsidRDefault="00210107" w:rsidP="00210107">
            <w:pPr>
              <w:pStyle w:val="TAL"/>
              <w:rPr>
                <w:lang w:eastAsia="zh-CN"/>
              </w:rPr>
            </w:pPr>
            <w:r w:rsidRPr="002178AD">
              <w:t>0..1</w:t>
            </w:r>
          </w:p>
        </w:tc>
        <w:tc>
          <w:tcPr>
            <w:tcW w:w="3402" w:type="dxa"/>
          </w:tcPr>
          <w:p w:rsidR="00210107" w:rsidRPr="002178AD" w:rsidRDefault="00210107" w:rsidP="00210107">
            <w:pPr>
              <w:pStyle w:val="TAL"/>
            </w:pPr>
            <w:r w:rsidRPr="002178AD">
              <w:rPr>
                <w:noProof/>
              </w:rPr>
              <w:t xml:space="preserve">Subscribed UE-Slice-MBR for the </w:t>
            </w:r>
            <w:r w:rsidRPr="002178AD">
              <w:t>indicated S-NSSAI.</w:t>
            </w:r>
          </w:p>
        </w:tc>
        <w:tc>
          <w:tcPr>
            <w:tcW w:w="1272" w:type="dxa"/>
          </w:tcPr>
          <w:p w:rsidR="00210107" w:rsidRPr="002178AD" w:rsidRDefault="00210107" w:rsidP="00210107">
            <w:pPr>
              <w:pStyle w:val="TAL"/>
              <w:rPr>
                <w:rFonts w:cs="Arial"/>
                <w:szCs w:val="18"/>
              </w:rPr>
            </w:pPr>
            <w:r w:rsidRPr="002178AD">
              <w:rPr>
                <w:lang w:eastAsia="zh-CN"/>
              </w:rPr>
              <w:t>NSAC</w:t>
            </w:r>
          </w:p>
        </w:tc>
      </w:tr>
    </w:tbl>
    <w:p w:rsidR="006672A0" w:rsidRPr="002178AD" w:rsidRDefault="006672A0"/>
    <w:p w:rsidR="006672A0" w:rsidRPr="002178AD" w:rsidRDefault="006672A0">
      <w:pPr>
        <w:pStyle w:val="Heading4"/>
      </w:pPr>
      <w:bookmarkStart w:id="1724" w:name="_Toc28012694"/>
      <w:bookmarkStart w:id="1725" w:name="_Toc36038966"/>
      <w:bookmarkStart w:id="1726" w:name="_Toc44688382"/>
      <w:bookmarkStart w:id="1727" w:name="_Toc45133798"/>
      <w:bookmarkStart w:id="1728" w:name="_Toc49931478"/>
      <w:bookmarkStart w:id="1729" w:name="_Toc51762736"/>
      <w:bookmarkStart w:id="1730" w:name="_Toc58848369"/>
      <w:bookmarkStart w:id="1731" w:name="_Toc59017407"/>
      <w:bookmarkStart w:id="1732" w:name="_Toc66279396"/>
      <w:bookmarkStart w:id="1733" w:name="_Toc68168418"/>
      <w:bookmarkStart w:id="1734" w:name="_Toc83232870"/>
      <w:bookmarkStart w:id="1735" w:name="_Toc85549836"/>
      <w:bookmarkStart w:id="1736" w:name="_Toc90655318"/>
      <w:bookmarkStart w:id="1737" w:name="_Toc105600194"/>
      <w:bookmarkStart w:id="1738" w:name="_Toc122114199"/>
      <w:bookmarkStart w:id="1739" w:name="_Toc153789066"/>
      <w:r w:rsidRPr="002178AD">
        <w:t>5.4.2.15</w:t>
      </w:r>
      <w:r w:rsidRPr="002178AD">
        <w:tab/>
        <w:t>Type SmPolicyDnnData</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rsidR="006672A0" w:rsidRPr="002178AD" w:rsidRDefault="006672A0">
      <w:pPr>
        <w:pStyle w:val="TH"/>
      </w:pPr>
      <w:r w:rsidRPr="002178AD">
        <w:t xml:space="preserve">Table 5.4.2.15-1: Definition of type SmPolicyDnnData </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0"/>
        <w:gridCol w:w="1417"/>
        <w:gridCol w:w="425"/>
        <w:gridCol w:w="1134"/>
        <w:gridCol w:w="3902"/>
        <w:gridCol w:w="1272"/>
      </w:tblGrid>
      <w:tr w:rsidR="006672A0" w:rsidRPr="002178AD" w:rsidTr="00FF7247">
        <w:trPr>
          <w:jc w:val="center"/>
        </w:trPr>
        <w:tc>
          <w:tcPr>
            <w:tcW w:w="1630" w:type="dxa"/>
            <w:shd w:val="clear" w:color="auto" w:fill="C0C0C0"/>
            <w:hideMark/>
          </w:tcPr>
          <w:p w:rsidR="006672A0" w:rsidRPr="002178AD" w:rsidRDefault="006672A0">
            <w:pPr>
              <w:pStyle w:val="TAH"/>
            </w:pPr>
            <w:r w:rsidRPr="002178AD">
              <w:t>Attribute name</w:t>
            </w:r>
          </w:p>
        </w:tc>
        <w:tc>
          <w:tcPr>
            <w:tcW w:w="1417"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902"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630" w:type="dxa"/>
          </w:tcPr>
          <w:p w:rsidR="006672A0" w:rsidRPr="002178AD" w:rsidRDefault="006672A0">
            <w:pPr>
              <w:pStyle w:val="TAL"/>
            </w:pPr>
            <w:r w:rsidRPr="002178AD">
              <w:t>dnn</w:t>
            </w:r>
          </w:p>
        </w:tc>
        <w:tc>
          <w:tcPr>
            <w:tcW w:w="1417" w:type="dxa"/>
          </w:tcPr>
          <w:p w:rsidR="006672A0" w:rsidRPr="002178AD" w:rsidRDefault="006672A0">
            <w:pPr>
              <w:pStyle w:val="TAL"/>
              <w:rPr>
                <w:lang w:eastAsia="zh-CN"/>
              </w:rPr>
            </w:pPr>
            <w:r w:rsidRPr="002178AD">
              <w:rPr>
                <w:lang w:eastAsia="zh-CN"/>
              </w:rPr>
              <w:t>Dnn</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rPr>
                <w:lang w:eastAsia="zh-CN"/>
              </w:rPr>
            </w:pPr>
            <w:r w:rsidRPr="002178AD">
              <w:rPr>
                <w:lang w:eastAsia="zh-CN"/>
              </w:rPr>
              <w:t>1</w:t>
            </w:r>
          </w:p>
        </w:tc>
        <w:tc>
          <w:tcPr>
            <w:tcW w:w="3902" w:type="dxa"/>
          </w:tcPr>
          <w:p w:rsidR="006672A0" w:rsidRPr="002178AD" w:rsidRDefault="006672A0">
            <w:pPr>
              <w:pStyle w:val="TAL"/>
            </w:pPr>
            <w:r w:rsidRPr="002178AD">
              <w:t>DNN associated with the data</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allowedServices</w:t>
            </w:r>
          </w:p>
        </w:tc>
        <w:tc>
          <w:tcPr>
            <w:tcW w:w="1417" w:type="dxa"/>
          </w:tcPr>
          <w:p w:rsidR="006672A0" w:rsidRPr="002178AD" w:rsidRDefault="006672A0">
            <w:pPr>
              <w:pStyle w:val="TAL"/>
              <w:rPr>
                <w:lang w:eastAsia="zh-CN"/>
              </w:rPr>
            </w:pPr>
            <w:r w:rsidRPr="002178AD">
              <w:rPr>
                <w:lang w:eastAsia="zh-CN"/>
              </w:rPr>
              <w:t>array(string)</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1..N</w:t>
            </w:r>
          </w:p>
        </w:tc>
        <w:tc>
          <w:tcPr>
            <w:tcW w:w="3902" w:type="dxa"/>
          </w:tcPr>
          <w:p w:rsidR="006672A0" w:rsidRPr="002178AD" w:rsidRDefault="006672A0">
            <w:pPr>
              <w:pStyle w:val="TAL"/>
            </w:pPr>
            <w:r w:rsidRPr="002178AD">
              <w:t>List of subscriber's allowed service identifiers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hideMark/>
          </w:tcPr>
          <w:p w:rsidR="006672A0" w:rsidRPr="002178AD" w:rsidRDefault="006672A0">
            <w:pPr>
              <w:pStyle w:val="TAL"/>
            </w:pPr>
            <w:r w:rsidRPr="002178AD">
              <w:t>subscCats</w:t>
            </w:r>
          </w:p>
        </w:tc>
        <w:tc>
          <w:tcPr>
            <w:tcW w:w="1417" w:type="dxa"/>
            <w:hideMark/>
          </w:tcPr>
          <w:p w:rsidR="006672A0" w:rsidRPr="002178AD" w:rsidRDefault="006672A0">
            <w:pPr>
              <w:pStyle w:val="TAL"/>
              <w:rPr>
                <w:lang w:eastAsia="zh-CN"/>
              </w:rPr>
            </w:pPr>
            <w:r w:rsidRPr="002178AD">
              <w:rPr>
                <w:lang w:eastAsia="zh-CN"/>
              </w:rPr>
              <w:t>array(string)</w:t>
            </w:r>
          </w:p>
        </w:tc>
        <w:tc>
          <w:tcPr>
            <w:tcW w:w="425" w:type="dxa"/>
            <w:hideMark/>
          </w:tcPr>
          <w:p w:rsidR="006672A0" w:rsidRPr="002178AD" w:rsidRDefault="006672A0">
            <w:pPr>
              <w:pStyle w:val="TAC"/>
            </w:pPr>
            <w:r w:rsidRPr="002178AD">
              <w:rPr>
                <w:lang w:eastAsia="zh-CN"/>
              </w:rPr>
              <w:t>O</w:t>
            </w:r>
          </w:p>
        </w:tc>
        <w:tc>
          <w:tcPr>
            <w:tcW w:w="1134" w:type="dxa"/>
            <w:hideMark/>
          </w:tcPr>
          <w:p w:rsidR="006672A0" w:rsidRPr="002178AD" w:rsidRDefault="006672A0">
            <w:pPr>
              <w:pStyle w:val="TAL"/>
            </w:pPr>
            <w:r w:rsidRPr="002178AD">
              <w:t>1..N</w:t>
            </w:r>
          </w:p>
        </w:tc>
        <w:tc>
          <w:tcPr>
            <w:tcW w:w="3902" w:type="dxa"/>
            <w:hideMark/>
          </w:tcPr>
          <w:p w:rsidR="006672A0" w:rsidRPr="002178AD" w:rsidRDefault="006672A0">
            <w:pPr>
              <w:pStyle w:val="TAL"/>
              <w:rPr>
                <w:rFonts w:cs="Arial"/>
                <w:szCs w:val="18"/>
              </w:rPr>
            </w:pPr>
            <w:r w:rsidRPr="002178AD">
              <w:t>List of categories associated with the subscriber</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rPr>
                <w:rFonts w:eastAsia="DengXian"/>
                <w:lang w:eastAsia="zh-CN"/>
              </w:rPr>
              <w:t>gbrUI</w:t>
            </w:r>
          </w:p>
        </w:tc>
        <w:tc>
          <w:tcPr>
            <w:tcW w:w="1417" w:type="dxa"/>
          </w:tcPr>
          <w:p w:rsidR="006672A0" w:rsidRPr="002178AD" w:rsidRDefault="006672A0">
            <w:pPr>
              <w:pStyle w:val="TAL"/>
              <w:rPr>
                <w:lang w:eastAsia="zh-CN"/>
              </w:rPr>
            </w:pPr>
            <w:r w:rsidRPr="002178AD">
              <w:rPr>
                <w:lang w:eastAsia="zh-CN"/>
              </w:rPr>
              <w:t>BitRate</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0..1</w:t>
            </w:r>
          </w:p>
        </w:tc>
        <w:tc>
          <w:tcPr>
            <w:tcW w:w="3902" w:type="dxa"/>
          </w:tcPr>
          <w:p w:rsidR="006672A0" w:rsidRPr="002178AD" w:rsidRDefault="006672A0">
            <w:pPr>
              <w:pStyle w:val="TAL"/>
            </w:pPr>
            <w:r w:rsidRPr="002178AD">
              <w:t>Maximum aggregate UL bitrate that can be provided across all GBR QoS Flows in the DNN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rPr>
                <w:rFonts w:eastAsia="DengXian"/>
                <w:lang w:eastAsia="zh-CN"/>
              </w:rPr>
              <w:t>gbrDl</w:t>
            </w:r>
          </w:p>
        </w:tc>
        <w:tc>
          <w:tcPr>
            <w:tcW w:w="1417" w:type="dxa"/>
          </w:tcPr>
          <w:p w:rsidR="006672A0" w:rsidRPr="002178AD" w:rsidRDefault="006672A0">
            <w:pPr>
              <w:pStyle w:val="TAL"/>
              <w:rPr>
                <w:lang w:eastAsia="zh-CN"/>
              </w:rPr>
            </w:pPr>
            <w:r w:rsidRPr="002178AD">
              <w:rPr>
                <w:lang w:eastAsia="zh-CN"/>
              </w:rPr>
              <w:t>BitRate</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0..1</w:t>
            </w:r>
          </w:p>
        </w:tc>
        <w:tc>
          <w:tcPr>
            <w:tcW w:w="3902" w:type="dxa"/>
          </w:tcPr>
          <w:p w:rsidR="006672A0" w:rsidRPr="002178AD" w:rsidRDefault="006672A0">
            <w:pPr>
              <w:pStyle w:val="TAL"/>
            </w:pPr>
            <w:r w:rsidRPr="002178AD">
              <w:t>Maximum aggregate DL bitrate that can be provided across all GBR QoS Flows in the DNN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rPr>
                <w:rFonts w:eastAsia="DengXian"/>
                <w:lang w:eastAsia="zh-CN"/>
              </w:rPr>
              <w:t>adcSupport</w:t>
            </w:r>
          </w:p>
        </w:tc>
        <w:tc>
          <w:tcPr>
            <w:tcW w:w="1417" w:type="dxa"/>
          </w:tcPr>
          <w:p w:rsidR="006672A0" w:rsidRPr="002178AD" w:rsidRDefault="006672A0">
            <w:pPr>
              <w:pStyle w:val="TAL"/>
              <w:rPr>
                <w:lang w:eastAsia="zh-CN"/>
              </w:rPr>
            </w:pPr>
            <w:r w:rsidRPr="002178AD">
              <w:rPr>
                <w:rFonts w:eastAsia="DengXian"/>
                <w:lang w:eastAsia="zh-CN"/>
              </w:rPr>
              <w:t>boolean</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0..1</w:t>
            </w:r>
          </w:p>
        </w:tc>
        <w:tc>
          <w:tcPr>
            <w:tcW w:w="3902" w:type="dxa"/>
          </w:tcPr>
          <w:p w:rsidR="00EC04E4" w:rsidRPr="002178AD" w:rsidRDefault="006672A0" w:rsidP="00EC04E4">
            <w:pPr>
              <w:pStyle w:val="TAL"/>
            </w:pPr>
            <w:r w:rsidRPr="002178AD">
              <w:t xml:space="preserve">Indicates whether application detection and control </w:t>
            </w:r>
            <w:r w:rsidR="00EC04E4" w:rsidRPr="002178AD">
              <w:t>is</w:t>
            </w:r>
            <w:r w:rsidRPr="002178AD">
              <w:t xml:space="preserve"> enabled for </w:t>
            </w:r>
            <w:r w:rsidR="00EC04E4" w:rsidRPr="002178AD">
              <w:t>the PDU session</w:t>
            </w:r>
            <w:r w:rsidRPr="002178AD">
              <w:t>.</w:t>
            </w:r>
          </w:p>
          <w:p w:rsidR="00EC04E4" w:rsidRPr="002178AD" w:rsidRDefault="00EC04E4" w:rsidP="00EC04E4">
            <w:pPr>
              <w:pStyle w:val="TAL"/>
              <w:rPr>
                <w:rFonts w:cs="Arial"/>
                <w:szCs w:val="18"/>
              </w:rPr>
            </w:pPr>
            <w:r w:rsidRPr="002178AD">
              <w:rPr>
                <w:rFonts w:cs="Arial"/>
                <w:szCs w:val="18"/>
              </w:rPr>
              <w:t xml:space="preserve">True: Application detection and control is enabled for the PDU session; </w:t>
            </w:r>
            <w:r w:rsidRPr="002178AD">
              <w:rPr>
                <w:rFonts w:cs="Arial"/>
                <w:szCs w:val="18"/>
              </w:rPr>
              <w:br/>
              <w:t>False: Application detection and control is not enabled for the PDU session.</w:t>
            </w:r>
          </w:p>
          <w:p w:rsidR="00EC04E4" w:rsidRPr="002178AD" w:rsidRDefault="00EC04E4" w:rsidP="00EC04E4">
            <w:pPr>
              <w:pStyle w:val="TAL"/>
            </w:pPr>
            <w:r w:rsidRPr="002178AD">
              <w:t>The absence of this attribute means that ADC support is not provisioned for the UE and PDU session.</w:t>
            </w:r>
          </w:p>
          <w:p w:rsidR="006672A0" w:rsidRPr="002178AD" w:rsidRDefault="006672A0" w:rsidP="00EC04E4">
            <w:pPr>
              <w:pStyle w:val="TAL"/>
            </w:pP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subscSpendingLimits</w:t>
            </w:r>
          </w:p>
        </w:tc>
        <w:tc>
          <w:tcPr>
            <w:tcW w:w="1417" w:type="dxa"/>
          </w:tcPr>
          <w:p w:rsidR="006672A0" w:rsidRPr="002178AD" w:rsidRDefault="006672A0">
            <w:pPr>
              <w:pStyle w:val="TAL"/>
              <w:rPr>
                <w:lang w:eastAsia="zh-CN"/>
              </w:rPr>
            </w:pPr>
            <w:r w:rsidRPr="002178AD">
              <w:t>boolean</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0..1</w:t>
            </w:r>
          </w:p>
        </w:tc>
        <w:tc>
          <w:tcPr>
            <w:tcW w:w="3902" w:type="dxa"/>
          </w:tcPr>
          <w:p w:rsidR="00686DEB" w:rsidRPr="002178AD" w:rsidRDefault="006672A0">
            <w:pPr>
              <w:pStyle w:val="TAL"/>
            </w:pPr>
            <w:r w:rsidRPr="002178AD">
              <w:t xml:space="preserve">Indicates whether the PCF must enforce </w:t>
            </w:r>
            <w:r w:rsidR="002118B3">
              <w:t>session management related</w:t>
            </w:r>
            <w:r w:rsidR="002118B3" w:rsidRPr="002178AD">
              <w:t xml:space="preserve"> </w:t>
            </w:r>
            <w:r w:rsidRPr="002178AD">
              <w:t xml:space="preserve">policies based on subscriber spending limits. </w:t>
            </w:r>
          </w:p>
          <w:p w:rsidR="006672A0" w:rsidRPr="002178AD" w:rsidRDefault="00686DEB" w:rsidP="00686DEB">
            <w:pPr>
              <w:pStyle w:val="TAL"/>
            </w:pPr>
            <w:r w:rsidRPr="002178AD">
              <w:rPr>
                <w:rFonts w:cs="Arial"/>
                <w:szCs w:val="18"/>
              </w:rPr>
              <w:t xml:space="preserve">True: Spending limit control is enabled; </w:t>
            </w:r>
            <w:r w:rsidRPr="002178AD">
              <w:rPr>
                <w:rFonts w:cs="Arial"/>
                <w:szCs w:val="18"/>
              </w:rPr>
              <w:br/>
              <w:t>False: Spending limit control is not enabled.</w:t>
            </w:r>
          </w:p>
          <w:p w:rsidR="00686DEB" w:rsidRPr="002178AD" w:rsidRDefault="00686DEB" w:rsidP="00686DEB">
            <w:pPr>
              <w:pStyle w:val="TAL"/>
            </w:pPr>
            <w:r w:rsidRPr="002178AD">
              <w:t>The absence of this attribute means that spending limit control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ipv4Index</w:t>
            </w:r>
          </w:p>
        </w:tc>
        <w:tc>
          <w:tcPr>
            <w:tcW w:w="1417" w:type="dxa"/>
          </w:tcPr>
          <w:p w:rsidR="006672A0" w:rsidRPr="002178AD" w:rsidRDefault="006672A0">
            <w:pPr>
              <w:pStyle w:val="TAL"/>
              <w:rPr>
                <w:lang w:eastAsia="zh-CN"/>
              </w:rPr>
            </w:pPr>
            <w:r w:rsidRPr="002178AD">
              <w:rPr>
                <w:lang w:eastAsia="zh-CN"/>
              </w:rPr>
              <w:t>IpIndex</w:t>
            </w:r>
          </w:p>
        </w:tc>
        <w:tc>
          <w:tcPr>
            <w:tcW w:w="425" w:type="dxa"/>
          </w:tcPr>
          <w:p w:rsidR="006672A0" w:rsidRPr="002178AD" w:rsidRDefault="006672A0">
            <w:pPr>
              <w:pStyle w:val="TAC"/>
            </w:pPr>
            <w:r w:rsidRPr="002178AD">
              <w:rPr>
                <w:rFonts w:eastAsia="DengXian"/>
                <w:lang w:eastAsia="zh-CN"/>
              </w:rPr>
              <w:t>O</w:t>
            </w:r>
          </w:p>
        </w:tc>
        <w:tc>
          <w:tcPr>
            <w:tcW w:w="1134" w:type="dxa"/>
          </w:tcPr>
          <w:p w:rsidR="006672A0" w:rsidRPr="002178AD" w:rsidRDefault="006672A0">
            <w:pPr>
              <w:pStyle w:val="TAL"/>
            </w:pPr>
            <w:r w:rsidRPr="002178AD">
              <w:t>0..1</w:t>
            </w:r>
          </w:p>
        </w:tc>
        <w:tc>
          <w:tcPr>
            <w:tcW w:w="3902" w:type="dxa"/>
          </w:tcPr>
          <w:p w:rsidR="006672A0" w:rsidRPr="002178AD" w:rsidRDefault="006672A0">
            <w:pPr>
              <w:pStyle w:val="TAL"/>
            </w:pPr>
            <w:r w:rsidRPr="002178AD">
              <w:t>Information that identifies which IP pool or external server is used to allocate the IPv4 address.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rPr>
                <w:lang w:eastAsia="zh-CN"/>
              </w:rPr>
            </w:pPr>
            <w:r w:rsidRPr="002178AD">
              <w:rPr>
                <w:lang w:eastAsia="zh-CN"/>
              </w:rPr>
              <w:t>ipv6Index</w:t>
            </w:r>
          </w:p>
        </w:tc>
        <w:tc>
          <w:tcPr>
            <w:tcW w:w="1417" w:type="dxa"/>
          </w:tcPr>
          <w:p w:rsidR="006672A0" w:rsidRPr="002178AD" w:rsidRDefault="006672A0">
            <w:pPr>
              <w:pStyle w:val="TAL"/>
              <w:rPr>
                <w:lang w:eastAsia="zh-CN"/>
              </w:rPr>
            </w:pPr>
            <w:r w:rsidRPr="002178AD">
              <w:rPr>
                <w:lang w:eastAsia="zh-CN"/>
              </w:rPr>
              <w:t>IpIndex</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pPr>
            <w:r w:rsidRPr="002178AD">
              <w:t>0..1</w:t>
            </w:r>
          </w:p>
        </w:tc>
        <w:tc>
          <w:tcPr>
            <w:tcW w:w="3902" w:type="dxa"/>
          </w:tcPr>
          <w:p w:rsidR="006672A0" w:rsidRPr="002178AD" w:rsidRDefault="006672A0">
            <w:pPr>
              <w:pStyle w:val="TAL"/>
            </w:pPr>
            <w:r w:rsidRPr="002178AD">
              <w:t>Information that identifies which IP pool or external server is used to allocate the IPv6 address.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rPr>
                <w:rFonts w:eastAsia="DengXian"/>
                <w:lang w:eastAsia="zh-CN"/>
              </w:rPr>
              <w:t>offline</w:t>
            </w:r>
          </w:p>
        </w:tc>
        <w:tc>
          <w:tcPr>
            <w:tcW w:w="1417" w:type="dxa"/>
          </w:tcPr>
          <w:p w:rsidR="006672A0" w:rsidRPr="002178AD" w:rsidRDefault="006672A0">
            <w:pPr>
              <w:pStyle w:val="TAL"/>
              <w:rPr>
                <w:lang w:eastAsia="zh-CN"/>
              </w:rPr>
            </w:pPr>
            <w:r w:rsidRPr="002178AD">
              <w:rPr>
                <w:lang w:eastAsia="zh-CN"/>
              </w:rPr>
              <w:t>boolean</w:t>
            </w:r>
          </w:p>
        </w:tc>
        <w:tc>
          <w:tcPr>
            <w:tcW w:w="425" w:type="dxa"/>
          </w:tcPr>
          <w:p w:rsidR="006672A0" w:rsidRPr="002178AD" w:rsidRDefault="006672A0">
            <w:pPr>
              <w:pStyle w:val="TAC"/>
            </w:pPr>
            <w:r w:rsidRPr="002178AD">
              <w:rPr>
                <w:lang w:eastAsia="zh-CN"/>
              </w:rPr>
              <w:t>O</w:t>
            </w:r>
          </w:p>
        </w:tc>
        <w:tc>
          <w:tcPr>
            <w:tcW w:w="1134" w:type="dxa"/>
          </w:tcPr>
          <w:p w:rsidR="006672A0" w:rsidRPr="002178AD" w:rsidRDefault="006672A0">
            <w:pPr>
              <w:pStyle w:val="TAL"/>
            </w:pPr>
            <w:r w:rsidRPr="002178AD">
              <w:t>0..1</w:t>
            </w:r>
          </w:p>
        </w:tc>
        <w:tc>
          <w:tcPr>
            <w:tcW w:w="3902" w:type="dxa"/>
          </w:tcPr>
          <w:p w:rsidR="00686DEB" w:rsidRPr="002178AD" w:rsidRDefault="006672A0">
            <w:pPr>
              <w:pStyle w:val="TAL"/>
              <w:rPr>
                <w:lang w:eastAsia="zh-CN"/>
              </w:rPr>
            </w:pPr>
            <w:r w:rsidRPr="002178AD">
              <w:rPr>
                <w:lang w:eastAsia="zh-CN"/>
              </w:rPr>
              <w:t xml:space="preserve">Indicates </w:t>
            </w:r>
            <w:r w:rsidR="00686DEB" w:rsidRPr="002178AD">
              <w:rPr>
                <w:lang w:eastAsia="zh-CN"/>
              </w:rPr>
              <w:t xml:space="preserve">whether </w:t>
            </w:r>
            <w:r w:rsidRPr="002178AD">
              <w:rPr>
                <w:lang w:eastAsia="zh-CN"/>
              </w:rPr>
              <w:t xml:space="preserve">the offline charging is applicable to the PDU session. </w:t>
            </w:r>
          </w:p>
          <w:p w:rsidR="006672A0" w:rsidRPr="002178AD" w:rsidRDefault="00686DEB" w:rsidP="00686DEB">
            <w:pPr>
              <w:pStyle w:val="TAL"/>
            </w:pPr>
            <w:r w:rsidRPr="002178AD">
              <w:rPr>
                <w:rFonts w:cs="Arial"/>
                <w:szCs w:val="18"/>
              </w:rPr>
              <w:t xml:space="preserve">True: Offline charging is applicable to the PDU session; </w:t>
            </w:r>
            <w:r w:rsidRPr="002178AD">
              <w:rPr>
                <w:rFonts w:cs="Arial"/>
                <w:szCs w:val="18"/>
              </w:rPr>
              <w:br/>
              <w:t>False: Offline charging is not applicable to the PDU session.</w:t>
            </w:r>
          </w:p>
          <w:p w:rsidR="00686DEB" w:rsidRPr="002178AD" w:rsidRDefault="00686DEB" w:rsidP="00686DEB">
            <w:pPr>
              <w:pStyle w:val="TAL"/>
            </w:pPr>
            <w:r w:rsidRPr="002178AD">
              <w:t>The absence of this attribute means that the charging method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rPr>
                <w:rFonts w:eastAsia="DengXian"/>
                <w:lang w:eastAsia="zh-CN"/>
              </w:rPr>
              <w:t>online</w:t>
            </w:r>
          </w:p>
        </w:tc>
        <w:tc>
          <w:tcPr>
            <w:tcW w:w="1417" w:type="dxa"/>
          </w:tcPr>
          <w:p w:rsidR="006672A0" w:rsidRPr="002178AD" w:rsidRDefault="006672A0">
            <w:pPr>
              <w:pStyle w:val="TAL"/>
              <w:rPr>
                <w:lang w:eastAsia="zh-CN"/>
              </w:rPr>
            </w:pPr>
            <w:r w:rsidRPr="002178AD">
              <w:rPr>
                <w:lang w:eastAsia="zh-CN"/>
              </w:rPr>
              <w:t>boolean</w:t>
            </w:r>
          </w:p>
        </w:tc>
        <w:tc>
          <w:tcPr>
            <w:tcW w:w="425" w:type="dxa"/>
          </w:tcPr>
          <w:p w:rsidR="006672A0" w:rsidRPr="002178AD" w:rsidRDefault="006672A0">
            <w:pPr>
              <w:pStyle w:val="TAC"/>
            </w:pPr>
            <w:r w:rsidRPr="002178AD">
              <w:rPr>
                <w:lang w:eastAsia="zh-CN"/>
              </w:rPr>
              <w:t>O</w:t>
            </w:r>
          </w:p>
        </w:tc>
        <w:tc>
          <w:tcPr>
            <w:tcW w:w="1134" w:type="dxa"/>
          </w:tcPr>
          <w:p w:rsidR="006672A0" w:rsidRPr="002178AD" w:rsidRDefault="006672A0">
            <w:pPr>
              <w:pStyle w:val="TAL"/>
            </w:pPr>
            <w:r w:rsidRPr="002178AD">
              <w:t>0..1</w:t>
            </w:r>
          </w:p>
        </w:tc>
        <w:tc>
          <w:tcPr>
            <w:tcW w:w="3902" w:type="dxa"/>
          </w:tcPr>
          <w:p w:rsidR="00686DEB" w:rsidRPr="002178AD" w:rsidRDefault="006672A0" w:rsidP="00686DEB">
            <w:pPr>
              <w:pStyle w:val="TAL"/>
            </w:pPr>
            <w:r w:rsidRPr="002178AD">
              <w:rPr>
                <w:lang w:eastAsia="zh-CN"/>
              </w:rPr>
              <w:t xml:space="preserve">Indicates </w:t>
            </w:r>
            <w:r w:rsidR="00686DEB" w:rsidRPr="002178AD">
              <w:rPr>
                <w:lang w:eastAsia="zh-CN"/>
              </w:rPr>
              <w:t xml:space="preserve">whether </w:t>
            </w:r>
            <w:r w:rsidRPr="002178AD">
              <w:rPr>
                <w:lang w:eastAsia="zh-CN"/>
              </w:rPr>
              <w:t>the online charging is applicable to the PDU session.</w:t>
            </w:r>
            <w:r w:rsidRPr="002178AD">
              <w:t xml:space="preserve"> </w:t>
            </w:r>
          </w:p>
          <w:p w:rsidR="00355F40" w:rsidRPr="002178AD" w:rsidRDefault="00686DEB" w:rsidP="00686DEB">
            <w:pPr>
              <w:pStyle w:val="TAL"/>
              <w:rPr>
                <w:rFonts w:cs="Arial"/>
                <w:szCs w:val="18"/>
              </w:rPr>
            </w:pPr>
            <w:r w:rsidRPr="002178AD">
              <w:rPr>
                <w:rFonts w:cs="Arial"/>
                <w:szCs w:val="18"/>
              </w:rPr>
              <w:t xml:space="preserve">True: Online charging is applicable to the PDU session; </w:t>
            </w:r>
          </w:p>
          <w:p w:rsidR="00686DEB" w:rsidRPr="002178AD" w:rsidRDefault="00686DEB" w:rsidP="00686DEB">
            <w:pPr>
              <w:pStyle w:val="TAL"/>
              <w:rPr>
                <w:rFonts w:cs="Arial"/>
                <w:szCs w:val="18"/>
              </w:rPr>
            </w:pPr>
            <w:r w:rsidRPr="002178AD">
              <w:rPr>
                <w:rFonts w:cs="Arial"/>
                <w:szCs w:val="18"/>
              </w:rPr>
              <w:t>False: Online charging is not applicable to the PDU session.</w:t>
            </w:r>
          </w:p>
          <w:p w:rsidR="006672A0" w:rsidRPr="002178AD" w:rsidRDefault="006672A0" w:rsidP="00686DEB">
            <w:pPr>
              <w:pStyle w:val="TAL"/>
            </w:pPr>
          </w:p>
          <w:p w:rsidR="00686DEB" w:rsidRPr="002178AD" w:rsidRDefault="00686DEB" w:rsidP="00686DEB">
            <w:pPr>
              <w:pStyle w:val="TAL"/>
            </w:pPr>
            <w:r w:rsidRPr="002178AD">
              <w:t>The absence of this attribute means that the charging method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chfInfo</w:t>
            </w:r>
          </w:p>
        </w:tc>
        <w:tc>
          <w:tcPr>
            <w:tcW w:w="1417" w:type="dxa"/>
          </w:tcPr>
          <w:p w:rsidR="006672A0" w:rsidRPr="002178AD" w:rsidRDefault="006672A0">
            <w:pPr>
              <w:pStyle w:val="TAL"/>
              <w:rPr>
                <w:lang w:eastAsia="zh-CN"/>
              </w:rPr>
            </w:pPr>
            <w:r w:rsidRPr="002178AD">
              <w:t>ChargingInformation</w:t>
            </w:r>
          </w:p>
        </w:tc>
        <w:tc>
          <w:tcPr>
            <w:tcW w:w="425" w:type="dxa"/>
          </w:tcPr>
          <w:p w:rsidR="006672A0" w:rsidRPr="002178AD" w:rsidRDefault="006672A0">
            <w:pPr>
              <w:pStyle w:val="TAC"/>
            </w:pPr>
            <w:r w:rsidRPr="002178AD">
              <w:rPr>
                <w:lang w:eastAsia="zh-CN"/>
              </w:rPr>
              <w:t>O</w:t>
            </w:r>
          </w:p>
        </w:tc>
        <w:tc>
          <w:tcPr>
            <w:tcW w:w="1134" w:type="dxa"/>
          </w:tcPr>
          <w:p w:rsidR="006672A0" w:rsidRPr="002178AD" w:rsidRDefault="006672A0">
            <w:pPr>
              <w:pStyle w:val="TAL"/>
            </w:pPr>
            <w:r w:rsidRPr="002178AD">
              <w:t>0..1</w:t>
            </w:r>
          </w:p>
        </w:tc>
        <w:tc>
          <w:tcPr>
            <w:tcW w:w="3902" w:type="dxa"/>
          </w:tcPr>
          <w:p w:rsidR="006672A0" w:rsidRPr="002178AD" w:rsidRDefault="006672A0">
            <w:pPr>
              <w:pStyle w:val="TAL"/>
            </w:pPr>
            <w:r w:rsidRPr="002178AD">
              <w:t>The address(es) and, if available, the CHF instance ID and the CHF set ID of the Charging Function. (NOTE)</w:t>
            </w:r>
          </w:p>
        </w:tc>
        <w:tc>
          <w:tcPr>
            <w:tcW w:w="1272" w:type="dxa"/>
          </w:tcPr>
          <w:p w:rsidR="006672A0" w:rsidRPr="002178AD" w:rsidRDefault="006672A0">
            <w:pPr>
              <w:pStyle w:val="TAL"/>
              <w:rPr>
                <w:rFonts w:cs="Arial"/>
                <w:szCs w:val="18"/>
              </w:rPr>
            </w:pPr>
          </w:p>
        </w:tc>
      </w:tr>
      <w:tr w:rsidR="004B2EEC" w:rsidRPr="002178AD" w:rsidTr="00FF7247">
        <w:trPr>
          <w:jc w:val="center"/>
        </w:trPr>
        <w:tc>
          <w:tcPr>
            <w:tcW w:w="1630" w:type="dxa"/>
          </w:tcPr>
          <w:p w:rsidR="004B2EEC" w:rsidRPr="002178AD" w:rsidRDefault="004B2EEC" w:rsidP="004B2EEC">
            <w:pPr>
              <w:pStyle w:val="TAL"/>
            </w:pPr>
            <w:r>
              <w:t>refUmDataLimitIds</w:t>
            </w:r>
          </w:p>
        </w:tc>
        <w:tc>
          <w:tcPr>
            <w:tcW w:w="1417" w:type="dxa"/>
          </w:tcPr>
          <w:p w:rsidR="004B2EEC" w:rsidRPr="002178AD" w:rsidRDefault="004B2EEC" w:rsidP="004B2EEC">
            <w:pPr>
              <w:pStyle w:val="TAL"/>
              <w:rPr>
                <w:lang w:eastAsia="zh-CN"/>
              </w:rPr>
            </w:pPr>
            <w:r w:rsidRPr="002178AD">
              <w:rPr>
                <w:lang w:eastAsia="zh-CN"/>
              </w:rPr>
              <w:t>map(LimitIdToMonitoringKey)</w:t>
            </w:r>
          </w:p>
        </w:tc>
        <w:tc>
          <w:tcPr>
            <w:tcW w:w="425" w:type="dxa"/>
          </w:tcPr>
          <w:p w:rsidR="004B2EEC" w:rsidRPr="002178AD" w:rsidRDefault="004B2EEC" w:rsidP="004B2EEC">
            <w:pPr>
              <w:pStyle w:val="TAC"/>
            </w:pPr>
            <w:r w:rsidRPr="002178AD">
              <w:rPr>
                <w:lang w:eastAsia="zh-CN"/>
              </w:rPr>
              <w:t>O</w:t>
            </w:r>
          </w:p>
        </w:tc>
        <w:tc>
          <w:tcPr>
            <w:tcW w:w="1134" w:type="dxa"/>
          </w:tcPr>
          <w:p w:rsidR="004B2EEC" w:rsidRPr="002178AD" w:rsidRDefault="004B2EEC" w:rsidP="004B2EEC">
            <w:pPr>
              <w:pStyle w:val="TAL"/>
            </w:pPr>
            <w:r w:rsidRPr="002178AD">
              <w:rPr>
                <w:lang w:eastAsia="zh-CN"/>
              </w:rPr>
              <w:t>1..N</w:t>
            </w:r>
          </w:p>
        </w:tc>
        <w:tc>
          <w:tcPr>
            <w:tcW w:w="3902" w:type="dxa"/>
          </w:tcPr>
          <w:p w:rsidR="004B2EEC" w:rsidRPr="002178AD" w:rsidRDefault="004B2EEC" w:rsidP="004B2EEC">
            <w:pPr>
              <w:pStyle w:val="TAL"/>
              <w:rPr>
                <w:lang w:eastAsia="zh-CN"/>
              </w:rPr>
            </w:pPr>
            <w:r w:rsidRPr="002178AD">
              <w:t>A reference to the "UsageMonDataLimit" or "UsageMonData" instances for this DNN and SNSSAI that may also include the related monitoring key(s). The key of the map is the</w:t>
            </w:r>
            <w:r w:rsidRPr="002178AD">
              <w:rPr>
                <w:lang w:eastAsia="zh-CN"/>
              </w:rPr>
              <w:t xml:space="preserve"> limit identifier.</w:t>
            </w:r>
          </w:p>
        </w:tc>
        <w:tc>
          <w:tcPr>
            <w:tcW w:w="1272" w:type="dxa"/>
          </w:tcPr>
          <w:p w:rsidR="004B2EEC" w:rsidRPr="002178AD" w:rsidRDefault="004B2EEC" w:rsidP="004B2EEC">
            <w:pPr>
              <w:pStyle w:val="TAL"/>
              <w:rPr>
                <w:rFonts w:cs="Arial"/>
                <w:szCs w:val="18"/>
              </w:rPr>
            </w:pPr>
          </w:p>
        </w:tc>
      </w:tr>
      <w:tr w:rsidR="006672A0" w:rsidRPr="002178AD" w:rsidTr="00FF7247">
        <w:trPr>
          <w:jc w:val="center"/>
        </w:trPr>
        <w:tc>
          <w:tcPr>
            <w:tcW w:w="1630" w:type="dxa"/>
          </w:tcPr>
          <w:p w:rsidR="006672A0" w:rsidRPr="002178AD" w:rsidRDefault="006672A0">
            <w:pPr>
              <w:pStyle w:val="TAL"/>
              <w:rPr>
                <w:lang w:eastAsia="zh-CN"/>
              </w:rPr>
            </w:pPr>
            <w:r w:rsidRPr="002178AD">
              <w:t>mpsPriority</w:t>
            </w:r>
          </w:p>
        </w:tc>
        <w:tc>
          <w:tcPr>
            <w:tcW w:w="1417" w:type="dxa"/>
          </w:tcPr>
          <w:p w:rsidR="006672A0" w:rsidRPr="002178AD" w:rsidRDefault="006672A0">
            <w:pPr>
              <w:pStyle w:val="TAL"/>
              <w:rPr>
                <w:lang w:eastAsia="zh-CN"/>
              </w:rPr>
            </w:pPr>
            <w:r w:rsidRPr="002178AD">
              <w:rPr>
                <w:lang w:eastAsia="zh-CN"/>
              </w:rPr>
              <w:t>boolean</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902" w:type="dxa"/>
          </w:tcPr>
          <w:p w:rsidR="00686DEB" w:rsidRPr="002178AD" w:rsidRDefault="00686DEB">
            <w:pPr>
              <w:pStyle w:val="TAL"/>
            </w:pPr>
            <w:r w:rsidRPr="002178AD">
              <w:t xml:space="preserve">True: </w:t>
            </w:r>
            <w:r w:rsidR="006672A0" w:rsidRPr="002178AD">
              <w:t xml:space="preserve">Indicates subscription to the MPS priority service; priority applies to all traffic on the PDU Session. </w:t>
            </w:r>
          </w:p>
          <w:p w:rsidR="00686DEB" w:rsidRPr="002178AD" w:rsidRDefault="00686DEB" w:rsidP="00686DEB">
            <w:pPr>
              <w:pStyle w:val="TAL"/>
              <w:rPr>
                <w:rFonts w:cs="Arial"/>
                <w:szCs w:val="18"/>
              </w:rPr>
            </w:pPr>
            <w:r w:rsidRPr="002178AD">
              <w:rPr>
                <w:rFonts w:cs="Arial"/>
                <w:szCs w:val="18"/>
              </w:rPr>
              <w:t>False: MPS priority service is not subscribed.</w:t>
            </w:r>
          </w:p>
          <w:p w:rsidR="006672A0" w:rsidRPr="002178AD" w:rsidRDefault="00686DEB" w:rsidP="00686DEB">
            <w:pPr>
              <w:pStyle w:val="TAL"/>
              <w:rPr>
                <w:lang w:eastAsia="zh-CN"/>
              </w:rPr>
            </w:pPr>
            <w:r w:rsidRPr="002178AD">
              <w:t>The absence of this attribute means that MPS priority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mcsPriority</w:t>
            </w:r>
          </w:p>
        </w:tc>
        <w:tc>
          <w:tcPr>
            <w:tcW w:w="1417" w:type="dxa"/>
          </w:tcPr>
          <w:p w:rsidR="006672A0" w:rsidRPr="002178AD" w:rsidRDefault="006672A0">
            <w:pPr>
              <w:pStyle w:val="TAL"/>
              <w:rPr>
                <w:lang w:eastAsia="zh-CN"/>
              </w:rPr>
            </w:pPr>
            <w:r w:rsidRPr="002178AD">
              <w:rPr>
                <w:noProof/>
                <w:lang w:eastAsia="zh-CN"/>
              </w:rPr>
              <w:t>boolean</w:t>
            </w:r>
          </w:p>
        </w:tc>
        <w:tc>
          <w:tcPr>
            <w:tcW w:w="425" w:type="dxa"/>
          </w:tcPr>
          <w:p w:rsidR="006672A0" w:rsidRPr="002178AD" w:rsidRDefault="006672A0">
            <w:pPr>
              <w:pStyle w:val="TAC"/>
              <w:rPr>
                <w:lang w:eastAsia="zh-CN"/>
              </w:rPr>
            </w:pPr>
            <w:r w:rsidRPr="002178AD">
              <w:rPr>
                <w:rFonts w:hint="eastAsia"/>
                <w:lang w:eastAsia="zh-CN"/>
              </w:rPr>
              <w:t>O</w:t>
            </w:r>
          </w:p>
        </w:tc>
        <w:tc>
          <w:tcPr>
            <w:tcW w:w="1134" w:type="dxa"/>
          </w:tcPr>
          <w:p w:rsidR="006672A0" w:rsidRPr="002178AD" w:rsidRDefault="006672A0">
            <w:pPr>
              <w:pStyle w:val="TAL"/>
              <w:rPr>
                <w:lang w:eastAsia="zh-CN"/>
              </w:rPr>
            </w:pPr>
            <w:r w:rsidRPr="002178AD">
              <w:rPr>
                <w:rFonts w:hint="eastAsia"/>
                <w:lang w:eastAsia="zh-CN"/>
              </w:rPr>
              <w:t>0..1</w:t>
            </w:r>
          </w:p>
        </w:tc>
        <w:tc>
          <w:tcPr>
            <w:tcW w:w="3902" w:type="dxa"/>
          </w:tcPr>
          <w:p w:rsidR="00686DEB" w:rsidRPr="002178AD" w:rsidRDefault="00686DEB">
            <w:pPr>
              <w:pStyle w:val="TAL"/>
            </w:pPr>
            <w:r w:rsidRPr="002178AD">
              <w:t>True</w:t>
            </w:r>
            <w:r w:rsidRPr="002178AD">
              <w:rPr>
                <w:rFonts w:hint="eastAsia"/>
                <w:lang w:eastAsia="zh-CN"/>
              </w:rPr>
              <w:t>:</w:t>
            </w:r>
            <w:r w:rsidRPr="002178AD">
              <w:rPr>
                <w:lang w:eastAsia="zh-CN"/>
              </w:rPr>
              <w:t xml:space="preserve"> </w:t>
            </w:r>
            <w:r w:rsidR="006672A0" w:rsidRPr="002178AD">
              <w:t xml:space="preserve">Indicates subscription to the MCS priority service; priority applies to all traffic on the PDU Session. </w:t>
            </w:r>
          </w:p>
          <w:p w:rsidR="00686DEB" w:rsidRPr="002178AD" w:rsidRDefault="00686DEB" w:rsidP="00686DEB">
            <w:pPr>
              <w:pStyle w:val="TAL"/>
            </w:pPr>
            <w:r w:rsidRPr="002178AD">
              <w:t>False: IMS signalling priority service is not subscribed.</w:t>
            </w:r>
          </w:p>
          <w:p w:rsidR="006672A0" w:rsidRPr="002178AD" w:rsidRDefault="00686DEB" w:rsidP="00686DEB">
            <w:pPr>
              <w:pStyle w:val="TAL"/>
            </w:pPr>
            <w:r w:rsidRPr="002178AD">
              <w:t>The absence of this attribute means that IMS signalling priority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rPr>
                <w:lang w:eastAsia="zh-CN"/>
              </w:rPr>
            </w:pPr>
            <w:r w:rsidRPr="002178AD">
              <w:t>imsSignallingPrio</w:t>
            </w:r>
          </w:p>
        </w:tc>
        <w:tc>
          <w:tcPr>
            <w:tcW w:w="1417" w:type="dxa"/>
          </w:tcPr>
          <w:p w:rsidR="006672A0" w:rsidRPr="002178AD" w:rsidRDefault="006672A0">
            <w:pPr>
              <w:pStyle w:val="TAL"/>
              <w:rPr>
                <w:lang w:eastAsia="zh-CN"/>
              </w:rPr>
            </w:pPr>
            <w:r w:rsidRPr="002178AD">
              <w:rPr>
                <w:lang w:eastAsia="zh-CN"/>
              </w:rPr>
              <w:t>boolean</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902" w:type="dxa"/>
          </w:tcPr>
          <w:p w:rsidR="00686DEB" w:rsidRPr="002178AD" w:rsidRDefault="00686DEB">
            <w:pPr>
              <w:pStyle w:val="TAL"/>
            </w:pPr>
            <w:r w:rsidRPr="002178AD">
              <w:t xml:space="preserve">True: </w:t>
            </w:r>
            <w:r w:rsidR="006672A0" w:rsidRPr="002178AD">
              <w:t xml:space="preserve">Indicates subscription to the IMS signalling priority service; priority only applies to IMS signalling traffic. </w:t>
            </w:r>
          </w:p>
          <w:p w:rsidR="00686DEB" w:rsidRPr="002178AD" w:rsidRDefault="00686DEB" w:rsidP="00686DEB">
            <w:pPr>
              <w:pStyle w:val="TAL"/>
            </w:pPr>
            <w:r w:rsidRPr="002178AD">
              <w:t>False: IMS signalling priority service is not subscribed.</w:t>
            </w:r>
          </w:p>
          <w:p w:rsidR="006672A0" w:rsidRPr="002178AD" w:rsidRDefault="00686DEB" w:rsidP="00686DEB">
            <w:pPr>
              <w:pStyle w:val="TAL"/>
              <w:rPr>
                <w:lang w:eastAsia="zh-CN"/>
              </w:rPr>
            </w:pPr>
            <w:r w:rsidRPr="002178AD">
              <w:t>The absence of this attribute means that IMS signalling priority is not provisioned for the UE and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rPr>
                <w:lang w:eastAsia="zh-CN"/>
              </w:rPr>
            </w:pPr>
            <w:r w:rsidRPr="002178AD">
              <w:t>mpsPriorityLevel</w:t>
            </w:r>
          </w:p>
        </w:tc>
        <w:tc>
          <w:tcPr>
            <w:tcW w:w="1417" w:type="dxa"/>
          </w:tcPr>
          <w:p w:rsidR="006672A0" w:rsidRPr="002178AD" w:rsidRDefault="006672A0">
            <w:pPr>
              <w:pStyle w:val="TAL"/>
              <w:rPr>
                <w:lang w:eastAsia="zh-CN"/>
              </w:rPr>
            </w:pPr>
            <w:r w:rsidRPr="002178AD">
              <w:rPr>
                <w:lang w:eastAsia="zh-CN"/>
              </w:rPr>
              <w:t>integer</w:t>
            </w:r>
          </w:p>
        </w:tc>
        <w:tc>
          <w:tcPr>
            <w:tcW w:w="425" w:type="dxa"/>
          </w:tcPr>
          <w:p w:rsidR="006672A0" w:rsidRPr="002178AD" w:rsidRDefault="006672A0">
            <w:pPr>
              <w:pStyle w:val="TAC"/>
              <w:rPr>
                <w:rFonts w:eastAsia="DengXian"/>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902" w:type="dxa"/>
          </w:tcPr>
          <w:p w:rsidR="006672A0" w:rsidRPr="002178AD" w:rsidRDefault="006672A0">
            <w:pPr>
              <w:pStyle w:val="TAL"/>
              <w:rPr>
                <w:lang w:eastAsia="zh-CN"/>
              </w:rPr>
            </w:pPr>
            <w:r w:rsidRPr="002178AD">
              <w:t>Relative priority level for the multimedia priority services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mcsPriorityLevel</w:t>
            </w:r>
          </w:p>
        </w:tc>
        <w:tc>
          <w:tcPr>
            <w:tcW w:w="1417" w:type="dxa"/>
          </w:tcPr>
          <w:p w:rsidR="006672A0" w:rsidRPr="002178AD" w:rsidRDefault="006672A0">
            <w:pPr>
              <w:pStyle w:val="TAL"/>
              <w:rPr>
                <w:lang w:eastAsia="zh-CN"/>
              </w:rPr>
            </w:pPr>
            <w:r w:rsidRPr="002178AD">
              <w:rPr>
                <w:lang w:eastAsia="zh-CN"/>
              </w:rPr>
              <w:t>integer</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0..1</w:t>
            </w:r>
          </w:p>
        </w:tc>
        <w:tc>
          <w:tcPr>
            <w:tcW w:w="3902" w:type="dxa"/>
          </w:tcPr>
          <w:p w:rsidR="006672A0" w:rsidRPr="002178AD" w:rsidRDefault="006672A0">
            <w:pPr>
              <w:pStyle w:val="TAL"/>
            </w:pPr>
            <w:r w:rsidRPr="002178AD">
              <w:t>Relative priority level for the mission critical services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praInfos</w:t>
            </w:r>
          </w:p>
        </w:tc>
        <w:tc>
          <w:tcPr>
            <w:tcW w:w="1417" w:type="dxa"/>
          </w:tcPr>
          <w:p w:rsidR="006672A0" w:rsidRPr="002178AD" w:rsidRDefault="006672A0">
            <w:pPr>
              <w:pStyle w:val="TAL"/>
              <w:rPr>
                <w:lang w:eastAsia="zh-CN"/>
              </w:rPr>
            </w:pPr>
            <w:r w:rsidRPr="002178AD">
              <w:rPr>
                <w:lang w:eastAsia="zh-CN"/>
              </w:rPr>
              <w:t>map(PresenceInfo)</w:t>
            </w:r>
          </w:p>
        </w:tc>
        <w:tc>
          <w:tcPr>
            <w:tcW w:w="425" w:type="dxa"/>
          </w:tcPr>
          <w:p w:rsidR="006672A0" w:rsidRPr="002178AD" w:rsidRDefault="006672A0">
            <w:pPr>
              <w:pStyle w:val="TAC"/>
              <w:rPr>
                <w:lang w:eastAsia="zh-CN"/>
              </w:rPr>
            </w:pPr>
            <w:r w:rsidRPr="002178AD">
              <w:t>O</w:t>
            </w:r>
          </w:p>
        </w:tc>
        <w:tc>
          <w:tcPr>
            <w:tcW w:w="1134" w:type="dxa"/>
          </w:tcPr>
          <w:p w:rsidR="006672A0" w:rsidRPr="002178AD" w:rsidRDefault="006672A0">
            <w:pPr>
              <w:pStyle w:val="TAL"/>
              <w:rPr>
                <w:lang w:eastAsia="zh-CN"/>
              </w:rPr>
            </w:pPr>
            <w:r w:rsidRPr="002178AD">
              <w:t>1..N</w:t>
            </w:r>
          </w:p>
        </w:tc>
        <w:tc>
          <w:tcPr>
            <w:tcW w:w="3902" w:type="dxa"/>
          </w:tcPr>
          <w:p w:rsidR="006672A0" w:rsidRPr="002178AD" w:rsidRDefault="006672A0">
            <w:pPr>
              <w:pStyle w:val="TAL"/>
              <w:rPr>
                <w:szCs w:val="18"/>
              </w:rPr>
            </w:pPr>
            <w:r w:rsidRPr="002178AD">
              <w:rPr>
                <w:szCs w:val="18"/>
              </w:rPr>
              <w:t xml:space="preserve">Presence reporting area information. Each PresenceInfo element shall include the Presence Reporting Area Identifier within the </w:t>
            </w:r>
            <w:r w:rsidRPr="002178AD">
              <w:rPr>
                <w:rFonts w:cs="Arial"/>
                <w:szCs w:val="18"/>
              </w:rPr>
              <w:t>"</w:t>
            </w:r>
            <w:r w:rsidRPr="002178AD">
              <w:rPr>
                <w:szCs w:val="18"/>
              </w:rPr>
              <w:t>praId</w:t>
            </w:r>
            <w:r w:rsidRPr="002178AD">
              <w:rPr>
                <w:rFonts w:cs="Arial"/>
                <w:szCs w:val="18"/>
              </w:rPr>
              <w:t>"</w:t>
            </w:r>
            <w:r w:rsidRPr="002178AD">
              <w:rPr>
                <w:szCs w:val="18"/>
              </w:rPr>
              <w:t xml:space="preserve"> attribute and, for a UE-dedicated presence reporting area, </w:t>
            </w:r>
            <w:r w:rsidR="00C66B60">
              <w:rPr>
                <w:szCs w:val="18"/>
              </w:rPr>
              <w:t>shall</w:t>
            </w:r>
            <w:r w:rsidRPr="002178AD">
              <w:rPr>
                <w:szCs w:val="18"/>
              </w:rPr>
              <w:t xml:space="preserve"> also include the list of elements composing the presence reporting area.</w:t>
            </w:r>
          </w:p>
          <w:p w:rsidR="006672A0" w:rsidRPr="002178AD" w:rsidRDefault="006672A0">
            <w:pPr>
              <w:pStyle w:val="TAL"/>
              <w:rPr>
                <w:szCs w:val="18"/>
              </w:rPr>
            </w:pPr>
            <w:r w:rsidRPr="002178AD">
              <w:rPr>
                <w:szCs w:val="18"/>
              </w:rPr>
              <w:t xml:space="preserve">A </w:t>
            </w:r>
            <w:r w:rsidRPr="002178AD">
              <w:rPr>
                <w:rFonts w:cs="Arial"/>
                <w:szCs w:val="18"/>
              </w:rPr>
              <w:t>"</w:t>
            </w:r>
            <w:r w:rsidRPr="002178AD">
              <w:rPr>
                <w:szCs w:val="18"/>
              </w:rPr>
              <w:t>praId</w:t>
            </w:r>
            <w:r w:rsidRPr="002178AD">
              <w:rPr>
                <w:rFonts w:cs="Arial"/>
                <w:szCs w:val="18"/>
              </w:rPr>
              <w:t>"</w:t>
            </w:r>
            <w:r w:rsidRPr="002178AD">
              <w:rPr>
                <w:szCs w:val="18"/>
              </w:rPr>
              <w:t xml:space="preserve"> may indicate a Presence Reporting Area Set.</w:t>
            </w:r>
          </w:p>
          <w:p w:rsidR="006672A0" w:rsidRPr="002178AD" w:rsidRDefault="006672A0">
            <w:pPr>
              <w:pStyle w:val="TAL"/>
              <w:rPr>
                <w:szCs w:val="18"/>
              </w:rPr>
            </w:pPr>
            <w:r w:rsidRPr="002178AD">
              <w:rPr>
                <w:szCs w:val="18"/>
              </w:rPr>
              <w:t>The "praId" attribute within the PresenceInfo data type shall also be the key of the map.</w:t>
            </w:r>
          </w:p>
          <w:p w:rsidR="006672A0" w:rsidRPr="002178AD" w:rsidRDefault="006672A0">
            <w:pPr>
              <w:pStyle w:val="TAL"/>
            </w:pPr>
            <w:r w:rsidRPr="002178AD">
              <w:rPr>
                <w:szCs w:val="18"/>
              </w:rPr>
              <w:t xml:space="preserve">The attribute </w:t>
            </w:r>
            <w:r w:rsidRPr="002178AD">
              <w:rPr>
                <w:rFonts w:cs="Arial"/>
                <w:szCs w:val="18"/>
              </w:rPr>
              <w:t>"</w:t>
            </w:r>
            <w:r w:rsidRPr="002178AD">
              <w:rPr>
                <w:szCs w:val="18"/>
              </w:rPr>
              <w:t>presenceState</w:t>
            </w:r>
            <w:r w:rsidRPr="002178AD">
              <w:rPr>
                <w:rFonts w:cs="Arial"/>
                <w:szCs w:val="18"/>
              </w:rPr>
              <w:t>"</w:t>
            </w:r>
            <w:r w:rsidRPr="002178AD">
              <w:rPr>
                <w:szCs w:val="18"/>
              </w:rPr>
              <w:t xml:space="preserve"> shall not be present.</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bdtRefIds</w:t>
            </w:r>
          </w:p>
        </w:tc>
        <w:tc>
          <w:tcPr>
            <w:tcW w:w="1417" w:type="dxa"/>
          </w:tcPr>
          <w:p w:rsidR="006672A0" w:rsidRPr="002178AD" w:rsidRDefault="006672A0">
            <w:pPr>
              <w:pStyle w:val="TAL"/>
              <w:rPr>
                <w:lang w:eastAsia="zh-CN"/>
              </w:rPr>
            </w:pPr>
            <w:r w:rsidRPr="002178AD">
              <w:t>map(BdtReferenceIdRm)</w:t>
            </w:r>
          </w:p>
        </w:tc>
        <w:tc>
          <w:tcPr>
            <w:tcW w:w="425" w:type="dxa"/>
          </w:tcPr>
          <w:p w:rsidR="006672A0" w:rsidRPr="002178AD" w:rsidRDefault="006672A0">
            <w:pPr>
              <w:pStyle w:val="TAC"/>
            </w:pPr>
            <w:r w:rsidRPr="002178AD">
              <w:rPr>
                <w:lang w:eastAsia="zh-CN"/>
              </w:rPr>
              <w:t>O</w:t>
            </w:r>
          </w:p>
        </w:tc>
        <w:tc>
          <w:tcPr>
            <w:tcW w:w="1134" w:type="dxa"/>
          </w:tcPr>
          <w:p w:rsidR="006672A0" w:rsidRPr="002178AD" w:rsidRDefault="006672A0">
            <w:pPr>
              <w:pStyle w:val="TAL"/>
            </w:pPr>
            <w:r w:rsidRPr="002178AD">
              <w:t>1..N</w:t>
            </w:r>
          </w:p>
        </w:tc>
        <w:tc>
          <w:tcPr>
            <w:tcW w:w="3902" w:type="dxa"/>
          </w:tcPr>
          <w:p w:rsidR="006672A0" w:rsidRPr="002178AD" w:rsidRDefault="006672A0">
            <w:pPr>
              <w:pStyle w:val="TAL"/>
              <w:rPr>
                <w:rFonts w:cs="Arial"/>
                <w:szCs w:val="18"/>
              </w:rPr>
            </w:pPr>
            <w:r w:rsidRPr="002178AD">
              <w:rPr>
                <w:rFonts w:cs="Arial"/>
                <w:szCs w:val="18"/>
                <w:lang w:eastAsia="zh-CN"/>
              </w:rPr>
              <w:t>Identifies</w:t>
            </w:r>
            <w:r w:rsidRPr="002178AD">
              <w:rPr>
                <w:rFonts w:cs="Arial"/>
                <w:szCs w:val="18"/>
              </w:rPr>
              <w:t xml:space="preserve"> transfer policies of background data transfer.</w:t>
            </w:r>
          </w:p>
          <w:p w:rsidR="006672A0" w:rsidRPr="002178AD" w:rsidRDefault="006672A0">
            <w:pPr>
              <w:pStyle w:val="TAL"/>
              <w:rPr>
                <w:szCs w:val="18"/>
              </w:rPr>
            </w:pPr>
            <w:r w:rsidRPr="002178AD">
              <w:t>Any string value can be used as a key of the map.</w:t>
            </w:r>
          </w:p>
        </w:tc>
        <w:tc>
          <w:tcPr>
            <w:tcW w:w="1272" w:type="dxa"/>
          </w:tcPr>
          <w:p w:rsidR="006672A0" w:rsidRPr="002178AD" w:rsidRDefault="006672A0">
            <w:pPr>
              <w:pStyle w:val="TAL"/>
              <w:rPr>
                <w:rFonts w:cs="Arial"/>
                <w:szCs w:val="18"/>
              </w:rPr>
            </w:pPr>
            <w:r w:rsidRPr="002178AD">
              <w:rPr>
                <w:rFonts w:eastAsia="DengXian"/>
                <w:lang w:eastAsia="zh-CN"/>
              </w:rPr>
              <w:t>EnhancedBackgroundDataTransfer</w:t>
            </w:r>
          </w:p>
        </w:tc>
      </w:tr>
      <w:tr w:rsidR="006672A0" w:rsidRPr="002178AD" w:rsidTr="00FF7247">
        <w:trPr>
          <w:jc w:val="center"/>
        </w:trPr>
        <w:tc>
          <w:tcPr>
            <w:tcW w:w="1630" w:type="dxa"/>
          </w:tcPr>
          <w:p w:rsidR="006672A0" w:rsidRPr="002178AD" w:rsidRDefault="006672A0">
            <w:pPr>
              <w:pStyle w:val="TAL"/>
            </w:pPr>
            <w:r w:rsidRPr="002178AD">
              <w:t>locRoutNotAllowed</w:t>
            </w:r>
          </w:p>
        </w:tc>
        <w:tc>
          <w:tcPr>
            <w:tcW w:w="1417" w:type="dxa"/>
          </w:tcPr>
          <w:p w:rsidR="006672A0" w:rsidRPr="002178AD" w:rsidRDefault="006672A0">
            <w:pPr>
              <w:pStyle w:val="TAL"/>
            </w:pPr>
            <w:r w:rsidRPr="002178AD">
              <w:rPr>
                <w:rFonts w:hint="eastAsia"/>
                <w:lang w:eastAsia="zh-CN"/>
              </w:rPr>
              <w:t>boolean</w:t>
            </w:r>
          </w:p>
        </w:tc>
        <w:tc>
          <w:tcPr>
            <w:tcW w:w="425" w:type="dxa"/>
          </w:tcPr>
          <w:p w:rsidR="006672A0" w:rsidRPr="002178AD" w:rsidRDefault="006672A0">
            <w:pPr>
              <w:pStyle w:val="TAC"/>
              <w:rPr>
                <w:lang w:eastAsia="zh-CN"/>
              </w:rPr>
            </w:pPr>
            <w:r w:rsidRPr="002178AD">
              <w:rPr>
                <w:rFonts w:hint="eastAsia"/>
                <w:lang w:eastAsia="zh-CN"/>
              </w:rPr>
              <w:t>O</w:t>
            </w:r>
          </w:p>
        </w:tc>
        <w:tc>
          <w:tcPr>
            <w:tcW w:w="1134" w:type="dxa"/>
          </w:tcPr>
          <w:p w:rsidR="006672A0" w:rsidRPr="002178AD" w:rsidRDefault="006672A0">
            <w:pPr>
              <w:pStyle w:val="TAL"/>
            </w:pPr>
            <w:r w:rsidRPr="002178AD">
              <w:t>0..1</w:t>
            </w:r>
          </w:p>
        </w:tc>
        <w:tc>
          <w:tcPr>
            <w:tcW w:w="3902" w:type="dxa"/>
          </w:tcPr>
          <w:p w:rsidR="002F688B" w:rsidRPr="002178AD" w:rsidRDefault="006672A0" w:rsidP="002F688B">
            <w:pPr>
              <w:pStyle w:val="TAL"/>
              <w:rPr>
                <w:lang w:eastAsia="zh-CN"/>
              </w:rPr>
            </w:pPr>
            <w:r w:rsidRPr="002178AD">
              <w:t xml:space="preserve">Identifies whether </w:t>
            </w:r>
            <w:r w:rsidRPr="002178AD">
              <w:rPr>
                <w:rFonts w:hint="eastAsia"/>
                <w:lang w:eastAsia="zh-CN"/>
              </w:rPr>
              <w:t>AF influence on traffic</w:t>
            </w:r>
            <w:r w:rsidRPr="002178AD">
              <w:t xml:space="preserve"> rou</w:t>
            </w:r>
            <w:r w:rsidRPr="002178AD">
              <w:rPr>
                <w:rFonts w:hint="eastAsia"/>
                <w:lang w:eastAsia="zh-CN"/>
              </w:rPr>
              <w:t>ting</w:t>
            </w:r>
            <w:r w:rsidRPr="002178AD">
              <w:t xml:space="preserve"> is allowed or not. </w:t>
            </w:r>
          </w:p>
          <w:p w:rsidR="002F688B" w:rsidRPr="002178AD" w:rsidRDefault="002F688B" w:rsidP="002F688B">
            <w:pPr>
              <w:pStyle w:val="TAL"/>
              <w:rPr>
                <w:lang w:eastAsia="zh-CN"/>
              </w:rPr>
            </w:pPr>
            <w:r w:rsidRPr="002178AD">
              <w:rPr>
                <w:lang w:eastAsia="zh-CN"/>
              </w:rPr>
              <w:t xml:space="preserve">True: </w:t>
            </w:r>
            <w:r w:rsidR="006672A0" w:rsidRPr="002178AD">
              <w:rPr>
                <w:lang w:eastAsia="zh-CN"/>
              </w:rPr>
              <w:t>if no local routing is allowed;</w:t>
            </w:r>
          </w:p>
          <w:p w:rsidR="006672A0" w:rsidRPr="002178AD" w:rsidRDefault="002F688B" w:rsidP="002F688B">
            <w:pPr>
              <w:pStyle w:val="TAL"/>
              <w:rPr>
                <w:lang w:eastAsia="zh-CN"/>
              </w:rPr>
            </w:pPr>
            <w:r w:rsidRPr="002178AD">
              <w:rPr>
                <w:lang w:eastAsia="zh-CN"/>
              </w:rPr>
              <w:t>False: local routing is allowed</w:t>
            </w:r>
            <w:r w:rsidR="006672A0" w:rsidRPr="002178AD">
              <w:rPr>
                <w:lang w:eastAsia="zh-CN"/>
              </w:rPr>
              <w:t>.</w:t>
            </w:r>
          </w:p>
          <w:p w:rsidR="002F688B" w:rsidRPr="002178AD" w:rsidRDefault="002F688B" w:rsidP="002F688B">
            <w:pPr>
              <w:pStyle w:val="TAL"/>
              <w:rPr>
                <w:rFonts w:cs="Arial"/>
                <w:szCs w:val="18"/>
                <w:lang w:eastAsia="zh-CN"/>
              </w:rPr>
            </w:pPr>
            <w:r w:rsidRPr="002178AD">
              <w:t>The absence of this attribute means that AF influence on traffic routing is not provisioned for the UE and PDU session.</w:t>
            </w:r>
          </w:p>
        </w:tc>
        <w:tc>
          <w:tcPr>
            <w:tcW w:w="1272" w:type="dxa"/>
          </w:tcPr>
          <w:p w:rsidR="006672A0" w:rsidRPr="002178AD" w:rsidRDefault="006672A0">
            <w:pPr>
              <w:pStyle w:val="TAL"/>
              <w:rPr>
                <w:rFonts w:eastAsia="DengXian"/>
                <w:lang w:eastAsia="zh-CN"/>
              </w:rPr>
            </w:pPr>
          </w:p>
        </w:tc>
      </w:tr>
      <w:tr w:rsidR="006261E8" w:rsidRPr="002178AD" w:rsidTr="00FF7247">
        <w:trPr>
          <w:jc w:val="center"/>
        </w:trPr>
        <w:tc>
          <w:tcPr>
            <w:tcW w:w="1630" w:type="dxa"/>
          </w:tcPr>
          <w:p w:rsidR="006261E8" w:rsidRPr="002178AD" w:rsidRDefault="006261E8" w:rsidP="006261E8">
            <w:pPr>
              <w:pStyle w:val="TAL"/>
            </w:pPr>
            <w:r>
              <w:t>sfc</w:t>
            </w:r>
            <w:r w:rsidRPr="002178AD">
              <w:t>NotAllowed</w:t>
            </w:r>
          </w:p>
        </w:tc>
        <w:tc>
          <w:tcPr>
            <w:tcW w:w="1417" w:type="dxa"/>
          </w:tcPr>
          <w:p w:rsidR="006261E8" w:rsidRPr="002178AD" w:rsidRDefault="006261E8" w:rsidP="006261E8">
            <w:pPr>
              <w:pStyle w:val="TAL"/>
              <w:rPr>
                <w:rFonts w:hint="eastAsia"/>
                <w:lang w:eastAsia="zh-CN"/>
              </w:rPr>
            </w:pPr>
            <w:r w:rsidRPr="002178AD">
              <w:rPr>
                <w:rFonts w:hint="eastAsia"/>
                <w:lang w:eastAsia="zh-CN"/>
              </w:rPr>
              <w:t>boolean</w:t>
            </w:r>
          </w:p>
        </w:tc>
        <w:tc>
          <w:tcPr>
            <w:tcW w:w="425" w:type="dxa"/>
          </w:tcPr>
          <w:p w:rsidR="006261E8" w:rsidRPr="002178AD" w:rsidRDefault="006261E8" w:rsidP="006261E8">
            <w:pPr>
              <w:pStyle w:val="TAC"/>
              <w:rPr>
                <w:rFonts w:hint="eastAsia"/>
                <w:lang w:eastAsia="zh-CN"/>
              </w:rPr>
            </w:pPr>
            <w:r w:rsidRPr="002178AD">
              <w:rPr>
                <w:rFonts w:hint="eastAsia"/>
                <w:lang w:eastAsia="zh-CN"/>
              </w:rPr>
              <w:t>O</w:t>
            </w:r>
          </w:p>
        </w:tc>
        <w:tc>
          <w:tcPr>
            <w:tcW w:w="1134" w:type="dxa"/>
          </w:tcPr>
          <w:p w:rsidR="006261E8" w:rsidRPr="002178AD" w:rsidRDefault="006261E8" w:rsidP="006261E8">
            <w:pPr>
              <w:pStyle w:val="TAL"/>
            </w:pPr>
            <w:r w:rsidRPr="002178AD">
              <w:t>0..1</w:t>
            </w:r>
          </w:p>
        </w:tc>
        <w:tc>
          <w:tcPr>
            <w:tcW w:w="3902" w:type="dxa"/>
          </w:tcPr>
          <w:p w:rsidR="00187758" w:rsidRPr="002178AD" w:rsidRDefault="00187758" w:rsidP="00187758">
            <w:pPr>
              <w:pStyle w:val="TAL"/>
              <w:rPr>
                <w:lang w:eastAsia="zh-CN"/>
              </w:rPr>
            </w:pPr>
            <w:r w:rsidRPr="002178AD">
              <w:t>Identifies</w:t>
            </w:r>
            <w:r>
              <w:t xml:space="preserve"> whether</w:t>
            </w:r>
            <w:r w:rsidRPr="002178AD">
              <w:t xml:space="preserve"> </w:t>
            </w:r>
            <w:r>
              <w:t xml:space="preserve">AF influence on Service Function Chaining </w:t>
            </w:r>
            <w:r w:rsidRPr="002178AD">
              <w:t xml:space="preserve">is allowed or not. </w:t>
            </w:r>
          </w:p>
          <w:p w:rsidR="00187758" w:rsidRPr="002178AD" w:rsidRDefault="00187758" w:rsidP="00187758">
            <w:pPr>
              <w:pStyle w:val="TAL"/>
              <w:rPr>
                <w:lang w:eastAsia="zh-CN"/>
              </w:rPr>
            </w:pPr>
            <w:r w:rsidRPr="002178AD">
              <w:rPr>
                <w:lang w:eastAsia="zh-CN"/>
              </w:rPr>
              <w:t xml:space="preserve">True: if no </w:t>
            </w:r>
            <w:r w:rsidRPr="009973F6">
              <w:rPr>
                <w:lang w:eastAsia="zh-CN"/>
              </w:rPr>
              <w:t xml:space="preserve">AF influence on </w:t>
            </w:r>
            <w:r>
              <w:rPr>
                <w:lang w:eastAsia="zh-CN"/>
              </w:rPr>
              <w:t xml:space="preserve">Service Function Chaining </w:t>
            </w:r>
            <w:r w:rsidRPr="002178AD">
              <w:rPr>
                <w:lang w:eastAsia="zh-CN"/>
              </w:rPr>
              <w:t>is allowed;</w:t>
            </w:r>
          </w:p>
          <w:p w:rsidR="00187758" w:rsidRPr="002178AD" w:rsidRDefault="00187758" w:rsidP="00187758">
            <w:pPr>
              <w:pStyle w:val="TAL"/>
              <w:rPr>
                <w:lang w:eastAsia="zh-CN"/>
              </w:rPr>
            </w:pPr>
            <w:r w:rsidRPr="002178AD">
              <w:rPr>
                <w:lang w:eastAsia="zh-CN"/>
              </w:rPr>
              <w:t xml:space="preserve">False: </w:t>
            </w:r>
            <w:r w:rsidRPr="009973F6">
              <w:rPr>
                <w:lang w:eastAsia="zh-CN"/>
              </w:rPr>
              <w:t xml:space="preserve">AF influence on </w:t>
            </w:r>
            <w:r>
              <w:rPr>
                <w:lang w:eastAsia="zh-CN"/>
              </w:rPr>
              <w:t>S</w:t>
            </w:r>
            <w:r>
              <w:rPr>
                <w:rFonts w:hint="eastAsia"/>
                <w:lang w:eastAsia="zh-CN"/>
              </w:rPr>
              <w:t>erv</w:t>
            </w:r>
            <w:r>
              <w:rPr>
                <w:lang w:eastAsia="zh-CN"/>
              </w:rPr>
              <w:t>ice Function Chaining</w:t>
            </w:r>
            <w:r w:rsidRPr="002178AD">
              <w:rPr>
                <w:lang w:eastAsia="zh-CN"/>
              </w:rPr>
              <w:t xml:space="preserve"> allowed.</w:t>
            </w:r>
          </w:p>
          <w:p w:rsidR="006261E8" w:rsidRPr="002178AD" w:rsidRDefault="00187758" w:rsidP="00187758">
            <w:pPr>
              <w:pStyle w:val="TAL"/>
            </w:pPr>
            <w:r w:rsidRPr="002178AD">
              <w:t xml:space="preserve">The absence of this attribute means that AF influence on </w:t>
            </w:r>
            <w:r>
              <w:t>Service Function Chaining</w:t>
            </w:r>
            <w:r w:rsidRPr="002178AD">
              <w:t xml:space="preserve"> is not provisioned for the UE and PDU session.</w:t>
            </w:r>
          </w:p>
        </w:tc>
        <w:tc>
          <w:tcPr>
            <w:tcW w:w="1272" w:type="dxa"/>
          </w:tcPr>
          <w:p w:rsidR="006261E8" w:rsidRPr="002178AD" w:rsidRDefault="006261E8" w:rsidP="006261E8">
            <w:pPr>
              <w:pStyle w:val="TAL"/>
              <w:rPr>
                <w:rFonts w:eastAsia="DengXian"/>
                <w:lang w:eastAsia="zh-CN"/>
              </w:rPr>
            </w:pPr>
            <w:r>
              <w:rPr>
                <w:rFonts w:eastAsia="DengXian"/>
                <w:lang w:eastAsia="zh-CN"/>
              </w:rPr>
              <w:t>SFC</w:t>
            </w:r>
          </w:p>
        </w:tc>
      </w:tr>
      <w:tr w:rsidR="00657E0F" w:rsidRPr="002178AD" w:rsidTr="00FF7247">
        <w:trPr>
          <w:jc w:val="center"/>
        </w:trPr>
        <w:tc>
          <w:tcPr>
            <w:tcW w:w="1630" w:type="dxa"/>
          </w:tcPr>
          <w:p w:rsidR="00657E0F" w:rsidRPr="003B7B32" w:rsidRDefault="00657E0F" w:rsidP="00657E0F">
            <w:pPr>
              <w:keepNext/>
              <w:keepLines/>
              <w:spacing w:after="0"/>
              <w:rPr>
                <w:rFonts w:ascii="Arial" w:hAnsi="Arial"/>
                <w:sz w:val="18"/>
              </w:rPr>
            </w:pPr>
            <w:r>
              <w:rPr>
                <w:rFonts w:ascii="Arial" w:hAnsi="Arial"/>
                <w:noProof/>
                <w:sz w:val="18"/>
                <w:szCs w:val="18"/>
              </w:rPr>
              <w:t>tnaps</w:t>
            </w:r>
          </w:p>
        </w:tc>
        <w:tc>
          <w:tcPr>
            <w:tcW w:w="1417" w:type="dxa"/>
          </w:tcPr>
          <w:p w:rsidR="00657E0F" w:rsidRPr="003B7B32" w:rsidRDefault="00657E0F" w:rsidP="00657E0F">
            <w:pPr>
              <w:keepNext/>
              <w:keepLines/>
              <w:spacing w:after="0"/>
              <w:rPr>
                <w:rFonts w:ascii="Arial" w:hAnsi="Arial"/>
                <w:sz w:val="18"/>
                <w:lang w:eastAsia="zh-CN"/>
              </w:rPr>
            </w:pPr>
            <w:r>
              <w:rPr>
                <w:rFonts w:ascii="Arial" w:hAnsi="Arial"/>
                <w:noProof/>
                <w:sz w:val="18"/>
                <w:szCs w:val="18"/>
              </w:rPr>
              <w:t>array(TnapId)</w:t>
            </w:r>
          </w:p>
        </w:tc>
        <w:tc>
          <w:tcPr>
            <w:tcW w:w="425" w:type="dxa"/>
          </w:tcPr>
          <w:p w:rsidR="00657E0F" w:rsidRPr="003B7B32" w:rsidRDefault="00657E0F" w:rsidP="00657E0F">
            <w:pPr>
              <w:keepNext/>
              <w:keepLines/>
              <w:spacing w:after="0"/>
              <w:jc w:val="center"/>
              <w:rPr>
                <w:rFonts w:ascii="Arial" w:hAnsi="Arial"/>
                <w:sz w:val="18"/>
                <w:lang w:eastAsia="zh-CN"/>
              </w:rPr>
            </w:pPr>
            <w:r>
              <w:rPr>
                <w:rFonts w:ascii="Arial" w:hAnsi="Arial"/>
                <w:sz w:val="18"/>
                <w:lang w:eastAsia="zh-CN"/>
              </w:rPr>
              <w:t>O</w:t>
            </w:r>
          </w:p>
        </w:tc>
        <w:tc>
          <w:tcPr>
            <w:tcW w:w="1134" w:type="dxa"/>
          </w:tcPr>
          <w:p w:rsidR="00657E0F" w:rsidRPr="003B7B32" w:rsidRDefault="00657E0F" w:rsidP="00657E0F">
            <w:pPr>
              <w:keepNext/>
              <w:keepLines/>
              <w:spacing w:after="0"/>
              <w:rPr>
                <w:rFonts w:ascii="Arial" w:hAnsi="Arial"/>
                <w:sz w:val="18"/>
              </w:rPr>
            </w:pPr>
            <w:r>
              <w:rPr>
                <w:rFonts w:ascii="Arial" w:hAnsi="Arial"/>
                <w:sz w:val="18"/>
                <w:lang w:eastAsia="zh-CN"/>
              </w:rPr>
              <w:t>1..N</w:t>
            </w:r>
          </w:p>
        </w:tc>
        <w:tc>
          <w:tcPr>
            <w:tcW w:w="3902" w:type="dxa"/>
          </w:tcPr>
          <w:p w:rsidR="00657E0F" w:rsidRPr="003B7B32" w:rsidRDefault="00657E0F" w:rsidP="00657E0F">
            <w:pPr>
              <w:keepNext/>
              <w:keepLines/>
              <w:spacing w:after="0"/>
              <w:rPr>
                <w:rFonts w:ascii="Arial" w:hAnsi="Arial"/>
                <w:sz w:val="18"/>
              </w:rPr>
            </w:pPr>
            <w:r>
              <w:rPr>
                <w:rFonts w:ascii="Arial" w:hAnsi="Arial"/>
                <w:sz w:val="18"/>
                <w:lang w:eastAsia="zh-CN"/>
              </w:rPr>
              <w:t xml:space="preserve">Contains the TNAP ID(s) collocated with </w:t>
            </w:r>
            <w:r w:rsidRPr="007A45A0">
              <w:rPr>
                <w:rFonts w:ascii="Arial" w:hAnsi="Arial"/>
                <w:sz w:val="18"/>
                <w:lang w:eastAsia="zh-CN"/>
              </w:rPr>
              <w:t>the 5G-RG(s) of a specific user</w:t>
            </w:r>
            <w:r>
              <w:rPr>
                <w:rFonts w:ascii="Arial" w:hAnsi="Arial"/>
                <w:sz w:val="18"/>
                <w:lang w:eastAsia="zh-CN"/>
              </w:rPr>
              <w:t>.</w:t>
            </w:r>
          </w:p>
        </w:tc>
        <w:tc>
          <w:tcPr>
            <w:tcW w:w="1272" w:type="dxa"/>
          </w:tcPr>
          <w:p w:rsidR="00657E0F" w:rsidRPr="003B7B32" w:rsidRDefault="00657E0F" w:rsidP="00657E0F">
            <w:pPr>
              <w:keepNext/>
              <w:keepLines/>
              <w:spacing w:after="0"/>
              <w:rPr>
                <w:rFonts w:ascii="Arial" w:eastAsia="DengXian" w:hAnsi="Arial"/>
                <w:sz w:val="18"/>
                <w:lang w:eastAsia="zh-CN"/>
              </w:rPr>
            </w:pPr>
            <w:r>
              <w:rPr>
                <w:rFonts w:ascii="Arial" w:hAnsi="Arial"/>
                <w:sz w:val="18"/>
                <w:lang w:eastAsia="zh-CN"/>
              </w:rPr>
              <w:t>AfGuideTNAP</w:t>
            </w:r>
            <w:r w:rsidRPr="00FE3F17">
              <w:rPr>
                <w:rFonts w:ascii="Arial" w:hAnsi="Arial"/>
                <w:sz w:val="18"/>
                <w:lang w:eastAsia="zh-CN"/>
              </w:rPr>
              <w:t>s</w:t>
            </w:r>
          </w:p>
        </w:tc>
      </w:tr>
      <w:tr w:rsidR="00657E0F" w:rsidRPr="002178AD" w:rsidTr="00FF7247">
        <w:trPr>
          <w:jc w:val="center"/>
        </w:trPr>
        <w:tc>
          <w:tcPr>
            <w:tcW w:w="9780" w:type="dxa"/>
            <w:gridSpan w:val="6"/>
          </w:tcPr>
          <w:p w:rsidR="00657E0F" w:rsidRPr="002178AD" w:rsidRDefault="00657E0F" w:rsidP="00657E0F">
            <w:pPr>
              <w:pStyle w:val="TAN"/>
              <w:rPr>
                <w:rFonts w:eastAsia="DengXian"/>
                <w:lang w:eastAsia="zh-CN"/>
              </w:rPr>
            </w:pPr>
            <w:r w:rsidRPr="002178AD">
              <w:rPr>
                <w:rFonts w:eastAsia="DengXian"/>
                <w:lang w:eastAsia="zh-CN"/>
              </w:rPr>
              <w:t>NOTE:</w:t>
            </w:r>
            <w:r w:rsidRPr="002178AD">
              <w:tab/>
              <w:t xml:space="preserve">When the feature "CHFsetSupport" is supported, the "secondaryChfAddress" may be omitted (see 3GPP TS 29.512 [12], </w:t>
            </w:r>
            <w:r>
              <w:t>clause</w:t>
            </w:r>
            <w:r w:rsidRPr="002178AD">
              <w:t> 4.2.2.3.1).</w:t>
            </w:r>
          </w:p>
        </w:tc>
      </w:tr>
    </w:tbl>
    <w:p w:rsidR="006672A0" w:rsidRPr="002178AD" w:rsidRDefault="006672A0"/>
    <w:p w:rsidR="006672A0" w:rsidRPr="002178AD" w:rsidRDefault="006672A0">
      <w:pPr>
        <w:pStyle w:val="Heading4"/>
      </w:pPr>
      <w:bookmarkStart w:id="1740" w:name="_Toc28012695"/>
      <w:bookmarkStart w:id="1741" w:name="_Toc36038967"/>
      <w:bookmarkStart w:id="1742" w:name="_Toc44688383"/>
      <w:bookmarkStart w:id="1743" w:name="_Toc45133799"/>
      <w:bookmarkStart w:id="1744" w:name="_Toc49931479"/>
      <w:bookmarkStart w:id="1745" w:name="_Toc51762737"/>
      <w:bookmarkStart w:id="1746" w:name="_Toc58848370"/>
      <w:bookmarkStart w:id="1747" w:name="_Toc59017408"/>
      <w:bookmarkStart w:id="1748" w:name="_Toc66279397"/>
      <w:bookmarkStart w:id="1749" w:name="_Toc68168419"/>
      <w:bookmarkStart w:id="1750" w:name="_Toc83232871"/>
      <w:bookmarkStart w:id="1751" w:name="_Toc85549837"/>
      <w:bookmarkStart w:id="1752" w:name="_Toc90655319"/>
      <w:bookmarkStart w:id="1753" w:name="_Toc105600195"/>
      <w:bookmarkStart w:id="1754" w:name="_Toc122114200"/>
      <w:bookmarkStart w:id="1755" w:name="_Toc153789067"/>
      <w:r w:rsidRPr="002178AD">
        <w:t>5.4.2.16</w:t>
      </w:r>
      <w:r w:rsidRPr="002178AD">
        <w:tab/>
        <w:t>Type LimitIdToMonitoringKey</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rsidR="006672A0" w:rsidRPr="002178AD" w:rsidRDefault="006672A0">
      <w:pPr>
        <w:pStyle w:val="TH"/>
      </w:pPr>
      <w:r w:rsidRPr="002178AD">
        <w:t xml:space="preserve">Table 5.4.2.16-1: Definition of type LimitIdToMonitoringKey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1"/>
        <w:gridCol w:w="1418"/>
        <w:gridCol w:w="425"/>
        <w:gridCol w:w="1134"/>
        <w:gridCol w:w="3546"/>
        <w:gridCol w:w="1272"/>
      </w:tblGrid>
      <w:tr w:rsidR="006672A0" w:rsidRPr="002178AD" w:rsidTr="00FF7247">
        <w:trPr>
          <w:jc w:val="center"/>
        </w:trPr>
        <w:tc>
          <w:tcPr>
            <w:tcW w:w="1841" w:type="dxa"/>
            <w:shd w:val="clear" w:color="auto" w:fill="C0C0C0"/>
            <w:hideMark/>
          </w:tcPr>
          <w:p w:rsidR="006672A0" w:rsidRPr="002178AD" w:rsidRDefault="006672A0">
            <w:pPr>
              <w:pStyle w:val="TAH"/>
            </w:pPr>
            <w:r w:rsidRPr="002178AD">
              <w:t>Attribute name</w:t>
            </w:r>
          </w:p>
        </w:tc>
        <w:tc>
          <w:tcPr>
            <w:tcW w:w="1418"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546"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841" w:type="dxa"/>
          </w:tcPr>
          <w:p w:rsidR="006672A0" w:rsidRPr="002178AD" w:rsidRDefault="006672A0">
            <w:pPr>
              <w:pStyle w:val="TAL"/>
            </w:pPr>
            <w:r w:rsidRPr="002178AD">
              <w:t>limitId</w:t>
            </w:r>
          </w:p>
        </w:tc>
        <w:tc>
          <w:tcPr>
            <w:tcW w:w="1418" w:type="dxa"/>
          </w:tcPr>
          <w:p w:rsidR="006672A0" w:rsidRPr="002178AD" w:rsidRDefault="006672A0">
            <w:pPr>
              <w:pStyle w:val="TAL"/>
              <w:rPr>
                <w:lang w:eastAsia="zh-CN"/>
              </w:rPr>
            </w:pPr>
            <w:r w:rsidRPr="002178AD">
              <w:rPr>
                <w:lang w:eastAsia="zh-CN"/>
              </w:rPr>
              <w:t>string</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rPr>
                <w:lang w:eastAsia="zh-CN"/>
              </w:rPr>
            </w:pPr>
            <w:r w:rsidRPr="002178AD">
              <w:rPr>
                <w:lang w:eastAsia="zh-CN"/>
              </w:rPr>
              <w:t>1</w:t>
            </w:r>
          </w:p>
        </w:tc>
        <w:tc>
          <w:tcPr>
            <w:tcW w:w="3546" w:type="dxa"/>
          </w:tcPr>
          <w:p w:rsidR="006672A0" w:rsidRPr="002178AD" w:rsidRDefault="006672A0">
            <w:pPr>
              <w:pStyle w:val="TAL"/>
            </w:pPr>
            <w:r w:rsidRPr="002178AD">
              <w:t>Limit Identifier.</w:t>
            </w:r>
          </w:p>
        </w:tc>
        <w:tc>
          <w:tcPr>
            <w:tcW w:w="1272" w:type="dxa"/>
          </w:tcPr>
          <w:p w:rsidR="006672A0" w:rsidRPr="002178AD" w:rsidRDefault="006672A0">
            <w:pPr>
              <w:pStyle w:val="TAL"/>
              <w:rPr>
                <w:rFonts w:cs="Arial"/>
                <w:szCs w:val="18"/>
              </w:rPr>
            </w:pPr>
          </w:p>
        </w:tc>
      </w:tr>
      <w:tr w:rsidR="004B2EEC" w:rsidRPr="002178AD" w:rsidTr="00FF7247">
        <w:trPr>
          <w:jc w:val="center"/>
        </w:trPr>
        <w:tc>
          <w:tcPr>
            <w:tcW w:w="1841" w:type="dxa"/>
          </w:tcPr>
          <w:p w:rsidR="004B2EEC" w:rsidRDefault="004B2EEC" w:rsidP="004B2EEC">
            <w:pPr>
              <w:pStyle w:val="TAL"/>
            </w:pPr>
            <w:r>
              <w:t>monkey</w:t>
            </w:r>
          </w:p>
        </w:tc>
        <w:tc>
          <w:tcPr>
            <w:tcW w:w="1418" w:type="dxa"/>
          </w:tcPr>
          <w:p w:rsidR="004B2EEC" w:rsidRDefault="004B2EEC" w:rsidP="004B2EEC">
            <w:pPr>
              <w:pStyle w:val="TAL"/>
              <w:rPr>
                <w:lang w:eastAsia="zh-CN"/>
              </w:rPr>
            </w:pPr>
            <w:r>
              <w:rPr>
                <w:lang w:eastAsia="zh-CN"/>
              </w:rPr>
              <w:t>array(string)</w:t>
            </w:r>
          </w:p>
        </w:tc>
        <w:tc>
          <w:tcPr>
            <w:tcW w:w="425" w:type="dxa"/>
          </w:tcPr>
          <w:p w:rsidR="004B2EEC" w:rsidRDefault="004B2EEC" w:rsidP="004B2EEC">
            <w:pPr>
              <w:pStyle w:val="TAC"/>
              <w:rPr>
                <w:lang w:eastAsia="zh-CN"/>
              </w:rPr>
            </w:pPr>
            <w:r>
              <w:rPr>
                <w:lang w:eastAsia="zh-CN"/>
              </w:rPr>
              <w:t>O</w:t>
            </w:r>
          </w:p>
        </w:tc>
        <w:tc>
          <w:tcPr>
            <w:tcW w:w="1134" w:type="dxa"/>
          </w:tcPr>
          <w:p w:rsidR="004B2EEC" w:rsidRDefault="004B2EEC" w:rsidP="004B2EEC">
            <w:pPr>
              <w:pStyle w:val="TAL"/>
              <w:rPr>
                <w:lang w:eastAsia="zh-CN"/>
              </w:rPr>
            </w:pPr>
            <w:r>
              <w:rPr>
                <w:lang w:eastAsia="zh-CN"/>
              </w:rPr>
              <w:t>1..N</w:t>
            </w:r>
          </w:p>
        </w:tc>
        <w:tc>
          <w:tcPr>
            <w:tcW w:w="3546" w:type="dxa"/>
          </w:tcPr>
          <w:p w:rsidR="004B2EEC" w:rsidRPr="002178AD" w:rsidRDefault="004B2EEC" w:rsidP="004B2EEC">
            <w:pPr>
              <w:pStyle w:val="TAL"/>
            </w:pPr>
            <w:r w:rsidRPr="002178AD">
              <w:t>Monitoring Keys.</w:t>
            </w:r>
          </w:p>
        </w:tc>
        <w:tc>
          <w:tcPr>
            <w:tcW w:w="1272" w:type="dxa"/>
          </w:tcPr>
          <w:p w:rsidR="004B2EEC" w:rsidRPr="002178AD" w:rsidRDefault="004B2EEC" w:rsidP="004B2EEC">
            <w:pPr>
              <w:pStyle w:val="TAL"/>
              <w:rPr>
                <w:rFonts w:cs="Arial"/>
                <w:szCs w:val="18"/>
              </w:rPr>
            </w:pPr>
          </w:p>
        </w:tc>
      </w:tr>
      <w:tr w:rsidR="006672A0" w:rsidRPr="002178AD" w:rsidTr="00FF7247">
        <w:trPr>
          <w:jc w:val="center"/>
        </w:trPr>
        <w:tc>
          <w:tcPr>
            <w:tcW w:w="9636" w:type="dxa"/>
            <w:gridSpan w:val="6"/>
          </w:tcPr>
          <w:p w:rsidR="006672A0" w:rsidRPr="002178AD" w:rsidRDefault="006672A0">
            <w:pPr>
              <w:pStyle w:val="TAN"/>
            </w:pPr>
            <w:r w:rsidRPr="002178AD">
              <w:t>NOTE:</w:t>
            </w:r>
            <w:r w:rsidRPr="002178AD">
              <w:tab/>
              <w:t>In this Release of the specification there is only one Monitoring Key per Limit Identifier</w:t>
            </w:r>
          </w:p>
        </w:tc>
      </w:tr>
    </w:tbl>
    <w:p w:rsidR="006672A0" w:rsidRPr="002178AD" w:rsidRDefault="006672A0"/>
    <w:p w:rsidR="006672A0" w:rsidRPr="002178AD" w:rsidRDefault="006672A0">
      <w:pPr>
        <w:pStyle w:val="Heading4"/>
      </w:pPr>
      <w:bookmarkStart w:id="1756" w:name="_Toc28012696"/>
      <w:bookmarkStart w:id="1757" w:name="_Toc36038968"/>
      <w:bookmarkStart w:id="1758" w:name="_Toc44688384"/>
      <w:bookmarkStart w:id="1759" w:name="_Toc45133800"/>
      <w:bookmarkStart w:id="1760" w:name="_Toc49931480"/>
      <w:bookmarkStart w:id="1761" w:name="_Toc51762738"/>
      <w:bookmarkStart w:id="1762" w:name="_Toc58848371"/>
      <w:bookmarkStart w:id="1763" w:name="_Toc59017409"/>
      <w:bookmarkStart w:id="1764" w:name="_Toc66279398"/>
      <w:bookmarkStart w:id="1765" w:name="_Toc68168420"/>
      <w:bookmarkStart w:id="1766" w:name="_Toc83232872"/>
      <w:bookmarkStart w:id="1767" w:name="_Toc85549838"/>
      <w:bookmarkStart w:id="1768" w:name="_Toc90655320"/>
      <w:bookmarkStart w:id="1769" w:name="_Toc105600196"/>
      <w:bookmarkStart w:id="1770" w:name="_Toc122114201"/>
      <w:bookmarkStart w:id="1771" w:name="_Toc153789068"/>
      <w:r w:rsidRPr="002178AD">
        <w:t>5.4.2.17</w:t>
      </w:r>
      <w:r w:rsidRPr="002178AD">
        <w:tab/>
        <w:t>Type UePolicySetPatch</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p>
    <w:p w:rsidR="006672A0" w:rsidRPr="002178AD" w:rsidRDefault="006672A0">
      <w:pPr>
        <w:pStyle w:val="TH"/>
      </w:pPr>
      <w:r w:rsidRPr="002178AD">
        <w:t>Table 5.4.2.17-1: Definiton of type UePolicySetPatch</w:t>
      </w:r>
    </w:p>
    <w:tbl>
      <w:tblPr>
        <w:tblW w:w="96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86"/>
        <w:gridCol w:w="1134"/>
        <w:gridCol w:w="567"/>
        <w:gridCol w:w="1134"/>
        <w:gridCol w:w="3969"/>
        <w:gridCol w:w="1303"/>
      </w:tblGrid>
      <w:tr w:rsidR="003842E3" w:rsidRPr="002178AD" w:rsidTr="003842E3">
        <w:trPr>
          <w:trHeight w:val="50"/>
          <w:jc w:val="center"/>
        </w:trPr>
        <w:tc>
          <w:tcPr>
            <w:tcW w:w="1586" w:type="dxa"/>
            <w:shd w:val="clear" w:color="auto" w:fill="C0C0C0"/>
            <w:hideMark/>
          </w:tcPr>
          <w:p w:rsidR="003842E3" w:rsidRPr="002178AD" w:rsidRDefault="003842E3">
            <w:pPr>
              <w:pStyle w:val="TAH"/>
            </w:pPr>
            <w:r w:rsidRPr="002178AD">
              <w:t>Attribute name</w:t>
            </w:r>
          </w:p>
        </w:tc>
        <w:tc>
          <w:tcPr>
            <w:tcW w:w="1134" w:type="dxa"/>
            <w:shd w:val="clear" w:color="auto" w:fill="C0C0C0"/>
            <w:hideMark/>
          </w:tcPr>
          <w:p w:rsidR="003842E3" w:rsidRPr="002178AD" w:rsidRDefault="003842E3">
            <w:pPr>
              <w:pStyle w:val="TAH"/>
            </w:pPr>
            <w:r w:rsidRPr="002178AD">
              <w:t>Data type</w:t>
            </w:r>
          </w:p>
        </w:tc>
        <w:tc>
          <w:tcPr>
            <w:tcW w:w="567" w:type="dxa"/>
            <w:shd w:val="clear" w:color="auto" w:fill="C0C0C0"/>
            <w:hideMark/>
          </w:tcPr>
          <w:p w:rsidR="003842E3" w:rsidRPr="002178AD" w:rsidRDefault="003842E3">
            <w:pPr>
              <w:pStyle w:val="TAH"/>
            </w:pPr>
            <w:r w:rsidRPr="002178AD">
              <w:t>P</w:t>
            </w:r>
          </w:p>
        </w:tc>
        <w:tc>
          <w:tcPr>
            <w:tcW w:w="1134" w:type="dxa"/>
            <w:shd w:val="clear" w:color="auto" w:fill="C0C0C0"/>
            <w:hideMark/>
          </w:tcPr>
          <w:p w:rsidR="003842E3" w:rsidRPr="002178AD" w:rsidRDefault="003842E3">
            <w:pPr>
              <w:pStyle w:val="TAH"/>
            </w:pPr>
            <w:r w:rsidRPr="002178AD">
              <w:t>Cardinality</w:t>
            </w:r>
          </w:p>
        </w:tc>
        <w:tc>
          <w:tcPr>
            <w:tcW w:w="3969" w:type="dxa"/>
            <w:shd w:val="clear" w:color="auto" w:fill="C0C0C0"/>
            <w:hideMark/>
          </w:tcPr>
          <w:p w:rsidR="003842E3" w:rsidRPr="002178AD" w:rsidRDefault="003842E3">
            <w:pPr>
              <w:pStyle w:val="TAH"/>
            </w:pPr>
            <w:r w:rsidRPr="002178AD">
              <w:t>Description</w:t>
            </w:r>
          </w:p>
        </w:tc>
        <w:tc>
          <w:tcPr>
            <w:tcW w:w="1303" w:type="dxa"/>
            <w:shd w:val="clear" w:color="auto" w:fill="C0C0C0"/>
          </w:tcPr>
          <w:p w:rsidR="003842E3" w:rsidRPr="002178AD" w:rsidRDefault="003842E3">
            <w:pPr>
              <w:pStyle w:val="TAH"/>
            </w:pPr>
            <w:r w:rsidRPr="008A7CB5">
              <w:t>Applicability</w:t>
            </w:r>
          </w:p>
        </w:tc>
      </w:tr>
      <w:tr w:rsidR="003842E3" w:rsidRPr="002178AD" w:rsidTr="003842E3">
        <w:trPr>
          <w:jc w:val="center"/>
        </w:trPr>
        <w:tc>
          <w:tcPr>
            <w:tcW w:w="1586" w:type="dxa"/>
            <w:hideMark/>
          </w:tcPr>
          <w:p w:rsidR="003842E3" w:rsidRPr="002178AD" w:rsidRDefault="003842E3">
            <w:pPr>
              <w:pStyle w:val="TAL"/>
            </w:pPr>
            <w:r w:rsidRPr="002178AD">
              <w:t>uePolicySections</w:t>
            </w:r>
          </w:p>
        </w:tc>
        <w:tc>
          <w:tcPr>
            <w:tcW w:w="1134" w:type="dxa"/>
            <w:hideMark/>
          </w:tcPr>
          <w:p w:rsidR="003842E3" w:rsidRPr="002178AD" w:rsidRDefault="003842E3">
            <w:pPr>
              <w:pStyle w:val="TAL"/>
            </w:pPr>
            <w:r w:rsidRPr="002178AD">
              <w:rPr>
                <w:lang w:eastAsia="zh-CN"/>
              </w:rPr>
              <w:t>map(UePolicySection)</w:t>
            </w:r>
          </w:p>
        </w:tc>
        <w:tc>
          <w:tcPr>
            <w:tcW w:w="567" w:type="dxa"/>
            <w:hideMark/>
          </w:tcPr>
          <w:p w:rsidR="003842E3" w:rsidRPr="002178AD" w:rsidRDefault="003842E3">
            <w:pPr>
              <w:pStyle w:val="TAC"/>
              <w:rPr>
                <w:lang w:eastAsia="zh-CN"/>
              </w:rPr>
            </w:pPr>
            <w:r w:rsidRPr="002178AD">
              <w:rPr>
                <w:lang w:eastAsia="zh-CN"/>
              </w:rPr>
              <w:t>O</w:t>
            </w:r>
          </w:p>
        </w:tc>
        <w:tc>
          <w:tcPr>
            <w:tcW w:w="1134" w:type="dxa"/>
            <w:hideMark/>
          </w:tcPr>
          <w:p w:rsidR="003842E3" w:rsidRPr="002178AD" w:rsidRDefault="003842E3">
            <w:pPr>
              <w:pStyle w:val="TAL"/>
            </w:pPr>
            <w:r w:rsidRPr="002178AD">
              <w:t>1..N</w:t>
            </w:r>
          </w:p>
        </w:tc>
        <w:tc>
          <w:tcPr>
            <w:tcW w:w="3969" w:type="dxa"/>
            <w:hideMark/>
          </w:tcPr>
          <w:p w:rsidR="003842E3" w:rsidRPr="002178AD" w:rsidRDefault="003842E3">
            <w:pPr>
              <w:pStyle w:val="TAL"/>
              <w:rPr>
                <w:lang w:eastAsia="zh-CN"/>
              </w:rPr>
            </w:pPr>
            <w:r w:rsidRPr="002178AD">
              <w:rPr>
                <w:lang w:eastAsia="zh-CN"/>
              </w:rPr>
              <w:t>Contains the UE Policy Sections.</w:t>
            </w:r>
          </w:p>
          <w:p w:rsidR="003842E3" w:rsidRPr="002178AD" w:rsidRDefault="003842E3">
            <w:pPr>
              <w:pStyle w:val="TAL"/>
              <w:rPr>
                <w:rFonts w:cs="Arial"/>
                <w:szCs w:val="18"/>
              </w:rPr>
            </w:pPr>
            <w:r w:rsidRPr="002178AD">
              <w:rPr>
                <w:lang w:eastAsia="zh-CN"/>
              </w:rPr>
              <w:t>The UPSI (UE Policy Section Identifier) is used as the key in the map.</w:t>
            </w:r>
          </w:p>
        </w:tc>
        <w:tc>
          <w:tcPr>
            <w:tcW w:w="1303" w:type="dxa"/>
          </w:tcPr>
          <w:p w:rsidR="003842E3" w:rsidRPr="002178AD" w:rsidRDefault="003842E3">
            <w:pPr>
              <w:pStyle w:val="TAL"/>
              <w:rPr>
                <w:lang w:eastAsia="zh-CN"/>
              </w:rPr>
            </w:pPr>
          </w:p>
        </w:tc>
      </w:tr>
      <w:tr w:rsidR="003842E3" w:rsidRPr="002178AD" w:rsidTr="003842E3">
        <w:trPr>
          <w:jc w:val="center"/>
        </w:trPr>
        <w:tc>
          <w:tcPr>
            <w:tcW w:w="1586" w:type="dxa"/>
            <w:hideMark/>
          </w:tcPr>
          <w:p w:rsidR="003842E3" w:rsidRPr="002178AD" w:rsidRDefault="003842E3">
            <w:pPr>
              <w:pStyle w:val="TAL"/>
            </w:pPr>
            <w:r w:rsidRPr="002178AD">
              <w:t>upsis</w:t>
            </w:r>
          </w:p>
        </w:tc>
        <w:tc>
          <w:tcPr>
            <w:tcW w:w="1134" w:type="dxa"/>
            <w:hideMark/>
          </w:tcPr>
          <w:p w:rsidR="003842E3" w:rsidRPr="002178AD" w:rsidRDefault="003842E3">
            <w:pPr>
              <w:pStyle w:val="TAL"/>
            </w:pPr>
            <w:r w:rsidRPr="002178AD">
              <w:rPr>
                <w:lang w:eastAsia="zh-CN"/>
              </w:rPr>
              <w:t>array(string)</w:t>
            </w:r>
          </w:p>
        </w:tc>
        <w:tc>
          <w:tcPr>
            <w:tcW w:w="567" w:type="dxa"/>
            <w:hideMark/>
          </w:tcPr>
          <w:p w:rsidR="003842E3" w:rsidRPr="002178AD" w:rsidRDefault="003842E3">
            <w:pPr>
              <w:pStyle w:val="TAC"/>
              <w:rPr>
                <w:lang w:eastAsia="zh-CN"/>
              </w:rPr>
            </w:pPr>
            <w:r w:rsidRPr="002178AD">
              <w:rPr>
                <w:lang w:eastAsia="zh-CN"/>
              </w:rPr>
              <w:t>O</w:t>
            </w:r>
          </w:p>
        </w:tc>
        <w:tc>
          <w:tcPr>
            <w:tcW w:w="1134" w:type="dxa"/>
            <w:hideMark/>
          </w:tcPr>
          <w:p w:rsidR="003842E3" w:rsidRPr="002178AD" w:rsidRDefault="003842E3">
            <w:pPr>
              <w:pStyle w:val="TAL"/>
            </w:pPr>
            <w:r w:rsidRPr="002178AD">
              <w:t>1..N</w:t>
            </w:r>
          </w:p>
        </w:tc>
        <w:tc>
          <w:tcPr>
            <w:tcW w:w="3969" w:type="dxa"/>
            <w:hideMark/>
          </w:tcPr>
          <w:p w:rsidR="003842E3" w:rsidRPr="002178AD" w:rsidRDefault="003842E3">
            <w:pPr>
              <w:pStyle w:val="TAL"/>
              <w:rPr>
                <w:rFonts w:cs="Arial"/>
                <w:szCs w:val="18"/>
              </w:rPr>
            </w:pPr>
            <w:r w:rsidRPr="002178AD">
              <w:t xml:space="preserve">List of identifiers for the "uePolicySections". The format of the UPSI is represented in 3GPP TS 24.501 [11] </w:t>
            </w:r>
            <w:r>
              <w:t>clause</w:t>
            </w:r>
            <w:r w:rsidRPr="002178AD">
              <w:t> D.6.2.</w:t>
            </w:r>
          </w:p>
        </w:tc>
        <w:tc>
          <w:tcPr>
            <w:tcW w:w="1303" w:type="dxa"/>
          </w:tcPr>
          <w:p w:rsidR="003842E3" w:rsidRPr="002178AD" w:rsidRDefault="003842E3">
            <w:pPr>
              <w:pStyle w:val="TAL"/>
            </w:pPr>
          </w:p>
        </w:tc>
      </w:tr>
      <w:tr w:rsidR="003842E3" w:rsidRPr="002178AD" w:rsidTr="003842E3">
        <w:trPr>
          <w:jc w:val="center"/>
        </w:trPr>
        <w:tc>
          <w:tcPr>
            <w:tcW w:w="1586" w:type="dxa"/>
            <w:hideMark/>
          </w:tcPr>
          <w:p w:rsidR="003842E3" w:rsidRPr="002178AD" w:rsidRDefault="003842E3">
            <w:pPr>
              <w:pStyle w:val="TAL"/>
            </w:pPr>
            <w:r w:rsidRPr="002178AD">
              <w:t>andspInd</w:t>
            </w:r>
          </w:p>
        </w:tc>
        <w:tc>
          <w:tcPr>
            <w:tcW w:w="1134" w:type="dxa"/>
            <w:hideMark/>
          </w:tcPr>
          <w:p w:rsidR="003842E3" w:rsidRPr="002178AD" w:rsidRDefault="003842E3">
            <w:pPr>
              <w:pStyle w:val="TAL"/>
              <w:rPr>
                <w:lang w:eastAsia="zh-CN"/>
              </w:rPr>
            </w:pPr>
            <w:r w:rsidRPr="002178AD">
              <w:rPr>
                <w:lang w:eastAsia="zh-CN"/>
              </w:rPr>
              <w:t>boolean</w:t>
            </w:r>
          </w:p>
        </w:tc>
        <w:tc>
          <w:tcPr>
            <w:tcW w:w="567" w:type="dxa"/>
            <w:hideMark/>
          </w:tcPr>
          <w:p w:rsidR="003842E3" w:rsidRPr="002178AD" w:rsidRDefault="003842E3">
            <w:pPr>
              <w:pStyle w:val="TAC"/>
              <w:rPr>
                <w:lang w:eastAsia="zh-CN"/>
              </w:rPr>
            </w:pPr>
            <w:r w:rsidRPr="002178AD">
              <w:rPr>
                <w:lang w:eastAsia="zh-CN"/>
              </w:rPr>
              <w:t>O</w:t>
            </w:r>
          </w:p>
        </w:tc>
        <w:tc>
          <w:tcPr>
            <w:tcW w:w="1134" w:type="dxa"/>
            <w:hideMark/>
          </w:tcPr>
          <w:p w:rsidR="003842E3" w:rsidRPr="002178AD" w:rsidRDefault="003842E3">
            <w:pPr>
              <w:pStyle w:val="TAL"/>
            </w:pPr>
            <w:r w:rsidRPr="002178AD">
              <w:t>0..1</w:t>
            </w:r>
          </w:p>
        </w:tc>
        <w:tc>
          <w:tcPr>
            <w:tcW w:w="3969" w:type="dxa"/>
            <w:hideMark/>
          </w:tcPr>
          <w:p w:rsidR="003842E3" w:rsidRPr="002178AD" w:rsidRDefault="003842E3">
            <w:pPr>
              <w:pStyle w:val="TAL"/>
            </w:pPr>
            <w:r w:rsidRPr="002178AD">
              <w:t xml:space="preserve">Indication of UE supporting ANDSP. </w:t>
            </w:r>
          </w:p>
        </w:tc>
        <w:tc>
          <w:tcPr>
            <w:tcW w:w="1303" w:type="dxa"/>
          </w:tcPr>
          <w:p w:rsidR="003842E3" w:rsidRPr="002178AD" w:rsidRDefault="003842E3">
            <w:pPr>
              <w:pStyle w:val="TAL"/>
            </w:pPr>
          </w:p>
        </w:tc>
      </w:tr>
      <w:tr w:rsidR="003842E3" w:rsidRPr="002178AD" w:rsidTr="003842E3">
        <w:trPr>
          <w:jc w:val="center"/>
        </w:trPr>
        <w:tc>
          <w:tcPr>
            <w:tcW w:w="1586" w:type="dxa"/>
          </w:tcPr>
          <w:p w:rsidR="003842E3" w:rsidRPr="002178AD" w:rsidRDefault="003842E3" w:rsidP="00ED14F7">
            <w:pPr>
              <w:pStyle w:val="TAL"/>
            </w:pPr>
            <w:r>
              <w:t>epsUrsp</w:t>
            </w:r>
            <w:r w:rsidRPr="002178AD">
              <w:t>Ind</w:t>
            </w:r>
          </w:p>
        </w:tc>
        <w:tc>
          <w:tcPr>
            <w:tcW w:w="1134" w:type="dxa"/>
          </w:tcPr>
          <w:p w:rsidR="003842E3" w:rsidRPr="002178AD" w:rsidRDefault="003842E3" w:rsidP="00ED14F7">
            <w:pPr>
              <w:pStyle w:val="TAL"/>
              <w:rPr>
                <w:lang w:eastAsia="zh-CN"/>
              </w:rPr>
            </w:pPr>
            <w:r w:rsidRPr="002178AD">
              <w:rPr>
                <w:lang w:eastAsia="zh-CN"/>
              </w:rPr>
              <w:t>boolean</w:t>
            </w:r>
          </w:p>
        </w:tc>
        <w:tc>
          <w:tcPr>
            <w:tcW w:w="567" w:type="dxa"/>
          </w:tcPr>
          <w:p w:rsidR="003842E3" w:rsidRPr="002178AD" w:rsidRDefault="003842E3" w:rsidP="00ED14F7">
            <w:pPr>
              <w:pStyle w:val="TAC"/>
              <w:rPr>
                <w:lang w:eastAsia="zh-CN"/>
              </w:rPr>
            </w:pPr>
            <w:r w:rsidRPr="002178AD">
              <w:rPr>
                <w:lang w:eastAsia="zh-CN"/>
              </w:rPr>
              <w:t>O</w:t>
            </w:r>
          </w:p>
        </w:tc>
        <w:tc>
          <w:tcPr>
            <w:tcW w:w="1134" w:type="dxa"/>
          </w:tcPr>
          <w:p w:rsidR="003842E3" w:rsidRPr="002178AD" w:rsidRDefault="003842E3" w:rsidP="00ED14F7">
            <w:pPr>
              <w:pStyle w:val="TAL"/>
            </w:pPr>
            <w:r w:rsidRPr="002178AD">
              <w:t>0..1</w:t>
            </w:r>
          </w:p>
        </w:tc>
        <w:tc>
          <w:tcPr>
            <w:tcW w:w="3969" w:type="dxa"/>
          </w:tcPr>
          <w:p w:rsidR="003842E3" w:rsidRDefault="003842E3" w:rsidP="00ED14F7">
            <w:pPr>
              <w:pStyle w:val="TAL"/>
            </w:pPr>
            <w:r w:rsidRPr="002178AD">
              <w:t xml:space="preserve">Indication of UE supporting </w:t>
            </w:r>
            <w:r>
              <w:t>URSP provisioning in EPS</w:t>
            </w:r>
            <w:r w:rsidRPr="002178AD">
              <w:t>.</w:t>
            </w:r>
          </w:p>
          <w:p w:rsidR="003842E3" w:rsidRDefault="003842E3" w:rsidP="00ED14F7">
            <w:pPr>
              <w:pStyle w:val="TAL"/>
            </w:pPr>
            <w:r>
              <w:t xml:space="preserve">True: The UE supports URSP provisioning in EPS; </w:t>
            </w:r>
          </w:p>
          <w:p w:rsidR="003842E3" w:rsidRPr="002178AD" w:rsidRDefault="003842E3" w:rsidP="00ED14F7">
            <w:pPr>
              <w:pStyle w:val="TAL"/>
            </w:pPr>
            <w:r>
              <w:t>False: The UE does not support URSP provisioning in EPS.</w:t>
            </w:r>
          </w:p>
        </w:tc>
        <w:tc>
          <w:tcPr>
            <w:tcW w:w="1303" w:type="dxa"/>
          </w:tcPr>
          <w:p w:rsidR="003842E3" w:rsidRPr="002178AD" w:rsidRDefault="003842E3" w:rsidP="00ED14F7">
            <w:pPr>
              <w:pStyle w:val="TAL"/>
            </w:pPr>
            <w:r>
              <w:t>EpsUrsp</w:t>
            </w:r>
          </w:p>
        </w:tc>
      </w:tr>
      <w:tr w:rsidR="003D5B36" w:rsidRPr="002178AD" w:rsidTr="003842E3">
        <w:trPr>
          <w:jc w:val="center"/>
        </w:trPr>
        <w:tc>
          <w:tcPr>
            <w:tcW w:w="1586" w:type="dxa"/>
          </w:tcPr>
          <w:p w:rsidR="003D5B36" w:rsidRDefault="003D5B36" w:rsidP="003D5B36">
            <w:pPr>
              <w:pStyle w:val="TAL"/>
            </w:pPr>
            <w:r>
              <w:rPr>
                <w:noProof/>
              </w:rPr>
              <w:t>vpsUrspInd</w:t>
            </w:r>
          </w:p>
        </w:tc>
        <w:tc>
          <w:tcPr>
            <w:tcW w:w="1134" w:type="dxa"/>
          </w:tcPr>
          <w:p w:rsidR="003D5B36" w:rsidRPr="002178AD" w:rsidRDefault="003D5B36" w:rsidP="003D5B36">
            <w:pPr>
              <w:pStyle w:val="TAL"/>
              <w:rPr>
                <w:lang w:eastAsia="zh-CN"/>
              </w:rPr>
            </w:pPr>
            <w:r>
              <w:rPr>
                <w:lang w:eastAsia="zh-CN"/>
              </w:rPr>
              <w:t>boolean</w:t>
            </w:r>
          </w:p>
        </w:tc>
        <w:tc>
          <w:tcPr>
            <w:tcW w:w="567" w:type="dxa"/>
          </w:tcPr>
          <w:p w:rsidR="003D5B36" w:rsidRPr="002178AD" w:rsidRDefault="003D5B36" w:rsidP="003D5B36">
            <w:pPr>
              <w:pStyle w:val="TAC"/>
              <w:rPr>
                <w:lang w:eastAsia="zh-CN"/>
              </w:rPr>
            </w:pPr>
            <w:r>
              <w:rPr>
                <w:lang w:eastAsia="zh-CN"/>
              </w:rPr>
              <w:t>O</w:t>
            </w:r>
          </w:p>
        </w:tc>
        <w:tc>
          <w:tcPr>
            <w:tcW w:w="1134" w:type="dxa"/>
          </w:tcPr>
          <w:p w:rsidR="003D5B36" w:rsidRPr="002178AD" w:rsidRDefault="003D5B36" w:rsidP="003D5B36">
            <w:pPr>
              <w:pStyle w:val="TAL"/>
            </w:pPr>
            <w:r>
              <w:t>0..1</w:t>
            </w:r>
          </w:p>
        </w:tc>
        <w:tc>
          <w:tcPr>
            <w:tcW w:w="3969" w:type="dxa"/>
          </w:tcPr>
          <w:p w:rsidR="003D5B36" w:rsidRDefault="003D5B36" w:rsidP="003D5B36">
            <w:pPr>
              <w:pStyle w:val="TAL"/>
            </w:pPr>
            <w:r w:rsidRPr="002178AD">
              <w:t xml:space="preserve">Indication of UE supporting </w:t>
            </w:r>
            <w:r>
              <w:t>VPLMN-specific URSP</w:t>
            </w:r>
            <w:r w:rsidRPr="002178AD">
              <w:t>.</w:t>
            </w:r>
          </w:p>
          <w:p w:rsidR="003D5B36" w:rsidRPr="002178AD" w:rsidRDefault="003D5B36" w:rsidP="003D5B36">
            <w:pPr>
              <w:pStyle w:val="TAL"/>
              <w:rPr>
                <w:rFonts w:cs="Arial"/>
                <w:szCs w:val="18"/>
              </w:rPr>
            </w:pPr>
            <w:r w:rsidRPr="002178AD">
              <w:rPr>
                <w:rFonts w:cs="Arial"/>
                <w:szCs w:val="18"/>
              </w:rPr>
              <w:t xml:space="preserve">True: The </w:t>
            </w:r>
            <w:r w:rsidRPr="002178AD">
              <w:t xml:space="preserve">UE supports </w:t>
            </w:r>
            <w:r>
              <w:t xml:space="preserve">VPLMN-specific </w:t>
            </w:r>
            <w:r w:rsidRPr="005960CD">
              <w:t>URSP</w:t>
            </w:r>
            <w:r w:rsidRPr="002178AD">
              <w:rPr>
                <w:rFonts w:cs="Arial"/>
                <w:szCs w:val="18"/>
              </w:rPr>
              <w:t xml:space="preserve">; </w:t>
            </w:r>
          </w:p>
          <w:p w:rsidR="003D5B36" w:rsidRPr="002178AD" w:rsidRDefault="003D5B36" w:rsidP="003D5B36">
            <w:pPr>
              <w:pStyle w:val="TAL"/>
            </w:pPr>
            <w:r w:rsidRPr="002178AD">
              <w:rPr>
                <w:rFonts w:cs="Arial"/>
                <w:szCs w:val="18"/>
              </w:rPr>
              <w:t xml:space="preserve">False: The UE does not support </w:t>
            </w:r>
            <w:r>
              <w:rPr>
                <w:rFonts w:cs="Arial"/>
                <w:szCs w:val="18"/>
              </w:rPr>
              <w:t xml:space="preserve">VPLMN-specific </w:t>
            </w:r>
            <w:r w:rsidRPr="002D3E68">
              <w:rPr>
                <w:rFonts w:cs="Arial"/>
                <w:szCs w:val="18"/>
              </w:rPr>
              <w:t>URSP</w:t>
            </w:r>
            <w:r w:rsidRPr="002178AD">
              <w:rPr>
                <w:rFonts w:cs="Arial"/>
                <w:szCs w:val="18"/>
              </w:rPr>
              <w:t>.</w:t>
            </w:r>
          </w:p>
        </w:tc>
        <w:tc>
          <w:tcPr>
            <w:tcW w:w="1303" w:type="dxa"/>
          </w:tcPr>
          <w:p w:rsidR="003D5B36" w:rsidRDefault="003D5B36" w:rsidP="003D5B36">
            <w:pPr>
              <w:pStyle w:val="TAL"/>
            </w:pPr>
            <w:r>
              <w:t>VPLMNSpecificURSP</w:t>
            </w:r>
          </w:p>
        </w:tc>
      </w:tr>
      <w:tr w:rsidR="003D5B36" w:rsidRPr="002178AD" w:rsidTr="003842E3">
        <w:trPr>
          <w:jc w:val="center"/>
        </w:trPr>
        <w:tc>
          <w:tcPr>
            <w:tcW w:w="1586" w:type="dxa"/>
          </w:tcPr>
          <w:p w:rsidR="003D5B36" w:rsidRDefault="003D5B36" w:rsidP="003D5B36">
            <w:pPr>
              <w:pStyle w:val="TAL"/>
            </w:pPr>
            <w:r>
              <w:rPr>
                <w:noProof/>
              </w:rPr>
              <w:t>urspEnfInd</w:t>
            </w:r>
          </w:p>
        </w:tc>
        <w:tc>
          <w:tcPr>
            <w:tcW w:w="1134" w:type="dxa"/>
          </w:tcPr>
          <w:p w:rsidR="003D5B36" w:rsidRPr="002178AD" w:rsidRDefault="003D5B36" w:rsidP="003D5B36">
            <w:pPr>
              <w:pStyle w:val="TAL"/>
              <w:rPr>
                <w:lang w:eastAsia="zh-CN"/>
              </w:rPr>
            </w:pPr>
            <w:r>
              <w:rPr>
                <w:lang w:eastAsia="zh-CN"/>
              </w:rPr>
              <w:t>boolean</w:t>
            </w:r>
          </w:p>
        </w:tc>
        <w:tc>
          <w:tcPr>
            <w:tcW w:w="567" w:type="dxa"/>
          </w:tcPr>
          <w:p w:rsidR="003D5B36" w:rsidRPr="002178AD" w:rsidRDefault="003D5B36" w:rsidP="003D5B36">
            <w:pPr>
              <w:pStyle w:val="TAC"/>
              <w:rPr>
                <w:lang w:eastAsia="zh-CN"/>
              </w:rPr>
            </w:pPr>
            <w:r>
              <w:rPr>
                <w:lang w:eastAsia="zh-CN"/>
              </w:rPr>
              <w:t>O</w:t>
            </w:r>
          </w:p>
        </w:tc>
        <w:tc>
          <w:tcPr>
            <w:tcW w:w="1134" w:type="dxa"/>
          </w:tcPr>
          <w:p w:rsidR="003D5B36" w:rsidRPr="002178AD" w:rsidRDefault="003D5B36" w:rsidP="003D5B36">
            <w:pPr>
              <w:pStyle w:val="TAL"/>
            </w:pPr>
            <w:r>
              <w:t>0..1</w:t>
            </w:r>
          </w:p>
        </w:tc>
        <w:tc>
          <w:tcPr>
            <w:tcW w:w="3969" w:type="dxa"/>
          </w:tcPr>
          <w:p w:rsidR="003D5B36" w:rsidRDefault="003D5B36" w:rsidP="003D5B36">
            <w:pPr>
              <w:pStyle w:val="TAL"/>
            </w:pPr>
            <w:r w:rsidRPr="002178AD">
              <w:t xml:space="preserve">Indication of UE supporting </w:t>
            </w:r>
            <w:r>
              <w:t>URSP enforcement report</w:t>
            </w:r>
            <w:r w:rsidRPr="002178AD">
              <w:t>.</w:t>
            </w:r>
          </w:p>
          <w:p w:rsidR="003D5B36" w:rsidRPr="002178AD" w:rsidRDefault="003D5B36" w:rsidP="003D5B36">
            <w:pPr>
              <w:pStyle w:val="TAL"/>
              <w:rPr>
                <w:rFonts w:cs="Arial"/>
                <w:szCs w:val="18"/>
              </w:rPr>
            </w:pPr>
            <w:r w:rsidRPr="002178AD">
              <w:rPr>
                <w:rFonts w:cs="Arial"/>
                <w:szCs w:val="18"/>
              </w:rPr>
              <w:t xml:space="preserve">True: The </w:t>
            </w:r>
            <w:r w:rsidRPr="002178AD">
              <w:t xml:space="preserve">UE supports </w:t>
            </w:r>
            <w:r w:rsidRPr="005960CD">
              <w:t xml:space="preserve">URSP </w:t>
            </w:r>
            <w:r>
              <w:t>enforcement report</w:t>
            </w:r>
            <w:r w:rsidRPr="002178AD">
              <w:rPr>
                <w:rFonts w:cs="Arial"/>
                <w:szCs w:val="18"/>
              </w:rPr>
              <w:t xml:space="preserve">; </w:t>
            </w:r>
          </w:p>
          <w:p w:rsidR="003D5B36" w:rsidRPr="002178AD" w:rsidRDefault="003D5B36" w:rsidP="003D5B36">
            <w:pPr>
              <w:pStyle w:val="TAL"/>
            </w:pPr>
            <w:r w:rsidRPr="002178AD">
              <w:rPr>
                <w:rFonts w:cs="Arial"/>
                <w:szCs w:val="18"/>
              </w:rPr>
              <w:t xml:space="preserve">False: The UE does not support </w:t>
            </w:r>
            <w:r w:rsidRPr="002D3E68">
              <w:rPr>
                <w:rFonts w:cs="Arial"/>
                <w:szCs w:val="18"/>
              </w:rPr>
              <w:t xml:space="preserve">URSP </w:t>
            </w:r>
            <w:r>
              <w:rPr>
                <w:rFonts w:cs="Arial"/>
                <w:szCs w:val="18"/>
              </w:rPr>
              <w:t>enforcement report</w:t>
            </w:r>
            <w:r w:rsidRPr="002178AD">
              <w:rPr>
                <w:rFonts w:cs="Arial"/>
                <w:szCs w:val="18"/>
              </w:rPr>
              <w:t>.</w:t>
            </w:r>
          </w:p>
        </w:tc>
        <w:tc>
          <w:tcPr>
            <w:tcW w:w="1303" w:type="dxa"/>
          </w:tcPr>
          <w:p w:rsidR="003D5B36" w:rsidRDefault="003D5B36" w:rsidP="003D5B36">
            <w:pPr>
              <w:pStyle w:val="TAL"/>
            </w:pPr>
            <w:r>
              <w:t>URSPEnforcement</w:t>
            </w:r>
          </w:p>
        </w:tc>
      </w:tr>
      <w:tr w:rsidR="003D5B36" w:rsidRPr="002178AD" w:rsidTr="003842E3">
        <w:trPr>
          <w:jc w:val="center"/>
        </w:trPr>
        <w:tc>
          <w:tcPr>
            <w:tcW w:w="1586" w:type="dxa"/>
            <w:hideMark/>
          </w:tcPr>
          <w:p w:rsidR="003D5B36" w:rsidRPr="002178AD" w:rsidRDefault="003D5B36" w:rsidP="003D5B36">
            <w:pPr>
              <w:pStyle w:val="TAL"/>
            </w:pPr>
            <w:r w:rsidRPr="002178AD">
              <w:t>pei</w:t>
            </w:r>
          </w:p>
        </w:tc>
        <w:tc>
          <w:tcPr>
            <w:tcW w:w="1134" w:type="dxa"/>
            <w:hideMark/>
          </w:tcPr>
          <w:p w:rsidR="003D5B36" w:rsidRPr="002178AD" w:rsidRDefault="003D5B36" w:rsidP="003D5B36">
            <w:pPr>
              <w:pStyle w:val="TAL"/>
              <w:rPr>
                <w:lang w:eastAsia="zh-CN"/>
              </w:rPr>
            </w:pPr>
            <w:r w:rsidRPr="002178AD">
              <w:rPr>
                <w:lang w:eastAsia="zh-CN"/>
              </w:rPr>
              <w:t>Pei</w:t>
            </w:r>
          </w:p>
        </w:tc>
        <w:tc>
          <w:tcPr>
            <w:tcW w:w="567" w:type="dxa"/>
            <w:hideMark/>
          </w:tcPr>
          <w:p w:rsidR="003D5B36" w:rsidRPr="002178AD" w:rsidRDefault="003D5B36" w:rsidP="003D5B36">
            <w:pPr>
              <w:pStyle w:val="TAC"/>
              <w:rPr>
                <w:lang w:eastAsia="zh-CN"/>
              </w:rPr>
            </w:pPr>
            <w:r w:rsidRPr="002178AD">
              <w:rPr>
                <w:lang w:eastAsia="zh-CN"/>
              </w:rPr>
              <w:t>O</w:t>
            </w:r>
          </w:p>
        </w:tc>
        <w:tc>
          <w:tcPr>
            <w:tcW w:w="1134" w:type="dxa"/>
            <w:hideMark/>
          </w:tcPr>
          <w:p w:rsidR="003D5B36" w:rsidRPr="002178AD" w:rsidRDefault="003D5B36" w:rsidP="003D5B36">
            <w:pPr>
              <w:pStyle w:val="TAL"/>
            </w:pPr>
            <w:r w:rsidRPr="002178AD">
              <w:t>0..1</w:t>
            </w:r>
          </w:p>
        </w:tc>
        <w:tc>
          <w:tcPr>
            <w:tcW w:w="3969" w:type="dxa"/>
            <w:hideMark/>
          </w:tcPr>
          <w:p w:rsidR="003D5B36" w:rsidRPr="002178AD" w:rsidRDefault="003D5B36" w:rsidP="003D5B36">
            <w:pPr>
              <w:pStyle w:val="TAL"/>
            </w:pPr>
            <w:r w:rsidRPr="002178AD">
              <w:t>Personal Equipment Identifier.</w:t>
            </w:r>
          </w:p>
        </w:tc>
        <w:tc>
          <w:tcPr>
            <w:tcW w:w="1303" w:type="dxa"/>
          </w:tcPr>
          <w:p w:rsidR="003D5B36" w:rsidRPr="002178AD" w:rsidRDefault="003D5B36" w:rsidP="003D5B36">
            <w:pPr>
              <w:pStyle w:val="TAL"/>
            </w:pPr>
          </w:p>
        </w:tc>
      </w:tr>
      <w:tr w:rsidR="003D5B36" w:rsidRPr="002178AD" w:rsidTr="003842E3">
        <w:trPr>
          <w:jc w:val="center"/>
        </w:trPr>
        <w:tc>
          <w:tcPr>
            <w:tcW w:w="1586" w:type="dxa"/>
            <w:hideMark/>
          </w:tcPr>
          <w:p w:rsidR="003D5B36" w:rsidRPr="002178AD" w:rsidRDefault="003D5B36" w:rsidP="003D5B36">
            <w:pPr>
              <w:pStyle w:val="TAL"/>
            </w:pPr>
            <w:r w:rsidRPr="002178AD">
              <w:t>osIds</w:t>
            </w:r>
          </w:p>
        </w:tc>
        <w:tc>
          <w:tcPr>
            <w:tcW w:w="1134" w:type="dxa"/>
            <w:hideMark/>
          </w:tcPr>
          <w:p w:rsidR="003D5B36" w:rsidRPr="002178AD" w:rsidRDefault="003D5B36" w:rsidP="003D5B36">
            <w:pPr>
              <w:pStyle w:val="TAL"/>
              <w:rPr>
                <w:lang w:eastAsia="zh-CN"/>
              </w:rPr>
            </w:pPr>
            <w:r w:rsidRPr="002178AD">
              <w:rPr>
                <w:lang w:eastAsia="zh-CN"/>
              </w:rPr>
              <w:t>array(OsId)</w:t>
            </w:r>
          </w:p>
        </w:tc>
        <w:tc>
          <w:tcPr>
            <w:tcW w:w="567" w:type="dxa"/>
            <w:hideMark/>
          </w:tcPr>
          <w:p w:rsidR="003D5B36" w:rsidRPr="002178AD" w:rsidRDefault="003D5B36" w:rsidP="003D5B36">
            <w:pPr>
              <w:pStyle w:val="TAC"/>
              <w:rPr>
                <w:lang w:eastAsia="zh-CN"/>
              </w:rPr>
            </w:pPr>
            <w:r w:rsidRPr="002178AD">
              <w:rPr>
                <w:lang w:eastAsia="zh-CN"/>
              </w:rPr>
              <w:t>O</w:t>
            </w:r>
          </w:p>
        </w:tc>
        <w:tc>
          <w:tcPr>
            <w:tcW w:w="1134" w:type="dxa"/>
            <w:hideMark/>
          </w:tcPr>
          <w:p w:rsidR="003D5B36" w:rsidRPr="002178AD" w:rsidRDefault="003D5B36" w:rsidP="003D5B36">
            <w:pPr>
              <w:pStyle w:val="TAL"/>
            </w:pPr>
            <w:r w:rsidRPr="002178AD">
              <w:t>1..N</w:t>
            </w:r>
          </w:p>
        </w:tc>
        <w:tc>
          <w:tcPr>
            <w:tcW w:w="3969" w:type="dxa"/>
            <w:hideMark/>
          </w:tcPr>
          <w:p w:rsidR="003D5B36" w:rsidRPr="002178AD" w:rsidRDefault="003D5B36" w:rsidP="003D5B36">
            <w:pPr>
              <w:pStyle w:val="TAL"/>
            </w:pPr>
            <w:r w:rsidRPr="002178AD">
              <w:t>Identification of the UE Operating System(s).</w:t>
            </w:r>
          </w:p>
        </w:tc>
        <w:tc>
          <w:tcPr>
            <w:tcW w:w="1303" w:type="dxa"/>
          </w:tcPr>
          <w:p w:rsidR="003D5B36" w:rsidRPr="002178AD" w:rsidRDefault="003D5B36" w:rsidP="003D5B36">
            <w:pPr>
              <w:pStyle w:val="TAL"/>
            </w:pPr>
          </w:p>
        </w:tc>
      </w:tr>
    </w:tbl>
    <w:p w:rsidR="006672A0" w:rsidRPr="002178AD" w:rsidRDefault="006672A0"/>
    <w:p w:rsidR="006672A0" w:rsidRPr="002178AD" w:rsidRDefault="006672A0">
      <w:pPr>
        <w:pStyle w:val="Heading4"/>
      </w:pPr>
      <w:bookmarkStart w:id="1772" w:name="_Toc28012697"/>
      <w:bookmarkStart w:id="1773" w:name="_Toc36038969"/>
      <w:bookmarkStart w:id="1774" w:name="_Toc44688385"/>
      <w:bookmarkStart w:id="1775" w:name="_Toc45133801"/>
      <w:bookmarkStart w:id="1776" w:name="_Toc49931481"/>
      <w:bookmarkStart w:id="1777" w:name="_Toc51762739"/>
      <w:bookmarkStart w:id="1778" w:name="_Toc58848372"/>
      <w:bookmarkStart w:id="1779" w:name="_Toc59017410"/>
      <w:bookmarkStart w:id="1780" w:name="_Toc66279399"/>
      <w:bookmarkStart w:id="1781" w:name="_Toc68168421"/>
      <w:bookmarkStart w:id="1782" w:name="_Toc83232873"/>
      <w:bookmarkStart w:id="1783" w:name="_Toc85549839"/>
      <w:bookmarkStart w:id="1784" w:name="_Toc90655321"/>
      <w:bookmarkStart w:id="1785" w:name="_Toc105600197"/>
      <w:bookmarkStart w:id="1786" w:name="_Toc122114202"/>
      <w:bookmarkStart w:id="1787" w:name="_Toc153789069"/>
      <w:r w:rsidRPr="002178AD">
        <w:t>5.4.2.18</w:t>
      </w:r>
      <w:r w:rsidRPr="002178AD">
        <w:tab/>
        <w:t>Type PlmnRouteSelectionDescriptor</w:t>
      </w:r>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p>
    <w:p w:rsidR="006672A0" w:rsidRPr="002178AD" w:rsidRDefault="006672A0">
      <w:pPr>
        <w:pStyle w:val="TH"/>
      </w:pPr>
      <w:r w:rsidRPr="002178AD">
        <w:t>Table 5.4.2.18-1: Definition of type PlmnRouteSelectionDescriptor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36"/>
        <w:gridCol w:w="1842"/>
        <w:gridCol w:w="425"/>
        <w:gridCol w:w="1134"/>
        <w:gridCol w:w="4571"/>
      </w:tblGrid>
      <w:tr w:rsidR="006672A0" w:rsidRPr="002178AD" w:rsidTr="00FF7247">
        <w:trPr>
          <w:trHeight w:val="50"/>
          <w:jc w:val="center"/>
        </w:trPr>
        <w:tc>
          <w:tcPr>
            <w:tcW w:w="1736" w:type="dxa"/>
            <w:shd w:val="clear" w:color="auto" w:fill="C0C0C0"/>
            <w:hideMark/>
          </w:tcPr>
          <w:p w:rsidR="006672A0" w:rsidRPr="002178AD" w:rsidRDefault="006672A0">
            <w:pPr>
              <w:pStyle w:val="TAH"/>
            </w:pPr>
            <w:r w:rsidRPr="002178AD">
              <w:t>Attribute name</w:t>
            </w:r>
          </w:p>
        </w:tc>
        <w:tc>
          <w:tcPr>
            <w:tcW w:w="1842"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4571"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36" w:type="dxa"/>
          </w:tcPr>
          <w:p w:rsidR="006672A0" w:rsidRPr="002178AD" w:rsidRDefault="006672A0">
            <w:pPr>
              <w:pStyle w:val="TAL"/>
            </w:pPr>
            <w:r w:rsidRPr="002178AD">
              <w:t>servingPlmn</w:t>
            </w:r>
          </w:p>
        </w:tc>
        <w:tc>
          <w:tcPr>
            <w:tcW w:w="1842" w:type="dxa"/>
          </w:tcPr>
          <w:p w:rsidR="006672A0" w:rsidRPr="002178AD" w:rsidRDefault="006672A0">
            <w:pPr>
              <w:pStyle w:val="TAL"/>
              <w:rPr>
                <w:lang w:eastAsia="zh-CN"/>
              </w:rPr>
            </w:pPr>
            <w:r w:rsidRPr="002178AD">
              <w:rPr>
                <w:lang w:eastAsia="zh-CN"/>
              </w:rPr>
              <w:t>PlmnId</w:t>
            </w:r>
          </w:p>
        </w:tc>
        <w:tc>
          <w:tcPr>
            <w:tcW w:w="425" w:type="dxa"/>
          </w:tcPr>
          <w:p w:rsidR="006672A0" w:rsidRPr="002178AD" w:rsidRDefault="006672A0">
            <w:pPr>
              <w:pStyle w:val="TAC"/>
            </w:pPr>
            <w:r w:rsidRPr="002178AD">
              <w:t>M</w:t>
            </w:r>
          </w:p>
        </w:tc>
        <w:tc>
          <w:tcPr>
            <w:tcW w:w="1134" w:type="dxa"/>
          </w:tcPr>
          <w:p w:rsidR="006672A0" w:rsidRPr="002178AD" w:rsidRDefault="006672A0">
            <w:pPr>
              <w:pStyle w:val="TAL"/>
            </w:pPr>
            <w:r w:rsidRPr="002178AD">
              <w:t>1</w:t>
            </w:r>
          </w:p>
        </w:tc>
        <w:tc>
          <w:tcPr>
            <w:tcW w:w="4571" w:type="dxa"/>
          </w:tcPr>
          <w:p w:rsidR="006672A0" w:rsidRPr="002178AD" w:rsidRDefault="006672A0">
            <w:pPr>
              <w:pStyle w:val="TAL"/>
              <w:rPr>
                <w:lang w:eastAsia="zh-CN"/>
              </w:rPr>
            </w:pPr>
            <w:r w:rsidRPr="002178AD">
              <w:t>Identity of the serving PLMN.</w:t>
            </w:r>
          </w:p>
        </w:tc>
      </w:tr>
      <w:tr w:rsidR="006672A0" w:rsidRPr="002178AD" w:rsidTr="00FF7247">
        <w:trPr>
          <w:jc w:val="center"/>
        </w:trPr>
        <w:tc>
          <w:tcPr>
            <w:tcW w:w="1736" w:type="dxa"/>
            <w:hideMark/>
          </w:tcPr>
          <w:p w:rsidR="006672A0" w:rsidRPr="002178AD" w:rsidRDefault="006672A0">
            <w:pPr>
              <w:pStyle w:val="TAL"/>
            </w:pPr>
            <w:r w:rsidRPr="002178AD">
              <w:t>snssaiRouteSelDescs</w:t>
            </w:r>
          </w:p>
        </w:tc>
        <w:tc>
          <w:tcPr>
            <w:tcW w:w="1842" w:type="dxa"/>
            <w:hideMark/>
          </w:tcPr>
          <w:p w:rsidR="006672A0" w:rsidRPr="002178AD" w:rsidRDefault="006672A0">
            <w:pPr>
              <w:pStyle w:val="TAL"/>
            </w:pPr>
            <w:r w:rsidRPr="002178AD">
              <w:rPr>
                <w:lang w:eastAsia="zh-CN"/>
              </w:rPr>
              <w:t>array(SnssaiRouteSelectionDescriptor)</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1..N</w:t>
            </w:r>
          </w:p>
        </w:tc>
        <w:tc>
          <w:tcPr>
            <w:tcW w:w="4571" w:type="dxa"/>
            <w:hideMark/>
          </w:tcPr>
          <w:p w:rsidR="006672A0" w:rsidRPr="002178AD" w:rsidRDefault="000E5EC0">
            <w:pPr>
              <w:pStyle w:val="TAL"/>
              <w:rPr>
                <w:rFonts w:cs="Arial"/>
                <w:szCs w:val="18"/>
              </w:rPr>
            </w:pPr>
            <w:r w:rsidRPr="002178AD">
              <w:rPr>
                <w:rFonts w:cs="Arial"/>
                <w:szCs w:val="18"/>
              </w:rPr>
              <w:t>Contains the route selection descriptor parameters per SNSSAI.</w:t>
            </w:r>
          </w:p>
        </w:tc>
      </w:tr>
    </w:tbl>
    <w:p w:rsidR="006672A0" w:rsidRPr="002178AD" w:rsidRDefault="006672A0"/>
    <w:p w:rsidR="006672A0" w:rsidRPr="002178AD" w:rsidRDefault="006672A0">
      <w:pPr>
        <w:pStyle w:val="Heading4"/>
      </w:pPr>
      <w:bookmarkStart w:id="1788" w:name="_Toc28012698"/>
      <w:bookmarkStart w:id="1789" w:name="_Toc36038970"/>
      <w:bookmarkStart w:id="1790" w:name="_Toc44688386"/>
      <w:bookmarkStart w:id="1791" w:name="_Toc45133802"/>
      <w:bookmarkStart w:id="1792" w:name="_Toc49931482"/>
      <w:bookmarkStart w:id="1793" w:name="_Toc51762740"/>
      <w:bookmarkStart w:id="1794" w:name="_Toc58848373"/>
      <w:bookmarkStart w:id="1795" w:name="_Toc59017411"/>
      <w:bookmarkStart w:id="1796" w:name="_Toc66279400"/>
      <w:bookmarkStart w:id="1797" w:name="_Toc68168422"/>
      <w:bookmarkStart w:id="1798" w:name="_Toc83232874"/>
      <w:bookmarkStart w:id="1799" w:name="_Toc85549840"/>
      <w:bookmarkStart w:id="1800" w:name="_Toc90655322"/>
      <w:bookmarkStart w:id="1801" w:name="_Toc105600198"/>
      <w:bookmarkStart w:id="1802" w:name="_Toc122114203"/>
      <w:bookmarkStart w:id="1803" w:name="_Toc153789070"/>
      <w:r w:rsidRPr="002178AD">
        <w:t>5.4.2.19</w:t>
      </w:r>
      <w:r w:rsidRPr="002178AD">
        <w:tab/>
        <w:t>Type SnssaiRouteSelectionDescriptor</w:t>
      </w:r>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p>
    <w:p w:rsidR="006672A0" w:rsidRPr="002178AD" w:rsidRDefault="006672A0">
      <w:pPr>
        <w:pStyle w:val="TH"/>
      </w:pPr>
      <w:r w:rsidRPr="002178AD">
        <w:t>Table 5.4.2.19-1: Definition of type SnssaiRouteSelectionDescriptor</w:t>
      </w:r>
    </w:p>
    <w:tbl>
      <w:tblPr>
        <w:tblW w:w="97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36"/>
        <w:gridCol w:w="1985"/>
        <w:gridCol w:w="425"/>
        <w:gridCol w:w="1134"/>
        <w:gridCol w:w="4428"/>
      </w:tblGrid>
      <w:tr w:rsidR="006672A0" w:rsidRPr="002178AD" w:rsidTr="00FF7247">
        <w:trPr>
          <w:trHeight w:val="50"/>
          <w:jc w:val="center"/>
        </w:trPr>
        <w:tc>
          <w:tcPr>
            <w:tcW w:w="1736" w:type="dxa"/>
            <w:shd w:val="clear" w:color="auto" w:fill="C0C0C0"/>
            <w:hideMark/>
          </w:tcPr>
          <w:p w:rsidR="006672A0" w:rsidRPr="002178AD" w:rsidRDefault="006672A0">
            <w:pPr>
              <w:pStyle w:val="TAH"/>
            </w:pPr>
            <w:r w:rsidRPr="002178AD">
              <w:t>Attribute name</w:t>
            </w:r>
          </w:p>
        </w:tc>
        <w:tc>
          <w:tcPr>
            <w:tcW w:w="1985"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4428"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36" w:type="dxa"/>
          </w:tcPr>
          <w:p w:rsidR="006672A0" w:rsidRPr="002178AD" w:rsidRDefault="006672A0">
            <w:pPr>
              <w:pStyle w:val="TAL"/>
            </w:pPr>
            <w:r w:rsidRPr="002178AD">
              <w:t>snssai</w:t>
            </w:r>
          </w:p>
        </w:tc>
        <w:tc>
          <w:tcPr>
            <w:tcW w:w="1985" w:type="dxa"/>
          </w:tcPr>
          <w:p w:rsidR="006672A0" w:rsidRPr="002178AD" w:rsidRDefault="006672A0">
            <w:pPr>
              <w:pStyle w:val="TAL"/>
              <w:rPr>
                <w:lang w:eastAsia="zh-CN"/>
              </w:rPr>
            </w:pPr>
            <w:r w:rsidRPr="002178AD">
              <w:rPr>
                <w:lang w:eastAsia="zh-CN"/>
              </w:rPr>
              <w:t>Snssai</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pPr>
            <w:r w:rsidRPr="002178AD">
              <w:t>1</w:t>
            </w:r>
          </w:p>
        </w:tc>
        <w:tc>
          <w:tcPr>
            <w:tcW w:w="4428" w:type="dxa"/>
          </w:tcPr>
          <w:p w:rsidR="006672A0" w:rsidRPr="002178AD" w:rsidRDefault="006672A0">
            <w:pPr>
              <w:pStyle w:val="TAL"/>
              <w:rPr>
                <w:lang w:eastAsia="zh-CN"/>
              </w:rPr>
            </w:pPr>
            <w:r w:rsidRPr="002178AD">
              <w:t>SNSSAI.</w:t>
            </w:r>
          </w:p>
        </w:tc>
      </w:tr>
      <w:tr w:rsidR="006672A0" w:rsidRPr="002178AD" w:rsidTr="00FF7247">
        <w:trPr>
          <w:jc w:val="center"/>
        </w:trPr>
        <w:tc>
          <w:tcPr>
            <w:tcW w:w="1736" w:type="dxa"/>
            <w:hideMark/>
          </w:tcPr>
          <w:p w:rsidR="006672A0" w:rsidRPr="002178AD" w:rsidRDefault="006672A0">
            <w:pPr>
              <w:pStyle w:val="TAL"/>
            </w:pPr>
            <w:r w:rsidRPr="002178AD">
              <w:t>dnnRouteSelDescs</w:t>
            </w:r>
          </w:p>
        </w:tc>
        <w:tc>
          <w:tcPr>
            <w:tcW w:w="1985" w:type="dxa"/>
            <w:hideMark/>
          </w:tcPr>
          <w:p w:rsidR="006672A0" w:rsidRPr="002178AD" w:rsidRDefault="006672A0">
            <w:pPr>
              <w:pStyle w:val="TAL"/>
            </w:pPr>
            <w:r w:rsidRPr="002178AD">
              <w:rPr>
                <w:lang w:eastAsia="zh-CN"/>
              </w:rPr>
              <w:t>array(DnnRouteSelectionDescriptor)</w:t>
            </w:r>
          </w:p>
        </w:tc>
        <w:tc>
          <w:tcPr>
            <w:tcW w:w="425" w:type="dxa"/>
            <w:hideMark/>
          </w:tcPr>
          <w:p w:rsidR="006672A0" w:rsidRPr="002178AD" w:rsidRDefault="006672A0">
            <w:pPr>
              <w:pStyle w:val="TAC"/>
              <w:rPr>
                <w:lang w:eastAsia="zh-CN"/>
              </w:rPr>
            </w:pPr>
            <w:r w:rsidRPr="002178AD">
              <w:rPr>
                <w:lang w:eastAsia="zh-CN"/>
              </w:rPr>
              <w:t>O</w:t>
            </w:r>
          </w:p>
        </w:tc>
        <w:tc>
          <w:tcPr>
            <w:tcW w:w="1134" w:type="dxa"/>
            <w:hideMark/>
          </w:tcPr>
          <w:p w:rsidR="006672A0" w:rsidRPr="002178AD" w:rsidRDefault="006672A0">
            <w:pPr>
              <w:pStyle w:val="TAL"/>
            </w:pPr>
            <w:r w:rsidRPr="002178AD">
              <w:t>1..N</w:t>
            </w:r>
          </w:p>
        </w:tc>
        <w:tc>
          <w:tcPr>
            <w:tcW w:w="4428" w:type="dxa"/>
            <w:hideMark/>
          </w:tcPr>
          <w:p w:rsidR="006672A0" w:rsidRPr="002178AD" w:rsidRDefault="000E5EC0">
            <w:pPr>
              <w:pStyle w:val="TAL"/>
              <w:rPr>
                <w:rFonts w:cs="Arial"/>
                <w:szCs w:val="18"/>
              </w:rPr>
            </w:pPr>
            <w:r w:rsidRPr="002178AD">
              <w:t>Contains the route selection descriptor parameters per DNN.</w:t>
            </w:r>
          </w:p>
        </w:tc>
      </w:tr>
    </w:tbl>
    <w:p w:rsidR="006672A0" w:rsidRPr="002178AD" w:rsidRDefault="006672A0"/>
    <w:p w:rsidR="006672A0" w:rsidRPr="002178AD" w:rsidRDefault="006672A0">
      <w:pPr>
        <w:pStyle w:val="Heading4"/>
      </w:pPr>
      <w:bookmarkStart w:id="1804" w:name="_Toc28012699"/>
      <w:bookmarkStart w:id="1805" w:name="_Toc36038971"/>
      <w:bookmarkStart w:id="1806" w:name="_Toc44688387"/>
      <w:bookmarkStart w:id="1807" w:name="_Toc45133803"/>
      <w:bookmarkStart w:id="1808" w:name="_Toc49931483"/>
      <w:bookmarkStart w:id="1809" w:name="_Toc51762741"/>
      <w:bookmarkStart w:id="1810" w:name="_Toc58848374"/>
      <w:bookmarkStart w:id="1811" w:name="_Toc59017412"/>
      <w:bookmarkStart w:id="1812" w:name="_Toc66279401"/>
      <w:bookmarkStart w:id="1813" w:name="_Toc68168423"/>
      <w:bookmarkStart w:id="1814" w:name="_Toc83232875"/>
      <w:bookmarkStart w:id="1815" w:name="_Toc85549841"/>
      <w:bookmarkStart w:id="1816" w:name="_Toc90655323"/>
      <w:bookmarkStart w:id="1817" w:name="_Toc105600199"/>
      <w:bookmarkStart w:id="1818" w:name="_Toc122114204"/>
      <w:bookmarkStart w:id="1819" w:name="_Toc153789071"/>
      <w:r w:rsidRPr="002178AD">
        <w:t>5.4.2.20</w:t>
      </w:r>
      <w:r w:rsidRPr="002178AD">
        <w:tab/>
        <w:t>Type DnnRouteSelectionDescriptor</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p>
    <w:p w:rsidR="003D5B36" w:rsidRPr="002178AD" w:rsidRDefault="003D5B36" w:rsidP="003D5B36">
      <w:pPr>
        <w:pStyle w:val="TH"/>
      </w:pPr>
      <w:r w:rsidRPr="002178AD">
        <w:t>Table 5.4.2.20-1: Definition of type DnnRouteSelectionDescriptor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87"/>
        <w:gridCol w:w="2027"/>
        <w:gridCol w:w="286"/>
        <w:gridCol w:w="1067"/>
        <w:gridCol w:w="3023"/>
        <w:gridCol w:w="1887"/>
      </w:tblGrid>
      <w:tr w:rsidR="003D5B36" w:rsidRPr="002178AD" w:rsidTr="009B05EE">
        <w:trPr>
          <w:trHeight w:val="50"/>
          <w:jc w:val="center"/>
        </w:trPr>
        <w:tc>
          <w:tcPr>
            <w:tcW w:w="689" w:type="pct"/>
            <w:shd w:val="clear" w:color="auto" w:fill="C0C0C0"/>
            <w:hideMark/>
          </w:tcPr>
          <w:p w:rsidR="003D5B36" w:rsidRPr="002178AD" w:rsidRDefault="003D5B36" w:rsidP="009B05EE">
            <w:pPr>
              <w:pStyle w:val="TAH"/>
            </w:pPr>
            <w:r w:rsidRPr="002178AD">
              <w:t>Attribute name</w:t>
            </w:r>
          </w:p>
        </w:tc>
        <w:tc>
          <w:tcPr>
            <w:tcW w:w="1053" w:type="pct"/>
            <w:shd w:val="clear" w:color="auto" w:fill="C0C0C0"/>
            <w:hideMark/>
          </w:tcPr>
          <w:p w:rsidR="003D5B36" w:rsidRPr="002178AD" w:rsidRDefault="003D5B36" w:rsidP="009B05EE">
            <w:pPr>
              <w:pStyle w:val="TAH"/>
            </w:pPr>
            <w:r w:rsidRPr="002178AD">
              <w:t>Data type</w:t>
            </w:r>
          </w:p>
        </w:tc>
        <w:tc>
          <w:tcPr>
            <w:tcW w:w="149" w:type="pct"/>
            <w:shd w:val="clear" w:color="auto" w:fill="C0C0C0"/>
            <w:hideMark/>
          </w:tcPr>
          <w:p w:rsidR="003D5B36" w:rsidRPr="002178AD" w:rsidRDefault="003D5B36" w:rsidP="009B05EE">
            <w:pPr>
              <w:pStyle w:val="TAH"/>
            </w:pPr>
            <w:r w:rsidRPr="002178AD">
              <w:t>P</w:t>
            </w:r>
          </w:p>
        </w:tc>
        <w:tc>
          <w:tcPr>
            <w:tcW w:w="554" w:type="pct"/>
            <w:shd w:val="clear" w:color="auto" w:fill="C0C0C0"/>
            <w:hideMark/>
          </w:tcPr>
          <w:p w:rsidR="003D5B36" w:rsidRPr="002178AD" w:rsidRDefault="003D5B36" w:rsidP="009B05EE">
            <w:pPr>
              <w:pStyle w:val="TAH"/>
            </w:pPr>
            <w:r w:rsidRPr="002178AD">
              <w:t>Cardinality</w:t>
            </w:r>
          </w:p>
        </w:tc>
        <w:tc>
          <w:tcPr>
            <w:tcW w:w="1618" w:type="pct"/>
            <w:shd w:val="clear" w:color="auto" w:fill="C0C0C0"/>
            <w:hideMark/>
          </w:tcPr>
          <w:p w:rsidR="003D5B36" w:rsidRPr="002178AD" w:rsidRDefault="003D5B36" w:rsidP="009B05EE">
            <w:pPr>
              <w:pStyle w:val="TAH"/>
            </w:pPr>
            <w:r w:rsidRPr="002178AD">
              <w:t>Description</w:t>
            </w:r>
          </w:p>
        </w:tc>
        <w:tc>
          <w:tcPr>
            <w:tcW w:w="936" w:type="pct"/>
            <w:shd w:val="clear" w:color="auto" w:fill="C0C0C0"/>
          </w:tcPr>
          <w:p w:rsidR="003D5B36" w:rsidRPr="002178AD" w:rsidRDefault="003D5B36" w:rsidP="009B05EE">
            <w:pPr>
              <w:pStyle w:val="TAH"/>
            </w:pPr>
            <w:r>
              <w:t>Applicability</w:t>
            </w:r>
          </w:p>
        </w:tc>
      </w:tr>
      <w:tr w:rsidR="003D5B36" w:rsidRPr="002178AD" w:rsidTr="009B05EE">
        <w:trPr>
          <w:jc w:val="center"/>
        </w:trPr>
        <w:tc>
          <w:tcPr>
            <w:tcW w:w="689" w:type="pct"/>
          </w:tcPr>
          <w:p w:rsidR="003D5B36" w:rsidRPr="002178AD" w:rsidRDefault="003D5B36" w:rsidP="009B05EE">
            <w:pPr>
              <w:pStyle w:val="TAL"/>
            </w:pPr>
            <w:r w:rsidRPr="002178AD">
              <w:t>dnn</w:t>
            </w:r>
          </w:p>
        </w:tc>
        <w:tc>
          <w:tcPr>
            <w:tcW w:w="1053" w:type="pct"/>
          </w:tcPr>
          <w:p w:rsidR="003D5B36" w:rsidRPr="002178AD" w:rsidRDefault="003D5B36" w:rsidP="009B05EE">
            <w:pPr>
              <w:pStyle w:val="TAL"/>
              <w:rPr>
                <w:lang w:eastAsia="zh-CN"/>
              </w:rPr>
            </w:pPr>
            <w:r w:rsidRPr="002178AD">
              <w:rPr>
                <w:lang w:eastAsia="zh-CN"/>
              </w:rPr>
              <w:t>Dnn</w:t>
            </w:r>
          </w:p>
        </w:tc>
        <w:tc>
          <w:tcPr>
            <w:tcW w:w="149" w:type="pct"/>
          </w:tcPr>
          <w:p w:rsidR="003D5B36" w:rsidRPr="002178AD" w:rsidRDefault="003D5B36" w:rsidP="009B05EE">
            <w:pPr>
              <w:pStyle w:val="TAC"/>
              <w:rPr>
                <w:lang w:eastAsia="zh-CN"/>
              </w:rPr>
            </w:pPr>
            <w:r w:rsidRPr="002178AD">
              <w:rPr>
                <w:lang w:eastAsia="zh-CN"/>
              </w:rPr>
              <w:t>M</w:t>
            </w:r>
          </w:p>
        </w:tc>
        <w:tc>
          <w:tcPr>
            <w:tcW w:w="554" w:type="pct"/>
          </w:tcPr>
          <w:p w:rsidR="003D5B36" w:rsidRPr="002178AD" w:rsidRDefault="003D5B36" w:rsidP="009B05EE">
            <w:pPr>
              <w:pStyle w:val="TAL"/>
            </w:pPr>
            <w:r w:rsidRPr="002178AD">
              <w:t>1</w:t>
            </w:r>
          </w:p>
        </w:tc>
        <w:tc>
          <w:tcPr>
            <w:tcW w:w="1618" w:type="pct"/>
          </w:tcPr>
          <w:p w:rsidR="003D5B36" w:rsidRPr="002178AD" w:rsidRDefault="003D5B36" w:rsidP="009B05EE">
            <w:pPr>
              <w:pStyle w:val="TAL"/>
              <w:rPr>
                <w:lang w:eastAsia="zh-CN"/>
              </w:rPr>
            </w:pPr>
            <w:r w:rsidRPr="002178AD">
              <w:t>DNN.</w:t>
            </w:r>
          </w:p>
        </w:tc>
        <w:tc>
          <w:tcPr>
            <w:tcW w:w="936" w:type="pct"/>
          </w:tcPr>
          <w:p w:rsidR="003D5B36" w:rsidRPr="002178AD" w:rsidRDefault="003D5B36" w:rsidP="009B05EE">
            <w:pPr>
              <w:pStyle w:val="TAL"/>
            </w:pPr>
          </w:p>
        </w:tc>
      </w:tr>
      <w:tr w:rsidR="003D5B36" w:rsidRPr="002178AD" w:rsidTr="009B05EE">
        <w:trPr>
          <w:jc w:val="center"/>
        </w:trPr>
        <w:tc>
          <w:tcPr>
            <w:tcW w:w="689" w:type="pct"/>
            <w:hideMark/>
          </w:tcPr>
          <w:p w:rsidR="003D5B36" w:rsidRPr="002178AD" w:rsidRDefault="003D5B36" w:rsidP="009B05EE">
            <w:pPr>
              <w:pStyle w:val="TAL"/>
            </w:pPr>
            <w:r w:rsidRPr="002178AD">
              <w:t>sscModes</w:t>
            </w:r>
          </w:p>
        </w:tc>
        <w:tc>
          <w:tcPr>
            <w:tcW w:w="1053" w:type="pct"/>
            <w:hideMark/>
          </w:tcPr>
          <w:p w:rsidR="003D5B36" w:rsidRPr="002178AD" w:rsidRDefault="003D5B36" w:rsidP="009B05EE">
            <w:pPr>
              <w:pStyle w:val="TAL"/>
            </w:pPr>
            <w:r w:rsidRPr="002178AD">
              <w:rPr>
                <w:lang w:eastAsia="zh-CN"/>
              </w:rPr>
              <w:t>array(SscMode)</w:t>
            </w:r>
          </w:p>
        </w:tc>
        <w:tc>
          <w:tcPr>
            <w:tcW w:w="149" w:type="pct"/>
            <w:hideMark/>
          </w:tcPr>
          <w:p w:rsidR="003D5B36" w:rsidRPr="002178AD" w:rsidRDefault="003D5B36" w:rsidP="009B05EE">
            <w:pPr>
              <w:pStyle w:val="TAC"/>
              <w:rPr>
                <w:lang w:eastAsia="zh-CN"/>
              </w:rPr>
            </w:pPr>
            <w:r w:rsidRPr="002178AD">
              <w:rPr>
                <w:lang w:eastAsia="zh-CN"/>
              </w:rPr>
              <w:t>O</w:t>
            </w:r>
          </w:p>
        </w:tc>
        <w:tc>
          <w:tcPr>
            <w:tcW w:w="554" w:type="pct"/>
            <w:hideMark/>
          </w:tcPr>
          <w:p w:rsidR="003D5B36" w:rsidRPr="002178AD" w:rsidRDefault="003D5B36" w:rsidP="009B05EE">
            <w:pPr>
              <w:pStyle w:val="TAL"/>
            </w:pPr>
            <w:r w:rsidRPr="002178AD">
              <w:t>1..N</w:t>
            </w:r>
          </w:p>
        </w:tc>
        <w:tc>
          <w:tcPr>
            <w:tcW w:w="1618" w:type="pct"/>
            <w:hideMark/>
          </w:tcPr>
          <w:p w:rsidR="003D5B36" w:rsidRPr="002178AD" w:rsidRDefault="003D5B36" w:rsidP="009B05EE">
            <w:pPr>
              <w:pStyle w:val="TAL"/>
              <w:rPr>
                <w:rFonts w:cs="Arial"/>
                <w:szCs w:val="18"/>
              </w:rPr>
            </w:pPr>
            <w:r w:rsidRPr="002178AD">
              <w:t>Contains the allowed SSC modes for the traffic to this DNN.</w:t>
            </w:r>
          </w:p>
        </w:tc>
        <w:tc>
          <w:tcPr>
            <w:tcW w:w="936" w:type="pct"/>
          </w:tcPr>
          <w:p w:rsidR="003D5B36" w:rsidRPr="002178AD" w:rsidRDefault="003D5B36" w:rsidP="009B05EE">
            <w:pPr>
              <w:pStyle w:val="TAL"/>
            </w:pPr>
          </w:p>
        </w:tc>
      </w:tr>
      <w:tr w:rsidR="003D5B36" w:rsidRPr="002178AD" w:rsidTr="009B05EE">
        <w:trPr>
          <w:jc w:val="center"/>
        </w:trPr>
        <w:tc>
          <w:tcPr>
            <w:tcW w:w="689" w:type="pct"/>
          </w:tcPr>
          <w:p w:rsidR="003D5B36" w:rsidRPr="002178AD" w:rsidRDefault="003D5B36" w:rsidP="009B05EE">
            <w:pPr>
              <w:pStyle w:val="TAL"/>
            </w:pPr>
            <w:r w:rsidRPr="002178AD">
              <w:t>pduSessTypes</w:t>
            </w:r>
          </w:p>
        </w:tc>
        <w:tc>
          <w:tcPr>
            <w:tcW w:w="1053" w:type="pct"/>
          </w:tcPr>
          <w:p w:rsidR="003D5B36" w:rsidRPr="002178AD" w:rsidRDefault="003D5B36" w:rsidP="009B05EE">
            <w:pPr>
              <w:pStyle w:val="TAL"/>
              <w:rPr>
                <w:lang w:eastAsia="zh-CN"/>
              </w:rPr>
            </w:pPr>
            <w:r w:rsidRPr="002178AD">
              <w:rPr>
                <w:lang w:eastAsia="zh-CN"/>
              </w:rPr>
              <w:t>array(PduSessionType)</w:t>
            </w:r>
          </w:p>
        </w:tc>
        <w:tc>
          <w:tcPr>
            <w:tcW w:w="149" w:type="pct"/>
          </w:tcPr>
          <w:p w:rsidR="003D5B36" w:rsidRPr="002178AD" w:rsidRDefault="003D5B36" w:rsidP="009B05EE">
            <w:pPr>
              <w:pStyle w:val="TAC"/>
              <w:rPr>
                <w:lang w:eastAsia="zh-CN"/>
              </w:rPr>
            </w:pPr>
            <w:r w:rsidRPr="002178AD">
              <w:rPr>
                <w:lang w:eastAsia="zh-CN"/>
              </w:rPr>
              <w:t>O</w:t>
            </w:r>
          </w:p>
        </w:tc>
        <w:tc>
          <w:tcPr>
            <w:tcW w:w="554" w:type="pct"/>
          </w:tcPr>
          <w:p w:rsidR="003D5B36" w:rsidRPr="002178AD" w:rsidRDefault="003D5B36" w:rsidP="009B05EE">
            <w:pPr>
              <w:pStyle w:val="TAL"/>
            </w:pPr>
            <w:r w:rsidRPr="002178AD">
              <w:t>1..N</w:t>
            </w:r>
          </w:p>
        </w:tc>
        <w:tc>
          <w:tcPr>
            <w:tcW w:w="1618" w:type="pct"/>
          </w:tcPr>
          <w:p w:rsidR="003D5B36" w:rsidRPr="002178AD" w:rsidRDefault="003D5B36" w:rsidP="009B05EE">
            <w:pPr>
              <w:pStyle w:val="TAL"/>
            </w:pPr>
            <w:r w:rsidRPr="002178AD">
              <w:t>Contains the allowed PDU Session types for the traffic to this DNN.</w:t>
            </w:r>
          </w:p>
        </w:tc>
        <w:tc>
          <w:tcPr>
            <w:tcW w:w="936" w:type="pct"/>
          </w:tcPr>
          <w:p w:rsidR="003D5B36" w:rsidRPr="002178AD" w:rsidRDefault="003D5B36" w:rsidP="009B05EE">
            <w:pPr>
              <w:pStyle w:val="TAL"/>
            </w:pPr>
          </w:p>
        </w:tc>
      </w:tr>
      <w:tr w:rsidR="003D5B36" w:rsidRPr="002178AD" w:rsidTr="009B05EE">
        <w:trPr>
          <w:jc w:val="center"/>
        </w:trPr>
        <w:tc>
          <w:tcPr>
            <w:tcW w:w="689" w:type="pct"/>
          </w:tcPr>
          <w:p w:rsidR="003D5B36" w:rsidRPr="002178AD" w:rsidRDefault="003D5B36" w:rsidP="009B05EE">
            <w:pPr>
              <w:pStyle w:val="TAL"/>
            </w:pPr>
            <w:r w:rsidRPr="002178AD">
              <w:t>atsssInfo</w:t>
            </w:r>
          </w:p>
        </w:tc>
        <w:tc>
          <w:tcPr>
            <w:tcW w:w="1053" w:type="pct"/>
          </w:tcPr>
          <w:p w:rsidR="003D5B36" w:rsidRPr="002178AD" w:rsidRDefault="003D5B36" w:rsidP="009B05EE">
            <w:pPr>
              <w:pStyle w:val="TAL"/>
              <w:rPr>
                <w:lang w:eastAsia="zh-CN"/>
              </w:rPr>
            </w:pPr>
            <w:r w:rsidRPr="002178AD">
              <w:t>boolean</w:t>
            </w:r>
          </w:p>
        </w:tc>
        <w:tc>
          <w:tcPr>
            <w:tcW w:w="149" w:type="pct"/>
          </w:tcPr>
          <w:p w:rsidR="003D5B36" w:rsidRPr="002178AD" w:rsidRDefault="003D5B36" w:rsidP="009B05EE">
            <w:pPr>
              <w:pStyle w:val="TAC"/>
              <w:rPr>
                <w:lang w:eastAsia="zh-CN"/>
              </w:rPr>
            </w:pPr>
            <w:r w:rsidRPr="002178AD">
              <w:rPr>
                <w:lang w:eastAsia="zh-CN"/>
              </w:rPr>
              <w:t>O</w:t>
            </w:r>
          </w:p>
        </w:tc>
        <w:tc>
          <w:tcPr>
            <w:tcW w:w="554" w:type="pct"/>
          </w:tcPr>
          <w:p w:rsidR="003D5B36" w:rsidRPr="002178AD" w:rsidRDefault="003D5B36" w:rsidP="009B05EE">
            <w:pPr>
              <w:pStyle w:val="TAL"/>
            </w:pPr>
            <w:r w:rsidRPr="002178AD">
              <w:t>0..1</w:t>
            </w:r>
          </w:p>
        </w:tc>
        <w:tc>
          <w:tcPr>
            <w:tcW w:w="1618" w:type="pct"/>
          </w:tcPr>
          <w:p w:rsidR="003D5B36" w:rsidRPr="002178AD" w:rsidRDefault="003D5B36" w:rsidP="009B05EE">
            <w:pPr>
              <w:pStyle w:val="TAL"/>
            </w:pPr>
            <w:r w:rsidRPr="002178AD">
              <w:t>Indicates whether MA PDU session establishment is allowed for this DNN.</w:t>
            </w:r>
          </w:p>
          <w:p w:rsidR="003D5B36" w:rsidRPr="002178AD" w:rsidRDefault="003D5B36" w:rsidP="009B05EE">
            <w:pPr>
              <w:pStyle w:val="TAL"/>
            </w:pPr>
            <w:r w:rsidRPr="002178AD">
              <w:t>True: MA PDU session establishment is allowed for this DNN.</w:t>
            </w:r>
          </w:p>
          <w:p w:rsidR="003D5B36" w:rsidRPr="002178AD" w:rsidRDefault="003D5B36" w:rsidP="009B05EE">
            <w:pPr>
              <w:pStyle w:val="TAL"/>
            </w:pPr>
            <w:r w:rsidRPr="002178AD">
              <w:rPr>
                <w:rFonts w:cs="Arial"/>
                <w:szCs w:val="18"/>
              </w:rPr>
              <w:t xml:space="preserve">False: </w:t>
            </w:r>
            <w:r w:rsidRPr="002178AD">
              <w:t>MA PDU session establishment is not allowed for this DNN.</w:t>
            </w:r>
          </w:p>
          <w:p w:rsidR="003D5B36" w:rsidRPr="002178AD" w:rsidRDefault="003D5B36" w:rsidP="009B05EE">
            <w:pPr>
              <w:pStyle w:val="TAL"/>
            </w:pPr>
            <w:r w:rsidRPr="002178AD">
              <w:t>The absence of this attribute means that the ATSSS information is not provisioned for the UE and PDU session.</w:t>
            </w:r>
          </w:p>
        </w:tc>
        <w:tc>
          <w:tcPr>
            <w:tcW w:w="936" w:type="pct"/>
          </w:tcPr>
          <w:p w:rsidR="003D5B36" w:rsidRPr="002178AD" w:rsidRDefault="003D5B36" w:rsidP="009B05EE">
            <w:pPr>
              <w:pStyle w:val="TAL"/>
            </w:pPr>
          </w:p>
        </w:tc>
      </w:tr>
      <w:tr w:rsidR="003D5B36" w:rsidRPr="002178AD" w:rsidTr="009B05EE">
        <w:trPr>
          <w:jc w:val="center"/>
        </w:trPr>
        <w:tc>
          <w:tcPr>
            <w:tcW w:w="689" w:type="pct"/>
          </w:tcPr>
          <w:p w:rsidR="003D5B36" w:rsidRPr="002178AD" w:rsidRDefault="003D5B36" w:rsidP="009B05EE">
            <w:pPr>
              <w:pStyle w:val="TAL"/>
            </w:pPr>
            <w:r w:rsidRPr="009408F4">
              <w:t>lboRoamAllowed</w:t>
            </w:r>
          </w:p>
        </w:tc>
        <w:tc>
          <w:tcPr>
            <w:tcW w:w="1053" w:type="pct"/>
          </w:tcPr>
          <w:p w:rsidR="003D5B36" w:rsidRPr="002178AD" w:rsidRDefault="003D5B36" w:rsidP="009B05EE">
            <w:pPr>
              <w:pStyle w:val="TAL"/>
            </w:pPr>
            <w:r w:rsidRPr="009408F4">
              <w:t>boolean</w:t>
            </w:r>
          </w:p>
        </w:tc>
        <w:tc>
          <w:tcPr>
            <w:tcW w:w="149" w:type="pct"/>
          </w:tcPr>
          <w:p w:rsidR="003D5B36" w:rsidRPr="002178AD" w:rsidRDefault="003D5B36" w:rsidP="009B05EE">
            <w:pPr>
              <w:pStyle w:val="TAC"/>
              <w:rPr>
                <w:lang w:eastAsia="zh-CN"/>
              </w:rPr>
            </w:pPr>
            <w:r w:rsidRPr="009408F4">
              <w:t>O</w:t>
            </w:r>
          </w:p>
        </w:tc>
        <w:tc>
          <w:tcPr>
            <w:tcW w:w="554" w:type="pct"/>
          </w:tcPr>
          <w:p w:rsidR="003D5B36" w:rsidRPr="002178AD" w:rsidRDefault="003D5B36" w:rsidP="009B05EE">
            <w:pPr>
              <w:pStyle w:val="TAL"/>
            </w:pPr>
            <w:r w:rsidRPr="009408F4">
              <w:t>0..1</w:t>
            </w:r>
          </w:p>
        </w:tc>
        <w:tc>
          <w:tcPr>
            <w:tcW w:w="1619" w:type="pct"/>
          </w:tcPr>
          <w:p w:rsidR="003D5B36" w:rsidRPr="009408F4" w:rsidRDefault="003D5B36" w:rsidP="009B05EE">
            <w:pPr>
              <w:pStyle w:val="TAL"/>
            </w:pPr>
            <w:r w:rsidRPr="009408F4">
              <w:t>Indicates whether local breakout for the DNN</w:t>
            </w:r>
            <w:r>
              <w:t xml:space="preserve"> and S-NSSAI</w:t>
            </w:r>
            <w:r w:rsidRPr="009408F4">
              <w:t xml:space="preserve"> is allowed when roaming.</w:t>
            </w:r>
          </w:p>
          <w:p w:rsidR="003D5B36" w:rsidRPr="009408F4" w:rsidRDefault="003D5B36" w:rsidP="009B05EE">
            <w:pPr>
              <w:pStyle w:val="TAL"/>
            </w:pPr>
            <w:r w:rsidRPr="009408F4">
              <w:t>true: allowed</w:t>
            </w:r>
          </w:p>
          <w:p w:rsidR="003D5B36" w:rsidRPr="009408F4" w:rsidRDefault="003D5B36" w:rsidP="009B05EE">
            <w:pPr>
              <w:pStyle w:val="TAL"/>
              <w:rPr>
                <w:rFonts w:cs="Arial"/>
                <w:szCs w:val="18"/>
              </w:rPr>
            </w:pPr>
            <w:r w:rsidRPr="009408F4">
              <w:rPr>
                <w:rFonts w:cs="Arial"/>
                <w:szCs w:val="18"/>
              </w:rPr>
              <w:t>false: not allowed.</w:t>
            </w:r>
          </w:p>
          <w:p w:rsidR="003D5B36" w:rsidRPr="002178AD" w:rsidRDefault="003D5B36" w:rsidP="009B05EE">
            <w:pPr>
              <w:pStyle w:val="TAL"/>
            </w:pPr>
            <w:r w:rsidRPr="009408F4">
              <w:rPr>
                <w:rFonts w:cs="Arial"/>
                <w:szCs w:val="18"/>
              </w:rPr>
              <w:t>If the attribute is absent it means not allowed.</w:t>
            </w:r>
          </w:p>
        </w:tc>
        <w:tc>
          <w:tcPr>
            <w:tcW w:w="936" w:type="pct"/>
          </w:tcPr>
          <w:p w:rsidR="003D5B36" w:rsidRPr="002178AD" w:rsidRDefault="003D5B36" w:rsidP="009B05EE">
            <w:pPr>
              <w:pStyle w:val="TAL"/>
            </w:pPr>
            <w:r>
              <w:t>VPLMNSpecificURSP</w:t>
            </w:r>
          </w:p>
        </w:tc>
      </w:tr>
    </w:tbl>
    <w:p w:rsidR="006672A0" w:rsidRPr="002178AD" w:rsidRDefault="006672A0"/>
    <w:p w:rsidR="006672A0" w:rsidRPr="002178AD" w:rsidRDefault="006672A0">
      <w:pPr>
        <w:pStyle w:val="Heading4"/>
      </w:pPr>
      <w:bookmarkStart w:id="1820" w:name="_Toc28012700"/>
      <w:bookmarkStart w:id="1821" w:name="_Toc36038972"/>
      <w:bookmarkStart w:id="1822" w:name="_Toc44688388"/>
      <w:bookmarkStart w:id="1823" w:name="_Toc45133804"/>
      <w:bookmarkStart w:id="1824" w:name="_Toc49931484"/>
      <w:bookmarkStart w:id="1825" w:name="_Toc51762742"/>
      <w:bookmarkStart w:id="1826" w:name="_Toc58848375"/>
      <w:bookmarkStart w:id="1827" w:name="_Toc59017413"/>
      <w:bookmarkStart w:id="1828" w:name="_Toc66279402"/>
      <w:bookmarkStart w:id="1829" w:name="_Toc68168424"/>
      <w:bookmarkStart w:id="1830" w:name="_Toc83232876"/>
      <w:bookmarkStart w:id="1831" w:name="_Toc85549842"/>
      <w:bookmarkStart w:id="1832" w:name="_Toc90655324"/>
      <w:bookmarkStart w:id="1833" w:name="_Toc105600200"/>
      <w:bookmarkStart w:id="1834" w:name="_Toc122114205"/>
      <w:bookmarkStart w:id="1835" w:name="_Toc153789072"/>
      <w:r w:rsidRPr="002178AD">
        <w:t>5.4.2.21</w:t>
      </w:r>
      <w:r w:rsidRPr="002178AD">
        <w:tab/>
        <w:t>Type SmPolicyDataPatch</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p>
    <w:p w:rsidR="006672A0" w:rsidRPr="002178AD" w:rsidRDefault="006672A0">
      <w:pPr>
        <w:pStyle w:val="TH"/>
      </w:pPr>
      <w:r w:rsidRPr="002178AD">
        <w:t>Table 5.4.2.21-1: Definition of type SmPolicyDataPatch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6"/>
        <w:gridCol w:w="1418"/>
        <w:gridCol w:w="425"/>
        <w:gridCol w:w="1134"/>
        <w:gridCol w:w="3601"/>
        <w:gridCol w:w="1272"/>
      </w:tblGrid>
      <w:tr w:rsidR="006672A0" w:rsidRPr="002178AD" w:rsidTr="00FF7247">
        <w:trPr>
          <w:jc w:val="center"/>
        </w:trPr>
        <w:tc>
          <w:tcPr>
            <w:tcW w:w="1896" w:type="dxa"/>
            <w:shd w:val="clear" w:color="auto" w:fill="C0C0C0"/>
            <w:hideMark/>
          </w:tcPr>
          <w:p w:rsidR="006672A0" w:rsidRPr="002178AD" w:rsidRDefault="006672A0">
            <w:pPr>
              <w:pStyle w:val="TAH"/>
            </w:pPr>
            <w:r w:rsidRPr="002178AD">
              <w:t>Attribute name</w:t>
            </w:r>
          </w:p>
        </w:tc>
        <w:tc>
          <w:tcPr>
            <w:tcW w:w="1418"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601"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896" w:type="dxa"/>
          </w:tcPr>
          <w:p w:rsidR="006672A0" w:rsidRPr="002178AD" w:rsidRDefault="006672A0">
            <w:pPr>
              <w:pStyle w:val="TAL"/>
            </w:pPr>
            <w:r w:rsidRPr="002178AD">
              <w:t>umData</w:t>
            </w:r>
          </w:p>
        </w:tc>
        <w:tc>
          <w:tcPr>
            <w:tcW w:w="1418" w:type="dxa"/>
          </w:tcPr>
          <w:p w:rsidR="006672A0" w:rsidRPr="002178AD" w:rsidRDefault="006672A0">
            <w:pPr>
              <w:pStyle w:val="TAL"/>
            </w:pPr>
            <w:r w:rsidRPr="002178AD">
              <w:t>map(UsageMonData)</w:t>
            </w:r>
          </w:p>
        </w:tc>
        <w:tc>
          <w:tcPr>
            <w:tcW w:w="425" w:type="dxa"/>
          </w:tcPr>
          <w:p w:rsidR="006672A0" w:rsidRPr="002178AD" w:rsidRDefault="006672A0">
            <w:pPr>
              <w:pStyle w:val="TAL"/>
            </w:pPr>
            <w:r w:rsidRPr="002178AD">
              <w:t>O</w:t>
            </w:r>
          </w:p>
        </w:tc>
        <w:tc>
          <w:tcPr>
            <w:tcW w:w="1134" w:type="dxa"/>
          </w:tcPr>
          <w:p w:rsidR="006672A0" w:rsidRPr="002178AD" w:rsidRDefault="006672A0">
            <w:pPr>
              <w:pStyle w:val="TAL"/>
            </w:pPr>
            <w:r w:rsidRPr="002178AD">
              <w:t>1..N</w:t>
            </w:r>
          </w:p>
        </w:tc>
        <w:tc>
          <w:tcPr>
            <w:tcW w:w="3601" w:type="dxa"/>
          </w:tcPr>
          <w:p w:rsidR="006672A0" w:rsidRPr="002178AD" w:rsidRDefault="006672A0">
            <w:pPr>
              <w:pStyle w:val="TAL"/>
            </w:pPr>
            <w:r w:rsidRPr="002178AD">
              <w:t>Contains the remaining allowed usage data associated with the subscriber.</w:t>
            </w:r>
          </w:p>
          <w:p w:rsidR="006672A0" w:rsidRPr="002178AD" w:rsidRDefault="006672A0">
            <w:pPr>
              <w:pStyle w:val="TAL"/>
            </w:pPr>
            <w:r w:rsidRPr="002178AD">
              <w:t>The value of the limit identifier is used as the key in the map.</w:t>
            </w:r>
          </w:p>
        </w:tc>
        <w:tc>
          <w:tcPr>
            <w:tcW w:w="1272" w:type="dxa"/>
          </w:tcPr>
          <w:p w:rsidR="006672A0" w:rsidRPr="002178AD" w:rsidRDefault="006672A0">
            <w:pPr>
              <w:pStyle w:val="TAL"/>
            </w:pPr>
          </w:p>
        </w:tc>
      </w:tr>
      <w:tr w:rsidR="006672A0" w:rsidRPr="002178AD" w:rsidTr="00FF7247">
        <w:trPr>
          <w:jc w:val="center"/>
        </w:trPr>
        <w:tc>
          <w:tcPr>
            <w:tcW w:w="1896" w:type="dxa"/>
          </w:tcPr>
          <w:p w:rsidR="006672A0" w:rsidRPr="002178AD" w:rsidRDefault="006672A0">
            <w:pPr>
              <w:pStyle w:val="TAL"/>
            </w:pPr>
            <w:r w:rsidRPr="002178AD">
              <w:t>smPolicySnssaiData</w:t>
            </w:r>
          </w:p>
        </w:tc>
        <w:tc>
          <w:tcPr>
            <w:tcW w:w="1418" w:type="dxa"/>
          </w:tcPr>
          <w:p w:rsidR="006672A0" w:rsidRPr="002178AD" w:rsidRDefault="006672A0">
            <w:pPr>
              <w:pStyle w:val="TAL"/>
            </w:pPr>
            <w:r w:rsidRPr="002178AD">
              <w:t>map(SmPolicySnssaiDataPatch)</w:t>
            </w:r>
          </w:p>
        </w:tc>
        <w:tc>
          <w:tcPr>
            <w:tcW w:w="425" w:type="dxa"/>
          </w:tcPr>
          <w:p w:rsidR="006672A0" w:rsidRPr="002178AD" w:rsidRDefault="006672A0">
            <w:pPr>
              <w:pStyle w:val="TAL"/>
            </w:pPr>
            <w:r w:rsidRPr="002178AD">
              <w:t>O</w:t>
            </w:r>
          </w:p>
        </w:tc>
        <w:tc>
          <w:tcPr>
            <w:tcW w:w="1134" w:type="dxa"/>
          </w:tcPr>
          <w:p w:rsidR="006672A0" w:rsidRPr="002178AD" w:rsidRDefault="006672A0">
            <w:pPr>
              <w:pStyle w:val="TAL"/>
            </w:pPr>
            <w:r w:rsidRPr="002178AD">
              <w:t>1..N</w:t>
            </w:r>
          </w:p>
        </w:tc>
        <w:tc>
          <w:tcPr>
            <w:tcW w:w="3601" w:type="dxa"/>
          </w:tcPr>
          <w:p w:rsidR="006672A0" w:rsidRPr="002178AD" w:rsidRDefault="006672A0">
            <w:pPr>
              <w:pStyle w:val="TAL"/>
            </w:pPr>
            <w:r w:rsidRPr="002178AD">
              <w:t>Modifiable Session Management Policy data per S-NSSAI for all the SNSSAIs of the subscriber.</w:t>
            </w:r>
          </w:p>
          <w:p w:rsidR="006672A0" w:rsidRPr="002178AD" w:rsidRDefault="006672A0">
            <w:pPr>
              <w:pStyle w:val="TAL"/>
            </w:pPr>
            <w:r w:rsidRPr="002178AD">
              <w:t>The key of the map is the S-NSSAI. (NOTE 2)</w:t>
            </w:r>
          </w:p>
        </w:tc>
        <w:tc>
          <w:tcPr>
            <w:tcW w:w="1272" w:type="dxa"/>
          </w:tcPr>
          <w:p w:rsidR="006672A0" w:rsidRPr="002178AD" w:rsidRDefault="006672A0">
            <w:pPr>
              <w:pStyle w:val="TAL"/>
            </w:pPr>
          </w:p>
        </w:tc>
      </w:tr>
      <w:tr w:rsidR="006672A0" w:rsidRPr="002178AD" w:rsidTr="00FF7247">
        <w:trPr>
          <w:jc w:val="center"/>
        </w:trPr>
        <w:tc>
          <w:tcPr>
            <w:tcW w:w="9746" w:type="dxa"/>
            <w:gridSpan w:val="6"/>
          </w:tcPr>
          <w:p w:rsidR="006672A0" w:rsidRPr="002178AD" w:rsidRDefault="006672A0">
            <w:pPr>
              <w:pStyle w:val="TAN"/>
            </w:pPr>
            <w:r w:rsidRPr="002178AD">
              <w:t>NOTE 1:</w:t>
            </w:r>
            <w:r w:rsidRPr="002178AD">
              <w:tab/>
              <w:t xml:space="preserve">In this Release of the specification the "limitId" corresponds to the Monitoring Key. </w:t>
            </w:r>
          </w:p>
          <w:p w:rsidR="006672A0" w:rsidRPr="002178AD" w:rsidRDefault="006672A0">
            <w:pPr>
              <w:pStyle w:val="TAN"/>
            </w:pPr>
            <w:r w:rsidRPr="002178AD">
              <w:t>NOTE 2:</w:t>
            </w:r>
            <w:r w:rsidRPr="002178AD">
              <w:tab/>
              <w:t xml:space="preserve">The S-NSSAI value used as key of the map is encoded as a string as defined in 3GPP TS 29.571[7], </w:t>
            </w:r>
            <w:r w:rsidR="002178AD">
              <w:t>clause</w:t>
            </w:r>
            <w:r w:rsidRPr="002178AD">
              <w:t> 5.4.4.2.</w:t>
            </w:r>
          </w:p>
        </w:tc>
      </w:tr>
    </w:tbl>
    <w:p w:rsidR="006672A0" w:rsidRPr="002178AD" w:rsidRDefault="006672A0"/>
    <w:p w:rsidR="006672A0" w:rsidRPr="002178AD" w:rsidRDefault="006672A0">
      <w:pPr>
        <w:pStyle w:val="Heading4"/>
      </w:pPr>
      <w:bookmarkStart w:id="1836" w:name="_Toc28012701"/>
      <w:bookmarkStart w:id="1837" w:name="_Toc36038973"/>
      <w:bookmarkStart w:id="1838" w:name="_Toc44688389"/>
      <w:bookmarkStart w:id="1839" w:name="_Toc45133805"/>
      <w:bookmarkStart w:id="1840" w:name="_Toc49931485"/>
      <w:bookmarkStart w:id="1841" w:name="_Toc51762743"/>
      <w:bookmarkStart w:id="1842" w:name="_Toc58848376"/>
      <w:bookmarkStart w:id="1843" w:name="_Toc59017414"/>
      <w:bookmarkStart w:id="1844" w:name="_Toc66279403"/>
      <w:bookmarkStart w:id="1845" w:name="_Toc68168425"/>
      <w:bookmarkStart w:id="1846" w:name="_Toc83232877"/>
      <w:bookmarkStart w:id="1847" w:name="_Toc85549843"/>
      <w:bookmarkStart w:id="1848" w:name="_Toc90655325"/>
      <w:bookmarkStart w:id="1849" w:name="_Toc105600201"/>
      <w:bookmarkStart w:id="1850" w:name="_Toc122114206"/>
      <w:bookmarkStart w:id="1851" w:name="_Toc153789073"/>
      <w:r w:rsidRPr="002178AD">
        <w:t>5.4.2.22</w:t>
      </w:r>
      <w:r w:rsidRPr="002178AD">
        <w:tab/>
        <w:t>Type SmPolicySnssaiDataPatch</w:t>
      </w:r>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rsidR="006672A0" w:rsidRPr="002178AD" w:rsidRDefault="006672A0">
      <w:pPr>
        <w:pStyle w:val="TH"/>
      </w:pPr>
      <w:r w:rsidRPr="002178AD">
        <w:t xml:space="preserve">Table 5.4.2.22-1: Definition of type SmPolicySnssaiDataPatch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4"/>
        <w:gridCol w:w="425"/>
        <w:gridCol w:w="1134"/>
        <w:gridCol w:w="3402"/>
        <w:gridCol w:w="1272"/>
      </w:tblGrid>
      <w:tr w:rsidR="006672A0" w:rsidRPr="002178AD" w:rsidTr="00FF7247">
        <w:trPr>
          <w:jc w:val="center"/>
        </w:trPr>
        <w:tc>
          <w:tcPr>
            <w:tcW w:w="1699" w:type="dxa"/>
            <w:shd w:val="clear" w:color="auto" w:fill="C0C0C0"/>
            <w:hideMark/>
          </w:tcPr>
          <w:p w:rsidR="006672A0" w:rsidRPr="002178AD" w:rsidRDefault="006672A0">
            <w:pPr>
              <w:pStyle w:val="TAH"/>
            </w:pPr>
            <w:r w:rsidRPr="002178AD">
              <w:t>Attribute name</w:t>
            </w:r>
          </w:p>
        </w:tc>
        <w:tc>
          <w:tcPr>
            <w:tcW w:w="1704"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402"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699" w:type="dxa"/>
          </w:tcPr>
          <w:p w:rsidR="006672A0" w:rsidRPr="002178AD" w:rsidRDefault="006672A0">
            <w:pPr>
              <w:pStyle w:val="TAL"/>
            </w:pPr>
            <w:r w:rsidRPr="002178AD">
              <w:t>snssai</w:t>
            </w:r>
          </w:p>
        </w:tc>
        <w:tc>
          <w:tcPr>
            <w:tcW w:w="1704" w:type="dxa"/>
          </w:tcPr>
          <w:p w:rsidR="006672A0" w:rsidRPr="002178AD" w:rsidRDefault="006672A0">
            <w:pPr>
              <w:pStyle w:val="TAL"/>
              <w:rPr>
                <w:lang w:eastAsia="zh-CN"/>
              </w:rPr>
            </w:pPr>
            <w:r w:rsidRPr="002178AD">
              <w:rPr>
                <w:lang w:eastAsia="zh-CN"/>
              </w:rPr>
              <w:t>Snssai</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rPr>
                <w:lang w:eastAsia="zh-CN"/>
              </w:rPr>
            </w:pPr>
            <w:r w:rsidRPr="002178AD">
              <w:rPr>
                <w:lang w:eastAsia="zh-CN"/>
              </w:rPr>
              <w:t>1</w:t>
            </w:r>
          </w:p>
        </w:tc>
        <w:tc>
          <w:tcPr>
            <w:tcW w:w="3402" w:type="dxa"/>
          </w:tcPr>
          <w:p w:rsidR="006672A0" w:rsidRPr="002178AD" w:rsidRDefault="006672A0">
            <w:pPr>
              <w:pStyle w:val="TAL"/>
            </w:pPr>
            <w:r w:rsidRPr="002178AD">
              <w:t>S-NSSAI associated with the data.</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99" w:type="dxa"/>
          </w:tcPr>
          <w:p w:rsidR="006672A0" w:rsidRPr="002178AD" w:rsidRDefault="006672A0">
            <w:pPr>
              <w:pStyle w:val="TAL"/>
            </w:pPr>
            <w:r w:rsidRPr="002178AD">
              <w:t>smPolicyDnnData</w:t>
            </w:r>
          </w:p>
        </w:tc>
        <w:tc>
          <w:tcPr>
            <w:tcW w:w="1704" w:type="dxa"/>
          </w:tcPr>
          <w:p w:rsidR="006672A0" w:rsidRPr="002178AD" w:rsidRDefault="006672A0">
            <w:pPr>
              <w:pStyle w:val="TAL"/>
              <w:rPr>
                <w:lang w:eastAsia="zh-CN"/>
              </w:rPr>
            </w:pPr>
            <w:r w:rsidRPr="002178AD">
              <w:rPr>
                <w:lang w:eastAsia="zh-CN"/>
              </w:rPr>
              <w:t>map(SmPolicyDnnDataPatch)</w:t>
            </w:r>
          </w:p>
        </w:tc>
        <w:tc>
          <w:tcPr>
            <w:tcW w:w="425" w:type="dxa"/>
          </w:tcPr>
          <w:p w:rsidR="006672A0" w:rsidRPr="002178AD" w:rsidRDefault="006672A0">
            <w:pPr>
              <w:pStyle w:val="TAC"/>
              <w:rPr>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1..N</w:t>
            </w:r>
          </w:p>
        </w:tc>
        <w:tc>
          <w:tcPr>
            <w:tcW w:w="3402" w:type="dxa"/>
          </w:tcPr>
          <w:p w:rsidR="006672A0" w:rsidRPr="002178AD" w:rsidRDefault="006672A0">
            <w:pPr>
              <w:pStyle w:val="TAL"/>
            </w:pPr>
            <w:r w:rsidRPr="002178AD">
              <w:t>Modifiable Session Management Policy data per DNN for all the DNNs of the indicated S-NSSAI. The key of the map is the DNN.</w:t>
            </w:r>
          </w:p>
        </w:tc>
        <w:tc>
          <w:tcPr>
            <w:tcW w:w="1272" w:type="dxa"/>
          </w:tcPr>
          <w:p w:rsidR="006672A0" w:rsidRPr="002178AD" w:rsidRDefault="006672A0">
            <w:pPr>
              <w:pStyle w:val="TAL"/>
              <w:rPr>
                <w:rFonts w:cs="Arial"/>
                <w:szCs w:val="18"/>
              </w:rPr>
            </w:pPr>
          </w:p>
        </w:tc>
      </w:tr>
    </w:tbl>
    <w:p w:rsidR="006672A0" w:rsidRPr="002178AD" w:rsidRDefault="006672A0"/>
    <w:p w:rsidR="006672A0" w:rsidRPr="002178AD" w:rsidRDefault="006672A0">
      <w:pPr>
        <w:pStyle w:val="Heading4"/>
      </w:pPr>
      <w:bookmarkStart w:id="1852" w:name="_Toc28012702"/>
      <w:bookmarkStart w:id="1853" w:name="_Toc36038974"/>
      <w:bookmarkStart w:id="1854" w:name="_Toc44688390"/>
      <w:bookmarkStart w:id="1855" w:name="_Toc45133806"/>
      <w:bookmarkStart w:id="1856" w:name="_Toc49931486"/>
      <w:bookmarkStart w:id="1857" w:name="_Toc51762744"/>
      <w:bookmarkStart w:id="1858" w:name="_Toc58848377"/>
      <w:bookmarkStart w:id="1859" w:name="_Toc59017415"/>
      <w:bookmarkStart w:id="1860" w:name="_Toc66279404"/>
      <w:bookmarkStart w:id="1861" w:name="_Toc68168426"/>
      <w:bookmarkStart w:id="1862" w:name="_Toc83232878"/>
      <w:bookmarkStart w:id="1863" w:name="_Toc85549844"/>
      <w:bookmarkStart w:id="1864" w:name="_Toc90655326"/>
      <w:bookmarkStart w:id="1865" w:name="_Toc105600202"/>
      <w:bookmarkStart w:id="1866" w:name="_Toc122114207"/>
      <w:bookmarkStart w:id="1867" w:name="_Toc153789074"/>
      <w:r w:rsidRPr="002178AD">
        <w:t>5.4.2.23</w:t>
      </w:r>
      <w:r w:rsidRPr="002178AD">
        <w:tab/>
        <w:t>Type SmPolicyDnnDataPatch</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rsidR="006672A0" w:rsidRPr="002178AD" w:rsidRDefault="006672A0">
      <w:pPr>
        <w:pStyle w:val="TH"/>
      </w:pPr>
      <w:r w:rsidRPr="002178AD">
        <w:t xml:space="preserve">Table 5.4.2.23-1: Definition of type SmPolicyDnnDataPatch </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0"/>
        <w:gridCol w:w="1417"/>
        <w:gridCol w:w="425"/>
        <w:gridCol w:w="1134"/>
        <w:gridCol w:w="3902"/>
        <w:gridCol w:w="1272"/>
      </w:tblGrid>
      <w:tr w:rsidR="006672A0" w:rsidRPr="002178AD" w:rsidTr="00FF7247">
        <w:trPr>
          <w:jc w:val="center"/>
        </w:trPr>
        <w:tc>
          <w:tcPr>
            <w:tcW w:w="1630" w:type="dxa"/>
            <w:shd w:val="clear" w:color="auto" w:fill="C0C0C0"/>
            <w:hideMark/>
          </w:tcPr>
          <w:p w:rsidR="006672A0" w:rsidRPr="002178AD" w:rsidRDefault="006672A0">
            <w:pPr>
              <w:pStyle w:val="TAH"/>
            </w:pPr>
            <w:r w:rsidRPr="002178AD">
              <w:t>Attribute name</w:t>
            </w:r>
          </w:p>
        </w:tc>
        <w:tc>
          <w:tcPr>
            <w:tcW w:w="1417"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902" w:type="dxa"/>
            <w:shd w:val="clear" w:color="auto" w:fill="C0C0C0"/>
            <w:hideMark/>
          </w:tcPr>
          <w:p w:rsidR="006672A0" w:rsidRPr="002178AD" w:rsidRDefault="006672A0">
            <w:pPr>
              <w:pStyle w:val="TAH"/>
            </w:pPr>
            <w:r w:rsidRPr="002178AD">
              <w:t>Description</w:t>
            </w:r>
          </w:p>
        </w:tc>
        <w:tc>
          <w:tcPr>
            <w:tcW w:w="1272" w:type="dxa"/>
            <w:shd w:val="clear" w:color="auto" w:fill="C0C0C0"/>
            <w:hideMark/>
          </w:tcPr>
          <w:p w:rsidR="006672A0" w:rsidRPr="002178AD" w:rsidRDefault="006672A0">
            <w:pPr>
              <w:pStyle w:val="TAH"/>
            </w:pPr>
            <w:r w:rsidRPr="002178AD">
              <w:t>Applicability</w:t>
            </w:r>
          </w:p>
        </w:tc>
      </w:tr>
      <w:tr w:rsidR="006672A0" w:rsidRPr="002178AD" w:rsidTr="00FF7247">
        <w:trPr>
          <w:jc w:val="center"/>
        </w:trPr>
        <w:tc>
          <w:tcPr>
            <w:tcW w:w="1630" w:type="dxa"/>
          </w:tcPr>
          <w:p w:rsidR="006672A0" w:rsidRPr="002178AD" w:rsidRDefault="006672A0">
            <w:pPr>
              <w:pStyle w:val="TAL"/>
            </w:pPr>
            <w:r w:rsidRPr="002178AD">
              <w:t>dnn</w:t>
            </w:r>
          </w:p>
        </w:tc>
        <w:tc>
          <w:tcPr>
            <w:tcW w:w="1417" w:type="dxa"/>
          </w:tcPr>
          <w:p w:rsidR="006672A0" w:rsidRPr="002178AD" w:rsidRDefault="006672A0">
            <w:pPr>
              <w:pStyle w:val="TAL"/>
              <w:rPr>
                <w:lang w:eastAsia="zh-CN"/>
              </w:rPr>
            </w:pPr>
            <w:r w:rsidRPr="002178AD">
              <w:rPr>
                <w:lang w:eastAsia="zh-CN"/>
              </w:rPr>
              <w:t>Dnn</w:t>
            </w:r>
          </w:p>
        </w:tc>
        <w:tc>
          <w:tcPr>
            <w:tcW w:w="425" w:type="dxa"/>
          </w:tcPr>
          <w:p w:rsidR="006672A0" w:rsidRPr="002178AD" w:rsidRDefault="006672A0">
            <w:pPr>
              <w:pStyle w:val="TAC"/>
              <w:rPr>
                <w:lang w:eastAsia="zh-CN"/>
              </w:rPr>
            </w:pPr>
            <w:r w:rsidRPr="002178AD">
              <w:rPr>
                <w:lang w:eastAsia="zh-CN"/>
              </w:rPr>
              <w:t>M</w:t>
            </w:r>
          </w:p>
        </w:tc>
        <w:tc>
          <w:tcPr>
            <w:tcW w:w="1134" w:type="dxa"/>
          </w:tcPr>
          <w:p w:rsidR="006672A0" w:rsidRPr="002178AD" w:rsidRDefault="006672A0">
            <w:pPr>
              <w:pStyle w:val="TAL"/>
              <w:rPr>
                <w:lang w:eastAsia="zh-CN"/>
              </w:rPr>
            </w:pPr>
            <w:r w:rsidRPr="002178AD">
              <w:rPr>
                <w:lang w:eastAsia="zh-CN"/>
              </w:rPr>
              <w:t>1</w:t>
            </w:r>
          </w:p>
        </w:tc>
        <w:tc>
          <w:tcPr>
            <w:tcW w:w="3902" w:type="dxa"/>
          </w:tcPr>
          <w:p w:rsidR="006672A0" w:rsidRPr="002178AD" w:rsidRDefault="006672A0">
            <w:pPr>
              <w:pStyle w:val="TAL"/>
            </w:pPr>
            <w:r w:rsidRPr="002178AD">
              <w:t>DNN associated with the data</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630" w:type="dxa"/>
          </w:tcPr>
          <w:p w:rsidR="006672A0" w:rsidRPr="002178AD" w:rsidRDefault="006672A0">
            <w:pPr>
              <w:pStyle w:val="TAL"/>
            </w:pPr>
            <w:r w:rsidRPr="002178AD">
              <w:t>bdtRefIds</w:t>
            </w:r>
          </w:p>
        </w:tc>
        <w:tc>
          <w:tcPr>
            <w:tcW w:w="1417" w:type="dxa"/>
          </w:tcPr>
          <w:p w:rsidR="006672A0" w:rsidRPr="002178AD" w:rsidRDefault="006672A0">
            <w:pPr>
              <w:pStyle w:val="TAL"/>
              <w:rPr>
                <w:lang w:eastAsia="zh-CN"/>
              </w:rPr>
            </w:pPr>
            <w:r w:rsidRPr="002178AD">
              <w:t>map(BdtReferenceIdRm)</w:t>
            </w:r>
          </w:p>
        </w:tc>
        <w:tc>
          <w:tcPr>
            <w:tcW w:w="425" w:type="dxa"/>
          </w:tcPr>
          <w:p w:rsidR="006672A0" w:rsidRPr="002178AD" w:rsidRDefault="006672A0">
            <w:pPr>
              <w:pStyle w:val="TAC"/>
            </w:pPr>
            <w:r w:rsidRPr="002178AD">
              <w:rPr>
                <w:lang w:eastAsia="zh-CN"/>
              </w:rPr>
              <w:t>O</w:t>
            </w:r>
          </w:p>
        </w:tc>
        <w:tc>
          <w:tcPr>
            <w:tcW w:w="1134" w:type="dxa"/>
          </w:tcPr>
          <w:p w:rsidR="006672A0" w:rsidRPr="002178AD" w:rsidRDefault="006672A0">
            <w:pPr>
              <w:pStyle w:val="TAL"/>
            </w:pPr>
            <w:r w:rsidRPr="002178AD">
              <w:t>1..N</w:t>
            </w:r>
          </w:p>
        </w:tc>
        <w:tc>
          <w:tcPr>
            <w:tcW w:w="3902" w:type="dxa"/>
          </w:tcPr>
          <w:p w:rsidR="006672A0" w:rsidRPr="002178AD" w:rsidRDefault="006672A0">
            <w:pPr>
              <w:pStyle w:val="TAL"/>
              <w:rPr>
                <w:rFonts w:cs="Arial"/>
                <w:szCs w:val="18"/>
              </w:rPr>
            </w:pPr>
            <w:r w:rsidRPr="002178AD">
              <w:rPr>
                <w:rFonts w:cs="Arial"/>
                <w:szCs w:val="18"/>
                <w:lang w:eastAsia="zh-CN"/>
              </w:rPr>
              <w:t xml:space="preserve">Updated </w:t>
            </w:r>
            <w:r w:rsidRPr="002178AD">
              <w:rPr>
                <w:rFonts w:cs="Arial"/>
                <w:szCs w:val="18"/>
              </w:rPr>
              <w:t xml:space="preserve">transfer policies of background data transfer. </w:t>
            </w:r>
          </w:p>
          <w:p w:rsidR="006672A0" w:rsidRPr="002178AD" w:rsidRDefault="006672A0">
            <w:pPr>
              <w:pStyle w:val="TAL"/>
            </w:pPr>
            <w:r w:rsidRPr="002178AD">
              <w:t>Any string value can be used as a key of the map.</w:t>
            </w:r>
          </w:p>
        </w:tc>
        <w:tc>
          <w:tcPr>
            <w:tcW w:w="1272" w:type="dxa"/>
          </w:tcPr>
          <w:p w:rsidR="006672A0" w:rsidRPr="002178AD" w:rsidRDefault="006672A0">
            <w:pPr>
              <w:pStyle w:val="TAL"/>
              <w:rPr>
                <w:rFonts w:cs="Arial"/>
                <w:szCs w:val="18"/>
              </w:rPr>
            </w:pPr>
            <w:r w:rsidRPr="002178AD">
              <w:rPr>
                <w:rFonts w:eastAsia="DengXian"/>
                <w:lang w:eastAsia="zh-CN"/>
              </w:rPr>
              <w:t>EnhancedBackgroundDataTransfer</w:t>
            </w:r>
          </w:p>
        </w:tc>
      </w:tr>
    </w:tbl>
    <w:p w:rsidR="006672A0" w:rsidRPr="002178AD" w:rsidRDefault="006672A0"/>
    <w:p w:rsidR="006672A0" w:rsidRPr="002178AD" w:rsidRDefault="006672A0">
      <w:pPr>
        <w:pStyle w:val="Heading4"/>
      </w:pPr>
      <w:bookmarkStart w:id="1868" w:name="_Toc36038975"/>
      <w:bookmarkStart w:id="1869" w:name="_Toc44688391"/>
      <w:bookmarkStart w:id="1870" w:name="_Toc45133807"/>
      <w:bookmarkStart w:id="1871" w:name="_Toc49931487"/>
      <w:bookmarkStart w:id="1872" w:name="_Toc51762745"/>
      <w:bookmarkStart w:id="1873" w:name="_Toc58848378"/>
      <w:bookmarkStart w:id="1874" w:name="_Toc59017416"/>
      <w:bookmarkStart w:id="1875" w:name="_Toc66279405"/>
      <w:bookmarkStart w:id="1876" w:name="_Toc68168427"/>
      <w:bookmarkStart w:id="1877" w:name="_Toc83232879"/>
      <w:bookmarkStart w:id="1878" w:name="_Toc85549845"/>
      <w:bookmarkStart w:id="1879" w:name="_Toc90655327"/>
      <w:bookmarkStart w:id="1880" w:name="_Toc105600203"/>
      <w:bookmarkStart w:id="1881" w:name="_Toc122114208"/>
      <w:bookmarkStart w:id="1882" w:name="_Toc153789075"/>
      <w:r w:rsidRPr="002178AD">
        <w:t>5.4.2.24</w:t>
      </w:r>
      <w:r w:rsidRPr="002178AD">
        <w:tab/>
        <w:t>Type ResourceItem</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rsidR="006672A0" w:rsidRPr="002178AD" w:rsidRDefault="006672A0">
      <w:pPr>
        <w:pStyle w:val="TH"/>
      </w:pPr>
      <w:bookmarkStart w:id="1883" w:name="_Hlk22560818"/>
      <w:r w:rsidRPr="002178AD">
        <w:t xml:space="preserve">Table 5.4.2.24-1: Definition of type ResourceItem </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Change w:id="1884">
          <w:tblGrid>
            <w:gridCol w:w="1565"/>
            <w:gridCol w:w="1530"/>
            <w:gridCol w:w="450"/>
            <w:gridCol w:w="1170"/>
            <w:gridCol w:w="3240"/>
            <w:gridCol w:w="1393"/>
          </w:tblGrid>
        </w:tblGridChange>
      </w:tblGrid>
      <w:tr w:rsidR="006672A0" w:rsidRPr="002178AD" w:rsidTr="00FF7247">
        <w:trPr>
          <w:jc w:val="center"/>
        </w:trPr>
        <w:tc>
          <w:tcPr>
            <w:tcW w:w="1565" w:type="dxa"/>
            <w:shd w:val="clear" w:color="auto" w:fill="C0C0C0"/>
            <w:hideMark/>
          </w:tcPr>
          <w:bookmarkEnd w:id="1883"/>
          <w:p w:rsidR="006672A0" w:rsidRPr="002178AD" w:rsidRDefault="006672A0">
            <w:pPr>
              <w:pStyle w:val="TAH"/>
            </w:pPr>
            <w:r w:rsidRPr="002178AD">
              <w:t>Attribute name</w:t>
            </w:r>
          </w:p>
        </w:tc>
        <w:tc>
          <w:tcPr>
            <w:tcW w:w="1530" w:type="dxa"/>
            <w:shd w:val="clear" w:color="auto" w:fill="C0C0C0"/>
            <w:hideMark/>
          </w:tcPr>
          <w:p w:rsidR="006672A0" w:rsidRPr="002178AD" w:rsidRDefault="006672A0">
            <w:pPr>
              <w:pStyle w:val="TAH"/>
            </w:pPr>
            <w:r w:rsidRPr="002178AD">
              <w:t>Data type</w:t>
            </w:r>
          </w:p>
        </w:tc>
        <w:tc>
          <w:tcPr>
            <w:tcW w:w="450" w:type="dxa"/>
            <w:shd w:val="clear" w:color="auto" w:fill="C0C0C0"/>
            <w:hideMark/>
          </w:tcPr>
          <w:p w:rsidR="006672A0" w:rsidRPr="002178AD" w:rsidRDefault="006672A0">
            <w:pPr>
              <w:pStyle w:val="TAH"/>
            </w:pPr>
            <w:r w:rsidRPr="002178AD">
              <w:t>P</w:t>
            </w:r>
          </w:p>
        </w:tc>
        <w:tc>
          <w:tcPr>
            <w:tcW w:w="1170" w:type="dxa"/>
            <w:shd w:val="clear" w:color="auto" w:fill="C0C0C0"/>
            <w:hideMark/>
          </w:tcPr>
          <w:p w:rsidR="006672A0" w:rsidRPr="002178AD" w:rsidRDefault="006672A0">
            <w:pPr>
              <w:pStyle w:val="TAH"/>
            </w:pPr>
            <w:r w:rsidRPr="002178AD">
              <w:t>Cardinality</w:t>
            </w:r>
          </w:p>
        </w:tc>
        <w:tc>
          <w:tcPr>
            <w:tcW w:w="3240" w:type="dxa"/>
            <w:shd w:val="clear" w:color="auto" w:fill="C0C0C0"/>
            <w:hideMark/>
          </w:tcPr>
          <w:p w:rsidR="006672A0" w:rsidRPr="002178AD" w:rsidRDefault="006672A0">
            <w:pPr>
              <w:pStyle w:val="TAH"/>
            </w:pPr>
            <w:r w:rsidRPr="002178AD">
              <w:t>Description</w:t>
            </w:r>
          </w:p>
        </w:tc>
        <w:tc>
          <w:tcPr>
            <w:tcW w:w="1393"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565" w:type="dxa"/>
          </w:tcPr>
          <w:p w:rsidR="006672A0" w:rsidRPr="002178AD" w:rsidRDefault="006672A0">
            <w:pPr>
              <w:pStyle w:val="TAL"/>
            </w:pPr>
            <w:r w:rsidRPr="002178AD">
              <w:rPr>
                <w:lang w:eastAsia="zh-CN"/>
              </w:rPr>
              <w:t>monResourceUri</w:t>
            </w:r>
          </w:p>
        </w:tc>
        <w:tc>
          <w:tcPr>
            <w:tcW w:w="1530" w:type="dxa"/>
          </w:tcPr>
          <w:p w:rsidR="006672A0" w:rsidRPr="002178AD" w:rsidRDefault="006672A0">
            <w:pPr>
              <w:pStyle w:val="TAL"/>
            </w:pPr>
            <w:r w:rsidRPr="002178AD">
              <w:rPr>
                <w:lang w:eastAsia="zh-CN"/>
              </w:rPr>
              <w:t>Uri</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pPr>
            <w:r w:rsidRPr="002178AD">
              <w:t>1</w:t>
            </w:r>
          </w:p>
        </w:tc>
        <w:tc>
          <w:tcPr>
            <w:tcW w:w="3240" w:type="dxa"/>
          </w:tcPr>
          <w:p w:rsidR="006672A0" w:rsidRPr="002178AD" w:rsidRDefault="006672A0">
            <w:pPr>
              <w:pStyle w:val="TAL"/>
            </w:pPr>
            <w:r w:rsidRPr="002178AD">
              <w:rPr>
                <w:rFonts w:cs="Arial"/>
                <w:szCs w:val="18"/>
              </w:rPr>
              <w:t>Represents the URI that identifies the monitored resource as defined in t</w:t>
            </w:r>
            <w:r w:rsidRPr="002178AD">
              <w:t>able 5.2.2-1.</w:t>
            </w:r>
          </w:p>
          <w:p w:rsidR="006672A0" w:rsidRPr="002178AD" w:rsidRDefault="006672A0">
            <w:pPr>
              <w:pStyle w:val="TAL"/>
            </w:pPr>
            <w:r w:rsidRPr="002178AD">
              <w:t>(NOTE)</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t>items</w:t>
            </w:r>
          </w:p>
        </w:tc>
        <w:tc>
          <w:tcPr>
            <w:tcW w:w="1530" w:type="dxa"/>
          </w:tcPr>
          <w:p w:rsidR="006672A0" w:rsidRPr="002178AD" w:rsidRDefault="006672A0">
            <w:pPr>
              <w:pStyle w:val="TAL"/>
            </w:pPr>
            <w:r w:rsidRPr="002178AD">
              <w:t>array(ItemPath)</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pPr>
            <w:r w:rsidRPr="002178AD">
              <w:t>1..N</w:t>
            </w:r>
          </w:p>
        </w:tc>
        <w:tc>
          <w:tcPr>
            <w:tcW w:w="3240" w:type="dxa"/>
            <w:vAlign w:val="center"/>
          </w:tcPr>
          <w:p w:rsidR="006672A0" w:rsidRPr="002178AD" w:rsidRDefault="006672A0">
            <w:pPr>
              <w:pStyle w:val="TAL"/>
            </w:pPr>
            <w:r w:rsidRPr="002178AD">
              <w:t>Represents fragments of the resource identified by the "monResource</w:t>
            </w:r>
            <w:r w:rsidR="00524FB1">
              <w:t>Uri</w:t>
            </w:r>
            <w:r w:rsidRPr="002178AD">
              <w:t xml:space="preserve">" attribute, i.e. a subset of resource data, </w:t>
            </w:r>
            <w:r w:rsidRPr="002178AD">
              <w:rPr>
                <w:rFonts w:cs="Arial"/>
                <w:szCs w:val="18"/>
              </w:rPr>
              <w:t>for which a modification triggers a notification.</w:t>
            </w:r>
            <w:r w:rsidRPr="002178AD">
              <w:t xml:space="preserve"> </w:t>
            </w:r>
          </w:p>
        </w:tc>
        <w:tc>
          <w:tcPr>
            <w:tcW w:w="1393" w:type="dxa"/>
          </w:tcPr>
          <w:p w:rsidR="006672A0" w:rsidRPr="002178AD" w:rsidRDefault="006672A0">
            <w:pPr>
              <w:pStyle w:val="TAL"/>
            </w:pPr>
          </w:p>
        </w:tc>
      </w:tr>
      <w:tr w:rsidR="006672A0" w:rsidRPr="002178AD" w:rsidTr="00FF7247">
        <w:trPr>
          <w:jc w:val="center"/>
        </w:trPr>
        <w:tc>
          <w:tcPr>
            <w:tcW w:w="9348" w:type="dxa"/>
            <w:gridSpan w:val="6"/>
          </w:tcPr>
          <w:p w:rsidR="006672A0" w:rsidRPr="002178AD" w:rsidRDefault="006672A0">
            <w:pPr>
              <w:pStyle w:val="TAN"/>
              <w:rPr>
                <w:rFonts w:cs="Arial"/>
                <w:szCs w:val="18"/>
              </w:rPr>
            </w:pPr>
            <w:r w:rsidRPr="002178AD">
              <w:t>NOTE:</w:t>
            </w:r>
            <w:r w:rsidRPr="002178AD">
              <w:rPr>
                <w:noProof/>
              </w:rPr>
              <w:tab/>
              <w:t>T</w:t>
            </w:r>
            <w:r w:rsidRPr="002178AD">
              <w:t xml:space="preserve">he resource URI included in the </w:t>
            </w:r>
            <w:r w:rsidRPr="002178AD">
              <w:rPr>
                <w:noProof/>
              </w:rPr>
              <w:t>"</w:t>
            </w:r>
            <w:r w:rsidRPr="002178AD">
              <w:t>monResourceUri</w:t>
            </w:r>
            <w:r w:rsidRPr="002178AD">
              <w:rPr>
                <w:noProof/>
              </w:rPr>
              <w:t>"</w:t>
            </w:r>
            <w:r w:rsidRPr="002178AD">
              <w:t xml:space="preserve"> attribute shall be one of the resource URIs included in the </w:t>
            </w:r>
            <w:r w:rsidRPr="002178AD">
              <w:rPr>
                <w:noProof/>
              </w:rPr>
              <w:t>"</w:t>
            </w:r>
            <w:r w:rsidRPr="002178AD">
              <w:rPr>
                <w:lang w:eastAsia="zh-CN"/>
              </w:rPr>
              <w:t>monitoredResourceUris</w:t>
            </w:r>
            <w:r w:rsidRPr="002178AD">
              <w:rPr>
                <w:noProof/>
              </w:rPr>
              <w:t>" attribute of the PolicyDataSubscription data type</w:t>
            </w:r>
            <w:r w:rsidRPr="002178AD">
              <w:t>.</w:t>
            </w:r>
          </w:p>
        </w:tc>
      </w:tr>
    </w:tbl>
    <w:p w:rsidR="006672A0" w:rsidRPr="002178AD" w:rsidRDefault="006672A0"/>
    <w:p w:rsidR="006672A0" w:rsidRPr="002178AD" w:rsidRDefault="006672A0">
      <w:pPr>
        <w:pStyle w:val="Heading4"/>
      </w:pPr>
      <w:bookmarkStart w:id="1885" w:name="_Toc36038976"/>
      <w:bookmarkStart w:id="1886" w:name="_Toc44688392"/>
      <w:bookmarkStart w:id="1887" w:name="_Toc45133808"/>
      <w:bookmarkStart w:id="1888" w:name="_Toc49931488"/>
      <w:bookmarkStart w:id="1889" w:name="_Toc51762746"/>
      <w:bookmarkStart w:id="1890" w:name="_Toc58848379"/>
      <w:bookmarkStart w:id="1891" w:name="_Toc59017417"/>
      <w:bookmarkStart w:id="1892" w:name="_Toc66279406"/>
      <w:bookmarkStart w:id="1893" w:name="_Toc68168428"/>
      <w:bookmarkStart w:id="1894" w:name="_Toc83232880"/>
      <w:bookmarkStart w:id="1895" w:name="_Toc85549846"/>
      <w:bookmarkStart w:id="1896" w:name="_Toc90655328"/>
      <w:bookmarkStart w:id="1897" w:name="_Toc105600204"/>
      <w:bookmarkStart w:id="1898" w:name="_Toc122114209"/>
      <w:bookmarkStart w:id="1899" w:name="_Toc153789076"/>
      <w:r w:rsidRPr="002178AD">
        <w:t>5.4.2.25</w:t>
      </w:r>
      <w:r w:rsidRPr="002178AD">
        <w:tab/>
        <w:t xml:space="preserve">Type </w:t>
      </w:r>
      <w:r w:rsidRPr="002178AD">
        <w:rPr>
          <w:lang w:eastAsia="zh-CN"/>
        </w:rPr>
        <w:t>NotificationItem</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rsidR="006672A0" w:rsidRPr="002178AD" w:rsidRDefault="006672A0">
      <w:pPr>
        <w:pStyle w:val="TH"/>
      </w:pPr>
      <w:r w:rsidRPr="002178AD">
        <w:t xml:space="preserve">Table 5.4.2.25-1: Definition of type NotificationItem </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672A0" w:rsidRPr="002178AD" w:rsidTr="00FF7247">
        <w:trPr>
          <w:jc w:val="center"/>
        </w:trPr>
        <w:tc>
          <w:tcPr>
            <w:tcW w:w="1565" w:type="dxa"/>
            <w:shd w:val="clear" w:color="auto" w:fill="C0C0C0"/>
            <w:hideMark/>
          </w:tcPr>
          <w:p w:rsidR="006672A0" w:rsidRPr="002178AD" w:rsidRDefault="006672A0">
            <w:pPr>
              <w:pStyle w:val="TAH"/>
            </w:pPr>
            <w:r w:rsidRPr="002178AD">
              <w:t>Attribute name</w:t>
            </w:r>
          </w:p>
        </w:tc>
        <w:tc>
          <w:tcPr>
            <w:tcW w:w="1530" w:type="dxa"/>
            <w:shd w:val="clear" w:color="auto" w:fill="C0C0C0"/>
            <w:hideMark/>
          </w:tcPr>
          <w:p w:rsidR="006672A0" w:rsidRPr="002178AD" w:rsidRDefault="006672A0">
            <w:pPr>
              <w:pStyle w:val="TAH"/>
            </w:pPr>
            <w:r w:rsidRPr="002178AD">
              <w:t>Data type</w:t>
            </w:r>
          </w:p>
        </w:tc>
        <w:tc>
          <w:tcPr>
            <w:tcW w:w="450" w:type="dxa"/>
            <w:shd w:val="clear" w:color="auto" w:fill="C0C0C0"/>
            <w:hideMark/>
          </w:tcPr>
          <w:p w:rsidR="006672A0" w:rsidRPr="002178AD" w:rsidRDefault="006672A0">
            <w:pPr>
              <w:pStyle w:val="TAH"/>
            </w:pPr>
            <w:r w:rsidRPr="002178AD">
              <w:t>P</w:t>
            </w:r>
          </w:p>
        </w:tc>
        <w:tc>
          <w:tcPr>
            <w:tcW w:w="1170" w:type="dxa"/>
            <w:shd w:val="clear" w:color="auto" w:fill="C0C0C0"/>
            <w:hideMark/>
          </w:tcPr>
          <w:p w:rsidR="006672A0" w:rsidRPr="002178AD" w:rsidRDefault="006672A0">
            <w:pPr>
              <w:pStyle w:val="TAH"/>
            </w:pPr>
            <w:r w:rsidRPr="002178AD">
              <w:t>Cardinality</w:t>
            </w:r>
          </w:p>
        </w:tc>
        <w:tc>
          <w:tcPr>
            <w:tcW w:w="3240" w:type="dxa"/>
            <w:shd w:val="clear" w:color="auto" w:fill="C0C0C0"/>
            <w:hideMark/>
          </w:tcPr>
          <w:p w:rsidR="006672A0" w:rsidRPr="002178AD" w:rsidRDefault="006672A0">
            <w:pPr>
              <w:pStyle w:val="TAH"/>
            </w:pPr>
            <w:r w:rsidRPr="002178AD">
              <w:t>Description</w:t>
            </w:r>
          </w:p>
        </w:tc>
        <w:tc>
          <w:tcPr>
            <w:tcW w:w="1393"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565" w:type="dxa"/>
          </w:tcPr>
          <w:p w:rsidR="006672A0" w:rsidRPr="002178AD" w:rsidRDefault="006672A0">
            <w:pPr>
              <w:pStyle w:val="TAL"/>
              <w:rPr>
                <w:lang w:eastAsia="zh-CN"/>
              </w:rPr>
            </w:pPr>
            <w:r w:rsidRPr="002178AD">
              <w:rPr>
                <w:rFonts w:hint="eastAsia"/>
                <w:lang w:eastAsia="zh-CN"/>
              </w:rPr>
              <w:t>resourceId</w:t>
            </w:r>
          </w:p>
        </w:tc>
        <w:tc>
          <w:tcPr>
            <w:tcW w:w="1530" w:type="dxa"/>
          </w:tcPr>
          <w:p w:rsidR="006672A0" w:rsidRPr="002178AD" w:rsidRDefault="006672A0">
            <w:pPr>
              <w:pStyle w:val="TAL"/>
              <w:rPr>
                <w:lang w:eastAsia="zh-CN"/>
              </w:rPr>
            </w:pPr>
            <w:r w:rsidRPr="002178AD">
              <w:rPr>
                <w:rFonts w:hint="eastAsia"/>
                <w:lang w:eastAsia="zh-CN"/>
              </w:rPr>
              <w:t>Uri</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pPr>
            <w:r w:rsidRPr="002178AD">
              <w:t>1</w:t>
            </w:r>
          </w:p>
        </w:tc>
        <w:tc>
          <w:tcPr>
            <w:tcW w:w="3240" w:type="dxa"/>
          </w:tcPr>
          <w:p w:rsidR="006672A0" w:rsidRPr="002178AD" w:rsidRDefault="006672A0">
            <w:pPr>
              <w:pStyle w:val="TAL"/>
              <w:rPr>
                <w:lang w:eastAsia="zh-CN"/>
              </w:rPr>
            </w:pPr>
            <w:r w:rsidRPr="002178AD">
              <w:t xml:space="preserve">This IE </w:t>
            </w:r>
            <w:r w:rsidRPr="002178AD">
              <w:rPr>
                <w:rFonts w:hint="eastAsia"/>
                <w:lang w:eastAsia="zh-CN"/>
              </w:rPr>
              <w:t>contains the URI of the resource which has been changed</w:t>
            </w:r>
            <w:r w:rsidRPr="002178AD">
              <w:t>.</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rPr>
                <w:lang w:eastAsia="zh-CN"/>
              </w:rPr>
            </w:pPr>
            <w:r w:rsidRPr="002178AD">
              <w:rPr>
                <w:lang w:eastAsia="zh-CN"/>
              </w:rPr>
              <w:t>notifItems</w:t>
            </w:r>
          </w:p>
        </w:tc>
        <w:tc>
          <w:tcPr>
            <w:tcW w:w="1530" w:type="dxa"/>
          </w:tcPr>
          <w:p w:rsidR="006672A0" w:rsidRPr="002178AD" w:rsidRDefault="006672A0">
            <w:pPr>
              <w:pStyle w:val="TAL"/>
              <w:rPr>
                <w:lang w:eastAsia="zh-CN"/>
              </w:rPr>
            </w:pPr>
            <w:r w:rsidRPr="002178AD">
              <w:rPr>
                <w:rFonts w:hint="eastAsia"/>
                <w:lang w:eastAsia="zh-CN"/>
              </w:rPr>
              <w:t>array(</w:t>
            </w:r>
            <w:r w:rsidRPr="002178AD">
              <w:rPr>
                <w:lang w:eastAsia="zh-CN"/>
              </w:rPr>
              <w:t>UpdatedItem</w:t>
            </w:r>
            <w:r w:rsidRPr="002178AD">
              <w:rPr>
                <w:rFonts w:hint="eastAsia"/>
                <w:lang w:eastAsia="zh-CN"/>
              </w:rPr>
              <w:t>)</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rPr>
                <w:lang w:eastAsia="zh-CN"/>
              </w:rPr>
            </w:pPr>
            <w:r w:rsidRPr="002178AD">
              <w:t>1</w:t>
            </w:r>
            <w:r w:rsidRPr="002178AD">
              <w:rPr>
                <w:rFonts w:hint="eastAsia"/>
                <w:lang w:eastAsia="zh-CN"/>
              </w:rPr>
              <w:t>..N</w:t>
            </w:r>
          </w:p>
        </w:tc>
        <w:tc>
          <w:tcPr>
            <w:tcW w:w="3240" w:type="dxa"/>
          </w:tcPr>
          <w:p w:rsidR="006672A0" w:rsidRPr="002178AD" w:rsidRDefault="006672A0">
            <w:pPr>
              <w:pStyle w:val="TAL"/>
              <w:rPr>
                <w:lang w:eastAsia="zh-CN"/>
              </w:rPr>
            </w:pPr>
            <w:r w:rsidRPr="002178AD">
              <w:t xml:space="preserve">This IE contains </w:t>
            </w:r>
            <w:r w:rsidRPr="002178AD">
              <w:rPr>
                <w:rFonts w:hint="eastAsia"/>
                <w:lang w:eastAsia="zh-CN"/>
              </w:rPr>
              <w:t xml:space="preserve">the </w:t>
            </w:r>
            <w:r w:rsidRPr="002178AD">
              <w:rPr>
                <w:lang w:eastAsia="zh-CN"/>
              </w:rPr>
              <w:t xml:space="preserve">fragments of the resource identified by the </w:t>
            </w:r>
            <w:r w:rsidRPr="002178AD">
              <w:t>"</w:t>
            </w:r>
            <w:r w:rsidRPr="002178AD">
              <w:rPr>
                <w:lang w:eastAsia="zh-CN"/>
              </w:rPr>
              <w:t>resourceId</w:t>
            </w:r>
            <w:r w:rsidRPr="002178AD">
              <w:t>"</w:t>
            </w:r>
            <w:r w:rsidRPr="002178AD">
              <w:rPr>
                <w:lang w:eastAsia="zh-CN"/>
              </w:rPr>
              <w:t xml:space="preserve"> attribute</w:t>
            </w:r>
            <w:r w:rsidRPr="002178AD">
              <w:rPr>
                <w:rFonts w:hint="eastAsia"/>
                <w:lang w:eastAsia="zh-CN"/>
              </w:rPr>
              <w:t xml:space="preserve"> which have been </w:t>
            </w:r>
            <w:r w:rsidRPr="002178AD">
              <w:rPr>
                <w:lang w:eastAsia="zh-CN"/>
              </w:rPr>
              <w:t>updated or requested to be notified</w:t>
            </w:r>
            <w:r w:rsidRPr="002178AD">
              <w:rPr>
                <w:rFonts w:hint="eastAsia"/>
                <w:lang w:eastAsia="zh-CN"/>
              </w:rPr>
              <w:t>.</w:t>
            </w:r>
          </w:p>
        </w:tc>
        <w:tc>
          <w:tcPr>
            <w:tcW w:w="1393" w:type="dxa"/>
          </w:tcPr>
          <w:p w:rsidR="006672A0" w:rsidRPr="002178AD" w:rsidRDefault="006672A0">
            <w:pPr>
              <w:pStyle w:val="TAL"/>
            </w:pPr>
          </w:p>
        </w:tc>
      </w:tr>
    </w:tbl>
    <w:p w:rsidR="006672A0" w:rsidRPr="002178AD" w:rsidRDefault="006672A0"/>
    <w:p w:rsidR="006672A0" w:rsidRPr="002178AD" w:rsidRDefault="006672A0">
      <w:pPr>
        <w:pStyle w:val="Heading4"/>
        <w:ind w:left="0" w:firstLine="0"/>
      </w:pPr>
      <w:bookmarkStart w:id="1900" w:name="_Toc36038977"/>
      <w:bookmarkStart w:id="1901" w:name="_Toc44688393"/>
      <w:bookmarkStart w:id="1902" w:name="_Toc45133809"/>
      <w:bookmarkStart w:id="1903" w:name="_Toc49931489"/>
      <w:bookmarkStart w:id="1904" w:name="_Toc51762747"/>
      <w:bookmarkStart w:id="1905" w:name="_Toc58848380"/>
      <w:bookmarkStart w:id="1906" w:name="_Toc59017418"/>
      <w:bookmarkStart w:id="1907" w:name="_Toc66279407"/>
      <w:bookmarkStart w:id="1908" w:name="_Toc68168429"/>
      <w:bookmarkStart w:id="1909" w:name="_Toc83232881"/>
      <w:bookmarkStart w:id="1910" w:name="_Toc85549847"/>
      <w:bookmarkStart w:id="1911" w:name="_Toc90655329"/>
      <w:bookmarkStart w:id="1912" w:name="_Toc105600205"/>
      <w:bookmarkStart w:id="1913" w:name="_Toc122114210"/>
      <w:bookmarkStart w:id="1914" w:name="_Toc153789077"/>
      <w:r w:rsidRPr="002178AD">
        <w:t>5.</w:t>
      </w:r>
      <w:r w:rsidR="00EC04E4" w:rsidRPr="002178AD">
        <w:t>4</w:t>
      </w:r>
      <w:r w:rsidRPr="002178AD">
        <w:t>.</w:t>
      </w:r>
      <w:r w:rsidR="00EC04E4" w:rsidRPr="002178AD">
        <w:t>2</w:t>
      </w:r>
      <w:r w:rsidRPr="002178AD">
        <w:t>.</w:t>
      </w:r>
      <w:r w:rsidRPr="002178AD">
        <w:rPr>
          <w:lang w:eastAsia="zh-CN"/>
        </w:rPr>
        <w:t>26</w:t>
      </w:r>
      <w:r w:rsidRPr="002178AD">
        <w:tab/>
        <w:t>Type UpdatedItem</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rsidR="006672A0" w:rsidRPr="002178AD" w:rsidRDefault="006672A0">
      <w:pPr>
        <w:pStyle w:val="TH"/>
      </w:pPr>
      <w:r w:rsidRPr="002178AD">
        <w:t>Table 5.</w:t>
      </w:r>
      <w:r w:rsidR="00EC04E4" w:rsidRPr="002178AD">
        <w:t>4</w:t>
      </w:r>
      <w:r w:rsidRPr="002178AD">
        <w:t>.</w:t>
      </w:r>
      <w:r w:rsidR="00EC04E4" w:rsidRPr="002178AD">
        <w:t>2</w:t>
      </w:r>
      <w:r w:rsidRPr="002178AD">
        <w:t>.26-1: Definition of type UpdatedItem</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672A0" w:rsidRPr="002178AD" w:rsidTr="00FF7247">
        <w:trPr>
          <w:jc w:val="center"/>
        </w:trPr>
        <w:tc>
          <w:tcPr>
            <w:tcW w:w="1565" w:type="dxa"/>
            <w:shd w:val="clear" w:color="auto" w:fill="C0C0C0"/>
            <w:hideMark/>
          </w:tcPr>
          <w:p w:rsidR="006672A0" w:rsidRPr="002178AD" w:rsidRDefault="006672A0">
            <w:pPr>
              <w:pStyle w:val="TAH"/>
            </w:pPr>
            <w:r w:rsidRPr="002178AD">
              <w:t>Attribute name</w:t>
            </w:r>
          </w:p>
        </w:tc>
        <w:tc>
          <w:tcPr>
            <w:tcW w:w="1530" w:type="dxa"/>
            <w:shd w:val="clear" w:color="auto" w:fill="C0C0C0"/>
            <w:hideMark/>
          </w:tcPr>
          <w:p w:rsidR="006672A0" w:rsidRPr="002178AD" w:rsidRDefault="006672A0">
            <w:pPr>
              <w:pStyle w:val="TAH"/>
            </w:pPr>
            <w:r w:rsidRPr="002178AD">
              <w:t>Data type</w:t>
            </w:r>
          </w:p>
        </w:tc>
        <w:tc>
          <w:tcPr>
            <w:tcW w:w="450" w:type="dxa"/>
            <w:shd w:val="clear" w:color="auto" w:fill="C0C0C0"/>
            <w:hideMark/>
          </w:tcPr>
          <w:p w:rsidR="006672A0" w:rsidRPr="002178AD" w:rsidRDefault="006672A0">
            <w:pPr>
              <w:pStyle w:val="TAH"/>
            </w:pPr>
            <w:r w:rsidRPr="002178AD">
              <w:t>P</w:t>
            </w:r>
          </w:p>
        </w:tc>
        <w:tc>
          <w:tcPr>
            <w:tcW w:w="1170" w:type="dxa"/>
            <w:shd w:val="clear" w:color="auto" w:fill="C0C0C0"/>
            <w:hideMark/>
          </w:tcPr>
          <w:p w:rsidR="006672A0" w:rsidRPr="002178AD" w:rsidRDefault="006672A0">
            <w:pPr>
              <w:pStyle w:val="TAH"/>
            </w:pPr>
            <w:r w:rsidRPr="002178AD">
              <w:t>Cardinality</w:t>
            </w:r>
          </w:p>
        </w:tc>
        <w:tc>
          <w:tcPr>
            <w:tcW w:w="3240" w:type="dxa"/>
            <w:shd w:val="clear" w:color="auto" w:fill="C0C0C0"/>
            <w:hideMark/>
          </w:tcPr>
          <w:p w:rsidR="006672A0" w:rsidRPr="002178AD" w:rsidRDefault="006672A0">
            <w:pPr>
              <w:pStyle w:val="TAH"/>
            </w:pPr>
            <w:r w:rsidRPr="002178AD">
              <w:t>Description</w:t>
            </w:r>
          </w:p>
        </w:tc>
        <w:tc>
          <w:tcPr>
            <w:tcW w:w="1393"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565" w:type="dxa"/>
          </w:tcPr>
          <w:p w:rsidR="006672A0" w:rsidRPr="002178AD" w:rsidRDefault="006672A0">
            <w:pPr>
              <w:pStyle w:val="TAL"/>
            </w:pPr>
            <w:r w:rsidRPr="002178AD">
              <w:t>item</w:t>
            </w:r>
          </w:p>
        </w:tc>
        <w:tc>
          <w:tcPr>
            <w:tcW w:w="1530" w:type="dxa"/>
          </w:tcPr>
          <w:p w:rsidR="006672A0" w:rsidRPr="002178AD" w:rsidRDefault="006672A0">
            <w:pPr>
              <w:pStyle w:val="TAL"/>
            </w:pPr>
            <w:r w:rsidRPr="002178AD">
              <w:t>ItemPath</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pPr>
            <w:r w:rsidRPr="002178AD">
              <w:t>1</w:t>
            </w:r>
          </w:p>
        </w:tc>
        <w:tc>
          <w:tcPr>
            <w:tcW w:w="3240" w:type="dxa"/>
          </w:tcPr>
          <w:p w:rsidR="006672A0" w:rsidRPr="002178AD" w:rsidRDefault="006672A0">
            <w:pPr>
              <w:pStyle w:val="TAL"/>
            </w:pPr>
            <w:r w:rsidRPr="002178AD">
              <w:t>This IE contains a JSON pointer value (as defined in IETF RFC 6901 [20]) that references a target location within the resource that identifies the resource fragment.</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rPr>
                <w:lang w:eastAsia="zh-CN"/>
              </w:rPr>
              <w:t>v</w:t>
            </w:r>
            <w:r w:rsidRPr="002178AD">
              <w:t>alue</w:t>
            </w:r>
          </w:p>
        </w:tc>
        <w:tc>
          <w:tcPr>
            <w:tcW w:w="1530" w:type="dxa"/>
          </w:tcPr>
          <w:p w:rsidR="006672A0" w:rsidRPr="002178AD" w:rsidRDefault="006672A0">
            <w:pPr>
              <w:pStyle w:val="TAL"/>
            </w:pPr>
            <w:r w:rsidRPr="002178AD">
              <w:t>Any type</w:t>
            </w:r>
          </w:p>
        </w:tc>
        <w:tc>
          <w:tcPr>
            <w:tcW w:w="450" w:type="dxa"/>
          </w:tcPr>
          <w:p w:rsidR="006672A0" w:rsidRPr="002178AD" w:rsidRDefault="006672A0">
            <w:pPr>
              <w:pStyle w:val="TAC"/>
            </w:pPr>
            <w:r w:rsidRPr="002178AD">
              <w:t>M</w:t>
            </w:r>
          </w:p>
        </w:tc>
        <w:tc>
          <w:tcPr>
            <w:tcW w:w="1170" w:type="dxa"/>
          </w:tcPr>
          <w:p w:rsidR="006672A0" w:rsidRPr="002178AD" w:rsidRDefault="006672A0">
            <w:pPr>
              <w:pStyle w:val="TAC"/>
            </w:pPr>
            <w:r w:rsidRPr="002178AD">
              <w:t>1</w:t>
            </w:r>
          </w:p>
        </w:tc>
        <w:tc>
          <w:tcPr>
            <w:tcW w:w="3240" w:type="dxa"/>
          </w:tcPr>
          <w:p w:rsidR="006672A0" w:rsidRPr="002178AD" w:rsidRDefault="006672A0">
            <w:pPr>
              <w:pStyle w:val="TAL"/>
            </w:pPr>
            <w:r w:rsidRPr="002178AD">
              <w:t xml:space="preserve">This IE indicates the value of the resource fragment located </w:t>
            </w:r>
            <w:r w:rsidRPr="002178AD">
              <w:rPr>
                <w:lang w:eastAsia="zh-CN"/>
              </w:rPr>
              <w:t>at the target location within the resource</w:t>
            </w:r>
            <w:r w:rsidRPr="002178AD">
              <w:t xml:space="preserve"> specified in the "</w:t>
            </w:r>
            <w:r w:rsidR="00C137B9">
              <w:t>item</w:t>
            </w:r>
            <w:r w:rsidRPr="002178AD">
              <w:t>" attribute.</w:t>
            </w:r>
          </w:p>
          <w:p w:rsidR="006672A0" w:rsidRPr="002178AD" w:rsidRDefault="006672A0">
            <w:pPr>
              <w:pStyle w:val="TAL"/>
            </w:pPr>
            <w:r w:rsidRPr="002178AD">
              <w:t xml:space="preserve">The data type of this attribute shall be the same as the type of the attribute or element located in the path. </w:t>
            </w:r>
          </w:p>
          <w:p w:rsidR="006672A0" w:rsidRPr="002178AD" w:rsidRDefault="006672A0">
            <w:pPr>
              <w:pStyle w:val="TAL"/>
            </w:pPr>
            <w:r w:rsidRPr="002178AD">
              <w:t>The null value shall be allowed.</w:t>
            </w:r>
          </w:p>
        </w:tc>
        <w:tc>
          <w:tcPr>
            <w:tcW w:w="1393" w:type="dxa"/>
          </w:tcPr>
          <w:p w:rsidR="006672A0" w:rsidRPr="002178AD" w:rsidRDefault="006672A0">
            <w:pPr>
              <w:pStyle w:val="TAL"/>
            </w:pPr>
          </w:p>
        </w:tc>
      </w:tr>
    </w:tbl>
    <w:p w:rsidR="006672A0" w:rsidRPr="002178AD" w:rsidRDefault="006672A0"/>
    <w:p w:rsidR="006672A0" w:rsidRPr="002178AD" w:rsidRDefault="006672A0">
      <w:pPr>
        <w:pStyle w:val="Heading4"/>
      </w:pPr>
      <w:bookmarkStart w:id="1915" w:name="_Toc51762548"/>
      <w:bookmarkStart w:id="1916" w:name="_Toc58848381"/>
      <w:bookmarkStart w:id="1917" w:name="_Toc59017419"/>
      <w:bookmarkStart w:id="1918" w:name="_Toc66279408"/>
      <w:bookmarkStart w:id="1919" w:name="_Toc68168430"/>
      <w:bookmarkStart w:id="1920" w:name="_Toc83232882"/>
      <w:bookmarkStart w:id="1921" w:name="_Toc85549848"/>
      <w:bookmarkStart w:id="1922" w:name="_Toc90655330"/>
      <w:bookmarkStart w:id="1923" w:name="_Toc105600206"/>
      <w:bookmarkStart w:id="1924" w:name="_Toc122114211"/>
      <w:bookmarkStart w:id="1925" w:name="_Toc153789078"/>
      <w:r w:rsidRPr="002178AD">
        <w:t>5.4.2.27</w:t>
      </w:r>
      <w:r w:rsidRPr="002178AD">
        <w:tab/>
        <w:t>Type BdtData</w:t>
      </w:r>
      <w:bookmarkEnd w:id="1915"/>
      <w:r w:rsidRPr="002178AD">
        <w:t>Patch</w:t>
      </w:r>
      <w:bookmarkEnd w:id="1916"/>
      <w:bookmarkEnd w:id="1917"/>
      <w:bookmarkEnd w:id="1918"/>
      <w:bookmarkEnd w:id="1919"/>
      <w:bookmarkEnd w:id="1920"/>
      <w:bookmarkEnd w:id="1921"/>
      <w:bookmarkEnd w:id="1922"/>
      <w:bookmarkEnd w:id="1923"/>
      <w:bookmarkEnd w:id="1924"/>
      <w:bookmarkEnd w:id="1925"/>
    </w:p>
    <w:p w:rsidR="006672A0" w:rsidRPr="002178AD" w:rsidRDefault="006672A0">
      <w:pPr>
        <w:pStyle w:val="TH"/>
      </w:pPr>
      <w:r w:rsidRPr="002178AD">
        <w:t>Table 5.4.2.27-1: Definition of type BdtDataPatch</w:t>
      </w:r>
    </w:p>
    <w:tbl>
      <w:tblPr>
        <w:tblW w:w="97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28"/>
        <w:gridCol w:w="1559"/>
        <w:gridCol w:w="467"/>
        <w:gridCol w:w="1134"/>
        <w:gridCol w:w="5156"/>
      </w:tblGrid>
      <w:tr w:rsidR="006672A0" w:rsidRPr="002178AD" w:rsidTr="00FF7247">
        <w:trPr>
          <w:jc w:val="center"/>
        </w:trPr>
        <w:tc>
          <w:tcPr>
            <w:tcW w:w="1428" w:type="dxa"/>
            <w:shd w:val="clear" w:color="auto" w:fill="C0C0C0"/>
            <w:hideMark/>
          </w:tcPr>
          <w:p w:rsidR="006672A0" w:rsidRPr="002178AD" w:rsidRDefault="006672A0">
            <w:pPr>
              <w:pStyle w:val="TAH"/>
            </w:pPr>
            <w:r w:rsidRPr="002178AD">
              <w:t>Attribute name</w:t>
            </w:r>
          </w:p>
        </w:tc>
        <w:tc>
          <w:tcPr>
            <w:tcW w:w="1559" w:type="dxa"/>
            <w:shd w:val="clear" w:color="auto" w:fill="C0C0C0"/>
            <w:hideMark/>
          </w:tcPr>
          <w:p w:rsidR="006672A0" w:rsidRPr="002178AD" w:rsidRDefault="006672A0">
            <w:pPr>
              <w:pStyle w:val="TAH"/>
            </w:pPr>
            <w:r w:rsidRPr="002178AD">
              <w:t>Data type</w:t>
            </w:r>
          </w:p>
        </w:tc>
        <w:tc>
          <w:tcPr>
            <w:tcW w:w="467"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5156"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28" w:type="dxa"/>
          </w:tcPr>
          <w:p w:rsidR="006672A0" w:rsidRPr="002178AD" w:rsidRDefault="006672A0">
            <w:pPr>
              <w:pStyle w:val="TAL"/>
            </w:pPr>
            <w:r w:rsidRPr="002178AD">
              <w:rPr>
                <w:rFonts w:cs="Arial"/>
                <w:szCs w:val="18"/>
                <w:lang w:eastAsia="zh-CN"/>
              </w:rPr>
              <w:t>bdtpStatus</w:t>
            </w:r>
          </w:p>
        </w:tc>
        <w:tc>
          <w:tcPr>
            <w:tcW w:w="1559" w:type="dxa"/>
          </w:tcPr>
          <w:p w:rsidR="006672A0" w:rsidRPr="002178AD" w:rsidRDefault="006672A0">
            <w:pPr>
              <w:pStyle w:val="TAL"/>
            </w:pPr>
            <w:r w:rsidRPr="002178AD">
              <w:rPr>
                <w:rFonts w:cs="Arial"/>
                <w:szCs w:val="18"/>
                <w:lang w:eastAsia="zh-CN"/>
              </w:rPr>
              <w:t>BdtPolicyStatus</w:t>
            </w:r>
          </w:p>
        </w:tc>
        <w:tc>
          <w:tcPr>
            <w:tcW w:w="467" w:type="dxa"/>
          </w:tcPr>
          <w:p w:rsidR="006672A0" w:rsidRPr="002178AD" w:rsidRDefault="006672A0">
            <w:pPr>
              <w:pStyle w:val="TAC"/>
            </w:pPr>
            <w:r w:rsidRPr="002178AD">
              <w:rPr>
                <w:rFonts w:cs="Arial"/>
                <w:szCs w:val="18"/>
                <w:lang w:eastAsia="zh-CN"/>
              </w:rPr>
              <w:t>O</w:t>
            </w:r>
          </w:p>
        </w:tc>
        <w:tc>
          <w:tcPr>
            <w:tcW w:w="1134" w:type="dxa"/>
          </w:tcPr>
          <w:p w:rsidR="006672A0" w:rsidRPr="002178AD" w:rsidRDefault="006672A0">
            <w:pPr>
              <w:pStyle w:val="TAL"/>
            </w:pPr>
            <w:r w:rsidRPr="002178AD">
              <w:rPr>
                <w:rFonts w:cs="Arial"/>
                <w:szCs w:val="18"/>
                <w:lang w:eastAsia="zh-CN"/>
              </w:rPr>
              <w:t>0..1</w:t>
            </w:r>
          </w:p>
        </w:tc>
        <w:tc>
          <w:tcPr>
            <w:tcW w:w="5156" w:type="dxa"/>
          </w:tcPr>
          <w:p w:rsidR="006672A0" w:rsidRPr="002178AD" w:rsidRDefault="006672A0">
            <w:pPr>
              <w:pStyle w:val="TAL"/>
            </w:pPr>
            <w:r w:rsidRPr="002178AD">
              <w:rPr>
                <w:rFonts w:cs="Arial"/>
                <w:szCs w:val="18"/>
                <w:lang w:eastAsia="zh-CN"/>
              </w:rPr>
              <w:t>Contains the validation status for a negotiated BDT policy. It shall be included when the BDT policy is re-negotiated.</w:t>
            </w:r>
          </w:p>
        </w:tc>
      </w:tr>
      <w:tr w:rsidR="006672A0" w:rsidRPr="002178AD" w:rsidTr="00FF7247">
        <w:trPr>
          <w:jc w:val="center"/>
        </w:trPr>
        <w:tc>
          <w:tcPr>
            <w:tcW w:w="1428" w:type="dxa"/>
          </w:tcPr>
          <w:p w:rsidR="006672A0" w:rsidRPr="002178AD" w:rsidRDefault="006672A0">
            <w:pPr>
              <w:pStyle w:val="TAL"/>
              <w:rPr>
                <w:rFonts w:cs="Arial"/>
                <w:szCs w:val="18"/>
                <w:lang w:eastAsia="zh-CN"/>
              </w:rPr>
            </w:pPr>
            <w:r w:rsidRPr="002178AD">
              <w:t>transPolicy</w:t>
            </w:r>
          </w:p>
        </w:tc>
        <w:tc>
          <w:tcPr>
            <w:tcW w:w="1559" w:type="dxa"/>
          </w:tcPr>
          <w:p w:rsidR="006672A0" w:rsidRPr="002178AD" w:rsidRDefault="006672A0">
            <w:pPr>
              <w:pStyle w:val="TAL"/>
              <w:rPr>
                <w:rFonts w:cs="Arial"/>
                <w:szCs w:val="18"/>
                <w:lang w:eastAsia="zh-CN"/>
              </w:rPr>
            </w:pPr>
            <w:r w:rsidRPr="002178AD">
              <w:t>TransferPolicy</w:t>
            </w:r>
          </w:p>
        </w:tc>
        <w:tc>
          <w:tcPr>
            <w:tcW w:w="467" w:type="dxa"/>
          </w:tcPr>
          <w:p w:rsidR="006672A0" w:rsidRPr="002178AD" w:rsidRDefault="006672A0">
            <w:pPr>
              <w:pStyle w:val="TAC"/>
              <w:rPr>
                <w:rFonts w:cs="Arial"/>
                <w:szCs w:val="18"/>
                <w:lang w:eastAsia="zh-CN"/>
              </w:rPr>
            </w:pPr>
            <w:r w:rsidRPr="002178AD">
              <w:t>O</w:t>
            </w:r>
          </w:p>
        </w:tc>
        <w:tc>
          <w:tcPr>
            <w:tcW w:w="1134" w:type="dxa"/>
          </w:tcPr>
          <w:p w:rsidR="006672A0" w:rsidRPr="002178AD" w:rsidRDefault="006672A0">
            <w:pPr>
              <w:pStyle w:val="TAL"/>
              <w:rPr>
                <w:rFonts w:cs="Arial"/>
                <w:szCs w:val="18"/>
                <w:lang w:eastAsia="zh-CN"/>
              </w:rPr>
            </w:pPr>
            <w:r w:rsidRPr="002178AD">
              <w:t>0..1</w:t>
            </w:r>
          </w:p>
        </w:tc>
        <w:tc>
          <w:tcPr>
            <w:tcW w:w="5156" w:type="dxa"/>
          </w:tcPr>
          <w:p w:rsidR="006672A0" w:rsidRPr="002178AD" w:rsidRDefault="006672A0">
            <w:pPr>
              <w:pStyle w:val="TAL"/>
            </w:pPr>
            <w:r w:rsidRPr="002178AD">
              <w:t>This IE contains the transfer policy.</w:t>
            </w:r>
          </w:p>
        </w:tc>
      </w:tr>
      <w:tr w:rsidR="00A31B74" w:rsidRPr="002178AD" w:rsidTr="00FF7247">
        <w:trPr>
          <w:jc w:val="center"/>
        </w:trPr>
        <w:tc>
          <w:tcPr>
            <w:tcW w:w="1428" w:type="dxa"/>
          </w:tcPr>
          <w:p w:rsidR="00A31B74" w:rsidRPr="002178AD" w:rsidRDefault="00A31B74" w:rsidP="00A31B74">
            <w:pPr>
              <w:pStyle w:val="TAL"/>
            </w:pPr>
            <w:r>
              <w:t>warnNotifEnabled</w:t>
            </w:r>
          </w:p>
        </w:tc>
        <w:tc>
          <w:tcPr>
            <w:tcW w:w="1559" w:type="dxa"/>
          </w:tcPr>
          <w:p w:rsidR="00A31B74" w:rsidRPr="002178AD" w:rsidRDefault="00A31B74" w:rsidP="00A31B74">
            <w:pPr>
              <w:pStyle w:val="TAL"/>
            </w:pPr>
            <w:r w:rsidRPr="00C63D38">
              <w:rPr>
                <w:noProof/>
              </w:rPr>
              <w:t>boolean</w:t>
            </w:r>
          </w:p>
        </w:tc>
        <w:tc>
          <w:tcPr>
            <w:tcW w:w="467" w:type="dxa"/>
          </w:tcPr>
          <w:p w:rsidR="00A31B74" w:rsidRPr="002178AD" w:rsidRDefault="00A31B74" w:rsidP="00A31B74">
            <w:pPr>
              <w:pStyle w:val="TAC"/>
            </w:pPr>
            <w:r w:rsidRPr="00C63D38">
              <w:rPr>
                <w:noProof/>
              </w:rPr>
              <w:t>O</w:t>
            </w:r>
          </w:p>
        </w:tc>
        <w:tc>
          <w:tcPr>
            <w:tcW w:w="1134" w:type="dxa"/>
          </w:tcPr>
          <w:p w:rsidR="00A31B74" w:rsidRPr="002178AD" w:rsidRDefault="00A31B74" w:rsidP="00A31B74">
            <w:pPr>
              <w:pStyle w:val="TAL"/>
            </w:pPr>
            <w:r w:rsidRPr="00C63D38">
              <w:rPr>
                <w:noProof/>
              </w:rPr>
              <w:t>0..1</w:t>
            </w:r>
          </w:p>
        </w:tc>
        <w:tc>
          <w:tcPr>
            <w:tcW w:w="5156" w:type="dxa"/>
          </w:tcPr>
          <w:p w:rsidR="00A31B74" w:rsidRPr="00895B41" w:rsidRDefault="00A31B74" w:rsidP="00A31B74">
            <w:pPr>
              <w:pStyle w:val="TAL"/>
              <w:rPr>
                <w:noProof/>
              </w:rPr>
            </w:pPr>
            <w:r w:rsidRPr="00C63D38">
              <w:rPr>
                <w:rFonts w:cs="Arial"/>
                <w:noProof/>
                <w:szCs w:val="18"/>
                <w:lang w:eastAsia="zh-CN"/>
              </w:rPr>
              <w:t xml:space="preserve">This IE indicates whether the </w:t>
            </w:r>
            <w:r>
              <w:rPr>
                <w:noProof/>
              </w:rPr>
              <w:t>BDT</w:t>
            </w:r>
            <w:r w:rsidRPr="00C63D38">
              <w:rPr>
                <w:rFonts w:cs="Arial"/>
                <w:noProof/>
                <w:szCs w:val="18"/>
                <w:lang w:eastAsia="zh-CN"/>
              </w:rPr>
              <w:t xml:space="preserve"> warning notification is enabled or disabled</w:t>
            </w:r>
            <w:r w:rsidRPr="00C63D38">
              <w:rPr>
                <w:noProof/>
              </w:rPr>
              <w:t>.</w:t>
            </w:r>
          </w:p>
          <w:p w:rsidR="00A31B74" w:rsidRDefault="00A31B74" w:rsidP="00A31B74">
            <w:pPr>
              <w:pStyle w:val="TAL"/>
              <w:rPr>
                <w:rFonts w:cs="Arial"/>
                <w:noProof/>
                <w:szCs w:val="18"/>
              </w:rPr>
            </w:pPr>
            <w:r w:rsidRPr="00C63D38">
              <w:rPr>
                <w:rFonts w:cs="Arial"/>
                <w:noProof/>
                <w:szCs w:val="18"/>
              </w:rPr>
              <w:t>true: enabled;</w:t>
            </w:r>
          </w:p>
          <w:p w:rsidR="00A31B74" w:rsidRPr="00895B41" w:rsidRDefault="00A31B74" w:rsidP="00A31B74">
            <w:pPr>
              <w:pStyle w:val="TAL"/>
              <w:rPr>
                <w:rFonts w:cs="Arial"/>
                <w:noProof/>
                <w:szCs w:val="18"/>
              </w:rPr>
            </w:pPr>
            <w:r w:rsidRPr="00C63D38">
              <w:rPr>
                <w:rFonts w:cs="Arial"/>
                <w:noProof/>
                <w:szCs w:val="18"/>
              </w:rPr>
              <w:t>false: disabled</w:t>
            </w:r>
            <w:r>
              <w:rPr>
                <w:rFonts w:cs="Arial"/>
                <w:noProof/>
                <w:szCs w:val="18"/>
              </w:rPr>
              <w:t>.</w:t>
            </w:r>
          </w:p>
        </w:tc>
      </w:tr>
    </w:tbl>
    <w:p w:rsidR="006672A0" w:rsidRPr="002178AD" w:rsidRDefault="006672A0"/>
    <w:p w:rsidR="006672A0" w:rsidRPr="002178AD" w:rsidRDefault="006672A0">
      <w:pPr>
        <w:pStyle w:val="Heading4"/>
        <w:ind w:left="0" w:firstLine="0"/>
      </w:pPr>
      <w:bookmarkStart w:id="1926" w:name="_Toc58848382"/>
      <w:bookmarkStart w:id="1927" w:name="_Toc59017420"/>
      <w:bookmarkStart w:id="1928" w:name="_Toc66279409"/>
      <w:bookmarkStart w:id="1929" w:name="_Toc68168431"/>
      <w:bookmarkStart w:id="1930" w:name="_Toc83232883"/>
      <w:bookmarkStart w:id="1931" w:name="_Toc85549849"/>
      <w:bookmarkStart w:id="1932" w:name="_Toc90655331"/>
      <w:bookmarkStart w:id="1933" w:name="_Toc105600207"/>
      <w:bookmarkStart w:id="1934" w:name="_Toc122114212"/>
      <w:bookmarkStart w:id="1935" w:name="_Toc153789079"/>
      <w:r w:rsidRPr="002178AD">
        <w:t>5.4.2.</w:t>
      </w:r>
      <w:r w:rsidRPr="002178AD">
        <w:rPr>
          <w:lang w:eastAsia="zh-CN"/>
        </w:rPr>
        <w:t>28</w:t>
      </w:r>
      <w:r w:rsidRPr="002178AD">
        <w:tab/>
        <w:t>Type PolicyDataForIndividualUe</w:t>
      </w:r>
      <w:bookmarkEnd w:id="1926"/>
      <w:bookmarkEnd w:id="1927"/>
      <w:bookmarkEnd w:id="1928"/>
      <w:bookmarkEnd w:id="1929"/>
      <w:bookmarkEnd w:id="1930"/>
      <w:bookmarkEnd w:id="1931"/>
      <w:bookmarkEnd w:id="1932"/>
      <w:bookmarkEnd w:id="1933"/>
      <w:bookmarkEnd w:id="1934"/>
      <w:bookmarkEnd w:id="1935"/>
    </w:p>
    <w:p w:rsidR="006672A0" w:rsidRPr="002178AD" w:rsidRDefault="006672A0">
      <w:pPr>
        <w:pStyle w:val="TH"/>
      </w:pPr>
      <w:r w:rsidRPr="002178AD">
        <w:t>Table 5.4.2.28-1: Definition of type PolicyDataForIndividualUe</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672A0" w:rsidRPr="002178AD" w:rsidTr="00FF7247">
        <w:trPr>
          <w:jc w:val="center"/>
        </w:trPr>
        <w:tc>
          <w:tcPr>
            <w:tcW w:w="1565" w:type="dxa"/>
            <w:shd w:val="clear" w:color="auto" w:fill="C0C0C0"/>
            <w:hideMark/>
          </w:tcPr>
          <w:p w:rsidR="006672A0" w:rsidRPr="002178AD" w:rsidRDefault="006672A0">
            <w:pPr>
              <w:pStyle w:val="TAH"/>
            </w:pPr>
            <w:r w:rsidRPr="002178AD">
              <w:t>Attribute name</w:t>
            </w:r>
          </w:p>
        </w:tc>
        <w:tc>
          <w:tcPr>
            <w:tcW w:w="1530" w:type="dxa"/>
            <w:shd w:val="clear" w:color="auto" w:fill="C0C0C0"/>
            <w:hideMark/>
          </w:tcPr>
          <w:p w:rsidR="006672A0" w:rsidRPr="002178AD" w:rsidRDefault="006672A0">
            <w:pPr>
              <w:pStyle w:val="TAH"/>
            </w:pPr>
            <w:r w:rsidRPr="002178AD">
              <w:t>Data type</w:t>
            </w:r>
          </w:p>
        </w:tc>
        <w:tc>
          <w:tcPr>
            <w:tcW w:w="450" w:type="dxa"/>
            <w:shd w:val="clear" w:color="auto" w:fill="C0C0C0"/>
            <w:hideMark/>
          </w:tcPr>
          <w:p w:rsidR="006672A0" w:rsidRPr="002178AD" w:rsidRDefault="006672A0">
            <w:pPr>
              <w:pStyle w:val="TAH"/>
            </w:pPr>
            <w:r w:rsidRPr="002178AD">
              <w:t>P</w:t>
            </w:r>
          </w:p>
        </w:tc>
        <w:tc>
          <w:tcPr>
            <w:tcW w:w="1170" w:type="dxa"/>
            <w:shd w:val="clear" w:color="auto" w:fill="C0C0C0"/>
            <w:hideMark/>
          </w:tcPr>
          <w:p w:rsidR="006672A0" w:rsidRPr="002178AD" w:rsidRDefault="006672A0">
            <w:pPr>
              <w:pStyle w:val="TAH"/>
            </w:pPr>
            <w:r w:rsidRPr="002178AD">
              <w:t>Cardinality</w:t>
            </w:r>
          </w:p>
        </w:tc>
        <w:tc>
          <w:tcPr>
            <w:tcW w:w="3240" w:type="dxa"/>
            <w:shd w:val="clear" w:color="auto" w:fill="C0C0C0"/>
            <w:hideMark/>
          </w:tcPr>
          <w:p w:rsidR="006672A0" w:rsidRPr="002178AD" w:rsidRDefault="006672A0">
            <w:pPr>
              <w:pStyle w:val="TAH"/>
            </w:pPr>
            <w:r w:rsidRPr="002178AD">
              <w:t>Description</w:t>
            </w:r>
          </w:p>
        </w:tc>
        <w:tc>
          <w:tcPr>
            <w:tcW w:w="1393"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565" w:type="dxa"/>
          </w:tcPr>
          <w:p w:rsidR="006672A0" w:rsidRPr="002178AD" w:rsidRDefault="006672A0">
            <w:pPr>
              <w:pStyle w:val="TAL"/>
            </w:pPr>
            <w:r w:rsidRPr="002178AD">
              <w:t>uePolicyDataSet</w:t>
            </w:r>
          </w:p>
        </w:tc>
        <w:tc>
          <w:tcPr>
            <w:tcW w:w="1530" w:type="dxa"/>
          </w:tcPr>
          <w:p w:rsidR="006672A0" w:rsidRPr="002178AD" w:rsidRDefault="006672A0">
            <w:pPr>
              <w:pStyle w:val="TAL"/>
            </w:pPr>
            <w:r w:rsidRPr="002178AD">
              <w:t>UePolicySet</w:t>
            </w:r>
          </w:p>
        </w:tc>
        <w:tc>
          <w:tcPr>
            <w:tcW w:w="450" w:type="dxa"/>
          </w:tcPr>
          <w:p w:rsidR="006672A0" w:rsidRPr="002178AD" w:rsidRDefault="006672A0">
            <w:pPr>
              <w:pStyle w:val="TAC"/>
            </w:pPr>
            <w:r w:rsidRPr="002178AD">
              <w:t>O</w:t>
            </w:r>
          </w:p>
        </w:tc>
        <w:tc>
          <w:tcPr>
            <w:tcW w:w="1170" w:type="dxa"/>
          </w:tcPr>
          <w:p w:rsidR="006672A0" w:rsidRPr="002178AD" w:rsidRDefault="006672A0">
            <w:pPr>
              <w:pStyle w:val="TAC"/>
            </w:pPr>
            <w:r w:rsidRPr="002178AD">
              <w:t>0..1</w:t>
            </w:r>
          </w:p>
        </w:tc>
        <w:tc>
          <w:tcPr>
            <w:tcW w:w="3240" w:type="dxa"/>
          </w:tcPr>
          <w:p w:rsidR="006672A0" w:rsidRPr="002178AD" w:rsidRDefault="006672A0">
            <w:pPr>
              <w:pStyle w:val="TAL"/>
            </w:pPr>
            <w:r w:rsidRPr="002178AD">
              <w:t>The IE contains UE policies.</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t>smPolicyDataSet</w:t>
            </w:r>
          </w:p>
        </w:tc>
        <w:tc>
          <w:tcPr>
            <w:tcW w:w="1530" w:type="dxa"/>
          </w:tcPr>
          <w:p w:rsidR="006672A0" w:rsidRPr="002178AD" w:rsidRDefault="006672A0">
            <w:pPr>
              <w:pStyle w:val="TAL"/>
            </w:pPr>
            <w:r w:rsidRPr="002178AD">
              <w:t>SmPolicyData</w:t>
            </w:r>
          </w:p>
        </w:tc>
        <w:tc>
          <w:tcPr>
            <w:tcW w:w="450" w:type="dxa"/>
          </w:tcPr>
          <w:p w:rsidR="006672A0" w:rsidRPr="002178AD" w:rsidRDefault="006672A0">
            <w:pPr>
              <w:pStyle w:val="TAC"/>
            </w:pPr>
            <w:r w:rsidRPr="002178AD">
              <w:t>O</w:t>
            </w:r>
          </w:p>
        </w:tc>
        <w:tc>
          <w:tcPr>
            <w:tcW w:w="1170" w:type="dxa"/>
          </w:tcPr>
          <w:p w:rsidR="006672A0" w:rsidRPr="002178AD" w:rsidRDefault="006672A0">
            <w:pPr>
              <w:pStyle w:val="TAC"/>
            </w:pPr>
            <w:r w:rsidRPr="002178AD">
              <w:t>0..1</w:t>
            </w:r>
          </w:p>
        </w:tc>
        <w:tc>
          <w:tcPr>
            <w:tcW w:w="3240" w:type="dxa"/>
          </w:tcPr>
          <w:p w:rsidR="006672A0" w:rsidRPr="002178AD" w:rsidRDefault="006672A0">
            <w:pPr>
              <w:pStyle w:val="TAL"/>
            </w:pPr>
            <w:r w:rsidRPr="002178AD">
              <w:t>The IE contains SM policies.</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t>amPolicyDataSet</w:t>
            </w:r>
          </w:p>
        </w:tc>
        <w:tc>
          <w:tcPr>
            <w:tcW w:w="1530" w:type="dxa"/>
          </w:tcPr>
          <w:p w:rsidR="006672A0" w:rsidRPr="002178AD" w:rsidRDefault="006672A0">
            <w:pPr>
              <w:pStyle w:val="TAL"/>
            </w:pPr>
            <w:r w:rsidRPr="002178AD">
              <w:t>AmPolicyData</w:t>
            </w:r>
          </w:p>
        </w:tc>
        <w:tc>
          <w:tcPr>
            <w:tcW w:w="450" w:type="dxa"/>
          </w:tcPr>
          <w:p w:rsidR="006672A0" w:rsidRPr="002178AD" w:rsidRDefault="006672A0">
            <w:pPr>
              <w:pStyle w:val="TAC"/>
            </w:pPr>
            <w:r w:rsidRPr="002178AD">
              <w:t>O</w:t>
            </w:r>
          </w:p>
        </w:tc>
        <w:tc>
          <w:tcPr>
            <w:tcW w:w="1170" w:type="dxa"/>
          </w:tcPr>
          <w:p w:rsidR="006672A0" w:rsidRPr="002178AD" w:rsidRDefault="006672A0">
            <w:pPr>
              <w:pStyle w:val="TAC"/>
            </w:pPr>
            <w:r w:rsidRPr="002178AD">
              <w:t>0..1</w:t>
            </w:r>
          </w:p>
        </w:tc>
        <w:tc>
          <w:tcPr>
            <w:tcW w:w="3240" w:type="dxa"/>
          </w:tcPr>
          <w:p w:rsidR="006672A0" w:rsidRPr="002178AD" w:rsidRDefault="006672A0">
            <w:pPr>
              <w:pStyle w:val="TAL"/>
            </w:pPr>
            <w:r w:rsidRPr="002178AD">
              <w:t>The IE contains AM policies.</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t>umData</w:t>
            </w:r>
          </w:p>
        </w:tc>
        <w:tc>
          <w:tcPr>
            <w:tcW w:w="1530" w:type="dxa"/>
          </w:tcPr>
          <w:p w:rsidR="006672A0" w:rsidRPr="002178AD" w:rsidRDefault="006672A0">
            <w:pPr>
              <w:pStyle w:val="TAL"/>
            </w:pPr>
            <w:r w:rsidRPr="002178AD">
              <w:t>map(UsageMonData)</w:t>
            </w:r>
          </w:p>
        </w:tc>
        <w:tc>
          <w:tcPr>
            <w:tcW w:w="450" w:type="dxa"/>
          </w:tcPr>
          <w:p w:rsidR="006672A0" w:rsidRPr="002178AD" w:rsidRDefault="006672A0">
            <w:pPr>
              <w:pStyle w:val="TAC"/>
            </w:pPr>
            <w:r w:rsidRPr="002178AD">
              <w:t>C</w:t>
            </w:r>
          </w:p>
        </w:tc>
        <w:tc>
          <w:tcPr>
            <w:tcW w:w="1170" w:type="dxa"/>
          </w:tcPr>
          <w:p w:rsidR="006672A0" w:rsidRPr="002178AD" w:rsidRDefault="006672A0">
            <w:pPr>
              <w:pStyle w:val="TAC"/>
            </w:pPr>
            <w:r w:rsidRPr="002178AD">
              <w:t>1..N</w:t>
            </w:r>
          </w:p>
        </w:tc>
        <w:tc>
          <w:tcPr>
            <w:tcW w:w="3240" w:type="dxa"/>
          </w:tcPr>
          <w:p w:rsidR="006672A0" w:rsidRPr="002178AD" w:rsidRDefault="006672A0">
            <w:pPr>
              <w:pStyle w:val="TAL"/>
            </w:pPr>
            <w:r w:rsidRPr="002178AD">
              <w:t xml:space="preserve">The IE contains UM policies. </w:t>
            </w:r>
          </w:p>
          <w:p w:rsidR="006672A0" w:rsidRPr="002178AD" w:rsidRDefault="006672A0">
            <w:pPr>
              <w:pStyle w:val="TAL"/>
            </w:pPr>
            <w:r w:rsidRPr="002178AD">
              <w:t>The value of the limit identifier is used as the key of the map.</w:t>
            </w:r>
          </w:p>
          <w:p w:rsidR="006672A0" w:rsidRPr="002178AD" w:rsidRDefault="006672A0">
            <w:pPr>
              <w:pStyle w:val="TAL"/>
            </w:pPr>
            <w:r w:rsidRPr="002178AD">
              <w:t>(NOTE)</w:t>
            </w:r>
          </w:p>
        </w:tc>
        <w:tc>
          <w:tcPr>
            <w:tcW w:w="1393" w:type="dxa"/>
          </w:tcPr>
          <w:p w:rsidR="006672A0" w:rsidRPr="002178AD" w:rsidRDefault="006672A0">
            <w:pPr>
              <w:pStyle w:val="TAL"/>
            </w:pPr>
          </w:p>
        </w:tc>
      </w:tr>
      <w:tr w:rsidR="006672A0" w:rsidRPr="002178AD" w:rsidTr="00FF7247">
        <w:trPr>
          <w:jc w:val="center"/>
        </w:trPr>
        <w:tc>
          <w:tcPr>
            <w:tcW w:w="1565" w:type="dxa"/>
          </w:tcPr>
          <w:p w:rsidR="006672A0" w:rsidRPr="002178AD" w:rsidRDefault="006672A0">
            <w:pPr>
              <w:pStyle w:val="TAL"/>
            </w:pPr>
            <w:r w:rsidRPr="002178AD">
              <w:t>operatorSpecificDataSet</w:t>
            </w:r>
          </w:p>
        </w:tc>
        <w:tc>
          <w:tcPr>
            <w:tcW w:w="1530" w:type="dxa"/>
          </w:tcPr>
          <w:p w:rsidR="006672A0" w:rsidRPr="002178AD" w:rsidRDefault="006672A0">
            <w:pPr>
              <w:pStyle w:val="TAL"/>
            </w:pPr>
            <w:r w:rsidRPr="002178AD">
              <w:rPr>
                <w:lang w:eastAsia="zh-CN"/>
              </w:rPr>
              <w:t>map(OperatorSpecificDataContainer)</w:t>
            </w:r>
          </w:p>
        </w:tc>
        <w:tc>
          <w:tcPr>
            <w:tcW w:w="450" w:type="dxa"/>
          </w:tcPr>
          <w:p w:rsidR="006672A0" w:rsidRPr="002178AD" w:rsidRDefault="006672A0">
            <w:pPr>
              <w:pStyle w:val="TAC"/>
            </w:pPr>
            <w:r w:rsidRPr="002178AD">
              <w:t>O</w:t>
            </w:r>
          </w:p>
        </w:tc>
        <w:tc>
          <w:tcPr>
            <w:tcW w:w="1170" w:type="dxa"/>
          </w:tcPr>
          <w:p w:rsidR="006672A0" w:rsidRPr="002178AD" w:rsidRDefault="006672A0">
            <w:pPr>
              <w:pStyle w:val="TAC"/>
            </w:pPr>
            <w:r w:rsidRPr="002178AD">
              <w:t>1..N</w:t>
            </w:r>
          </w:p>
        </w:tc>
        <w:tc>
          <w:tcPr>
            <w:tcW w:w="3240" w:type="dxa"/>
          </w:tcPr>
          <w:p w:rsidR="006672A0" w:rsidRPr="002178AD" w:rsidRDefault="006672A0">
            <w:pPr>
              <w:pStyle w:val="TAL"/>
            </w:pPr>
            <w:r w:rsidRPr="002178AD">
              <w:t xml:space="preserve">The IE contains operator specific data. </w:t>
            </w:r>
          </w:p>
          <w:p w:rsidR="006672A0" w:rsidRPr="002178AD" w:rsidRDefault="006672A0">
            <w:pPr>
              <w:pStyle w:val="TAL"/>
            </w:pPr>
            <w:r w:rsidRPr="002178AD">
              <w:rPr>
                <w:lang w:eastAsia="zh-CN"/>
              </w:rPr>
              <w:t>The key of the map is operator specific data element name and the value is</w:t>
            </w:r>
            <w:r w:rsidRPr="002178AD">
              <w:t xml:space="preserve"> the </w:t>
            </w:r>
            <w:r w:rsidRPr="002178AD">
              <w:rPr>
                <w:lang w:eastAsia="zh-CN"/>
              </w:rPr>
              <w:t>operator specific data of the UE</w:t>
            </w:r>
            <w:r w:rsidRPr="002178AD">
              <w:t>.</w:t>
            </w:r>
          </w:p>
        </w:tc>
        <w:tc>
          <w:tcPr>
            <w:tcW w:w="1393" w:type="dxa"/>
          </w:tcPr>
          <w:p w:rsidR="006672A0" w:rsidRPr="002178AD" w:rsidRDefault="006672A0">
            <w:pPr>
              <w:pStyle w:val="TAL"/>
            </w:pPr>
          </w:p>
        </w:tc>
      </w:tr>
      <w:tr w:rsidR="00D861B7" w:rsidRPr="002178AD" w:rsidTr="00D861B7">
        <w:trPr>
          <w:jc w:val="center"/>
        </w:trPr>
        <w:tc>
          <w:tcPr>
            <w:tcW w:w="1565" w:type="dxa"/>
            <w:vAlign w:val="center"/>
          </w:tcPr>
          <w:p w:rsidR="00D861B7" w:rsidRPr="002178AD" w:rsidRDefault="00D861B7" w:rsidP="00D861B7">
            <w:pPr>
              <w:pStyle w:val="TAL"/>
            </w:pPr>
            <w:r w:rsidRPr="002178AD">
              <w:t>suppFeat</w:t>
            </w:r>
          </w:p>
        </w:tc>
        <w:tc>
          <w:tcPr>
            <w:tcW w:w="1530" w:type="dxa"/>
            <w:vAlign w:val="center"/>
          </w:tcPr>
          <w:p w:rsidR="00D861B7" w:rsidRPr="002178AD" w:rsidRDefault="00D861B7" w:rsidP="00D861B7">
            <w:pPr>
              <w:pStyle w:val="TAL"/>
              <w:rPr>
                <w:lang w:eastAsia="zh-CN"/>
              </w:rPr>
            </w:pPr>
            <w:r w:rsidRPr="002178AD">
              <w:t>SupportedFeatures</w:t>
            </w:r>
          </w:p>
        </w:tc>
        <w:tc>
          <w:tcPr>
            <w:tcW w:w="450" w:type="dxa"/>
            <w:vAlign w:val="center"/>
          </w:tcPr>
          <w:p w:rsidR="00D861B7" w:rsidRPr="002178AD" w:rsidRDefault="00D861B7" w:rsidP="00D861B7">
            <w:pPr>
              <w:pStyle w:val="TAC"/>
            </w:pPr>
            <w:r w:rsidRPr="002178AD">
              <w:t>C</w:t>
            </w:r>
          </w:p>
        </w:tc>
        <w:tc>
          <w:tcPr>
            <w:tcW w:w="1170" w:type="dxa"/>
            <w:vAlign w:val="center"/>
          </w:tcPr>
          <w:p w:rsidR="00D861B7" w:rsidRPr="002178AD" w:rsidRDefault="00D861B7" w:rsidP="00D861B7">
            <w:pPr>
              <w:pStyle w:val="TAC"/>
            </w:pPr>
            <w:r w:rsidRPr="002178AD">
              <w:t>0..1</w:t>
            </w:r>
          </w:p>
        </w:tc>
        <w:tc>
          <w:tcPr>
            <w:tcW w:w="3240" w:type="dxa"/>
            <w:vAlign w:val="center"/>
          </w:tcPr>
          <w:p w:rsidR="00D861B7" w:rsidRPr="002178AD" w:rsidRDefault="00D861B7" w:rsidP="00D861B7">
            <w:pPr>
              <w:pStyle w:val="TAL"/>
            </w:pPr>
            <w:r w:rsidRPr="002178AD">
              <w:t>Indicates the list of negotiated supported features.</w:t>
            </w:r>
          </w:p>
          <w:p w:rsidR="00D861B7" w:rsidRPr="002178AD" w:rsidRDefault="00D861B7" w:rsidP="00D861B7">
            <w:pPr>
              <w:pStyle w:val="TAL"/>
            </w:pPr>
            <w:r w:rsidRPr="002178AD">
              <w:t xml:space="preserve">This parameter shall be </w:t>
            </w:r>
            <w:r>
              <w:t>provided if the NF service consumer has provided a list of supported features in its request</w:t>
            </w:r>
            <w:r w:rsidRPr="002178AD">
              <w:t>.</w:t>
            </w:r>
          </w:p>
        </w:tc>
        <w:tc>
          <w:tcPr>
            <w:tcW w:w="1393" w:type="dxa"/>
          </w:tcPr>
          <w:p w:rsidR="00D861B7" w:rsidRPr="002178AD" w:rsidRDefault="00D861B7" w:rsidP="00D861B7">
            <w:pPr>
              <w:pStyle w:val="TAL"/>
            </w:pPr>
          </w:p>
        </w:tc>
      </w:tr>
      <w:tr w:rsidR="00D861B7" w:rsidRPr="002178AD" w:rsidTr="00FF7247">
        <w:trPr>
          <w:jc w:val="center"/>
        </w:trPr>
        <w:tc>
          <w:tcPr>
            <w:tcW w:w="9348" w:type="dxa"/>
            <w:gridSpan w:val="6"/>
          </w:tcPr>
          <w:p w:rsidR="00D861B7" w:rsidRPr="002178AD" w:rsidRDefault="00D861B7" w:rsidP="00D861B7">
            <w:pPr>
              <w:pStyle w:val="TAN"/>
            </w:pPr>
            <w:r w:rsidRPr="002178AD">
              <w:t>NOTE:</w:t>
            </w:r>
            <w:r w:rsidRPr="002178AD">
              <w:tab/>
              <w:t>The "umData" attribute shall be absent when the smPolicyDataSet attribute is present and includes the "umData" attribute.</w:t>
            </w:r>
          </w:p>
        </w:tc>
      </w:tr>
    </w:tbl>
    <w:p w:rsidR="006672A0" w:rsidRPr="002178AD" w:rsidRDefault="006672A0"/>
    <w:p w:rsidR="005E5E66" w:rsidRPr="002178AD" w:rsidRDefault="005E5E66" w:rsidP="005E5E66">
      <w:pPr>
        <w:pStyle w:val="Heading4"/>
      </w:pPr>
      <w:bookmarkStart w:id="1936" w:name="_Toc83232884"/>
      <w:bookmarkStart w:id="1937" w:name="_Toc85549850"/>
      <w:bookmarkStart w:id="1938" w:name="_Toc90655332"/>
      <w:bookmarkStart w:id="1939" w:name="_Toc105600208"/>
      <w:bookmarkStart w:id="1940" w:name="_Toc122114213"/>
      <w:bookmarkStart w:id="1941" w:name="_Toc153789080"/>
      <w:r w:rsidRPr="002178AD">
        <w:t>5.4.2.</w:t>
      </w:r>
      <w:r w:rsidR="006E6C2C" w:rsidRPr="002178AD">
        <w:t>29</w:t>
      </w:r>
      <w:r w:rsidRPr="002178AD">
        <w:tab/>
        <w:t>Type SlicePolicyData</w:t>
      </w:r>
      <w:bookmarkEnd w:id="1936"/>
      <w:bookmarkEnd w:id="1937"/>
      <w:bookmarkEnd w:id="1938"/>
      <w:bookmarkEnd w:id="1939"/>
      <w:bookmarkEnd w:id="1940"/>
      <w:bookmarkEnd w:id="1941"/>
    </w:p>
    <w:p w:rsidR="005F67C7" w:rsidRPr="002178AD" w:rsidRDefault="005F67C7" w:rsidP="005F67C7">
      <w:pPr>
        <w:pStyle w:val="TH"/>
      </w:pPr>
      <w:r w:rsidRPr="002178AD">
        <w:t>Table 5.4.2.29-1: Definition of type SlicePolicyData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5F67C7" w:rsidRPr="002178AD" w:rsidTr="00CB390E">
        <w:trPr>
          <w:jc w:val="center"/>
        </w:trPr>
        <w:tc>
          <w:tcPr>
            <w:tcW w:w="1843" w:type="dxa"/>
            <w:shd w:val="clear" w:color="auto" w:fill="C0C0C0"/>
            <w:hideMark/>
          </w:tcPr>
          <w:p w:rsidR="005F67C7" w:rsidRPr="002178AD" w:rsidRDefault="005F67C7" w:rsidP="00CB390E">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5F67C7" w:rsidRPr="002178AD" w:rsidRDefault="005F67C7" w:rsidP="00CB390E">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5F67C7" w:rsidRPr="002178AD" w:rsidRDefault="005F67C7" w:rsidP="00CB390E">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5F67C7" w:rsidRPr="002178AD" w:rsidRDefault="005F67C7" w:rsidP="00CB390E">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5F67C7" w:rsidRPr="002178AD" w:rsidRDefault="005F67C7"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5F67C7" w:rsidRPr="002178AD" w:rsidRDefault="005F67C7"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5F67C7" w:rsidRPr="002178AD" w:rsidTr="00CB390E">
        <w:trPr>
          <w:jc w:val="center"/>
        </w:trPr>
        <w:tc>
          <w:tcPr>
            <w:tcW w:w="1843"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mbrUl</w:t>
            </w:r>
          </w:p>
        </w:tc>
        <w:tc>
          <w:tcPr>
            <w:tcW w:w="1701" w:type="dxa"/>
          </w:tcPr>
          <w:p w:rsidR="005F67C7" w:rsidRPr="002178AD" w:rsidRDefault="005F67C7" w:rsidP="00CB390E">
            <w:pPr>
              <w:pStyle w:val="TAL"/>
            </w:pPr>
            <w:r w:rsidRPr="002178AD">
              <w:t>BitRate</w:t>
            </w:r>
          </w:p>
        </w:tc>
        <w:tc>
          <w:tcPr>
            <w:tcW w:w="403" w:type="dxa"/>
          </w:tcPr>
          <w:p w:rsidR="005F67C7" w:rsidRPr="002178AD" w:rsidRDefault="005F67C7" w:rsidP="00CB390E">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F67C7" w:rsidRPr="002178AD" w:rsidRDefault="005F67C7" w:rsidP="00CB390E">
            <w:pPr>
              <w:pStyle w:val="TAL"/>
            </w:pPr>
            <w:r w:rsidRPr="002178AD">
              <w:t>Maximum aggregate ULdata rate that can be provided across all GBR and Non-GBR QoS Flows in the S-NSSAI.</w:t>
            </w:r>
          </w:p>
          <w:p w:rsidR="005F67C7" w:rsidRPr="002178AD" w:rsidRDefault="005F67C7" w:rsidP="00CB390E">
            <w:pPr>
              <w:pStyle w:val="TAL"/>
            </w:pPr>
            <w:r w:rsidRPr="002178AD">
              <w:t>(NOTE 1)</w:t>
            </w:r>
          </w:p>
        </w:tc>
        <w:tc>
          <w:tcPr>
            <w:tcW w:w="1272" w:type="dxa"/>
          </w:tcPr>
          <w:p w:rsidR="005F67C7" w:rsidRPr="002178AD" w:rsidRDefault="005F67C7" w:rsidP="00CB390E">
            <w:pPr>
              <w:keepNext/>
              <w:keepLines/>
              <w:spacing w:after="0"/>
              <w:rPr>
                <w:rFonts w:ascii="Arial" w:eastAsia="DengXian" w:hAnsi="Arial" w:cs="Arial"/>
                <w:sz w:val="18"/>
                <w:szCs w:val="18"/>
              </w:rPr>
            </w:pPr>
          </w:p>
        </w:tc>
      </w:tr>
      <w:tr w:rsidR="005F67C7" w:rsidRPr="002178AD" w:rsidTr="00CB390E">
        <w:trPr>
          <w:jc w:val="center"/>
        </w:trPr>
        <w:tc>
          <w:tcPr>
            <w:tcW w:w="1843"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mbrDl</w:t>
            </w:r>
          </w:p>
        </w:tc>
        <w:tc>
          <w:tcPr>
            <w:tcW w:w="1701" w:type="dxa"/>
          </w:tcPr>
          <w:p w:rsidR="005F67C7" w:rsidRPr="002178AD" w:rsidRDefault="005F67C7" w:rsidP="00CB390E">
            <w:pPr>
              <w:pStyle w:val="TAL"/>
            </w:pPr>
            <w:r w:rsidRPr="002178AD">
              <w:t>BitRate</w:t>
            </w:r>
          </w:p>
        </w:tc>
        <w:tc>
          <w:tcPr>
            <w:tcW w:w="403" w:type="dxa"/>
          </w:tcPr>
          <w:p w:rsidR="005F67C7" w:rsidRPr="002178AD" w:rsidRDefault="005F67C7" w:rsidP="00CB390E">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F67C7" w:rsidRPr="002178AD" w:rsidRDefault="005F67C7" w:rsidP="00CB390E">
            <w:pPr>
              <w:pStyle w:val="TAL"/>
            </w:pPr>
            <w:r w:rsidRPr="002178AD">
              <w:t>Maximum aggregate DL data rate that can be provided across all GBR and Non-GBR QoS Flows in the S-NSSAI.</w:t>
            </w:r>
          </w:p>
          <w:p w:rsidR="005F67C7" w:rsidRPr="002178AD" w:rsidRDefault="005F67C7" w:rsidP="00CB390E">
            <w:pPr>
              <w:pStyle w:val="TAL"/>
            </w:pPr>
            <w:r w:rsidRPr="002178AD">
              <w:t>(NOTE 1)</w:t>
            </w:r>
          </w:p>
        </w:tc>
        <w:tc>
          <w:tcPr>
            <w:tcW w:w="1272" w:type="dxa"/>
          </w:tcPr>
          <w:p w:rsidR="005F67C7" w:rsidRPr="002178AD" w:rsidRDefault="005F67C7" w:rsidP="00CB390E">
            <w:pPr>
              <w:keepNext/>
              <w:keepLines/>
              <w:spacing w:after="0"/>
              <w:rPr>
                <w:rFonts w:ascii="Arial" w:eastAsia="DengXian" w:hAnsi="Arial" w:cs="Arial"/>
                <w:sz w:val="18"/>
                <w:szCs w:val="18"/>
              </w:rPr>
            </w:pPr>
          </w:p>
        </w:tc>
      </w:tr>
      <w:tr w:rsidR="005F67C7" w:rsidRPr="002178AD" w:rsidTr="00CB390E">
        <w:trPr>
          <w:jc w:val="center"/>
        </w:trPr>
        <w:tc>
          <w:tcPr>
            <w:tcW w:w="1843" w:type="dxa"/>
          </w:tcPr>
          <w:p w:rsidR="005F67C7" w:rsidRPr="002178AD" w:rsidRDefault="005F67C7" w:rsidP="00CB390E">
            <w:pPr>
              <w:pStyle w:val="TAL"/>
            </w:pPr>
            <w:r w:rsidRPr="002178AD">
              <w:rPr>
                <w:lang w:eastAsia="zh-CN"/>
              </w:rPr>
              <w:t>remainMbrUl</w:t>
            </w:r>
          </w:p>
        </w:tc>
        <w:tc>
          <w:tcPr>
            <w:tcW w:w="1701" w:type="dxa"/>
          </w:tcPr>
          <w:p w:rsidR="005F67C7" w:rsidRPr="002178AD" w:rsidRDefault="005F67C7" w:rsidP="00CB390E">
            <w:pPr>
              <w:pStyle w:val="TAL"/>
            </w:pPr>
            <w:r w:rsidRPr="002178AD">
              <w:t>BitRate</w:t>
            </w:r>
          </w:p>
        </w:tc>
        <w:tc>
          <w:tcPr>
            <w:tcW w:w="403" w:type="dxa"/>
          </w:tcPr>
          <w:p w:rsidR="005F67C7" w:rsidRPr="002178AD" w:rsidRDefault="005F67C7" w:rsidP="00CB390E">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F67C7" w:rsidRPr="002178AD" w:rsidRDefault="005F67C7" w:rsidP="00CB390E">
            <w:pPr>
              <w:pStyle w:val="TAL"/>
            </w:pPr>
            <w:r w:rsidRPr="002178AD">
              <w:t>The remaining maximum aggregate UL data rate that can be provided across all GBR and Non-GBR QoS Flows in the S-NSSAI. (NOTE 2)</w:t>
            </w:r>
          </w:p>
          <w:p w:rsidR="005F67C7" w:rsidRPr="002178AD" w:rsidRDefault="005F67C7" w:rsidP="00CB390E">
            <w:pPr>
              <w:pStyle w:val="TAL"/>
              <w:rPr>
                <w:rFonts w:cs="Arial"/>
                <w:szCs w:val="18"/>
              </w:rPr>
            </w:pPr>
            <w:r w:rsidRPr="002178AD">
              <w:rPr>
                <w:rFonts w:cs="Arial"/>
                <w:szCs w:val="18"/>
              </w:rPr>
              <w:t xml:space="preserve">It is set to the maximum </w:t>
            </w:r>
            <w:r w:rsidRPr="002178AD">
              <w:rPr>
                <w:rFonts w:cs="Arial" w:hint="eastAsia"/>
                <w:szCs w:val="18"/>
                <w:lang w:eastAsia="zh-CN"/>
              </w:rPr>
              <w:t>a</w:t>
            </w:r>
            <w:r w:rsidRPr="002178AD">
              <w:rPr>
                <w:rFonts w:cs="Arial"/>
                <w:szCs w:val="18"/>
                <w:lang w:eastAsia="zh-CN"/>
              </w:rPr>
              <w:t xml:space="preserve">llowed </w:t>
            </w:r>
            <w:r w:rsidRPr="002178AD">
              <w:rPr>
                <w:rFonts w:cs="Arial"/>
                <w:szCs w:val="18"/>
              </w:rPr>
              <w:t>aggregate UL data rate across all GBR and Non-GBR QoS Flows in the S-NSSAI when the system is initially configured based on operator policies.</w:t>
            </w:r>
          </w:p>
        </w:tc>
        <w:tc>
          <w:tcPr>
            <w:tcW w:w="1272" w:type="dxa"/>
          </w:tcPr>
          <w:p w:rsidR="005F67C7" w:rsidRPr="002178AD" w:rsidRDefault="005F67C7" w:rsidP="00CB390E">
            <w:pPr>
              <w:keepNext/>
              <w:keepLines/>
              <w:spacing w:after="0"/>
              <w:rPr>
                <w:rFonts w:ascii="Arial" w:hAnsi="Arial" w:cs="Arial"/>
                <w:sz w:val="18"/>
                <w:szCs w:val="18"/>
                <w:lang w:eastAsia="zh-CN"/>
              </w:rPr>
            </w:pPr>
          </w:p>
        </w:tc>
      </w:tr>
      <w:tr w:rsidR="005F67C7" w:rsidRPr="002178AD" w:rsidTr="00CB390E">
        <w:trPr>
          <w:jc w:val="center"/>
        </w:trPr>
        <w:tc>
          <w:tcPr>
            <w:tcW w:w="1843" w:type="dxa"/>
          </w:tcPr>
          <w:p w:rsidR="005F67C7" w:rsidRPr="002178AD" w:rsidRDefault="005F67C7" w:rsidP="00CB390E">
            <w:pPr>
              <w:pStyle w:val="TAL"/>
              <w:rPr>
                <w:lang w:eastAsia="zh-CN"/>
              </w:rPr>
            </w:pPr>
            <w:r w:rsidRPr="002178AD">
              <w:rPr>
                <w:lang w:eastAsia="zh-CN"/>
              </w:rPr>
              <w:t>remainMbrDl</w:t>
            </w:r>
          </w:p>
        </w:tc>
        <w:tc>
          <w:tcPr>
            <w:tcW w:w="1701" w:type="dxa"/>
          </w:tcPr>
          <w:p w:rsidR="005F67C7" w:rsidRPr="002178AD" w:rsidRDefault="005F67C7" w:rsidP="00CB390E">
            <w:pPr>
              <w:pStyle w:val="TAL"/>
            </w:pPr>
            <w:r w:rsidRPr="002178AD">
              <w:t>BitRate</w:t>
            </w:r>
          </w:p>
        </w:tc>
        <w:tc>
          <w:tcPr>
            <w:tcW w:w="403" w:type="dxa"/>
          </w:tcPr>
          <w:p w:rsidR="005F67C7" w:rsidRPr="002178AD" w:rsidRDefault="005F67C7" w:rsidP="00CB390E">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F67C7" w:rsidRPr="002178AD" w:rsidRDefault="005F67C7" w:rsidP="00CB390E">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F67C7" w:rsidRPr="002178AD" w:rsidRDefault="005F67C7" w:rsidP="00CB390E">
            <w:pPr>
              <w:pStyle w:val="TAL"/>
            </w:pPr>
            <w:r w:rsidRPr="002178AD">
              <w:t>The remaining maximum aggregate DL data rate that can be provided across all GBR and Non-GBR QoS Flows in the S-NSSAI. (NOTE 2)</w:t>
            </w:r>
          </w:p>
          <w:p w:rsidR="005F67C7" w:rsidRPr="002178AD" w:rsidRDefault="005F67C7" w:rsidP="00CB390E">
            <w:pPr>
              <w:pStyle w:val="TAL"/>
              <w:rPr>
                <w:rFonts w:cs="Arial"/>
                <w:szCs w:val="18"/>
              </w:rPr>
            </w:pPr>
            <w:r w:rsidRPr="002178AD">
              <w:rPr>
                <w:rFonts w:cs="Arial"/>
                <w:szCs w:val="18"/>
              </w:rPr>
              <w:t xml:space="preserve">It is set to the maximum </w:t>
            </w:r>
            <w:r w:rsidRPr="002178AD">
              <w:rPr>
                <w:rFonts w:cs="Arial" w:hint="eastAsia"/>
                <w:szCs w:val="18"/>
                <w:lang w:eastAsia="zh-CN"/>
              </w:rPr>
              <w:t>a</w:t>
            </w:r>
            <w:r w:rsidRPr="002178AD">
              <w:rPr>
                <w:rFonts w:cs="Arial"/>
                <w:szCs w:val="18"/>
                <w:lang w:eastAsia="zh-CN"/>
              </w:rPr>
              <w:t xml:space="preserve">llowed </w:t>
            </w:r>
            <w:r w:rsidRPr="002178AD">
              <w:rPr>
                <w:rFonts w:cs="Arial"/>
                <w:szCs w:val="18"/>
              </w:rPr>
              <w:t>aggregate DL data rate across all GBR and Non-GBR QoS Flows in the S-NSSAI when the system is initially configured based on operator policies.</w:t>
            </w:r>
          </w:p>
        </w:tc>
        <w:tc>
          <w:tcPr>
            <w:tcW w:w="1272" w:type="dxa"/>
          </w:tcPr>
          <w:p w:rsidR="005F67C7" w:rsidRPr="002178AD" w:rsidRDefault="005F67C7" w:rsidP="00CB390E">
            <w:pPr>
              <w:keepNext/>
              <w:keepLines/>
              <w:spacing w:after="0"/>
              <w:rPr>
                <w:rFonts w:ascii="Arial" w:hAnsi="Arial" w:cs="Arial"/>
                <w:sz w:val="18"/>
                <w:szCs w:val="18"/>
                <w:lang w:eastAsia="zh-CN"/>
              </w:rPr>
            </w:pPr>
          </w:p>
        </w:tc>
      </w:tr>
      <w:tr w:rsidR="005F67C7" w:rsidRPr="002178AD" w:rsidTr="00CB390E">
        <w:trPr>
          <w:jc w:val="center"/>
        </w:trPr>
        <w:tc>
          <w:tcPr>
            <w:tcW w:w="1843" w:type="dxa"/>
          </w:tcPr>
          <w:p w:rsidR="005F67C7" w:rsidRPr="002178AD" w:rsidRDefault="005F67C7" w:rsidP="00CB390E">
            <w:pPr>
              <w:pStyle w:val="TAL"/>
              <w:rPr>
                <w:lang w:eastAsia="zh-CN"/>
              </w:rPr>
            </w:pPr>
            <w:r w:rsidRPr="002178AD">
              <w:t>suppFeat</w:t>
            </w:r>
          </w:p>
        </w:tc>
        <w:tc>
          <w:tcPr>
            <w:tcW w:w="1701" w:type="dxa"/>
          </w:tcPr>
          <w:p w:rsidR="005F67C7" w:rsidRPr="002178AD" w:rsidRDefault="005F67C7" w:rsidP="00CB390E">
            <w:pPr>
              <w:pStyle w:val="TAL"/>
            </w:pPr>
            <w:r w:rsidRPr="002178AD">
              <w:t>SupportedFeatures</w:t>
            </w:r>
          </w:p>
        </w:tc>
        <w:tc>
          <w:tcPr>
            <w:tcW w:w="403" w:type="dxa"/>
          </w:tcPr>
          <w:p w:rsidR="005F67C7" w:rsidRPr="002178AD" w:rsidRDefault="005F67C7" w:rsidP="00CB390E">
            <w:pPr>
              <w:keepNext/>
              <w:keepLines/>
              <w:spacing w:after="0"/>
              <w:jc w:val="center"/>
              <w:rPr>
                <w:rFonts w:ascii="Arial" w:hAnsi="Arial" w:cs="Arial"/>
                <w:sz w:val="18"/>
                <w:szCs w:val="18"/>
                <w:lang w:eastAsia="zh-CN"/>
              </w:rPr>
            </w:pPr>
            <w:r w:rsidRPr="005F67C7">
              <w:rPr>
                <w:rFonts w:ascii="Arial" w:hAnsi="Arial" w:cs="Arial"/>
                <w:sz w:val="18"/>
                <w:szCs w:val="18"/>
                <w:lang w:eastAsia="zh-CN"/>
              </w:rPr>
              <w:t>C</w:t>
            </w:r>
          </w:p>
        </w:tc>
        <w:tc>
          <w:tcPr>
            <w:tcW w:w="1134" w:type="dxa"/>
          </w:tcPr>
          <w:p w:rsidR="005F67C7" w:rsidRPr="002178AD" w:rsidRDefault="005F67C7" w:rsidP="00CB390E">
            <w:pPr>
              <w:keepNext/>
              <w:keepLines/>
              <w:spacing w:after="0"/>
              <w:rPr>
                <w:rFonts w:ascii="Arial" w:hAnsi="Arial" w:cs="Arial"/>
                <w:sz w:val="18"/>
                <w:szCs w:val="18"/>
                <w:lang w:eastAsia="zh-CN"/>
              </w:rPr>
            </w:pPr>
            <w:r w:rsidRPr="005F67C7">
              <w:rPr>
                <w:rFonts w:ascii="Arial" w:hAnsi="Arial" w:cs="Arial"/>
                <w:sz w:val="18"/>
                <w:szCs w:val="18"/>
                <w:lang w:eastAsia="zh-CN"/>
              </w:rPr>
              <w:t>0..1</w:t>
            </w:r>
          </w:p>
        </w:tc>
        <w:tc>
          <w:tcPr>
            <w:tcW w:w="3427" w:type="dxa"/>
          </w:tcPr>
          <w:p w:rsidR="005F67C7" w:rsidRPr="002178AD" w:rsidRDefault="005F67C7" w:rsidP="00CB390E">
            <w:pPr>
              <w:pStyle w:val="TAL"/>
            </w:pPr>
            <w:r w:rsidRPr="002178AD">
              <w:t>Indicates the list of negotiated supported features.</w:t>
            </w:r>
          </w:p>
          <w:p w:rsidR="005F67C7" w:rsidRPr="002178AD" w:rsidRDefault="005F67C7" w:rsidP="00CB390E">
            <w:pPr>
              <w:pStyle w:val="TAL"/>
            </w:pPr>
            <w:r w:rsidRPr="002178AD">
              <w:t xml:space="preserve">It shall be </w:t>
            </w:r>
            <w:r w:rsidRPr="002178AD">
              <w:rPr>
                <w:rFonts w:cs="Arial"/>
                <w:szCs w:val="18"/>
                <w:lang w:eastAsia="zh-CN"/>
              </w:rPr>
              <w:t xml:space="preserve">provided </w:t>
            </w:r>
            <w:r w:rsidRPr="002178AD">
              <w:t>in the HTTP GET response if the "</w:t>
            </w:r>
            <w:r w:rsidRPr="002178AD">
              <w:rPr>
                <w:noProof/>
              </w:rPr>
              <w:t>supp-feat</w:t>
            </w:r>
            <w:r w:rsidRPr="002178AD">
              <w:t>"</w:t>
            </w:r>
            <w:r w:rsidRPr="002178AD">
              <w:rPr>
                <w:noProof/>
              </w:rPr>
              <w:t xml:space="preserve"> attribute query parameter is included in the HTTP GET request</w:t>
            </w:r>
            <w:r w:rsidRPr="002178AD">
              <w:t>.</w:t>
            </w:r>
          </w:p>
        </w:tc>
        <w:tc>
          <w:tcPr>
            <w:tcW w:w="1272" w:type="dxa"/>
          </w:tcPr>
          <w:p w:rsidR="005F67C7" w:rsidRPr="002178AD" w:rsidRDefault="005F67C7" w:rsidP="00CB390E">
            <w:pPr>
              <w:keepNext/>
              <w:keepLines/>
              <w:spacing w:after="0"/>
              <w:rPr>
                <w:rFonts w:ascii="Arial" w:hAnsi="Arial" w:cs="Arial"/>
                <w:sz w:val="18"/>
                <w:szCs w:val="18"/>
                <w:lang w:eastAsia="zh-CN"/>
              </w:rPr>
            </w:pPr>
          </w:p>
        </w:tc>
      </w:tr>
      <w:tr w:rsidR="005F67C7" w:rsidRPr="002178AD" w:rsidTr="00CB390E">
        <w:trPr>
          <w:jc w:val="center"/>
        </w:trPr>
        <w:tc>
          <w:tcPr>
            <w:tcW w:w="9780" w:type="dxa"/>
            <w:gridSpan w:val="6"/>
          </w:tcPr>
          <w:p w:rsidR="005F67C7" w:rsidRPr="002178AD" w:rsidRDefault="005F67C7" w:rsidP="00CB390E">
            <w:pPr>
              <w:pStyle w:val="TAN"/>
              <w:rPr>
                <w:rFonts w:cs="Arial"/>
                <w:szCs w:val="18"/>
                <w:lang w:eastAsia="zh-CN"/>
              </w:rPr>
            </w:pPr>
            <w:r w:rsidRPr="002178AD">
              <w:rPr>
                <w:rFonts w:cs="Arial"/>
                <w:szCs w:val="18"/>
                <w:lang w:eastAsia="zh-CN"/>
              </w:rPr>
              <w:t>NOTE 1:</w:t>
            </w:r>
            <w:r w:rsidRPr="002178AD">
              <w:rPr>
                <w:rFonts w:cs="Arial"/>
                <w:szCs w:val="18"/>
                <w:lang w:eastAsia="zh-CN"/>
              </w:rPr>
              <w:tab/>
              <w:t>The "mbrUl" and "mbrDl" attributes are only used for limiting data rate per network slice with assistance of the NWDAF.</w:t>
            </w:r>
          </w:p>
          <w:p w:rsidR="005F67C7" w:rsidRPr="002178AD" w:rsidRDefault="005F67C7" w:rsidP="00CB390E">
            <w:pPr>
              <w:pStyle w:val="TAN"/>
              <w:rPr>
                <w:rFonts w:cs="Arial"/>
                <w:szCs w:val="18"/>
                <w:lang w:eastAsia="zh-CN"/>
              </w:rPr>
            </w:pPr>
            <w:r w:rsidRPr="002178AD">
              <w:rPr>
                <w:rFonts w:cs="Arial"/>
                <w:szCs w:val="18"/>
                <w:lang w:eastAsia="zh-CN"/>
              </w:rPr>
              <w:t>NOTE 2:</w:t>
            </w:r>
            <w:r w:rsidRPr="002178AD">
              <w:rPr>
                <w:rFonts w:cs="Arial"/>
                <w:szCs w:val="18"/>
                <w:lang w:eastAsia="zh-CN"/>
              </w:rPr>
              <w:tab/>
              <w:t xml:space="preserve">The "remainMbrUl" and "remainMbrDl" attributes are only used for limiting data rate </w:t>
            </w:r>
            <w:bookmarkStart w:id="1942" w:name="OLE_LINK31"/>
            <w:r w:rsidRPr="002178AD">
              <w:rPr>
                <w:rFonts w:cs="Arial"/>
                <w:szCs w:val="18"/>
                <w:lang w:eastAsia="zh-CN"/>
              </w:rPr>
              <w:t>per network slice with PCF based monitoring</w:t>
            </w:r>
            <w:bookmarkEnd w:id="1942"/>
            <w:r w:rsidRPr="002178AD">
              <w:rPr>
                <w:rFonts w:cs="Arial"/>
                <w:szCs w:val="18"/>
                <w:lang w:eastAsia="zh-CN"/>
              </w:rPr>
              <w:t>.</w:t>
            </w:r>
          </w:p>
        </w:tc>
      </w:tr>
    </w:tbl>
    <w:p w:rsidR="005E5E66" w:rsidRPr="002178AD" w:rsidRDefault="005E5E66" w:rsidP="005E5E66"/>
    <w:p w:rsidR="005E5E66" w:rsidRPr="002178AD" w:rsidRDefault="005E5E66" w:rsidP="005E5E66">
      <w:pPr>
        <w:keepNext/>
        <w:keepLines/>
        <w:spacing w:before="120"/>
        <w:ind w:left="1418" w:hanging="1418"/>
        <w:outlineLvl w:val="3"/>
        <w:rPr>
          <w:rFonts w:ascii="Arial" w:eastAsia="DengXian" w:hAnsi="Arial"/>
          <w:sz w:val="24"/>
        </w:rPr>
      </w:pPr>
      <w:r w:rsidRPr="002178AD">
        <w:rPr>
          <w:rFonts w:ascii="Arial" w:eastAsia="DengXian" w:hAnsi="Arial"/>
          <w:sz w:val="24"/>
        </w:rPr>
        <w:t>5.4.2.</w:t>
      </w:r>
      <w:r w:rsidR="006E6C2C" w:rsidRPr="002178AD">
        <w:rPr>
          <w:rFonts w:ascii="Arial" w:eastAsia="DengXian" w:hAnsi="Arial"/>
          <w:sz w:val="24"/>
        </w:rPr>
        <w:t>30</w:t>
      </w:r>
      <w:r w:rsidRPr="002178AD">
        <w:rPr>
          <w:rFonts w:ascii="Arial" w:eastAsia="DengXian" w:hAnsi="Arial"/>
          <w:sz w:val="24"/>
        </w:rPr>
        <w:tab/>
        <w:t>Type SlicePolicyDataPatch</w:t>
      </w:r>
    </w:p>
    <w:p w:rsidR="005E5E66" w:rsidRPr="002178AD" w:rsidRDefault="005E5E66" w:rsidP="005E5E66">
      <w:pPr>
        <w:pStyle w:val="TH"/>
      </w:pPr>
      <w:r w:rsidRPr="002178AD">
        <w:t>Table 5.4.2.</w:t>
      </w:r>
      <w:r w:rsidR="006E6C2C" w:rsidRPr="002178AD">
        <w:t>30</w:t>
      </w:r>
      <w:r w:rsidRPr="002178AD">
        <w:t>-1: Definition of type SlicePolicyDataPatch</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9"/>
        <w:gridCol w:w="1559"/>
        <w:gridCol w:w="425"/>
        <w:gridCol w:w="1134"/>
        <w:gridCol w:w="3283"/>
        <w:gridCol w:w="1416"/>
      </w:tblGrid>
      <w:tr w:rsidR="005E5E66" w:rsidRPr="002178AD" w:rsidTr="00FF7247">
        <w:trPr>
          <w:jc w:val="center"/>
        </w:trPr>
        <w:tc>
          <w:tcPr>
            <w:tcW w:w="1819" w:type="dxa"/>
            <w:shd w:val="clear" w:color="auto" w:fill="C0C0C0"/>
            <w:hideMark/>
          </w:tcPr>
          <w:p w:rsidR="005E5E66" w:rsidRPr="002178AD" w:rsidRDefault="005E5E66" w:rsidP="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559" w:type="dxa"/>
            <w:shd w:val="clear" w:color="auto" w:fill="C0C0C0"/>
            <w:hideMark/>
          </w:tcPr>
          <w:p w:rsidR="005E5E66" w:rsidRPr="002178AD" w:rsidRDefault="005E5E66" w:rsidP="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25" w:type="dxa"/>
            <w:shd w:val="clear" w:color="auto" w:fill="C0C0C0"/>
            <w:hideMark/>
          </w:tcPr>
          <w:p w:rsidR="005E5E66" w:rsidRPr="002178AD" w:rsidRDefault="005E5E66" w:rsidP="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5E5E66" w:rsidRPr="002178AD" w:rsidRDefault="005E5E66" w:rsidP="006672A0">
            <w:pPr>
              <w:keepNext/>
              <w:keepLines/>
              <w:spacing w:after="0"/>
              <w:rPr>
                <w:rFonts w:ascii="Arial" w:eastAsia="DengXian" w:hAnsi="Arial"/>
                <w:b/>
                <w:sz w:val="18"/>
              </w:rPr>
            </w:pPr>
            <w:r w:rsidRPr="002178AD">
              <w:rPr>
                <w:rFonts w:ascii="Arial" w:eastAsia="DengXian" w:hAnsi="Arial"/>
                <w:b/>
                <w:sz w:val="18"/>
              </w:rPr>
              <w:t>Cardinality</w:t>
            </w:r>
          </w:p>
        </w:tc>
        <w:tc>
          <w:tcPr>
            <w:tcW w:w="3283" w:type="dxa"/>
            <w:shd w:val="clear" w:color="auto" w:fill="C0C0C0"/>
            <w:hideMark/>
          </w:tcPr>
          <w:p w:rsidR="005E5E66" w:rsidRPr="002178AD" w:rsidRDefault="005E5E66"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416" w:type="dxa"/>
            <w:shd w:val="clear" w:color="auto" w:fill="C0C0C0"/>
          </w:tcPr>
          <w:p w:rsidR="005E5E66" w:rsidRPr="002178AD" w:rsidRDefault="005E5E66"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5E5E66" w:rsidRPr="002178AD" w:rsidTr="00FF7247">
        <w:trPr>
          <w:jc w:val="center"/>
        </w:trPr>
        <w:tc>
          <w:tcPr>
            <w:tcW w:w="1819" w:type="dxa"/>
          </w:tcPr>
          <w:p w:rsidR="005E5E66" w:rsidRPr="002178AD" w:rsidRDefault="005E5E66" w:rsidP="006672A0">
            <w:pPr>
              <w:pStyle w:val="TAL"/>
            </w:pPr>
            <w:r w:rsidRPr="002178AD">
              <w:rPr>
                <w:lang w:eastAsia="zh-CN"/>
              </w:rPr>
              <w:t>remainMbrUl</w:t>
            </w:r>
          </w:p>
        </w:tc>
        <w:tc>
          <w:tcPr>
            <w:tcW w:w="1559" w:type="dxa"/>
          </w:tcPr>
          <w:p w:rsidR="005E5E66" w:rsidRPr="002178AD" w:rsidRDefault="005E5E66" w:rsidP="006672A0">
            <w:pPr>
              <w:pStyle w:val="TAL"/>
            </w:pPr>
            <w:r w:rsidRPr="002178AD">
              <w:rPr>
                <w:rFonts w:eastAsia="Times New Roman"/>
              </w:rPr>
              <w:t>BitRate</w:t>
            </w:r>
          </w:p>
        </w:tc>
        <w:tc>
          <w:tcPr>
            <w:tcW w:w="425" w:type="dxa"/>
          </w:tcPr>
          <w:p w:rsidR="005E5E66" w:rsidRPr="002178AD" w:rsidRDefault="005E5E66" w:rsidP="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E5E66" w:rsidRPr="002178AD" w:rsidRDefault="005E5E66" w:rsidP="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283" w:type="dxa"/>
          </w:tcPr>
          <w:p w:rsidR="005E5E66" w:rsidRPr="002178AD" w:rsidRDefault="005E5E66" w:rsidP="006672A0">
            <w:pPr>
              <w:pStyle w:val="TAL"/>
              <w:rPr>
                <w:rFonts w:cs="Arial"/>
                <w:szCs w:val="18"/>
              </w:rPr>
            </w:pPr>
            <w:r w:rsidRPr="002178AD">
              <w:t>The remaining maximum aggregate UL bitrate that can be provided across all GBR and Non-GBR QoS Flows in the S-NSSAI.</w:t>
            </w:r>
          </w:p>
        </w:tc>
        <w:tc>
          <w:tcPr>
            <w:tcW w:w="1416" w:type="dxa"/>
          </w:tcPr>
          <w:p w:rsidR="005E5E66" w:rsidRPr="002178AD" w:rsidRDefault="005E5E66" w:rsidP="006672A0">
            <w:pPr>
              <w:keepNext/>
              <w:keepLines/>
              <w:spacing w:after="0"/>
              <w:rPr>
                <w:rFonts w:ascii="Arial" w:hAnsi="Arial" w:cs="Arial"/>
                <w:sz w:val="18"/>
                <w:szCs w:val="18"/>
                <w:lang w:eastAsia="zh-CN"/>
              </w:rPr>
            </w:pPr>
          </w:p>
        </w:tc>
      </w:tr>
      <w:tr w:rsidR="005E5E66" w:rsidRPr="002178AD" w:rsidTr="00FF7247">
        <w:trPr>
          <w:jc w:val="center"/>
        </w:trPr>
        <w:tc>
          <w:tcPr>
            <w:tcW w:w="1819" w:type="dxa"/>
          </w:tcPr>
          <w:p w:rsidR="005E5E66" w:rsidRPr="002178AD" w:rsidRDefault="005E5E66" w:rsidP="006672A0">
            <w:pPr>
              <w:pStyle w:val="TAL"/>
              <w:rPr>
                <w:lang w:eastAsia="zh-CN"/>
              </w:rPr>
            </w:pPr>
            <w:r w:rsidRPr="002178AD">
              <w:rPr>
                <w:lang w:eastAsia="zh-CN"/>
              </w:rPr>
              <w:t>remainMbrDl</w:t>
            </w:r>
          </w:p>
        </w:tc>
        <w:tc>
          <w:tcPr>
            <w:tcW w:w="1559" w:type="dxa"/>
          </w:tcPr>
          <w:p w:rsidR="005E5E66" w:rsidRPr="002178AD" w:rsidRDefault="005E5E66" w:rsidP="006672A0">
            <w:pPr>
              <w:pStyle w:val="TAL"/>
              <w:rPr>
                <w:rFonts w:eastAsia="Times New Roman"/>
              </w:rPr>
            </w:pPr>
            <w:r w:rsidRPr="002178AD">
              <w:rPr>
                <w:rFonts w:eastAsia="Times New Roman"/>
              </w:rPr>
              <w:t>BitRate</w:t>
            </w:r>
          </w:p>
        </w:tc>
        <w:tc>
          <w:tcPr>
            <w:tcW w:w="425" w:type="dxa"/>
          </w:tcPr>
          <w:p w:rsidR="005E5E66" w:rsidRPr="002178AD" w:rsidRDefault="005E5E66" w:rsidP="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E5E66" w:rsidRPr="002178AD" w:rsidRDefault="005E5E66" w:rsidP="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283" w:type="dxa"/>
          </w:tcPr>
          <w:p w:rsidR="005E5E66" w:rsidRPr="002178AD" w:rsidRDefault="005E5E66" w:rsidP="006672A0">
            <w:pPr>
              <w:pStyle w:val="TAL"/>
              <w:rPr>
                <w:rFonts w:eastAsia="Times New Roman" w:cs="Arial"/>
                <w:szCs w:val="18"/>
              </w:rPr>
            </w:pPr>
            <w:r w:rsidRPr="002178AD">
              <w:t>The remaining maximum aggregate DL bitrate that can be provided across all GBR and Non-GBR QoS Flows in the S-NSSAI.</w:t>
            </w:r>
          </w:p>
        </w:tc>
        <w:tc>
          <w:tcPr>
            <w:tcW w:w="1416" w:type="dxa"/>
          </w:tcPr>
          <w:p w:rsidR="005E5E66" w:rsidRPr="002178AD" w:rsidRDefault="005E5E66" w:rsidP="006672A0">
            <w:pPr>
              <w:keepNext/>
              <w:keepLines/>
              <w:spacing w:after="0"/>
              <w:rPr>
                <w:rFonts w:ascii="Arial" w:hAnsi="Arial" w:cs="Arial"/>
                <w:sz w:val="18"/>
                <w:szCs w:val="18"/>
                <w:lang w:eastAsia="zh-CN"/>
              </w:rPr>
            </w:pPr>
          </w:p>
        </w:tc>
      </w:tr>
      <w:tr w:rsidR="005E5E66" w:rsidRPr="002178AD" w:rsidTr="00FF7247">
        <w:trPr>
          <w:jc w:val="center"/>
        </w:trPr>
        <w:tc>
          <w:tcPr>
            <w:tcW w:w="9636" w:type="dxa"/>
            <w:gridSpan w:val="6"/>
          </w:tcPr>
          <w:p w:rsidR="005E5E66" w:rsidRPr="002178AD" w:rsidRDefault="005E5E66" w:rsidP="006672A0">
            <w:pPr>
              <w:pStyle w:val="TAN"/>
              <w:rPr>
                <w:rFonts w:cs="Arial"/>
                <w:szCs w:val="18"/>
                <w:lang w:eastAsia="zh-CN"/>
              </w:rPr>
            </w:pPr>
            <w:r w:rsidRPr="002178AD">
              <w:rPr>
                <w:rFonts w:cs="Arial"/>
                <w:szCs w:val="18"/>
                <w:lang w:eastAsia="zh-CN"/>
              </w:rPr>
              <w:t>NOTE:</w:t>
            </w:r>
            <w:r w:rsidRPr="002178AD">
              <w:rPr>
                <w:rFonts w:cs="Arial"/>
                <w:szCs w:val="18"/>
                <w:lang w:eastAsia="zh-CN"/>
              </w:rPr>
              <w:tab/>
            </w:r>
            <w:r w:rsidRPr="002178AD">
              <w:t>At least one of the attributes shall be included.</w:t>
            </w:r>
          </w:p>
        </w:tc>
      </w:tr>
    </w:tbl>
    <w:p w:rsidR="005E5E66" w:rsidRDefault="005E5E66"/>
    <w:p w:rsidR="00BA7714" w:rsidRPr="002178AD" w:rsidRDefault="00BA7714" w:rsidP="00BA7714">
      <w:pPr>
        <w:pStyle w:val="Heading4"/>
      </w:pPr>
      <w:bookmarkStart w:id="1943" w:name="_Toc122114214"/>
      <w:bookmarkStart w:id="1944" w:name="_Toc153789081"/>
      <w:r w:rsidRPr="002178AD">
        <w:t>5.4.2.</w:t>
      </w:r>
      <w:r w:rsidRPr="00BA7714">
        <w:t>31</w:t>
      </w:r>
      <w:r w:rsidRPr="002178AD">
        <w:tab/>
        <w:t xml:space="preserve">Type </w:t>
      </w:r>
      <w:r>
        <w:t>MbsSessPolCtrlData</w:t>
      </w:r>
      <w:bookmarkEnd w:id="1943"/>
      <w:bookmarkEnd w:id="1944"/>
    </w:p>
    <w:p w:rsidR="00BA7714" w:rsidRPr="002178AD" w:rsidRDefault="00BA7714" w:rsidP="00BA7714">
      <w:pPr>
        <w:pStyle w:val="TH"/>
      </w:pPr>
      <w:r w:rsidRPr="002178AD">
        <w:t>Table 5.4.2.</w:t>
      </w:r>
      <w:r w:rsidRPr="00BA7714">
        <w:t>31</w:t>
      </w:r>
      <w:r w:rsidRPr="002178AD">
        <w:t xml:space="preserve">-1: Definition of type </w:t>
      </w:r>
      <w:r>
        <w:t>MbsSessPolCtrlData</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6"/>
        <w:gridCol w:w="1418"/>
        <w:gridCol w:w="425"/>
        <w:gridCol w:w="1134"/>
        <w:gridCol w:w="3601"/>
        <w:gridCol w:w="1272"/>
      </w:tblGrid>
      <w:tr w:rsidR="00BA7714" w:rsidRPr="002178AD" w:rsidTr="00801A1F">
        <w:trPr>
          <w:jc w:val="center"/>
        </w:trPr>
        <w:tc>
          <w:tcPr>
            <w:tcW w:w="1896" w:type="dxa"/>
            <w:shd w:val="clear" w:color="auto" w:fill="C0C0C0"/>
            <w:hideMark/>
          </w:tcPr>
          <w:p w:rsidR="00BA7714" w:rsidRPr="002178AD" w:rsidRDefault="00BA7714" w:rsidP="00801A1F">
            <w:pPr>
              <w:pStyle w:val="TAH"/>
            </w:pPr>
            <w:r w:rsidRPr="002178AD">
              <w:t>Attribute name</w:t>
            </w:r>
          </w:p>
        </w:tc>
        <w:tc>
          <w:tcPr>
            <w:tcW w:w="1418" w:type="dxa"/>
            <w:shd w:val="clear" w:color="auto" w:fill="C0C0C0"/>
            <w:hideMark/>
          </w:tcPr>
          <w:p w:rsidR="00BA7714" w:rsidRPr="002178AD" w:rsidRDefault="00BA7714" w:rsidP="00801A1F">
            <w:pPr>
              <w:pStyle w:val="TAH"/>
            </w:pPr>
            <w:r w:rsidRPr="002178AD">
              <w:t>Data type</w:t>
            </w:r>
          </w:p>
        </w:tc>
        <w:tc>
          <w:tcPr>
            <w:tcW w:w="425" w:type="dxa"/>
            <w:shd w:val="clear" w:color="auto" w:fill="C0C0C0"/>
            <w:hideMark/>
          </w:tcPr>
          <w:p w:rsidR="00BA7714" w:rsidRPr="002178AD" w:rsidRDefault="00BA7714" w:rsidP="00801A1F">
            <w:pPr>
              <w:pStyle w:val="TAH"/>
            </w:pPr>
            <w:r w:rsidRPr="002178AD">
              <w:t>P</w:t>
            </w:r>
          </w:p>
        </w:tc>
        <w:tc>
          <w:tcPr>
            <w:tcW w:w="1134" w:type="dxa"/>
            <w:shd w:val="clear" w:color="auto" w:fill="C0C0C0"/>
            <w:hideMark/>
          </w:tcPr>
          <w:p w:rsidR="00BA7714" w:rsidRPr="002178AD" w:rsidRDefault="00BA7714" w:rsidP="00801A1F">
            <w:pPr>
              <w:pStyle w:val="TAH"/>
            </w:pPr>
            <w:r w:rsidRPr="002178AD">
              <w:t>Cardinality</w:t>
            </w:r>
          </w:p>
        </w:tc>
        <w:tc>
          <w:tcPr>
            <w:tcW w:w="3601" w:type="dxa"/>
            <w:shd w:val="clear" w:color="auto" w:fill="C0C0C0"/>
            <w:hideMark/>
          </w:tcPr>
          <w:p w:rsidR="00BA7714" w:rsidRPr="002178AD" w:rsidRDefault="00BA7714" w:rsidP="00801A1F">
            <w:pPr>
              <w:pStyle w:val="TAH"/>
            </w:pPr>
            <w:r w:rsidRPr="002178AD">
              <w:t>Description</w:t>
            </w:r>
          </w:p>
        </w:tc>
        <w:tc>
          <w:tcPr>
            <w:tcW w:w="1272" w:type="dxa"/>
            <w:shd w:val="clear" w:color="auto" w:fill="C0C0C0"/>
            <w:hideMark/>
          </w:tcPr>
          <w:p w:rsidR="00BA7714" w:rsidRPr="002178AD" w:rsidRDefault="00BA7714" w:rsidP="00801A1F">
            <w:pPr>
              <w:pStyle w:val="TAH"/>
            </w:pPr>
            <w:r w:rsidRPr="002178AD">
              <w:t>Applicability</w:t>
            </w:r>
          </w:p>
        </w:tc>
      </w:tr>
      <w:tr w:rsidR="00BA7714" w:rsidRPr="002178AD" w:rsidTr="00801A1F">
        <w:trPr>
          <w:jc w:val="center"/>
        </w:trPr>
        <w:tc>
          <w:tcPr>
            <w:tcW w:w="1896" w:type="dxa"/>
            <w:vAlign w:val="center"/>
          </w:tcPr>
          <w:p w:rsidR="00BA7714" w:rsidRPr="002178AD" w:rsidRDefault="00BA7714" w:rsidP="00801A1F">
            <w:pPr>
              <w:pStyle w:val="TAL"/>
            </w:pPr>
            <w:r>
              <w:rPr>
                <w:lang w:eastAsia="zh-CN"/>
              </w:rPr>
              <w:t>5qis</w:t>
            </w:r>
          </w:p>
        </w:tc>
        <w:tc>
          <w:tcPr>
            <w:tcW w:w="1418" w:type="dxa"/>
            <w:vAlign w:val="center"/>
          </w:tcPr>
          <w:p w:rsidR="00BA7714" w:rsidRPr="002178AD" w:rsidRDefault="00BA7714" w:rsidP="00801A1F">
            <w:pPr>
              <w:pStyle w:val="TAL"/>
            </w:pPr>
            <w:r>
              <w:rPr>
                <w:lang w:eastAsia="zh-CN"/>
              </w:rPr>
              <w:t>array(5Qi)</w:t>
            </w:r>
          </w:p>
        </w:tc>
        <w:tc>
          <w:tcPr>
            <w:tcW w:w="425" w:type="dxa"/>
            <w:vAlign w:val="center"/>
          </w:tcPr>
          <w:p w:rsidR="00BA7714" w:rsidRPr="002178AD" w:rsidRDefault="00BA7714" w:rsidP="00801A1F">
            <w:pPr>
              <w:pStyle w:val="TAC"/>
            </w:pPr>
            <w:r>
              <w:rPr>
                <w:lang w:eastAsia="zh-CN"/>
              </w:rPr>
              <w:t>O</w:t>
            </w:r>
          </w:p>
        </w:tc>
        <w:tc>
          <w:tcPr>
            <w:tcW w:w="1134" w:type="dxa"/>
            <w:vAlign w:val="center"/>
          </w:tcPr>
          <w:p w:rsidR="00BA7714" w:rsidRPr="002178AD" w:rsidRDefault="00BA7714" w:rsidP="00801A1F">
            <w:pPr>
              <w:pStyle w:val="TAC"/>
            </w:pPr>
            <w:r w:rsidRPr="003107D3">
              <w:rPr>
                <w:lang w:eastAsia="zh-CN"/>
              </w:rPr>
              <w:t>1</w:t>
            </w:r>
            <w:r w:rsidR="004E4D4D">
              <w:rPr>
                <w:lang w:eastAsia="zh-CN"/>
              </w:rPr>
              <w:t>..N</w:t>
            </w:r>
          </w:p>
        </w:tc>
        <w:tc>
          <w:tcPr>
            <w:tcW w:w="3601" w:type="dxa"/>
            <w:vAlign w:val="center"/>
          </w:tcPr>
          <w:p w:rsidR="00BA7714" w:rsidRPr="002178AD" w:rsidRDefault="00BA7714" w:rsidP="00801A1F">
            <w:pPr>
              <w:pStyle w:val="TAL"/>
            </w:pPr>
            <w:r>
              <w:rPr>
                <w:szCs w:val="18"/>
              </w:rPr>
              <w:t>Contains the list of allowed 5QI(s) for an MBS PCC rule of the MBS Session.</w:t>
            </w:r>
          </w:p>
        </w:tc>
        <w:tc>
          <w:tcPr>
            <w:tcW w:w="1272" w:type="dxa"/>
            <w:vAlign w:val="center"/>
          </w:tcPr>
          <w:p w:rsidR="00BA7714" w:rsidRPr="002178AD" w:rsidRDefault="00BA7714" w:rsidP="00801A1F">
            <w:pPr>
              <w:pStyle w:val="TAL"/>
            </w:pPr>
          </w:p>
        </w:tc>
      </w:tr>
      <w:tr w:rsidR="00BA7714" w:rsidRPr="002178AD" w:rsidTr="00801A1F">
        <w:trPr>
          <w:jc w:val="center"/>
        </w:trPr>
        <w:tc>
          <w:tcPr>
            <w:tcW w:w="1896" w:type="dxa"/>
            <w:vAlign w:val="center"/>
          </w:tcPr>
          <w:p w:rsidR="00BA7714" w:rsidRPr="002178AD" w:rsidRDefault="00BA7714" w:rsidP="00801A1F">
            <w:pPr>
              <w:pStyle w:val="TAL"/>
            </w:pPr>
            <w:r>
              <w:t>maxMbsArpLevel</w:t>
            </w:r>
          </w:p>
        </w:tc>
        <w:tc>
          <w:tcPr>
            <w:tcW w:w="1418" w:type="dxa"/>
            <w:vAlign w:val="center"/>
          </w:tcPr>
          <w:p w:rsidR="00BA7714" w:rsidRPr="002178AD" w:rsidRDefault="00BA7714" w:rsidP="00801A1F">
            <w:pPr>
              <w:pStyle w:val="TAL"/>
            </w:pPr>
            <w:r>
              <w:rPr>
                <w:lang w:eastAsia="zh-CN"/>
              </w:rPr>
              <w:t>Arp</w:t>
            </w:r>
            <w:r w:rsidRPr="00F11966">
              <w:t>PriorityLevel</w:t>
            </w:r>
          </w:p>
        </w:tc>
        <w:tc>
          <w:tcPr>
            <w:tcW w:w="425" w:type="dxa"/>
            <w:vAlign w:val="center"/>
          </w:tcPr>
          <w:p w:rsidR="00BA7714" w:rsidRPr="002178AD" w:rsidRDefault="00BA7714" w:rsidP="00801A1F">
            <w:pPr>
              <w:pStyle w:val="TAC"/>
            </w:pPr>
            <w:r>
              <w:rPr>
                <w:lang w:eastAsia="zh-CN"/>
              </w:rPr>
              <w:t>O</w:t>
            </w:r>
          </w:p>
        </w:tc>
        <w:tc>
          <w:tcPr>
            <w:tcW w:w="1134" w:type="dxa"/>
            <w:vAlign w:val="center"/>
          </w:tcPr>
          <w:p w:rsidR="00BA7714" w:rsidRPr="002178AD" w:rsidRDefault="00BA7714" w:rsidP="00801A1F">
            <w:pPr>
              <w:pStyle w:val="TAC"/>
            </w:pPr>
            <w:r>
              <w:rPr>
                <w:lang w:eastAsia="zh-CN"/>
              </w:rPr>
              <w:t>0..</w:t>
            </w:r>
            <w:r w:rsidRPr="003107D3">
              <w:rPr>
                <w:lang w:eastAsia="zh-CN"/>
              </w:rPr>
              <w:t>1</w:t>
            </w:r>
          </w:p>
        </w:tc>
        <w:tc>
          <w:tcPr>
            <w:tcW w:w="3601" w:type="dxa"/>
            <w:vAlign w:val="center"/>
          </w:tcPr>
          <w:p w:rsidR="00BA7714" w:rsidRPr="002178AD" w:rsidRDefault="00BA7714" w:rsidP="00801A1F">
            <w:pPr>
              <w:pStyle w:val="TAL"/>
            </w:pPr>
            <w:r>
              <w:rPr>
                <w:szCs w:val="18"/>
              </w:rPr>
              <w:t>Contains the highest ARP level value allowed for any MBS PCC rule of the MBS Session.</w:t>
            </w:r>
          </w:p>
        </w:tc>
        <w:tc>
          <w:tcPr>
            <w:tcW w:w="1272" w:type="dxa"/>
            <w:vAlign w:val="center"/>
          </w:tcPr>
          <w:p w:rsidR="00BA7714" w:rsidRPr="002178AD" w:rsidRDefault="00BA7714" w:rsidP="00801A1F">
            <w:pPr>
              <w:pStyle w:val="TAL"/>
            </w:pPr>
          </w:p>
        </w:tc>
      </w:tr>
      <w:tr w:rsidR="00BA7714" w:rsidRPr="002178AD" w:rsidTr="00801A1F">
        <w:trPr>
          <w:jc w:val="center"/>
        </w:trPr>
        <w:tc>
          <w:tcPr>
            <w:tcW w:w="1896" w:type="dxa"/>
            <w:vAlign w:val="center"/>
          </w:tcPr>
          <w:p w:rsidR="00BA7714" w:rsidRPr="002178AD" w:rsidRDefault="00BA7714" w:rsidP="00801A1F">
            <w:pPr>
              <w:pStyle w:val="TAL"/>
            </w:pPr>
            <w:r>
              <w:t>maxMbsSessionAmbr</w:t>
            </w:r>
          </w:p>
        </w:tc>
        <w:tc>
          <w:tcPr>
            <w:tcW w:w="1418" w:type="dxa"/>
            <w:vAlign w:val="center"/>
          </w:tcPr>
          <w:p w:rsidR="00BA7714" w:rsidRPr="002178AD" w:rsidRDefault="00BA7714" w:rsidP="00801A1F">
            <w:pPr>
              <w:pStyle w:val="TAL"/>
            </w:pPr>
            <w:r>
              <w:rPr>
                <w:lang w:eastAsia="zh-CN"/>
              </w:rPr>
              <w:t>BitRate</w:t>
            </w:r>
          </w:p>
        </w:tc>
        <w:tc>
          <w:tcPr>
            <w:tcW w:w="425" w:type="dxa"/>
            <w:vAlign w:val="center"/>
          </w:tcPr>
          <w:p w:rsidR="00BA7714" w:rsidRPr="002178AD" w:rsidRDefault="00BA7714" w:rsidP="00801A1F">
            <w:pPr>
              <w:pStyle w:val="TAC"/>
            </w:pPr>
            <w:r>
              <w:rPr>
                <w:lang w:eastAsia="zh-CN"/>
              </w:rPr>
              <w:t>O</w:t>
            </w:r>
          </w:p>
        </w:tc>
        <w:tc>
          <w:tcPr>
            <w:tcW w:w="1134" w:type="dxa"/>
            <w:vAlign w:val="center"/>
          </w:tcPr>
          <w:p w:rsidR="00BA7714" w:rsidRPr="002178AD" w:rsidRDefault="00BA7714" w:rsidP="00801A1F">
            <w:pPr>
              <w:pStyle w:val="TAC"/>
            </w:pPr>
            <w:r>
              <w:rPr>
                <w:lang w:eastAsia="zh-CN"/>
              </w:rPr>
              <w:t>0..1</w:t>
            </w:r>
          </w:p>
        </w:tc>
        <w:tc>
          <w:tcPr>
            <w:tcW w:w="3601" w:type="dxa"/>
            <w:vAlign w:val="center"/>
          </w:tcPr>
          <w:p w:rsidR="00BA7714" w:rsidRPr="002178AD" w:rsidRDefault="00BA7714" w:rsidP="00801A1F">
            <w:pPr>
              <w:pStyle w:val="TAL"/>
            </w:pPr>
            <w:r>
              <w:rPr>
                <w:szCs w:val="18"/>
              </w:rPr>
              <w:t>Contains the maximum MBS Session-AMBR</w:t>
            </w:r>
            <w:r>
              <w:t xml:space="preserve"> </w:t>
            </w:r>
            <w:r w:rsidRPr="003B4C21">
              <w:rPr>
                <w:szCs w:val="18"/>
              </w:rPr>
              <w:t>for all non-GBR QoS flows of an MBS session</w:t>
            </w:r>
            <w:r w:rsidR="004E4D4D">
              <w:rPr>
                <w:szCs w:val="18"/>
              </w:rPr>
              <w:t xml:space="preserve"> in the downlink</w:t>
            </w:r>
            <w:r>
              <w:rPr>
                <w:szCs w:val="18"/>
              </w:rPr>
              <w:t>.</w:t>
            </w:r>
          </w:p>
        </w:tc>
        <w:tc>
          <w:tcPr>
            <w:tcW w:w="1272" w:type="dxa"/>
            <w:vAlign w:val="center"/>
          </w:tcPr>
          <w:p w:rsidR="00BA7714" w:rsidRPr="002178AD" w:rsidRDefault="00BA7714" w:rsidP="00801A1F">
            <w:pPr>
              <w:pStyle w:val="TAL"/>
            </w:pPr>
          </w:p>
        </w:tc>
      </w:tr>
      <w:tr w:rsidR="00BA7714" w:rsidRPr="002178AD" w:rsidTr="00801A1F">
        <w:trPr>
          <w:jc w:val="center"/>
        </w:trPr>
        <w:tc>
          <w:tcPr>
            <w:tcW w:w="1896" w:type="dxa"/>
            <w:vAlign w:val="center"/>
          </w:tcPr>
          <w:p w:rsidR="00BA7714" w:rsidRDefault="00BA7714" w:rsidP="00801A1F">
            <w:pPr>
              <w:pStyle w:val="TAL"/>
            </w:pPr>
            <w:r>
              <w:t>maxGbr</w:t>
            </w:r>
          </w:p>
        </w:tc>
        <w:tc>
          <w:tcPr>
            <w:tcW w:w="1418" w:type="dxa"/>
            <w:vAlign w:val="center"/>
          </w:tcPr>
          <w:p w:rsidR="00BA7714" w:rsidRDefault="00BA7714" w:rsidP="00801A1F">
            <w:pPr>
              <w:pStyle w:val="TAL"/>
              <w:rPr>
                <w:lang w:eastAsia="zh-CN"/>
              </w:rPr>
            </w:pPr>
            <w:r>
              <w:rPr>
                <w:lang w:eastAsia="zh-CN"/>
              </w:rPr>
              <w:t>BitRate</w:t>
            </w:r>
          </w:p>
        </w:tc>
        <w:tc>
          <w:tcPr>
            <w:tcW w:w="425" w:type="dxa"/>
            <w:vAlign w:val="center"/>
          </w:tcPr>
          <w:p w:rsidR="00BA7714" w:rsidRDefault="00BA7714" w:rsidP="00801A1F">
            <w:pPr>
              <w:pStyle w:val="TAC"/>
              <w:rPr>
                <w:lang w:eastAsia="zh-CN"/>
              </w:rPr>
            </w:pPr>
            <w:r>
              <w:rPr>
                <w:lang w:eastAsia="zh-CN"/>
              </w:rPr>
              <w:t>O</w:t>
            </w:r>
          </w:p>
        </w:tc>
        <w:tc>
          <w:tcPr>
            <w:tcW w:w="1134" w:type="dxa"/>
            <w:vAlign w:val="center"/>
          </w:tcPr>
          <w:p w:rsidR="00BA7714" w:rsidRDefault="00BA7714" w:rsidP="00801A1F">
            <w:pPr>
              <w:pStyle w:val="TAC"/>
              <w:rPr>
                <w:lang w:eastAsia="zh-CN"/>
              </w:rPr>
            </w:pPr>
            <w:r>
              <w:rPr>
                <w:lang w:eastAsia="zh-CN"/>
              </w:rPr>
              <w:t>0..1</w:t>
            </w:r>
          </w:p>
        </w:tc>
        <w:tc>
          <w:tcPr>
            <w:tcW w:w="3601" w:type="dxa"/>
            <w:vAlign w:val="center"/>
          </w:tcPr>
          <w:p w:rsidR="00BA7714" w:rsidRDefault="00BA7714" w:rsidP="00801A1F">
            <w:pPr>
              <w:pStyle w:val="TAL"/>
              <w:rPr>
                <w:szCs w:val="18"/>
              </w:rPr>
            </w:pPr>
            <w:r>
              <w:rPr>
                <w:szCs w:val="18"/>
              </w:rPr>
              <w:t xml:space="preserve">Contains the </w:t>
            </w:r>
            <w:bookmarkStart w:id="1945" w:name="_Hlk111043381"/>
            <w:r>
              <w:t>m</w:t>
            </w:r>
            <w:r w:rsidRPr="00F70B61">
              <w:t>aximum aggregate</w:t>
            </w:r>
            <w:r>
              <w:t>d</w:t>
            </w:r>
            <w:r w:rsidRPr="00F70B61">
              <w:t xml:space="preserve"> bitrate that can be provided across all </w:t>
            </w:r>
            <w:r>
              <w:t xml:space="preserve">the </w:t>
            </w:r>
            <w:r w:rsidRPr="00F70B61">
              <w:t xml:space="preserve">GBR QoS Flows </w:t>
            </w:r>
            <w:r>
              <w:t>for an MBS session</w:t>
            </w:r>
            <w:bookmarkEnd w:id="1945"/>
            <w:r w:rsidR="004E4D4D">
              <w:rPr>
                <w:szCs w:val="18"/>
              </w:rPr>
              <w:t xml:space="preserve"> in the downlink</w:t>
            </w:r>
            <w:r>
              <w:rPr>
                <w:szCs w:val="18"/>
              </w:rPr>
              <w:t>.</w:t>
            </w:r>
          </w:p>
        </w:tc>
        <w:tc>
          <w:tcPr>
            <w:tcW w:w="1272" w:type="dxa"/>
            <w:vAlign w:val="center"/>
          </w:tcPr>
          <w:p w:rsidR="00BA7714" w:rsidRPr="002178AD" w:rsidRDefault="00BA7714" w:rsidP="00801A1F">
            <w:pPr>
              <w:pStyle w:val="TAL"/>
            </w:pPr>
          </w:p>
        </w:tc>
      </w:tr>
      <w:tr w:rsidR="00BA7714" w:rsidRPr="002178AD" w:rsidTr="00801A1F">
        <w:trPr>
          <w:jc w:val="center"/>
        </w:trPr>
        <w:tc>
          <w:tcPr>
            <w:tcW w:w="1896" w:type="dxa"/>
            <w:vAlign w:val="center"/>
          </w:tcPr>
          <w:p w:rsidR="00BA7714" w:rsidRPr="002178AD" w:rsidRDefault="00BA7714" w:rsidP="00801A1F">
            <w:pPr>
              <w:pStyle w:val="TAL"/>
            </w:pPr>
            <w:r w:rsidRPr="002178AD">
              <w:t>suppFeat</w:t>
            </w:r>
          </w:p>
        </w:tc>
        <w:tc>
          <w:tcPr>
            <w:tcW w:w="1418" w:type="dxa"/>
            <w:vAlign w:val="center"/>
          </w:tcPr>
          <w:p w:rsidR="00BA7714" w:rsidRPr="002178AD" w:rsidRDefault="00BA7714" w:rsidP="00801A1F">
            <w:pPr>
              <w:pStyle w:val="TAL"/>
            </w:pPr>
            <w:r w:rsidRPr="002178AD">
              <w:t>SupportedFeatures</w:t>
            </w:r>
          </w:p>
        </w:tc>
        <w:tc>
          <w:tcPr>
            <w:tcW w:w="425" w:type="dxa"/>
            <w:vAlign w:val="center"/>
          </w:tcPr>
          <w:p w:rsidR="00BA7714" w:rsidRPr="002178AD" w:rsidRDefault="00BA7714" w:rsidP="00801A1F">
            <w:pPr>
              <w:pStyle w:val="TAC"/>
            </w:pPr>
            <w:r w:rsidRPr="002178AD">
              <w:t>C</w:t>
            </w:r>
          </w:p>
        </w:tc>
        <w:tc>
          <w:tcPr>
            <w:tcW w:w="1134" w:type="dxa"/>
            <w:vAlign w:val="center"/>
          </w:tcPr>
          <w:p w:rsidR="00BA7714" w:rsidRPr="002178AD" w:rsidRDefault="00BA7714" w:rsidP="00801A1F">
            <w:pPr>
              <w:pStyle w:val="TAC"/>
            </w:pPr>
            <w:r w:rsidRPr="002178AD">
              <w:t>0..1</w:t>
            </w:r>
          </w:p>
        </w:tc>
        <w:tc>
          <w:tcPr>
            <w:tcW w:w="3601" w:type="dxa"/>
            <w:vAlign w:val="center"/>
          </w:tcPr>
          <w:p w:rsidR="00BA7714" w:rsidRPr="002178AD" w:rsidRDefault="00BA7714" w:rsidP="00801A1F">
            <w:pPr>
              <w:pStyle w:val="TAL"/>
            </w:pPr>
            <w:r w:rsidRPr="002178AD">
              <w:t>Indicates the list of negotiated supported features.</w:t>
            </w:r>
          </w:p>
          <w:p w:rsidR="00BA7714" w:rsidRPr="002178AD" w:rsidRDefault="00BA7714" w:rsidP="00801A1F">
            <w:pPr>
              <w:pStyle w:val="TAL"/>
            </w:pPr>
            <w:r w:rsidRPr="002178AD">
              <w:t xml:space="preserve">This parameter shall be </w:t>
            </w:r>
            <w:r>
              <w:t>provided if feature negotiation needs to take place</w:t>
            </w:r>
            <w:r w:rsidRPr="002178AD">
              <w:t>.</w:t>
            </w:r>
          </w:p>
        </w:tc>
        <w:tc>
          <w:tcPr>
            <w:tcW w:w="1272" w:type="dxa"/>
            <w:vAlign w:val="center"/>
          </w:tcPr>
          <w:p w:rsidR="00BA7714" w:rsidRPr="002178AD" w:rsidRDefault="00BA7714" w:rsidP="00801A1F">
            <w:pPr>
              <w:pStyle w:val="TAL"/>
            </w:pPr>
          </w:p>
        </w:tc>
      </w:tr>
    </w:tbl>
    <w:p w:rsidR="00BA7714" w:rsidRDefault="00BA7714"/>
    <w:p w:rsidR="00BA7714" w:rsidRPr="002178AD" w:rsidRDefault="00BA7714" w:rsidP="00BA7714">
      <w:pPr>
        <w:pStyle w:val="Heading4"/>
      </w:pPr>
      <w:bookmarkStart w:id="1946" w:name="_Toc122114215"/>
      <w:bookmarkStart w:id="1947" w:name="_Toc153789082"/>
      <w:r w:rsidRPr="002178AD">
        <w:t>5.4.2.</w:t>
      </w:r>
      <w:r w:rsidRPr="00BA7714">
        <w:t>32</w:t>
      </w:r>
      <w:r w:rsidRPr="002178AD">
        <w:tab/>
        <w:t xml:space="preserve">Type </w:t>
      </w:r>
      <w:r>
        <w:rPr>
          <w:lang w:eastAsia="zh-CN"/>
        </w:rPr>
        <w:t>MbsSessPolDataId</w:t>
      </w:r>
      <w:bookmarkEnd w:id="1946"/>
      <w:bookmarkEnd w:id="1947"/>
    </w:p>
    <w:p w:rsidR="00BA7714" w:rsidRPr="002178AD" w:rsidRDefault="00BA7714" w:rsidP="00BA7714">
      <w:pPr>
        <w:pStyle w:val="TH"/>
      </w:pPr>
      <w:r w:rsidRPr="002178AD">
        <w:t>Table 5.4.2.</w:t>
      </w:r>
      <w:r w:rsidRPr="00BA7714">
        <w:t>32</w:t>
      </w:r>
      <w:r w:rsidRPr="002178AD">
        <w:t xml:space="preserve">-1: Definition of type </w:t>
      </w:r>
      <w:r>
        <w:rPr>
          <w:lang w:eastAsia="zh-CN"/>
        </w:rPr>
        <w:t>MbsSessPolDataId</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96"/>
        <w:gridCol w:w="1418"/>
        <w:gridCol w:w="425"/>
        <w:gridCol w:w="1134"/>
        <w:gridCol w:w="3601"/>
        <w:gridCol w:w="1272"/>
      </w:tblGrid>
      <w:tr w:rsidR="00BA7714" w:rsidRPr="002178AD" w:rsidTr="00801A1F">
        <w:trPr>
          <w:jc w:val="center"/>
        </w:trPr>
        <w:tc>
          <w:tcPr>
            <w:tcW w:w="1896" w:type="dxa"/>
            <w:shd w:val="clear" w:color="auto" w:fill="C0C0C0"/>
            <w:hideMark/>
          </w:tcPr>
          <w:p w:rsidR="00BA7714" w:rsidRPr="002178AD" w:rsidRDefault="00BA7714" w:rsidP="00801A1F">
            <w:pPr>
              <w:pStyle w:val="TAH"/>
            </w:pPr>
            <w:r w:rsidRPr="002178AD">
              <w:t>Attribute name</w:t>
            </w:r>
          </w:p>
        </w:tc>
        <w:tc>
          <w:tcPr>
            <w:tcW w:w="1418" w:type="dxa"/>
            <w:shd w:val="clear" w:color="auto" w:fill="C0C0C0"/>
            <w:hideMark/>
          </w:tcPr>
          <w:p w:rsidR="00BA7714" w:rsidRPr="002178AD" w:rsidRDefault="00BA7714" w:rsidP="00801A1F">
            <w:pPr>
              <w:pStyle w:val="TAH"/>
            </w:pPr>
            <w:r w:rsidRPr="002178AD">
              <w:t>Data type</w:t>
            </w:r>
          </w:p>
        </w:tc>
        <w:tc>
          <w:tcPr>
            <w:tcW w:w="425" w:type="dxa"/>
            <w:shd w:val="clear" w:color="auto" w:fill="C0C0C0"/>
            <w:hideMark/>
          </w:tcPr>
          <w:p w:rsidR="00BA7714" w:rsidRPr="002178AD" w:rsidRDefault="00BA7714" w:rsidP="00801A1F">
            <w:pPr>
              <w:pStyle w:val="TAH"/>
            </w:pPr>
            <w:r w:rsidRPr="002178AD">
              <w:t>P</w:t>
            </w:r>
          </w:p>
        </w:tc>
        <w:tc>
          <w:tcPr>
            <w:tcW w:w="1134" w:type="dxa"/>
            <w:shd w:val="clear" w:color="auto" w:fill="C0C0C0"/>
            <w:hideMark/>
          </w:tcPr>
          <w:p w:rsidR="00BA7714" w:rsidRPr="002178AD" w:rsidRDefault="00BA7714" w:rsidP="00801A1F">
            <w:pPr>
              <w:pStyle w:val="TAH"/>
            </w:pPr>
            <w:r w:rsidRPr="002178AD">
              <w:t>Cardinality</w:t>
            </w:r>
          </w:p>
        </w:tc>
        <w:tc>
          <w:tcPr>
            <w:tcW w:w="3601" w:type="dxa"/>
            <w:shd w:val="clear" w:color="auto" w:fill="C0C0C0"/>
            <w:hideMark/>
          </w:tcPr>
          <w:p w:rsidR="00BA7714" w:rsidRPr="002178AD" w:rsidRDefault="00BA7714" w:rsidP="00801A1F">
            <w:pPr>
              <w:pStyle w:val="TAH"/>
            </w:pPr>
            <w:r w:rsidRPr="002178AD">
              <w:t>Description</w:t>
            </w:r>
          </w:p>
        </w:tc>
        <w:tc>
          <w:tcPr>
            <w:tcW w:w="1272" w:type="dxa"/>
            <w:shd w:val="clear" w:color="auto" w:fill="C0C0C0"/>
            <w:hideMark/>
          </w:tcPr>
          <w:p w:rsidR="00BA7714" w:rsidRPr="002178AD" w:rsidRDefault="00BA7714" w:rsidP="00801A1F">
            <w:pPr>
              <w:pStyle w:val="TAH"/>
            </w:pPr>
            <w:r w:rsidRPr="002178AD">
              <w:t>Applicability</w:t>
            </w:r>
          </w:p>
        </w:tc>
      </w:tr>
      <w:tr w:rsidR="00BA7714" w:rsidRPr="002178AD" w:rsidTr="00801A1F">
        <w:trPr>
          <w:jc w:val="center"/>
        </w:trPr>
        <w:tc>
          <w:tcPr>
            <w:tcW w:w="1896" w:type="dxa"/>
            <w:vAlign w:val="center"/>
          </w:tcPr>
          <w:p w:rsidR="00BA7714" w:rsidRPr="002178AD" w:rsidRDefault="00BA7714" w:rsidP="00801A1F">
            <w:pPr>
              <w:pStyle w:val="TAL"/>
            </w:pPr>
            <w:r>
              <w:t>mbsSessionId</w:t>
            </w:r>
          </w:p>
        </w:tc>
        <w:tc>
          <w:tcPr>
            <w:tcW w:w="1418" w:type="dxa"/>
            <w:vAlign w:val="center"/>
          </w:tcPr>
          <w:p w:rsidR="00BA7714" w:rsidRPr="002178AD" w:rsidRDefault="00BA7714" w:rsidP="00801A1F">
            <w:pPr>
              <w:pStyle w:val="TAL"/>
            </w:pPr>
            <w:r>
              <w:t>MbsSessionId</w:t>
            </w:r>
          </w:p>
        </w:tc>
        <w:tc>
          <w:tcPr>
            <w:tcW w:w="425" w:type="dxa"/>
            <w:vAlign w:val="center"/>
          </w:tcPr>
          <w:p w:rsidR="00BA7714" w:rsidRPr="002178AD" w:rsidRDefault="00BA7714" w:rsidP="00801A1F">
            <w:pPr>
              <w:pStyle w:val="TAC"/>
            </w:pPr>
            <w:r>
              <w:t>C</w:t>
            </w:r>
          </w:p>
        </w:tc>
        <w:tc>
          <w:tcPr>
            <w:tcW w:w="1134" w:type="dxa"/>
            <w:vAlign w:val="center"/>
          </w:tcPr>
          <w:p w:rsidR="00BA7714" w:rsidRPr="002178AD" w:rsidRDefault="00BA7714" w:rsidP="00801A1F">
            <w:pPr>
              <w:pStyle w:val="TAC"/>
            </w:pPr>
            <w:r>
              <w:t>0..1</w:t>
            </w:r>
          </w:p>
        </w:tc>
        <w:tc>
          <w:tcPr>
            <w:tcW w:w="3601" w:type="dxa"/>
            <w:vAlign w:val="center"/>
          </w:tcPr>
          <w:p w:rsidR="00BA7714" w:rsidRDefault="00BA7714" w:rsidP="00801A1F">
            <w:pPr>
              <w:pStyle w:val="TAL"/>
              <w:rPr>
                <w:rFonts w:cs="Arial"/>
                <w:szCs w:val="18"/>
              </w:rPr>
            </w:pPr>
            <w:r>
              <w:rPr>
                <w:rFonts w:cs="Arial"/>
                <w:szCs w:val="18"/>
              </w:rPr>
              <w:t xml:space="preserve">Contains the </w:t>
            </w:r>
            <w:r w:rsidRPr="00973395">
              <w:rPr>
                <w:rFonts w:cs="Arial"/>
                <w:szCs w:val="18"/>
              </w:rPr>
              <w:t xml:space="preserve">source specific multicast address used as </w:t>
            </w:r>
            <w:r>
              <w:rPr>
                <w:rFonts w:cs="Arial"/>
                <w:szCs w:val="18"/>
              </w:rPr>
              <w:t>MBS session identifier.</w:t>
            </w:r>
          </w:p>
          <w:p w:rsidR="00BA7714" w:rsidRDefault="00BA7714" w:rsidP="00801A1F">
            <w:pPr>
              <w:pStyle w:val="TAL"/>
              <w:rPr>
                <w:rFonts w:cs="Arial"/>
                <w:szCs w:val="18"/>
              </w:rPr>
            </w:pPr>
          </w:p>
          <w:p w:rsidR="00BA7714" w:rsidRPr="002178AD" w:rsidRDefault="00BA7714" w:rsidP="00801A1F">
            <w:pPr>
              <w:pStyle w:val="TAL"/>
            </w:pPr>
            <w:r>
              <w:rPr>
                <w:rFonts w:cs="Arial"/>
                <w:szCs w:val="18"/>
              </w:rPr>
              <w:t>(NOTE)</w:t>
            </w:r>
          </w:p>
        </w:tc>
        <w:tc>
          <w:tcPr>
            <w:tcW w:w="1272" w:type="dxa"/>
            <w:vAlign w:val="center"/>
          </w:tcPr>
          <w:p w:rsidR="00BA7714" w:rsidRPr="002178AD" w:rsidRDefault="00BA7714" w:rsidP="00801A1F">
            <w:pPr>
              <w:pStyle w:val="TAL"/>
            </w:pPr>
          </w:p>
        </w:tc>
      </w:tr>
      <w:tr w:rsidR="00BA7714" w:rsidRPr="002178AD" w:rsidTr="00801A1F">
        <w:trPr>
          <w:jc w:val="center"/>
        </w:trPr>
        <w:tc>
          <w:tcPr>
            <w:tcW w:w="1896" w:type="dxa"/>
            <w:vAlign w:val="center"/>
          </w:tcPr>
          <w:p w:rsidR="00BA7714" w:rsidRPr="002178AD" w:rsidRDefault="00BA7714" w:rsidP="00801A1F">
            <w:pPr>
              <w:pStyle w:val="TAL"/>
            </w:pPr>
            <w:r w:rsidRPr="00E14095">
              <w:t>afAppId</w:t>
            </w:r>
          </w:p>
        </w:tc>
        <w:tc>
          <w:tcPr>
            <w:tcW w:w="1418" w:type="dxa"/>
            <w:vAlign w:val="center"/>
          </w:tcPr>
          <w:p w:rsidR="00BA7714" w:rsidRPr="002178AD" w:rsidRDefault="00BA7714" w:rsidP="00801A1F">
            <w:pPr>
              <w:pStyle w:val="TAL"/>
            </w:pPr>
            <w:r>
              <w:t>string</w:t>
            </w:r>
          </w:p>
        </w:tc>
        <w:tc>
          <w:tcPr>
            <w:tcW w:w="425" w:type="dxa"/>
            <w:vAlign w:val="center"/>
          </w:tcPr>
          <w:p w:rsidR="00BA7714" w:rsidRPr="002178AD" w:rsidRDefault="00BA7714" w:rsidP="00801A1F">
            <w:pPr>
              <w:pStyle w:val="TAC"/>
            </w:pPr>
            <w:r>
              <w:t>C</w:t>
            </w:r>
          </w:p>
        </w:tc>
        <w:tc>
          <w:tcPr>
            <w:tcW w:w="1134" w:type="dxa"/>
            <w:vAlign w:val="center"/>
          </w:tcPr>
          <w:p w:rsidR="00BA7714" w:rsidRPr="002178AD" w:rsidRDefault="00BA7714" w:rsidP="00801A1F">
            <w:pPr>
              <w:pStyle w:val="TAC"/>
            </w:pPr>
            <w:r>
              <w:t>0..1</w:t>
            </w:r>
          </w:p>
        </w:tc>
        <w:tc>
          <w:tcPr>
            <w:tcW w:w="3601" w:type="dxa"/>
            <w:vAlign w:val="center"/>
          </w:tcPr>
          <w:p w:rsidR="00BA7714" w:rsidRDefault="00BA7714" w:rsidP="00801A1F">
            <w:pPr>
              <w:pStyle w:val="TAL"/>
              <w:rPr>
                <w:rFonts w:cs="Arial"/>
                <w:szCs w:val="18"/>
              </w:rPr>
            </w:pPr>
            <w:r>
              <w:rPr>
                <w:rFonts w:cs="Arial"/>
                <w:szCs w:val="18"/>
              </w:rPr>
              <w:t>Contains the AF application identifier.</w:t>
            </w:r>
          </w:p>
          <w:p w:rsidR="00BA7714" w:rsidRDefault="00BA7714" w:rsidP="00801A1F">
            <w:pPr>
              <w:pStyle w:val="TAL"/>
              <w:rPr>
                <w:rFonts w:cs="Arial"/>
                <w:szCs w:val="18"/>
              </w:rPr>
            </w:pPr>
          </w:p>
          <w:p w:rsidR="00BA7714" w:rsidRPr="002178AD" w:rsidRDefault="00BA7714" w:rsidP="00801A1F">
            <w:pPr>
              <w:pStyle w:val="TAL"/>
            </w:pPr>
            <w:r>
              <w:rPr>
                <w:rFonts w:cs="Arial"/>
                <w:szCs w:val="18"/>
              </w:rPr>
              <w:t>(NOTE)</w:t>
            </w:r>
          </w:p>
        </w:tc>
        <w:tc>
          <w:tcPr>
            <w:tcW w:w="1272" w:type="dxa"/>
            <w:vAlign w:val="center"/>
          </w:tcPr>
          <w:p w:rsidR="00BA7714" w:rsidRPr="002178AD" w:rsidRDefault="00BA7714" w:rsidP="00801A1F">
            <w:pPr>
              <w:pStyle w:val="TAL"/>
            </w:pPr>
          </w:p>
        </w:tc>
      </w:tr>
      <w:tr w:rsidR="00BA7714" w:rsidRPr="002178AD" w:rsidTr="00801A1F">
        <w:trPr>
          <w:jc w:val="center"/>
        </w:trPr>
        <w:tc>
          <w:tcPr>
            <w:tcW w:w="9746" w:type="dxa"/>
            <w:gridSpan w:val="6"/>
            <w:vAlign w:val="center"/>
          </w:tcPr>
          <w:p w:rsidR="00BA7714" w:rsidRPr="002178AD" w:rsidRDefault="00BA7714" w:rsidP="00801A1F">
            <w:pPr>
              <w:pStyle w:val="TAN"/>
            </w:pPr>
            <w:r w:rsidRPr="002178AD">
              <w:t>NOTE:</w:t>
            </w:r>
            <w:r w:rsidRPr="002178AD">
              <w:tab/>
            </w:r>
            <w:r>
              <w:t>Either the "mbsSessionId" attribute or the "afAppId" attribute shall be provided.</w:t>
            </w:r>
          </w:p>
        </w:tc>
      </w:tr>
    </w:tbl>
    <w:p w:rsidR="00BA7714" w:rsidRDefault="00BA7714"/>
    <w:p w:rsidR="00476854" w:rsidRPr="002178AD" w:rsidRDefault="00476854" w:rsidP="00476854">
      <w:pPr>
        <w:pStyle w:val="Heading4"/>
      </w:pPr>
      <w:bookmarkStart w:id="1948" w:name="_Toc153789083"/>
      <w:r w:rsidRPr="002178AD">
        <w:t>5.4.2.</w:t>
      </w:r>
      <w:r>
        <w:t>33</w:t>
      </w:r>
      <w:r w:rsidRPr="002178AD">
        <w:tab/>
        <w:t xml:space="preserve">Type </w:t>
      </w:r>
      <w:r>
        <w:t>Pdtq</w:t>
      </w:r>
      <w:r w:rsidRPr="002178AD">
        <w:t>Data</w:t>
      </w:r>
      <w:bookmarkEnd w:id="1948"/>
    </w:p>
    <w:p w:rsidR="00476854" w:rsidRPr="002178AD" w:rsidRDefault="00476854" w:rsidP="00476854">
      <w:pPr>
        <w:pStyle w:val="TH"/>
      </w:pPr>
      <w:r w:rsidRPr="002178AD">
        <w:t>Table 5.4.2</w:t>
      </w:r>
      <w:r>
        <w:t>.33</w:t>
      </w:r>
      <w:r w:rsidRPr="002178AD">
        <w:t xml:space="preserve">-1: Definition of type </w:t>
      </w:r>
      <w:r>
        <w:t>Pdtq</w:t>
      </w:r>
      <w:r w:rsidRPr="002178AD">
        <w:t>Data</w:t>
      </w:r>
    </w:p>
    <w:tbl>
      <w:tblPr>
        <w:tblW w:w="97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28"/>
        <w:gridCol w:w="1559"/>
        <w:gridCol w:w="467"/>
        <w:gridCol w:w="1134"/>
        <w:gridCol w:w="5156"/>
      </w:tblGrid>
      <w:tr w:rsidR="0041587E" w:rsidRPr="002178AD" w:rsidTr="00C01572">
        <w:trPr>
          <w:jc w:val="center"/>
        </w:trPr>
        <w:tc>
          <w:tcPr>
            <w:tcW w:w="1428" w:type="dxa"/>
            <w:shd w:val="clear" w:color="auto" w:fill="C0C0C0"/>
            <w:hideMark/>
          </w:tcPr>
          <w:p w:rsidR="0041587E" w:rsidRPr="002178AD" w:rsidRDefault="0041587E" w:rsidP="00C01572">
            <w:pPr>
              <w:pStyle w:val="TAH"/>
            </w:pPr>
            <w:r w:rsidRPr="002178AD">
              <w:t>Attribute name</w:t>
            </w:r>
          </w:p>
        </w:tc>
        <w:tc>
          <w:tcPr>
            <w:tcW w:w="1559" w:type="dxa"/>
            <w:shd w:val="clear" w:color="auto" w:fill="C0C0C0"/>
            <w:hideMark/>
          </w:tcPr>
          <w:p w:rsidR="0041587E" w:rsidRPr="002178AD" w:rsidRDefault="0041587E" w:rsidP="00C01572">
            <w:pPr>
              <w:pStyle w:val="TAH"/>
            </w:pPr>
            <w:r w:rsidRPr="002178AD">
              <w:t>Data type</w:t>
            </w:r>
          </w:p>
        </w:tc>
        <w:tc>
          <w:tcPr>
            <w:tcW w:w="467" w:type="dxa"/>
            <w:shd w:val="clear" w:color="auto" w:fill="C0C0C0"/>
            <w:hideMark/>
          </w:tcPr>
          <w:p w:rsidR="0041587E" w:rsidRPr="002178AD" w:rsidRDefault="0041587E" w:rsidP="00C01572">
            <w:pPr>
              <w:pStyle w:val="TAH"/>
            </w:pPr>
            <w:r w:rsidRPr="002178AD">
              <w:t>P</w:t>
            </w:r>
          </w:p>
        </w:tc>
        <w:tc>
          <w:tcPr>
            <w:tcW w:w="1134" w:type="dxa"/>
            <w:shd w:val="clear" w:color="auto" w:fill="C0C0C0"/>
            <w:hideMark/>
          </w:tcPr>
          <w:p w:rsidR="0041587E" w:rsidRPr="002178AD" w:rsidRDefault="0041587E" w:rsidP="00C01572">
            <w:pPr>
              <w:pStyle w:val="TAH"/>
            </w:pPr>
            <w:r w:rsidRPr="002178AD">
              <w:t>Cardinality</w:t>
            </w:r>
          </w:p>
        </w:tc>
        <w:tc>
          <w:tcPr>
            <w:tcW w:w="5156" w:type="dxa"/>
            <w:shd w:val="clear" w:color="auto" w:fill="C0C0C0"/>
            <w:hideMark/>
          </w:tcPr>
          <w:p w:rsidR="0041587E" w:rsidRPr="002178AD" w:rsidRDefault="0041587E" w:rsidP="00C01572">
            <w:pPr>
              <w:pStyle w:val="TAH"/>
            </w:pPr>
            <w:r w:rsidRPr="002178AD">
              <w:t>Description</w:t>
            </w:r>
          </w:p>
        </w:tc>
      </w:tr>
      <w:tr w:rsidR="0041587E" w:rsidRPr="002178AD" w:rsidTr="00C01572">
        <w:trPr>
          <w:jc w:val="center"/>
        </w:trPr>
        <w:tc>
          <w:tcPr>
            <w:tcW w:w="1428" w:type="dxa"/>
            <w:shd w:val="clear" w:color="auto" w:fill="auto"/>
          </w:tcPr>
          <w:p w:rsidR="0041587E" w:rsidRPr="002178AD" w:rsidRDefault="0041587E" w:rsidP="00C01572">
            <w:pPr>
              <w:pStyle w:val="TAL"/>
            </w:pPr>
            <w:r w:rsidRPr="002178AD">
              <w:t>aspId</w:t>
            </w:r>
          </w:p>
        </w:tc>
        <w:tc>
          <w:tcPr>
            <w:tcW w:w="1559" w:type="dxa"/>
            <w:shd w:val="clear" w:color="auto" w:fill="auto"/>
          </w:tcPr>
          <w:p w:rsidR="0041587E" w:rsidRPr="002178AD" w:rsidRDefault="0041587E" w:rsidP="00C01572">
            <w:pPr>
              <w:pStyle w:val="TAL"/>
            </w:pPr>
            <w:r w:rsidRPr="002178AD">
              <w:t>string</w:t>
            </w:r>
          </w:p>
        </w:tc>
        <w:tc>
          <w:tcPr>
            <w:tcW w:w="467" w:type="dxa"/>
            <w:shd w:val="clear" w:color="auto" w:fill="auto"/>
          </w:tcPr>
          <w:p w:rsidR="0041587E" w:rsidRPr="002178AD" w:rsidRDefault="0041587E" w:rsidP="00C01572">
            <w:pPr>
              <w:pStyle w:val="TAC"/>
            </w:pPr>
            <w:r w:rsidRPr="002178AD">
              <w:t>M</w:t>
            </w:r>
          </w:p>
        </w:tc>
        <w:tc>
          <w:tcPr>
            <w:tcW w:w="1134" w:type="dxa"/>
            <w:shd w:val="clear" w:color="auto" w:fill="auto"/>
          </w:tcPr>
          <w:p w:rsidR="0041587E" w:rsidRPr="002178AD" w:rsidRDefault="0041587E" w:rsidP="00C01572">
            <w:pPr>
              <w:pStyle w:val="TAL"/>
            </w:pPr>
            <w:r w:rsidRPr="002178AD">
              <w:t>1</w:t>
            </w:r>
          </w:p>
        </w:tc>
        <w:tc>
          <w:tcPr>
            <w:tcW w:w="5156" w:type="dxa"/>
            <w:shd w:val="clear" w:color="auto" w:fill="auto"/>
          </w:tcPr>
          <w:p w:rsidR="0041587E" w:rsidRPr="002178AD" w:rsidRDefault="0041587E" w:rsidP="00C01572">
            <w:pPr>
              <w:pStyle w:val="TAL"/>
            </w:pPr>
            <w:r w:rsidRPr="002178AD">
              <w:t>This IE contains an identity of an application service provider.</w:t>
            </w:r>
          </w:p>
        </w:tc>
      </w:tr>
      <w:tr w:rsidR="0041587E" w:rsidRPr="002178AD" w:rsidTr="00C01572">
        <w:trPr>
          <w:jc w:val="center"/>
        </w:trPr>
        <w:tc>
          <w:tcPr>
            <w:tcW w:w="1428" w:type="dxa"/>
            <w:hideMark/>
          </w:tcPr>
          <w:p w:rsidR="0041587E" w:rsidRPr="002178AD" w:rsidRDefault="0041587E" w:rsidP="00C01572">
            <w:pPr>
              <w:pStyle w:val="TAL"/>
            </w:pPr>
            <w:r>
              <w:t>pdtq</w:t>
            </w:r>
            <w:r w:rsidRPr="002178AD">
              <w:t>Policy</w:t>
            </w:r>
          </w:p>
        </w:tc>
        <w:tc>
          <w:tcPr>
            <w:tcW w:w="1559" w:type="dxa"/>
            <w:hideMark/>
          </w:tcPr>
          <w:p w:rsidR="0041587E" w:rsidRPr="002178AD" w:rsidRDefault="0041587E" w:rsidP="00C01572">
            <w:pPr>
              <w:pStyle w:val="TAL"/>
            </w:pPr>
            <w:r>
              <w:t>Pdtq</w:t>
            </w:r>
            <w:r w:rsidRPr="002178AD">
              <w:t>Policy</w:t>
            </w:r>
          </w:p>
        </w:tc>
        <w:tc>
          <w:tcPr>
            <w:tcW w:w="467" w:type="dxa"/>
            <w:hideMark/>
          </w:tcPr>
          <w:p w:rsidR="0041587E" w:rsidRPr="002178AD" w:rsidRDefault="0041587E" w:rsidP="00C01572">
            <w:pPr>
              <w:pStyle w:val="TAC"/>
            </w:pPr>
            <w:r w:rsidRPr="002178AD">
              <w:t>M</w:t>
            </w:r>
          </w:p>
        </w:tc>
        <w:tc>
          <w:tcPr>
            <w:tcW w:w="1134" w:type="dxa"/>
            <w:hideMark/>
          </w:tcPr>
          <w:p w:rsidR="0041587E" w:rsidRPr="002178AD" w:rsidRDefault="0041587E" w:rsidP="00C01572">
            <w:pPr>
              <w:pStyle w:val="TAL"/>
            </w:pPr>
            <w:r w:rsidRPr="002178AD">
              <w:t>1</w:t>
            </w:r>
          </w:p>
        </w:tc>
        <w:tc>
          <w:tcPr>
            <w:tcW w:w="5156" w:type="dxa"/>
          </w:tcPr>
          <w:p w:rsidR="0041587E" w:rsidRPr="002178AD" w:rsidRDefault="0041587E" w:rsidP="00C01572">
            <w:pPr>
              <w:pStyle w:val="TAL"/>
            </w:pPr>
            <w:r w:rsidRPr="002178AD">
              <w:t xml:space="preserve">This IE contains the </w:t>
            </w:r>
            <w:r>
              <w:t xml:space="preserve">PDTQ </w:t>
            </w:r>
            <w:r w:rsidRPr="002178AD">
              <w:t>policy.</w:t>
            </w:r>
          </w:p>
        </w:tc>
      </w:tr>
      <w:tr w:rsidR="0041587E" w:rsidRPr="002178AD" w:rsidTr="00C01572">
        <w:trPr>
          <w:jc w:val="center"/>
        </w:trPr>
        <w:tc>
          <w:tcPr>
            <w:tcW w:w="1428" w:type="dxa"/>
          </w:tcPr>
          <w:p w:rsidR="0041587E" w:rsidRDefault="0041587E" w:rsidP="00C01572">
            <w:pPr>
              <w:pStyle w:val="TAL"/>
            </w:pPr>
            <w:r>
              <w:rPr>
                <w:noProof/>
                <w:szCs w:val="18"/>
                <w:lang w:eastAsia="zh-CN"/>
              </w:rPr>
              <w:t>appId</w:t>
            </w:r>
          </w:p>
        </w:tc>
        <w:tc>
          <w:tcPr>
            <w:tcW w:w="1559" w:type="dxa"/>
          </w:tcPr>
          <w:p w:rsidR="0041587E" w:rsidRDefault="0041587E" w:rsidP="00C01572">
            <w:pPr>
              <w:pStyle w:val="TAL"/>
            </w:pPr>
            <w:r w:rsidRPr="001D2CEF">
              <w:t>ApplicationId</w:t>
            </w:r>
          </w:p>
        </w:tc>
        <w:tc>
          <w:tcPr>
            <w:tcW w:w="467" w:type="dxa"/>
          </w:tcPr>
          <w:p w:rsidR="0041587E" w:rsidRPr="002178AD" w:rsidRDefault="0041587E" w:rsidP="00C01572">
            <w:pPr>
              <w:pStyle w:val="TAC"/>
            </w:pPr>
            <w:r>
              <w:t>O</w:t>
            </w:r>
          </w:p>
        </w:tc>
        <w:tc>
          <w:tcPr>
            <w:tcW w:w="1134" w:type="dxa"/>
          </w:tcPr>
          <w:p w:rsidR="0041587E" w:rsidRPr="002178AD" w:rsidRDefault="0041587E" w:rsidP="00C01572">
            <w:pPr>
              <w:pStyle w:val="TAL"/>
            </w:pPr>
            <w:r>
              <w:t>0..1</w:t>
            </w:r>
          </w:p>
        </w:tc>
        <w:tc>
          <w:tcPr>
            <w:tcW w:w="5156" w:type="dxa"/>
          </w:tcPr>
          <w:p w:rsidR="0041587E" w:rsidRPr="002178AD" w:rsidRDefault="0041587E" w:rsidP="00C01572">
            <w:pPr>
              <w:pStyle w:val="TAL"/>
            </w:pPr>
            <w:r w:rsidRPr="00C63D38">
              <w:rPr>
                <w:rFonts w:cs="Arial"/>
                <w:noProof/>
                <w:szCs w:val="18"/>
                <w:lang w:eastAsia="zh-CN"/>
              </w:rPr>
              <w:t>This IE</w:t>
            </w:r>
            <w:r w:rsidRPr="00C63D38">
              <w:rPr>
                <w:noProof/>
                <w:lang w:eastAsia="zh-CN"/>
              </w:rPr>
              <w:t xml:space="preserve"> contains an</w:t>
            </w:r>
            <w:r>
              <w:rPr>
                <w:noProof/>
                <w:lang w:eastAsia="zh-CN"/>
              </w:rPr>
              <w:t xml:space="preserve"> </w:t>
            </w:r>
            <w:r w:rsidRPr="001D2CEF">
              <w:rPr>
                <w:lang w:eastAsia="zh-CN"/>
              </w:rPr>
              <w:t>application identifier</w:t>
            </w:r>
            <w:r>
              <w:rPr>
                <w:lang w:eastAsia="zh-CN"/>
              </w:rPr>
              <w:t>.</w:t>
            </w:r>
          </w:p>
        </w:tc>
      </w:tr>
      <w:tr w:rsidR="0041587E" w:rsidRPr="002178AD" w:rsidTr="00C01572">
        <w:trPr>
          <w:jc w:val="center"/>
        </w:trPr>
        <w:tc>
          <w:tcPr>
            <w:tcW w:w="1428" w:type="dxa"/>
          </w:tcPr>
          <w:p w:rsidR="0041587E" w:rsidRPr="002178AD" w:rsidRDefault="0041587E" w:rsidP="00C01572">
            <w:pPr>
              <w:pStyle w:val="TAL"/>
            </w:pPr>
            <w:r>
              <w:t>pdtq</w:t>
            </w:r>
            <w:r w:rsidRPr="002178AD">
              <w:t>RefId</w:t>
            </w:r>
          </w:p>
        </w:tc>
        <w:tc>
          <w:tcPr>
            <w:tcW w:w="1559" w:type="dxa"/>
          </w:tcPr>
          <w:p w:rsidR="0041587E" w:rsidRPr="002178AD" w:rsidRDefault="0041587E" w:rsidP="00C01572">
            <w:pPr>
              <w:pStyle w:val="TAL"/>
            </w:pPr>
            <w:r>
              <w:t>Pdtq</w:t>
            </w:r>
            <w:r w:rsidRPr="002178AD">
              <w:t>ReferenceId</w:t>
            </w:r>
          </w:p>
        </w:tc>
        <w:tc>
          <w:tcPr>
            <w:tcW w:w="467" w:type="dxa"/>
          </w:tcPr>
          <w:p w:rsidR="0041587E" w:rsidRPr="002178AD" w:rsidRDefault="0041587E" w:rsidP="00C01572">
            <w:pPr>
              <w:pStyle w:val="TAC"/>
            </w:pPr>
            <w:r w:rsidRPr="002178AD">
              <w:t>O</w:t>
            </w:r>
          </w:p>
        </w:tc>
        <w:tc>
          <w:tcPr>
            <w:tcW w:w="1134" w:type="dxa"/>
          </w:tcPr>
          <w:p w:rsidR="0041587E" w:rsidRPr="002178AD" w:rsidRDefault="0041587E" w:rsidP="00C01572">
            <w:pPr>
              <w:pStyle w:val="TAL"/>
            </w:pPr>
            <w:r w:rsidRPr="002178AD">
              <w:t>0..1</w:t>
            </w:r>
          </w:p>
        </w:tc>
        <w:tc>
          <w:tcPr>
            <w:tcW w:w="5156" w:type="dxa"/>
          </w:tcPr>
          <w:p w:rsidR="0041587E" w:rsidRPr="002178AD" w:rsidRDefault="0041587E" w:rsidP="00C01572">
            <w:pPr>
              <w:pStyle w:val="TAL"/>
            </w:pPr>
            <w:r w:rsidRPr="002178AD">
              <w:t xml:space="preserve">This IE indicates the </w:t>
            </w:r>
            <w:r>
              <w:t>PDTQ</w:t>
            </w:r>
            <w:r w:rsidRPr="002178AD">
              <w:t xml:space="preserve"> reference ID for the </w:t>
            </w:r>
            <w:r>
              <w:t>PDTQ</w:t>
            </w:r>
            <w:r w:rsidRPr="002178AD">
              <w:t xml:space="preserve"> policy.</w:t>
            </w:r>
          </w:p>
        </w:tc>
      </w:tr>
      <w:tr w:rsidR="0041587E" w:rsidRPr="002178AD" w:rsidTr="00C01572">
        <w:trPr>
          <w:jc w:val="center"/>
        </w:trPr>
        <w:tc>
          <w:tcPr>
            <w:tcW w:w="1428" w:type="dxa"/>
          </w:tcPr>
          <w:p w:rsidR="0041587E" w:rsidRPr="002178AD" w:rsidRDefault="0041587E" w:rsidP="00C01572">
            <w:pPr>
              <w:pStyle w:val="TAL"/>
            </w:pPr>
            <w:r w:rsidRPr="002178AD">
              <w:t>nwAreaInfo</w:t>
            </w:r>
          </w:p>
        </w:tc>
        <w:tc>
          <w:tcPr>
            <w:tcW w:w="1559" w:type="dxa"/>
          </w:tcPr>
          <w:p w:rsidR="0041587E" w:rsidRPr="002178AD" w:rsidRDefault="0041587E" w:rsidP="00C01572">
            <w:pPr>
              <w:pStyle w:val="TAL"/>
            </w:pPr>
            <w:r w:rsidRPr="002178AD">
              <w:t>NetworkAreaInfo</w:t>
            </w:r>
          </w:p>
        </w:tc>
        <w:tc>
          <w:tcPr>
            <w:tcW w:w="467" w:type="dxa"/>
          </w:tcPr>
          <w:p w:rsidR="0041587E" w:rsidRPr="002178AD" w:rsidRDefault="0041587E" w:rsidP="00C01572">
            <w:pPr>
              <w:pStyle w:val="TAC"/>
            </w:pPr>
            <w:r w:rsidRPr="002178AD">
              <w:t>O</w:t>
            </w:r>
          </w:p>
        </w:tc>
        <w:tc>
          <w:tcPr>
            <w:tcW w:w="1134" w:type="dxa"/>
          </w:tcPr>
          <w:p w:rsidR="0041587E" w:rsidRPr="002178AD" w:rsidRDefault="0041587E" w:rsidP="00C01572">
            <w:pPr>
              <w:pStyle w:val="TAL"/>
            </w:pPr>
            <w:r w:rsidRPr="002178AD">
              <w:t>0..1</w:t>
            </w:r>
          </w:p>
        </w:tc>
        <w:tc>
          <w:tcPr>
            <w:tcW w:w="5156" w:type="dxa"/>
          </w:tcPr>
          <w:p w:rsidR="0041587E" w:rsidRPr="002178AD" w:rsidRDefault="0041587E" w:rsidP="00C01572">
            <w:pPr>
              <w:pStyle w:val="TAL"/>
            </w:pPr>
            <w:r w:rsidRPr="002178AD">
              <w:t>This IE represents a network area information.</w:t>
            </w:r>
          </w:p>
        </w:tc>
      </w:tr>
      <w:tr w:rsidR="0041587E" w:rsidRPr="002178AD" w:rsidTr="00C01572">
        <w:trPr>
          <w:jc w:val="center"/>
        </w:trPr>
        <w:tc>
          <w:tcPr>
            <w:tcW w:w="1428" w:type="dxa"/>
          </w:tcPr>
          <w:p w:rsidR="0041587E" w:rsidRPr="002178AD" w:rsidRDefault="0041587E" w:rsidP="00C01572">
            <w:pPr>
              <w:pStyle w:val="TAL"/>
            </w:pPr>
            <w:r w:rsidRPr="002178AD">
              <w:t>numOfUes</w:t>
            </w:r>
          </w:p>
        </w:tc>
        <w:tc>
          <w:tcPr>
            <w:tcW w:w="1559" w:type="dxa"/>
          </w:tcPr>
          <w:p w:rsidR="0041587E" w:rsidRPr="002178AD" w:rsidRDefault="0041587E" w:rsidP="00C01572">
            <w:pPr>
              <w:pStyle w:val="TAL"/>
            </w:pPr>
            <w:r w:rsidRPr="002178AD">
              <w:t>Uinteger</w:t>
            </w:r>
          </w:p>
        </w:tc>
        <w:tc>
          <w:tcPr>
            <w:tcW w:w="467" w:type="dxa"/>
          </w:tcPr>
          <w:p w:rsidR="0041587E" w:rsidRPr="002178AD" w:rsidRDefault="0041587E" w:rsidP="00C01572">
            <w:pPr>
              <w:pStyle w:val="TAC"/>
            </w:pPr>
            <w:r w:rsidRPr="002178AD">
              <w:t>O</w:t>
            </w:r>
          </w:p>
        </w:tc>
        <w:tc>
          <w:tcPr>
            <w:tcW w:w="1134" w:type="dxa"/>
          </w:tcPr>
          <w:p w:rsidR="0041587E" w:rsidRPr="002178AD" w:rsidRDefault="0041587E" w:rsidP="00C01572">
            <w:pPr>
              <w:pStyle w:val="TAL"/>
            </w:pPr>
            <w:r w:rsidRPr="002178AD">
              <w:t>0..1</w:t>
            </w:r>
          </w:p>
        </w:tc>
        <w:tc>
          <w:tcPr>
            <w:tcW w:w="5156" w:type="dxa"/>
          </w:tcPr>
          <w:p w:rsidR="0041587E" w:rsidRPr="002178AD" w:rsidRDefault="0041587E" w:rsidP="00C01572">
            <w:pPr>
              <w:pStyle w:val="TAL"/>
            </w:pPr>
            <w:r w:rsidRPr="002178AD">
              <w:t xml:space="preserve">This IE contains the number of UEs using the indicated </w:t>
            </w:r>
            <w:r>
              <w:t>PDTQ</w:t>
            </w:r>
            <w:r w:rsidRPr="002178AD">
              <w:t xml:space="preserve"> policy. It shall be present when available.</w:t>
            </w:r>
          </w:p>
        </w:tc>
      </w:tr>
      <w:tr w:rsidR="0041587E" w:rsidRPr="002178AD" w:rsidTr="00C01572">
        <w:trPr>
          <w:jc w:val="center"/>
        </w:trPr>
        <w:tc>
          <w:tcPr>
            <w:tcW w:w="1428" w:type="dxa"/>
          </w:tcPr>
          <w:p w:rsidR="0041587E" w:rsidRPr="002178AD" w:rsidRDefault="0041587E" w:rsidP="00C01572">
            <w:pPr>
              <w:pStyle w:val="TAL"/>
            </w:pPr>
            <w:r w:rsidRPr="00C63D38">
              <w:rPr>
                <w:noProof/>
                <w:lang w:eastAsia="zh-CN"/>
              </w:rPr>
              <w:t>desTimeInts</w:t>
            </w:r>
          </w:p>
        </w:tc>
        <w:tc>
          <w:tcPr>
            <w:tcW w:w="1559" w:type="dxa"/>
          </w:tcPr>
          <w:p w:rsidR="0041587E" w:rsidRPr="002178AD" w:rsidRDefault="0041587E" w:rsidP="00C01572">
            <w:pPr>
              <w:pStyle w:val="TAL"/>
            </w:pPr>
            <w:r w:rsidRPr="00C63D38">
              <w:rPr>
                <w:noProof/>
              </w:rPr>
              <w:t>array(TimeWindow)</w:t>
            </w:r>
          </w:p>
        </w:tc>
        <w:tc>
          <w:tcPr>
            <w:tcW w:w="467" w:type="dxa"/>
          </w:tcPr>
          <w:p w:rsidR="0041587E" w:rsidRPr="002178AD" w:rsidRDefault="0041587E" w:rsidP="00C01572">
            <w:pPr>
              <w:pStyle w:val="TAC"/>
            </w:pPr>
            <w:r w:rsidRPr="002178AD">
              <w:t>O</w:t>
            </w:r>
          </w:p>
        </w:tc>
        <w:tc>
          <w:tcPr>
            <w:tcW w:w="1134" w:type="dxa"/>
          </w:tcPr>
          <w:p w:rsidR="0041587E" w:rsidRPr="002178AD" w:rsidRDefault="0041587E" w:rsidP="00C01572">
            <w:pPr>
              <w:pStyle w:val="TAL"/>
            </w:pPr>
            <w:r w:rsidRPr="00C63D38">
              <w:rPr>
                <w:noProof/>
              </w:rPr>
              <w:t>1..N</w:t>
            </w:r>
          </w:p>
        </w:tc>
        <w:tc>
          <w:tcPr>
            <w:tcW w:w="5156" w:type="dxa"/>
          </w:tcPr>
          <w:p w:rsidR="0041587E" w:rsidRPr="002178AD" w:rsidRDefault="0041587E" w:rsidP="00C01572">
            <w:pPr>
              <w:pStyle w:val="TAL"/>
            </w:pPr>
            <w:r w:rsidRPr="00C63D38">
              <w:rPr>
                <w:rFonts w:cs="Arial"/>
                <w:noProof/>
                <w:szCs w:val="18"/>
                <w:lang w:eastAsia="zh-CN"/>
              </w:rPr>
              <w:t xml:space="preserve">This IE contains a list of desired time windows for </w:t>
            </w:r>
            <w:r w:rsidRPr="00C63D38">
              <w:rPr>
                <w:noProof/>
              </w:rPr>
              <w:t>PDTQ</w:t>
            </w:r>
            <w:r w:rsidRPr="00C63D38">
              <w:rPr>
                <w:rFonts w:cs="Arial"/>
                <w:noProof/>
                <w:szCs w:val="18"/>
                <w:lang w:eastAsia="zh-CN"/>
              </w:rPr>
              <w:t>.</w:t>
            </w:r>
          </w:p>
        </w:tc>
      </w:tr>
      <w:tr w:rsidR="0041587E" w:rsidRPr="002178AD" w:rsidTr="00C01572">
        <w:trPr>
          <w:jc w:val="center"/>
        </w:trPr>
        <w:tc>
          <w:tcPr>
            <w:tcW w:w="1428" w:type="dxa"/>
          </w:tcPr>
          <w:p w:rsidR="0041587E" w:rsidRPr="002178AD" w:rsidRDefault="0041587E" w:rsidP="00C01572">
            <w:pPr>
              <w:pStyle w:val="TAL"/>
            </w:pPr>
            <w:r w:rsidRPr="002178AD">
              <w:rPr>
                <w:rFonts w:cs="Arial"/>
                <w:szCs w:val="18"/>
                <w:lang w:eastAsia="zh-CN"/>
              </w:rPr>
              <w:t>dnn</w:t>
            </w:r>
          </w:p>
        </w:tc>
        <w:tc>
          <w:tcPr>
            <w:tcW w:w="1559" w:type="dxa"/>
          </w:tcPr>
          <w:p w:rsidR="0041587E" w:rsidRPr="002178AD" w:rsidRDefault="0041587E" w:rsidP="00C01572">
            <w:pPr>
              <w:pStyle w:val="TAL"/>
            </w:pPr>
            <w:r w:rsidRPr="002178AD">
              <w:rPr>
                <w:rFonts w:cs="Arial"/>
                <w:szCs w:val="18"/>
                <w:lang w:eastAsia="zh-CN"/>
              </w:rPr>
              <w:t>Dnn</w:t>
            </w:r>
          </w:p>
        </w:tc>
        <w:tc>
          <w:tcPr>
            <w:tcW w:w="467" w:type="dxa"/>
          </w:tcPr>
          <w:p w:rsidR="0041587E" w:rsidRPr="002178AD" w:rsidRDefault="0041587E" w:rsidP="00C01572">
            <w:pPr>
              <w:pStyle w:val="TAC"/>
            </w:pPr>
            <w:r w:rsidRPr="002178AD">
              <w:rPr>
                <w:rFonts w:cs="Arial"/>
                <w:szCs w:val="18"/>
                <w:lang w:eastAsia="zh-CN"/>
              </w:rPr>
              <w:t>O</w:t>
            </w:r>
          </w:p>
        </w:tc>
        <w:tc>
          <w:tcPr>
            <w:tcW w:w="1134" w:type="dxa"/>
          </w:tcPr>
          <w:p w:rsidR="0041587E" w:rsidRPr="002178AD" w:rsidRDefault="0041587E" w:rsidP="00C01572">
            <w:pPr>
              <w:pStyle w:val="TAL"/>
            </w:pPr>
            <w:r w:rsidRPr="002178AD">
              <w:rPr>
                <w:rFonts w:cs="Arial"/>
                <w:szCs w:val="18"/>
                <w:lang w:eastAsia="zh-CN"/>
              </w:rPr>
              <w:t>0..1</w:t>
            </w:r>
          </w:p>
        </w:tc>
        <w:tc>
          <w:tcPr>
            <w:tcW w:w="5156" w:type="dxa"/>
          </w:tcPr>
          <w:p w:rsidR="0041587E" w:rsidRPr="002178AD" w:rsidRDefault="0041587E" w:rsidP="00C01572">
            <w:pPr>
              <w:pStyle w:val="TAL"/>
            </w:pPr>
            <w:r w:rsidRPr="002178AD">
              <w:t>This IE identifies a DNN.</w:t>
            </w:r>
          </w:p>
        </w:tc>
      </w:tr>
      <w:tr w:rsidR="0041587E" w:rsidRPr="002178AD" w:rsidTr="00C01572">
        <w:trPr>
          <w:jc w:val="center"/>
        </w:trPr>
        <w:tc>
          <w:tcPr>
            <w:tcW w:w="1428" w:type="dxa"/>
          </w:tcPr>
          <w:p w:rsidR="0041587E" w:rsidRPr="002178AD" w:rsidRDefault="0041587E" w:rsidP="00C01572">
            <w:pPr>
              <w:pStyle w:val="TAL"/>
            </w:pPr>
            <w:r w:rsidRPr="002178AD">
              <w:rPr>
                <w:rFonts w:cs="Arial"/>
                <w:szCs w:val="18"/>
                <w:lang w:eastAsia="zh-CN"/>
              </w:rPr>
              <w:t>snssai</w:t>
            </w:r>
          </w:p>
        </w:tc>
        <w:tc>
          <w:tcPr>
            <w:tcW w:w="1559" w:type="dxa"/>
          </w:tcPr>
          <w:p w:rsidR="0041587E" w:rsidRPr="002178AD" w:rsidRDefault="0041587E" w:rsidP="00C01572">
            <w:pPr>
              <w:pStyle w:val="TAL"/>
            </w:pPr>
            <w:r w:rsidRPr="002178AD">
              <w:rPr>
                <w:rFonts w:cs="Arial"/>
                <w:szCs w:val="18"/>
                <w:lang w:eastAsia="zh-CN"/>
              </w:rPr>
              <w:t>Snssai</w:t>
            </w:r>
          </w:p>
        </w:tc>
        <w:tc>
          <w:tcPr>
            <w:tcW w:w="467" w:type="dxa"/>
          </w:tcPr>
          <w:p w:rsidR="0041587E" w:rsidRPr="002178AD" w:rsidRDefault="0041587E" w:rsidP="00C01572">
            <w:pPr>
              <w:pStyle w:val="TAC"/>
            </w:pPr>
            <w:r w:rsidRPr="002178AD">
              <w:rPr>
                <w:rFonts w:cs="Arial"/>
                <w:szCs w:val="18"/>
                <w:lang w:eastAsia="zh-CN"/>
              </w:rPr>
              <w:t>O</w:t>
            </w:r>
          </w:p>
        </w:tc>
        <w:tc>
          <w:tcPr>
            <w:tcW w:w="1134" w:type="dxa"/>
          </w:tcPr>
          <w:p w:rsidR="0041587E" w:rsidRPr="002178AD" w:rsidRDefault="0041587E" w:rsidP="00C01572">
            <w:pPr>
              <w:pStyle w:val="TAL"/>
            </w:pPr>
            <w:r w:rsidRPr="002178AD">
              <w:rPr>
                <w:rFonts w:cs="Arial"/>
                <w:szCs w:val="18"/>
                <w:lang w:eastAsia="zh-CN"/>
              </w:rPr>
              <w:t>0..1</w:t>
            </w:r>
          </w:p>
        </w:tc>
        <w:tc>
          <w:tcPr>
            <w:tcW w:w="5156" w:type="dxa"/>
          </w:tcPr>
          <w:p w:rsidR="0041587E" w:rsidRPr="002178AD" w:rsidRDefault="0041587E" w:rsidP="00C01572">
            <w:pPr>
              <w:pStyle w:val="TAL"/>
            </w:pPr>
            <w:r w:rsidRPr="002178AD">
              <w:t>This IE identifies a slice.</w:t>
            </w:r>
          </w:p>
        </w:tc>
      </w:tr>
      <w:tr w:rsidR="0041587E" w:rsidRPr="002178AD" w:rsidTr="00C01572">
        <w:trPr>
          <w:jc w:val="center"/>
        </w:trPr>
        <w:tc>
          <w:tcPr>
            <w:tcW w:w="1428" w:type="dxa"/>
          </w:tcPr>
          <w:p w:rsidR="0041587E" w:rsidRDefault="0041587E" w:rsidP="00C01572">
            <w:pPr>
              <w:pStyle w:val="TAL"/>
              <w:rPr>
                <w:rFonts w:cs="Arial"/>
                <w:szCs w:val="18"/>
                <w:lang w:eastAsia="zh-CN"/>
              </w:rPr>
            </w:pPr>
            <w:r>
              <w:rPr>
                <w:noProof/>
              </w:rPr>
              <w:t>qosParamSet</w:t>
            </w:r>
          </w:p>
        </w:tc>
        <w:tc>
          <w:tcPr>
            <w:tcW w:w="1559" w:type="dxa"/>
          </w:tcPr>
          <w:p w:rsidR="0041587E" w:rsidRPr="00BA72A5" w:rsidRDefault="0041587E" w:rsidP="00C01572">
            <w:pPr>
              <w:pStyle w:val="TAL"/>
              <w:rPr>
                <w:rFonts w:cs="Arial"/>
                <w:szCs w:val="18"/>
                <w:lang w:eastAsia="zh-CN"/>
              </w:rPr>
            </w:pPr>
            <w:r>
              <w:t>QosParameterSet</w:t>
            </w:r>
          </w:p>
        </w:tc>
        <w:tc>
          <w:tcPr>
            <w:tcW w:w="467" w:type="dxa"/>
          </w:tcPr>
          <w:p w:rsidR="0041587E" w:rsidRPr="00BA72A5" w:rsidRDefault="0041587E" w:rsidP="00C01572">
            <w:pPr>
              <w:pStyle w:val="TAC"/>
              <w:rPr>
                <w:rFonts w:cs="Arial"/>
                <w:szCs w:val="18"/>
                <w:lang w:eastAsia="zh-CN"/>
              </w:rPr>
            </w:pPr>
            <w:r w:rsidRPr="00920A5E">
              <w:rPr>
                <w:noProof/>
              </w:rPr>
              <w:t>O</w:t>
            </w:r>
          </w:p>
        </w:tc>
        <w:tc>
          <w:tcPr>
            <w:tcW w:w="1134" w:type="dxa"/>
          </w:tcPr>
          <w:p w:rsidR="0041587E" w:rsidRPr="00BA72A5" w:rsidRDefault="0041587E" w:rsidP="00C01572">
            <w:pPr>
              <w:pStyle w:val="TAL"/>
              <w:rPr>
                <w:rFonts w:cs="Arial"/>
                <w:szCs w:val="18"/>
                <w:lang w:eastAsia="zh-CN"/>
              </w:rPr>
            </w:pPr>
            <w:r w:rsidRPr="00956496">
              <w:rPr>
                <w:noProof/>
              </w:rPr>
              <w:t>0..1</w:t>
            </w:r>
          </w:p>
        </w:tc>
        <w:tc>
          <w:tcPr>
            <w:tcW w:w="5156" w:type="dxa"/>
          </w:tcPr>
          <w:p w:rsidR="0041587E" w:rsidRDefault="0041587E" w:rsidP="00C01572">
            <w:pPr>
              <w:pStyle w:val="TAL"/>
              <w:rPr>
                <w:lang w:eastAsia="zh-CN"/>
              </w:rPr>
            </w:pPr>
            <w:r>
              <w:rPr>
                <w:rFonts w:cs="Arial"/>
                <w:noProof/>
                <w:szCs w:val="18"/>
                <w:lang w:eastAsia="zh-CN"/>
              </w:rPr>
              <w:t>C</w:t>
            </w:r>
            <w:r w:rsidRPr="00956496">
              <w:rPr>
                <w:rFonts w:cs="Arial"/>
                <w:noProof/>
                <w:szCs w:val="18"/>
                <w:lang w:eastAsia="zh-CN"/>
              </w:rPr>
              <w:t>ontains</w:t>
            </w:r>
            <w:r>
              <w:rPr>
                <w:rFonts w:cs="Arial"/>
                <w:noProof/>
                <w:szCs w:val="18"/>
                <w:lang w:eastAsia="zh-CN"/>
              </w:rPr>
              <w:t xml:space="preserve"> the requested </w:t>
            </w:r>
            <w:r>
              <w:t xml:space="preserve">QoS requirements expressed as one or more </w:t>
            </w:r>
            <w:r w:rsidRPr="00944D04">
              <w:rPr>
                <w:szCs w:val="18"/>
              </w:rPr>
              <w:t>individual QoS parameters</w:t>
            </w:r>
            <w:r>
              <w:rPr>
                <w:lang w:eastAsia="zh-CN"/>
              </w:rPr>
              <w:t>.</w:t>
            </w:r>
          </w:p>
          <w:p w:rsidR="0041587E" w:rsidRPr="00081B8D" w:rsidRDefault="0041587E" w:rsidP="00C01572">
            <w:pPr>
              <w:pStyle w:val="TAL"/>
            </w:pPr>
            <w:r w:rsidRPr="002178AD">
              <w:t>(NOTE</w:t>
            </w:r>
            <w:r>
              <w:t> 3</w:t>
            </w:r>
            <w:r w:rsidRPr="002178AD">
              <w:t>)</w:t>
            </w:r>
          </w:p>
        </w:tc>
      </w:tr>
      <w:tr w:rsidR="0041587E" w:rsidRPr="002178AD" w:rsidTr="00C01572">
        <w:trPr>
          <w:jc w:val="center"/>
        </w:trPr>
        <w:tc>
          <w:tcPr>
            <w:tcW w:w="1428" w:type="dxa"/>
          </w:tcPr>
          <w:p w:rsidR="0041587E" w:rsidRDefault="0041587E" w:rsidP="00C01572">
            <w:pPr>
              <w:pStyle w:val="TAL"/>
              <w:rPr>
                <w:rFonts w:cs="Arial"/>
                <w:szCs w:val="18"/>
                <w:lang w:eastAsia="zh-CN"/>
              </w:rPr>
            </w:pPr>
            <w:r>
              <w:rPr>
                <w:lang w:eastAsia="zh-CN"/>
              </w:rPr>
              <w:t>qosReference</w:t>
            </w:r>
          </w:p>
        </w:tc>
        <w:tc>
          <w:tcPr>
            <w:tcW w:w="1559" w:type="dxa"/>
          </w:tcPr>
          <w:p w:rsidR="0041587E" w:rsidRPr="00BA72A5" w:rsidRDefault="0041587E" w:rsidP="00C01572">
            <w:pPr>
              <w:pStyle w:val="TAL"/>
              <w:rPr>
                <w:rFonts w:cs="Arial"/>
                <w:szCs w:val="18"/>
                <w:lang w:eastAsia="zh-CN"/>
              </w:rPr>
            </w:pPr>
            <w:r>
              <w:rPr>
                <w:lang w:eastAsia="zh-CN"/>
              </w:rPr>
              <w:t>string</w:t>
            </w:r>
          </w:p>
        </w:tc>
        <w:tc>
          <w:tcPr>
            <w:tcW w:w="467" w:type="dxa"/>
          </w:tcPr>
          <w:p w:rsidR="0041587E" w:rsidRPr="00BA72A5" w:rsidRDefault="0041587E" w:rsidP="00C01572">
            <w:pPr>
              <w:pStyle w:val="TAC"/>
              <w:rPr>
                <w:rFonts w:cs="Arial"/>
                <w:szCs w:val="18"/>
                <w:lang w:eastAsia="zh-CN"/>
              </w:rPr>
            </w:pPr>
            <w:r w:rsidRPr="00920A5E">
              <w:rPr>
                <w:noProof/>
              </w:rPr>
              <w:t>O</w:t>
            </w:r>
          </w:p>
        </w:tc>
        <w:tc>
          <w:tcPr>
            <w:tcW w:w="1134" w:type="dxa"/>
          </w:tcPr>
          <w:p w:rsidR="0041587E" w:rsidRPr="00BA72A5" w:rsidRDefault="0041587E" w:rsidP="00C01572">
            <w:pPr>
              <w:pStyle w:val="TAL"/>
              <w:rPr>
                <w:rFonts w:cs="Arial"/>
                <w:szCs w:val="18"/>
                <w:lang w:eastAsia="zh-CN"/>
              </w:rPr>
            </w:pPr>
            <w:r w:rsidRPr="00956496">
              <w:rPr>
                <w:noProof/>
              </w:rPr>
              <w:t>0..1</w:t>
            </w:r>
          </w:p>
        </w:tc>
        <w:tc>
          <w:tcPr>
            <w:tcW w:w="5156" w:type="dxa"/>
          </w:tcPr>
          <w:p w:rsidR="0041587E" w:rsidRDefault="0041587E" w:rsidP="00C01572">
            <w:pPr>
              <w:pStyle w:val="TAL"/>
              <w:rPr>
                <w:lang w:eastAsia="zh-CN"/>
              </w:rPr>
            </w:pPr>
            <w:r>
              <w:rPr>
                <w:rFonts w:cs="Arial"/>
                <w:noProof/>
                <w:szCs w:val="18"/>
                <w:lang w:eastAsia="zh-CN"/>
              </w:rPr>
              <w:t>C</w:t>
            </w:r>
            <w:r w:rsidRPr="00956496">
              <w:rPr>
                <w:rFonts w:cs="Arial"/>
                <w:noProof/>
                <w:szCs w:val="18"/>
                <w:lang w:eastAsia="zh-CN"/>
              </w:rPr>
              <w:t>ontains</w:t>
            </w:r>
            <w:r>
              <w:rPr>
                <w:rFonts w:cs="Arial"/>
                <w:noProof/>
                <w:szCs w:val="18"/>
                <w:lang w:eastAsia="zh-CN"/>
              </w:rPr>
              <w:t xml:space="preserve"> the requested </w:t>
            </w:r>
            <w:r>
              <w:t>QoS requirements expressed as the QoS</w:t>
            </w:r>
            <w:r>
              <w:rPr>
                <w:lang w:eastAsia="zh-CN"/>
              </w:rPr>
              <w:t xml:space="preserve"> Reference which represents </w:t>
            </w:r>
            <w:r>
              <w:rPr>
                <w:rFonts w:cs="Arial"/>
                <w:szCs w:val="18"/>
                <w:lang w:eastAsia="zh-CN"/>
              </w:rPr>
              <w:t>a pre-defined QoS information</w:t>
            </w:r>
            <w:r>
              <w:rPr>
                <w:lang w:eastAsia="zh-CN"/>
              </w:rPr>
              <w:t>.</w:t>
            </w:r>
          </w:p>
          <w:p w:rsidR="0041587E" w:rsidRPr="00081B8D" w:rsidRDefault="0041587E" w:rsidP="00C01572">
            <w:pPr>
              <w:pStyle w:val="TAL"/>
            </w:pPr>
            <w:r w:rsidRPr="002178AD">
              <w:t>(NOTE</w:t>
            </w:r>
            <w:r>
              <w:t> 2</w:t>
            </w:r>
            <w:r w:rsidRPr="002178AD">
              <w:t>)</w:t>
            </w:r>
          </w:p>
        </w:tc>
      </w:tr>
      <w:tr w:rsidR="0041587E" w:rsidRPr="002178AD" w:rsidTr="00C01572">
        <w:trPr>
          <w:jc w:val="center"/>
        </w:trPr>
        <w:tc>
          <w:tcPr>
            <w:tcW w:w="1428" w:type="dxa"/>
          </w:tcPr>
          <w:p w:rsidR="0041587E" w:rsidRDefault="0041587E" w:rsidP="00C01572">
            <w:pPr>
              <w:pStyle w:val="TAL"/>
              <w:rPr>
                <w:rFonts w:cs="Arial"/>
                <w:szCs w:val="18"/>
                <w:lang w:eastAsia="zh-CN"/>
              </w:rPr>
            </w:pPr>
            <w:r w:rsidRPr="00C96BA5">
              <w:rPr>
                <w:lang w:val="en-US"/>
              </w:rPr>
              <w:t>alt</w:t>
            </w:r>
            <w:r>
              <w:rPr>
                <w:lang w:val="en-US"/>
              </w:rPr>
              <w:t>QosParamSets</w:t>
            </w:r>
          </w:p>
        </w:tc>
        <w:tc>
          <w:tcPr>
            <w:tcW w:w="1559" w:type="dxa"/>
          </w:tcPr>
          <w:p w:rsidR="0041587E" w:rsidRPr="00BA72A5" w:rsidRDefault="0041587E" w:rsidP="00C01572">
            <w:pPr>
              <w:pStyle w:val="TAL"/>
              <w:rPr>
                <w:rFonts w:cs="Arial"/>
                <w:szCs w:val="18"/>
                <w:lang w:eastAsia="zh-CN"/>
              </w:rPr>
            </w:pPr>
            <w:r>
              <w:rPr>
                <w:noProof/>
              </w:rPr>
              <w:t>a</w:t>
            </w:r>
            <w:r w:rsidRPr="00956496">
              <w:rPr>
                <w:noProof/>
              </w:rPr>
              <w:t>rray</w:t>
            </w:r>
            <w:r>
              <w:rPr>
                <w:lang w:val="en-US"/>
              </w:rPr>
              <w:t>(A</w:t>
            </w:r>
            <w:r w:rsidRPr="00C96BA5">
              <w:rPr>
                <w:lang w:val="en-US"/>
              </w:rPr>
              <w:t>lt</w:t>
            </w:r>
            <w:r>
              <w:rPr>
                <w:lang w:val="en-US"/>
              </w:rPr>
              <w:t>QosParamSet</w:t>
            </w:r>
            <w:r w:rsidRPr="00956496">
              <w:rPr>
                <w:noProof/>
              </w:rPr>
              <w:t>)</w:t>
            </w:r>
          </w:p>
        </w:tc>
        <w:tc>
          <w:tcPr>
            <w:tcW w:w="467" w:type="dxa"/>
          </w:tcPr>
          <w:p w:rsidR="0041587E" w:rsidRPr="00BA72A5" w:rsidRDefault="0041587E" w:rsidP="00C01572">
            <w:pPr>
              <w:pStyle w:val="TAC"/>
              <w:rPr>
                <w:rFonts w:cs="Arial"/>
                <w:szCs w:val="18"/>
                <w:lang w:eastAsia="zh-CN"/>
              </w:rPr>
            </w:pPr>
            <w:r>
              <w:rPr>
                <w:noProof/>
              </w:rPr>
              <w:t>O</w:t>
            </w:r>
          </w:p>
        </w:tc>
        <w:tc>
          <w:tcPr>
            <w:tcW w:w="1134" w:type="dxa"/>
          </w:tcPr>
          <w:p w:rsidR="0041587E" w:rsidRPr="00BA72A5" w:rsidRDefault="0041587E" w:rsidP="00C01572">
            <w:pPr>
              <w:pStyle w:val="TAL"/>
              <w:rPr>
                <w:rFonts w:cs="Arial"/>
                <w:szCs w:val="18"/>
                <w:lang w:eastAsia="zh-CN"/>
              </w:rPr>
            </w:pPr>
            <w:r w:rsidRPr="00956496">
              <w:rPr>
                <w:noProof/>
              </w:rPr>
              <w:t>1..N</w:t>
            </w:r>
          </w:p>
        </w:tc>
        <w:tc>
          <w:tcPr>
            <w:tcW w:w="5156" w:type="dxa"/>
          </w:tcPr>
          <w:p w:rsidR="0041587E" w:rsidRDefault="0041587E" w:rsidP="00C01572">
            <w:pPr>
              <w:pStyle w:val="TAL"/>
              <w:rPr>
                <w:lang w:eastAsia="zh-CN"/>
              </w:rPr>
            </w:pPr>
            <w:r>
              <w:rPr>
                <w:rFonts w:cs="Arial"/>
                <w:noProof/>
                <w:szCs w:val="18"/>
                <w:lang w:eastAsia="zh-CN"/>
              </w:rPr>
              <w:t>C</w:t>
            </w:r>
            <w:r w:rsidRPr="00956496">
              <w:rPr>
                <w:rFonts w:cs="Arial"/>
                <w:noProof/>
                <w:szCs w:val="18"/>
                <w:lang w:eastAsia="zh-CN"/>
              </w:rPr>
              <w:t>ontains</w:t>
            </w:r>
            <w:r>
              <w:rPr>
                <w:rFonts w:cs="Arial"/>
                <w:noProof/>
                <w:szCs w:val="18"/>
                <w:lang w:eastAsia="zh-CN"/>
              </w:rPr>
              <w:t xml:space="preserve"> the </w:t>
            </w:r>
            <w:r>
              <w:t>alternative</w:t>
            </w:r>
            <w:r>
              <w:rPr>
                <w:rFonts w:cs="Arial"/>
                <w:noProof/>
                <w:szCs w:val="18"/>
                <w:lang w:eastAsia="zh-CN"/>
              </w:rPr>
              <w:t xml:space="preserve"> </w:t>
            </w:r>
            <w:r>
              <w:t xml:space="preserve">QoS requirements expressed as the list of </w:t>
            </w:r>
            <w:r>
              <w:rPr>
                <w:rFonts w:eastAsia="Times New Roman"/>
                <w:lang w:val="en-US"/>
              </w:rPr>
              <w:t>individual QoS parameter sets</w:t>
            </w:r>
            <w:r>
              <w:rPr>
                <w:lang w:eastAsia="zh-CN"/>
              </w:rPr>
              <w:t xml:space="preserve"> in a prioritized order.</w:t>
            </w:r>
          </w:p>
          <w:p w:rsidR="0041587E" w:rsidRDefault="0041587E" w:rsidP="00C01572">
            <w:pPr>
              <w:pStyle w:val="TAL"/>
            </w:pPr>
            <w:r>
              <w:t>The lower the index of the array for a given entry, the higher the priority.</w:t>
            </w:r>
          </w:p>
          <w:p w:rsidR="0041587E" w:rsidRPr="00081B8D" w:rsidRDefault="0041587E" w:rsidP="00C01572">
            <w:pPr>
              <w:pStyle w:val="TAL"/>
            </w:pPr>
            <w:r w:rsidRPr="002178AD">
              <w:t>(NOTE</w:t>
            </w:r>
            <w:r>
              <w:t> 3</w:t>
            </w:r>
            <w:r w:rsidRPr="002178AD">
              <w:t>)</w:t>
            </w:r>
          </w:p>
        </w:tc>
      </w:tr>
      <w:tr w:rsidR="0041587E" w:rsidRPr="002178AD" w:rsidTr="00C01572">
        <w:trPr>
          <w:jc w:val="center"/>
        </w:trPr>
        <w:tc>
          <w:tcPr>
            <w:tcW w:w="1428" w:type="dxa"/>
          </w:tcPr>
          <w:p w:rsidR="0041587E" w:rsidRDefault="0041587E" w:rsidP="00C01572">
            <w:pPr>
              <w:pStyle w:val="TAL"/>
              <w:rPr>
                <w:rFonts w:cs="Arial"/>
                <w:szCs w:val="18"/>
                <w:lang w:eastAsia="zh-CN"/>
              </w:rPr>
            </w:pPr>
            <w:r>
              <w:rPr>
                <w:szCs w:val="18"/>
                <w:lang w:eastAsia="zh-CN"/>
              </w:rPr>
              <w:t>altQ</w:t>
            </w:r>
            <w:r w:rsidRPr="00944D04">
              <w:rPr>
                <w:szCs w:val="18"/>
                <w:lang w:eastAsia="zh-CN"/>
              </w:rPr>
              <w:t>osRef</w:t>
            </w:r>
            <w:r>
              <w:rPr>
                <w:szCs w:val="18"/>
                <w:lang w:eastAsia="zh-CN"/>
              </w:rPr>
              <w:t>s</w:t>
            </w:r>
          </w:p>
        </w:tc>
        <w:tc>
          <w:tcPr>
            <w:tcW w:w="1559" w:type="dxa"/>
          </w:tcPr>
          <w:p w:rsidR="0041587E" w:rsidRPr="00BA72A5" w:rsidRDefault="0041587E" w:rsidP="00C01572">
            <w:pPr>
              <w:pStyle w:val="TAL"/>
              <w:rPr>
                <w:rFonts w:cs="Arial"/>
                <w:szCs w:val="18"/>
                <w:lang w:eastAsia="zh-CN"/>
              </w:rPr>
            </w:pPr>
            <w:r>
              <w:t>array(string)</w:t>
            </w:r>
          </w:p>
        </w:tc>
        <w:tc>
          <w:tcPr>
            <w:tcW w:w="467" w:type="dxa"/>
          </w:tcPr>
          <w:p w:rsidR="0041587E" w:rsidRPr="00BA72A5" w:rsidRDefault="0041587E" w:rsidP="00C01572">
            <w:pPr>
              <w:pStyle w:val="TAC"/>
              <w:rPr>
                <w:rFonts w:cs="Arial"/>
                <w:szCs w:val="18"/>
                <w:lang w:eastAsia="zh-CN"/>
              </w:rPr>
            </w:pPr>
            <w:r>
              <w:rPr>
                <w:lang w:eastAsia="zh-CN"/>
              </w:rPr>
              <w:t>O</w:t>
            </w:r>
          </w:p>
        </w:tc>
        <w:tc>
          <w:tcPr>
            <w:tcW w:w="1134" w:type="dxa"/>
          </w:tcPr>
          <w:p w:rsidR="0041587E" w:rsidRPr="00BA72A5" w:rsidRDefault="0041587E" w:rsidP="00C01572">
            <w:pPr>
              <w:pStyle w:val="TAL"/>
              <w:rPr>
                <w:rFonts w:cs="Arial"/>
                <w:szCs w:val="18"/>
                <w:lang w:eastAsia="zh-CN"/>
              </w:rPr>
            </w:pPr>
            <w:r>
              <w:t>1..N</w:t>
            </w:r>
          </w:p>
        </w:tc>
        <w:tc>
          <w:tcPr>
            <w:tcW w:w="5156" w:type="dxa"/>
          </w:tcPr>
          <w:p w:rsidR="0041587E" w:rsidRDefault="0041587E" w:rsidP="00C01572">
            <w:pPr>
              <w:pStyle w:val="TAL"/>
              <w:rPr>
                <w:lang w:eastAsia="zh-CN"/>
              </w:rPr>
            </w:pPr>
            <w:r>
              <w:rPr>
                <w:rFonts w:cs="Arial"/>
                <w:noProof/>
                <w:szCs w:val="18"/>
                <w:lang w:eastAsia="zh-CN"/>
              </w:rPr>
              <w:t>C</w:t>
            </w:r>
            <w:r w:rsidRPr="00956496">
              <w:rPr>
                <w:rFonts w:cs="Arial"/>
                <w:noProof/>
                <w:szCs w:val="18"/>
                <w:lang w:eastAsia="zh-CN"/>
              </w:rPr>
              <w:t>ontains</w:t>
            </w:r>
            <w:r>
              <w:rPr>
                <w:rFonts w:cs="Arial"/>
                <w:noProof/>
                <w:szCs w:val="18"/>
                <w:lang w:eastAsia="zh-CN"/>
              </w:rPr>
              <w:t xml:space="preserve"> the </w:t>
            </w:r>
            <w:r>
              <w:t>alternative</w:t>
            </w:r>
            <w:r>
              <w:rPr>
                <w:rFonts w:cs="Arial"/>
                <w:noProof/>
                <w:szCs w:val="18"/>
                <w:lang w:eastAsia="zh-CN"/>
              </w:rPr>
              <w:t xml:space="preserve"> </w:t>
            </w:r>
            <w:r>
              <w:t>QoS requirements expressed as the list of QoS</w:t>
            </w:r>
            <w:r>
              <w:rPr>
                <w:lang w:eastAsia="zh-CN"/>
              </w:rPr>
              <w:t xml:space="preserve"> References in a prioritized order.</w:t>
            </w:r>
          </w:p>
          <w:p w:rsidR="0041587E" w:rsidRDefault="0041587E" w:rsidP="00C01572">
            <w:pPr>
              <w:pStyle w:val="TAL"/>
            </w:pPr>
            <w:r>
              <w:t>The lower the index of the array for a given entry, the higher the priority.</w:t>
            </w:r>
          </w:p>
          <w:p w:rsidR="0041587E" w:rsidRPr="00081B8D" w:rsidRDefault="0041587E" w:rsidP="00C01572">
            <w:pPr>
              <w:pStyle w:val="TAL"/>
            </w:pPr>
            <w:r w:rsidRPr="002178AD">
              <w:t>(NOTE</w:t>
            </w:r>
            <w:r>
              <w:t> 2</w:t>
            </w:r>
            <w:r w:rsidRPr="002178AD">
              <w:t>)</w:t>
            </w:r>
          </w:p>
        </w:tc>
      </w:tr>
      <w:tr w:rsidR="0041587E" w:rsidRPr="002178AD" w:rsidTr="00C01572">
        <w:trPr>
          <w:jc w:val="center"/>
        </w:trPr>
        <w:tc>
          <w:tcPr>
            <w:tcW w:w="1428" w:type="dxa"/>
          </w:tcPr>
          <w:p w:rsidR="0041587E" w:rsidRDefault="0041587E" w:rsidP="00C01572">
            <w:pPr>
              <w:pStyle w:val="TAL"/>
              <w:rPr>
                <w:szCs w:val="18"/>
                <w:lang w:eastAsia="zh-CN"/>
              </w:rPr>
            </w:pPr>
            <w:r>
              <w:rPr>
                <w:szCs w:val="18"/>
                <w:lang w:eastAsia="zh-CN"/>
              </w:rPr>
              <w:t>notifUri</w:t>
            </w:r>
          </w:p>
        </w:tc>
        <w:tc>
          <w:tcPr>
            <w:tcW w:w="1559" w:type="dxa"/>
          </w:tcPr>
          <w:p w:rsidR="0041587E" w:rsidRDefault="0041587E" w:rsidP="00C01572">
            <w:pPr>
              <w:pStyle w:val="TAL"/>
            </w:pPr>
            <w:r w:rsidRPr="00F25C88">
              <w:t>Uri</w:t>
            </w:r>
          </w:p>
        </w:tc>
        <w:tc>
          <w:tcPr>
            <w:tcW w:w="467" w:type="dxa"/>
          </w:tcPr>
          <w:p w:rsidR="0041587E" w:rsidRDefault="0041587E" w:rsidP="00C01572">
            <w:pPr>
              <w:pStyle w:val="TAC"/>
              <w:rPr>
                <w:lang w:eastAsia="zh-CN"/>
              </w:rPr>
            </w:pPr>
            <w:r w:rsidRPr="00F25C88">
              <w:t>O</w:t>
            </w:r>
          </w:p>
        </w:tc>
        <w:tc>
          <w:tcPr>
            <w:tcW w:w="1134" w:type="dxa"/>
          </w:tcPr>
          <w:p w:rsidR="0041587E" w:rsidRDefault="0041587E" w:rsidP="00C01572">
            <w:pPr>
              <w:pStyle w:val="TAL"/>
            </w:pPr>
            <w:r w:rsidRPr="00F25C88">
              <w:t>0..1</w:t>
            </w:r>
          </w:p>
        </w:tc>
        <w:tc>
          <w:tcPr>
            <w:tcW w:w="5156" w:type="dxa"/>
          </w:tcPr>
          <w:p w:rsidR="0041587E" w:rsidRDefault="0041587E" w:rsidP="00C01572">
            <w:pPr>
              <w:pStyle w:val="TAL"/>
              <w:rPr>
                <w:rFonts w:cs="Arial"/>
                <w:noProof/>
                <w:szCs w:val="18"/>
                <w:lang w:eastAsia="zh-CN"/>
              </w:rPr>
            </w:pPr>
            <w:r w:rsidRPr="00F25C88">
              <w:rPr>
                <w:rFonts w:cs="Arial"/>
                <w:szCs w:val="18"/>
                <w:lang w:eastAsia="zh-CN"/>
              </w:rPr>
              <w:t xml:space="preserve">This IE </w:t>
            </w:r>
            <w:r w:rsidRPr="00F25C88">
              <w:rPr>
                <w:lang w:eastAsia="zh-CN"/>
              </w:rPr>
              <w:t>contains an</w:t>
            </w:r>
            <w:r w:rsidRPr="00F25C88">
              <w:t xml:space="preserve"> URI of the recipient of the PDTQ </w:t>
            </w:r>
            <w:r>
              <w:t xml:space="preserve">warning </w:t>
            </w:r>
            <w:r w:rsidRPr="00F25C88">
              <w:t>notification.</w:t>
            </w:r>
          </w:p>
        </w:tc>
      </w:tr>
      <w:tr w:rsidR="0041587E" w:rsidRPr="002178AD" w:rsidTr="00C01572">
        <w:trPr>
          <w:jc w:val="center"/>
        </w:trPr>
        <w:tc>
          <w:tcPr>
            <w:tcW w:w="1428" w:type="dxa"/>
          </w:tcPr>
          <w:p w:rsidR="0041587E" w:rsidRDefault="0041587E" w:rsidP="00C01572">
            <w:pPr>
              <w:pStyle w:val="TAL"/>
              <w:rPr>
                <w:szCs w:val="18"/>
                <w:lang w:eastAsia="zh-CN"/>
              </w:rPr>
            </w:pPr>
            <w:r>
              <w:t>warnNotifEnabled</w:t>
            </w:r>
          </w:p>
        </w:tc>
        <w:tc>
          <w:tcPr>
            <w:tcW w:w="1559" w:type="dxa"/>
          </w:tcPr>
          <w:p w:rsidR="0041587E" w:rsidRDefault="0041587E" w:rsidP="00C01572">
            <w:pPr>
              <w:pStyle w:val="TAL"/>
            </w:pPr>
            <w:r w:rsidRPr="00C63D38">
              <w:rPr>
                <w:noProof/>
              </w:rPr>
              <w:t>boolean</w:t>
            </w:r>
          </w:p>
        </w:tc>
        <w:tc>
          <w:tcPr>
            <w:tcW w:w="467" w:type="dxa"/>
          </w:tcPr>
          <w:p w:rsidR="0041587E" w:rsidRDefault="0041587E" w:rsidP="00C01572">
            <w:pPr>
              <w:pStyle w:val="TAC"/>
              <w:rPr>
                <w:lang w:eastAsia="zh-CN"/>
              </w:rPr>
            </w:pPr>
            <w:r w:rsidRPr="00C63D38">
              <w:rPr>
                <w:noProof/>
              </w:rPr>
              <w:t>O</w:t>
            </w:r>
          </w:p>
        </w:tc>
        <w:tc>
          <w:tcPr>
            <w:tcW w:w="1134" w:type="dxa"/>
          </w:tcPr>
          <w:p w:rsidR="0041587E" w:rsidRDefault="0041587E" w:rsidP="00C01572">
            <w:pPr>
              <w:pStyle w:val="TAL"/>
            </w:pPr>
            <w:r w:rsidRPr="00C63D38">
              <w:rPr>
                <w:noProof/>
              </w:rPr>
              <w:t>0..1</w:t>
            </w:r>
          </w:p>
        </w:tc>
        <w:tc>
          <w:tcPr>
            <w:tcW w:w="5156" w:type="dxa"/>
          </w:tcPr>
          <w:p w:rsidR="0041587E" w:rsidRPr="00C63D38" w:rsidRDefault="0041587E" w:rsidP="00C01572">
            <w:pPr>
              <w:pStyle w:val="TAL"/>
              <w:rPr>
                <w:noProof/>
              </w:rPr>
            </w:pPr>
            <w:r w:rsidRPr="00C63D38">
              <w:rPr>
                <w:rFonts w:cs="Arial"/>
                <w:noProof/>
                <w:szCs w:val="18"/>
                <w:lang w:eastAsia="zh-CN"/>
              </w:rPr>
              <w:t xml:space="preserve">This IE indicates whether the </w:t>
            </w:r>
            <w:r w:rsidRPr="00C63D38">
              <w:rPr>
                <w:noProof/>
              </w:rPr>
              <w:t>PDTQ</w:t>
            </w:r>
            <w:r w:rsidRPr="00C63D38">
              <w:rPr>
                <w:rFonts w:cs="Arial"/>
                <w:noProof/>
                <w:szCs w:val="18"/>
                <w:lang w:eastAsia="zh-CN"/>
              </w:rPr>
              <w:t xml:space="preserve"> warning notification is enabled or disabled</w:t>
            </w:r>
            <w:r w:rsidRPr="00C63D38">
              <w:rPr>
                <w:noProof/>
              </w:rPr>
              <w:t>.</w:t>
            </w:r>
          </w:p>
          <w:p w:rsidR="0041587E" w:rsidRPr="00C63D38" w:rsidRDefault="0041587E" w:rsidP="00C01572">
            <w:pPr>
              <w:pStyle w:val="TAL"/>
              <w:rPr>
                <w:rFonts w:cs="Arial"/>
                <w:noProof/>
                <w:szCs w:val="18"/>
                <w:lang w:eastAsia="zh-CN"/>
              </w:rPr>
            </w:pPr>
          </w:p>
          <w:p w:rsidR="0041587E" w:rsidRPr="00C63D38" w:rsidRDefault="0041587E" w:rsidP="00C01572">
            <w:pPr>
              <w:pStyle w:val="TAL"/>
              <w:rPr>
                <w:rFonts w:cs="Arial"/>
                <w:noProof/>
                <w:szCs w:val="18"/>
              </w:rPr>
            </w:pPr>
            <w:r w:rsidRPr="00C63D38">
              <w:rPr>
                <w:rFonts w:cs="Arial"/>
                <w:noProof/>
                <w:szCs w:val="18"/>
              </w:rPr>
              <w:t>true: enabled;</w:t>
            </w:r>
          </w:p>
          <w:p w:rsidR="0041587E" w:rsidRDefault="0041587E" w:rsidP="00C01572">
            <w:pPr>
              <w:pStyle w:val="TAL"/>
              <w:rPr>
                <w:rFonts w:cs="Arial"/>
                <w:noProof/>
                <w:szCs w:val="18"/>
                <w:lang w:eastAsia="zh-CN"/>
              </w:rPr>
            </w:pPr>
            <w:r w:rsidRPr="00C63D38">
              <w:rPr>
                <w:rFonts w:cs="Arial"/>
                <w:noProof/>
                <w:szCs w:val="18"/>
              </w:rPr>
              <w:t>false: disabled (default).</w:t>
            </w:r>
          </w:p>
        </w:tc>
      </w:tr>
      <w:tr w:rsidR="0041587E" w:rsidRPr="002178AD" w:rsidTr="00C01572">
        <w:trPr>
          <w:jc w:val="center"/>
        </w:trPr>
        <w:tc>
          <w:tcPr>
            <w:tcW w:w="1428" w:type="dxa"/>
          </w:tcPr>
          <w:p w:rsidR="0041587E" w:rsidRPr="002178AD" w:rsidRDefault="0041587E" w:rsidP="00C01572">
            <w:pPr>
              <w:pStyle w:val="TAL"/>
              <w:rPr>
                <w:rFonts w:cs="Arial"/>
                <w:szCs w:val="18"/>
                <w:lang w:eastAsia="zh-CN"/>
              </w:rPr>
            </w:pPr>
            <w:r w:rsidRPr="002178AD">
              <w:t>suppFeat</w:t>
            </w:r>
          </w:p>
        </w:tc>
        <w:tc>
          <w:tcPr>
            <w:tcW w:w="1559" w:type="dxa"/>
          </w:tcPr>
          <w:p w:rsidR="0041587E" w:rsidRPr="002178AD" w:rsidRDefault="0041587E" w:rsidP="00C01572">
            <w:pPr>
              <w:pStyle w:val="TAL"/>
              <w:rPr>
                <w:rFonts w:cs="Arial"/>
                <w:szCs w:val="18"/>
                <w:lang w:eastAsia="zh-CN"/>
              </w:rPr>
            </w:pPr>
            <w:r w:rsidRPr="002178AD">
              <w:t>SupportedFeatures</w:t>
            </w:r>
          </w:p>
        </w:tc>
        <w:tc>
          <w:tcPr>
            <w:tcW w:w="467" w:type="dxa"/>
          </w:tcPr>
          <w:p w:rsidR="0041587E" w:rsidRPr="002178AD" w:rsidRDefault="0041587E" w:rsidP="00C01572">
            <w:pPr>
              <w:pStyle w:val="TAC"/>
              <w:rPr>
                <w:rFonts w:cs="Arial"/>
                <w:szCs w:val="18"/>
                <w:lang w:eastAsia="zh-CN"/>
              </w:rPr>
            </w:pPr>
            <w:r w:rsidRPr="002178AD">
              <w:rPr>
                <w:rFonts w:hint="eastAsia"/>
                <w:lang w:eastAsia="zh-CN"/>
              </w:rPr>
              <w:t>C</w:t>
            </w:r>
          </w:p>
        </w:tc>
        <w:tc>
          <w:tcPr>
            <w:tcW w:w="1134" w:type="dxa"/>
          </w:tcPr>
          <w:p w:rsidR="0041587E" w:rsidRPr="002178AD" w:rsidRDefault="0041587E" w:rsidP="00C01572">
            <w:pPr>
              <w:pStyle w:val="TAL"/>
              <w:rPr>
                <w:rFonts w:cs="Arial"/>
                <w:szCs w:val="18"/>
                <w:lang w:eastAsia="zh-CN"/>
              </w:rPr>
            </w:pPr>
            <w:r w:rsidRPr="002178AD">
              <w:rPr>
                <w:rFonts w:hint="eastAsia"/>
                <w:lang w:eastAsia="zh-CN"/>
              </w:rPr>
              <w:t>0</w:t>
            </w:r>
            <w:r w:rsidRPr="002178AD">
              <w:rPr>
                <w:lang w:eastAsia="zh-CN"/>
              </w:rPr>
              <w:t>..1</w:t>
            </w:r>
          </w:p>
        </w:tc>
        <w:tc>
          <w:tcPr>
            <w:tcW w:w="5156" w:type="dxa"/>
          </w:tcPr>
          <w:p w:rsidR="0041587E" w:rsidRPr="002178AD" w:rsidRDefault="0041587E" w:rsidP="00C01572">
            <w:pPr>
              <w:pStyle w:val="TAL"/>
            </w:pPr>
            <w:r w:rsidRPr="002178AD">
              <w:rPr>
                <w:rFonts w:cs="Arial"/>
                <w:szCs w:val="18"/>
                <w:lang w:eastAsia="zh-CN"/>
              </w:rPr>
              <w:t>This IE represents a l</w:t>
            </w:r>
            <w:r w:rsidRPr="002178AD">
              <w:t xml:space="preserve">ist of Supported features used as described in </w:t>
            </w:r>
            <w:r>
              <w:t>clause</w:t>
            </w:r>
            <w:r w:rsidRPr="002178AD">
              <w:t xml:space="preserve"> 5.6. </w:t>
            </w:r>
          </w:p>
          <w:p w:rsidR="0041587E" w:rsidRPr="002178AD" w:rsidRDefault="0041587E" w:rsidP="00C01572">
            <w:pPr>
              <w:pStyle w:val="TAL"/>
            </w:pPr>
            <w:r w:rsidRPr="002178AD">
              <w:rPr>
                <w:rFonts w:cs="Arial"/>
                <w:szCs w:val="18"/>
                <w:lang w:eastAsia="zh-CN"/>
              </w:rPr>
              <w:t xml:space="preserve">This attribute shall be provided in the PUT request and in the response of successful resource creation, and </w:t>
            </w:r>
            <w:r w:rsidRPr="002178AD">
              <w:t>in the HTTP GET response if the "</w:t>
            </w:r>
            <w:r w:rsidRPr="002178AD">
              <w:rPr>
                <w:noProof/>
              </w:rPr>
              <w:t>supp-feat</w:t>
            </w:r>
            <w:r w:rsidRPr="002178AD">
              <w:t>"</w:t>
            </w:r>
            <w:r w:rsidRPr="002178AD">
              <w:rPr>
                <w:noProof/>
              </w:rPr>
              <w:t xml:space="preserve"> attribute query parameter is included in the HTTP GET request.</w:t>
            </w:r>
            <w:r w:rsidRPr="002178AD">
              <w:t xml:space="preserve"> (NOTE)</w:t>
            </w:r>
            <w:r w:rsidRPr="002178AD">
              <w:rPr>
                <w:rFonts w:cs="Arial"/>
                <w:szCs w:val="18"/>
                <w:lang w:eastAsia="zh-CN"/>
              </w:rPr>
              <w:t>.</w:t>
            </w:r>
          </w:p>
        </w:tc>
      </w:tr>
      <w:tr w:rsidR="0041587E" w:rsidRPr="002178AD" w:rsidTr="00C01572">
        <w:trPr>
          <w:jc w:val="center"/>
        </w:trPr>
        <w:tc>
          <w:tcPr>
            <w:tcW w:w="1428" w:type="dxa"/>
          </w:tcPr>
          <w:p w:rsidR="0041587E" w:rsidRPr="002178AD" w:rsidRDefault="0041587E" w:rsidP="00C01572">
            <w:pPr>
              <w:pStyle w:val="TAL"/>
            </w:pPr>
            <w:r w:rsidRPr="002178AD">
              <w:rPr>
                <w:noProof/>
              </w:rPr>
              <w:t>resetIds</w:t>
            </w:r>
          </w:p>
        </w:tc>
        <w:tc>
          <w:tcPr>
            <w:tcW w:w="1559" w:type="dxa"/>
          </w:tcPr>
          <w:p w:rsidR="0041587E" w:rsidRPr="002178AD" w:rsidRDefault="0041587E" w:rsidP="00C01572">
            <w:pPr>
              <w:pStyle w:val="TAL"/>
            </w:pPr>
            <w:r w:rsidRPr="002178AD">
              <w:rPr>
                <w:noProof/>
              </w:rPr>
              <w:t>array(string)</w:t>
            </w:r>
          </w:p>
        </w:tc>
        <w:tc>
          <w:tcPr>
            <w:tcW w:w="467" w:type="dxa"/>
          </w:tcPr>
          <w:p w:rsidR="0041587E" w:rsidRPr="002178AD" w:rsidRDefault="0041587E" w:rsidP="00C01572">
            <w:pPr>
              <w:pStyle w:val="TAC"/>
              <w:rPr>
                <w:lang w:eastAsia="zh-CN"/>
              </w:rPr>
            </w:pPr>
            <w:r w:rsidRPr="002178AD">
              <w:rPr>
                <w:lang w:val="en-US" w:eastAsia="zh-CN"/>
              </w:rPr>
              <w:t>O</w:t>
            </w:r>
          </w:p>
        </w:tc>
        <w:tc>
          <w:tcPr>
            <w:tcW w:w="1134" w:type="dxa"/>
          </w:tcPr>
          <w:p w:rsidR="0041587E" w:rsidRPr="002178AD" w:rsidRDefault="0041587E" w:rsidP="00C01572">
            <w:pPr>
              <w:pStyle w:val="TAL"/>
              <w:rPr>
                <w:lang w:eastAsia="zh-CN"/>
              </w:rPr>
            </w:pPr>
            <w:r w:rsidRPr="002178AD">
              <w:rPr>
                <w:lang w:val="en-US" w:eastAsia="zh-CN"/>
              </w:rPr>
              <w:t>1..N</w:t>
            </w:r>
          </w:p>
        </w:tc>
        <w:tc>
          <w:tcPr>
            <w:tcW w:w="5156" w:type="dxa"/>
          </w:tcPr>
          <w:p w:rsidR="0041587E" w:rsidRPr="002178AD" w:rsidRDefault="0041587E" w:rsidP="00C01572">
            <w:pPr>
              <w:pStyle w:val="TAL"/>
              <w:rPr>
                <w:rFonts w:cs="Arial"/>
                <w:szCs w:val="18"/>
              </w:rPr>
            </w:pPr>
            <w:r w:rsidRPr="002178AD">
              <w:rPr>
                <w:rFonts w:cs="Arial"/>
                <w:szCs w:val="18"/>
              </w:rPr>
              <w:t>This IE uniquely identifies a part of temporary data in UDR that contains the created resource.</w:t>
            </w:r>
          </w:p>
          <w:p w:rsidR="0041587E" w:rsidRPr="002178AD" w:rsidRDefault="0041587E" w:rsidP="00C01572">
            <w:pPr>
              <w:pStyle w:val="TAL"/>
              <w:rPr>
                <w:rFonts w:cs="Arial"/>
                <w:szCs w:val="18"/>
                <w:lang w:eastAsia="zh-CN"/>
              </w:rPr>
            </w:pPr>
            <w:r w:rsidRPr="002178AD">
              <w:rPr>
                <w:rFonts w:cs="Arial"/>
                <w:szCs w:val="18"/>
              </w:rPr>
              <w:t>This attribute may be provided in the response of successful resource creation.</w:t>
            </w:r>
          </w:p>
        </w:tc>
      </w:tr>
      <w:tr w:rsidR="0041587E" w:rsidRPr="002178AD" w:rsidTr="00C01572">
        <w:trPr>
          <w:jc w:val="center"/>
        </w:trPr>
        <w:tc>
          <w:tcPr>
            <w:tcW w:w="9744" w:type="dxa"/>
            <w:gridSpan w:val="5"/>
          </w:tcPr>
          <w:p w:rsidR="0041587E" w:rsidRDefault="0041587E" w:rsidP="00C01572">
            <w:pPr>
              <w:pStyle w:val="TAN"/>
              <w:ind w:left="400" w:hanging="400"/>
              <w:rPr>
                <w:rFonts w:cs="Arial"/>
                <w:szCs w:val="18"/>
                <w:lang w:eastAsia="zh-CN"/>
              </w:rPr>
            </w:pPr>
            <w:r w:rsidRPr="00496CE7">
              <w:rPr>
                <w:rFonts w:cs="Arial"/>
                <w:szCs w:val="18"/>
                <w:lang w:eastAsia="zh-CN"/>
              </w:rPr>
              <w:t>NOTE</w:t>
            </w:r>
            <w:r>
              <w:rPr>
                <w:rFonts w:cs="Arial"/>
                <w:szCs w:val="18"/>
                <w:lang w:val="en-US" w:eastAsia="zh-CN"/>
              </w:rPr>
              <w:t> 1</w:t>
            </w:r>
            <w:r w:rsidRPr="00496CE7">
              <w:rPr>
                <w:rFonts w:cs="Arial"/>
                <w:szCs w:val="18"/>
                <w:lang w:eastAsia="zh-CN"/>
              </w:rPr>
              <w:t>:</w:t>
            </w:r>
            <w:r w:rsidRPr="00496CE7">
              <w:rPr>
                <w:rFonts w:cs="Arial"/>
                <w:szCs w:val="18"/>
                <w:lang w:eastAsia="zh-CN"/>
              </w:rPr>
              <w:tab/>
              <w:t>In the HTTP request, it represents the set of features supported by the NF service consumer. In the HTTP response, it represents the set of features supported by both the NF service consumer and the UDR.</w:t>
            </w:r>
          </w:p>
          <w:p w:rsidR="0041587E" w:rsidRPr="00C63D38" w:rsidRDefault="0041587E" w:rsidP="00C01572">
            <w:pPr>
              <w:pStyle w:val="TAN"/>
              <w:ind w:left="400" w:hanging="400"/>
              <w:rPr>
                <w:noProof/>
              </w:rPr>
            </w:pPr>
            <w:r w:rsidRPr="00C63D38">
              <w:rPr>
                <w:noProof/>
              </w:rPr>
              <w:t>NOTE </w:t>
            </w:r>
            <w:r>
              <w:rPr>
                <w:noProof/>
              </w:rPr>
              <w:t>2</w:t>
            </w:r>
            <w:r w:rsidRPr="00C63D38">
              <w:rPr>
                <w:noProof/>
              </w:rPr>
              <w:t>:</w:t>
            </w:r>
            <w:r w:rsidRPr="00C63D38">
              <w:rPr>
                <w:noProof/>
              </w:rPr>
              <w:tab/>
              <w:t>The "</w:t>
            </w:r>
            <w:r w:rsidRPr="00C63D38">
              <w:rPr>
                <w:noProof/>
                <w:szCs w:val="18"/>
                <w:lang w:eastAsia="zh-CN"/>
              </w:rPr>
              <w:t>altQosRefs</w:t>
            </w:r>
            <w:r w:rsidRPr="00C63D38">
              <w:rPr>
                <w:noProof/>
              </w:rPr>
              <w:t>" attribut</w:t>
            </w:r>
            <w:r>
              <w:rPr>
                <w:noProof/>
              </w:rPr>
              <w:t>e may be included only if the "</w:t>
            </w:r>
            <w:r w:rsidRPr="00C63D38">
              <w:rPr>
                <w:noProof/>
                <w:szCs w:val="18"/>
                <w:lang w:eastAsia="zh-CN"/>
              </w:rPr>
              <w:t>qosReference</w:t>
            </w:r>
            <w:r w:rsidRPr="00C63D38">
              <w:rPr>
                <w:noProof/>
              </w:rPr>
              <w:t>" attribute is included.</w:t>
            </w:r>
          </w:p>
          <w:p w:rsidR="0041587E" w:rsidRPr="002178AD" w:rsidRDefault="0041587E" w:rsidP="00C01572">
            <w:pPr>
              <w:pStyle w:val="TAN"/>
              <w:ind w:left="400" w:hanging="400"/>
              <w:rPr>
                <w:rFonts w:cs="Arial"/>
                <w:szCs w:val="18"/>
                <w:lang w:eastAsia="zh-CN"/>
              </w:rPr>
            </w:pPr>
            <w:r w:rsidRPr="00C63D38">
              <w:rPr>
                <w:noProof/>
              </w:rPr>
              <w:t>NOTE </w:t>
            </w:r>
            <w:r>
              <w:rPr>
                <w:noProof/>
              </w:rPr>
              <w:t>3</w:t>
            </w:r>
            <w:r w:rsidRPr="00C63D38">
              <w:rPr>
                <w:noProof/>
              </w:rPr>
              <w:t>:</w:t>
            </w:r>
            <w:r w:rsidRPr="00C63D38">
              <w:rPr>
                <w:noProof/>
              </w:rPr>
              <w:tab/>
              <w:t>The "altQosParamSets" attribute may be included only if the "qosParamSet" attribute is included.</w:t>
            </w:r>
          </w:p>
        </w:tc>
      </w:tr>
    </w:tbl>
    <w:p w:rsidR="0041587E" w:rsidRDefault="0041587E" w:rsidP="0041587E"/>
    <w:p w:rsidR="00476854" w:rsidRPr="002178AD" w:rsidRDefault="00476854" w:rsidP="00476854">
      <w:pPr>
        <w:pStyle w:val="Heading4"/>
      </w:pPr>
      <w:bookmarkStart w:id="1949" w:name="_Toc153789084"/>
      <w:r w:rsidRPr="002178AD">
        <w:t>5.4.2.</w:t>
      </w:r>
      <w:r>
        <w:t>34</w:t>
      </w:r>
      <w:r w:rsidRPr="002178AD">
        <w:tab/>
        <w:t>Type</w:t>
      </w:r>
      <w:r>
        <w:t xml:space="preserve"> Pdtq</w:t>
      </w:r>
      <w:r w:rsidRPr="002178AD">
        <w:t>DataPatch</w:t>
      </w:r>
      <w:bookmarkEnd w:id="1949"/>
    </w:p>
    <w:p w:rsidR="0041587E" w:rsidRPr="002178AD" w:rsidRDefault="0041587E" w:rsidP="0041587E">
      <w:pPr>
        <w:pStyle w:val="TH"/>
      </w:pPr>
      <w:r w:rsidRPr="002178AD">
        <w:t>Table 5.4.2.</w:t>
      </w:r>
      <w:r>
        <w:t>34</w:t>
      </w:r>
      <w:r w:rsidRPr="002178AD">
        <w:t xml:space="preserve">-1: Definition of type </w:t>
      </w:r>
      <w:r>
        <w:t>Pdtq</w:t>
      </w:r>
      <w:r w:rsidRPr="002178AD">
        <w:t>DataPatch</w:t>
      </w:r>
    </w:p>
    <w:tbl>
      <w:tblPr>
        <w:tblW w:w="97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28"/>
        <w:gridCol w:w="1559"/>
        <w:gridCol w:w="467"/>
        <w:gridCol w:w="1134"/>
        <w:gridCol w:w="5156"/>
      </w:tblGrid>
      <w:tr w:rsidR="0041587E" w:rsidRPr="002178AD" w:rsidTr="00C01572">
        <w:trPr>
          <w:jc w:val="center"/>
        </w:trPr>
        <w:tc>
          <w:tcPr>
            <w:tcW w:w="1428" w:type="dxa"/>
            <w:shd w:val="clear" w:color="auto" w:fill="C0C0C0"/>
            <w:hideMark/>
          </w:tcPr>
          <w:p w:rsidR="0041587E" w:rsidRPr="002178AD" w:rsidRDefault="0041587E" w:rsidP="00C01572">
            <w:pPr>
              <w:pStyle w:val="TAH"/>
            </w:pPr>
            <w:r w:rsidRPr="002178AD">
              <w:t>Attribute name</w:t>
            </w:r>
          </w:p>
        </w:tc>
        <w:tc>
          <w:tcPr>
            <w:tcW w:w="1559" w:type="dxa"/>
            <w:shd w:val="clear" w:color="auto" w:fill="C0C0C0"/>
            <w:hideMark/>
          </w:tcPr>
          <w:p w:rsidR="0041587E" w:rsidRPr="002178AD" w:rsidRDefault="0041587E" w:rsidP="00C01572">
            <w:pPr>
              <w:pStyle w:val="TAH"/>
            </w:pPr>
            <w:r w:rsidRPr="002178AD">
              <w:t>Data type</w:t>
            </w:r>
          </w:p>
        </w:tc>
        <w:tc>
          <w:tcPr>
            <w:tcW w:w="467" w:type="dxa"/>
            <w:shd w:val="clear" w:color="auto" w:fill="C0C0C0"/>
            <w:hideMark/>
          </w:tcPr>
          <w:p w:rsidR="0041587E" w:rsidRPr="002178AD" w:rsidRDefault="0041587E" w:rsidP="00C01572">
            <w:pPr>
              <w:pStyle w:val="TAH"/>
            </w:pPr>
            <w:r w:rsidRPr="002178AD">
              <w:t>P</w:t>
            </w:r>
          </w:p>
        </w:tc>
        <w:tc>
          <w:tcPr>
            <w:tcW w:w="1134" w:type="dxa"/>
            <w:shd w:val="clear" w:color="auto" w:fill="C0C0C0"/>
            <w:hideMark/>
          </w:tcPr>
          <w:p w:rsidR="0041587E" w:rsidRPr="002178AD" w:rsidRDefault="0041587E" w:rsidP="00C01572">
            <w:pPr>
              <w:pStyle w:val="TAH"/>
            </w:pPr>
            <w:r w:rsidRPr="002178AD">
              <w:t>Cardinality</w:t>
            </w:r>
          </w:p>
        </w:tc>
        <w:tc>
          <w:tcPr>
            <w:tcW w:w="5156" w:type="dxa"/>
            <w:shd w:val="clear" w:color="auto" w:fill="C0C0C0"/>
            <w:hideMark/>
          </w:tcPr>
          <w:p w:rsidR="0041587E" w:rsidRPr="002178AD" w:rsidRDefault="0041587E" w:rsidP="00C01572">
            <w:pPr>
              <w:pStyle w:val="TAH"/>
            </w:pPr>
            <w:r w:rsidRPr="002178AD">
              <w:t>Description</w:t>
            </w:r>
          </w:p>
        </w:tc>
      </w:tr>
      <w:tr w:rsidR="0041587E" w:rsidRPr="002178AD" w:rsidTr="00C01572">
        <w:trPr>
          <w:jc w:val="center"/>
        </w:trPr>
        <w:tc>
          <w:tcPr>
            <w:tcW w:w="1428" w:type="dxa"/>
          </w:tcPr>
          <w:p w:rsidR="0041587E" w:rsidRPr="002178AD" w:rsidRDefault="0041587E" w:rsidP="00C01572">
            <w:pPr>
              <w:pStyle w:val="TAL"/>
              <w:rPr>
                <w:rFonts w:cs="Arial"/>
                <w:szCs w:val="18"/>
                <w:lang w:eastAsia="zh-CN"/>
              </w:rPr>
            </w:pPr>
            <w:r>
              <w:t>pdtq</w:t>
            </w:r>
            <w:r w:rsidRPr="002178AD">
              <w:t>Policy</w:t>
            </w:r>
          </w:p>
        </w:tc>
        <w:tc>
          <w:tcPr>
            <w:tcW w:w="1559" w:type="dxa"/>
          </w:tcPr>
          <w:p w:rsidR="0041587E" w:rsidRPr="002178AD" w:rsidRDefault="0041587E" w:rsidP="00C01572">
            <w:pPr>
              <w:pStyle w:val="TAL"/>
              <w:rPr>
                <w:rFonts w:cs="Arial"/>
                <w:szCs w:val="18"/>
                <w:lang w:eastAsia="zh-CN"/>
              </w:rPr>
            </w:pPr>
            <w:r>
              <w:t>Pdtq</w:t>
            </w:r>
            <w:r w:rsidRPr="002178AD">
              <w:t>Policy</w:t>
            </w:r>
          </w:p>
        </w:tc>
        <w:tc>
          <w:tcPr>
            <w:tcW w:w="467" w:type="dxa"/>
          </w:tcPr>
          <w:p w:rsidR="0041587E" w:rsidRPr="002178AD" w:rsidRDefault="0041587E" w:rsidP="00C01572">
            <w:pPr>
              <w:pStyle w:val="TAC"/>
              <w:rPr>
                <w:rFonts w:cs="Arial"/>
                <w:szCs w:val="18"/>
                <w:lang w:eastAsia="zh-CN"/>
              </w:rPr>
            </w:pPr>
            <w:r w:rsidRPr="002178AD">
              <w:t>O</w:t>
            </w:r>
          </w:p>
        </w:tc>
        <w:tc>
          <w:tcPr>
            <w:tcW w:w="1134" w:type="dxa"/>
          </w:tcPr>
          <w:p w:rsidR="0041587E" w:rsidRPr="002178AD" w:rsidRDefault="0041587E" w:rsidP="00C01572">
            <w:pPr>
              <w:pStyle w:val="TAL"/>
              <w:rPr>
                <w:rFonts w:cs="Arial"/>
                <w:szCs w:val="18"/>
                <w:lang w:eastAsia="zh-CN"/>
              </w:rPr>
            </w:pPr>
            <w:r w:rsidRPr="002178AD">
              <w:t>0..1</w:t>
            </w:r>
          </w:p>
        </w:tc>
        <w:tc>
          <w:tcPr>
            <w:tcW w:w="5156" w:type="dxa"/>
          </w:tcPr>
          <w:p w:rsidR="0041587E" w:rsidRPr="002178AD" w:rsidRDefault="0041587E" w:rsidP="00C01572">
            <w:pPr>
              <w:pStyle w:val="TAL"/>
            </w:pPr>
            <w:r w:rsidRPr="002178AD">
              <w:t xml:space="preserve">This IE contains the </w:t>
            </w:r>
            <w:r>
              <w:t>PDTQ</w:t>
            </w:r>
            <w:r w:rsidRPr="002178AD">
              <w:t xml:space="preserve"> policy.</w:t>
            </w:r>
          </w:p>
        </w:tc>
      </w:tr>
      <w:tr w:rsidR="0041587E" w:rsidRPr="002178AD" w:rsidTr="00C01572">
        <w:trPr>
          <w:jc w:val="center"/>
        </w:trPr>
        <w:tc>
          <w:tcPr>
            <w:tcW w:w="1428" w:type="dxa"/>
          </w:tcPr>
          <w:p w:rsidR="0041587E" w:rsidRDefault="0041587E" w:rsidP="00C01572">
            <w:pPr>
              <w:pStyle w:val="TAL"/>
            </w:pPr>
            <w:r>
              <w:t>warnNotifEnabled</w:t>
            </w:r>
          </w:p>
        </w:tc>
        <w:tc>
          <w:tcPr>
            <w:tcW w:w="1559" w:type="dxa"/>
          </w:tcPr>
          <w:p w:rsidR="0041587E" w:rsidRDefault="0041587E" w:rsidP="00C01572">
            <w:pPr>
              <w:pStyle w:val="TAL"/>
            </w:pPr>
            <w:r w:rsidRPr="00C63D38">
              <w:rPr>
                <w:noProof/>
              </w:rPr>
              <w:t>boolean</w:t>
            </w:r>
          </w:p>
        </w:tc>
        <w:tc>
          <w:tcPr>
            <w:tcW w:w="467" w:type="dxa"/>
          </w:tcPr>
          <w:p w:rsidR="0041587E" w:rsidRPr="002178AD" w:rsidRDefault="0041587E" w:rsidP="00C01572">
            <w:pPr>
              <w:pStyle w:val="TAC"/>
            </w:pPr>
            <w:r w:rsidRPr="00C63D38">
              <w:rPr>
                <w:noProof/>
              </w:rPr>
              <w:t>O</w:t>
            </w:r>
          </w:p>
        </w:tc>
        <w:tc>
          <w:tcPr>
            <w:tcW w:w="1134" w:type="dxa"/>
          </w:tcPr>
          <w:p w:rsidR="0041587E" w:rsidRPr="002178AD" w:rsidRDefault="0041587E" w:rsidP="00C01572">
            <w:pPr>
              <w:pStyle w:val="TAL"/>
            </w:pPr>
            <w:r w:rsidRPr="00C63D38">
              <w:rPr>
                <w:noProof/>
              </w:rPr>
              <w:t>0..1</w:t>
            </w:r>
          </w:p>
        </w:tc>
        <w:tc>
          <w:tcPr>
            <w:tcW w:w="5156" w:type="dxa"/>
          </w:tcPr>
          <w:p w:rsidR="0041587E" w:rsidRPr="00C63D38" w:rsidRDefault="0041587E" w:rsidP="00C01572">
            <w:pPr>
              <w:pStyle w:val="TAL"/>
              <w:rPr>
                <w:noProof/>
              </w:rPr>
            </w:pPr>
            <w:r w:rsidRPr="00C63D38">
              <w:rPr>
                <w:rFonts w:cs="Arial"/>
                <w:noProof/>
                <w:szCs w:val="18"/>
                <w:lang w:eastAsia="zh-CN"/>
              </w:rPr>
              <w:t xml:space="preserve">This IE indicates whether the </w:t>
            </w:r>
            <w:r w:rsidRPr="00C63D38">
              <w:rPr>
                <w:noProof/>
              </w:rPr>
              <w:t>PDTQ</w:t>
            </w:r>
            <w:r w:rsidRPr="00C63D38">
              <w:rPr>
                <w:rFonts w:cs="Arial"/>
                <w:noProof/>
                <w:szCs w:val="18"/>
                <w:lang w:eastAsia="zh-CN"/>
              </w:rPr>
              <w:t xml:space="preserve"> warning notification is enabled or disabled</w:t>
            </w:r>
            <w:r w:rsidRPr="00C63D38">
              <w:rPr>
                <w:noProof/>
              </w:rPr>
              <w:t>.</w:t>
            </w:r>
          </w:p>
          <w:p w:rsidR="0041587E" w:rsidRPr="00C63D38" w:rsidRDefault="0041587E" w:rsidP="00C01572">
            <w:pPr>
              <w:pStyle w:val="TAL"/>
              <w:rPr>
                <w:rFonts w:cs="Arial"/>
                <w:noProof/>
                <w:szCs w:val="18"/>
                <w:lang w:eastAsia="zh-CN"/>
              </w:rPr>
            </w:pPr>
          </w:p>
          <w:p w:rsidR="0041587E" w:rsidRPr="00C63D38" w:rsidRDefault="0041587E" w:rsidP="00C01572">
            <w:pPr>
              <w:pStyle w:val="TAL"/>
              <w:rPr>
                <w:rFonts w:cs="Arial"/>
                <w:noProof/>
                <w:szCs w:val="18"/>
              </w:rPr>
            </w:pPr>
            <w:r w:rsidRPr="00C63D38">
              <w:rPr>
                <w:rFonts w:cs="Arial"/>
                <w:noProof/>
                <w:szCs w:val="18"/>
              </w:rPr>
              <w:t>true: enabled;</w:t>
            </w:r>
          </w:p>
          <w:p w:rsidR="0041587E" w:rsidRPr="002178AD" w:rsidRDefault="0041587E" w:rsidP="00C01572">
            <w:pPr>
              <w:pStyle w:val="TAL"/>
            </w:pPr>
            <w:r w:rsidRPr="00C63D38">
              <w:rPr>
                <w:rFonts w:cs="Arial"/>
                <w:noProof/>
                <w:szCs w:val="18"/>
              </w:rPr>
              <w:t>false: disabled</w:t>
            </w:r>
          </w:p>
        </w:tc>
      </w:tr>
      <w:tr w:rsidR="0041587E" w:rsidRPr="002178AD" w:rsidTr="00C01572">
        <w:trPr>
          <w:jc w:val="center"/>
        </w:trPr>
        <w:tc>
          <w:tcPr>
            <w:tcW w:w="1428" w:type="dxa"/>
          </w:tcPr>
          <w:p w:rsidR="0041587E" w:rsidRDefault="0041587E" w:rsidP="00C01572">
            <w:pPr>
              <w:pStyle w:val="TAL"/>
            </w:pPr>
            <w:r>
              <w:rPr>
                <w:szCs w:val="18"/>
                <w:lang w:eastAsia="zh-CN"/>
              </w:rPr>
              <w:t>notifUri</w:t>
            </w:r>
          </w:p>
        </w:tc>
        <w:tc>
          <w:tcPr>
            <w:tcW w:w="1559" w:type="dxa"/>
          </w:tcPr>
          <w:p w:rsidR="0041587E" w:rsidRPr="00C63D38" w:rsidRDefault="0041587E" w:rsidP="00C01572">
            <w:pPr>
              <w:pStyle w:val="TAL"/>
              <w:rPr>
                <w:noProof/>
              </w:rPr>
            </w:pPr>
            <w:r w:rsidRPr="00F25C88">
              <w:t>Uri</w:t>
            </w:r>
          </w:p>
        </w:tc>
        <w:tc>
          <w:tcPr>
            <w:tcW w:w="467" w:type="dxa"/>
          </w:tcPr>
          <w:p w:rsidR="0041587E" w:rsidRPr="00C63D38" w:rsidRDefault="0041587E" w:rsidP="00C01572">
            <w:pPr>
              <w:pStyle w:val="TAC"/>
              <w:rPr>
                <w:noProof/>
              </w:rPr>
            </w:pPr>
            <w:r w:rsidRPr="00F25C88">
              <w:t>O</w:t>
            </w:r>
          </w:p>
        </w:tc>
        <w:tc>
          <w:tcPr>
            <w:tcW w:w="1134" w:type="dxa"/>
          </w:tcPr>
          <w:p w:rsidR="0041587E" w:rsidRPr="00C63D38" w:rsidRDefault="0041587E" w:rsidP="00C01572">
            <w:pPr>
              <w:pStyle w:val="TAL"/>
              <w:rPr>
                <w:noProof/>
              </w:rPr>
            </w:pPr>
            <w:r w:rsidRPr="00F25C88">
              <w:t>0..1</w:t>
            </w:r>
          </w:p>
        </w:tc>
        <w:tc>
          <w:tcPr>
            <w:tcW w:w="5156" w:type="dxa"/>
          </w:tcPr>
          <w:p w:rsidR="0041587E" w:rsidRPr="00C63D38" w:rsidRDefault="0041587E" w:rsidP="00C01572">
            <w:pPr>
              <w:pStyle w:val="TAL"/>
              <w:rPr>
                <w:rFonts w:cs="Arial"/>
                <w:noProof/>
                <w:szCs w:val="18"/>
                <w:lang w:eastAsia="zh-CN"/>
              </w:rPr>
            </w:pPr>
            <w:r w:rsidRPr="00F25C88">
              <w:rPr>
                <w:rFonts w:cs="Arial"/>
                <w:szCs w:val="18"/>
                <w:lang w:eastAsia="zh-CN"/>
              </w:rPr>
              <w:t xml:space="preserve">This IE </w:t>
            </w:r>
            <w:r w:rsidRPr="00F25C88">
              <w:rPr>
                <w:lang w:eastAsia="zh-CN"/>
              </w:rPr>
              <w:t>contains an</w:t>
            </w:r>
            <w:r w:rsidRPr="00F25C88">
              <w:t xml:space="preserve"> URI of the recipient of the PDTQ </w:t>
            </w:r>
            <w:r>
              <w:t xml:space="preserve">warning </w:t>
            </w:r>
            <w:r w:rsidRPr="00F25C88">
              <w:t>notification.</w:t>
            </w:r>
          </w:p>
        </w:tc>
      </w:tr>
    </w:tbl>
    <w:p w:rsidR="00476854" w:rsidRDefault="00476854"/>
    <w:p w:rsidR="00A467C1" w:rsidRDefault="00A467C1" w:rsidP="00A467C1">
      <w:pPr>
        <w:pStyle w:val="Heading4"/>
      </w:pPr>
      <w:bookmarkStart w:id="1950" w:name="_Toc153789085"/>
      <w:r>
        <w:t>5.4.2.35</w:t>
      </w:r>
      <w:r>
        <w:tab/>
        <w:t>Type GroupPolicyData</w:t>
      </w:r>
      <w:bookmarkEnd w:id="1950"/>
    </w:p>
    <w:p w:rsidR="00A467C1" w:rsidRDefault="00A467C1" w:rsidP="00A467C1">
      <w:pPr>
        <w:pStyle w:val="TH"/>
      </w:pPr>
      <w:r>
        <w:t>Table 5.4.2.35-1: Definition of type GroupPolicyData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563D2D" w:rsidTr="00C01572">
        <w:trPr>
          <w:jc w:val="center"/>
        </w:trPr>
        <w:tc>
          <w:tcPr>
            <w:tcW w:w="1843"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Attribute name</w:t>
            </w:r>
          </w:p>
        </w:tc>
        <w:tc>
          <w:tcPr>
            <w:tcW w:w="1701"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Data type</w:t>
            </w:r>
          </w:p>
        </w:tc>
        <w:tc>
          <w:tcPr>
            <w:tcW w:w="403"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Cardinality</w:t>
            </w:r>
          </w:p>
        </w:tc>
        <w:tc>
          <w:tcPr>
            <w:tcW w:w="3427"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Description</w:t>
            </w:r>
          </w:p>
        </w:tc>
        <w:tc>
          <w:tcPr>
            <w:tcW w:w="1272" w:type="dxa"/>
            <w:tcBorders>
              <w:top w:val="single" w:sz="6" w:space="0" w:color="auto"/>
              <w:left w:val="single" w:sz="6" w:space="0" w:color="auto"/>
              <w:bottom w:val="single" w:sz="6" w:space="0" w:color="auto"/>
              <w:right w:val="single" w:sz="6" w:space="0" w:color="auto"/>
            </w:tcBorders>
            <w:shd w:val="clear" w:color="auto" w:fill="C0C0C0"/>
            <w:hideMark/>
          </w:tcPr>
          <w:p w:rsidR="00563D2D" w:rsidRDefault="00563D2D" w:rsidP="00C01572">
            <w:pPr>
              <w:pStyle w:val="TAH"/>
            </w:pPr>
            <w:r>
              <w:t>Applicability</w:t>
            </w:r>
          </w:p>
        </w:tc>
      </w:tr>
      <w:tr w:rsidR="00563D2D" w:rsidTr="00C01572">
        <w:trPr>
          <w:jc w:val="center"/>
        </w:trPr>
        <w:tc>
          <w:tcPr>
            <w:tcW w:w="184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rPr>
                <w:lang w:eastAsia="zh-CN"/>
              </w:rPr>
              <w:t>remainGroupMbrUl</w:t>
            </w:r>
          </w:p>
        </w:tc>
        <w:tc>
          <w:tcPr>
            <w:tcW w:w="1701"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t>BitRate</w:t>
            </w:r>
          </w:p>
        </w:tc>
        <w:tc>
          <w:tcPr>
            <w:tcW w:w="40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C"/>
              <w:rPr>
                <w:rFonts w:cs="Arial"/>
                <w:szCs w:val="18"/>
                <w:lang w:eastAsia="zh-CN"/>
              </w:rPr>
            </w:pPr>
            <w:r>
              <w:rPr>
                <w:rFonts w:cs="Arial"/>
                <w:szCs w:val="18"/>
                <w:lang w:eastAsia="zh-CN"/>
              </w:rPr>
              <w:t>O</w:t>
            </w:r>
          </w:p>
        </w:tc>
        <w:tc>
          <w:tcPr>
            <w:tcW w:w="1134"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rPr>
                <w:lang w:eastAsia="zh-CN"/>
              </w:rPr>
            </w:pPr>
            <w:r>
              <w:rPr>
                <w:lang w:eastAsia="zh-CN"/>
              </w:rPr>
              <w:t>0..1</w:t>
            </w:r>
          </w:p>
        </w:tc>
        <w:tc>
          <w:tcPr>
            <w:tcW w:w="3427"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rsidRPr="00CF69F6">
              <w:t>The remaining maximum aggregate UL data rate that can be provided across all GBR and Non-GBR QoS Flows in the 5G VN group.</w:t>
            </w:r>
          </w:p>
          <w:p w:rsidR="00563D2D" w:rsidRPr="00CF69F6" w:rsidRDefault="00563D2D" w:rsidP="00C01572">
            <w:pPr>
              <w:pStyle w:val="TAL"/>
            </w:pPr>
          </w:p>
          <w:p w:rsidR="00563D2D" w:rsidRPr="00CF69F6" w:rsidRDefault="00563D2D" w:rsidP="00C01572">
            <w:pPr>
              <w:pStyle w:val="TAL"/>
              <w:rPr>
                <w:rFonts w:cs="Arial"/>
                <w:szCs w:val="18"/>
              </w:rPr>
            </w:pPr>
            <w:r>
              <w:rPr>
                <w:rFonts w:cs="Arial"/>
                <w:szCs w:val="18"/>
              </w:rPr>
              <w:t>(NOTE)</w:t>
            </w:r>
          </w:p>
        </w:tc>
        <w:tc>
          <w:tcPr>
            <w:tcW w:w="1272" w:type="dxa"/>
            <w:tcBorders>
              <w:top w:val="single" w:sz="6" w:space="0" w:color="auto"/>
              <w:left w:val="single" w:sz="6" w:space="0" w:color="auto"/>
              <w:bottom w:val="single" w:sz="6" w:space="0" w:color="auto"/>
              <w:right w:val="single" w:sz="6" w:space="0" w:color="auto"/>
            </w:tcBorders>
          </w:tcPr>
          <w:p w:rsidR="00563D2D" w:rsidRDefault="00563D2D" w:rsidP="00C01572">
            <w:pPr>
              <w:pStyle w:val="TAL"/>
              <w:rPr>
                <w:rFonts w:cs="Arial"/>
                <w:szCs w:val="18"/>
                <w:lang w:eastAsia="zh-CN"/>
              </w:rPr>
            </w:pPr>
          </w:p>
        </w:tc>
      </w:tr>
      <w:tr w:rsidR="00563D2D" w:rsidTr="00C01572">
        <w:trPr>
          <w:jc w:val="center"/>
        </w:trPr>
        <w:tc>
          <w:tcPr>
            <w:tcW w:w="184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rPr>
                <w:lang w:eastAsia="zh-CN"/>
              </w:rPr>
            </w:pPr>
            <w:r>
              <w:rPr>
                <w:lang w:eastAsia="zh-CN"/>
              </w:rPr>
              <w:t>remainGroupMbrDl</w:t>
            </w:r>
          </w:p>
        </w:tc>
        <w:tc>
          <w:tcPr>
            <w:tcW w:w="1701"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t>BitRate</w:t>
            </w:r>
          </w:p>
        </w:tc>
        <w:tc>
          <w:tcPr>
            <w:tcW w:w="40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C"/>
              <w:rPr>
                <w:rFonts w:cs="Arial"/>
                <w:szCs w:val="18"/>
                <w:lang w:eastAsia="zh-CN"/>
              </w:rPr>
            </w:pPr>
            <w:r>
              <w:rPr>
                <w:rFonts w:cs="Arial"/>
                <w:szCs w:val="18"/>
                <w:lang w:eastAsia="zh-CN"/>
              </w:rPr>
              <w:t>O</w:t>
            </w:r>
          </w:p>
        </w:tc>
        <w:tc>
          <w:tcPr>
            <w:tcW w:w="1134"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rPr>
                <w:lang w:eastAsia="zh-CN"/>
              </w:rPr>
            </w:pPr>
            <w:r>
              <w:rPr>
                <w:lang w:eastAsia="zh-CN"/>
              </w:rPr>
              <w:t>0..1</w:t>
            </w:r>
          </w:p>
        </w:tc>
        <w:tc>
          <w:tcPr>
            <w:tcW w:w="3427"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rsidRPr="00CF69F6">
              <w:t xml:space="preserve">The remaining maximum aggregate DL data rate that can be provided across all GBR and Non-GBR QoS Flows </w:t>
            </w:r>
            <w:r w:rsidRPr="00CF69F6">
              <w:rPr>
                <w:rFonts w:cs="Arial"/>
                <w:szCs w:val="18"/>
              </w:rPr>
              <w:t xml:space="preserve">in the 5G VN </w:t>
            </w:r>
            <w:r w:rsidRPr="00CF69F6">
              <w:t>group.</w:t>
            </w:r>
          </w:p>
          <w:p w:rsidR="00563D2D" w:rsidRPr="00CF69F6" w:rsidRDefault="00563D2D" w:rsidP="00C01572">
            <w:pPr>
              <w:pStyle w:val="TAL"/>
            </w:pPr>
          </w:p>
          <w:p w:rsidR="00563D2D" w:rsidRPr="00CF69F6" w:rsidRDefault="00563D2D" w:rsidP="00C01572">
            <w:pPr>
              <w:pStyle w:val="TAL"/>
              <w:rPr>
                <w:rFonts w:cs="Arial"/>
                <w:szCs w:val="18"/>
              </w:rPr>
            </w:pPr>
            <w:r>
              <w:rPr>
                <w:rFonts w:cs="Arial"/>
                <w:szCs w:val="18"/>
              </w:rPr>
              <w:t>(NOTE)</w:t>
            </w:r>
          </w:p>
        </w:tc>
        <w:tc>
          <w:tcPr>
            <w:tcW w:w="1272" w:type="dxa"/>
            <w:tcBorders>
              <w:top w:val="single" w:sz="6" w:space="0" w:color="auto"/>
              <w:left w:val="single" w:sz="6" w:space="0" w:color="auto"/>
              <w:bottom w:val="single" w:sz="6" w:space="0" w:color="auto"/>
              <w:right w:val="single" w:sz="6" w:space="0" w:color="auto"/>
            </w:tcBorders>
          </w:tcPr>
          <w:p w:rsidR="00563D2D" w:rsidRDefault="00563D2D" w:rsidP="00C01572">
            <w:pPr>
              <w:pStyle w:val="TAL"/>
              <w:rPr>
                <w:rFonts w:cs="Arial"/>
                <w:szCs w:val="18"/>
                <w:lang w:eastAsia="zh-CN"/>
              </w:rPr>
            </w:pPr>
          </w:p>
        </w:tc>
      </w:tr>
      <w:tr w:rsidR="00563D2D" w:rsidTr="00C01572">
        <w:trPr>
          <w:jc w:val="center"/>
        </w:trPr>
        <w:tc>
          <w:tcPr>
            <w:tcW w:w="184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rPr>
                <w:lang w:eastAsia="zh-CN"/>
              </w:rPr>
            </w:pPr>
            <w:r>
              <w:t>suppFeat</w:t>
            </w:r>
          </w:p>
        </w:tc>
        <w:tc>
          <w:tcPr>
            <w:tcW w:w="1701"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t>SupportedFeatures</w:t>
            </w:r>
          </w:p>
        </w:tc>
        <w:tc>
          <w:tcPr>
            <w:tcW w:w="403"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C"/>
              <w:rPr>
                <w:rFonts w:cs="Arial"/>
                <w:szCs w:val="18"/>
                <w:lang w:eastAsia="zh-CN"/>
              </w:rPr>
            </w:pPr>
            <w:r>
              <w:t>C</w:t>
            </w:r>
          </w:p>
        </w:tc>
        <w:tc>
          <w:tcPr>
            <w:tcW w:w="1134"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rPr>
                <w:lang w:eastAsia="zh-CN"/>
              </w:rPr>
            </w:pPr>
            <w:r>
              <w:t>0..1</w:t>
            </w:r>
          </w:p>
        </w:tc>
        <w:tc>
          <w:tcPr>
            <w:tcW w:w="3427" w:type="dxa"/>
            <w:tcBorders>
              <w:top w:val="single" w:sz="6" w:space="0" w:color="auto"/>
              <w:left w:val="single" w:sz="6" w:space="0" w:color="auto"/>
              <w:bottom w:val="single" w:sz="6" w:space="0" w:color="auto"/>
              <w:right w:val="single" w:sz="6" w:space="0" w:color="auto"/>
            </w:tcBorders>
            <w:hideMark/>
          </w:tcPr>
          <w:p w:rsidR="00563D2D" w:rsidRDefault="00563D2D" w:rsidP="00C01572">
            <w:pPr>
              <w:pStyle w:val="TAL"/>
            </w:pPr>
            <w:r w:rsidRPr="00CF69F6">
              <w:t>Indicates the list of negotiated supported features.</w:t>
            </w:r>
          </w:p>
          <w:p w:rsidR="00563D2D" w:rsidRPr="00CF69F6" w:rsidRDefault="00563D2D" w:rsidP="00C01572">
            <w:pPr>
              <w:pStyle w:val="TAL"/>
            </w:pPr>
          </w:p>
          <w:p w:rsidR="00563D2D" w:rsidRPr="00CF69F6" w:rsidRDefault="00563D2D" w:rsidP="00C01572">
            <w:pPr>
              <w:pStyle w:val="TAL"/>
            </w:pPr>
            <w:r w:rsidRPr="00CF69F6">
              <w:t xml:space="preserve">It shall be </w:t>
            </w:r>
            <w:r w:rsidRPr="00CF69F6">
              <w:rPr>
                <w:rFonts w:cs="Arial"/>
                <w:szCs w:val="18"/>
                <w:lang w:eastAsia="zh-CN"/>
              </w:rPr>
              <w:t xml:space="preserve">provided </w:t>
            </w:r>
            <w:r>
              <w:t>only when feature negotiation needs to take place</w:t>
            </w:r>
            <w:r w:rsidRPr="00CF69F6">
              <w:t>.</w:t>
            </w:r>
          </w:p>
        </w:tc>
        <w:tc>
          <w:tcPr>
            <w:tcW w:w="1272" w:type="dxa"/>
            <w:tcBorders>
              <w:top w:val="single" w:sz="6" w:space="0" w:color="auto"/>
              <w:left w:val="single" w:sz="6" w:space="0" w:color="auto"/>
              <w:bottom w:val="single" w:sz="6" w:space="0" w:color="auto"/>
              <w:right w:val="single" w:sz="6" w:space="0" w:color="auto"/>
            </w:tcBorders>
          </w:tcPr>
          <w:p w:rsidR="00563D2D" w:rsidRDefault="00563D2D" w:rsidP="00C01572">
            <w:pPr>
              <w:pStyle w:val="TAL"/>
              <w:rPr>
                <w:rFonts w:cs="Arial"/>
                <w:szCs w:val="18"/>
                <w:lang w:eastAsia="zh-CN"/>
              </w:rPr>
            </w:pPr>
          </w:p>
        </w:tc>
      </w:tr>
      <w:tr w:rsidR="00563D2D" w:rsidDel="00864E03" w:rsidTr="00C01572">
        <w:trPr>
          <w:jc w:val="center"/>
        </w:trPr>
        <w:tc>
          <w:tcPr>
            <w:tcW w:w="9780" w:type="dxa"/>
            <w:gridSpan w:val="6"/>
            <w:tcBorders>
              <w:top w:val="single" w:sz="6" w:space="0" w:color="auto"/>
              <w:left w:val="single" w:sz="6" w:space="0" w:color="auto"/>
              <w:bottom w:val="single" w:sz="6" w:space="0" w:color="auto"/>
              <w:right w:val="single" w:sz="6" w:space="0" w:color="auto"/>
            </w:tcBorders>
          </w:tcPr>
          <w:p w:rsidR="00563D2D" w:rsidDel="00864E03" w:rsidRDefault="00563D2D" w:rsidP="00C01572">
            <w:pPr>
              <w:pStyle w:val="TAN"/>
              <w:rPr>
                <w:lang w:eastAsia="zh-CN"/>
              </w:rPr>
            </w:pPr>
            <w:r>
              <w:rPr>
                <w:lang w:eastAsia="zh-CN"/>
              </w:rPr>
              <w:t>NOTE:</w:t>
            </w:r>
            <w:r>
              <w:rPr>
                <w:lang w:eastAsia="zh-CN"/>
              </w:rPr>
              <w:tab/>
              <w:t xml:space="preserve">The initial value of these attributes </w:t>
            </w:r>
            <w:r>
              <w:t xml:space="preserve">shall be set based on the Maximum Group Data Rate information and/or </w:t>
            </w:r>
            <w:r w:rsidRPr="00CF69F6">
              <w:t>operator policies.</w:t>
            </w:r>
          </w:p>
        </w:tc>
      </w:tr>
    </w:tbl>
    <w:p w:rsidR="00563D2D" w:rsidRDefault="00563D2D" w:rsidP="00563D2D"/>
    <w:p w:rsidR="00BD0129" w:rsidRDefault="00BD0129" w:rsidP="00BD0129">
      <w:pPr>
        <w:keepNext/>
        <w:keepLines/>
        <w:spacing w:before="120"/>
        <w:ind w:left="1418" w:hanging="1418"/>
        <w:outlineLvl w:val="3"/>
        <w:rPr>
          <w:rFonts w:ascii="Arial" w:eastAsia="DengXian" w:hAnsi="Arial"/>
          <w:sz w:val="24"/>
        </w:rPr>
      </w:pPr>
      <w:r>
        <w:rPr>
          <w:rFonts w:ascii="Arial" w:eastAsia="DengXian" w:hAnsi="Arial"/>
          <w:sz w:val="24"/>
        </w:rPr>
        <w:t>5.4.2.36</w:t>
      </w:r>
      <w:r>
        <w:rPr>
          <w:rFonts w:ascii="Arial" w:eastAsia="DengXian" w:hAnsi="Arial"/>
          <w:sz w:val="24"/>
        </w:rPr>
        <w:tab/>
        <w:t>Type GroupPolicyDataPatch</w:t>
      </w:r>
    </w:p>
    <w:p w:rsidR="00BD0129" w:rsidRDefault="00BD0129" w:rsidP="00BD0129">
      <w:pPr>
        <w:pStyle w:val="TH"/>
      </w:pPr>
      <w:r>
        <w:t>Table 5.4.2.36-1: Definition of type GroupPolicyDataPatch</w:t>
      </w:r>
    </w:p>
    <w:tbl>
      <w:tblPr>
        <w:tblW w:w="96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8"/>
        <w:gridCol w:w="1558"/>
        <w:gridCol w:w="425"/>
        <w:gridCol w:w="1133"/>
        <w:gridCol w:w="3281"/>
        <w:gridCol w:w="1415"/>
      </w:tblGrid>
      <w:tr w:rsidR="00BD0129" w:rsidTr="00EB1E59">
        <w:trPr>
          <w:jc w:val="center"/>
        </w:trPr>
        <w:tc>
          <w:tcPr>
            <w:tcW w:w="1818"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pPr>
            <w:r>
              <w:t>Attribute name</w:t>
            </w:r>
          </w:p>
        </w:tc>
        <w:tc>
          <w:tcPr>
            <w:tcW w:w="1558"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pPr>
            <w:r>
              <w:t>P</w:t>
            </w:r>
          </w:p>
        </w:tc>
        <w:tc>
          <w:tcPr>
            <w:tcW w:w="1133"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pPr>
            <w:r>
              <w:t>Cardinality</w:t>
            </w:r>
          </w:p>
        </w:tc>
        <w:tc>
          <w:tcPr>
            <w:tcW w:w="3281"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rPr>
                <w:rFonts w:cs="Arial"/>
                <w:szCs w:val="18"/>
              </w:rPr>
            </w:pPr>
            <w:r>
              <w:rPr>
                <w:rFonts w:cs="Arial"/>
                <w:szCs w:val="18"/>
              </w:rPr>
              <w:t>Description</w:t>
            </w:r>
          </w:p>
        </w:tc>
        <w:tc>
          <w:tcPr>
            <w:tcW w:w="1415" w:type="dxa"/>
            <w:tcBorders>
              <w:top w:val="single" w:sz="6" w:space="0" w:color="auto"/>
              <w:left w:val="single" w:sz="6" w:space="0" w:color="auto"/>
              <w:bottom w:val="single" w:sz="6" w:space="0" w:color="auto"/>
              <w:right w:val="single" w:sz="6" w:space="0" w:color="auto"/>
            </w:tcBorders>
            <w:shd w:val="clear" w:color="auto" w:fill="C0C0C0"/>
            <w:hideMark/>
          </w:tcPr>
          <w:p w:rsidR="00BD0129" w:rsidRDefault="00BD0129" w:rsidP="00F67D38">
            <w:pPr>
              <w:pStyle w:val="TAH"/>
              <w:rPr>
                <w:rFonts w:cs="Arial"/>
                <w:szCs w:val="18"/>
              </w:rPr>
            </w:pPr>
            <w:r>
              <w:rPr>
                <w:rFonts w:cs="Arial"/>
                <w:szCs w:val="18"/>
              </w:rPr>
              <w:t>Applicability</w:t>
            </w:r>
          </w:p>
        </w:tc>
      </w:tr>
      <w:tr w:rsidR="00EB1E59" w:rsidTr="00EB1E59">
        <w:trPr>
          <w:jc w:val="center"/>
        </w:trPr>
        <w:tc>
          <w:tcPr>
            <w:tcW w:w="1818"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pPr>
            <w:r>
              <w:rPr>
                <w:lang w:eastAsia="zh-CN"/>
              </w:rPr>
              <w:t>remainGroupMbrUl</w:t>
            </w:r>
          </w:p>
        </w:tc>
        <w:tc>
          <w:tcPr>
            <w:tcW w:w="1558"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pPr>
            <w:r>
              <w:rPr>
                <w:rFonts w:eastAsia="Times New Roman"/>
              </w:rPr>
              <w:t>BitRate</w:t>
            </w:r>
          </w:p>
        </w:tc>
        <w:tc>
          <w:tcPr>
            <w:tcW w:w="425"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C"/>
              <w:rPr>
                <w:lang w:eastAsia="zh-CN"/>
              </w:rPr>
            </w:pPr>
            <w:r>
              <w:rPr>
                <w:lang w:eastAsia="zh-CN"/>
              </w:rPr>
              <w:t>O</w:t>
            </w:r>
          </w:p>
        </w:tc>
        <w:tc>
          <w:tcPr>
            <w:tcW w:w="1133"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rPr>
                <w:lang w:eastAsia="zh-CN"/>
              </w:rPr>
            </w:pPr>
            <w:r>
              <w:rPr>
                <w:lang w:eastAsia="zh-CN"/>
              </w:rPr>
              <w:t>0..1</w:t>
            </w:r>
          </w:p>
        </w:tc>
        <w:tc>
          <w:tcPr>
            <w:tcW w:w="3281"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pPr>
            <w:r>
              <w:t>The remaining maximum aggregate UL bitrate that can be provided across all GBR and Non-GBR QoS Flows of the 5G VN group.</w:t>
            </w:r>
          </w:p>
          <w:p w:rsidR="00EB1E59" w:rsidRDefault="00EB1E59" w:rsidP="00EB1E59">
            <w:pPr>
              <w:pStyle w:val="TAL"/>
              <w:rPr>
                <w:rFonts w:cs="Arial"/>
                <w:szCs w:val="18"/>
              </w:rPr>
            </w:pPr>
          </w:p>
          <w:p w:rsidR="00EB1E59" w:rsidRDefault="00EB1E59" w:rsidP="00EB1E59">
            <w:pPr>
              <w:pStyle w:val="TAL"/>
              <w:rPr>
                <w:rFonts w:cs="Arial"/>
                <w:szCs w:val="18"/>
              </w:rPr>
            </w:pPr>
            <w:r>
              <w:rPr>
                <w:rFonts w:cs="Arial"/>
                <w:szCs w:val="18"/>
              </w:rPr>
              <w:t>(NOTE)</w:t>
            </w:r>
          </w:p>
        </w:tc>
        <w:tc>
          <w:tcPr>
            <w:tcW w:w="1415" w:type="dxa"/>
            <w:tcBorders>
              <w:top w:val="single" w:sz="6" w:space="0" w:color="auto"/>
              <w:left w:val="single" w:sz="6" w:space="0" w:color="auto"/>
              <w:bottom w:val="single" w:sz="6" w:space="0" w:color="auto"/>
              <w:right w:val="single" w:sz="6" w:space="0" w:color="auto"/>
            </w:tcBorders>
          </w:tcPr>
          <w:p w:rsidR="00EB1E59" w:rsidRDefault="00EB1E59" w:rsidP="00EB1E59">
            <w:pPr>
              <w:pStyle w:val="TAL"/>
              <w:rPr>
                <w:rFonts w:cs="Arial"/>
                <w:szCs w:val="18"/>
                <w:lang w:eastAsia="zh-CN"/>
              </w:rPr>
            </w:pPr>
          </w:p>
        </w:tc>
      </w:tr>
      <w:tr w:rsidR="00EB1E59" w:rsidTr="00EB1E59">
        <w:trPr>
          <w:jc w:val="center"/>
        </w:trPr>
        <w:tc>
          <w:tcPr>
            <w:tcW w:w="1818"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rPr>
                <w:lang w:eastAsia="zh-CN"/>
              </w:rPr>
            </w:pPr>
            <w:r>
              <w:rPr>
                <w:lang w:eastAsia="zh-CN"/>
              </w:rPr>
              <w:t>remainGroupMbrDl</w:t>
            </w:r>
          </w:p>
        </w:tc>
        <w:tc>
          <w:tcPr>
            <w:tcW w:w="1558"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rPr>
                <w:rFonts w:eastAsia="Times New Roman"/>
              </w:rPr>
            </w:pPr>
            <w:r>
              <w:rPr>
                <w:rFonts w:eastAsia="Times New Roman"/>
              </w:rPr>
              <w:t>BitRate</w:t>
            </w:r>
          </w:p>
        </w:tc>
        <w:tc>
          <w:tcPr>
            <w:tcW w:w="425"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C"/>
              <w:rPr>
                <w:lang w:eastAsia="zh-CN"/>
              </w:rPr>
            </w:pPr>
            <w:r>
              <w:rPr>
                <w:lang w:eastAsia="zh-CN"/>
              </w:rPr>
              <w:t>O</w:t>
            </w:r>
          </w:p>
        </w:tc>
        <w:tc>
          <w:tcPr>
            <w:tcW w:w="1133"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rPr>
                <w:lang w:eastAsia="zh-CN"/>
              </w:rPr>
            </w:pPr>
            <w:r>
              <w:rPr>
                <w:lang w:eastAsia="zh-CN"/>
              </w:rPr>
              <w:t>0..1</w:t>
            </w:r>
          </w:p>
        </w:tc>
        <w:tc>
          <w:tcPr>
            <w:tcW w:w="3281" w:type="dxa"/>
            <w:tcBorders>
              <w:top w:val="single" w:sz="6" w:space="0" w:color="auto"/>
              <w:left w:val="single" w:sz="6" w:space="0" w:color="auto"/>
              <w:bottom w:val="single" w:sz="6" w:space="0" w:color="auto"/>
              <w:right w:val="single" w:sz="6" w:space="0" w:color="auto"/>
            </w:tcBorders>
            <w:hideMark/>
          </w:tcPr>
          <w:p w:rsidR="00EB1E59" w:rsidRDefault="00EB1E59" w:rsidP="00EB1E59">
            <w:pPr>
              <w:pStyle w:val="TAL"/>
            </w:pPr>
            <w:r>
              <w:t>The remaining maximum aggregate DL bitrate that can be provided across all GBR and Non-GBR QoS Flows of the 5G VN group.</w:t>
            </w:r>
          </w:p>
          <w:p w:rsidR="00EB1E59" w:rsidRDefault="00EB1E59" w:rsidP="00EB1E59">
            <w:pPr>
              <w:pStyle w:val="TAL"/>
              <w:rPr>
                <w:rFonts w:cs="Arial"/>
                <w:szCs w:val="18"/>
              </w:rPr>
            </w:pPr>
          </w:p>
          <w:p w:rsidR="00EB1E59" w:rsidRDefault="00EB1E59" w:rsidP="00EB1E59">
            <w:pPr>
              <w:pStyle w:val="TAL"/>
              <w:rPr>
                <w:rFonts w:cs="Arial"/>
                <w:szCs w:val="18"/>
              </w:rPr>
            </w:pPr>
            <w:r>
              <w:rPr>
                <w:rFonts w:cs="Arial"/>
                <w:szCs w:val="18"/>
              </w:rPr>
              <w:t>(NOTE)</w:t>
            </w:r>
          </w:p>
        </w:tc>
        <w:tc>
          <w:tcPr>
            <w:tcW w:w="1415" w:type="dxa"/>
            <w:tcBorders>
              <w:top w:val="single" w:sz="6" w:space="0" w:color="auto"/>
              <w:left w:val="single" w:sz="6" w:space="0" w:color="auto"/>
              <w:bottom w:val="single" w:sz="6" w:space="0" w:color="auto"/>
              <w:right w:val="single" w:sz="6" w:space="0" w:color="auto"/>
            </w:tcBorders>
          </w:tcPr>
          <w:p w:rsidR="00EB1E59" w:rsidRDefault="00EB1E59" w:rsidP="00EB1E59">
            <w:pPr>
              <w:pStyle w:val="TAL"/>
              <w:rPr>
                <w:rFonts w:cs="Arial"/>
                <w:szCs w:val="18"/>
                <w:lang w:eastAsia="zh-CN"/>
              </w:rPr>
            </w:pPr>
          </w:p>
        </w:tc>
      </w:tr>
      <w:tr w:rsidR="00BD0129" w:rsidTr="00EB1E59">
        <w:trPr>
          <w:jc w:val="center"/>
        </w:trPr>
        <w:tc>
          <w:tcPr>
            <w:tcW w:w="9630" w:type="dxa"/>
            <w:gridSpan w:val="6"/>
            <w:tcBorders>
              <w:top w:val="single" w:sz="6" w:space="0" w:color="auto"/>
              <w:left w:val="single" w:sz="6" w:space="0" w:color="auto"/>
              <w:bottom w:val="single" w:sz="6" w:space="0" w:color="auto"/>
              <w:right w:val="single" w:sz="6" w:space="0" w:color="auto"/>
            </w:tcBorders>
            <w:hideMark/>
          </w:tcPr>
          <w:p w:rsidR="00BD0129" w:rsidRDefault="00BD0129" w:rsidP="00F67D38">
            <w:pPr>
              <w:pStyle w:val="TAN"/>
              <w:rPr>
                <w:rFonts w:cs="Arial"/>
                <w:szCs w:val="18"/>
                <w:lang w:eastAsia="zh-CN"/>
              </w:rPr>
            </w:pPr>
            <w:r>
              <w:rPr>
                <w:rFonts w:cs="Arial"/>
                <w:szCs w:val="18"/>
                <w:lang w:eastAsia="zh-CN"/>
              </w:rPr>
              <w:t>NOTE:</w:t>
            </w:r>
            <w:r>
              <w:rPr>
                <w:rFonts w:cs="Arial"/>
                <w:szCs w:val="18"/>
                <w:lang w:eastAsia="zh-CN"/>
              </w:rPr>
              <w:tab/>
            </w:r>
            <w:r>
              <w:t xml:space="preserve">At least one of </w:t>
            </w:r>
            <w:r w:rsidR="00EB1E59">
              <w:t>these</w:t>
            </w:r>
            <w:r>
              <w:t xml:space="preserve"> attributes shall be included.</w:t>
            </w:r>
          </w:p>
        </w:tc>
      </w:tr>
    </w:tbl>
    <w:p w:rsidR="00BD0129" w:rsidRDefault="00BD0129" w:rsidP="00BD0129"/>
    <w:p w:rsidR="00BD0129" w:rsidRPr="002178AD" w:rsidRDefault="00BD0129"/>
    <w:p w:rsidR="006672A0" w:rsidRPr="002178AD" w:rsidRDefault="006672A0">
      <w:pPr>
        <w:pStyle w:val="Heading3"/>
      </w:pPr>
      <w:bookmarkStart w:id="1951" w:name="_Toc28012703"/>
      <w:bookmarkStart w:id="1952" w:name="_Toc36038978"/>
      <w:bookmarkStart w:id="1953" w:name="_Toc44688394"/>
      <w:bookmarkStart w:id="1954" w:name="_Toc45133810"/>
      <w:bookmarkStart w:id="1955" w:name="_Toc49931490"/>
      <w:bookmarkStart w:id="1956" w:name="_Toc51762748"/>
      <w:bookmarkStart w:id="1957" w:name="_Toc58848383"/>
      <w:bookmarkStart w:id="1958" w:name="_Toc59017421"/>
      <w:bookmarkStart w:id="1959" w:name="_Toc66279410"/>
      <w:bookmarkStart w:id="1960" w:name="_Toc68168432"/>
      <w:bookmarkStart w:id="1961" w:name="_Toc83232885"/>
      <w:bookmarkStart w:id="1962" w:name="_Toc85549851"/>
      <w:bookmarkStart w:id="1963" w:name="_Toc90655333"/>
      <w:bookmarkStart w:id="1964" w:name="_Toc105600209"/>
      <w:bookmarkStart w:id="1965" w:name="_Toc122114216"/>
      <w:bookmarkStart w:id="1966" w:name="_Toc153789086"/>
      <w:r w:rsidRPr="002178AD">
        <w:t>5.4.3</w:t>
      </w:r>
      <w:r w:rsidRPr="002178AD">
        <w:tab/>
        <w:t>Simple data types and enumerations</w:t>
      </w:r>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rsidR="006672A0" w:rsidRPr="002178AD" w:rsidRDefault="006672A0">
      <w:pPr>
        <w:pStyle w:val="Heading4"/>
      </w:pPr>
      <w:bookmarkStart w:id="1967" w:name="_Toc28012704"/>
      <w:bookmarkStart w:id="1968" w:name="_Toc36038979"/>
      <w:bookmarkStart w:id="1969" w:name="_Toc44688395"/>
      <w:bookmarkStart w:id="1970" w:name="_Toc45133811"/>
      <w:bookmarkStart w:id="1971" w:name="_Toc49931491"/>
      <w:bookmarkStart w:id="1972" w:name="_Toc51762749"/>
      <w:bookmarkStart w:id="1973" w:name="_Toc58848384"/>
      <w:bookmarkStart w:id="1974" w:name="_Toc59017422"/>
      <w:bookmarkStart w:id="1975" w:name="_Toc66279411"/>
      <w:bookmarkStart w:id="1976" w:name="_Toc68168433"/>
      <w:bookmarkStart w:id="1977" w:name="_Toc83232886"/>
      <w:bookmarkStart w:id="1978" w:name="_Toc85549852"/>
      <w:bookmarkStart w:id="1979" w:name="_Toc90655334"/>
      <w:bookmarkStart w:id="1980" w:name="_Toc105600210"/>
      <w:bookmarkStart w:id="1981" w:name="_Toc122114217"/>
      <w:bookmarkStart w:id="1982" w:name="_Toc153789087"/>
      <w:r w:rsidRPr="002178AD">
        <w:t>5.4.3.1</w:t>
      </w:r>
      <w:r w:rsidRPr="002178AD">
        <w:tab/>
        <w:t>Introduction</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p>
    <w:p w:rsidR="006672A0" w:rsidRPr="002178AD" w:rsidRDefault="006672A0">
      <w:r w:rsidRPr="002178AD">
        <w:t xml:space="preserve">This </w:t>
      </w:r>
      <w:r w:rsidR="002178AD">
        <w:t>clause</w:t>
      </w:r>
      <w:r w:rsidRPr="002178AD">
        <w:t xml:space="preserve"> defines simple data types and enumerations that can be referenced from data structures defined in the previous </w:t>
      </w:r>
      <w:r w:rsidR="002178AD">
        <w:t>clause</w:t>
      </w:r>
      <w:r w:rsidRPr="002178AD">
        <w:t>s.</w:t>
      </w:r>
    </w:p>
    <w:p w:rsidR="006672A0" w:rsidRPr="002178AD" w:rsidRDefault="006672A0">
      <w:pPr>
        <w:pStyle w:val="Heading4"/>
      </w:pPr>
      <w:bookmarkStart w:id="1983" w:name="_Toc28012705"/>
      <w:bookmarkStart w:id="1984" w:name="_Toc36038980"/>
      <w:bookmarkStart w:id="1985" w:name="_Toc44688396"/>
      <w:bookmarkStart w:id="1986" w:name="_Toc45133812"/>
      <w:bookmarkStart w:id="1987" w:name="_Toc49931492"/>
      <w:bookmarkStart w:id="1988" w:name="_Toc51762750"/>
      <w:bookmarkStart w:id="1989" w:name="_Toc58848385"/>
      <w:bookmarkStart w:id="1990" w:name="_Toc59017423"/>
      <w:bookmarkStart w:id="1991" w:name="_Toc66279412"/>
      <w:bookmarkStart w:id="1992" w:name="_Toc68168434"/>
      <w:bookmarkStart w:id="1993" w:name="_Toc83232887"/>
      <w:bookmarkStart w:id="1994" w:name="_Toc85549853"/>
      <w:bookmarkStart w:id="1995" w:name="_Toc90655335"/>
      <w:bookmarkStart w:id="1996" w:name="_Toc105600211"/>
      <w:bookmarkStart w:id="1997" w:name="_Toc122114218"/>
      <w:bookmarkStart w:id="1998" w:name="_Toc153789088"/>
      <w:r w:rsidRPr="002178AD">
        <w:t>5.4.3.2</w:t>
      </w:r>
      <w:r w:rsidRPr="002178AD">
        <w:tab/>
        <w:t>Simple data types</w:t>
      </w:r>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p>
    <w:p w:rsidR="006672A0" w:rsidRPr="002178AD" w:rsidRDefault="006672A0">
      <w:r w:rsidRPr="002178AD">
        <w:t>The simple data types defined in table 5.4.3.2-1 shall be supported.</w:t>
      </w:r>
    </w:p>
    <w:p w:rsidR="0076438B" w:rsidRPr="002178AD" w:rsidRDefault="0076438B" w:rsidP="0076438B">
      <w:pPr>
        <w:pStyle w:val="TH"/>
      </w:pPr>
      <w:r w:rsidRPr="002178AD">
        <w:t>Table</w:t>
      </w:r>
      <w:r>
        <w:t> </w:t>
      </w:r>
      <w:r w:rsidRPr="002178AD">
        <w:t>5.4.3.2-1: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1701"/>
        <w:gridCol w:w="1843"/>
        <w:gridCol w:w="4556"/>
        <w:gridCol w:w="1485"/>
      </w:tblGrid>
      <w:tr w:rsidR="0076438B" w:rsidRPr="002178AD" w:rsidTr="009B05EE">
        <w:trPr>
          <w:jc w:val="center"/>
        </w:trPr>
        <w:tc>
          <w:tcPr>
            <w:tcW w:w="1701" w:type="dxa"/>
            <w:shd w:val="clear" w:color="auto" w:fill="C0C0C0"/>
            <w:tcMar>
              <w:top w:w="0" w:type="dxa"/>
              <w:left w:w="108" w:type="dxa"/>
              <w:bottom w:w="0" w:type="dxa"/>
              <w:right w:w="108" w:type="dxa"/>
            </w:tcMar>
            <w:hideMark/>
          </w:tcPr>
          <w:p w:rsidR="0076438B" w:rsidRPr="002178AD" w:rsidRDefault="0076438B" w:rsidP="009B05EE">
            <w:pPr>
              <w:pStyle w:val="TAH"/>
            </w:pPr>
            <w:r w:rsidRPr="002178AD">
              <w:t>Type Name</w:t>
            </w:r>
          </w:p>
        </w:tc>
        <w:tc>
          <w:tcPr>
            <w:tcW w:w="1843" w:type="dxa"/>
            <w:shd w:val="clear" w:color="auto" w:fill="C0C0C0"/>
            <w:tcMar>
              <w:top w:w="0" w:type="dxa"/>
              <w:left w:w="108" w:type="dxa"/>
              <w:bottom w:w="0" w:type="dxa"/>
              <w:right w:w="108" w:type="dxa"/>
            </w:tcMar>
            <w:hideMark/>
          </w:tcPr>
          <w:p w:rsidR="0076438B" w:rsidRPr="002178AD" w:rsidRDefault="0076438B" w:rsidP="009B05EE">
            <w:pPr>
              <w:pStyle w:val="TAH"/>
            </w:pPr>
            <w:r w:rsidRPr="002178AD">
              <w:t>Type Definition</w:t>
            </w:r>
          </w:p>
        </w:tc>
        <w:tc>
          <w:tcPr>
            <w:tcW w:w="4556" w:type="dxa"/>
            <w:shd w:val="clear" w:color="auto" w:fill="C0C0C0"/>
            <w:hideMark/>
          </w:tcPr>
          <w:p w:rsidR="0076438B" w:rsidRPr="002178AD" w:rsidRDefault="0076438B" w:rsidP="009B05EE">
            <w:pPr>
              <w:pStyle w:val="TAH"/>
            </w:pPr>
            <w:r w:rsidRPr="002178AD">
              <w:t>Description</w:t>
            </w:r>
          </w:p>
        </w:tc>
        <w:tc>
          <w:tcPr>
            <w:tcW w:w="1485" w:type="dxa"/>
            <w:shd w:val="clear" w:color="auto" w:fill="C0C0C0"/>
            <w:hideMark/>
          </w:tcPr>
          <w:p w:rsidR="0076438B" w:rsidRPr="002178AD" w:rsidRDefault="0076438B" w:rsidP="009B05EE">
            <w:pPr>
              <w:pStyle w:val="TAH"/>
            </w:pPr>
            <w:r w:rsidRPr="002178AD">
              <w:t>Applicability</w:t>
            </w:r>
          </w:p>
        </w:tc>
      </w:tr>
      <w:tr w:rsidR="0076438B" w:rsidRPr="002178AD" w:rsidTr="009B05EE">
        <w:trPr>
          <w:jc w:val="center"/>
        </w:trPr>
        <w:tc>
          <w:tcPr>
            <w:tcW w:w="1701" w:type="dxa"/>
            <w:tcMar>
              <w:top w:w="0" w:type="dxa"/>
              <w:left w:w="108" w:type="dxa"/>
              <w:bottom w:w="0" w:type="dxa"/>
              <w:right w:w="108" w:type="dxa"/>
            </w:tcMar>
          </w:tcPr>
          <w:p w:rsidR="0076438B" w:rsidRPr="002178AD" w:rsidRDefault="0076438B" w:rsidP="009B05EE">
            <w:pPr>
              <w:pStyle w:val="TAL"/>
            </w:pPr>
            <w:r w:rsidRPr="002178AD">
              <w:t>BdtReferenceIdRm</w:t>
            </w:r>
          </w:p>
        </w:tc>
        <w:tc>
          <w:tcPr>
            <w:tcW w:w="1843" w:type="dxa"/>
            <w:tcMar>
              <w:top w:w="0" w:type="dxa"/>
              <w:left w:w="108" w:type="dxa"/>
              <w:bottom w:w="0" w:type="dxa"/>
              <w:right w:w="108" w:type="dxa"/>
            </w:tcMar>
          </w:tcPr>
          <w:p w:rsidR="0076438B" w:rsidRPr="002178AD" w:rsidRDefault="0076438B" w:rsidP="009B05EE">
            <w:pPr>
              <w:pStyle w:val="TAL"/>
            </w:pPr>
            <w:r w:rsidRPr="002178AD">
              <w:t>string</w:t>
            </w:r>
          </w:p>
        </w:tc>
        <w:tc>
          <w:tcPr>
            <w:tcW w:w="4556" w:type="dxa"/>
          </w:tcPr>
          <w:p w:rsidR="0076438B" w:rsidRPr="002178AD" w:rsidRDefault="0076438B" w:rsidP="009B05EE">
            <w:pPr>
              <w:pStyle w:val="TAL"/>
            </w:pPr>
            <w:r>
              <w:t>This data type is defined in the same way as the "BdtReferenceId" data type defined in 3GPP TS 29.122 [9], but with the "nullable: true" property.</w:t>
            </w:r>
          </w:p>
        </w:tc>
        <w:tc>
          <w:tcPr>
            <w:tcW w:w="1485" w:type="dxa"/>
          </w:tcPr>
          <w:p w:rsidR="0076438B" w:rsidRPr="002178AD" w:rsidRDefault="0076438B" w:rsidP="009B05EE">
            <w:pPr>
              <w:pStyle w:val="TAL"/>
            </w:pPr>
            <w:r w:rsidRPr="002178AD">
              <w:rPr>
                <w:rFonts w:eastAsia="DengXian"/>
                <w:lang w:eastAsia="zh-CN"/>
              </w:rPr>
              <w:t>EnhancedBackgroundDataTransfer</w:t>
            </w:r>
          </w:p>
        </w:tc>
      </w:tr>
      <w:tr w:rsidR="0076438B" w:rsidRPr="002178AD" w:rsidTr="009B05EE">
        <w:trPr>
          <w:jc w:val="center"/>
        </w:trPr>
        <w:tc>
          <w:tcPr>
            <w:tcW w:w="1701" w:type="dxa"/>
            <w:tcMar>
              <w:top w:w="0" w:type="dxa"/>
              <w:left w:w="108" w:type="dxa"/>
              <w:bottom w:w="0" w:type="dxa"/>
              <w:right w:w="108" w:type="dxa"/>
            </w:tcMar>
          </w:tcPr>
          <w:p w:rsidR="0076438B" w:rsidRPr="002178AD" w:rsidRDefault="0076438B" w:rsidP="009B05EE">
            <w:pPr>
              <w:pStyle w:val="TAL"/>
            </w:pPr>
            <w:r w:rsidRPr="002178AD">
              <w:t>IpIndex</w:t>
            </w:r>
          </w:p>
        </w:tc>
        <w:tc>
          <w:tcPr>
            <w:tcW w:w="1843" w:type="dxa"/>
            <w:tcMar>
              <w:top w:w="0" w:type="dxa"/>
              <w:left w:w="108" w:type="dxa"/>
              <w:bottom w:w="0" w:type="dxa"/>
              <w:right w:w="108" w:type="dxa"/>
            </w:tcMar>
          </w:tcPr>
          <w:p w:rsidR="0076438B" w:rsidRPr="002178AD" w:rsidRDefault="0076438B" w:rsidP="009B05EE">
            <w:pPr>
              <w:pStyle w:val="TAL"/>
            </w:pPr>
            <w:r w:rsidRPr="002178AD">
              <w:t>integer</w:t>
            </w:r>
          </w:p>
        </w:tc>
        <w:tc>
          <w:tcPr>
            <w:tcW w:w="4556" w:type="dxa"/>
          </w:tcPr>
          <w:p w:rsidR="0076438B" w:rsidRPr="002178AD" w:rsidRDefault="0076438B" w:rsidP="009B05EE">
            <w:pPr>
              <w:pStyle w:val="TAL"/>
            </w:pPr>
            <w:r w:rsidRPr="002178AD">
              <w:t>Information that identifies which IP pool or external server is used to allocate the IP address.</w:t>
            </w:r>
          </w:p>
        </w:tc>
        <w:tc>
          <w:tcPr>
            <w:tcW w:w="1485" w:type="dxa"/>
          </w:tcPr>
          <w:p w:rsidR="0076438B" w:rsidRPr="002178AD" w:rsidRDefault="0076438B" w:rsidP="009B05EE">
            <w:pPr>
              <w:pStyle w:val="TAL"/>
            </w:pPr>
          </w:p>
        </w:tc>
      </w:tr>
      <w:tr w:rsidR="0076438B" w:rsidRPr="002178AD" w:rsidTr="009B05EE">
        <w:trPr>
          <w:jc w:val="center"/>
        </w:trPr>
        <w:tc>
          <w:tcPr>
            <w:tcW w:w="1701" w:type="dxa"/>
            <w:tcMar>
              <w:top w:w="0" w:type="dxa"/>
              <w:left w:w="108" w:type="dxa"/>
              <w:bottom w:w="0" w:type="dxa"/>
              <w:right w:w="108" w:type="dxa"/>
            </w:tcMar>
          </w:tcPr>
          <w:p w:rsidR="0076438B" w:rsidRPr="002178AD" w:rsidRDefault="0076438B" w:rsidP="009B05EE">
            <w:pPr>
              <w:pStyle w:val="TAL"/>
            </w:pPr>
            <w:r w:rsidRPr="002178AD">
              <w:t>ItemPath</w:t>
            </w:r>
          </w:p>
        </w:tc>
        <w:tc>
          <w:tcPr>
            <w:tcW w:w="1843" w:type="dxa"/>
            <w:tcMar>
              <w:top w:w="0" w:type="dxa"/>
              <w:left w:w="108" w:type="dxa"/>
              <w:bottom w:w="0" w:type="dxa"/>
              <w:right w:w="108" w:type="dxa"/>
            </w:tcMar>
          </w:tcPr>
          <w:p w:rsidR="0076438B" w:rsidRPr="002178AD" w:rsidRDefault="0076438B" w:rsidP="009B05EE">
            <w:pPr>
              <w:pStyle w:val="TAL"/>
            </w:pPr>
            <w:r w:rsidRPr="002178AD">
              <w:t>string</w:t>
            </w:r>
          </w:p>
        </w:tc>
        <w:tc>
          <w:tcPr>
            <w:tcW w:w="4556" w:type="dxa"/>
          </w:tcPr>
          <w:p w:rsidR="0076438B" w:rsidRPr="002178AD" w:rsidRDefault="0076438B" w:rsidP="009B05EE">
            <w:pPr>
              <w:pStyle w:val="TAL"/>
            </w:pPr>
            <w:r w:rsidRPr="002178AD">
              <w:t>It contains one JSON pointer value (as defined in IETF RFC 6901 [20]) that references a target location within the resource.</w:t>
            </w:r>
          </w:p>
          <w:p w:rsidR="0076438B" w:rsidRPr="002178AD" w:rsidRDefault="0076438B" w:rsidP="009B05EE">
            <w:pPr>
              <w:pStyle w:val="TAL"/>
              <w:rPr>
                <w:noProof/>
              </w:rPr>
            </w:pPr>
            <w:r w:rsidRPr="002178AD">
              <w:t xml:space="preserve">E.g. </w:t>
            </w:r>
            <w:r w:rsidRPr="002178AD">
              <w:rPr>
                <w:noProof/>
              </w:rPr>
              <w:t>"/</w:t>
            </w:r>
            <w:r w:rsidRPr="002178AD">
              <w:t>smPolicySnssaiData/&lt;snssai&gt;</w:t>
            </w:r>
            <w:r w:rsidRPr="002178AD">
              <w:rPr>
                <w:noProof/>
              </w:rPr>
              <w:t>" represents the subscription to data changes in the SmPolicyData data document, in particular to the element of the</w:t>
            </w:r>
            <w:r w:rsidRPr="002178AD">
              <w:t xml:space="preserve"> </w:t>
            </w:r>
            <w:r w:rsidRPr="002178AD">
              <w:rPr>
                <w:noProof/>
              </w:rPr>
              <w:t>"</w:t>
            </w:r>
            <w:r w:rsidRPr="002178AD">
              <w:t>smPolicySnssaiData</w:t>
            </w:r>
            <w:r w:rsidRPr="002178AD">
              <w:rPr>
                <w:noProof/>
              </w:rPr>
              <w:t>" map whose key is identified by the &lt;snssai&gt; value.</w:t>
            </w:r>
          </w:p>
          <w:p w:rsidR="0076438B" w:rsidRPr="002178AD" w:rsidRDefault="0076438B" w:rsidP="009B05EE">
            <w:pPr>
              <w:pStyle w:val="TAL"/>
              <w:rPr>
                <w:noProof/>
              </w:rPr>
            </w:pPr>
            <w:r w:rsidRPr="002178AD">
              <w:rPr>
                <w:noProof/>
              </w:rPr>
              <w:t>E.g. 2 "/</w:t>
            </w:r>
            <w:r w:rsidRPr="002178AD">
              <w:t>smPolicySnssaiData/&lt;snssai&gt;/smPolicyDnnData/&lt;dnn&gt;</w:t>
            </w:r>
            <w:r w:rsidRPr="002178AD">
              <w:rPr>
                <w:noProof/>
              </w:rPr>
              <w:t>" represents the subscription to data changes in the SmPolicyData data document, in particular to the element of the</w:t>
            </w:r>
            <w:r w:rsidRPr="002178AD">
              <w:t xml:space="preserve"> </w:t>
            </w:r>
            <w:r w:rsidRPr="002178AD">
              <w:rPr>
                <w:noProof/>
              </w:rPr>
              <w:t>"</w:t>
            </w:r>
            <w:r w:rsidRPr="002178AD">
              <w:t>smPolicySnssaiData</w:t>
            </w:r>
            <w:r w:rsidRPr="002178AD">
              <w:rPr>
                <w:noProof/>
              </w:rPr>
              <w:t>" map whose key is identified by the &lt;snssai&gt; value and, within this one, to the element of the "</w:t>
            </w:r>
            <w:r w:rsidRPr="002178AD">
              <w:t>smPolicyDnnData</w:t>
            </w:r>
            <w:r w:rsidRPr="002178AD">
              <w:rPr>
                <w:noProof/>
              </w:rPr>
              <w:t xml:space="preserve">" map whose key is identified by the &lt;dnn&gt; value. </w:t>
            </w:r>
          </w:p>
          <w:p w:rsidR="0076438B" w:rsidRPr="002178AD" w:rsidRDefault="0076438B" w:rsidP="009B05EE">
            <w:pPr>
              <w:pStyle w:val="TAL"/>
            </w:pPr>
            <w:r w:rsidRPr="002178AD">
              <w:t>(NOTE)</w:t>
            </w:r>
          </w:p>
        </w:tc>
        <w:tc>
          <w:tcPr>
            <w:tcW w:w="1485" w:type="dxa"/>
          </w:tcPr>
          <w:p w:rsidR="0076438B" w:rsidRPr="002178AD" w:rsidRDefault="0076438B" w:rsidP="009B05EE">
            <w:pPr>
              <w:pStyle w:val="TAL"/>
            </w:pPr>
            <w:r w:rsidRPr="002178AD">
              <w:rPr>
                <w:rFonts w:cs="Arial"/>
                <w:szCs w:val="18"/>
              </w:rPr>
              <w:t>ConditionalSubscriptionwithPartialNotification</w:t>
            </w:r>
          </w:p>
        </w:tc>
      </w:tr>
      <w:tr w:rsidR="0076438B" w:rsidRPr="002178AD" w:rsidTr="009B05EE">
        <w:trPr>
          <w:jc w:val="center"/>
        </w:trPr>
        <w:tc>
          <w:tcPr>
            <w:tcW w:w="1701" w:type="dxa"/>
            <w:tcMar>
              <w:top w:w="0" w:type="dxa"/>
              <w:left w:w="108" w:type="dxa"/>
              <w:bottom w:w="0" w:type="dxa"/>
              <w:right w:w="108" w:type="dxa"/>
            </w:tcMar>
          </w:tcPr>
          <w:p w:rsidR="0076438B" w:rsidRPr="002178AD" w:rsidRDefault="0076438B" w:rsidP="009B05EE">
            <w:pPr>
              <w:pStyle w:val="TAL"/>
            </w:pPr>
            <w:r w:rsidRPr="002178AD">
              <w:t>OsId</w:t>
            </w:r>
          </w:p>
        </w:tc>
        <w:tc>
          <w:tcPr>
            <w:tcW w:w="1843" w:type="dxa"/>
            <w:tcMar>
              <w:top w:w="0" w:type="dxa"/>
              <w:left w:w="108" w:type="dxa"/>
              <w:bottom w:w="0" w:type="dxa"/>
              <w:right w:w="108" w:type="dxa"/>
            </w:tcMar>
          </w:tcPr>
          <w:p w:rsidR="0076438B" w:rsidRPr="002178AD" w:rsidRDefault="0076438B" w:rsidP="009B05EE">
            <w:pPr>
              <w:pStyle w:val="TAL"/>
            </w:pPr>
            <w:r w:rsidRPr="002178AD">
              <w:t>string</w:t>
            </w:r>
          </w:p>
        </w:tc>
        <w:tc>
          <w:tcPr>
            <w:tcW w:w="4556" w:type="dxa"/>
          </w:tcPr>
          <w:p w:rsidR="0076438B" w:rsidRPr="002178AD" w:rsidRDefault="0076438B" w:rsidP="009B05EE">
            <w:pPr>
              <w:pStyle w:val="TAL"/>
            </w:pPr>
            <w:r w:rsidRPr="002178AD">
              <w:t>Operating System of the served UE. It contains a Universally Unique IDentifier (UUID) as specified in IETF RFC 4122 [17]. The format of the OS Id is represented in 3GPP TS 24.501 [11].</w:t>
            </w:r>
          </w:p>
        </w:tc>
        <w:tc>
          <w:tcPr>
            <w:tcW w:w="1485" w:type="dxa"/>
          </w:tcPr>
          <w:p w:rsidR="0076438B" w:rsidRPr="002178AD" w:rsidRDefault="0076438B" w:rsidP="009B05EE">
            <w:pPr>
              <w:pStyle w:val="TAL"/>
            </w:pPr>
          </w:p>
        </w:tc>
      </w:tr>
      <w:tr w:rsidR="0076438B" w:rsidRPr="002178AD" w:rsidTr="009B05EE">
        <w:trPr>
          <w:jc w:val="center"/>
        </w:trPr>
        <w:tc>
          <w:tcPr>
            <w:tcW w:w="9585" w:type="dxa"/>
            <w:gridSpan w:val="4"/>
            <w:tcMar>
              <w:top w:w="0" w:type="dxa"/>
              <w:left w:w="108" w:type="dxa"/>
              <w:bottom w:w="0" w:type="dxa"/>
              <w:right w:w="108" w:type="dxa"/>
            </w:tcMar>
          </w:tcPr>
          <w:p w:rsidR="0076438B" w:rsidRPr="002178AD" w:rsidRDefault="0076438B" w:rsidP="009B05EE">
            <w:pPr>
              <w:pStyle w:val="TAN"/>
              <w:ind w:left="400" w:hanging="400"/>
            </w:pPr>
            <w:r w:rsidRPr="002178AD">
              <w:t>NOTE:</w:t>
            </w:r>
            <w:r w:rsidRPr="002178AD">
              <w:tab/>
              <w:t xml:space="preserve">The S-NSSAI value used as key of the map is encoded as a string as defined in 3GPP TS 29.571[7], </w:t>
            </w:r>
            <w:r>
              <w:t>clause</w:t>
            </w:r>
            <w:r w:rsidRPr="002178AD">
              <w:t> 5.4.4.2.</w:t>
            </w:r>
          </w:p>
        </w:tc>
      </w:tr>
    </w:tbl>
    <w:p w:rsidR="006672A0" w:rsidRPr="002178AD" w:rsidRDefault="006672A0"/>
    <w:p w:rsidR="006672A0" w:rsidRPr="002178AD" w:rsidRDefault="006672A0">
      <w:pPr>
        <w:pStyle w:val="Heading4"/>
      </w:pPr>
      <w:bookmarkStart w:id="1999" w:name="_Toc28012706"/>
      <w:bookmarkStart w:id="2000" w:name="_Toc36038981"/>
      <w:bookmarkStart w:id="2001" w:name="_Toc44688397"/>
      <w:bookmarkStart w:id="2002" w:name="_Toc45133813"/>
      <w:bookmarkStart w:id="2003" w:name="_Toc49931493"/>
      <w:bookmarkStart w:id="2004" w:name="_Toc51762751"/>
      <w:bookmarkStart w:id="2005" w:name="_Toc58848386"/>
      <w:bookmarkStart w:id="2006" w:name="_Toc59017424"/>
      <w:bookmarkStart w:id="2007" w:name="_Toc66279413"/>
      <w:bookmarkStart w:id="2008" w:name="_Toc68168435"/>
      <w:bookmarkStart w:id="2009" w:name="_Toc83232888"/>
      <w:bookmarkStart w:id="2010" w:name="_Toc85549854"/>
      <w:bookmarkStart w:id="2011" w:name="_Toc90655336"/>
      <w:bookmarkStart w:id="2012" w:name="_Toc105600212"/>
      <w:bookmarkStart w:id="2013" w:name="_Toc122114219"/>
      <w:bookmarkStart w:id="2014" w:name="_Toc153789089"/>
      <w:r w:rsidRPr="002178AD">
        <w:t>5.4.3.3</w:t>
      </w:r>
      <w:r w:rsidRPr="002178AD">
        <w:tab/>
        <w:t xml:space="preserve">Enumeration: </w:t>
      </w:r>
      <w:r w:rsidRPr="002178AD">
        <w:rPr>
          <w:lang w:eastAsia="zh-CN"/>
        </w:rPr>
        <w:t>UsageMonLevel</w:t>
      </w:r>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p>
    <w:p w:rsidR="006672A0" w:rsidRPr="002178AD" w:rsidRDefault="006672A0">
      <w:r w:rsidRPr="002178AD">
        <w:t>The enumeration represents the usage monitoring level. It shall comply with the provisions defined in table 5.4.3.3-1.</w:t>
      </w:r>
    </w:p>
    <w:p w:rsidR="006672A0" w:rsidRPr="002178AD" w:rsidRDefault="006672A0">
      <w:pPr>
        <w:pStyle w:val="TH"/>
      </w:pPr>
      <w:r w:rsidRPr="002178AD">
        <w:t xml:space="preserve">Table 5.4.3.3-1: Enumeration </w:t>
      </w:r>
      <w:r w:rsidRPr="002178AD">
        <w:rPr>
          <w:lang w:eastAsia="zh-CN"/>
        </w:rPr>
        <w:t>UsageMonLevel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1"/>
        <w:gridCol w:w="7226"/>
      </w:tblGrid>
      <w:tr w:rsidR="006672A0" w:rsidRPr="002178AD" w:rsidTr="00FF7247">
        <w:trPr>
          <w:jc w:val="center"/>
        </w:trPr>
        <w:tc>
          <w:tcPr>
            <w:tcW w:w="2501"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7226"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r>
      <w:tr w:rsidR="006672A0" w:rsidRPr="002178AD" w:rsidTr="00FF7247">
        <w:trPr>
          <w:jc w:val="center"/>
        </w:trPr>
        <w:tc>
          <w:tcPr>
            <w:tcW w:w="2501" w:type="dxa"/>
            <w:tcMar>
              <w:top w:w="0" w:type="dxa"/>
              <w:left w:w="108" w:type="dxa"/>
              <w:bottom w:w="0" w:type="dxa"/>
              <w:right w:w="108" w:type="dxa"/>
            </w:tcMar>
            <w:hideMark/>
          </w:tcPr>
          <w:p w:rsidR="006672A0" w:rsidRPr="002178AD" w:rsidRDefault="006672A0">
            <w:pPr>
              <w:pStyle w:val="TAL"/>
            </w:pPr>
            <w:r w:rsidRPr="002178AD">
              <w:t>SESSION_LEVEL</w:t>
            </w:r>
          </w:p>
        </w:tc>
        <w:tc>
          <w:tcPr>
            <w:tcW w:w="7226" w:type="dxa"/>
            <w:tcMar>
              <w:top w:w="0" w:type="dxa"/>
              <w:left w:w="108" w:type="dxa"/>
              <w:bottom w:w="0" w:type="dxa"/>
              <w:right w:w="108" w:type="dxa"/>
            </w:tcMar>
            <w:hideMark/>
          </w:tcPr>
          <w:p w:rsidR="006672A0" w:rsidRPr="002178AD" w:rsidRDefault="006672A0">
            <w:pPr>
              <w:pStyle w:val="TAL"/>
            </w:pPr>
            <w:r w:rsidRPr="002178AD">
              <w:t>The usage monitoring is applicable for PDU session level.</w:t>
            </w:r>
          </w:p>
        </w:tc>
      </w:tr>
      <w:tr w:rsidR="006672A0" w:rsidRPr="002178AD" w:rsidTr="00FF7247">
        <w:trPr>
          <w:jc w:val="center"/>
        </w:trPr>
        <w:tc>
          <w:tcPr>
            <w:tcW w:w="2501" w:type="dxa"/>
            <w:tcMar>
              <w:top w:w="0" w:type="dxa"/>
              <w:left w:w="108" w:type="dxa"/>
              <w:bottom w:w="0" w:type="dxa"/>
              <w:right w:w="108" w:type="dxa"/>
            </w:tcMar>
            <w:hideMark/>
          </w:tcPr>
          <w:p w:rsidR="006672A0" w:rsidRPr="002178AD" w:rsidRDefault="006672A0">
            <w:pPr>
              <w:pStyle w:val="TAL"/>
            </w:pPr>
            <w:r w:rsidRPr="002178AD">
              <w:t>SERVICE_LEVEL</w:t>
            </w:r>
          </w:p>
        </w:tc>
        <w:tc>
          <w:tcPr>
            <w:tcW w:w="7226" w:type="dxa"/>
            <w:tcMar>
              <w:top w:w="0" w:type="dxa"/>
              <w:left w:w="108" w:type="dxa"/>
              <w:bottom w:w="0" w:type="dxa"/>
              <w:right w:w="108" w:type="dxa"/>
            </w:tcMar>
            <w:hideMark/>
          </w:tcPr>
          <w:p w:rsidR="006672A0" w:rsidRPr="002178AD" w:rsidRDefault="006672A0">
            <w:pPr>
              <w:pStyle w:val="TAL"/>
            </w:pPr>
            <w:r w:rsidRPr="002178AD">
              <w:t>The usage monitoring is applicable for service level.</w:t>
            </w:r>
          </w:p>
        </w:tc>
      </w:tr>
    </w:tbl>
    <w:p w:rsidR="006672A0" w:rsidRPr="002178AD" w:rsidRDefault="006672A0"/>
    <w:p w:rsidR="006672A0" w:rsidRPr="002178AD" w:rsidRDefault="006672A0">
      <w:pPr>
        <w:pStyle w:val="Heading4"/>
      </w:pPr>
      <w:bookmarkStart w:id="2015" w:name="_Toc28012707"/>
      <w:bookmarkStart w:id="2016" w:name="_Toc36038982"/>
      <w:bookmarkStart w:id="2017" w:name="_Toc44688398"/>
      <w:bookmarkStart w:id="2018" w:name="_Toc45133814"/>
      <w:bookmarkStart w:id="2019" w:name="_Toc49931494"/>
      <w:bookmarkStart w:id="2020" w:name="_Toc51762752"/>
      <w:bookmarkStart w:id="2021" w:name="_Toc58848387"/>
      <w:bookmarkStart w:id="2022" w:name="_Toc59017425"/>
      <w:bookmarkStart w:id="2023" w:name="_Toc66279414"/>
      <w:bookmarkStart w:id="2024" w:name="_Toc68168436"/>
      <w:bookmarkStart w:id="2025" w:name="_Toc83232889"/>
      <w:bookmarkStart w:id="2026" w:name="_Toc85549855"/>
      <w:bookmarkStart w:id="2027" w:name="_Toc90655337"/>
      <w:bookmarkStart w:id="2028" w:name="_Toc105600213"/>
      <w:bookmarkStart w:id="2029" w:name="_Toc122114220"/>
      <w:bookmarkStart w:id="2030" w:name="_Toc153789090"/>
      <w:r w:rsidRPr="002178AD">
        <w:t>5.4.3.4</w:t>
      </w:r>
      <w:r w:rsidRPr="002178AD">
        <w:tab/>
        <w:t xml:space="preserve">Enumeration: </w:t>
      </w:r>
      <w:r w:rsidRPr="002178AD">
        <w:rPr>
          <w:lang w:eastAsia="zh-CN"/>
        </w:rPr>
        <w:t>Periodicity</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p>
    <w:p w:rsidR="006672A0" w:rsidRPr="002178AD" w:rsidRDefault="006672A0">
      <w:r w:rsidRPr="002178AD">
        <w:t>The enumeration represents the time period. It shall comply with the provisions defined in table 5.4.3.4-1.</w:t>
      </w:r>
    </w:p>
    <w:p w:rsidR="006672A0" w:rsidRPr="002178AD" w:rsidRDefault="006672A0">
      <w:pPr>
        <w:pStyle w:val="TH"/>
      </w:pPr>
      <w:r w:rsidRPr="002178AD">
        <w:t xml:space="preserve">Table 5.4.3.4-1: Enumeration </w:t>
      </w:r>
      <w:r w:rsidRPr="002178AD">
        <w:rPr>
          <w:lang w:eastAsia="zh-CN"/>
        </w:rPr>
        <w:t>Periodicity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1"/>
        <w:gridCol w:w="7226"/>
      </w:tblGrid>
      <w:tr w:rsidR="006672A0" w:rsidRPr="002178AD" w:rsidTr="00FF7247">
        <w:trPr>
          <w:jc w:val="center"/>
        </w:trPr>
        <w:tc>
          <w:tcPr>
            <w:tcW w:w="2501"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7226"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r>
      <w:tr w:rsidR="006672A0" w:rsidRPr="002178AD" w:rsidTr="00FF7247">
        <w:trPr>
          <w:jc w:val="center"/>
        </w:trPr>
        <w:tc>
          <w:tcPr>
            <w:tcW w:w="2501" w:type="dxa"/>
            <w:tcMar>
              <w:top w:w="0" w:type="dxa"/>
              <w:left w:w="108" w:type="dxa"/>
              <w:bottom w:w="0" w:type="dxa"/>
              <w:right w:w="108" w:type="dxa"/>
            </w:tcMar>
            <w:hideMark/>
          </w:tcPr>
          <w:p w:rsidR="006672A0" w:rsidRPr="002178AD" w:rsidRDefault="006672A0">
            <w:pPr>
              <w:pStyle w:val="TAL"/>
            </w:pPr>
            <w:r w:rsidRPr="002178AD">
              <w:t>YEARLY</w:t>
            </w:r>
          </w:p>
        </w:tc>
        <w:tc>
          <w:tcPr>
            <w:tcW w:w="7226" w:type="dxa"/>
            <w:tcMar>
              <w:top w:w="0" w:type="dxa"/>
              <w:left w:w="108" w:type="dxa"/>
              <w:bottom w:w="0" w:type="dxa"/>
              <w:right w:w="108" w:type="dxa"/>
            </w:tcMar>
            <w:hideMark/>
          </w:tcPr>
          <w:p w:rsidR="006672A0" w:rsidRPr="002178AD" w:rsidRDefault="006672A0">
            <w:pPr>
              <w:pStyle w:val="TAL"/>
            </w:pPr>
            <w:r w:rsidRPr="002178AD">
              <w:t>Time period is yearly</w:t>
            </w:r>
          </w:p>
        </w:tc>
      </w:tr>
      <w:tr w:rsidR="006672A0" w:rsidRPr="002178AD" w:rsidTr="00FF7247">
        <w:trPr>
          <w:jc w:val="center"/>
        </w:trPr>
        <w:tc>
          <w:tcPr>
            <w:tcW w:w="2501" w:type="dxa"/>
            <w:tcMar>
              <w:top w:w="0" w:type="dxa"/>
              <w:left w:w="108" w:type="dxa"/>
              <w:bottom w:w="0" w:type="dxa"/>
              <w:right w:w="108" w:type="dxa"/>
            </w:tcMar>
            <w:hideMark/>
          </w:tcPr>
          <w:p w:rsidR="006672A0" w:rsidRPr="002178AD" w:rsidRDefault="006672A0">
            <w:pPr>
              <w:pStyle w:val="TAL"/>
            </w:pPr>
            <w:r w:rsidRPr="002178AD">
              <w:t>MONTHLY</w:t>
            </w:r>
          </w:p>
        </w:tc>
        <w:tc>
          <w:tcPr>
            <w:tcW w:w="7226" w:type="dxa"/>
            <w:tcMar>
              <w:top w:w="0" w:type="dxa"/>
              <w:left w:w="108" w:type="dxa"/>
              <w:bottom w:w="0" w:type="dxa"/>
              <w:right w:w="108" w:type="dxa"/>
            </w:tcMar>
            <w:hideMark/>
          </w:tcPr>
          <w:p w:rsidR="006672A0" w:rsidRPr="002178AD" w:rsidRDefault="006672A0">
            <w:pPr>
              <w:pStyle w:val="TAL"/>
            </w:pPr>
            <w:r w:rsidRPr="002178AD">
              <w:t>Time period is monthly</w:t>
            </w:r>
          </w:p>
        </w:tc>
      </w:tr>
      <w:tr w:rsidR="006672A0" w:rsidRPr="002178AD" w:rsidTr="00FF7247">
        <w:trPr>
          <w:jc w:val="center"/>
        </w:trPr>
        <w:tc>
          <w:tcPr>
            <w:tcW w:w="2501" w:type="dxa"/>
            <w:tcMar>
              <w:top w:w="0" w:type="dxa"/>
              <w:left w:w="108" w:type="dxa"/>
              <w:bottom w:w="0" w:type="dxa"/>
              <w:right w:w="108" w:type="dxa"/>
            </w:tcMar>
          </w:tcPr>
          <w:p w:rsidR="006672A0" w:rsidRPr="002178AD" w:rsidRDefault="006672A0">
            <w:pPr>
              <w:pStyle w:val="TAL"/>
            </w:pPr>
            <w:r w:rsidRPr="002178AD">
              <w:t>WEEKLY</w:t>
            </w:r>
          </w:p>
        </w:tc>
        <w:tc>
          <w:tcPr>
            <w:tcW w:w="7226" w:type="dxa"/>
            <w:tcMar>
              <w:top w:w="0" w:type="dxa"/>
              <w:left w:w="108" w:type="dxa"/>
              <w:bottom w:w="0" w:type="dxa"/>
              <w:right w:w="108" w:type="dxa"/>
            </w:tcMar>
          </w:tcPr>
          <w:p w:rsidR="006672A0" w:rsidRPr="002178AD" w:rsidRDefault="006672A0">
            <w:pPr>
              <w:pStyle w:val="TAL"/>
            </w:pPr>
            <w:r w:rsidRPr="002178AD">
              <w:t>Time period is weekly</w:t>
            </w:r>
          </w:p>
        </w:tc>
      </w:tr>
      <w:tr w:rsidR="006672A0" w:rsidRPr="002178AD" w:rsidTr="00FF7247">
        <w:trPr>
          <w:jc w:val="center"/>
        </w:trPr>
        <w:tc>
          <w:tcPr>
            <w:tcW w:w="2501" w:type="dxa"/>
            <w:tcMar>
              <w:top w:w="0" w:type="dxa"/>
              <w:left w:w="108" w:type="dxa"/>
              <w:bottom w:w="0" w:type="dxa"/>
              <w:right w:w="108" w:type="dxa"/>
            </w:tcMar>
          </w:tcPr>
          <w:p w:rsidR="006672A0" w:rsidRPr="002178AD" w:rsidRDefault="006672A0">
            <w:pPr>
              <w:pStyle w:val="TAL"/>
            </w:pPr>
            <w:r w:rsidRPr="002178AD">
              <w:t>DAILY</w:t>
            </w:r>
          </w:p>
        </w:tc>
        <w:tc>
          <w:tcPr>
            <w:tcW w:w="7226" w:type="dxa"/>
            <w:tcMar>
              <w:top w:w="0" w:type="dxa"/>
              <w:left w:w="108" w:type="dxa"/>
              <w:bottom w:w="0" w:type="dxa"/>
              <w:right w:w="108" w:type="dxa"/>
            </w:tcMar>
          </w:tcPr>
          <w:p w:rsidR="006672A0" w:rsidRPr="002178AD" w:rsidRDefault="006672A0">
            <w:pPr>
              <w:pStyle w:val="TAL"/>
            </w:pPr>
            <w:r w:rsidRPr="002178AD">
              <w:t>Time period is daily</w:t>
            </w:r>
          </w:p>
        </w:tc>
      </w:tr>
      <w:tr w:rsidR="006672A0" w:rsidRPr="002178AD" w:rsidTr="00FF7247">
        <w:trPr>
          <w:jc w:val="center"/>
        </w:trPr>
        <w:tc>
          <w:tcPr>
            <w:tcW w:w="2501" w:type="dxa"/>
            <w:tcMar>
              <w:top w:w="0" w:type="dxa"/>
              <w:left w:w="108" w:type="dxa"/>
              <w:bottom w:w="0" w:type="dxa"/>
              <w:right w:w="108" w:type="dxa"/>
            </w:tcMar>
          </w:tcPr>
          <w:p w:rsidR="006672A0" w:rsidRPr="002178AD" w:rsidRDefault="006672A0">
            <w:pPr>
              <w:pStyle w:val="TAL"/>
            </w:pPr>
            <w:r w:rsidRPr="002178AD">
              <w:t>HOURLY</w:t>
            </w:r>
          </w:p>
        </w:tc>
        <w:tc>
          <w:tcPr>
            <w:tcW w:w="7226" w:type="dxa"/>
            <w:tcMar>
              <w:top w:w="0" w:type="dxa"/>
              <w:left w:w="108" w:type="dxa"/>
              <w:bottom w:w="0" w:type="dxa"/>
              <w:right w:w="108" w:type="dxa"/>
            </w:tcMar>
          </w:tcPr>
          <w:p w:rsidR="006672A0" w:rsidRPr="002178AD" w:rsidRDefault="006672A0">
            <w:pPr>
              <w:pStyle w:val="TAL"/>
            </w:pPr>
            <w:r w:rsidRPr="002178AD">
              <w:t>Time period is hourly</w:t>
            </w:r>
          </w:p>
        </w:tc>
      </w:tr>
    </w:tbl>
    <w:p w:rsidR="006672A0" w:rsidRPr="002178AD" w:rsidRDefault="006672A0"/>
    <w:p w:rsidR="006672A0" w:rsidRPr="002178AD" w:rsidRDefault="006672A0">
      <w:pPr>
        <w:pStyle w:val="Heading4"/>
      </w:pPr>
      <w:bookmarkStart w:id="2031" w:name="_Toc58848388"/>
      <w:bookmarkStart w:id="2032" w:name="_Toc59017426"/>
      <w:bookmarkStart w:id="2033" w:name="_Toc66279415"/>
      <w:bookmarkStart w:id="2034" w:name="_Toc68168437"/>
      <w:bookmarkStart w:id="2035" w:name="_Toc83232890"/>
      <w:bookmarkStart w:id="2036" w:name="_Toc85549856"/>
      <w:bookmarkStart w:id="2037" w:name="_Toc90655338"/>
      <w:bookmarkStart w:id="2038" w:name="_Toc105600214"/>
      <w:bookmarkStart w:id="2039" w:name="_Toc122114221"/>
      <w:bookmarkStart w:id="2040" w:name="_Toc153789091"/>
      <w:r w:rsidRPr="002178AD">
        <w:t>5.4.3.5</w:t>
      </w:r>
      <w:r w:rsidRPr="002178AD">
        <w:tab/>
        <w:t xml:space="preserve">Enumeration: </w:t>
      </w:r>
      <w:r w:rsidRPr="002178AD">
        <w:rPr>
          <w:rFonts w:cs="Arial"/>
          <w:szCs w:val="18"/>
          <w:lang w:eastAsia="zh-CN"/>
        </w:rPr>
        <w:t>BdtPolicyStatus</w:t>
      </w:r>
      <w:bookmarkEnd w:id="2031"/>
      <w:bookmarkEnd w:id="2032"/>
      <w:bookmarkEnd w:id="2033"/>
      <w:bookmarkEnd w:id="2034"/>
      <w:bookmarkEnd w:id="2035"/>
      <w:bookmarkEnd w:id="2036"/>
      <w:bookmarkEnd w:id="2037"/>
      <w:bookmarkEnd w:id="2038"/>
      <w:bookmarkEnd w:id="2039"/>
      <w:bookmarkEnd w:id="2040"/>
    </w:p>
    <w:p w:rsidR="006672A0" w:rsidRPr="002178AD" w:rsidRDefault="006672A0">
      <w:r w:rsidRPr="002178AD">
        <w:t xml:space="preserve">The enumeration represents the </w:t>
      </w:r>
      <w:r w:rsidRPr="002178AD">
        <w:rPr>
          <w:rFonts w:cs="Arial"/>
          <w:szCs w:val="18"/>
          <w:lang w:eastAsia="zh-CN"/>
        </w:rPr>
        <w:t>validation status of the BDT policy.</w:t>
      </w:r>
      <w:r w:rsidRPr="002178AD">
        <w:t xml:space="preserve"> It shall comply with the provisions defined in table 5.4.3.5-1.</w:t>
      </w:r>
    </w:p>
    <w:p w:rsidR="006672A0" w:rsidRPr="002178AD" w:rsidRDefault="006672A0">
      <w:pPr>
        <w:pStyle w:val="TH"/>
      </w:pPr>
      <w:r w:rsidRPr="002178AD">
        <w:t xml:space="preserve">Table 5.4.3.5-1: Enumeration </w:t>
      </w:r>
      <w:r w:rsidRPr="002178AD">
        <w:rPr>
          <w:rFonts w:cs="Arial"/>
          <w:szCs w:val="18"/>
          <w:lang w:eastAsia="zh-CN"/>
        </w:rPr>
        <w:t>BdtPolicyStatus</w:t>
      </w:r>
    </w:p>
    <w:tbl>
      <w:tblPr>
        <w:tblW w:w="97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01"/>
        <w:gridCol w:w="7226"/>
      </w:tblGrid>
      <w:tr w:rsidR="006672A0" w:rsidRPr="002178AD" w:rsidTr="00FF7247">
        <w:trPr>
          <w:jc w:val="center"/>
        </w:trPr>
        <w:tc>
          <w:tcPr>
            <w:tcW w:w="2501"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7226"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r>
      <w:tr w:rsidR="006672A0" w:rsidRPr="002178AD" w:rsidTr="00FF7247">
        <w:trPr>
          <w:jc w:val="center"/>
        </w:trPr>
        <w:tc>
          <w:tcPr>
            <w:tcW w:w="2501" w:type="dxa"/>
            <w:tcMar>
              <w:top w:w="0" w:type="dxa"/>
              <w:left w:w="108" w:type="dxa"/>
              <w:bottom w:w="0" w:type="dxa"/>
              <w:right w:w="108" w:type="dxa"/>
            </w:tcMar>
            <w:hideMark/>
          </w:tcPr>
          <w:p w:rsidR="006672A0" w:rsidRPr="002178AD" w:rsidRDefault="006672A0">
            <w:pPr>
              <w:pStyle w:val="TAL"/>
              <w:rPr>
                <w:lang w:eastAsia="zh-CN"/>
              </w:rPr>
            </w:pPr>
            <w:r w:rsidRPr="002178AD">
              <w:rPr>
                <w:lang w:eastAsia="zh-CN"/>
              </w:rPr>
              <w:t>INVALID</w:t>
            </w:r>
          </w:p>
        </w:tc>
        <w:tc>
          <w:tcPr>
            <w:tcW w:w="7226" w:type="dxa"/>
            <w:tcMar>
              <w:top w:w="0" w:type="dxa"/>
              <w:left w:w="108" w:type="dxa"/>
              <w:bottom w:w="0" w:type="dxa"/>
              <w:right w:w="108" w:type="dxa"/>
            </w:tcMar>
            <w:hideMark/>
          </w:tcPr>
          <w:p w:rsidR="006672A0" w:rsidRPr="002178AD" w:rsidRDefault="006672A0">
            <w:pPr>
              <w:pStyle w:val="TAL"/>
              <w:rPr>
                <w:lang w:eastAsia="zh-CN"/>
              </w:rPr>
            </w:pPr>
            <w:r w:rsidRPr="002178AD">
              <w:rPr>
                <w:lang w:eastAsia="zh-CN"/>
              </w:rPr>
              <w:t xml:space="preserve">This value is used to indicate that the BDT policy is invalid while </w:t>
            </w:r>
            <w:r w:rsidRPr="002178AD">
              <w:t>the BDT policy re-negotiation is ongoing</w:t>
            </w:r>
            <w:r w:rsidRPr="002178AD">
              <w:rPr>
                <w:lang w:eastAsia="zh-CN"/>
              </w:rPr>
              <w:t xml:space="preserve"> because the network performance has degraded.</w:t>
            </w:r>
          </w:p>
        </w:tc>
      </w:tr>
      <w:tr w:rsidR="006672A0" w:rsidRPr="002178AD" w:rsidTr="00FF7247">
        <w:trPr>
          <w:jc w:val="center"/>
        </w:trPr>
        <w:tc>
          <w:tcPr>
            <w:tcW w:w="2501" w:type="dxa"/>
            <w:tcMar>
              <w:top w:w="0" w:type="dxa"/>
              <w:left w:w="108" w:type="dxa"/>
              <w:bottom w:w="0" w:type="dxa"/>
              <w:right w:w="108" w:type="dxa"/>
            </w:tcMar>
          </w:tcPr>
          <w:p w:rsidR="006672A0" w:rsidRPr="002178AD" w:rsidRDefault="006672A0">
            <w:pPr>
              <w:pStyle w:val="TAL"/>
              <w:rPr>
                <w:lang w:eastAsia="zh-CN"/>
              </w:rPr>
            </w:pPr>
            <w:r w:rsidRPr="002178AD">
              <w:rPr>
                <w:rFonts w:hint="eastAsia"/>
                <w:lang w:eastAsia="zh-CN"/>
              </w:rPr>
              <w:t>VALID</w:t>
            </w:r>
          </w:p>
        </w:tc>
        <w:tc>
          <w:tcPr>
            <w:tcW w:w="7226" w:type="dxa"/>
            <w:tcMar>
              <w:top w:w="0" w:type="dxa"/>
              <w:left w:w="108" w:type="dxa"/>
              <w:bottom w:w="0" w:type="dxa"/>
              <w:right w:w="108" w:type="dxa"/>
            </w:tcMar>
          </w:tcPr>
          <w:p w:rsidR="006672A0" w:rsidRPr="002178AD" w:rsidRDefault="006672A0">
            <w:pPr>
              <w:pStyle w:val="TAL"/>
              <w:rPr>
                <w:lang w:eastAsia="zh-CN"/>
              </w:rPr>
            </w:pPr>
            <w:r w:rsidRPr="002178AD">
              <w:rPr>
                <w:lang w:eastAsia="zh-CN"/>
              </w:rPr>
              <w:t>This value is used to indicate that the BDT policy is valid</w:t>
            </w:r>
            <w:r w:rsidRPr="002178AD">
              <w:t>.</w:t>
            </w:r>
          </w:p>
        </w:tc>
      </w:tr>
    </w:tbl>
    <w:p w:rsidR="006672A0" w:rsidRPr="002178AD" w:rsidRDefault="006672A0"/>
    <w:p w:rsidR="006672A0" w:rsidRPr="002178AD" w:rsidRDefault="006672A0">
      <w:pPr>
        <w:keepNext/>
        <w:keepLines/>
        <w:spacing w:before="120"/>
        <w:ind w:left="1418" w:hanging="1418"/>
        <w:outlineLvl w:val="3"/>
        <w:rPr>
          <w:rFonts w:ascii="Arial" w:hAnsi="Arial"/>
          <w:sz w:val="24"/>
        </w:rPr>
      </w:pPr>
      <w:r w:rsidRPr="002178AD">
        <w:rPr>
          <w:rFonts w:ascii="Arial" w:hAnsi="Arial"/>
          <w:sz w:val="24"/>
        </w:rPr>
        <w:t>5.4.3.6</w:t>
      </w:r>
      <w:r w:rsidRPr="002178AD">
        <w:rPr>
          <w:rFonts w:ascii="Arial" w:hAnsi="Arial"/>
          <w:sz w:val="24"/>
        </w:rPr>
        <w:tab/>
        <w:t xml:space="preserve">Enumeration: </w:t>
      </w:r>
      <w:r w:rsidRPr="002178AD">
        <w:rPr>
          <w:rFonts w:ascii="Arial" w:hAnsi="Arial"/>
          <w:sz w:val="24"/>
          <w:lang w:eastAsia="zh-CN"/>
        </w:rPr>
        <w:t>PolicyDataSubset</w:t>
      </w:r>
    </w:p>
    <w:p w:rsidR="006672A0" w:rsidRPr="002178AD" w:rsidRDefault="006672A0">
      <w:r w:rsidRPr="002178AD">
        <w:t xml:space="preserve">This enumeration </w:t>
      </w:r>
      <w:r w:rsidR="00AA42C2" w:rsidRPr="00560065">
        <w:rPr>
          <w:lang w:eastAsia="zh-CN"/>
        </w:rPr>
        <w:t>indicates</w:t>
      </w:r>
      <w:r w:rsidRPr="002178AD">
        <w:t xml:space="preserve"> the policy data subsets (e.g. AM policy data, SM policy data, etc.). It shall comply with the provisions of table 5.4.3.6-1.</w:t>
      </w:r>
    </w:p>
    <w:p w:rsidR="006672A0" w:rsidRPr="002178AD" w:rsidRDefault="006672A0">
      <w:pPr>
        <w:pStyle w:val="TH"/>
      </w:pPr>
      <w:r w:rsidRPr="002178AD">
        <w:t xml:space="preserve">Table 5.4.3.6-1: Enumeration </w:t>
      </w:r>
      <w:r w:rsidRPr="002178AD">
        <w:rPr>
          <w:lang w:eastAsia="zh-CN"/>
        </w:rPr>
        <w:t>PolicyDataSubset</w:t>
      </w:r>
    </w:p>
    <w:tbl>
      <w:tblPr>
        <w:tblW w:w="97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78"/>
        <w:gridCol w:w="6849"/>
      </w:tblGrid>
      <w:tr w:rsidR="006672A0" w:rsidRPr="002178AD" w:rsidTr="00FF7247">
        <w:trPr>
          <w:jc w:val="center"/>
        </w:trPr>
        <w:tc>
          <w:tcPr>
            <w:tcW w:w="2878"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6849"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r>
      <w:tr w:rsidR="006672A0" w:rsidRPr="002178AD" w:rsidTr="00FF7247">
        <w:trPr>
          <w:jc w:val="center"/>
        </w:trPr>
        <w:tc>
          <w:tcPr>
            <w:tcW w:w="2878" w:type="dxa"/>
            <w:tcMar>
              <w:top w:w="0" w:type="dxa"/>
              <w:left w:w="108" w:type="dxa"/>
              <w:bottom w:w="0" w:type="dxa"/>
              <w:right w:w="108" w:type="dxa"/>
            </w:tcMar>
            <w:hideMark/>
          </w:tcPr>
          <w:p w:rsidR="006672A0" w:rsidRPr="002178AD" w:rsidRDefault="006672A0">
            <w:pPr>
              <w:pStyle w:val="TAL"/>
            </w:pPr>
            <w:r w:rsidRPr="002178AD">
              <w:t>AM_POLICY_DATA</w:t>
            </w:r>
          </w:p>
        </w:tc>
        <w:tc>
          <w:tcPr>
            <w:tcW w:w="6849" w:type="dxa"/>
            <w:tcMar>
              <w:top w:w="0" w:type="dxa"/>
              <w:left w:w="108" w:type="dxa"/>
              <w:bottom w:w="0" w:type="dxa"/>
              <w:right w:w="108" w:type="dxa"/>
            </w:tcMar>
            <w:hideMark/>
          </w:tcPr>
          <w:p w:rsidR="006672A0" w:rsidRPr="002178AD" w:rsidRDefault="006672A0">
            <w:pPr>
              <w:pStyle w:val="TAL"/>
            </w:pPr>
            <w:r w:rsidRPr="002178AD">
              <w:t>AM policy data.</w:t>
            </w:r>
          </w:p>
        </w:tc>
      </w:tr>
      <w:tr w:rsidR="006672A0" w:rsidRPr="002178AD" w:rsidTr="00FF7247">
        <w:trPr>
          <w:jc w:val="center"/>
        </w:trPr>
        <w:tc>
          <w:tcPr>
            <w:tcW w:w="2878" w:type="dxa"/>
            <w:tcMar>
              <w:top w:w="0" w:type="dxa"/>
              <w:left w:w="108" w:type="dxa"/>
              <w:bottom w:w="0" w:type="dxa"/>
              <w:right w:w="108" w:type="dxa"/>
            </w:tcMar>
            <w:hideMark/>
          </w:tcPr>
          <w:p w:rsidR="006672A0" w:rsidRPr="002178AD" w:rsidRDefault="006672A0">
            <w:pPr>
              <w:pStyle w:val="TAL"/>
            </w:pPr>
            <w:r w:rsidRPr="002178AD">
              <w:t>SM_POLICY_DATA</w:t>
            </w:r>
          </w:p>
        </w:tc>
        <w:tc>
          <w:tcPr>
            <w:tcW w:w="6849" w:type="dxa"/>
            <w:tcMar>
              <w:top w:w="0" w:type="dxa"/>
              <w:left w:w="108" w:type="dxa"/>
              <w:bottom w:w="0" w:type="dxa"/>
              <w:right w:w="108" w:type="dxa"/>
            </w:tcMar>
            <w:hideMark/>
          </w:tcPr>
          <w:p w:rsidR="006672A0" w:rsidRPr="002178AD" w:rsidRDefault="006672A0">
            <w:pPr>
              <w:pStyle w:val="TAL"/>
            </w:pPr>
            <w:r w:rsidRPr="002178AD">
              <w:t>SM policy data.</w:t>
            </w:r>
          </w:p>
        </w:tc>
      </w:tr>
      <w:tr w:rsidR="006672A0" w:rsidRPr="002178AD" w:rsidTr="00FF7247">
        <w:trPr>
          <w:jc w:val="center"/>
        </w:trPr>
        <w:tc>
          <w:tcPr>
            <w:tcW w:w="2878" w:type="dxa"/>
            <w:tcMar>
              <w:top w:w="0" w:type="dxa"/>
              <w:left w:w="108" w:type="dxa"/>
              <w:bottom w:w="0" w:type="dxa"/>
              <w:right w:w="108" w:type="dxa"/>
            </w:tcMar>
          </w:tcPr>
          <w:p w:rsidR="006672A0" w:rsidRPr="002178AD" w:rsidRDefault="006672A0">
            <w:pPr>
              <w:pStyle w:val="TAL"/>
            </w:pPr>
            <w:r w:rsidRPr="002178AD">
              <w:t>UE_POLICY_DATA</w:t>
            </w:r>
          </w:p>
        </w:tc>
        <w:tc>
          <w:tcPr>
            <w:tcW w:w="6849" w:type="dxa"/>
            <w:tcMar>
              <w:top w:w="0" w:type="dxa"/>
              <w:left w:w="108" w:type="dxa"/>
              <w:bottom w:w="0" w:type="dxa"/>
              <w:right w:w="108" w:type="dxa"/>
            </w:tcMar>
          </w:tcPr>
          <w:p w:rsidR="006672A0" w:rsidRPr="002178AD" w:rsidRDefault="006672A0">
            <w:pPr>
              <w:pStyle w:val="TAL"/>
            </w:pPr>
            <w:r w:rsidRPr="002178AD">
              <w:t>UE policy data.</w:t>
            </w:r>
          </w:p>
        </w:tc>
      </w:tr>
      <w:tr w:rsidR="006672A0" w:rsidRPr="002178AD" w:rsidTr="00FF7247">
        <w:trPr>
          <w:jc w:val="center"/>
        </w:trPr>
        <w:tc>
          <w:tcPr>
            <w:tcW w:w="2878" w:type="dxa"/>
            <w:tcMar>
              <w:top w:w="0" w:type="dxa"/>
              <w:left w:w="108" w:type="dxa"/>
              <w:bottom w:w="0" w:type="dxa"/>
              <w:right w:w="108" w:type="dxa"/>
            </w:tcMar>
          </w:tcPr>
          <w:p w:rsidR="006672A0" w:rsidRPr="002178AD" w:rsidRDefault="006672A0">
            <w:pPr>
              <w:pStyle w:val="TAL"/>
            </w:pPr>
            <w:r w:rsidRPr="002178AD">
              <w:t>UM_DATA</w:t>
            </w:r>
          </w:p>
        </w:tc>
        <w:tc>
          <w:tcPr>
            <w:tcW w:w="6849" w:type="dxa"/>
            <w:tcMar>
              <w:top w:w="0" w:type="dxa"/>
              <w:left w:w="108" w:type="dxa"/>
              <w:bottom w:w="0" w:type="dxa"/>
              <w:right w:w="108" w:type="dxa"/>
            </w:tcMar>
          </w:tcPr>
          <w:p w:rsidR="006672A0" w:rsidRPr="002178AD" w:rsidRDefault="006672A0">
            <w:pPr>
              <w:pStyle w:val="TAL"/>
            </w:pPr>
            <w:r w:rsidRPr="002178AD">
              <w:t>Usage Monitoring data.</w:t>
            </w:r>
          </w:p>
        </w:tc>
      </w:tr>
      <w:tr w:rsidR="006672A0" w:rsidRPr="002178AD" w:rsidTr="00FF7247">
        <w:trPr>
          <w:jc w:val="center"/>
        </w:trPr>
        <w:tc>
          <w:tcPr>
            <w:tcW w:w="2878" w:type="dxa"/>
            <w:tcMar>
              <w:top w:w="0" w:type="dxa"/>
              <w:left w:w="108" w:type="dxa"/>
              <w:bottom w:w="0" w:type="dxa"/>
              <w:right w:w="108" w:type="dxa"/>
            </w:tcMar>
          </w:tcPr>
          <w:p w:rsidR="006672A0" w:rsidRPr="002178AD" w:rsidRDefault="006672A0">
            <w:pPr>
              <w:pStyle w:val="TAL"/>
            </w:pPr>
            <w:r w:rsidRPr="002178AD">
              <w:t>OPERATOR_SPECIFIC_DATA</w:t>
            </w:r>
          </w:p>
        </w:tc>
        <w:tc>
          <w:tcPr>
            <w:tcW w:w="6849" w:type="dxa"/>
            <w:tcMar>
              <w:top w:w="0" w:type="dxa"/>
              <w:left w:w="108" w:type="dxa"/>
              <w:bottom w:w="0" w:type="dxa"/>
              <w:right w:w="108" w:type="dxa"/>
            </w:tcMar>
          </w:tcPr>
          <w:p w:rsidR="006672A0" w:rsidRPr="002178AD" w:rsidRDefault="006672A0">
            <w:pPr>
              <w:pStyle w:val="TAL"/>
            </w:pPr>
            <w:r w:rsidRPr="002178AD">
              <w:t>Operator specific data.</w:t>
            </w:r>
          </w:p>
        </w:tc>
      </w:tr>
    </w:tbl>
    <w:p w:rsidR="006672A0" w:rsidRDefault="006672A0"/>
    <w:p w:rsidR="0041587E" w:rsidRPr="002178AD" w:rsidRDefault="0041587E" w:rsidP="0041587E">
      <w:pPr>
        <w:pStyle w:val="Heading4"/>
      </w:pPr>
      <w:bookmarkStart w:id="2041" w:name="_Toc138750952"/>
      <w:bookmarkStart w:id="2042" w:name="_Toc153789092"/>
      <w:r w:rsidRPr="002178AD">
        <w:t>5.4.3.</w:t>
      </w:r>
      <w:r>
        <w:t>7</w:t>
      </w:r>
      <w:r w:rsidRPr="002178AD">
        <w:tab/>
      </w:r>
      <w:r>
        <w:t>void</w:t>
      </w:r>
      <w:bookmarkEnd w:id="2041"/>
      <w:bookmarkEnd w:id="2042"/>
    </w:p>
    <w:p w:rsidR="00476854" w:rsidRPr="002178AD" w:rsidRDefault="00476854"/>
    <w:p w:rsidR="006672A0" w:rsidRPr="002178AD" w:rsidRDefault="006672A0">
      <w:pPr>
        <w:pStyle w:val="Heading2"/>
      </w:pPr>
      <w:bookmarkStart w:id="2043" w:name="_Toc28012708"/>
      <w:bookmarkStart w:id="2044" w:name="_Toc36038983"/>
      <w:bookmarkStart w:id="2045" w:name="_Toc44688399"/>
      <w:bookmarkStart w:id="2046" w:name="_Toc45133815"/>
      <w:bookmarkStart w:id="2047" w:name="_Toc49931495"/>
      <w:bookmarkStart w:id="2048" w:name="_Toc51762753"/>
      <w:bookmarkStart w:id="2049" w:name="_Toc58848389"/>
      <w:bookmarkStart w:id="2050" w:name="_Toc59017427"/>
      <w:bookmarkStart w:id="2051" w:name="_Toc66279416"/>
      <w:bookmarkStart w:id="2052" w:name="_Toc68168438"/>
      <w:bookmarkStart w:id="2053" w:name="_Toc83232891"/>
      <w:bookmarkStart w:id="2054" w:name="_Toc85549857"/>
      <w:bookmarkStart w:id="2055" w:name="_Toc90655339"/>
      <w:bookmarkStart w:id="2056" w:name="_Toc105600215"/>
      <w:bookmarkStart w:id="2057" w:name="_Toc122114222"/>
      <w:bookmarkStart w:id="2058" w:name="_Toc153789093"/>
      <w:r w:rsidRPr="002178AD">
        <w:t>5.5</w:t>
      </w:r>
      <w:r w:rsidRPr="002178AD">
        <w:tab/>
        <w:t>Error handling</w:t>
      </w:r>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p>
    <w:p w:rsidR="006672A0" w:rsidRPr="002178AD" w:rsidRDefault="006672A0">
      <w:pPr>
        <w:pStyle w:val="Heading3"/>
      </w:pPr>
      <w:bookmarkStart w:id="2059" w:name="_Toc28012709"/>
      <w:bookmarkStart w:id="2060" w:name="_Toc36038984"/>
      <w:bookmarkStart w:id="2061" w:name="_Toc44688400"/>
      <w:bookmarkStart w:id="2062" w:name="_Toc45133816"/>
      <w:bookmarkStart w:id="2063" w:name="_Toc49931496"/>
      <w:bookmarkStart w:id="2064" w:name="_Toc51762754"/>
      <w:bookmarkStart w:id="2065" w:name="_Toc58848390"/>
      <w:bookmarkStart w:id="2066" w:name="_Toc59017428"/>
      <w:bookmarkStart w:id="2067" w:name="_Toc66279417"/>
      <w:bookmarkStart w:id="2068" w:name="_Toc68168439"/>
      <w:bookmarkStart w:id="2069" w:name="_Toc83232892"/>
      <w:bookmarkStart w:id="2070" w:name="_Toc85549858"/>
      <w:bookmarkStart w:id="2071" w:name="_Toc90655340"/>
      <w:bookmarkStart w:id="2072" w:name="_Toc105600216"/>
      <w:bookmarkStart w:id="2073" w:name="_Toc122114223"/>
      <w:bookmarkStart w:id="2074" w:name="_Toc153789094"/>
      <w:r w:rsidRPr="002178AD">
        <w:t>5.5.1</w:t>
      </w:r>
      <w:r w:rsidRPr="002178AD">
        <w:tab/>
        <w:t>General</w:t>
      </w:r>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p>
    <w:p w:rsidR="006672A0" w:rsidRPr="002178AD" w:rsidRDefault="006672A0">
      <w:r w:rsidRPr="002178AD">
        <w:t>For the Nudr_DataRepository</w:t>
      </w:r>
      <w:r w:rsidRPr="002178AD">
        <w:rPr>
          <w:lang w:eastAsia="zh-CN"/>
        </w:rPr>
        <w:t xml:space="preserve"> service</w:t>
      </w:r>
      <w:r w:rsidRPr="002178AD">
        <w:t xml:space="preserve"> API for Policy Data, HTTP error responses shall be supported as specified in </w:t>
      </w:r>
      <w:r w:rsidR="002178AD">
        <w:t>clause</w:t>
      </w:r>
      <w:r w:rsidRPr="002178AD">
        <w:t>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6672A0" w:rsidRPr="002178AD" w:rsidRDefault="006672A0">
      <w:pPr>
        <w:rPr>
          <w:rFonts w:eastAsia="Calibri"/>
        </w:rPr>
      </w:pPr>
      <w:r w:rsidRPr="002178AD">
        <w:t xml:space="preserve">In addition, the requirements in the following </w:t>
      </w:r>
      <w:r w:rsidR="002178AD">
        <w:t>clause</w:t>
      </w:r>
      <w:r w:rsidRPr="002178AD">
        <w:t>s are applicable for the Nudr_DataRepository</w:t>
      </w:r>
      <w:r w:rsidRPr="002178AD">
        <w:rPr>
          <w:lang w:eastAsia="zh-CN"/>
        </w:rPr>
        <w:t xml:space="preserve"> service</w:t>
      </w:r>
      <w:r w:rsidRPr="002178AD">
        <w:t xml:space="preserve"> API for Policy Data.</w:t>
      </w:r>
    </w:p>
    <w:p w:rsidR="006672A0" w:rsidRPr="002178AD" w:rsidRDefault="006672A0">
      <w:pPr>
        <w:pStyle w:val="Heading3"/>
      </w:pPr>
      <w:bookmarkStart w:id="2075" w:name="_Toc28012710"/>
      <w:bookmarkStart w:id="2076" w:name="_Toc36038985"/>
      <w:bookmarkStart w:id="2077" w:name="_Toc44688401"/>
      <w:bookmarkStart w:id="2078" w:name="_Toc45133817"/>
      <w:bookmarkStart w:id="2079" w:name="_Toc49931497"/>
      <w:bookmarkStart w:id="2080" w:name="_Toc51762755"/>
      <w:bookmarkStart w:id="2081" w:name="_Toc58848391"/>
      <w:bookmarkStart w:id="2082" w:name="_Toc59017429"/>
      <w:bookmarkStart w:id="2083" w:name="_Toc66279418"/>
      <w:bookmarkStart w:id="2084" w:name="_Toc68168440"/>
      <w:bookmarkStart w:id="2085" w:name="_Toc83232893"/>
      <w:bookmarkStart w:id="2086" w:name="_Toc85549859"/>
      <w:bookmarkStart w:id="2087" w:name="_Toc90655341"/>
      <w:bookmarkStart w:id="2088" w:name="_Toc105600217"/>
      <w:bookmarkStart w:id="2089" w:name="_Toc122114224"/>
      <w:bookmarkStart w:id="2090" w:name="_Toc153789095"/>
      <w:r w:rsidRPr="002178AD">
        <w:t>5.5.2</w:t>
      </w:r>
      <w:r w:rsidRPr="002178AD">
        <w:tab/>
        <w:t>Protocol Errors</w:t>
      </w:r>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rsidR="006672A0" w:rsidRPr="002178AD" w:rsidRDefault="006672A0">
      <w:r w:rsidRPr="002178AD">
        <w:t>No specific procedures for the Nudr_DataRepository</w:t>
      </w:r>
      <w:r w:rsidRPr="002178AD">
        <w:rPr>
          <w:lang w:eastAsia="zh-CN"/>
        </w:rPr>
        <w:t xml:space="preserve"> service</w:t>
      </w:r>
      <w:r w:rsidRPr="002178AD">
        <w:t xml:space="preserve"> API for Policy Data are specified.</w:t>
      </w:r>
    </w:p>
    <w:p w:rsidR="006672A0" w:rsidRPr="002178AD" w:rsidRDefault="006672A0">
      <w:pPr>
        <w:pStyle w:val="Heading3"/>
      </w:pPr>
      <w:bookmarkStart w:id="2091" w:name="_Toc28012711"/>
      <w:bookmarkStart w:id="2092" w:name="_Toc36038986"/>
      <w:bookmarkStart w:id="2093" w:name="_Toc44688402"/>
      <w:bookmarkStart w:id="2094" w:name="_Toc45133818"/>
      <w:bookmarkStart w:id="2095" w:name="_Toc49931498"/>
      <w:bookmarkStart w:id="2096" w:name="_Toc51762756"/>
      <w:bookmarkStart w:id="2097" w:name="_Toc58848392"/>
      <w:bookmarkStart w:id="2098" w:name="_Toc59017430"/>
      <w:bookmarkStart w:id="2099" w:name="_Toc66279419"/>
      <w:bookmarkStart w:id="2100" w:name="_Toc68168441"/>
      <w:bookmarkStart w:id="2101" w:name="_Toc83232894"/>
      <w:bookmarkStart w:id="2102" w:name="_Toc85549860"/>
      <w:bookmarkStart w:id="2103" w:name="_Toc90655342"/>
      <w:bookmarkStart w:id="2104" w:name="_Toc105600218"/>
      <w:bookmarkStart w:id="2105" w:name="_Toc122114225"/>
      <w:bookmarkStart w:id="2106" w:name="_Toc153789096"/>
      <w:r w:rsidRPr="002178AD">
        <w:t>5.5.3</w:t>
      </w:r>
      <w:r w:rsidRPr="002178AD">
        <w:tab/>
        <w:t>Application Errors</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p>
    <w:p w:rsidR="006672A0" w:rsidRPr="002178AD" w:rsidRDefault="006672A0">
      <w:r w:rsidRPr="002178AD">
        <w:t>The application errors defined for the Nudr_DataRepository</w:t>
      </w:r>
      <w:r w:rsidRPr="002178AD">
        <w:rPr>
          <w:lang w:eastAsia="zh-CN"/>
        </w:rPr>
        <w:t xml:space="preserve"> </w:t>
      </w:r>
      <w:r w:rsidRPr="002178AD">
        <w:t>service API for Policy Data are listed in table 5.5.3-1.</w:t>
      </w:r>
    </w:p>
    <w:p w:rsidR="006672A0" w:rsidRPr="002178AD" w:rsidRDefault="00FF7247">
      <w:pPr>
        <w:pStyle w:val="TH"/>
      </w:pPr>
      <w:r w:rsidRPr="002178AD">
        <w:t>Table</w:t>
      </w:r>
      <w:r>
        <w:t> </w:t>
      </w:r>
      <w:r w:rsidR="006672A0" w:rsidRPr="002178AD">
        <w:t>5.5.3-1: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21"/>
        <w:gridCol w:w="1984"/>
        <w:gridCol w:w="4889"/>
      </w:tblGrid>
      <w:tr w:rsidR="006672A0" w:rsidRPr="002178AD" w:rsidTr="00FF7247">
        <w:trPr>
          <w:jc w:val="center"/>
        </w:trPr>
        <w:tc>
          <w:tcPr>
            <w:tcW w:w="2621" w:type="dxa"/>
            <w:shd w:val="clear" w:color="auto" w:fill="C0C0C0"/>
            <w:hideMark/>
          </w:tcPr>
          <w:p w:rsidR="006672A0" w:rsidRPr="002178AD" w:rsidRDefault="006672A0">
            <w:pPr>
              <w:pStyle w:val="TAH"/>
            </w:pPr>
            <w:r w:rsidRPr="002178AD">
              <w:t>Application Error</w:t>
            </w:r>
          </w:p>
        </w:tc>
        <w:tc>
          <w:tcPr>
            <w:tcW w:w="1984" w:type="dxa"/>
            <w:shd w:val="clear" w:color="auto" w:fill="C0C0C0"/>
            <w:hideMark/>
          </w:tcPr>
          <w:p w:rsidR="006672A0" w:rsidRPr="002178AD" w:rsidRDefault="006672A0">
            <w:pPr>
              <w:pStyle w:val="TAH"/>
            </w:pPr>
            <w:r w:rsidRPr="002178AD">
              <w:t>HTTP status code</w:t>
            </w:r>
          </w:p>
        </w:tc>
        <w:tc>
          <w:tcPr>
            <w:tcW w:w="4889"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621" w:type="dxa"/>
          </w:tcPr>
          <w:p w:rsidR="006672A0" w:rsidRPr="002178AD" w:rsidRDefault="006672A0">
            <w:pPr>
              <w:pStyle w:val="TAL"/>
              <w:rPr>
                <w:lang w:eastAsia="zh-CN"/>
              </w:rPr>
            </w:pPr>
          </w:p>
        </w:tc>
        <w:tc>
          <w:tcPr>
            <w:tcW w:w="1984" w:type="dxa"/>
          </w:tcPr>
          <w:p w:rsidR="006672A0" w:rsidRPr="002178AD" w:rsidRDefault="006672A0">
            <w:pPr>
              <w:pStyle w:val="TAL"/>
              <w:rPr>
                <w:lang w:eastAsia="zh-CN"/>
              </w:rPr>
            </w:pPr>
          </w:p>
        </w:tc>
        <w:tc>
          <w:tcPr>
            <w:tcW w:w="4889" w:type="dxa"/>
          </w:tcPr>
          <w:p w:rsidR="006672A0" w:rsidRPr="002178AD" w:rsidRDefault="006672A0">
            <w:pPr>
              <w:pStyle w:val="TAL"/>
              <w:rPr>
                <w:rFonts w:cs="Arial"/>
                <w:szCs w:val="18"/>
              </w:rPr>
            </w:pPr>
          </w:p>
        </w:tc>
      </w:tr>
      <w:tr w:rsidR="00233A26" w:rsidRPr="002178AD" w:rsidTr="00FF7247">
        <w:trPr>
          <w:jc w:val="center"/>
        </w:trPr>
        <w:tc>
          <w:tcPr>
            <w:tcW w:w="9494" w:type="dxa"/>
            <w:gridSpan w:val="3"/>
          </w:tcPr>
          <w:p w:rsidR="00233A26" w:rsidRPr="002178AD" w:rsidRDefault="00233A26" w:rsidP="00233A26">
            <w:pPr>
              <w:pStyle w:val="TAN"/>
              <w:rPr>
                <w:rFonts w:cs="Arial"/>
                <w:szCs w:val="18"/>
              </w:rPr>
            </w:pPr>
            <w:r w:rsidRPr="002178AD">
              <w:t xml:space="preserve"> NOTE:</w:t>
            </w:r>
            <w:r w:rsidRPr="002178AD">
              <w:tab/>
              <w:t xml:space="preserve">Including a "ProblemDetails" data structure with the "cause" attribute in the HTTP response is optional unless explicitly mandated by other </w:t>
            </w:r>
            <w:r w:rsidR="002178AD">
              <w:t>clause</w:t>
            </w:r>
            <w:r w:rsidRPr="002178AD">
              <w:t>s in this document.</w:t>
            </w:r>
          </w:p>
        </w:tc>
      </w:tr>
    </w:tbl>
    <w:p w:rsidR="006672A0" w:rsidRPr="002178AD" w:rsidRDefault="006672A0"/>
    <w:p w:rsidR="006672A0" w:rsidRPr="002178AD" w:rsidRDefault="006672A0">
      <w:pPr>
        <w:rPr>
          <w:rFonts w:eastAsia="DengXian" w:hint="eastAsia"/>
          <w:lang w:eastAsia="zh-CN"/>
        </w:rPr>
      </w:pPr>
      <w:r w:rsidRPr="002178AD">
        <w:rPr>
          <w:lang w:eastAsia="zh-CN"/>
        </w:rPr>
        <w:t>The application error handling shall follow 3GPP TS 29.504 [</w:t>
      </w:r>
      <w:r w:rsidRPr="002178AD">
        <w:rPr>
          <w:lang w:val="en-US" w:eastAsia="zh-CN"/>
        </w:rPr>
        <w:t>6</w:t>
      </w:r>
      <w:r w:rsidRPr="002178AD">
        <w:rPr>
          <w:lang w:eastAsia="zh-CN"/>
        </w:rPr>
        <w:t xml:space="preserve">] </w:t>
      </w:r>
      <w:r w:rsidR="002178AD">
        <w:rPr>
          <w:lang w:eastAsia="zh-CN"/>
        </w:rPr>
        <w:t>clause</w:t>
      </w:r>
      <w:r w:rsidRPr="002178AD">
        <w:rPr>
          <w:lang w:val="en-US" w:eastAsia="zh-CN"/>
        </w:rPr>
        <w:t> </w:t>
      </w:r>
      <w:r w:rsidRPr="002178AD">
        <w:rPr>
          <w:lang w:eastAsia="zh-CN"/>
        </w:rPr>
        <w:t>6.1.6 unless explicitly specified in this document.</w:t>
      </w:r>
    </w:p>
    <w:p w:rsidR="006672A0" w:rsidRPr="002178AD" w:rsidRDefault="006672A0">
      <w:pPr>
        <w:pStyle w:val="Heading2"/>
        <w:rPr>
          <w:lang w:eastAsia="zh-CN"/>
        </w:rPr>
      </w:pPr>
      <w:bookmarkStart w:id="2107" w:name="_Toc28012712"/>
      <w:bookmarkStart w:id="2108" w:name="_Toc36038987"/>
      <w:bookmarkStart w:id="2109" w:name="_Toc44688403"/>
      <w:bookmarkStart w:id="2110" w:name="_Toc45133819"/>
      <w:bookmarkStart w:id="2111" w:name="_Toc49931499"/>
      <w:bookmarkStart w:id="2112" w:name="_Toc51762757"/>
      <w:bookmarkStart w:id="2113" w:name="_Toc58848393"/>
      <w:bookmarkStart w:id="2114" w:name="_Toc59017431"/>
      <w:bookmarkStart w:id="2115" w:name="_Toc66279420"/>
      <w:bookmarkStart w:id="2116" w:name="_Toc68168442"/>
      <w:bookmarkStart w:id="2117" w:name="_Toc83232895"/>
      <w:bookmarkStart w:id="2118" w:name="_Toc85549861"/>
      <w:bookmarkStart w:id="2119" w:name="_Toc90655343"/>
      <w:bookmarkStart w:id="2120" w:name="_Toc105600219"/>
      <w:bookmarkStart w:id="2121" w:name="_Toc122114226"/>
      <w:bookmarkStart w:id="2122" w:name="_Toc153789097"/>
      <w:r w:rsidRPr="002178AD">
        <w:t>5.6</w:t>
      </w:r>
      <w:r w:rsidRPr="002178AD">
        <w:tab/>
      </w:r>
      <w:r w:rsidRPr="002178AD">
        <w:rPr>
          <w:lang w:eastAsia="zh-CN"/>
        </w:rPr>
        <w:t>Feature negotiation</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p>
    <w:p w:rsidR="006672A0" w:rsidRPr="002178AD" w:rsidRDefault="006672A0">
      <w:r w:rsidRPr="002178AD">
        <w:t>The optional features in table 6.1.8-1 of 3GPP TS 29.504 [6] are defined for the Nud</w:t>
      </w:r>
      <w:r w:rsidRPr="002178AD">
        <w:rPr>
          <w:lang w:eastAsia="zh-CN"/>
        </w:rPr>
        <w:t>r</w:t>
      </w:r>
      <w:r w:rsidRPr="002178AD">
        <w:t>_</w:t>
      </w:r>
      <w:r w:rsidRPr="002178AD">
        <w:rPr>
          <w:lang w:eastAsia="zh-CN"/>
        </w:rPr>
        <w:t xml:space="preserve">DataRepository </w:t>
      </w:r>
      <w:r w:rsidRPr="002178AD">
        <w:t xml:space="preserve">API. They shall be negotiated using the extensibility mechanism defined in </w:t>
      </w:r>
      <w:r w:rsidR="002178AD">
        <w:t>clause</w:t>
      </w:r>
      <w:r w:rsidRPr="002178AD">
        <w:t> 6.6 of 3GPP TS 29.500 [4].</w:t>
      </w:r>
    </w:p>
    <w:p w:rsidR="006672A0" w:rsidRPr="002178AD" w:rsidRDefault="006672A0">
      <w:pPr>
        <w:pStyle w:val="Heading1"/>
        <w:rPr>
          <w:rFonts w:eastAsia="Times New Roman"/>
        </w:rPr>
      </w:pPr>
      <w:bookmarkStart w:id="2123" w:name="_Toc28012713"/>
      <w:bookmarkStart w:id="2124" w:name="_Toc36038988"/>
      <w:bookmarkStart w:id="2125" w:name="_Toc44688404"/>
      <w:bookmarkStart w:id="2126" w:name="_Toc45133820"/>
      <w:bookmarkStart w:id="2127" w:name="_Toc49931500"/>
      <w:bookmarkStart w:id="2128" w:name="_Toc51762758"/>
      <w:bookmarkStart w:id="2129" w:name="_Toc58848394"/>
      <w:bookmarkStart w:id="2130" w:name="_Toc59017432"/>
      <w:bookmarkStart w:id="2131" w:name="_Toc66279421"/>
      <w:bookmarkStart w:id="2132" w:name="_Toc68168443"/>
      <w:bookmarkStart w:id="2133" w:name="_Toc83232896"/>
      <w:bookmarkStart w:id="2134" w:name="_Toc85549862"/>
      <w:bookmarkStart w:id="2135" w:name="_Toc90655344"/>
      <w:bookmarkStart w:id="2136" w:name="_Toc105600220"/>
      <w:bookmarkStart w:id="2137" w:name="_Toc122114227"/>
      <w:bookmarkStart w:id="2138" w:name="_Toc153789098"/>
      <w:r w:rsidRPr="002178AD">
        <w:rPr>
          <w:rFonts w:eastAsia="Times New Roman"/>
        </w:rPr>
        <w:t>6</w:t>
      </w:r>
      <w:r w:rsidRPr="002178AD">
        <w:rPr>
          <w:rFonts w:eastAsia="Times New Roman"/>
        </w:rPr>
        <w:tab/>
        <w:t>Usage of Nudr_DataRepository Service API for Application Data</w:t>
      </w:r>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p>
    <w:p w:rsidR="006672A0" w:rsidRPr="002178AD" w:rsidRDefault="006672A0">
      <w:pPr>
        <w:pStyle w:val="Heading2"/>
      </w:pPr>
      <w:bookmarkStart w:id="2139" w:name="_Toc28012714"/>
      <w:bookmarkStart w:id="2140" w:name="_Toc36038989"/>
      <w:bookmarkStart w:id="2141" w:name="_Toc44688405"/>
      <w:bookmarkStart w:id="2142" w:name="_Toc45133821"/>
      <w:bookmarkStart w:id="2143" w:name="_Toc49931501"/>
      <w:bookmarkStart w:id="2144" w:name="_Toc51762759"/>
      <w:bookmarkStart w:id="2145" w:name="_Toc58848395"/>
      <w:bookmarkStart w:id="2146" w:name="_Toc59017433"/>
      <w:bookmarkStart w:id="2147" w:name="_Toc66279422"/>
      <w:bookmarkStart w:id="2148" w:name="_Toc68168444"/>
      <w:bookmarkStart w:id="2149" w:name="_Toc83232897"/>
      <w:bookmarkStart w:id="2150" w:name="_Toc85549863"/>
      <w:bookmarkStart w:id="2151" w:name="_Toc90655345"/>
      <w:bookmarkStart w:id="2152" w:name="_Toc105600221"/>
      <w:bookmarkStart w:id="2153" w:name="_Toc122114228"/>
      <w:bookmarkStart w:id="2154" w:name="_Toc153789099"/>
      <w:r w:rsidRPr="002178AD">
        <w:t>6.1</w:t>
      </w:r>
      <w:r w:rsidRPr="002178AD">
        <w:tab/>
        <w:t>Introduction</w:t>
      </w:r>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p>
    <w:p w:rsidR="006672A0" w:rsidRPr="002178AD" w:rsidRDefault="006672A0">
      <w:pPr>
        <w:rPr>
          <w:lang w:eastAsia="zh-CN"/>
        </w:rPr>
      </w:pPr>
      <w:r w:rsidRPr="002178AD">
        <w:rPr>
          <w:lang w:eastAsia="zh-CN"/>
        </w:rPr>
        <w:t xml:space="preserve">The following </w:t>
      </w:r>
      <w:r w:rsidR="002178AD">
        <w:rPr>
          <w:lang w:eastAsia="zh-CN"/>
        </w:rPr>
        <w:t>clause</w:t>
      </w:r>
      <w:r w:rsidRPr="002178AD">
        <w:rPr>
          <w:lang w:eastAsia="zh-CN"/>
        </w:rPr>
        <w:t xml:space="preserve">s specify the usage of Nudr_DataRepository service for application data. The principles specified in 3GPP TS 29.504 [6] are followed unless explicitly specified otherwise in the following </w:t>
      </w:r>
      <w:r w:rsidR="002178AD">
        <w:rPr>
          <w:lang w:eastAsia="zh-CN"/>
        </w:rPr>
        <w:t>clause</w:t>
      </w:r>
      <w:r w:rsidRPr="002178AD">
        <w:rPr>
          <w:lang w:eastAsia="zh-CN"/>
        </w:rPr>
        <w:t>s.</w:t>
      </w:r>
    </w:p>
    <w:p w:rsidR="006672A0" w:rsidRPr="002178AD" w:rsidRDefault="006672A0">
      <w:pPr>
        <w:pStyle w:val="Heading2"/>
      </w:pPr>
      <w:bookmarkStart w:id="2155" w:name="_Toc28012715"/>
      <w:bookmarkStart w:id="2156" w:name="_Toc36038990"/>
      <w:bookmarkStart w:id="2157" w:name="_Toc44688406"/>
      <w:bookmarkStart w:id="2158" w:name="_Toc45133822"/>
      <w:bookmarkStart w:id="2159" w:name="_Toc49931502"/>
      <w:bookmarkStart w:id="2160" w:name="_Toc51762760"/>
      <w:bookmarkStart w:id="2161" w:name="_Toc58848396"/>
      <w:bookmarkStart w:id="2162" w:name="_Toc59017434"/>
      <w:bookmarkStart w:id="2163" w:name="_Toc66279423"/>
      <w:bookmarkStart w:id="2164" w:name="_Toc68168445"/>
      <w:bookmarkStart w:id="2165" w:name="_Toc83232898"/>
      <w:bookmarkStart w:id="2166" w:name="_Toc85549864"/>
      <w:bookmarkStart w:id="2167" w:name="_Toc90655346"/>
      <w:bookmarkStart w:id="2168" w:name="_Toc105600222"/>
      <w:bookmarkStart w:id="2169" w:name="_Toc122114229"/>
      <w:bookmarkStart w:id="2170" w:name="_Toc153789100"/>
      <w:r w:rsidRPr="002178AD">
        <w:rPr>
          <w:rStyle w:val="Heading3Char"/>
        </w:rPr>
        <w:t>6.2</w:t>
      </w:r>
      <w:r w:rsidRPr="002178AD">
        <w:tab/>
        <w:t>Resources</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p>
    <w:p w:rsidR="006672A0" w:rsidRPr="002178AD" w:rsidRDefault="006672A0">
      <w:pPr>
        <w:pStyle w:val="Heading3"/>
      </w:pPr>
      <w:bookmarkStart w:id="2171" w:name="_Toc28012716"/>
      <w:bookmarkStart w:id="2172" w:name="_Toc36038991"/>
      <w:bookmarkStart w:id="2173" w:name="_Toc44688407"/>
      <w:bookmarkStart w:id="2174" w:name="_Toc45133823"/>
      <w:bookmarkStart w:id="2175" w:name="_Toc49931503"/>
      <w:bookmarkStart w:id="2176" w:name="_Toc51762761"/>
      <w:bookmarkStart w:id="2177" w:name="_Toc58848397"/>
      <w:bookmarkStart w:id="2178" w:name="_Toc59017435"/>
      <w:bookmarkStart w:id="2179" w:name="_Toc66279424"/>
      <w:bookmarkStart w:id="2180" w:name="_Toc68168446"/>
      <w:bookmarkStart w:id="2181" w:name="_Toc83232899"/>
      <w:bookmarkStart w:id="2182" w:name="_Toc85549865"/>
      <w:bookmarkStart w:id="2183" w:name="_Toc90655347"/>
      <w:bookmarkStart w:id="2184" w:name="_Toc105600223"/>
      <w:bookmarkStart w:id="2185" w:name="_Toc122114230"/>
      <w:bookmarkStart w:id="2186" w:name="_Toc153789101"/>
      <w:r w:rsidRPr="002178AD">
        <w:t>6.2.1</w:t>
      </w:r>
      <w:r w:rsidRPr="002178AD">
        <w:tab/>
        <w:t>Overview</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p>
    <w:p w:rsidR="006672A0" w:rsidRPr="002178AD" w:rsidRDefault="006672A0">
      <w:r w:rsidRPr="002178AD">
        <w:t>This clause specifies the resources for the usage of the Unified Data Repository service for Application Data.</w:t>
      </w:r>
    </w:p>
    <w:p w:rsidR="006672A0" w:rsidRPr="002178AD" w:rsidRDefault="006672A0">
      <w:pPr>
        <w:pStyle w:val="Heading3"/>
      </w:pPr>
      <w:bookmarkStart w:id="2187" w:name="_Toc28012717"/>
      <w:bookmarkStart w:id="2188" w:name="_Toc36038992"/>
      <w:bookmarkStart w:id="2189" w:name="_Toc44688408"/>
      <w:bookmarkStart w:id="2190" w:name="_Toc45133824"/>
      <w:bookmarkStart w:id="2191" w:name="_Toc49931504"/>
      <w:bookmarkStart w:id="2192" w:name="_Toc51762762"/>
      <w:bookmarkStart w:id="2193" w:name="_Toc58848398"/>
      <w:bookmarkStart w:id="2194" w:name="_Toc59017436"/>
      <w:bookmarkStart w:id="2195" w:name="_Toc66279425"/>
      <w:bookmarkStart w:id="2196" w:name="_Toc68168447"/>
      <w:bookmarkStart w:id="2197" w:name="_Toc83232900"/>
      <w:bookmarkStart w:id="2198" w:name="_Toc85549866"/>
      <w:bookmarkStart w:id="2199" w:name="_Toc90655348"/>
      <w:bookmarkStart w:id="2200" w:name="_Toc105600224"/>
      <w:bookmarkStart w:id="2201" w:name="_Toc122114231"/>
      <w:bookmarkStart w:id="2202" w:name="_Toc153789102"/>
      <w:r w:rsidRPr="002178AD">
        <w:t>6.2.2</w:t>
      </w:r>
      <w:r w:rsidRPr="002178AD">
        <w:tab/>
        <w:t>Resource Structure</w:t>
      </w:r>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rsidR="00FD629A" w:rsidRPr="000B4666" w:rsidRDefault="00FD629A" w:rsidP="00FD629A">
      <w:r w:rsidRPr="000B4666">
        <w:t>This clause describes the structure for the Resource URIs and the resources and methods used for the service.</w:t>
      </w:r>
    </w:p>
    <w:p w:rsidR="00F51947" w:rsidRDefault="00F51947" w:rsidP="00F51947">
      <w:r w:rsidRPr="000B4666">
        <w:t>Figure 6.</w:t>
      </w:r>
      <w:r>
        <w:t>2.2</w:t>
      </w:r>
      <w:r w:rsidRPr="000B4666">
        <w:t xml:space="preserve">-1 depicts the resource URIs structure for the </w:t>
      </w:r>
      <w:r>
        <w:t>Nudr_DataRepository API for application data</w:t>
      </w:r>
    </w:p>
    <w:p w:rsidR="0078114B" w:rsidRDefault="00616A1B" w:rsidP="000D0031">
      <w:pPr>
        <w:pStyle w:val="TH"/>
      </w:pPr>
      <w:r w:rsidRPr="00662B13">
        <w:object w:dxaOrig="9781" w:dyaOrig="21586">
          <v:shape id="_x0000_i1028" type="#_x0000_t75" style="width:380.05pt;height:839.6pt" o:ole="">
            <v:imagedata r:id="rId15" o:title=""/>
          </v:shape>
          <o:OLEObject Type="Embed" ProgID="Visio.Drawing.15" ShapeID="_x0000_i1028" DrawAspect="Content" ObjectID="_1771925066" r:id="rId16"/>
        </w:object>
      </w:r>
    </w:p>
    <w:p w:rsidR="00F51947" w:rsidRPr="002178AD" w:rsidRDefault="00F51947" w:rsidP="00F51947">
      <w:pPr>
        <w:pStyle w:val="TF"/>
      </w:pPr>
      <w:r w:rsidRPr="002178AD">
        <w:t>Figure 6.2.2-1: Resource URI structure of the Nudr_DataRepository API for application data</w:t>
      </w:r>
    </w:p>
    <w:p w:rsidR="006672A0" w:rsidRPr="002178AD" w:rsidRDefault="006672A0">
      <w:r w:rsidRPr="002178AD">
        <w:t>Table 6.2.2-1 provides an overview of the resources and applicable HTTP methods.</w:t>
      </w:r>
    </w:p>
    <w:p w:rsidR="006672A0" w:rsidRPr="002178AD" w:rsidRDefault="006672A0">
      <w:pPr>
        <w:pStyle w:val="TH"/>
      </w:pPr>
      <w:r w:rsidRPr="002178AD">
        <w:t>Table 6.2.2-1: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857"/>
        <w:gridCol w:w="2816"/>
        <w:gridCol w:w="1701"/>
        <w:gridCol w:w="3256"/>
        <w:tblGridChange w:id="2203">
          <w:tblGrid>
            <w:gridCol w:w="1857"/>
            <w:gridCol w:w="2816"/>
            <w:gridCol w:w="1701"/>
            <w:gridCol w:w="3256"/>
          </w:tblGrid>
        </w:tblGridChange>
      </w:tblGrid>
      <w:tr w:rsidR="006672A0" w:rsidRPr="002178AD" w:rsidTr="00FF7247">
        <w:trPr>
          <w:jc w:val="center"/>
        </w:trPr>
        <w:tc>
          <w:tcPr>
            <w:tcW w:w="1857" w:type="dxa"/>
            <w:shd w:val="clear" w:color="auto" w:fill="C0C0C0"/>
            <w:vAlign w:val="center"/>
            <w:hideMark/>
          </w:tcPr>
          <w:p w:rsidR="006672A0" w:rsidRPr="002178AD" w:rsidRDefault="006672A0">
            <w:pPr>
              <w:pStyle w:val="TAH"/>
            </w:pPr>
            <w:r w:rsidRPr="002178AD">
              <w:t>Resource name</w:t>
            </w:r>
          </w:p>
        </w:tc>
        <w:tc>
          <w:tcPr>
            <w:tcW w:w="2816" w:type="dxa"/>
            <w:shd w:val="clear" w:color="auto" w:fill="C0C0C0"/>
            <w:vAlign w:val="center"/>
            <w:hideMark/>
          </w:tcPr>
          <w:p w:rsidR="006672A0" w:rsidRPr="002178AD" w:rsidRDefault="006672A0">
            <w:pPr>
              <w:pStyle w:val="TAH"/>
            </w:pPr>
            <w:r w:rsidRPr="002178AD">
              <w:t>Resource URI</w:t>
            </w:r>
          </w:p>
        </w:tc>
        <w:tc>
          <w:tcPr>
            <w:tcW w:w="1701" w:type="dxa"/>
            <w:shd w:val="clear" w:color="auto" w:fill="C0C0C0"/>
            <w:vAlign w:val="center"/>
            <w:hideMark/>
          </w:tcPr>
          <w:p w:rsidR="006672A0" w:rsidRPr="002178AD" w:rsidRDefault="006672A0">
            <w:pPr>
              <w:pStyle w:val="TAH"/>
            </w:pPr>
            <w:r w:rsidRPr="002178AD">
              <w:t>HTTP method or custom operation</w:t>
            </w:r>
          </w:p>
        </w:tc>
        <w:tc>
          <w:tcPr>
            <w:tcW w:w="3256"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57" w:type="dxa"/>
            <w:hideMark/>
          </w:tcPr>
          <w:p w:rsidR="006672A0" w:rsidRPr="002178AD" w:rsidRDefault="006672A0">
            <w:pPr>
              <w:pStyle w:val="TAL"/>
            </w:pPr>
            <w:r w:rsidRPr="002178AD">
              <w:t>PFD Data</w:t>
            </w:r>
          </w:p>
        </w:tc>
        <w:tc>
          <w:tcPr>
            <w:tcW w:w="2816" w:type="dxa"/>
            <w:hideMark/>
          </w:tcPr>
          <w:p w:rsidR="006672A0" w:rsidRPr="002178AD" w:rsidRDefault="006672A0">
            <w:pPr>
              <w:pStyle w:val="TAL"/>
            </w:pPr>
            <w:r w:rsidRPr="002178AD">
              <w:t>/application-data/pfds</w:t>
            </w:r>
          </w:p>
        </w:tc>
        <w:tc>
          <w:tcPr>
            <w:tcW w:w="1701" w:type="dxa"/>
            <w:hideMark/>
          </w:tcPr>
          <w:p w:rsidR="006672A0" w:rsidRPr="002178AD" w:rsidRDefault="006672A0">
            <w:pPr>
              <w:pStyle w:val="TAL"/>
            </w:pPr>
            <w:r w:rsidRPr="002178AD">
              <w:t>GET</w:t>
            </w:r>
          </w:p>
        </w:tc>
        <w:tc>
          <w:tcPr>
            <w:tcW w:w="3256" w:type="dxa"/>
            <w:hideMark/>
          </w:tcPr>
          <w:p w:rsidR="006672A0" w:rsidRPr="002178AD" w:rsidRDefault="006672A0">
            <w:pPr>
              <w:pStyle w:val="TAL"/>
            </w:pPr>
            <w:r w:rsidRPr="002178AD">
              <w:t>Retrieve PFDs for application identifier(s) identified by query parameter(s).</w:t>
            </w:r>
          </w:p>
          <w:p w:rsidR="006672A0" w:rsidRPr="002178AD" w:rsidRDefault="006672A0">
            <w:pPr>
              <w:pStyle w:val="TAL"/>
            </w:pPr>
            <w:r w:rsidRPr="002178AD">
              <w:t>Retrieve PFDs for all application identifier(s) if no query parameter is included in the Request URI.</w:t>
            </w:r>
          </w:p>
        </w:tc>
      </w:tr>
      <w:tr w:rsidR="006672A0" w:rsidRPr="002178AD" w:rsidTr="00FF7247">
        <w:trPr>
          <w:jc w:val="center"/>
        </w:trPr>
        <w:tc>
          <w:tcPr>
            <w:tcW w:w="1857" w:type="dxa"/>
            <w:vMerge w:val="restart"/>
          </w:tcPr>
          <w:p w:rsidR="006672A0" w:rsidRPr="002178AD" w:rsidRDefault="006672A0">
            <w:pPr>
              <w:pStyle w:val="TAL"/>
            </w:pPr>
            <w:r w:rsidRPr="002178AD">
              <w:t>Individual PFD Data</w:t>
            </w:r>
          </w:p>
        </w:tc>
        <w:tc>
          <w:tcPr>
            <w:tcW w:w="2816" w:type="dxa"/>
            <w:vMerge w:val="restart"/>
          </w:tcPr>
          <w:p w:rsidR="006672A0" w:rsidRPr="002178AD" w:rsidRDefault="006672A0">
            <w:pPr>
              <w:pStyle w:val="TAL"/>
            </w:pPr>
            <w:r w:rsidRPr="002178AD">
              <w:t>/application-data/pfds/{appId}</w:t>
            </w:r>
          </w:p>
        </w:tc>
        <w:tc>
          <w:tcPr>
            <w:tcW w:w="1701" w:type="dxa"/>
          </w:tcPr>
          <w:p w:rsidR="006672A0" w:rsidRPr="002178AD" w:rsidRDefault="006672A0">
            <w:pPr>
              <w:pStyle w:val="TAL"/>
            </w:pPr>
            <w:r w:rsidRPr="002178AD">
              <w:t>GET</w:t>
            </w:r>
          </w:p>
        </w:tc>
        <w:tc>
          <w:tcPr>
            <w:tcW w:w="3256" w:type="dxa"/>
          </w:tcPr>
          <w:p w:rsidR="006672A0" w:rsidRPr="002178AD" w:rsidRDefault="006672A0">
            <w:pPr>
              <w:pStyle w:val="TAL"/>
            </w:pPr>
            <w:r w:rsidRPr="002178AD">
              <w:t>Retrieve the corresponding PFDs of the specified application identifier.</w:t>
            </w:r>
          </w:p>
        </w:tc>
      </w:tr>
      <w:tr w:rsidR="006672A0" w:rsidRPr="002178AD" w:rsidTr="00FF7247">
        <w:trPr>
          <w:jc w:val="center"/>
        </w:trPr>
        <w:tc>
          <w:tcPr>
            <w:tcW w:w="1857" w:type="dxa"/>
            <w:vMerge/>
          </w:tcPr>
          <w:p w:rsidR="006672A0" w:rsidRPr="002178AD" w:rsidRDefault="006672A0">
            <w:pPr>
              <w:pStyle w:val="TAL"/>
            </w:pPr>
          </w:p>
        </w:tc>
        <w:tc>
          <w:tcPr>
            <w:tcW w:w="2816" w:type="dxa"/>
            <w:vMerge/>
          </w:tcPr>
          <w:p w:rsidR="006672A0" w:rsidRPr="002178AD" w:rsidRDefault="006672A0">
            <w:pPr>
              <w:pStyle w:val="TAL"/>
            </w:pPr>
          </w:p>
        </w:tc>
        <w:tc>
          <w:tcPr>
            <w:tcW w:w="1701" w:type="dxa"/>
          </w:tcPr>
          <w:p w:rsidR="006672A0" w:rsidRPr="002178AD" w:rsidRDefault="006672A0">
            <w:pPr>
              <w:pStyle w:val="TAL"/>
            </w:pPr>
            <w:r w:rsidRPr="002178AD">
              <w:t>DELETE</w:t>
            </w:r>
          </w:p>
        </w:tc>
        <w:tc>
          <w:tcPr>
            <w:tcW w:w="3256" w:type="dxa"/>
          </w:tcPr>
          <w:p w:rsidR="006672A0" w:rsidRPr="002178AD" w:rsidRDefault="006672A0">
            <w:pPr>
              <w:pStyle w:val="TAL"/>
            </w:pPr>
            <w:r w:rsidRPr="002178AD">
              <w:t>Delete the corresponding PFDs of the specified application identifier.</w:t>
            </w:r>
          </w:p>
        </w:tc>
      </w:tr>
      <w:tr w:rsidR="006672A0" w:rsidRPr="002178AD" w:rsidTr="00FF7247">
        <w:trPr>
          <w:jc w:val="center"/>
        </w:trPr>
        <w:tc>
          <w:tcPr>
            <w:tcW w:w="1857" w:type="dxa"/>
            <w:vMerge/>
          </w:tcPr>
          <w:p w:rsidR="006672A0" w:rsidRPr="002178AD" w:rsidRDefault="006672A0">
            <w:pPr>
              <w:pStyle w:val="TAL"/>
            </w:pPr>
          </w:p>
        </w:tc>
        <w:tc>
          <w:tcPr>
            <w:tcW w:w="2816" w:type="dxa"/>
            <w:vMerge/>
          </w:tcPr>
          <w:p w:rsidR="006672A0" w:rsidRPr="002178AD" w:rsidRDefault="006672A0">
            <w:pPr>
              <w:pStyle w:val="TAL"/>
            </w:pPr>
          </w:p>
        </w:tc>
        <w:tc>
          <w:tcPr>
            <w:tcW w:w="1701" w:type="dxa"/>
          </w:tcPr>
          <w:p w:rsidR="006672A0" w:rsidRPr="002178AD" w:rsidRDefault="006672A0">
            <w:pPr>
              <w:pStyle w:val="TAL"/>
            </w:pPr>
            <w:r w:rsidRPr="002178AD">
              <w:t>PUT</w:t>
            </w:r>
          </w:p>
        </w:tc>
        <w:tc>
          <w:tcPr>
            <w:tcW w:w="3256" w:type="dxa"/>
          </w:tcPr>
          <w:p w:rsidR="006672A0" w:rsidRPr="002178AD" w:rsidRDefault="006672A0">
            <w:pPr>
              <w:pStyle w:val="TAL"/>
            </w:pPr>
            <w:r w:rsidRPr="002178AD">
              <w:t>Create or update the corresponding PFDs for the specified application identifier.</w:t>
            </w:r>
          </w:p>
        </w:tc>
      </w:tr>
      <w:tr w:rsidR="006672A0" w:rsidRPr="002178AD" w:rsidTr="00FF7247">
        <w:trPr>
          <w:jc w:val="center"/>
        </w:trPr>
        <w:tc>
          <w:tcPr>
            <w:tcW w:w="1857" w:type="dxa"/>
          </w:tcPr>
          <w:p w:rsidR="006672A0" w:rsidRPr="002178AD" w:rsidRDefault="006672A0">
            <w:pPr>
              <w:pStyle w:val="TAL"/>
            </w:pPr>
            <w:r w:rsidRPr="002178AD">
              <w:t>Influence Data</w:t>
            </w:r>
          </w:p>
        </w:tc>
        <w:tc>
          <w:tcPr>
            <w:tcW w:w="2816" w:type="dxa"/>
          </w:tcPr>
          <w:p w:rsidR="006672A0" w:rsidRPr="002178AD" w:rsidRDefault="006672A0">
            <w:pPr>
              <w:pStyle w:val="TAL"/>
            </w:pPr>
            <w:r w:rsidRPr="002178AD">
              <w:t>/application-data/influenceData</w:t>
            </w:r>
          </w:p>
          <w:p w:rsidR="00A71D3D" w:rsidRPr="002178AD" w:rsidRDefault="00A71D3D">
            <w:pPr>
              <w:pStyle w:val="TAL"/>
            </w:pPr>
            <w:r w:rsidRPr="002178AD">
              <w:rPr>
                <w:rFonts w:hint="eastAsia"/>
                <w:lang w:eastAsia="zh-CN"/>
              </w:rPr>
              <w:t>(</w:t>
            </w:r>
            <w:r w:rsidRPr="002178AD">
              <w:rPr>
                <w:lang w:eastAsia="zh-CN"/>
              </w:rPr>
              <w:t>NOTE)</w:t>
            </w:r>
          </w:p>
        </w:tc>
        <w:tc>
          <w:tcPr>
            <w:tcW w:w="1701" w:type="dxa"/>
          </w:tcPr>
          <w:p w:rsidR="006672A0" w:rsidRPr="002178AD" w:rsidRDefault="006672A0">
            <w:pPr>
              <w:pStyle w:val="TAL"/>
            </w:pPr>
            <w:r w:rsidRPr="002178AD">
              <w:t>GET</w:t>
            </w:r>
          </w:p>
        </w:tc>
        <w:tc>
          <w:tcPr>
            <w:tcW w:w="3256" w:type="dxa"/>
          </w:tcPr>
          <w:p w:rsidR="006672A0" w:rsidRPr="002178AD" w:rsidRDefault="006672A0">
            <w:pPr>
              <w:pStyle w:val="TAL"/>
            </w:pPr>
            <w:r w:rsidRPr="002178AD">
              <w:t>Retrieve the Session Influence Data of given services, S-NSSAIs and DNNs or Internal Group Identifier</w:t>
            </w:r>
            <w:r w:rsidR="00355036">
              <w:t>(</w:t>
            </w:r>
            <w:r w:rsidRPr="002178AD">
              <w:t>s</w:t>
            </w:r>
            <w:r w:rsidR="00355036">
              <w:t>)</w:t>
            </w:r>
            <w:r w:rsidRPr="002178AD">
              <w:t xml:space="preserve"> </w:t>
            </w:r>
            <w:r w:rsidR="00355036">
              <w:t xml:space="preserve">or Subscriber Category(ies) </w:t>
            </w:r>
            <w:r w:rsidRPr="002178AD">
              <w:t>or SUPIs.</w:t>
            </w:r>
          </w:p>
        </w:tc>
      </w:tr>
      <w:tr w:rsidR="006672A0" w:rsidRPr="002178AD" w:rsidTr="00FF7247">
        <w:trPr>
          <w:jc w:val="center"/>
        </w:trPr>
        <w:tc>
          <w:tcPr>
            <w:tcW w:w="1857" w:type="dxa"/>
            <w:vMerge w:val="restart"/>
          </w:tcPr>
          <w:p w:rsidR="006672A0" w:rsidRPr="002178AD" w:rsidRDefault="006672A0">
            <w:pPr>
              <w:pStyle w:val="TAL"/>
            </w:pPr>
            <w:r w:rsidRPr="002178AD">
              <w:t>Individual Influence Data</w:t>
            </w:r>
          </w:p>
        </w:tc>
        <w:tc>
          <w:tcPr>
            <w:tcW w:w="2816" w:type="dxa"/>
            <w:vMerge w:val="restart"/>
          </w:tcPr>
          <w:p w:rsidR="006672A0" w:rsidRPr="002178AD" w:rsidRDefault="006672A0">
            <w:pPr>
              <w:pStyle w:val="TAL"/>
            </w:pPr>
            <w:r w:rsidRPr="002178AD">
              <w:t>/application-data/influenceData/</w:t>
            </w:r>
            <w:r w:rsidRPr="002178AD">
              <w:br/>
              <w:t>{influenceId}</w:t>
            </w:r>
          </w:p>
          <w:p w:rsidR="00A71D3D" w:rsidRPr="002178AD" w:rsidRDefault="00A71D3D">
            <w:pPr>
              <w:pStyle w:val="TAL"/>
            </w:pPr>
            <w:r w:rsidRPr="002178AD">
              <w:rPr>
                <w:rFonts w:hint="eastAsia"/>
                <w:lang w:eastAsia="zh-CN"/>
              </w:rPr>
              <w:t>(</w:t>
            </w:r>
            <w:r w:rsidRPr="002178AD">
              <w:rPr>
                <w:lang w:eastAsia="zh-CN"/>
              </w:rPr>
              <w:t>NOTE)</w:t>
            </w:r>
          </w:p>
        </w:tc>
        <w:tc>
          <w:tcPr>
            <w:tcW w:w="1701" w:type="dxa"/>
          </w:tcPr>
          <w:p w:rsidR="006672A0" w:rsidRPr="002178AD" w:rsidRDefault="006672A0">
            <w:pPr>
              <w:pStyle w:val="TAL"/>
            </w:pPr>
            <w:r w:rsidRPr="002178AD">
              <w:t>PUT</w:t>
            </w:r>
          </w:p>
        </w:tc>
        <w:tc>
          <w:tcPr>
            <w:tcW w:w="3256" w:type="dxa"/>
          </w:tcPr>
          <w:p w:rsidR="006672A0" w:rsidRPr="002178AD" w:rsidRDefault="006672A0">
            <w:pPr>
              <w:pStyle w:val="TAL"/>
            </w:pPr>
            <w:r w:rsidRPr="002178AD">
              <w:t>Create an individual Influence Data resource identified by {influenceId}, or modify all of the properties of an individual Influence Data resource identified by {influenceId}.</w:t>
            </w:r>
          </w:p>
        </w:tc>
      </w:tr>
      <w:tr w:rsidR="006672A0" w:rsidRPr="002178AD" w:rsidTr="00FF7247">
        <w:trPr>
          <w:jc w:val="center"/>
        </w:trPr>
        <w:tc>
          <w:tcPr>
            <w:tcW w:w="1857" w:type="dxa"/>
            <w:vMerge/>
          </w:tcPr>
          <w:p w:rsidR="006672A0" w:rsidRPr="002178AD" w:rsidRDefault="006672A0">
            <w:pPr>
              <w:pStyle w:val="TAL"/>
              <w:rPr>
                <w:lang w:eastAsia="zh-CN"/>
              </w:rPr>
            </w:pPr>
          </w:p>
        </w:tc>
        <w:tc>
          <w:tcPr>
            <w:tcW w:w="2816" w:type="dxa"/>
            <w:vMerge/>
          </w:tcPr>
          <w:p w:rsidR="006672A0" w:rsidRPr="002178AD" w:rsidRDefault="006672A0">
            <w:pPr>
              <w:pStyle w:val="TAL"/>
              <w:rPr>
                <w:rFonts w:cs="Arial"/>
              </w:rPr>
            </w:pPr>
          </w:p>
        </w:tc>
        <w:tc>
          <w:tcPr>
            <w:tcW w:w="1701" w:type="dxa"/>
          </w:tcPr>
          <w:p w:rsidR="006672A0" w:rsidRPr="002178AD" w:rsidRDefault="006672A0">
            <w:pPr>
              <w:pStyle w:val="TAL"/>
            </w:pPr>
            <w:r w:rsidRPr="002178AD">
              <w:t>PATCH</w:t>
            </w:r>
          </w:p>
        </w:tc>
        <w:tc>
          <w:tcPr>
            <w:tcW w:w="3256" w:type="dxa"/>
          </w:tcPr>
          <w:p w:rsidR="006672A0" w:rsidRPr="002178AD" w:rsidRDefault="006672A0">
            <w:pPr>
              <w:pStyle w:val="TAL"/>
            </w:pPr>
            <w:r w:rsidRPr="002178AD">
              <w:t>Modify part of the properties of an individual Influence Data resource identified by {influenceId}.</w:t>
            </w:r>
          </w:p>
        </w:tc>
      </w:tr>
      <w:tr w:rsidR="006672A0" w:rsidRPr="002178AD" w:rsidTr="00FF7247">
        <w:trPr>
          <w:jc w:val="center"/>
        </w:trPr>
        <w:tc>
          <w:tcPr>
            <w:tcW w:w="1857" w:type="dxa"/>
            <w:vMerge/>
          </w:tcPr>
          <w:p w:rsidR="006672A0" w:rsidRPr="002178AD" w:rsidRDefault="006672A0">
            <w:pPr>
              <w:pStyle w:val="TAL"/>
              <w:rPr>
                <w:lang w:eastAsia="zh-CN"/>
              </w:rPr>
            </w:pPr>
          </w:p>
        </w:tc>
        <w:tc>
          <w:tcPr>
            <w:tcW w:w="2816" w:type="dxa"/>
            <w:vMerge/>
          </w:tcPr>
          <w:p w:rsidR="006672A0" w:rsidRPr="002178AD" w:rsidRDefault="006672A0">
            <w:pPr>
              <w:pStyle w:val="TAL"/>
              <w:rPr>
                <w:rFonts w:cs="Arial"/>
              </w:rPr>
            </w:pPr>
          </w:p>
        </w:tc>
        <w:tc>
          <w:tcPr>
            <w:tcW w:w="1701" w:type="dxa"/>
          </w:tcPr>
          <w:p w:rsidR="006672A0" w:rsidRPr="002178AD" w:rsidRDefault="006672A0">
            <w:pPr>
              <w:pStyle w:val="TAL"/>
            </w:pPr>
            <w:r w:rsidRPr="002178AD">
              <w:t>DELETE</w:t>
            </w:r>
          </w:p>
        </w:tc>
        <w:tc>
          <w:tcPr>
            <w:tcW w:w="3256" w:type="dxa"/>
          </w:tcPr>
          <w:p w:rsidR="006672A0" w:rsidRPr="002178AD" w:rsidRDefault="006672A0">
            <w:pPr>
              <w:pStyle w:val="TAL"/>
            </w:pPr>
            <w:r w:rsidRPr="002178AD">
              <w:t>Delete an individual Influence Data resource identified by {influenceId}.</w:t>
            </w:r>
          </w:p>
        </w:tc>
      </w:tr>
      <w:tr w:rsidR="006672A0" w:rsidRPr="002178AD" w:rsidTr="00FF7247">
        <w:trPr>
          <w:jc w:val="center"/>
        </w:trPr>
        <w:tc>
          <w:tcPr>
            <w:tcW w:w="1857" w:type="dxa"/>
            <w:vMerge w:val="restart"/>
          </w:tcPr>
          <w:p w:rsidR="006672A0" w:rsidRPr="002178AD" w:rsidRDefault="006672A0">
            <w:pPr>
              <w:pStyle w:val="TAL"/>
            </w:pPr>
            <w:r w:rsidRPr="002178AD">
              <w:t>Influence Data Subscription</w:t>
            </w:r>
          </w:p>
        </w:tc>
        <w:tc>
          <w:tcPr>
            <w:tcW w:w="2816" w:type="dxa"/>
            <w:vMerge w:val="restart"/>
          </w:tcPr>
          <w:p w:rsidR="006672A0" w:rsidRPr="002178AD" w:rsidRDefault="006672A0">
            <w:pPr>
              <w:pStyle w:val="TAL"/>
            </w:pPr>
            <w:r w:rsidRPr="002178AD">
              <w:t>/application-data/influenceData/</w:t>
            </w:r>
            <w:r w:rsidRPr="002178AD">
              <w:br/>
              <w:t>subs-to-notify</w:t>
            </w:r>
          </w:p>
          <w:p w:rsidR="00A71D3D" w:rsidRPr="002178AD" w:rsidRDefault="00A71D3D">
            <w:pPr>
              <w:pStyle w:val="TAL"/>
            </w:pPr>
            <w:r w:rsidRPr="002178AD">
              <w:rPr>
                <w:rFonts w:hint="eastAsia"/>
                <w:lang w:eastAsia="zh-CN"/>
              </w:rPr>
              <w:t>(</w:t>
            </w:r>
            <w:r w:rsidRPr="002178AD">
              <w:rPr>
                <w:lang w:eastAsia="zh-CN"/>
              </w:rPr>
              <w:t>NOTE)</w:t>
            </w:r>
          </w:p>
        </w:tc>
        <w:tc>
          <w:tcPr>
            <w:tcW w:w="1701" w:type="dxa"/>
          </w:tcPr>
          <w:p w:rsidR="006672A0" w:rsidRPr="002178AD" w:rsidRDefault="006672A0">
            <w:pPr>
              <w:pStyle w:val="TAL"/>
            </w:pPr>
            <w:r w:rsidRPr="002178AD">
              <w:rPr>
                <w:lang w:eastAsia="zh-CN"/>
              </w:rPr>
              <w:t>POST</w:t>
            </w:r>
          </w:p>
        </w:tc>
        <w:tc>
          <w:tcPr>
            <w:tcW w:w="3256" w:type="dxa"/>
          </w:tcPr>
          <w:p w:rsidR="006672A0" w:rsidRPr="002178AD" w:rsidRDefault="006672A0">
            <w:pPr>
              <w:pStyle w:val="TAL"/>
            </w:pPr>
            <w:r w:rsidRPr="002178AD">
              <w:rPr>
                <w:lang w:eastAsia="zh-CN"/>
              </w:rPr>
              <w:t>Create a new Individual Influence Data Subscription resource.</w:t>
            </w:r>
          </w:p>
        </w:tc>
      </w:tr>
      <w:tr w:rsidR="006672A0" w:rsidRPr="002178AD" w:rsidTr="00FF7247">
        <w:trPr>
          <w:jc w:val="center"/>
        </w:trPr>
        <w:tc>
          <w:tcPr>
            <w:tcW w:w="1857" w:type="dxa"/>
            <w:vMerge/>
          </w:tcPr>
          <w:p w:rsidR="006672A0" w:rsidRPr="002178AD" w:rsidRDefault="006672A0">
            <w:pPr>
              <w:pStyle w:val="TAL"/>
            </w:pPr>
          </w:p>
        </w:tc>
        <w:tc>
          <w:tcPr>
            <w:tcW w:w="2816" w:type="dxa"/>
            <w:vMerge/>
          </w:tcPr>
          <w:p w:rsidR="006672A0" w:rsidRPr="002178AD" w:rsidRDefault="006672A0">
            <w:pPr>
              <w:pStyle w:val="TAL"/>
            </w:pPr>
          </w:p>
        </w:tc>
        <w:tc>
          <w:tcPr>
            <w:tcW w:w="1701" w:type="dxa"/>
          </w:tcPr>
          <w:p w:rsidR="006672A0" w:rsidRPr="002178AD" w:rsidRDefault="006672A0">
            <w:pPr>
              <w:pStyle w:val="TAL"/>
              <w:rPr>
                <w:lang w:eastAsia="zh-CN"/>
              </w:rPr>
            </w:pPr>
            <w:r w:rsidRPr="002178AD">
              <w:rPr>
                <w:lang w:eastAsia="zh-CN"/>
              </w:rPr>
              <w:t>GET</w:t>
            </w:r>
          </w:p>
        </w:tc>
        <w:tc>
          <w:tcPr>
            <w:tcW w:w="3256" w:type="dxa"/>
          </w:tcPr>
          <w:p w:rsidR="006672A0" w:rsidRPr="002178AD" w:rsidRDefault="006672A0">
            <w:pPr>
              <w:pStyle w:val="TAL"/>
              <w:rPr>
                <w:lang w:eastAsia="zh-CN"/>
              </w:rPr>
            </w:pPr>
            <w:r w:rsidRPr="002178AD">
              <w:rPr>
                <w:lang w:eastAsia="zh-CN"/>
              </w:rPr>
              <w:t xml:space="preserve">Read subscriptions for </w:t>
            </w:r>
            <w:r w:rsidRPr="002178AD">
              <w:t>a given S-NSSAI and DNN or Internal Group Identifier</w:t>
            </w:r>
            <w:r w:rsidR="00355036">
              <w:t>(s)</w:t>
            </w:r>
            <w:r w:rsidRPr="002178AD">
              <w:t xml:space="preserve"> or </w:t>
            </w:r>
            <w:r w:rsidR="00355036">
              <w:t xml:space="preserve">Subscriber Category(ies) or </w:t>
            </w:r>
            <w:r w:rsidRPr="002178AD">
              <w:t>SUPI</w:t>
            </w:r>
            <w:r w:rsidRPr="002178AD">
              <w:rPr>
                <w:lang w:eastAsia="zh-CN"/>
              </w:rPr>
              <w:t>.</w:t>
            </w:r>
          </w:p>
        </w:tc>
      </w:tr>
      <w:tr w:rsidR="006672A0" w:rsidRPr="002178AD" w:rsidTr="00FF7247">
        <w:trPr>
          <w:jc w:val="center"/>
        </w:trPr>
        <w:tc>
          <w:tcPr>
            <w:tcW w:w="1857" w:type="dxa"/>
            <w:vMerge w:val="restart"/>
          </w:tcPr>
          <w:p w:rsidR="006672A0" w:rsidRPr="002178AD" w:rsidRDefault="006672A0">
            <w:pPr>
              <w:pStyle w:val="TAL"/>
            </w:pPr>
            <w:r w:rsidRPr="002178AD">
              <w:t>Individual Influence Data Subscription</w:t>
            </w:r>
          </w:p>
        </w:tc>
        <w:tc>
          <w:tcPr>
            <w:tcW w:w="2816" w:type="dxa"/>
            <w:vMerge w:val="restart"/>
          </w:tcPr>
          <w:p w:rsidR="006672A0" w:rsidRPr="002178AD" w:rsidRDefault="006672A0">
            <w:pPr>
              <w:pStyle w:val="TAL"/>
            </w:pPr>
            <w:r w:rsidRPr="002178AD">
              <w:t>/application-data/influenceData/</w:t>
            </w:r>
            <w:r w:rsidRPr="002178AD">
              <w:br/>
              <w:t>subs-to-notify/{subscriptionId}</w:t>
            </w:r>
          </w:p>
          <w:p w:rsidR="00A71D3D" w:rsidRPr="002178AD" w:rsidRDefault="00A71D3D">
            <w:pPr>
              <w:pStyle w:val="TAL"/>
            </w:pPr>
            <w:r w:rsidRPr="002178AD">
              <w:rPr>
                <w:rFonts w:hint="eastAsia"/>
                <w:lang w:eastAsia="zh-CN"/>
              </w:rPr>
              <w:t>(</w:t>
            </w:r>
            <w:r w:rsidRPr="002178AD">
              <w:rPr>
                <w:lang w:eastAsia="zh-CN"/>
              </w:rPr>
              <w:t>NOTE)</w:t>
            </w:r>
          </w:p>
        </w:tc>
        <w:tc>
          <w:tcPr>
            <w:tcW w:w="1701" w:type="dxa"/>
          </w:tcPr>
          <w:p w:rsidR="006672A0" w:rsidRPr="002178AD" w:rsidRDefault="006672A0">
            <w:pPr>
              <w:pStyle w:val="TAL"/>
              <w:rPr>
                <w:lang w:eastAsia="zh-CN"/>
              </w:rPr>
            </w:pPr>
            <w:r w:rsidRPr="002178AD">
              <w:t>GET</w:t>
            </w:r>
          </w:p>
        </w:tc>
        <w:tc>
          <w:tcPr>
            <w:tcW w:w="3256" w:type="dxa"/>
          </w:tcPr>
          <w:p w:rsidR="006672A0" w:rsidRPr="002178AD" w:rsidRDefault="006672A0">
            <w:pPr>
              <w:pStyle w:val="TAL"/>
              <w:rPr>
                <w:lang w:eastAsia="zh-CN"/>
              </w:rPr>
            </w:pPr>
            <w:r w:rsidRPr="002178AD">
              <w:t>Get an existing individual Influence Data Subscription resource identified by {subscriptionId}.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pPr>
            <w:r w:rsidRPr="002178AD">
              <w:rPr>
                <w:lang w:eastAsia="zh-CN"/>
              </w:rPr>
              <w:t>PUT</w:t>
            </w:r>
          </w:p>
        </w:tc>
        <w:tc>
          <w:tcPr>
            <w:tcW w:w="3256" w:type="dxa"/>
          </w:tcPr>
          <w:p w:rsidR="006672A0" w:rsidRPr="002178AD" w:rsidRDefault="006672A0">
            <w:pPr>
              <w:pStyle w:val="TAL"/>
            </w:pPr>
            <w:r w:rsidRPr="002178AD">
              <w:rPr>
                <w:lang w:eastAsia="zh-CN"/>
              </w:rPr>
              <w:t>Modify an existing individual Influence Data Subscription resource identified by {subscriptionId}.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rPr>
                <w:lang w:eastAsia="zh-CN"/>
              </w:rPr>
            </w:pPr>
            <w:r w:rsidRPr="002178AD">
              <w:rPr>
                <w:lang w:eastAsia="zh-CN"/>
              </w:rPr>
              <w:t>DELETE</w:t>
            </w:r>
          </w:p>
        </w:tc>
        <w:tc>
          <w:tcPr>
            <w:tcW w:w="3256" w:type="dxa"/>
          </w:tcPr>
          <w:p w:rsidR="006672A0" w:rsidRPr="002178AD" w:rsidRDefault="006672A0">
            <w:pPr>
              <w:pStyle w:val="TAL"/>
              <w:rPr>
                <w:lang w:eastAsia="zh-CN"/>
              </w:rPr>
            </w:pPr>
            <w:r w:rsidRPr="002178AD">
              <w:rPr>
                <w:lang w:eastAsia="zh-CN"/>
              </w:rPr>
              <w:t>Delete an individual Influence Data Subscription resource identified by {subscriptionId}.</w:t>
            </w:r>
          </w:p>
        </w:tc>
      </w:tr>
      <w:tr w:rsidR="006672A0" w:rsidRPr="002178AD" w:rsidTr="00FF7247">
        <w:trPr>
          <w:jc w:val="center"/>
        </w:trPr>
        <w:tc>
          <w:tcPr>
            <w:tcW w:w="1857" w:type="dxa"/>
            <w:vAlign w:val="center"/>
          </w:tcPr>
          <w:p w:rsidR="006672A0" w:rsidRPr="002178AD" w:rsidRDefault="006672A0">
            <w:pPr>
              <w:pStyle w:val="TAL"/>
              <w:rPr>
                <w:lang w:eastAsia="zh-CN"/>
              </w:rPr>
            </w:pPr>
            <w:r w:rsidRPr="002178AD">
              <w:rPr>
                <w:lang w:eastAsia="zh-CN"/>
              </w:rPr>
              <w:t xml:space="preserve">Applied </w:t>
            </w:r>
            <w:r w:rsidRPr="002178AD">
              <w:rPr>
                <w:rFonts w:hint="eastAsia"/>
                <w:lang w:eastAsia="zh-CN"/>
              </w:rPr>
              <w:t>BDT Policy</w:t>
            </w:r>
            <w:r w:rsidRPr="002178AD">
              <w:rPr>
                <w:lang w:eastAsia="zh-CN"/>
              </w:rPr>
              <w:t xml:space="preserve"> Data</w:t>
            </w:r>
          </w:p>
        </w:tc>
        <w:tc>
          <w:tcPr>
            <w:tcW w:w="2816" w:type="dxa"/>
            <w:vAlign w:val="center"/>
          </w:tcPr>
          <w:p w:rsidR="006672A0" w:rsidRPr="002178AD" w:rsidRDefault="006672A0">
            <w:pPr>
              <w:pStyle w:val="TAL"/>
            </w:pPr>
            <w:r w:rsidRPr="002178AD">
              <w:t>/application-data/bdtPolicyData</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rPr>
                <w:lang w:eastAsia="zh-CN"/>
              </w:rPr>
            </w:pPr>
            <w:r w:rsidRPr="002178AD">
              <w:t>GET</w:t>
            </w:r>
          </w:p>
        </w:tc>
        <w:tc>
          <w:tcPr>
            <w:tcW w:w="3256" w:type="dxa"/>
          </w:tcPr>
          <w:p w:rsidR="006672A0" w:rsidRPr="002178AD" w:rsidRDefault="006672A0">
            <w:pPr>
              <w:pStyle w:val="TAL"/>
              <w:rPr>
                <w:lang w:eastAsia="zh-CN"/>
              </w:rPr>
            </w:pPr>
            <w:r w:rsidRPr="002178AD">
              <w:t>Retrieve the  applied BDT policy data.</w:t>
            </w:r>
          </w:p>
        </w:tc>
      </w:tr>
      <w:tr w:rsidR="006672A0" w:rsidRPr="002178AD" w:rsidTr="00FF7247">
        <w:trPr>
          <w:jc w:val="center"/>
        </w:trPr>
        <w:tc>
          <w:tcPr>
            <w:tcW w:w="1857" w:type="dxa"/>
            <w:vMerge w:val="restart"/>
            <w:vAlign w:val="center"/>
          </w:tcPr>
          <w:p w:rsidR="006672A0" w:rsidRPr="002178AD" w:rsidRDefault="006672A0">
            <w:pPr>
              <w:pStyle w:val="TAL"/>
              <w:rPr>
                <w:lang w:eastAsia="zh-CN"/>
              </w:rPr>
            </w:pPr>
            <w:r w:rsidRPr="002178AD">
              <w:rPr>
                <w:lang w:eastAsia="zh-CN"/>
              </w:rPr>
              <w:t xml:space="preserve">Individual Applied </w:t>
            </w:r>
            <w:r w:rsidRPr="002178AD">
              <w:rPr>
                <w:rFonts w:hint="eastAsia"/>
                <w:lang w:eastAsia="zh-CN"/>
              </w:rPr>
              <w:t>BDT Policy</w:t>
            </w:r>
            <w:r w:rsidRPr="002178AD">
              <w:rPr>
                <w:lang w:eastAsia="zh-CN"/>
              </w:rPr>
              <w:t xml:space="preserve"> Data</w:t>
            </w:r>
          </w:p>
        </w:tc>
        <w:tc>
          <w:tcPr>
            <w:tcW w:w="2816" w:type="dxa"/>
            <w:vMerge w:val="restart"/>
            <w:vAlign w:val="center"/>
          </w:tcPr>
          <w:p w:rsidR="006672A0" w:rsidRPr="002178AD" w:rsidRDefault="006672A0">
            <w:pPr>
              <w:pStyle w:val="TAL"/>
            </w:pPr>
            <w:r w:rsidRPr="002178AD">
              <w:t>/application-data/bdtPolicyData/{bdtPolicyId}</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rPr>
                <w:lang w:eastAsia="zh-CN"/>
              </w:rPr>
            </w:pPr>
            <w:r w:rsidRPr="002178AD">
              <w:t>PUT</w:t>
            </w:r>
          </w:p>
        </w:tc>
        <w:tc>
          <w:tcPr>
            <w:tcW w:w="3256" w:type="dxa"/>
          </w:tcPr>
          <w:p w:rsidR="006672A0" w:rsidRPr="002178AD" w:rsidRDefault="006672A0">
            <w:pPr>
              <w:pStyle w:val="TAL"/>
              <w:rPr>
                <w:lang w:eastAsia="zh-CN"/>
              </w:rPr>
            </w:pPr>
            <w:r w:rsidRPr="002178AD">
              <w:t>Create an individual applied BDT Policy Data resource identified by {bdtPolicyId}.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rPr>
                <w:lang w:eastAsia="zh-CN"/>
              </w:rPr>
            </w:pPr>
            <w:r w:rsidRPr="002178AD">
              <w:t>PATCH</w:t>
            </w:r>
          </w:p>
        </w:tc>
        <w:tc>
          <w:tcPr>
            <w:tcW w:w="3256" w:type="dxa"/>
          </w:tcPr>
          <w:p w:rsidR="006672A0" w:rsidRPr="002178AD" w:rsidRDefault="006672A0">
            <w:pPr>
              <w:pStyle w:val="TAL"/>
              <w:rPr>
                <w:lang w:eastAsia="zh-CN"/>
              </w:rPr>
            </w:pPr>
            <w:r w:rsidRPr="002178AD">
              <w:t>Modify BDT Reference Id of an individual applied BDT Policy Data resource identified by {bdtPolicyId}.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rPr>
                <w:lang w:eastAsia="zh-CN"/>
              </w:rPr>
            </w:pPr>
            <w:r w:rsidRPr="002178AD">
              <w:t>DELETE</w:t>
            </w:r>
          </w:p>
        </w:tc>
        <w:tc>
          <w:tcPr>
            <w:tcW w:w="3256" w:type="dxa"/>
          </w:tcPr>
          <w:p w:rsidR="006672A0" w:rsidRPr="002178AD" w:rsidRDefault="006672A0">
            <w:pPr>
              <w:pStyle w:val="TAL"/>
              <w:rPr>
                <w:lang w:eastAsia="zh-CN"/>
              </w:rPr>
            </w:pPr>
            <w:r w:rsidRPr="002178AD">
              <w:t>Delete an individual applied BDT Policy Data resource identified by {bdtPolicyId}.</w:t>
            </w:r>
          </w:p>
        </w:tc>
      </w:tr>
      <w:tr w:rsidR="006672A0" w:rsidRPr="002178AD" w:rsidTr="00FF7247">
        <w:trPr>
          <w:jc w:val="center"/>
        </w:trPr>
        <w:tc>
          <w:tcPr>
            <w:tcW w:w="1857" w:type="dxa"/>
            <w:vAlign w:val="center"/>
          </w:tcPr>
          <w:p w:rsidR="006672A0" w:rsidRPr="002178AD" w:rsidRDefault="006672A0">
            <w:pPr>
              <w:pStyle w:val="TAL"/>
              <w:rPr>
                <w:lang w:eastAsia="zh-CN"/>
              </w:rPr>
            </w:pPr>
            <w:r w:rsidRPr="002178AD">
              <w:rPr>
                <w:lang w:eastAsia="zh-CN"/>
              </w:rPr>
              <w:t>IPTV Configurations</w:t>
            </w:r>
          </w:p>
        </w:tc>
        <w:tc>
          <w:tcPr>
            <w:tcW w:w="2816" w:type="dxa"/>
            <w:vAlign w:val="center"/>
          </w:tcPr>
          <w:p w:rsidR="006672A0" w:rsidRPr="002178AD" w:rsidRDefault="006672A0">
            <w:pPr>
              <w:pStyle w:val="TAL"/>
            </w:pPr>
            <w:r w:rsidRPr="002178AD">
              <w:t>/application-data/iptvConfigData</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pPr>
            <w:r w:rsidRPr="002178AD">
              <w:rPr>
                <w:lang w:eastAsia="zh-CN"/>
              </w:rPr>
              <w:t>GET</w:t>
            </w:r>
          </w:p>
        </w:tc>
        <w:tc>
          <w:tcPr>
            <w:tcW w:w="3256" w:type="dxa"/>
          </w:tcPr>
          <w:p w:rsidR="006672A0" w:rsidRPr="002178AD" w:rsidRDefault="006672A0">
            <w:pPr>
              <w:pStyle w:val="TAL"/>
            </w:pPr>
            <w:r w:rsidRPr="002178AD">
              <w:rPr>
                <w:lang w:eastAsia="zh-CN"/>
              </w:rPr>
              <w:t>Retrieve IPTV configurations for configuration identifier(s), given S-NSSAI(s) and DNN(s), or SUPIs or Internal Group Identifiers</w:t>
            </w:r>
          </w:p>
        </w:tc>
      </w:tr>
      <w:tr w:rsidR="006672A0" w:rsidRPr="002178AD" w:rsidTr="00FF7247">
        <w:trPr>
          <w:jc w:val="center"/>
        </w:trPr>
        <w:tc>
          <w:tcPr>
            <w:tcW w:w="1857" w:type="dxa"/>
            <w:vMerge w:val="restart"/>
            <w:vAlign w:val="center"/>
          </w:tcPr>
          <w:p w:rsidR="006672A0" w:rsidRPr="002178AD" w:rsidRDefault="006672A0">
            <w:pPr>
              <w:pStyle w:val="TAL"/>
              <w:rPr>
                <w:lang w:eastAsia="zh-CN"/>
              </w:rPr>
            </w:pPr>
            <w:r w:rsidRPr="002178AD">
              <w:rPr>
                <w:lang w:eastAsia="zh-CN"/>
              </w:rPr>
              <w:t>Individual IPTV Configuation</w:t>
            </w:r>
          </w:p>
        </w:tc>
        <w:tc>
          <w:tcPr>
            <w:tcW w:w="2816" w:type="dxa"/>
            <w:vMerge w:val="restart"/>
            <w:vAlign w:val="center"/>
          </w:tcPr>
          <w:p w:rsidR="006672A0" w:rsidRPr="002178AD" w:rsidRDefault="006672A0">
            <w:pPr>
              <w:pStyle w:val="TAL"/>
            </w:pPr>
            <w:r w:rsidRPr="002178AD">
              <w:t>/application-data/iptvConfigData/</w:t>
            </w:r>
            <w:r w:rsidRPr="002178AD">
              <w:br/>
              <w:t>{configurationId}</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pPr>
            <w:r w:rsidRPr="002178AD">
              <w:rPr>
                <w:lang w:eastAsia="zh-CN"/>
              </w:rPr>
              <w:t>PUT</w:t>
            </w:r>
          </w:p>
        </w:tc>
        <w:tc>
          <w:tcPr>
            <w:tcW w:w="3256" w:type="dxa"/>
          </w:tcPr>
          <w:p w:rsidR="006672A0" w:rsidRPr="002178AD" w:rsidRDefault="006672A0">
            <w:pPr>
              <w:pStyle w:val="TAL"/>
            </w:pPr>
            <w:r w:rsidRPr="002178AD">
              <w:rPr>
                <w:lang w:eastAsia="zh-CN"/>
              </w:rPr>
              <w:t xml:space="preserve">Create an </w:t>
            </w:r>
            <w:r w:rsidR="006242F0" w:rsidRPr="002178AD">
              <w:t>Individual IPTV Configuration</w:t>
            </w:r>
            <w:r w:rsidRPr="002178AD">
              <w:rPr>
                <w:lang w:eastAsia="zh-CN"/>
              </w:rPr>
              <w:t xml:space="preserve"> resource identified by {configurationId}</w:t>
            </w:r>
            <w:r w:rsidRPr="002178AD">
              <w:t>, or modify all the properties of an Individual IPTV Configuration resource identified by {</w:t>
            </w:r>
            <w:r w:rsidRPr="002178AD">
              <w:rPr>
                <w:lang w:eastAsia="zh-CN"/>
              </w:rPr>
              <w:t>configuration</w:t>
            </w:r>
            <w:r w:rsidRPr="002178AD">
              <w:t>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pPr>
          </w:p>
        </w:tc>
        <w:tc>
          <w:tcPr>
            <w:tcW w:w="1701" w:type="dxa"/>
          </w:tcPr>
          <w:p w:rsidR="006672A0" w:rsidRPr="002178AD" w:rsidRDefault="006672A0">
            <w:pPr>
              <w:pStyle w:val="TAL"/>
              <w:rPr>
                <w:lang w:eastAsia="zh-CN"/>
              </w:rPr>
            </w:pPr>
            <w:r w:rsidRPr="002178AD">
              <w:rPr>
                <w:lang w:eastAsia="zh-CN"/>
              </w:rPr>
              <w:t>PATCH</w:t>
            </w:r>
          </w:p>
        </w:tc>
        <w:tc>
          <w:tcPr>
            <w:tcW w:w="3256" w:type="dxa"/>
          </w:tcPr>
          <w:p w:rsidR="006672A0" w:rsidRPr="002178AD" w:rsidRDefault="006672A0">
            <w:pPr>
              <w:pStyle w:val="TAL"/>
              <w:rPr>
                <w:lang w:eastAsia="zh-CN"/>
              </w:rPr>
            </w:pPr>
            <w:r w:rsidRPr="002178AD">
              <w:rPr>
                <w:lang w:eastAsia="zh-CN"/>
              </w:rPr>
              <w:t>Modify</w:t>
            </w:r>
            <w:r w:rsidRPr="002178AD">
              <w:t xml:space="preserve"> some properties of an Individual IPTV Configuration resource identified by {</w:t>
            </w:r>
            <w:r w:rsidRPr="002178AD">
              <w:rPr>
                <w:lang w:eastAsia="zh-CN"/>
              </w:rPr>
              <w:t>configuration</w:t>
            </w:r>
            <w:r w:rsidRPr="002178AD">
              <w:t>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pPr>
            <w:r w:rsidRPr="002178AD">
              <w:rPr>
                <w:lang w:eastAsia="zh-CN"/>
              </w:rPr>
              <w:t>DELETE</w:t>
            </w:r>
          </w:p>
        </w:tc>
        <w:tc>
          <w:tcPr>
            <w:tcW w:w="3256" w:type="dxa"/>
          </w:tcPr>
          <w:p w:rsidR="006672A0" w:rsidRPr="002178AD" w:rsidRDefault="006672A0">
            <w:pPr>
              <w:pStyle w:val="TAL"/>
            </w:pPr>
            <w:r w:rsidRPr="002178AD">
              <w:t>Delete an Individual IPTV Configuration resource identified by {</w:t>
            </w:r>
            <w:r w:rsidRPr="002178AD">
              <w:rPr>
                <w:lang w:eastAsia="zh-CN"/>
              </w:rPr>
              <w:t>configuration</w:t>
            </w:r>
            <w:r w:rsidRPr="002178AD">
              <w:t>Id}</w:t>
            </w:r>
          </w:p>
        </w:tc>
      </w:tr>
      <w:tr w:rsidR="006672A0" w:rsidRPr="002178AD" w:rsidTr="00FF7247">
        <w:trPr>
          <w:jc w:val="center"/>
        </w:trPr>
        <w:tc>
          <w:tcPr>
            <w:tcW w:w="1857" w:type="dxa"/>
            <w:vAlign w:val="center"/>
          </w:tcPr>
          <w:p w:rsidR="006672A0" w:rsidRPr="002178AD" w:rsidRDefault="006672A0">
            <w:pPr>
              <w:pStyle w:val="TAL"/>
              <w:rPr>
                <w:lang w:eastAsia="zh-CN"/>
              </w:rPr>
            </w:pPr>
            <w:r w:rsidRPr="002178AD">
              <w:rPr>
                <w:lang w:eastAsia="zh-CN"/>
              </w:rPr>
              <w:t>Service Parameter Data</w:t>
            </w:r>
          </w:p>
        </w:tc>
        <w:tc>
          <w:tcPr>
            <w:tcW w:w="2816" w:type="dxa"/>
            <w:vAlign w:val="center"/>
          </w:tcPr>
          <w:p w:rsidR="006672A0" w:rsidRPr="002178AD" w:rsidRDefault="006672A0">
            <w:pPr>
              <w:pStyle w:val="TAL"/>
            </w:pPr>
            <w:r w:rsidRPr="002178AD">
              <w:t>/application-data/</w:t>
            </w:r>
            <w:r w:rsidRPr="002178AD">
              <w:rPr>
                <w:rFonts w:hint="eastAsia"/>
                <w:lang w:eastAsia="zh-CN"/>
              </w:rPr>
              <w:t>ser</w:t>
            </w:r>
            <w:r w:rsidRPr="002178AD">
              <w:t>viceParamData</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rPr>
                <w:lang w:eastAsia="zh-CN"/>
              </w:rPr>
            </w:pPr>
            <w:r w:rsidRPr="002178AD">
              <w:rPr>
                <w:lang w:eastAsia="zh-CN"/>
              </w:rPr>
              <w:t>GET</w:t>
            </w:r>
          </w:p>
        </w:tc>
        <w:tc>
          <w:tcPr>
            <w:tcW w:w="3256" w:type="dxa"/>
          </w:tcPr>
          <w:p w:rsidR="006672A0" w:rsidRPr="002178AD" w:rsidRDefault="006672A0">
            <w:pPr>
              <w:pStyle w:val="TAL"/>
            </w:pPr>
            <w:r w:rsidRPr="002178AD">
              <w:t xml:space="preserve">Retrieve the </w:t>
            </w:r>
            <w:r w:rsidRPr="002178AD">
              <w:rPr>
                <w:rFonts w:hint="eastAsia"/>
                <w:lang w:eastAsia="zh-CN"/>
              </w:rPr>
              <w:t>Service</w:t>
            </w:r>
            <w:r w:rsidRPr="002178AD">
              <w:t xml:space="preserve"> Parameter Data of given services, S-NSSAIs and DNNs or Internal Group Identifiers or SUPIs.</w:t>
            </w:r>
          </w:p>
        </w:tc>
      </w:tr>
      <w:tr w:rsidR="006672A0" w:rsidRPr="002178AD" w:rsidTr="00FF7247">
        <w:trPr>
          <w:jc w:val="center"/>
        </w:trPr>
        <w:tc>
          <w:tcPr>
            <w:tcW w:w="1857" w:type="dxa"/>
            <w:vMerge w:val="restart"/>
            <w:vAlign w:val="center"/>
          </w:tcPr>
          <w:p w:rsidR="006672A0" w:rsidRPr="002178AD" w:rsidRDefault="006672A0">
            <w:pPr>
              <w:pStyle w:val="TAL"/>
              <w:rPr>
                <w:lang w:eastAsia="zh-CN"/>
              </w:rPr>
            </w:pPr>
            <w:r w:rsidRPr="002178AD">
              <w:rPr>
                <w:lang w:eastAsia="zh-CN"/>
              </w:rPr>
              <w:t>Individual Service Parameter Data</w:t>
            </w:r>
          </w:p>
        </w:tc>
        <w:tc>
          <w:tcPr>
            <w:tcW w:w="2816" w:type="dxa"/>
            <w:vMerge w:val="restart"/>
            <w:vAlign w:val="center"/>
          </w:tcPr>
          <w:p w:rsidR="006672A0" w:rsidRPr="002178AD" w:rsidRDefault="006672A0">
            <w:pPr>
              <w:pStyle w:val="TAL"/>
            </w:pPr>
            <w:r w:rsidRPr="002178AD">
              <w:t>/application-data/serviceParamData/</w:t>
            </w:r>
            <w:r w:rsidRPr="002178AD">
              <w:br/>
              <w:t>{serviceParamId}</w:t>
            </w:r>
          </w:p>
          <w:p w:rsidR="00A71D3D" w:rsidRPr="002178AD" w:rsidRDefault="00A71D3D">
            <w:pPr>
              <w:pStyle w:val="TAL"/>
              <w:rPr>
                <w:rFonts w:cs="Arial"/>
              </w:rPr>
            </w:pPr>
            <w:r w:rsidRPr="002178AD">
              <w:rPr>
                <w:rFonts w:hint="eastAsia"/>
                <w:lang w:eastAsia="zh-CN"/>
              </w:rPr>
              <w:t>(</w:t>
            </w:r>
            <w:r w:rsidRPr="002178AD">
              <w:rPr>
                <w:lang w:eastAsia="zh-CN"/>
              </w:rPr>
              <w:t>NOTE)</w:t>
            </w:r>
          </w:p>
        </w:tc>
        <w:tc>
          <w:tcPr>
            <w:tcW w:w="1701" w:type="dxa"/>
          </w:tcPr>
          <w:p w:rsidR="006672A0" w:rsidRPr="002178AD" w:rsidRDefault="006672A0">
            <w:pPr>
              <w:pStyle w:val="TAL"/>
              <w:rPr>
                <w:lang w:eastAsia="zh-CN"/>
              </w:rPr>
            </w:pPr>
            <w:r w:rsidRPr="002178AD">
              <w:rPr>
                <w:lang w:eastAsia="zh-CN"/>
              </w:rPr>
              <w:t>PUT</w:t>
            </w:r>
          </w:p>
        </w:tc>
        <w:tc>
          <w:tcPr>
            <w:tcW w:w="3256" w:type="dxa"/>
          </w:tcPr>
          <w:p w:rsidR="006672A0" w:rsidRPr="002178AD" w:rsidRDefault="006672A0">
            <w:pPr>
              <w:pStyle w:val="TAL"/>
            </w:pPr>
            <w:r w:rsidRPr="002178AD">
              <w:t>Create an individual Service Parameter Data resource identified by {serviceParamId}, or modify all of the properties of an individual Service Parameter Data resource identified by {serviceParamId}.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rPr>
                <w:lang w:eastAsia="zh-CN"/>
              </w:rPr>
            </w:pPr>
            <w:r w:rsidRPr="002178AD">
              <w:rPr>
                <w:lang w:eastAsia="zh-CN"/>
              </w:rPr>
              <w:t>PATCH</w:t>
            </w:r>
          </w:p>
        </w:tc>
        <w:tc>
          <w:tcPr>
            <w:tcW w:w="3256" w:type="dxa"/>
          </w:tcPr>
          <w:p w:rsidR="006672A0" w:rsidRPr="002178AD" w:rsidRDefault="006672A0">
            <w:pPr>
              <w:pStyle w:val="TAL"/>
            </w:pPr>
            <w:r w:rsidRPr="002178AD">
              <w:t>Modify part of the properties of an individual Service Parameter Data resource identified by {serviceParamId}.</w:t>
            </w:r>
          </w:p>
        </w:tc>
      </w:tr>
      <w:tr w:rsidR="006672A0" w:rsidRPr="002178AD" w:rsidTr="00FF7247">
        <w:trPr>
          <w:jc w:val="center"/>
        </w:trPr>
        <w:tc>
          <w:tcPr>
            <w:tcW w:w="1857" w:type="dxa"/>
            <w:vMerge/>
            <w:vAlign w:val="center"/>
          </w:tcPr>
          <w:p w:rsidR="006672A0" w:rsidRPr="002178AD" w:rsidRDefault="006672A0">
            <w:pPr>
              <w:pStyle w:val="TAL"/>
              <w:rPr>
                <w:lang w:eastAsia="zh-CN"/>
              </w:rPr>
            </w:pPr>
          </w:p>
        </w:tc>
        <w:tc>
          <w:tcPr>
            <w:tcW w:w="2816" w:type="dxa"/>
            <w:vMerge/>
            <w:vAlign w:val="center"/>
          </w:tcPr>
          <w:p w:rsidR="006672A0" w:rsidRPr="002178AD" w:rsidRDefault="006672A0">
            <w:pPr>
              <w:pStyle w:val="TAL"/>
              <w:rPr>
                <w:rFonts w:cs="Arial"/>
              </w:rPr>
            </w:pPr>
          </w:p>
        </w:tc>
        <w:tc>
          <w:tcPr>
            <w:tcW w:w="1701" w:type="dxa"/>
          </w:tcPr>
          <w:p w:rsidR="006672A0" w:rsidRPr="002178AD" w:rsidRDefault="006672A0">
            <w:pPr>
              <w:pStyle w:val="TAL"/>
              <w:rPr>
                <w:lang w:eastAsia="zh-CN"/>
              </w:rPr>
            </w:pPr>
            <w:r w:rsidRPr="002178AD">
              <w:rPr>
                <w:lang w:eastAsia="zh-CN"/>
              </w:rPr>
              <w:t>DELETE</w:t>
            </w:r>
          </w:p>
        </w:tc>
        <w:tc>
          <w:tcPr>
            <w:tcW w:w="3256" w:type="dxa"/>
          </w:tcPr>
          <w:p w:rsidR="006672A0" w:rsidRPr="002178AD" w:rsidRDefault="006672A0">
            <w:pPr>
              <w:pStyle w:val="TAL"/>
            </w:pPr>
            <w:r w:rsidRPr="002178AD">
              <w:t>Delete an individual Service Parameter Data resource identified by {serviceParamId}.</w:t>
            </w:r>
          </w:p>
        </w:tc>
      </w:tr>
      <w:tr w:rsidR="00830E17" w:rsidRPr="002178AD" w:rsidTr="00FF7247">
        <w:trPr>
          <w:jc w:val="center"/>
        </w:trPr>
        <w:tc>
          <w:tcPr>
            <w:tcW w:w="1857" w:type="dxa"/>
            <w:vAlign w:val="center"/>
          </w:tcPr>
          <w:p w:rsidR="00830E17" w:rsidRPr="002178AD" w:rsidRDefault="00830E17" w:rsidP="00830E17">
            <w:pPr>
              <w:pStyle w:val="TAL"/>
              <w:rPr>
                <w:lang w:eastAsia="zh-CN"/>
              </w:rPr>
            </w:pPr>
            <w:r w:rsidRPr="002178AD">
              <w:rPr>
                <w:lang w:eastAsia="zh-CN"/>
              </w:rPr>
              <w:t>AM Influence Data</w:t>
            </w:r>
          </w:p>
        </w:tc>
        <w:tc>
          <w:tcPr>
            <w:tcW w:w="2816" w:type="dxa"/>
            <w:vAlign w:val="center"/>
          </w:tcPr>
          <w:p w:rsidR="00830E17" w:rsidRPr="002178AD" w:rsidRDefault="00830E17" w:rsidP="00830E17">
            <w:pPr>
              <w:pStyle w:val="TAL"/>
              <w:rPr>
                <w:rFonts w:cs="Arial"/>
              </w:rPr>
            </w:pPr>
            <w:r w:rsidRPr="002178AD">
              <w:t>/application-data/</w:t>
            </w:r>
            <w:r w:rsidRPr="002178AD">
              <w:rPr>
                <w:lang w:eastAsia="zh-CN"/>
              </w:rPr>
              <w:t>am-influence</w:t>
            </w:r>
            <w:r w:rsidRPr="002178AD">
              <w:t>-data</w:t>
            </w:r>
          </w:p>
        </w:tc>
        <w:tc>
          <w:tcPr>
            <w:tcW w:w="1701" w:type="dxa"/>
          </w:tcPr>
          <w:p w:rsidR="00830E17" w:rsidRPr="002178AD" w:rsidRDefault="00830E17" w:rsidP="00830E17">
            <w:pPr>
              <w:pStyle w:val="TAL"/>
              <w:rPr>
                <w:lang w:eastAsia="zh-CN"/>
              </w:rPr>
            </w:pPr>
            <w:r w:rsidRPr="002178AD">
              <w:rPr>
                <w:lang w:eastAsia="zh-CN"/>
              </w:rPr>
              <w:t>GET</w:t>
            </w:r>
          </w:p>
        </w:tc>
        <w:tc>
          <w:tcPr>
            <w:tcW w:w="3256" w:type="dxa"/>
          </w:tcPr>
          <w:p w:rsidR="00830E17" w:rsidRPr="002178AD" w:rsidRDefault="00830E17" w:rsidP="00830E17">
            <w:pPr>
              <w:pStyle w:val="TAL"/>
            </w:pPr>
            <w:r w:rsidRPr="002178AD">
              <w:t>Retrieve the AM Influence Data of given S-NSSAIs and DNNs and/or Internal Group Identifiers or SUPIs</w:t>
            </w:r>
            <w:r w:rsidR="00F67D38">
              <w:t xml:space="preserve"> or for LBO roaming scenarios, any inbound roaming UEs identified by their home PLMN ID(s)</w:t>
            </w:r>
            <w:r w:rsidRPr="002178AD">
              <w:t>.</w:t>
            </w:r>
          </w:p>
        </w:tc>
      </w:tr>
      <w:tr w:rsidR="00830E17" w:rsidRPr="002178AD" w:rsidTr="00FF7247">
        <w:trPr>
          <w:jc w:val="center"/>
        </w:trPr>
        <w:tc>
          <w:tcPr>
            <w:tcW w:w="1857" w:type="dxa"/>
            <w:vMerge w:val="restart"/>
            <w:vAlign w:val="center"/>
          </w:tcPr>
          <w:p w:rsidR="00830E17" w:rsidRPr="002178AD" w:rsidRDefault="00830E17" w:rsidP="00830E17">
            <w:pPr>
              <w:pStyle w:val="TAL"/>
              <w:rPr>
                <w:lang w:eastAsia="zh-CN"/>
              </w:rPr>
            </w:pPr>
            <w:r w:rsidRPr="002178AD">
              <w:rPr>
                <w:lang w:eastAsia="zh-CN"/>
              </w:rPr>
              <w:t>Individual AM Influence Data</w:t>
            </w:r>
          </w:p>
        </w:tc>
        <w:tc>
          <w:tcPr>
            <w:tcW w:w="2816" w:type="dxa"/>
            <w:vMerge w:val="restart"/>
            <w:vAlign w:val="center"/>
          </w:tcPr>
          <w:p w:rsidR="00830E17" w:rsidRPr="002178AD" w:rsidRDefault="00830E17" w:rsidP="00830E17">
            <w:pPr>
              <w:pStyle w:val="TAL"/>
              <w:rPr>
                <w:rFonts w:cs="Arial"/>
              </w:rPr>
            </w:pPr>
            <w:r w:rsidRPr="002178AD">
              <w:t>/application-data/</w:t>
            </w:r>
            <w:r w:rsidRPr="002178AD">
              <w:rPr>
                <w:lang w:eastAsia="zh-CN"/>
              </w:rPr>
              <w:t>am-influence-d</w:t>
            </w:r>
            <w:r w:rsidRPr="002178AD">
              <w:t>ata/{amInfluenceId}</w:t>
            </w:r>
          </w:p>
        </w:tc>
        <w:tc>
          <w:tcPr>
            <w:tcW w:w="1701" w:type="dxa"/>
          </w:tcPr>
          <w:p w:rsidR="00830E17" w:rsidRPr="002178AD" w:rsidRDefault="00830E17" w:rsidP="00830E17">
            <w:pPr>
              <w:pStyle w:val="TAL"/>
              <w:rPr>
                <w:lang w:eastAsia="zh-CN"/>
              </w:rPr>
            </w:pPr>
            <w:r w:rsidRPr="002178AD">
              <w:rPr>
                <w:lang w:eastAsia="zh-CN"/>
              </w:rPr>
              <w:t>PUT</w:t>
            </w:r>
          </w:p>
        </w:tc>
        <w:tc>
          <w:tcPr>
            <w:tcW w:w="3256" w:type="dxa"/>
          </w:tcPr>
          <w:p w:rsidR="00830E17" w:rsidRPr="002178AD" w:rsidRDefault="00830E17" w:rsidP="00830E17">
            <w:pPr>
              <w:pStyle w:val="TAL"/>
            </w:pPr>
            <w:r w:rsidRPr="002178AD">
              <w:t>Create an individual AM Influence Data resource identified by {amInfluenceId}, or modify all of the properties of an individual AM Influence Data resource identified by {amInfluenceId}.</w:t>
            </w:r>
          </w:p>
        </w:tc>
      </w:tr>
      <w:tr w:rsidR="00830E17" w:rsidRPr="002178AD" w:rsidTr="00FF7247">
        <w:trPr>
          <w:jc w:val="center"/>
        </w:trPr>
        <w:tc>
          <w:tcPr>
            <w:tcW w:w="1857" w:type="dxa"/>
            <w:vMerge/>
            <w:vAlign w:val="center"/>
          </w:tcPr>
          <w:p w:rsidR="00830E17" w:rsidRPr="002178AD" w:rsidRDefault="00830E17" w:rsidP="00830E17">
            <w:pPr>
              <w:pStyle w:val="TAL"/>
              <w:rPr>
                <w:lang w:eastAsia="zh-CN"/>
              </w:rPr>
            </w:pPr>
          </w:p>
        </w:tc>
        <w:tc>
          <w:tcPr>
            <w:tcW w:w="2816" w:type="dxa"/>
            <w:vMerge/>
            <w:vAlign w:val="center"/>
          </w:tcPr>
          <w:p w:rsidR="00830E17" w:rsidRPr="002178AD" w:rsidRDefault="00830E17" w:rsidP="00830E17">
            <w:pPr>
              <w:pStyle w:val="TAL"/>
              <w:rPr>
                <w:rFonts w:cs="Arial"/>
              </w:rPr>
            </w:pPr>
          </w:p>
        </w:tc>
        <w:tc>
          <w:tcPr>
            <w:tcW w:w="1701" w:type="dxa"/>
          </w:tcPr>
          <w:p w:rsidR="00830E17" w:rsidRPr="002178AD" w:rsidRDefault="00830E17" w:rsidP="00830E17">
            <w:pPr>
              <w:pStyle w:val="TAL"/>
              <w:rPr>
                <w:lang w:eastAsia="zh-CN"/>
              </w:rPr>
            </w:pPr>
            <w:r w:rsidRPr="002178AD">
              <w:rPr>
                <w:lang w:eastAsia="zh-CN"/>
              </w:rPr>
              <w:t>PATCH</w:t>
            </w:r>
          </w:p>
        </w:tc>
        <w:tc>
          <w:tcPr>
            <w:tcW w:w="3256" w:type="dxa"/>
          </w:tcPr>
          <w:p w:rsidR="00830E17" w:rsidRPr="002178AD" w:rsidRDefault="00830E17" w:rsidP="00830E17">
            <w:pPr>
              <w:pStyle w:val="TAL"/>
            </w:pPr>
            <w:r w:rsidRPr="002178AD">
              <w:t>Modify part of the properties of an individual AM Influence Data resource identified by {amInfluenceId}.</w:t>
            </w:r>
          </w:p>
        </w:tc>
      </w:tr>
      <w:tr w:rsidR="00830E17" w:rsidRPr="002178AD" w:rsidTr="00FF7247">
        <w:trPr>
          <w:jc w:val="center"/>
        </w:trPr>
        <w:tc>
          <w:tcPr>
            <w:tcW w:w="1857" w:type="dxa"/>
            <w:vMerge/>
            <w:vAlign w:val="center"/>
          </w:tcPr>
          <w:p w:rsidR="00830E17" w:rsidRPr="002178AD" w:rsidRDefault="00830E17" w:rsidP="00830E17">
            <w:pPr>
              <w:pStyle w:val="TAL"/>
              <w:rPr>
                <w:lang w:eastAsia="zh-CN"/>
              </w:rPr>
            </w:pPr>
          </w:p>
        </w:tc>
        <w:tc>
          <w:tcPr>
            <w:tcW w:w="2816" w:type="dxa"/>
            <w:vMerge/>
            <w:vAlign w:val="center"/>
          </w:tcPr>
          <w:p w:rsidR="00830E17" w:rsidRPr="002178AD" w:rsidRDefault="00830E17" w:rsidP="00830E17">
            <w:pPr>
              <w:pStyle w:val="TAL"/>
              <w:rPr>
                <w:rFonts w:cs="Arial"/>
              </w:rPr>
            </w:pPr>
          </w:p>
        </w:tc>
        <w:tc>
          <w:tcPr>
            <w:tcW w:w="1701" w:type="dxa"/>
          </w:tcPr>
          <w:p w:rsidR="00830E17" w:rsidRPr="002178AD" w:rsidRDefault="00830E17" w:rsidP="00830E17">
            <w:pPr>
              <w:pStyle w:val="TAL"/>
              <w:rPr>
                <w:lang w:eastAsia="zh-CN"/>
              </w:rPr>
            </w:pPr>
            <w:r w:rsidRPr="002178AD">
              <w:rPr>
                <w:lang w:eastAsia="zh-CN"/>
              </w:rPr>
              <w:t>DELETE</w:t>
            </w:r>
          </w:p>
        </w:tc>
        <w:tc>
          <w:tcPr>
            <w:tcW w:w="3256" w:type="dxa"/>
          </w:tcPr>
          <w:p w:rsidR="00830E17" w:rsidRPr="002178AD" w:rsidRDefault="00830E17" w:rsidP="00830E17">
            <w:pPr>
              <w:pStyle w:val="TAL"/>
            </w:pPr>
            <w:r w:rsidRPr="002178AD">
              <w:t>Delete an individual AM Influence Data resource identified by {amInfluenceId}.</w:t>
            </w:r>
          </w:p>
        </w:tc>
      </w:tr>
      <w:tr w:rsidR="007C3582" w:rsidRPr="002178AD" w:rsidTr="00FF7247">
        <w:trPr>
          <w:jc w:val="center"/>
        </w:trPr>
        <w:tc>
          <w:tcPr>
            <w:tcW w:w="1857" w:type="dxa"/>
            <w:vMerge w:val="restart"/>
            <w:vAlign w:val="center"/>
          </w:tcPr>
          <w:p w:rsidR="007C3582" w:rsidRPr="002178AD" w:rsidRDefault="007C3582" w:rsidP="007C3582">
            <w:pPr>
              <w:pStyle w:val="TAL"/>
              <w:rPr>
                <w:lang w:eastAsia="zh-CN"/>
              </w:rPr>
            </w:pPr>
            <w:r w:rsidRPr="002178AD">
              <w:t>ApplicationDataSubscriptions</w:t>
            </w:r>
          </w:p>
        </w:tc>
        <w:tc>
          <w:tcPr>
            <w:tcW w:w="2816" w:type="dxa"/>
            <w:vMerge w:val="restart"/>
            <w:vAlign w:val="center"/>
          </w:tcPr>
          <w:p w:rsidR="007C3582" w:rsidRPr="002178AD" w:rsidRDefault="007C3582" w:rsidP="007C3582">
            <w:pPr>
              <w:pStyle w:val="TAL"/>
              <w:rPr>
                <w:rFonts w:cs="Arial"/>
              </w:rPr>
            </w:pPr>
            <w:r w:rsidRPr="002178AD">
              <w:t>/application-data/subs-to-notify</w:t>
            </w:r>
          </w:p>
        </w:tc>
        <w:tc>
          <w:tcPr>
            <w:tcW w:w="1701" w:type="dxa"/>
          </w:tcPr>
          <w:p w:rsidR="007C3582" w:rsidRPr="002178AD" w:rsidRDefault="007C3582" w:rsidP="007C3582">
            <w:pPr>
              <w:pStyle w:val="TAL"/>
            </w:pPr>
            <w:r w:rsidRPr="002178AD">
              <w:t>POST</w:t>
            </w:r>
          </w:p>
        </w:tc>
        <w:tc>
          <w:tcPr>
            <w:tcW w:w="3256" w:type="dxa"/>
          </w:tcPr>
          <w:p w:rsidR="007C3582" w:rsidRPr="002178AD" w:rsidRDefault="007C3582" w:rsidP="007C3582">
            <w:pPr>
              <w:pStyle w:val="TAL"/>
            </w:pPr>
            <w:r w:rsidRPr="002178AD">
              <w:t>Create a subscription to receive notification of application data changes.</w:t>
            </w:r>
          </w:p>
        </w:tc>
      </w:tr>
      <w:tr w:rsidR="007C3582" w:rsidRPr="002178AD" w:rsidTr="00FF7247">
        <w:trPr>
          <w:jc w:val="center"/>
        </w:trPr>
        <w:tc>
          <w:tcPr>
            <w:tcW w:w="1857" w:type="dxa"/>
            <w:vMerge/>
            <w:vAlign w:val="center"/>
          </w:tcPr>
          <w:p w:rsidR="007C3582" w:rsidRPr="002178AD" w:rsidRDefault="007C3582" w:rsidP="007C3582">
            <w:pPr>
              <w:pStyle w:val="TAL"/>
              <w:rPr>
                <w:rFonts w:hint="eastAsia"/>
                <w:lang w:eastAsia="zh-CN"/>
              </w:rPr>
            </w:pPr>
          </w:p>
        </w:tc>
        <w:tc>
          <w:tcPr>
            <w:tcW w:w="2816" w:type="dxa"/>
            <w:vMerge/>
            <w:vAlign w:val="center"/>
          </w:tcPr>
          <w:p w:rsidR="007C3582" w:rsidRPr="002178AD" w:rsidRDefault="007C3582" w:rsidP="007C3582">
            <w:pPr>
              <w:pStyle w:val="TAL"/>
              <w:rPr>
                <w:rFonts w:cs="Arial"/>
              </w:rPr>
            </w:pPr>
          </w:p>
        </w:tc>
        <w:tc>
          <w:tcPr>
            <w:tcW w:w="1701" w:type="dxa"/>
          </w:tcPr>
          <w:p w:rsidR="007C3582" w:rsidRPr="002178AD" w:rsidRDefault="007C3582" w:rsidP="007C3582">
            <w:pPr>
              <w:pStyle w:val="TAL"/>
            </w:pPr>
            <w:r w:rsidRPr="002178AD">
              <w:rPr>
                <w:lang w:eastAsia="zh-CN"/>
              </w:rPr>
              <w:t>GET</w:t>
            </w:r>
          </w:p>
        </w:tc>
        <w:tc>
          <w:tcPr>
            <w:tcW w:w="3256" w:type="dxa"/>
          </w:tcPr>
          <w:p w:rsidR="007C3582" w:rsidRPr="002178AD" w:rsidRDefault="007C3582" w:rsidP="007C3582">
            <w:pPr>
              <w:pStyle w:val="TAL"/>
            </w:pPr>
            <w:r w:rsidRPr="002178AD">
              <w:rPr>
                <w:lang w:eastAsia="zh-CN"/>
              </w:rPr>
              <w:t xml:space="preserve">Read all the subscriptions, or subscriptions for </w:t>
            </w:r>
            <w:r w:rsidRPr="002178AD">
              <w:t>given S-NSSAI and DNN or Internal Group Identifier or SUPI</w:t>
            </w:r>
            <w:r w:rsidRPr="002178AD">
              <w:rPr>
                <w:lang w:eastAsia="zh-CN"/>
              </w:rPr>
              <w:t>.</w:t>
            </w:r>
          </w:p>
        </w:tc>
      </w:tr>
      <w:tr w:rsidR="007C3582" w:rsidRPr="002178AD" w:rsidTr="00FF7247">
        <w:trPr>
          <w:jc w:val="center"/>
        </w:trPr>
        <w:tc>
          <w:tcPr>
            <w:tcW w:w="1857" w:type="dxa"/>
            <w:vMerge w:val="restart"/>
            <w:vAlign w:val="center"/>
          </w:tcPr>
          <w:p w:rsidR="007C3582" w:rsidRPr="002178AD" w:rsidRDefault="007C3582" w:rsidP="007C3582">
            <w:pPr>
              <w:pStyle w:val="TAL"/>
              <w:rPr>
                <w:rFonts w:hint="eastAsia"/>
                <w:lang w:eastAsia="zh-CN"/>
              </w:rPr>
            </w:pPr>
            <w:r w:rsidRPr="002178AD">
              <w:t>IndividualApplicationDataSubscription</w:t>
            </w:r>
          </w:p>
        </w:tc>
        <w:tc>
          <w:tcPr>
            <w:tcW w:w="2816" w:type="dxa"/>
            <w:vMerge w:val="restart"/>
            <w:vAlign w:val="center"/>
          </w:tcPr>
          <w:p w:rsidR="007C3582" w:rsidRPr="002178AD" w:rsidRDefault="007C3582" w:rsidP="007C3582">
            <w:pPr>
              <w:pStyle w:val="TAL"/>
              <w:rPr>
                <w:rFonts w:cs="Arial"/>
              </w:rPr>
            </w:pPr>
            <w:r w:rsidRPr="002178AD">
              <w:t>/application-data/subs-to-notify/</w:t>
            </w:r>
            <w:r w:rsidRPr="002178AD">
              <w:br/>
              <w:t>{subsId}</w:t>
            </w:r>
          </w:p>
        </w:tc>
        <w:tc>
          <w:tcPr>
            <w:tcW w:w="1701" w:type="dxa"/>
          </w:tcPr>
          <w:p w:rsidR="007C3582" w:rsidRPr="002178AD" w:rsidRDefault="007C3582" w:rsidP="007C3582">
            <w:pPr>
              <w:pStyle w:val="TAL"/>
            </w:pPr>
            <w:r w:rsidRPr="002178AD">
              <w:rPr>
                <w:rFonts w:eastAsia="Times New Roman"/>
              </w:rPr>
              <w:t>PUT</w:t>
            </w:r>
          </w:p>
        </w:tc>
        <w:tc>
          <w:tcPr>
            <w:tcW w:w="3256" w:type="dxa"/>
          </w:tcPr>
          <w:p w:rsidR="007C3582" w:rsidRPr="002178AD" w:rsidRDefault="007C3582" w:rsidP="007C3582">
            <w:pPr>
              <w:pStyle w:val="TAL"/>
            </w:pPr>
            <w:r w:rsidRPr="002178AD">
              <w:rPr>
                <w:rFonts w:eastAsia="Times New Roman"/>
              </w:rPr>
              <w:t>Modify a subscription to receive notification of application data changes</w:t>
            </w:r>
            <w:r w:rsidRPr="002178AD">
              <w:t xml:space="preserve"> identified by {subsId}</w:t>
            </w:r>
            <w:r w:rsidRPr="002178AD">
              <w:rPr>
                <w:rFonts w:eastAsia="Times New Roman"/>
              </w:rPr>
              <w:t>.</w:t>
            </w:r>
          </w:p>
        </w:tc>
      </w:tr>
      <w:tr w:rsidR="007C3582" w:rsidRPr="002178AD" w:rsidTr="00FF7247">
        <w:trPr>
          <w:jc w:val="center"/>
        </w:trPr>
        <w:tc>
          <w:tcPr>
            <w:tcW w:w="1857" w:type="dxa"/>
            <w:vMerge/>
            <w:vAlign w:val="center"/>
          </w:tcPr>
          <w:p w:rsidR="007C3582" w:rsidRPr="002178AD" w:rsidRDefault="007C3582" w:rsidP="007C3582">
            <w:pPr>
              <w:pStyle w:val="TAL"/>
              <w:rPr>
                <w:rFonts w:hint="eastAsia"/>
                <w:lang w:eastAsia="zh-CN"/>
              </w:rPr>
            </w:pPr>
          </w:p>
        </w:tc>
        <w:tc>
          <w:tcPr>
            <w:tcW w:w="2816" w:type="dxa"/>
            <w:vMerge/>
            <w:vAlign w:val="center"/>
          </w:tcPr>
          <w:p w:rsidR="007C3582" w:rsidRPr="002178AD" w:rsidRDefault="007C3582" w:rsidP="007C3582">
            <w:pPr>
              <w:pStyle w:val="TAL"/>
              <w:rPr>
                <w:rFonts w:cs="Arial"/>
              </w:rPr>
            </w:pPr>
          </w:p>
        </w:tc>
        <w:tc>
          <w:tcPr>
            <w:tcW w:w="1701" w:type="dxa"/>
          </w:tcPr>
          <w:p w:rsidR="007C3582" w:rsidRPr="002178AD" w:rsidRDefault="007C3582" w:rsidP="007C3582">
            <w:pPr>
              <w:pStyle w:val="TAL"/>
            </w:pPr>
            <w:r w:rsidRPr="002178AD">
              <w:rPr>
                <w:rFonts w:eastAsia="Times New Roman"/>
              </w:rPr>
              <w:t>DELETE</w:t>
            </w:r>
          </w:p>
        </w:tc>
        <w:tc>
          <w:tcPr>
            <w:tcW w:w="3256" w:type="dxa"/>
          </w:tcPr>
          <w:p w:rsidR="007C3582" w:rsidRPr="002178AD" w:rsidRDefault="007C3582" w:rsidP="007C3582">
            <w:pPr>
              <w:pStyle w:val="TAL"/>
            </w:pPr>
            <w:r w:rsidRPr="002178AD">
              <w:t>Delete a subscription identified by {subsId}.</w:t>
            </w:r>
          </w:p>
        </w:tc>
      </w:tr>
      <w:tr w:rsidR="007C3582" w:rsidRPr="002178AD" w:rsidTr="00FF7247">
        <w:trPr>
          <w:jc w:val="center"/>
        </w:trPr>
        <w:tc>
          <w:tcPr>
            <w:tcW w:w="1857" w:type="dxa"/>
            <w:vMerge/>
            <w:vAlign w:val="center"/>
          </w:tcPr>
          <w:p w:rsidR="007C3582" w:rsidRPr="002178AD" w:rsidRDefault="007C3582" w:rsidP="007C3582">
            <w:pPr>
              <w:pStyle w:val="TAL"/>
              <w:rPr>
                <w:rFonts w:hint="eastAsia"/>
                <w:lang w:eastAsia="zh-CN"/>
              </w:rPr>
            </w:pPr>
          </w:p>
        </w:tc>
        <w:tc>
          <w:tcPr>
            <w:tcW w:w="2816" w:type="dxa"/>
            <w:vMerge/>
            <w:vAlign w:val="center"/>
          </w:tcPr>
          <w:p w:rsidR="007C3582" w:rsidRPr="002178AD" w:rsidRDefault="007C3582" w:rsidP="007C3582">
            <w:pPr>
              <w:pStyle w:val="TAL"/>
              <w:rPr>
                <w:rFonts w:cs="Arial"/>
              </w:rPr>
            </w:pPr>
          </w:p>
        </w:tc>
        <w:tc>
          <w:tcPr>
            <w:tcW w:w="1701" w:type="dxa"/>
          </w:tcPr>
          <w:p w:rsidR="007C3582" w:rsidRPr="002178AD" w:rsidRDefault="007C3582" w:rsidP="007C3582">
            <w:pPr>
              <w:pStyle w:val="TAL"/>
            </w:pPr>
            <w:r w:rsidRPr="002178AD">
              <w:rPr>
                <w:lang w:eastAsia="zh-CN"/>
              </w:rPr>
              <w:t>GET</w:t>
            </w:r>
          </w:p>
        </w:tc>
        <w:tc>
          <w:tcPr>
            <w:tcW w:w="3256" w:type="dxa"/>
          </w:tcPr>
          <w:p w:rsidR="007C3582" w:rsidRPr="002178AD" w:rsidRDefault="007C3582" w:rsidP="007C3582">
            <w:pPr>
              <w:pStyle w:val="TAL"/>
            </w:pPr>
            <w:r w:rsidRPr="002178AD">
              <w:rPr>
                <w:lang w:eastAsia="zh-CN"/>
              </w:rPr>
              <w:t xml:space="preserve">Read </w:t>
            </w:r>
            <w:r w:rsidRPr="002178AD">
              <w:t>an existing individual Subscription resource identified by {subsId}.</w:t>
            </w:r>
          </w:p>
        </w:tc>
      </w:tr>
      <w:tr w:rsidR="00D46A19" w:rsidRPr="002178AD" w:rsidTr="00FF7247">
        <w:trPr>
          <w:jc w:val="center"/>
        </w:trPr>
        <w:tc>
          <w:tcPr>
            <w:tcW w:w="1857" w:type="dxa"/>
          </w:tcPr>
          <w:p w:rsidR="00D46A19" w:rsidRPr="002178AD" w:rsidRDefault="00D46A19" w:rsidP="00D46A19">
            <w:pPr>
              <w:pStyle w:val="TAL"/>
              <w:rPr>
                <w:rFonts w:hint="eastAsia"/>
                <w:lang w:eastAsia="zh-CN"/>
              </w:rPr>
            </w:pPr>
            <w:r w:rsidRPr="002178AD">
              <w:t>EAS Deployment Information Data</w:t>
            </w:r>
          </w:p>
        </w:tc>
        <w:tc>
          <w:tcPr>
            <w:tcW w:w="2816" w:type="dxa"/>
          </w:tcPr>
          <w:p w:rsidR="00D46A19" w:rsidRPr="002178AD" w:rsidRDefault="00D46A19" w:rsidP="00D46A19">
            <w:pPr>
              <w:pStyle w:val="TAL"/>
              <w:rPr>
                <w:rFonts w:cs="Arial"/>
              </w:rPr>
            </w:pPr>
            <w:r w:rsidRPr="002178AD">
              <w:t>/application-data/eas-deploy-data</w:t>
            </w:r>
          </w:p>
        </w:tc>
        <w:tc>
          <w:tcPr>
            <w:tcW w:w="1701" w:type="dxa"/>
          </w:tcPr>
          <w:p w:rsidR="00D46A19" w:rsidRPr="002178AD" w:rsidRDefault="00D46A19" w:rsidP="00D46A19">
            <w:pPr>
              <w:pStyle w:val="TAL"/>
              <w:rPr>
                <w:lang w:eastAsia="zh-CN"/>
              </w:rPr>
            </w:pPr>
            <w:r w:rsidRPr="002178AD">
              <w:t>GET</w:t>
            </w:r>
          </w:p>
        </w:tc>
        <w:tc>
          <w:tcPr>
            <w:tcW w:w="3256" w:type="dxa"/>
          </w:tcPr>
          <w:p w:rsidR="00D46A19" w:rsidRPr="002178AD" w:rsidRDefault="00D46A19" w:rsidP="00D46A19">
            <w:pPr>
              <w:pStyle w:val="TAL"/>
              <w:rPr>
                <w:lang w:eastAsia="zh-CN"/>
              </w:rPr>
            </w:pPr>
            <w:r w:rsidRPr="002178AD">
              <w:t>Retrieve the EAS Deployment Information Data, given DNN(s), S-NSSAI(s), Application ID or Internal Group Identifiers.</w:t>
            </w:r>
          </w:p>
        </w:tc>
      </w:tr>
      <w:tr w:rsidR="00D46A19" w:rsidRPr="002178AD" w:rsidTr="00FF7247">
        <w:trPr>
          <w:jc w:val="center"/>
        </w:trPr>
        <w:tc>
          <w:tcPr>
            <w:tcW w:w="1857" w:type="dxa"/>
            <w:vMerge w:val="restart"/>
          </w:tcPr>
          <w:p w:rsidR="00D46A19" w:rsidRPr="002178AD" w:rsidRDefault="00D46A19" w:rsidP="00D46A19">
            <w:pPr>
              <w:pStyle w:val="TAL"/>
              <w:rPr>
                <w:rFonts w:hint="eastAsia"/>
                <w:lang w:eastAsia="zh-CN"/>
              </w:rPr>
            </w:pPr>
            <w:r w:rsidRPr="002178AD">
              <w:t>Individual EAS Deployment Information Data</w:t>
            </w:r>
          </w:p>
        </w:tc>
        <w:tc>
          <w:tcPr>
            <w:tcW w:w="2816" w:type="dxa"/>
            <w:vMerge w:val="restart"/>
          </w:tcPr>
          <w:p w:rsidR="00D46A19" w:rsidRPr="002178AD" w:rsidRDefault="00D46A19" w:rsidP="00D46A19">
            <w:pPr>
              <w:pStyle w:val="TAL"/>
              <w:rPr>
                <w:rFonts w:cs="Arial"/>
              </w:rPr>
            </w:pPr>
            <w:r w:rsidRPr="002178AD">
              <w:t>/application-data/eas-deploy-data/{easDeployInfoId}</w:t>
            </w:r>
          </w:p>
        </w:tc>
        <w:tc>
          <w:tcPr>
            <w:tcW w:w="1701" w:type="dxa"/>
          </w:tcPr>
          <w:p w:rsidR="00D46A19" w:rsidRPr="002178AD" w:rsidRDefault="00D46A19" w:rsidP="00D46A19">
            <w:pPr>
              <w:pStyle w:val="TAL"/>
              <w:rPr>
                <w:lang w:eastAsia="zh-CN"/>
              </w:rPr>
            </w:pPr>
            <w:r w:rsidRPr="002178AD">
              <w:t>GET</w:t>
            </w:r>
          </w:p>
        </w:tc>
        <w:tc>
          <w:tcPr>
            <w:tcW w:w="3256" w:type="dxa"/>
          </w:tcPr>
          <w:p w:rsidR="00D46A19" w:rsidRPr="002178AD" w:rsidRDefault="00D46A19" w:rsidP="00D46A19">
            <w:pPr>
              <w:pStyle w:val="TAL"/>
              <w:rPr>
                <w:lang w:eastAsia="zh-CN"/>
              </w:rPr>
            </w:pPr>
            <w:r w:rsidRPr="002178AD">
              <w:t>Read an existing individual EAS Deployment Data identified by {easDeployInfoId}.</w:t>
            </w:r>
          </w:p>
        </w:tc>
      </w:tr>
      <w:tr w:rsidR="00D46A19" w:rsidRPr="002178AD" w:rsidTr="00FF7247">
        <w:trPr>
          <w:jc w:val="center"/>
        </w:trPr>
        <w:tc>
          <w:tcPr>
            <w:tcW w:w="1857" w:type="dxa"/>
            <w:vMerge/>
          </w:tcPr>
          <w:p w:rsidR="00D46A19" w:rsidRPr="002178AD" w:rsidRDefault="00D46A19" w:rsidP="00D46A19">
            <w:pPr>
              <w:pStyle w:val="TAL"/>
              <w:rPr>
                <w:rFonts w:hint="eastAsia"/>
                <w:lang w:eastAsia="zh-CN"/>
              </w:rPr>
            </w:pPr>
          </w:p>
        </w:tc>
        <w:tc>
          <w:tcPr>
            <w:tcW w:w="2816" w:type="dxa"/>
            <w:vMerge/>
          </w:tcPr>
          <w:p w:rsidR="00D46A19" w:rsidRPr="002178AD" w:rsidRDefault="00D46A19" w:rsidP="00D46A19">
            <w:pPr>
              <w:pStyle w:val="TAL"/>
              <w:rPr>
                <w:rFonts w:cs="Arial"/>
              </w:rPr>
            </w:pPr>
          </w:p>
        </w:tc>
        <w:tc>
          <w:tcPr>
            <w:tcW w:w="1701" w:type="dxa"/>
          </w:tcPr>
          <w:p w:rsidR="00D46A19" w:rsidRPr="002178AD" w:rsidRDefault="00D46A19" w:rsidP="00D46A19">
            <w:pPr>
              <w:pStyle w:val="TAL"/>
              <w:rPr>
                <w:lang w:eastAsia="zh-CN"/>
              </w:rPr>
            </w:pPr>
            <w:r w:rsidRPr="002178AD">
              <w:t>PUT</w:t>
            </w:r>
          </w:p>
        </w:tc>
        <w:tc>
          <w:tcPr>
            <w:tcW w:w="3256" w:type="dxa"/>
          </w:tcPr>
          <w:p w:rsidR="00D46A19" w:rsidRPr="002178AD" w:rsidRDefault="00E74BAC" w:rsidP="00D46A19">
            <w:pPr>
              <w:pStyle w:val="TAL"/>
              <w:rPr>
                <w:lang w:eastAsia="zh-CN"/>
              </w:rPr>
            </w:pPr>
            <w:r>
              <w:t xml:space="preserve">Create an individual EAS deployment information Data resource identified by {easDeployInfold} or </w:t>
            </w:r>
            <w:r w:rsidR="00D46A19" w:rsidRPr="002178AD">
              <w:t>Update an individual EAS Deployment Data resource identified by {easDeployInfoId}.</w:t>
            </w:r>
          </w:p>
        </w:tc>
      </w:tr>
      <w:tr w:rsidR="00D46A19" w:rsidRPr="002178AD" w:rsidTr="00FF7247">
        <w:trPr>
          <w:jc w:val="center"/>
        </w:trPr>
        <w:tc>
          <w:tcPr>
            <w:tcW w:w="1857" w:type="dxa"/>
            <w:vMerge/>
          </w:tcPr>
          <w:p w:rsidR="00D46A19" w:rsidRPr="002178AD" w:rsidRDefault="00D46A19" w:rsidP="00D46A19">
            <w:pPr>
              <w:pStyle w:val="TAL"/>
              <w:rPr>
                <w:rFonts w:hint="eastAsia"/>
                <w:lang w:eastAsia="zh-CN"/>
              </w:rPr>
            </w:pPr>
          </w:p>
        </w:tc>
        <w:tc>
          <w:tcPr>
            <w:tcW w:w="2816" w:type="dxa"/>
            <w:vMerge/>
          </w:tcPr>
          <w:p w:rsidR="00D46A19" w:rsidRPr="002178AD" w:rsidRDefault="00D46A19" w:rsidP="00D46A19">
            <w:pPr>
              <w:pStyle w:val="TAL"/>
              <w:rPr>
                <w:rFonts w:cs="Arial"/>
              </w:rPr>
            </w:pPr>
          </w:p>
        </w:tc>
        <w:tc>
          <w:tcPr>
            <w:tcW w:w="1701" w:type="dxa"/>
          </w:tcPr>
          <w:p w:rsidR="00D46A19" w:rsidRPr="002178AD" w:rsidRDefault="00D46A19" w:rsidP="00D46A19">
            <w:pPr>
              <w:pStyle w:val="TAL"/>
              <w:rPr>
                <w:lang w:eastAsia="zh-CN"/>
              </w:rPr>
            </w:pPr>
            <w:r w:rsidRPr="002178AD">
              <w:t>DELETE</w:t>
            </w:r>
          </w:p>
        </w:tc>
        <w:tc>
          <w:tcPr>
            <w:tcW w:w="3256" w:type="dxa"/>
          </w:tcPr>
          <w:p w:rsidR="00D46A19" w:rsidRPr="002178AD" w:rsidRDefault="00D46A19" w:rsidP="00D46A19">
            <w:pPr>
              <w:pStyle w:val="TAL"/>
              <w:rPr>
                <w:lang w:eastAsia="zh-CN"/>
              </w:rPr>
            </w:pPr>
            <w:r w:rsidRPr="002178AD">
              <w:t>Delete an individual EAS Deployment Data resource identified by {easDeployInfoId}.</w:t>
            </w:r>
          </w:p>
        </w:tc>
      </w:tr>
      <w:tr w:rsidR="00F51947" w:rsidRPr="002178AD" w:rsidTr="00FF7247">
        <w:trPr>
          <w:jc w:val="center"/>
        </w:trPr>
        <w:tc>
          <w:tcPr>
            <w:tcW w:w="1857" w:type="dxa"/>
          </w:tcPr>
          <w:p w:rsidR="00F51947" w:rsidRPr="002178AD" w:rsidRDefault="00F51947" w:rsidP="00F51947">
            <w:pPr>
              <w:pStyle w:val="TAL"/>
              <w:rPr>
                <w:lang w:eastAsia="zh-CN"/>
              </w:rPr>
            </w:pPr>
            <w:r w:rsidRPr="002659B7">
              <w:rPr>
                <w:lang w:eastAsia="zh-CN"/>
              </w:rPr>
              <w:t>AF Requested QoS Data</w:t>
            </w:r>
            <w:r>
              <w:rPr>
                <w:lang w:eastAsia="zh-CN"/>
              </w:rPr>
              <w:t xml:space="preserve"> Sets</w:t>
            </w:r>
          </w:p>
        </w:tc>
        <w:tc>
          <w:tcPr>
            <w:tcW w:w="2816" w:type="dxa"/>
          </w:tcPr>
          <w:p w:rsidR="00F51947" w:rsidRPr="002178AD" w:rsidRDefault="00F51947" w:rsidP="00F51947">
            <w:pPr>
              <w:pStyle w:val="TAL"/>
              <w:rPr>
                <w:rFonts w:cs="Arial"/>
              </w:rPr>
            </w:pPr>
            <w:r w:rsidRPr="002659B7">
              <w:rPr>
                <w:rFonts w:cs="Arial"/>
              </w:rPr>
              <w:t>/application-data/af</w:t>
            </w:r>
            <w:r>
              <w:rPr>
                <w:rFonts w:cs="Arial"/>
              </w:rPr>
              <w:t>-qos-data-sets</w:t>
            </w:r>
          </w:p>
        </w:tc>
        <w:tc>
          <w:tcPr>
            <w:tcW w:w="1701" w:type="dxa"/>
          </w:tcPr>
          <w:p w:rsidR="00F51947" w:rsidRPr="002178AD" w:rsidRDefault="00F51947" w:rsidP="00F51947">
            <w:pPr>
              <w:pStyle w:val="TAL"/>
            </w:pPr>
            <w:r w:rsidRPr="002178AD">
              <w:t>GET</w:t>
            </w:r>
          </w:p>
        </w:tc>
        <w:tc>
          <w:tcPr>
            <w:tcW w:w="3256" w:type="dxa"/>
          </w:tcPr>
          <w:p w:rsidR="00F51947" w:rsidRPr="002178AD" w:rsidRDefault="00F51947" w:rsidP="00F51947">
            <w:pPr>
              <w:pStyle w:val="TAL"/>
            </w:pPr>
            <w:r w:rsidRPr="002178AD">
              <w:t xml:space="preserve">Retrieve </w:t>
            </w:r>
            <w:r>
              <w:t>one or several existing AF Requested QoS</w:t>
            </w:r>
            <w:r w:rsidRPr="002178AD">
              <w:t xml:space="preserve"> Data</w:t>
            </w:r>
            <w:r>
              <w:t xml:space="preserve"> Set(s)</w:t>
            </w:r>
            <w:r>
              <w:rPr>
                <w:lang w:eastAsia="zh-CN"/>
              </w:rPr>
              <w:t>.</w:t>
            </w:r>
          </w:p>
        </w:tc>
      </w:tr>
      <w:tr w:rsidR="00F51947" w:rsidRPr="002178AD" w:rsidTr="00FF7247">
        <w:trPr>
          <w:jc w:val="center"/>
        </w:trPr>
        <w:tc>
          <w:tcPr>
            <w:tcW w:w="1857" w:type="dxa"/>
            <w:vMerge w:val="restart"/>
          </w:tcPr>
          <w:p w:rsidR="00F51947" w:rsidRPr="002178AD" w:rsidRDefault="00F51947" w:rsidP="00F51947">
            <w:pPr>
              <w:pStyle w:val="TAL"/>
              <w:rPr>
                <w:lang w:eastAsia="zh-CN"/>
              </w:rPr>
            </w:pPr>
            <w:r w:rsidRPr="002659B7">
              <w:rPr>
                <w:lang w:eastAsia="zh-CN"/>
              </w:rPr>
              <w:t>Individual AF Requested QoS Data</w:t>
            </w:r>
            <w:r>
              <w:rPr>
                <w:lang w:eastAsia="zh-CN"/>
              </w:rPr>
              <w:t xml:space="preserve"> Set</w:t>
            </w:r>
          </w:p>
        </w:tc>
        <w:tc>
          <w:tcPr>
            <w:tcW w:w="2816" w:type="dxa"/>
            <w:vMerge w:val="restart"/>
          </w:tcPr>
          <w:p w:rsidR="00F51947" w:rsidRPr="002178AD" w:rsidRDefault="00055D1A" w:rsidP="00F51947">
            <w:pPr>
              <w:pStyle w:val="TAL"/>
              <w:rPr>
                <w:rFonts w:cs="Arial"/>
              </w:rPr>
            </w:pPr>
            <w:r w:rsidRPr="002659B7">
              <w:rPr>
                <w:rFonts w:cs="Arial"/>
              </w:rPr>
              <w:t>/application-data/af</w:t>
            </w:r>
            <w:r>
              <w:rPr>
                <w:rFonts w:cs="Arial"/>
              </w:rPr>
              <w:t>-qos-datasets</w:t>
            </w:r>
            <w:r w:rsidRPr="002659B7">
              <w:rPr>
                <w:rFonts w:cs="Arial"/>
              </w:rPr>
              <w:t>/</w:t>
            </w:r>
            <w:r>
              <w:rPr>
                <w:rFonts w:cs="Arial"/>
              </w:rPr>
              <w:t>{</w:t>
            </w:r>
            <w:r w:rsidRPr="002659B7">
              <w:rPr>
                <w:rFonts w:cs="Arial"/>
              </w:rPr>
              <w:t>afReq</w:t>
            </w:r>
            <w:r>
              <w:rPr>
                <w:rFonts w:cs="Arial"/>
              </w:rPr>
              <w:t>Qos</w:t>
            </w:r>
            <w:r w:rsidRPr="002659B7">
              <w:rPr>
                <w:rFonts w:cs="Arial"/>
              </w:rPr>
              <w:t>Id</w:t>
            </w:r>
            <w:r>
              <w:rPr>
                <w:rFonts w:cs="Arial"/>
              </w:rPr>
              <w:t>}</w:t>
            </w:r>
          </w:p>
        </w:tc>
        <w:tc>
          <w:tcPr>
            <w:tcW w:w="1701" w:type="dxa"/>
          </w:tcPr>
          <w:p w:rsidR="00F51947" w:rsidRPr="002178AD" w:rsidRDefault="00F51947" w:rsidP="00F51947">
            <w:pPr>
              <w:pStyle w:val="TAL"/>
            </w:pPr>
            <w:r w:rsidRPr="002178AD">
              <w:t>PUT</w:t>
            </w:r>
          </w:p>
        </w:tc>
        <w:tc>
          <w:tcPr>
            <w:tcW w:w="3256" w:type="dxa"/>
          </w:tcPr>
          <w:p w:rsidR="00F51947" w:rsidRPr="002178AD" w:rsidRDefault="00F51947" w:rsidP="00F51947">
            <w:pPr>
              <w:pStyle w:val="TAL"/>
            </w:pPr>
            <w:r w:rsidRPr="002178AD">
              <w:t xml:space="preserve">Create an </w:t>
            </w:r>
            <w:r>
              <w:t>I</w:t>
            </w:r>
            <w:r w:rsidRPr="002178AD">
              <w:t xml:space="preserve">ndividual </w:t>
            </w:r>
            <w:r>
              <w:t>AF Requested QoS</w:t>
            </w:r>
            <w:r w:rsidRPr="002178AD">
              <w:t xml:space="preserve"> Data </w:t>
            </w:r>
            <w:r>
              <w:t>Set</w:t>
            </w:r>
            <w:r w:rsidRPr="002178AD">
              <w:t xml:space="preserve"> or </w:t>
            </w:r>
            <w:r>
              <w:t>update</w:t>
            </w:r>
            <w:r w:rsidRPr="002178AD">
              <w:t xml:space="preserve"> an </w:t>
            </w:r>
            <w:r>
              <w:t>existing I</w:t>
            </w:r>
            <w:r w:rsidRPr="002178AD">
              <w:t xml:space="preserve">ndividual </w:t>
            </w:r>
            <w:r>
              <w:t>AF Requested QoS</w:t>
            </w:r>
            <w:r w:rsidRPr="002178AD">
              <w:t xml:space="preserve"> Data </w:t>
            </w:r>
            <w:r>
              <w:t>Set</w:t>
            </w:r>
            <w:r w:rsidRPr="002178AD">
              <w:t>.</w:t>
            </w:r>
          </w:p>
        </w:tc>
      </w:tr>
      <w:tr w:rsidR="00F51947" w:rsidRPr="002178AD" w:rsidTr="00FF7247">
        <w:trPr>
          <w:jc w:val="center"/>
        </w:trPr>
        <w:tc>
          <w:tcPr>
            <w:tcW w:w="1857" w:type="dxa"/>
            <w:vMerge/>
          </w:tcPr>
          <w:p w:rsidR="00F51947" w:rsidRPr="002178AD" w:rsidRDefault="00F51947" w:rsidP="00F51947">
            <w:pPr>
              <w:pStyle w:val="TAL"/>
              <w:rPr>
                <w:rFonts w:hint="eastAsia"/>
                <w:lang w:eastAsia="zh-CN"/>
              </w:rPr>
            </w:pPr>
          </w:p>
        </w:tc>
        <w:tc>
          <w:tcPr>
            <w:tcW w:w="2816" w:type="dxa"/>
            <w:vMerge/>
          </w:tcPr>
          <w:p w:rsidR="00F51947" w:rsidRPr="002178AD" w:rsidRDefault="00F51947" w:rsidP="00F51947">
            <w:pPr>
              <w:pStyle w:val="TAL"/>
              <w:rPr>
                <w:rFonts w:cs="Arial"/>
              </w:rPr>
            </w:pPr>
          </w:p>
        </w:tc>
        <w:tc>
          <w:tcPr>
            <w:tcW w:w="1701" w:type="dxa"/>
          </w:tcPr>
          <w:p w:rsidR="00F51947" w:rsidRPr="002178AD" w:rsidRDefault="00F51947" w:rsidP="00F51947">
            <w:pPr>
              <w:pStyle w:val="TAL"/>
            </w:pPr>
            <w:r w:rsidRPr="002178AD">
              <w:t>P</w:t>
            </w:r>
            <w:r>
              <w:t>ATCH</w:t>
            </w:r>
          </w:p>
        </w:tc>
        <w:tc>
          <w:tcPr>
            <w:tcW w:w="3256" w:type="dxa"/>
          </w:tcPr>
          <w:p w:rsidR="00F51947" w:rsidRPr="002178AD" w:rsidRDefault="00F51947" w:rsidP="00F51947">
            <w:pPr>
              <w:pStyle w:val="TAL"/>
            </w:pPr>
            <w:r w:rsidRPr="002178AD">
              <w:t xml:space="preserve">Modify an </w:t>
            </w:r>
            <w:r>
              <w:t>existing I</w:t>
            </w:r>
            <w:r w:rsidRPr="002178AD">
              <w:t xml:space="preserve">ndividual </w:t>
            </w:r>
            <w:r>
              <w:t>AF Requested QoS</w:t>
            </w:r>
            <w:r w:rsidRPr="002178AD">
              <w:t xml:space="preserve"> Data </w:t>
            </w:r>
            <w:r>
              <w:t>Set</w:t>
            </w:r>
            <w:r w:rsidRPr="002178AD">
              <w:t>.</w:t>
            </w:r>
          </w:p>
        </w:tc>
      </w:tr>
      <w:tr w:rsidR="00F51947" w:rsidRPr="002178AD" w:rsidTr="00FF7247">
        <w:trPr>
          <w:jc w:val="center"/>
        </w:trPr>
        <w:tc>
          <w:tcPr>
            <w:tcW w:w="1857" w:type="dxa"/>
            <w:vMerge/>
          </w:tcPr>
          <w:p w:rsidR="00F51947" w:rsidRPr="002178AD" w:rsidRDefault="00F51947" w:rsidP="00F51947">
            <w:pPr>
              <w:pStyle w:val="TAL"/>
              <w:rPr>
                <w:rFonts w:hint="eastAsia"/>
                <w:lang w:eastAsia="zh-CN"/>
              </w:rPr>
            </w:pPr>
          </w:p>
        </w:tc>
        <w:tc>
          <w:tcPr>
            <w:tcW w:w="2816" w:type="dxa"/>
            <w:vMerge/>
          </w:tcPr>
          <w:p w:rsidR="00F51947" w:rsidRPr="002178AD" w:rsidRDefault="00F51947" w:rsidP="00F51947">
            <w:pPr>
              <w:pStyle w:val="TAL"/>
              <w:rPr>
                <w:rFonts w:cs="Arial"/>
              </w:rPr>
            </w:pPr>
          </w:p>
        </w:tc>
        <w:tc>
          <w:tcPr>
            <w:tcW w:w="1701" w:type="dxa"/>
          </w:tcPr>
          <w:p w:rsidR="00F51947" w:rsidRPr="002178AD" w:rsidRDefault="00F51947" w:rsidP="00F51947">
            <w:pPr>
              <w:pStyle w:val="TAL"/>
            </w:pPr>
            <w:r w:rsidRPr="002178AD">
              <w:t>DELETE</w:t>
            </w:r>
          </w:p>
        </w:tc>
        <w:tc>
          <w:tcPr>
            <w:tcW w:w="3256" w:type="dxa"/>
          </w:tcPr>
          <w:p w:rsidR="00F51947" w:rsidRPr="002178AD" w:rsidRDefault="00F51947" w:rsidP="00F51947">
            <w:pPr>
              <w:pStyle w:val="TAL"/>
            </w:pPr>
            <w:r w:rsidRPr="002178AD">
              <w:t xml:space="preserve">Delete an </w:t>
            </w:r>
            <w:r>
              <w:t>existing I</w:t>
            </w:r>
            <w:r w:rsidRPr="002178AD">
              <w:t xml:space="preserve">ndividual </w:t>
            </w:r>
            <w:r>
              <w:t>AF Requested QoS</w:t>
            </w:r>
            <w:r w:rsidRPr="002178AD">
              <w:t xml:space="preserve"> Data </w:t>
            </w:r>
            <w:r>
              <w:t>Set</w:t>
            </w:r>
            <w:r w:rsidRPr="002178AD">
              <w:t>.</w:t>
            </w:r>
          </w:p>
        </w:tc>
      </w:tr>
      <w:tr w:rsidR="0078114B" w:rsidRPr="002178AD" w:rsidTr="00FF7247">
        <w:trPr>
          <w:jc w:val="center"/>
        </w:trPr>
        <w:tc>
          <w:tcPr>
            <w:tcW w:w="1857"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Individual DNAI EAS Mapping</w:t>
            </w:r>
          </w:p>
        </w:tc>
        <w:tc>
          <w:tcPr>
            <w:tcW w:w="2816" w:type="dxa"/>
          </w:tcPr>
          <w:p w:rsidR="0078114B" w:rsidRPr="00662B13" w:rsidRDefault="0078114B" w:rsidP="0078114B">
            <w:pPr>
              <w:keepNext/>
              <w:keepLines/>
              <w:spacing w:after="0"/>
              <w:rPr>
                <w:rFonts w:ascii="Arial" w:hAnsi="Arial" w:cs="Arial"/>
                <w:sz w:val="18"/>
              </w:rPr>
            </w:pPr>
            <w:r w:rsidRPr="00662B13">
              <w:rPr>
                <w:rFonts w:ascii="Arial" w:hAnsi="Arial" w:cs="Arial"/>
                <w:sz w:val="18"/>
              </w:rPr>
              <w:t>/application-data/</w:t>
            </w:r>
            <w:r>
              <w:rPr>
                <w:rFonts w:ascii="Arial" w:hAnsi="Arial" w:cs="Arial"/>
                <w:sz w:val="18"/>
              </w:rPr>
              <w:t>dnai-eas-mappings</w:t>
            </w:r>
            <w:r w:rsidRPr="00662B13">
              <w:rPr>
                <w:rFonts w:ascii="Arial" w:hAnsi="Arial" w:cs="Arial"/>
                <w:sz w:val="18"/>
              </w:rPr>
              <w:t>/{</w:t>
            </w:r>
            <w:r>
              <w:rPr>
                <w:rFonts w:ascii="Arial" w:hAnsi="Arial" w:cs="Arial"/>
                <w:sz w:val="18"/>
              </w:rPr>
              <w:t>dnai</w:t>
            </w:r>
            <w:r w:rsidRPr="00662B13">
              <w:rPr>
                <w:rFonts w:ascii="Arial" w:hAnsi="Arial" w:cs="Arial"/>
                <w:sz w:val="18"/>
              </w:rPr>
              <w:t>}</w:t>
            </w:r>
          </w:p>
        </w:tc>
        <w:tc>
          <w:tcPr>
            <w:tcW w:w="1701" w:type="dxa"/>
          </w:tcPr>
          <w:p w:rsidR="0078114B" w:rsidRPr="00662B13" w:rsidRDefault="0078114B" w:rsidP="0078114B">
            <w:pPr>
              <w:keepNext/>
              <w:keepLines/>
              <w:spacing w:after="0"/>
              <w:rPr>
                <w:rFonts w:ascii="Arial" w:hAnsi="Arial"/>
                <w:sz w:val="18"/>
              </w:rPr>
            </w:pPr>
            <w:r>
              <w:rPr>
                <w:rFonts w:ascii="Arial" w:hAnsi="Arial"/>
                <w:sz w:val="18"/>
              </w:rPr>
              <w:t>GET</w:t>
            </w:r>
          </w:p>
        </w:tc>
        <w:tc>
          <w:tcPr>
            <w:tcW w:w="3256" w:type="dxa"/>
          </w:tcPr>
          <w:p w:rsidR="0078114B" w:rsidRPr="00662B13" w:rsidRDefault="0078114B" w:rsidP="0078114B">
            <w:pPr>
              <w:keepNext/>
              <w:keepLines/>
              <w:spacing w:after="0"/>
              <w:rPr>
                <w:rFonts w:ascii="Arial" w:hAnsi="Arial"/>
                <w:sz w:val="18"/>
              </w:rPr>
            </w:pPr>
            <w:r>
              <w:rPr>
                <w:rFonts w:ascii="Arial" w:hAnsi="Arial"/>
                <w:sz w:val="18"/>
              </w:rPr>
              <w:t xml:space="preserve">Retrieve the </w:t>
            </w:r>
            <w:r w:rsidRPr="00E4235D">
              <w:rPr>
                <w:rFonts w:ascii="Arial" w:hAnsi="Arial"/>
                <w:sz w:val="18"/>
              </w:rPr>
              <w:t xml:space="preserve">EAS address </w:t>
            </w:r>
            <w:r>
              <w:rPr>
                <w:rFonts w:ascii="Arial" w:hAnsi="Arial"/>
                <w:sz w:val="18"/>
              </w:rPr>
              <w:t>i</w:t>
            </w:r>
            <w:r w:rsidRPr="00E4235D">
              <w:rPr>
                <w:rFonts w:ascii="Arial" w:hAnsi="Arial"/>
                <w:sz w:val="18"/>
              </w:rPr>
              <w:t>nformation</w:t>
            </w:r>
            <w:r>
              <w:rPr>
                <w:rFonts w:ascii="Arial" w:hAnsi="Arial"/>
                <w:sz w:val="18"/>
              </w:rPr>
              <w:t xml:space="preserve"> for a DNAI.</w:t>
            </w:r>
          </w:p>
        </w:tc>
      </w:tr>
      <w:tr w:rsidR="00616A1B" w:rsidRPr="002178AD" w:rsidTr="00FF7247">
        <w:trPr>
          <w:jc w:val="center"/>
        </w:trPr>
        <w:tc>
          <w:tcPr>
            <w:tcW w:w="1857" w:type="dxa"/>
          </w:tcPr>
          <w:p w:rsidR="00616A1B" w:rsidRPr="00C2587D" w:rsidRDefault="00616A1B" w:rsidP="00616A1B">
            <w:pPr>
              <w:keepNext/>
              <w:keepLines/>
              <w:spacing w:after="0"/>
              <w:rPr>
                <w:rFonts w:ascii="Arial" w:hAnsi="Arial"/>
                <w:sz w:val="18"/>
                <w:lang w:eastAsia="zh-CN"/>
              </w:rPr>
            </w:pPr>
            <w:r w:rsidRPr="00C2587D">
              <w:rPr>
                <w:rFonts w:ascii="Arial" w:hAnsi="Arial"/>
                <w:sz w:val="18"/>
              </w:rPr>
              <w:t>E</w:t>
            </w:r>
            <w:r>
              <w:rPr>
                <w:rFonts w:ascii="Arial" w:hAnsi="Arial"/>
                <w:sz w:val="18"/>
              </w:rPr>
              <w:t>C</w:t>
            </w:r>
            <w:r w:rsidRPr="00C2587D">
              <w:rPr>
                <w:rFonts w:ascii="Arial" w:hAnsi="Arial"/>
                <w:sz w:val="18"/>
              </w:rPr>
              <w:t xml:space="preserve">S </w:t>
            </w:r>
            <w:r>
              <w:rPr>
                <w:rFonts w:ascii="Arial" w:hAnsi="Arial"/>
                <w:sz w:val="18"/>
              </w:rPr>
              <w:t>Address Roaming</w:t>
            </w:r>
            <w:r w:rsidRPr="00C2587D">
              <w:rPr>
                <w:rFonts w:ascii="Arial" w:hAnsi="Arial"/>
                <w:sz w:val="18"/>
              </w:rPr>
              <w:t xml:space="preserve"> Data</w:t>
            </w:r>
          </w:p>
        </w:tc>
        <w:tc>
          <w:tcPr>
            <w:tcW w:w="2816" w:type="dxa"/>
          </w:tcPr>
          <w:p w:rsidR="00616A1B" w:rsidRPr="00C2587D" w:rsidRDefault="00616A1B" w:rsidP="00616A1B">
            <w:pPr>
              <w:keepNext/>
              <w:keepLines/>
              <w:spacing w:after="0"/>
              <w:rPr>
                <w:rFonts w:ascii="Arial" w:hAnsi="Arial" w:cs="Arial"/>
                <w:sz w:val="18"/>
              </w:rPr>
            </w:pPr>
            <w:r w:rsidRPr="00C2587D">
              <w:rPr>
                <w:rFonts w:ascii="Arial" w:hAnsi="Arial"/>
                <w:sz w:val="18"/>
              </w:rPr>
              <w:t>/application-data/e</w:t>
            </w:r>
            <w:r>
              <w:rPr>
                <w:rFonts w:ascii="Arial" w:hAnsi="Arial"/>
                <w:sz w:val="18"/>
              </w:rPr>
              <w:t>c</w:t>
            </w:r>
            <w:r w:rsidRPr="00C2587D">
              <w:rPr>
                <w:rFonts w:ascii="Arial" w:hAnsi="Arial"/>
                <w:sz w:val="18"/>
              </w:rPr>
              <w:t>s-</w:t>
            </w:r>
            <w:r>
              <w:rPr>
                <w:rFonts w:ascii="Arial" w:hAnsi="Arial"/>
                <w:sz w:val="18"/>
              </w:rPr>
              <w:t>address</w:t>
            </w:r>
            <w:r w:rsidRPr="00C2587D">
              <w:rPr>
                <w:rFonts w:ascii="Arial" w:hAnsi="Arial"/>
                <w:sz w:val="18"/>
              </w:rPr>
              <w:t>-</w:t>
            </w:r>
            <w:r>
              <w:rPr>
                <w:rFonts w:ascii="Arial" w:hAnsi="Arial"/>
                <w:sz w:val="18"/>
              </w:rPr>
              <w:t>roaming</w:t>
            </w:r>
          </w:p>
        </w:tc>
        <w:tc>
          <w:tcPr>
            <w:tcW w:w="1701" w:type="dxa"/>
          </w:tcPr>
          <w:p w:rsidR="00616A1B" w:rsidRPr="00C2587D" w:rsidRDefault="00616A1B" w:rsidP="00616A1B">
            <w:pPr>
              <w:keepNext/>
              <w:keepLines/>
              <w:spacing w:after="0"/>
              <w:rPr>
                <w:rFonts w:ascii="Arial" w:hAnsi="Arial"/>
                <w:sz w:val="18"/>
              </w:rPr>
            </w:pPr>
            <w:r>
              <w:rPr>
                <w:rFonts w:ascii="Arial" w:hAnsi="Arial"/>
                <w:sz w:val="18"/>
              </w:rPr>
              <w:t>GET</w:t>
            </w:r>
          </w:p>
        </w:tc>
        <w:tc>
          <w:tcPr>
            <w:tcW w:w="3256" w:type="dxa"/>
          </w:tcPr>
          <w:p w:rsidR="00616A1B" w:rsidRPr="00C2587D" w:rsidRDefault="00616A1B" w:rsidP="00616A1B">
            <w:pPr>
              <w:keepNext/>
              <w:keepLines/>
              <w:spacing w:after="0"/>
              <w:rPr>
                <w:rFonts w:ascii="Arial" w:hAnsi="Arial"/>
                <w:sz w:val="18"/>
              </w:rPr>
            </w:pPr>
            <w:r>
              <w:rPr>
                <w:rFonts w:ascii="Arial" w:hAnsi="Arial"/>
                <w:sz w:val="18"/>
              </w:rPr>
              <w:t>Retrieve all existing ECS Address Configuration Information for roaming UEs.</w:t>
            </w:r>
          </w:p>
        </w:tc>
      </w:tr>
      <w:tr w:rsidR="00616A1B" w:rsidRPr="002178AD" w:rsidTr="00FF7247">
        <w:trPr>
          <w:jc w:val="center"/>
        </w:trPr>
        <w:tc>
          <w:tcPr>
            <w:tcW w:w="1857" w:type="dxa"/>
            <w:vMerge w:val="restart"/>
          </w:tcPr>
          <w:p w:rsidR="00616A1B" w:rsidRPr="00C2587D" w:rsidRDefault="00616A1B" w:rsidP="00616A1B">
            <w:pPr>
              <w:keepNext/>
              <w:keepLines/>
              <w:spacing w:after="0"/>
              <w:rPr>
                <w:rFonts w:ascii="Arial" w:hAnsi="Arial"/>
                <w:sz w:val="18"/>
                <w:lang w:eastAsia="zh-CN"/>
              </w:rPr>
            </w:pPr>
            <w:r w:rsidRPr="00C2587D">
              <w:rPr>
                <w:rFonts w:ascii="Arial" w:hAnsi="Arial"/>
                <w:sz w:val="18"/>
              </w:rPr>
              <w:t>Individual E</w:t>
            </w:r>
            <w:r>
              <w:rPr>
                <w:rFonts w:ascii="Arial" w:hAnsi="Arial"/>
                <w:sz w:val="18"/>
              </w:rPr>
              <w:t>C</w:t>
            </w:r>
            <w:r w:rsidRPr="00C2587D">
              <w:rPr>
                <w:rFonts w:ascii="Arial" w:hAnsi="Arial"/>
                <w:sz w:val="18"/>
              </w:rPr>
              <w:t xml:space="preserve">S </w:t>
            </w:r>
            <w:r>
              <w:rPr>
                <w:rFonts w:ascii="Arial" w:hAnsi="Arial"/>
                <w:sz w:val="18"/>
              </w:rPr>
              <w:t>Address Roaming</w:t>
            </w:r>
            <w:r w:rsidRPr="00C2587D">
              <w:rPr>
                <w:rFonts w:ascii="Arial" w:hAnsi="Arial"/>
                <w:sz w:val="18"/>
              </w:rPr>
              <w:t xml:space="preserve"> Data</w:t>
            </w:r>
          </w:p>
        </w:tc>
        <w:tc>
          <w:tcPr>
            <w:tcW w:w="2816" w:type="dxa"/>
            <w:vMerge w:val="restart"/>
          </w:tcPr>
          <w:p w:rsidR="00616A1B" w:rsidRPr="00C2587D" w:rsidRDefault="00616A1B" w:rsidP="00616A1B">
            <w:pPr>
              <w:keepNext/>
              <w:keepLines/>
              <w:spacing w:after="0"/>
              <w:rPr>
                <w:rFonts w:ascii="Arial" w:hAnsi="Arial" w:cs="Arial"/>
                <w:sz w:val="18"/>
              </w:rPr>
            </w:pPr>
            <w:r w:rsidRPr="00C2587D">
              <w:rPr>
                <w:rFonts w:ascii="Arial" w:hAnsi="Arial"/>
                <w:sz w:val="18"/>
              </w:rPr>
              <w:t>/application-data/e</w:t>
            </w:r>
            <w:r>
              <w:rPr>
                <w:rFonts w:ascii="Arial" w:hAnsi="Arial"/>
                <w:sz w:val="18"/>
              </w:rPr>
              <w:t>c</w:t>
            </w:r>
            <w:r w:rsidRPr="00C2587D">
              <w:rPr>
                <w:rFonts w:ascii="Arial" w:hAnsi="Arial"/>
                <w:sz w:val="18"/>
              </w:rPr>
              <w:t>s-</w:t>
            </w:r>
            <w:r>
              <w:rPr>
                <w:rFonts w:ascii="Arial" w:hAnsi="Arial"/>
                <w:sz w:val="18"/>
              </w:rPr>
              <w:t>address</w:t>
            </w:r>
            <w:r w:rsidRPr="00C2587D">
              <w:rPr>
                <w:rFonts w:ascii="Arial" w:hAnsi="Arial"/>
                <w:sz w:val="18"/>
              </w:rPr>
              <w:t>-</w:t>
            </w:r>
            <w:r>
              <w:rPr>
                <w:rFonts w:ascii="Arial" w:hAnsi="Arial"/>
                <w:sz w:val="18"/>
              </w:rPr>
              <w:t>roaming</w:t>
            </w:r>
            <w:r w:rsidRPr="00C2587D">
              <w:rPr>
                <w:rFonts w:ascii="Arial" w:hAnsi="Arial"/>
                <w:sz w:val="18"/>
              </w:rPr>
              <w:t>/{e</w:t>
            </w:r>
            <w:r>
              <w:rPr>
                <w:rFonts w:ascii="Arial" w:hAnsi="Arial"/>
                <w:sz w:val="18"/>
              </w:rPr>
              <w:t>c</w:t>
            </w:r>
            <w:r w:rsidRPr="00C2587D">
              <w:rPr>
                <w:rFonts w:ascii="Arial" w:hAnsi="Arial"/>
                <w:sz w:val="18"/>
              </w:rPr>
              <w:t>s</w:t>
            </w:r>
            <w:r>
              <w:rPr>
                <w:rFonts w:ascii="Arial" w:hAnsi="Arial"/>
                <w:sz w:val="18"/>
              </w:rPr>
              <w:t>Addr</w:t>
            </w:r>
            <w:r w:rsidRPr="00C2587D">
              <w:rPr>
                <w:rFonts w:ascii="Arial" w:hAnsi="Arial"/>
                <w:sz w:val="18"/>
              </w:rPr>
              <w:t>InfoId}</w:t>
            </w:r>
          </w:p>
        </w:tc>
        <w:tc>
          <w:tcPr>
            <w:tcW w:w="1701" w:type="dxa"/>
          </w:tcPr>
          <w:p w:rsidR="00616A1B" w:rsidRPr="00C2587D" w:rsidRDefault="00616A1B" w:rsidP="00616A1B">
            <w:pPr>
              <w:keepNext/>
              <w:keepLines/>
              <w:spacing w:after="0"/>
              <w:rPr>
                <w:rFonts w:ascii="Arial" w:hAnsi="Arial"/>
                <w:sz w:val="18"/>
              </w:rPr>
            </w:pPr>
            <w:r>
              <w:rPr>
                <w:rFonts w:ascii="Arial" w:hAnsi="Arial"/>
                <w:sz w:val="18"/>
              </w:rPr>
              <w:t>GET</w:t>
            </w:r>
          </w:p>
        </w:tc>
        <w:tc>
          <w:tcPr>
            <w:tcW w:w="3256" w:type="dxa"/>
          </w:tcPr>
          <w:p w:rsidR="00616A1B" w:rsidRPr="00C2587D" w:rsidRDefault="00616A1B" w:rsidP="00616A1B">
            <w:pPr>
              <w:keepNext/>
              <w:keepLines/>
              <w:spacing w:after="0"/>
              <w:rPr>
                <w:rFonts w:ascii="Arial" w:hAnsi="Arial"/>
                <w:sz w:val="18"/>
              </w:rPr>
            </w:pPr>
            <w:r>
              <w:rPr>
                <w:rFonts w:ascii="Arial" w:hAnsi="Arial"/>
                <w:sz w:val="18"/>
              </w:rPr>
              <w:t>Retrieve an existing ECS Address Configuration Information entry for roaming UEs.</w:t>
            </w:r>
          </w:p>
        </w:tc>
      </w:tr>
      <w:tr w:rsidR="00616A1B" w:rsidRPr="002178AD" w:rsidTr="00FF7247">
        <w:trPr>
          <w:jc w:val="center"/>
        </w:trPr>
        <w:tc>
          <w:tcPr>
            <w:tcW w:w="1857" w:type="dxa"/>
            <w:vMerge/>
          </w:tcPr>
          <w:p w:rsidR="00616A1B" w:rsidRDefault="00616A1B" w:rsidP="00616A1B">
            <w:pPr>
              <w:keepNext/>
              <w:keepLines/>
              <w:spacing w:after="0"/>
              <w:rPr>
                <w:rFonts w:ascii="Arial" w:hAnsi="Arial"/>
                <w:sz w:val="18"/>
                <w:lang w:eastAsia="zh-CN"/>
              </w:rPr>
            </w:pPr>
          </w:p>
        </w:tc>
        <w:tc>
          <w:tcPr>
            <w:tcW w:w="2816" w:type="dxa"/>
            <w:vMerge/>
          </w:tcPr>
          <w:p w:rsidR="00616A1B" w:rsidRPr="00662B13" w:rsidRDefault="00616A1B" w:rsidP="00616A1B">
            <w:pPr>
              <w:keepNext/>
              <w:keepLines/>
              <w:spacing w:after="0"/>
              <w:rPr>
                <w:rFonts w:ascii="Arial" w:hAnsi="Arial" w:cs="Arial"/>
                <w:sz w:val="18"/>
              </w:rPr>
            </w:pPr>
          </w:p>
        </w:tc>
        <w:tc>
          <w:tcPr>
            <w:tcW w:w="1701" w:type="dxa"/>
          </w:tcPr>
          <w:p w:rsidR="00616A1B" w:rsidRDefault="00616A1B" w:rsidP="00616A1B">
            <w:pPr>
              <w:keepNext/>
              <w:keepLines/>
              <w:spacing w:after="0"/>
              <w:rPr>
                <w:rFonts w:ascii="Arial" w:hAnsi="Arial"/>
                <w:sz w:val="18"/>
              </w:rPr>
            </w:pPr>
            <w:r>
              <w:rPr>
                <w:rFonts w:ascii="Arial" w:hAnsi="Arial"/>
                <w:sz w:val="18"/>
              </w:rPr>
              <w:t>PUT</w:t>
            </w:r>
          </w:p>
        </w:tc>
        <w:tc>
          <w:tcPr>
            <w:tcW w:w="3256" w:type="dxa"/>
          </w:tcPr>
          <w:p w:rsidR="00616A1B" w:rsidRDefault="00616A1B" w:rsidP="00616A1B">
            <w:pPr>
              <w:keepNext/>
              <w:keepLines/>
              <w:spacing w:after="0"/>
              <w:rPr>
                <w:rFonts w:ascii="Arial" w:hAnsi="Arial"/>
                <w:sz w:val="18"/>
              </w:rPr>
            </w:pPr>
            <w:r>
              <w:rPr>
                <w:rFonts w:ascii="Arial" w:hAnsi="Arial"/>
                <w:sz w:val="18"/>
              </w:rPr>
              <w:t>Create or Update an ECS Address Configuration Information entry for roaming UEs.</w:t>
            </w:r>
          </w:p>
        </w:tc>
      </w:tr>
      <w:tr w:rsidR="00616A1B" w:rsidRPr="002178AD" w:rsidTr="00FF7247">
        <w:trPr>
          <w:jc w:val="center"/>
        </w:trPr>
        <w:tc>
          <w:tcPr>
            <w:tcW w:w="1857" w:type="dxa"/>
            <w:vMerge/>
          </w:tcPr>
          <w:p w:rsidR="00616A1B" w:rsidRDefault="00616A1B" w:rsidP="00616A1B">
            <w:pPr>
              <w:keepNext/>
              <w:keepLines/>
              <w:spacing w:after="0"/>
              <w:rPr>
                <w:rFonts w:ascii="Arial" w:hAnsi="Arial"/>
                <w:sz w:val="18"/>
                <w:lang w:eastAsia="zh-CN"/>
              </w:rPr>
            </w:pPr>
          </w:p>
        </w:tc>
        <w:tc>
          <w:tcPr>
            <w:tcW w:w="2816" w:type="dxa"/>
            <w:vMerge/>
          </w:tcPr>
          <w:p w:rsidR="00616A1B" w:rsidRPr="00662B13" w:rsidRDefault="00616A1B" w:rsidP="00616A1B">
            <w:pPr>
              <w:keepNext/>
              <w:keepLines/>
              <w:spacing w:after="0"/>
              <w:rPr>
                <w:rFonts w:ascii="Arial" w:hAnsi="Arial" w:cs="Arial"/>
                <w:sz w:val="18"/>
              </w:rPr>
            </w:pPr>
          </w:p>
        </w:tc>
        <w:tc>
          <w:tcPr>
            <w:tcW w:w="1701" w:type="dxa"/>
          </w:tcPr>
          <w:p w:rsidR="00616A1B" w:rsidRDefault="00616A1B" w:rsidP="00616A1B">
            <w:pPr>
              <w:keepNext/>
              <w:keepLines/>
              <w:spacing w:after="0"/>
              <w:rPr>
                <w:rFonts w:ascii="Arial" w:hAnsi="Arial"/>
                <w:sz w:val="18"/>
              </w:rPr>
            </w:pPr>
            <w:r>
              <w:rPr>
                <w:rFonts w:ascii="Arial" w:hAnsi="Arial"/>
                <w:sz w:val="18"/>
              </w:rPr>
              <w:t>DELETE</w:t>
            </w:r>
          </w:p>
        </w:tc>
        <w:tc>
          <w:tcPr>
            <w:tcW w:w="3256" w:type="dxa"/>
          </w:tcPr>
          <w:p w:rsidR="00616A1B" w:rsidRDefault="00616A1B" w:rsidP="00616A1B">
            <w:pPr>
              <w:keepNext/>
              <w:keepLines/>
              <w:spacing w:after="0"/>
              <w:rPr>
                <w:rFonts w:ascii="Arial" w:hAnsi="Arial"/>
                <w:sz w:val="18"/>
              </w:rPr>
            </w:pPr>
            <w:r>
              <w:rPr>
                <w:rFonts w:ascii="Arial" w:hAnsi="Arial"/>
                <w:sz w:val="18"/>
              </w:rPr>
              <w:t>Delete an existing ECS Address Configuration Information entry for roaming UEs.</w:t>
            </w:r>
          </w:p>
        </w:tc>
      </w:tr>
      <w:tr w:rsidR="00616A1B" w:rsidRPr="002178AD" w:rsidTr="00FF7247">
        <w:trPr>
          <w:jc w:val="center"/>
        </w:trPr>
        <w:tc>
          <w:tcPr>
            <w:tcW w:w="9630" w:type="dxa"/>
            <w:gridSpan w:val="4"/>
            <w:vAlign w:val="center"/>
          </w:tcPr>
          <w:p w:rsidR="00616A1B" w:rsidRPr="002178AD" w:rsidRDefault="00616A1B" w:rsidP="00616A1B">
            <w:pPr>
              <w:pStyle w:val="TAN"/>
              <w:rPr>
                <w:lang w:eastAsia="zh-CN"/>
              </w:rPr>
            </w:pPr>
            <w:r w:rsidRPr="002178AD">
              <w:rPr>
                <w:rFonts w:hint="eastAsia"/>
                <w:lang w:eastAsia="zh-CN"/>
              </w:rPr>
              <w:t>N</w:t>
            </w:r>
            <w:r w:rsidRPr="002178AD">
              <w:rPr>
                <w:lang w:eastAsia="zh-CN"/>
              </w:rPr>
              <w:t>OTE:</w:t>
            </w:r>
            <w:r w:rsidRPr="002178AD">
              <w:rPr>
                <w:lang w:eastAsia="zh-CN"/>
              </w:rPr>
              <w:tab/>
              <w:t>The path segment does not follow the related naming convention defined in 3GPP TS 29.501 [5]. The path segment is kept though as defined in the current specification for backward compatibility considerations.</w:t>
            </w:r>
          </w:p>
        </w:tc>
      </w:tr>
    </w:tbl>
    <w:p w:rsidR="006672A0" w:rsidRPr="002178AD" w:rsidRDefault="006672A0"/>
    <w:p w:rsidR="006672A0" w:rsidRPr="002178AD" w:rsidRDefault="006672A0">
      <w:pPr>
        <w:pStyle w:val="Heading3"/>
      </w:pPr>
      <w:bookmarkStart w:id="2204" w:name="_Toc28012718"/>
      <w:bookmarkStart w:id="2205" w:name="_Toc36038993"/>
      <w:bookmarkStart w:id="2206" w:name="_Toc44688409"/>
      <w:bookmarkStart w:id="2207" w:name="_Toc45133825"/>
      <w:bookmarkStart w:id="2208" w:name="_Toc49931505"/>
      <w:bookmarkStart w:id="2209" w:name="_Toc51762763"/>
      <w:bookmarkStart w:id="2210" w:name="_Toc58848399"/>
      <w:bookmarkStart w:id="2211" w:name="_Toc59017437"/>
      <w:bookmarkStart w:id="2212" w:name="_Toc66279426"/>
      <w:bookmarkStart w:id="2213" w:name="_Toc68168448"/>
      <w:bookmarkStart w:id="2214" w:name="_Toc83232901"/>
      <w:bookmarkStart w:id="2215" w:name="_Toc85549867"/>
      <w:bookmarkStart w:id="2216" w:name="_Toc90655349"/>
      <w:bookmarkStart w:id="2217" w:name="_Toc105600225"/>
      <w:bookmarkStart w:id="2218" w:name="_Toc122114232"/>
      <w:bookmarkStart w:id="2219" w:name="_Toc153789103"/>
      <w:r w:rsidRPr="002178AD">
        <w:t>6.2.3</w:t>
      </w:r>
      <w:r w:rsidRPr="002178AD">
        <w:tab/>
        <w:t xml:space="preserve">Resource: </w:t>
      </w:r>
      <w:r w:rsidRPr="002178AD">
        <w:rPr>
          <w:rFonts w:eastAsia="DengXian"/>
        </w:rPr>
        <w:t>PFD Data</w:t>
      </w:r>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rsidR="006672A0" w:rsidRPr="002178AD" w:rsidRDefault="006672A0">
      <w:pPr>
        <w:pStyle w:val="Heading4"/>
      </w:pPr>
      <w:bookmarkStart w:id="2220" w:name="_Toc28012719"/>
      <w:bookmarkStart w:id="2221" w:name="_Toc36038994"/>
      <w:bookmarkStart w:id="2222" w:name="_Toc44688410"/>
      <w:bookmarkStart w:id="2223" w:name="_Toc45133826"/>
      <w:bookmarkStart w:id="2224" w:name="_Toc49931506"/>
      <w:bookmarkStart w:id="2225" w:name="_Toc51762764"/>
      <w:bookmarkStart w:id="2226" w:name="_Toc58848400"/>
      <w:bookmarkStart w:id="2227" w:name="_Toc59017438"/>
      <w:bookmarkStart w:id="2228" w:name="_Toc66279427"/>
      <w:bookmarkStart w:id="2229" w:name="_Toc68168449"/>
      <w:bookmarkStart w:id="2230" w:name="_Toc83232902"/>
      <w:bookmarkStart w:id="2231" w:name="_Toc85549868"/>
      <w:bookmarkStart w:id="2232" w:name="_Toc90655350"/>
      <w:bookmarkStart w:id="2233" w:name="_Toc105600226"/>
      <w:bookmarkStart w:id="2234" w:name="_Toc122114233"/>
      <w:bookmarkStart w:id="2235" w:name="_Toc153789104"/>
      <w:r w:rsidRPr="002178AD">
        <w:t>6.2.3.1</w:t>
      </w:r>
      <w:r w:rsidRPr="002178AD">
        <w:tab/>
        <w:t>Description</w:t>
      </w:r>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p>
    <w:p w:rsidR="006672A0" w:rsidRPr="002178AD" w:rsidRDefault="006672A0">
      <w:r w:rsidRPr="002178AD">
        <w:t>The PFD Data resource represents all the PFD Datas to the Nudr_Data</w:t>
      </w:r>
      <w:r w:rsidRPr="002178AD">
        <w:rPr>
          <w:lang w:eastAsia="zh-CN"/>
        </w:rPr>
        <w:t>Repository</w:t>
      </w:r>
      <w:r w:rsidRPr="002178AD">
        <w:t xml:space="preserve"> Service at a given UDR.</w:t>
      </w:r>
    </w:p>
    <w:p w:rsidR="006672A0" w:rsidRPr="002178AD" w:rsidRDefault="006672A0">
      <w:pPr>
        <w:pStyle w:val="Heading4"/>
      </w:pPr>
      <w:bookmarkStart w:id="2236" w:name="_Toc28012720"/>
      <w:bookmarkStart w:id="2237" w:name="_Toc36038995"/>
      <w:bookmarkStart w:id="2238" w:name="_Toc44688411"/>
      <w:bookmarkStart w:id="2239" w:name="_Toc45133827"/>
      <w:bookmarkStart w:id="2240" w:name="_Toc49931507"/>
      <w:bookmarkStart w:id="2241" w:name="_Toc51762765"/>
      <w:bookmarkStart w:id="2242" w:name="_Toc58848401"/>
      <w:bookmarkStart w:id="2243" w:name="_Toc59017439"/>
      <w:bookmarkStart w:id="2244" w:name="_Toc66279428"/>
      <w:bookmarkStart w:id="2245" w:name="_Toc68168450"/>
      <w:bookmarkStart w:id="2246" w:name="_Toc83232903"/>
      <w:bookmarkStart w:id="2247" w:name="_Toc85549869"/>
      <w:bookmarkStart w:id="2248" w:name="_Toc90655351"/>
      <w:bookmarkStart w:id="2249" w:name="_Toc105600227"/>
      <w:bookmarkStart w:id="2250" w:name="_Toc122114234"/>
      <w:bookmarkStart w:id="2251" w:name="_Toc153789105"/>
      <w:r w:rsidRPr="002178AD">
        <w:t>6.2.3.2</w:t>
      </w:r>
      <w:r w:rsidRPr="002178AD">
        <w:tab/>
        <w:t>Resource definition</w:t>
      </w:r>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rsidR="006672A0" w:rsidRPr="002178AD" w:rsidRDefault="006672A0">
      <w:r w:rsidRPr="002178AD">
        <w:t xml:space="preserve">Resource URI: </w:t>
      </w:r>
      <w:r w:rsidRPr="002178AD">
        <w:rPr>
          <w:rFonts w:eastAsia="DengXian"/>
          <w:b/>
        </w:rPr>
        <w:t>{apiRoot}/nudr-dr/&lt;apiVersion&gt;/application-data/pfds</w:t>
      </w:r>
    </w:p>
    <w:p w:rsidR="006672A0" w:rsidRPr="002178AD" w:rsidRDefault="006672A0">
      <w:pPr>
        <w:pStyle w:val="TH"/>
        <w:rPr>
          <w:rFonts w:cs="Arial"/>
        </w:rPr>
      </w:pPr>
      <w:r w:rsidRPr="002178AD">
        <w:t>Table 6.2.3.2-1: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6096"/>
      </w:tblGrid>
      <w:tr w:rsidR="006672A0" w:rsidRPr="002178AD" w:rsidTr="00FF7247">
        <w:trPr>
          <w:jc w:val="center"/>
        </w:trPr>
        <w:tc>
          <w:tcPr>
            <w:tcW w:w="1897" w:type="dxa"/>
            <w:shd w:val="clear" w:color="000000" w:fill="C0C0C0"/>
            <w:hideMark/>
          </w:tcPr>
          <w:p w:rsidR="006672A0" w:rsidRPr="002178AD" w:rsidRDefault="006672A0">
            <w:pPr>
              <w:pStyle w:val="TAH"/>
            </w:pPr>
            <w:r w:rsidRPr="002178AD">
              <w:t>Name</w:t>
            </w:r>
          </w:p>
        </w:tc>
        <w:tc>
          <w:tcPr>
            <w:tcW w:w="1759" w:type="dxa"/>
            <w:shd w:val="clear" w:color="000000" w:fill="C0C0C0"/>
          </w:tcPr>
          <w:p w:rsidR="006672A0" w:rsidRPr="002178AD" w:rsidRDefault="006672A0">
            <w:pPr>
              <w:pStyle w:val="TAH"/>
            </w:pPr>
            <w:r w:rsidRPr="002178AD">
              <w:t>Data type</w:t>
            </w:r>
          </w:p>
        </w:tc>
        <w:tc>
          <w:tcPr>
            <w:tcW w:w="6096"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97" w:type="dxa"/>
            <w:hideMark/>
          </w:tcPr>
          <w:p w:rsidR="006672A0" w:rsidRPr="002178AD" w:rsidRDefault="006672A0">
            <w:pPr>
              <w:pStyle w:val="TAL"/>
            </w:pPr>
            <w:r w:rsidRPr="002178AD">
              <w:t>apiRoot</w:t>
            </w:r>
          </w:p>
        </w:tc>
        <w:tc>
          <w:tcPr>
            <w:tcW w:w="1759" w:type="dxa"/>
          </w:tcPr>
          <w:p w:rsidR="006672A0" w:rsidRPr="002178AD" w:rsidRDefault="006672A0">
            <w:pPr>
              <w:pStyle w:val="TAL"/>
            </w:pPr>
            <w:r w:rsidRPr="002178AD">
              <w:t>string</w:t>
            </w:r>
          </w:p>
        </w:tc>
        <w:tc>
          <w:tcPr>
            <w:tcW w:w="6096"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 w:rsidR="006672A0" w:rsidRPr="002178AD" w:rsidRDefault="006672A0">
      <w:pPr>
        <w:pStyle w:val="Heading4"/>
      </w:pPr>
      <w:bookmarkStart w:id="2252" w:name="_Toc28012721"/>
      <w:bookmarkStart w:id="2253" w:name="_Toc36038996"/>
      <w:bookmarkStart w:id="2254" w:name="_Toc44688412"/>
      <w:bookmarkStart w:id="2255" w:name="_Toc45133828"/>
      <w:bookmarkStart w:id="2256" w:name="_Toc49931508"/>
      <w:bookmarkStart w:id="2257" w:name="_Toc51762766"/>
      <w:bookmarkStart w:id="2258" w:name="_Toc58848402"/>
      <w:bookmarkStart w:id="2259" w:name="_Toc59017440"/>
      <w:bookmarkStart w:id="2260" w:name="_Toc66279429"/>
      <w:bookmarkStart w:id="2261" w:name="_Toc68168451"/>
      <w:bookmarkStart w:id="2262" w:name="_Toc83232904"/>
      <w:bookmarkStart w:id="2263" w:name="_Toc85549870"/>
      <w:bookmarkStart w:id="2264" w:name="_Toc90655352"/>
      <w:bookmarkStart w:id="2265" w:name="_Toc105600228"/>
      <w:bookmarkStart w:id="2266" w:name="_Toc122114235"/>
      <w:bookmarkStart w:id="2267" w:name="_Toc153789106"/>
      <w:r w:rsidRPr="002178AD">
        <w:t>6.2.3.3</w:t>
      </w:r>
      <w:r w:rsidRPr="002178AD">
        <w:tab/>
        <w:t>Resource Standard Methods</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rsidR="006672A0" w:rsidRPr="002178AD" w:rsidRDefault="006672A0">
      <w:pPr>
        <w:pStyle w:val="Heading5"/>
      </w:pPr>
      <w:bookmarkStart w:id="2268" w:name="_Toc28012722"/>
      <w:bookmarkStart w:id="2269" w:name="_Toc36038997"/>
      <w:bookmarkStart w:id="2270" w:name="_Toc44688413"/>
      <w:bookmarkStart w:id="2271" w:name="_Toc45133829"/>
      <w:bookmarkStart w:id="2272" w:name="_Toc49931509"/>
      <w:bookmarkStart w:id="2273" w:name="_Toc51762767"/>
      <w:bookmarkStart w:id="2274" w:name="_Toc58848403"/>
      <w:bookmarkStart w:id="2275" w:name="_Toc59017441"/>
      <w:bookmarkStart w:id="2276" w:name="_Toc66279430"/>
      <w:bookmarkStart w:id="2277" w:name="_Toc68168452"/>
      <w:bookmarkStart w:id="2278" w:name="_Toc83232905"/>
      <w:bookmarkStart w:id="2279" w:name="_Toc85549871"/>
      <w:bookmarkStart w:id="2280" w:name="_Toc90655353"/>
      <w:bookmarkStart w:id="2281" w:name="_Toc105600229"/>
      <w:bookmarkStart w:id="2282" w:name="_Toc122114236"/>
      <w:bookmarkStart w:id="2283" w:name="_Toc153789107"/>
      <w:r w:rsidRPr="002178AD">
        <w:t>6.2.3.3.1</w:t>
      </w:r>
      <w:r w:rsidRPr="002178AD">
        <w:tab/>
        <w:t>GET</w:t>
      </w:r>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p>
    <w:p w:rsidR="006672A0" w:rsidRPr="002178AD" w:rsidRDefault="006672A0">
      <w:r w:rsidRPr="002178AD">
        <w:t>This method shall support the URI query parameters specified in table 6.2.3.3.1-1.</w:t>
      </w:r>
    </w:p>
    <w:p w:rsidR="006672A0" w:rsidRPr="002178AD" w:rsidRDefault="006672A0">
      <w:pPr>
        <w:pStyle w:val="TH"/>
        <w:rPr>
          <w:rFonts w:cs="Arial"/>
        </w:rPr>
      </w:pPr>
      <w:r w:rsidRPr="002178AD">
        <w:t>Table 6.2.3.3.1-1: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53"/>
        <w:gridCol w:w="1843"/>
        <w:gridCol w:w="425"/>
        <w:gridCol w:w="1138"/>
        <w:gridCol w:w="5120"/>
      </w:tblGrid>
      <w:tr w:rsidR="006672A0" w:rsidRPr="002178AD" w:rsidTr="00FF7247">
        <w:trPr>
          <w:jc w:val="center"/>
        </w:trPr>
        <w:tc>
          <w:tcPr>
            <w:tcW w:w="1153" w:type="dxa"/>
            <w:tcBorders>
              <w:bottom w:val="single" w:sz="6" w:space="0" w:color="auto"/>
            </w:tcBorders>
            <w:shd w:val="clear" w:color="auto" w:fill="C0C0C0"/>
            <w:hideMark/>
          </w:tcPr>
          <w:p w:rsidR="006672A0" w:rsidRPr="002178AD" w:rsidRDefault="006672A0">
            <w:pPr>
              <w:pStyle w:val="TAH"/>
            </w:pPr>
            <w:r w:rsidRPr="002178AD">
              <w:t>Name</w:t>
            </w:r>
          </w:p>
        </w:tc>
        <w:tc>
          <w:tcPr>
            <w:tcW w:w="1843"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8" w:type="dxa"/>
            <w:tcBorders>
              <w:bottom w:val="single" w:sz="6" w:space="0" w:color="auto"/>
            </w:tcBorders>
            <w:shd w:val="clear" w:color="auto" w:fill="C0C0C0"/>
            <w:hideMark/>
          </w:tcPr>
          <w:p w:rsidR="006672A0" w:rsidRPr="002178AD" w:rsidRDefault="006672A0">
            <w:pPr>
              <w:pStyle w:val="TAH"/>
            </w:pPr>
            <w:r w:rsidRPr="002178AD">
              <w:t>Cardinality</w:t>
            </w:r>
          </w:p>
        </w:tc>
        <w:tc>
          <w:tcPr>
            <w:tcW w:w="512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153" w:type="dxa"/>
            <w:tcBorders>
              <w:top w:val="single" w:sz="6" w:space="0" w:color="auto"/>
            </w:tcBorders>
            <w:hideMark/>
          </w:tcPr>
          <w:p w:rsidR="006672A0" w:rsidRDefault="006672A0">
            <w:pPr>
              <w:pStyle w:val="TAL"/>
            </w:pPr>
            <w:r w:rsidRPr="002178AD">
              <w:t>appId</w:t>
            </w:r>
          </w:p>
          <w:p w:rsidR="003D2D22" w:rsidRDefault="003D2D22">
            <w:pPr>
              <w:pStyle w:val="TAL"/>
            </w:pPr>
          </w:p>
          <w:p w:rsidR="003D2D22" w:rsidRPr="002178AD" w:rsidRDefault="003D2D22">
            <w:pPr>
              <w:pStyle w:val="TAL"/>
            </w:pPr>
            <w:r>
              <w:t>(NOTE)</w:t>
            </w:r>
          </w:p>
        </w:tc>
        <w:tc>
          <w:tcPr>
            <w:tcW w:w="1843" w:type="dxa"/>
            <w:tcBorders>
              <w:top w:val="single" w:sz="6" w:space="0" w:color="auto"/>
            </w:tcBorders>
            <w:hideMark/>
          </w:tcPr>
          <w:p w:rsidR="006672A0" w:rsidRPr="002178AD" w:rsidRDefault="006672A0">
            <w:pPr>
              <w:pStyle w:val="TAL"/>
            </w:pPr>
            <w:r w:rsidRPr="002178AD">
              <w:t>array(ApplicationId)</w:t>
            </w:r>
          </w:p>
        </w:tc>
        <w:tc>
          <w:tcPr>
            <w:tcW w:w="425" w:type="dxa"/>
            <w:tcBorders>
              <w:top w:val="single" w:sz="6" w:space="0" w:color="auto"/>
            </w:tcBorders>
            <w:hideMark/>
          </w:tcPr>
          <w:p w:rsidR="006672A0" w:rsidRPr="002178AD" w:rsidRDefault="006672A0">
            <w:pPr>
              <w:pStyle w:val="TAC"/>
            </w:pPr>
            <w:r w:rsidRPr="002178AD">
              <w:t>O</w:t>
            </w:r>
          </w:p>
        </w:tc>
        <w:tc>
          <w:tcPr>
            <w:tcW w:w="1138" w:type="dxa"/>
            <w:tcBorders>
              <w:top w:val="single" w:sz="6" w:space="0" w:color="auto"/>
            </w:tcBorders>
            <w:hideMark/>
          </w:tcPr>
          <w:p w:rsidR="006672A0" w:rsidRPr="002178AD" w:rsidRDefault="006672A0">
            <w:pPr>
              <w:pStyle w:val="TAL"/>
            </w:pPr>
            <w:r w:rsidRPr="002178AD">
              <w:t>1..N</w:t>
            </w:r>
          </w:p>
        </w:tc>
        <w:tc>
          <w:tcPr>
            <w:tcW w:w="5120" w:type="dxa"/>
            <w:tcBorders>
              <w:top w:val="single" w:sz="6" w:space="0" w:color="auto"/>
            </w:tcBorders>
            <w:vAlign w:val="center"/>
            <w:hideMark/>
          </w:tcPr>
          <w:p w:rsidR="006672A0" w:rsidRPr="002178AD" w:rsidRDefault="006672A0">
            <w:pPr>
              <w:pStyle w:val="TAL"/>
            </w:pPr>
            <w:r w:rsidRPr="002178AD">
              <w:t>Contains the information of the application identifier(s) for the querying PFD Data resource.</w:t>
            </w:r>
          </w:p>
          <w:p w:rsidR="006672A0" w:rsidRDefault="006672A0" w:rsidP="006A6B47">
            <w:pPr>
              <w:pStyle w:val="TAL"/>
            </w:pPr>
            <w:r w:rsidRPr="002178AD">
              <w:t xml:space="preserve">If </w:t>
            </w:r>
            <w:r w:rsidR="006A6B47">
              <w:t xml:space="preserve">the </w:t>
            </w:r>
            <w:r w:rsidRPr="002178AD">
              <w:t xml:space="preserve">appId </w:t>
            </w:r>
            <w:r w:rsidR="006A6B47">
              <w:t xml:space="preserve">query paremeter </w:t>
            </w:r>
            <w:r w:rsidRPr="002178AD">
              <w:t xml:space="preserve">is </w:t>
            </w:r>
            <w:r w:rsidR="006A6B47">
              <w:t xml:space="preserve">not </w:t>
            </w:r>
            <w:r w:rsidRPr="002178AD">
              <w:t xml:space="preserve">included in the URI, </w:t>
            </w:r>
            <w:r w:rsidR="006A6B47">
              <w:t>the query</w:t>
            </w:r>
            <w:r w:rsidRPr="002178AD">
              <w:t xml:space="preserve"> applies to all application identifier(s) for the querying PFD Data resource.</w:t>
            </w:r>
          </w:p>
          <w:p w:rsidR="006A6B47" w:rsidRPr="002178AD" w:rsidRDefault="006A6B47" w:rsidP="006A6B47">
            <w:pPr>
              <w:pStyle w:val="TAL"/>
            </w:pPr>
            <w:r>
              <w:t>If the appId array contains one or more ApplicationId entries, the UDR returns an Individual PFD Data resource representation for each matched ApplicationId.</w:t>
            </w:r>
          </w:p>
        </w:tc>
      </w:tr>
      <w:tr w:rsidR="002E44A8" w:rsidRPr="002178AD" w:rsidTr="00FF7247">
        <w:trPr>
          <w:jc w:val="center"/>
        </w:trPr>
        <w:tc>
          <w:tcPr>
            <w:tcW w:w="1153" w:type="dxa"/>
          </w:tcPr>
          <w:p w:rsidR="002E44A8" w:rsidRPr="002178AD" w:rsidRDefault="002E44A8" w:rsidP="002E44A8">
            <w:pPr>
              <w:pStyle w:val="TAL"/>
            </w:pPr>
            <w:r w:rsidRPr="002178AD">
              <w:t>supp-feat</w:t>
            </w:r>
          </w:p>
        </w:tc>
        <w:tc>
          <w:tcPr>
            <w:tcW w:w="1843" w:type="dxa"/>
          </w:tcPr>
          <w:p w:rsidR="002E44A8" w:rsidRPr="002178AD" w:rsidRDefault="002E44A8" w:rsidP="002E44A8">
            <w:pPr>
              <w:pStyle w:val="TAL"/>
            </w:pPr>
            <w:r w:rsidRPr="002178AD">
              <w:t>SupportedFeatures</w:t>
            </w:r>
          </w:p>
        </w:tc>
        <w:tc>
          <w:tcPr>
            <w:tcW w:w="425" w:type="dxa"/>
          </w:tcPr>
          <w:p w:rsidR="002E44A8" w:rsidRPr="002178AD" w:rsidRDefault="002E44A8" w:rsidP="002E44A8">
            <w:pPr>
              <w:pStyle w:val="TAC"/>
            </w:pPr>
            <w:r w:rsidRPr="002178AD">
              <w:t>O</w:t>
            </w:r>
          </w:p>
        </w:tc>
        <w:tc>
          <w:tcPr>
            <w:tcW w:w="1138" w:type="dxa"/>
          </w:tcPr>
          <w:p w:rsidR="002E44A8" w:rsidRPr="002178AD" w:rsidRDefault="002E44A8" w:rsidP="002E44A8">
            <w:pPr>
              <w:pStyle w:val="TAL"/>
            </w:pPr>
            <w:r w:rsidRPr="002178AD">
              <w:t>0..1</w:t>
            </w:r>
          </w:p>
        </w:tc>
        <w:tc>
          <w:tcPr>
            <w:tcW w:w="5120" w:type="dxa"/>
            <w:vAlign w:val="center"/>
          </w:tcPr>
          <w:p w:rsidR="002E44A8" w:rsidRPr="002178AD" w:rsidRDefault="002E44A8" w:rsidP="002E44A8">
            <w:pPr>
              <w:pStyle w:val="TAL"/>
            </w:pPr>
            <w:r w:rsidRPr="002178AD">
              <w:rPr>
                <w:rFonts w:cs="Arial"/>
                <w:szCs w:val="18"/>
              </w:rPr>
              <w:t>The features supported by the NF service consumer.</w:t>
            </w:r>
          </w:p>
        </w:tc>
      </w:tr>
      <w:tr w:rsidR="003D2D22" w:rsidRPr="002178AD" w:rsidTr="009C308D">
        <w:trPr>
          <w:jc w:val="center"/>
        </w:trPr>
        <w:tc>
          <w:tcPr>
            <w:tcW w:w="9679" w:type="dxa"/>
            <w:gridSpan w:val="5"/>
          </w:tcPr>
          <w:p w:rsidR="003D2D22" w:rsidRPr="002178AD" w:rsidRDefault="003D2D22" w:rsidP="003D2D22">
            <w:pPr>
              <w:pStyle w:val="TAN"/>
              <w:rPr>
                <w:rFonts w:cs="Arial"/>
                <w:szCs w:val="18"/>
              </w:rPr>
            </w:pPr>
            <w:r w:rsidRPr="00B23AA7">
              <w:t>NOTE:</w:t>
            </w:r>
            <w:r w:rsidRPr="00B23AA7">
              <w:tab/>
            </w:r>
            <w:r w:rsidRPr="00DB08E9">
              <w:t xml:space="preserve">The </w:t>
            </w:r>
            <w:r>
              <w:t xml:space="preserve">query parameter does </w:t>
            </w:r>
            <w:r w:rsidRPr="00DB08E9">
              <w:t>not follow the related naming convention</w:t>
            </w:r>
            <w:r>
              <w:t xml:space="preserve"> (i.e. "</w:t>
            </w:r>
            <w:r w:rsidRPr="003D2D22">
              <w:t>lower-with-hyphen"</w:t>
            </w:r>
            <w:r>
              <w:t>)</w:t>
            </w:r>
            <w:r w:rsidRPr="00DB08E9">
              <w:t xml:space="preserve"> defined in clause</w:t>
            </w:r>
            <w:r>
              <w:t> </w:t>
            </w:r>
            <w:r w:rsidRPr="00DB08E9">
              <w:t>5.</w:t>
            </w:r>
            <w:r>
              <w:t>1.3.3 of 3GPP TS 29.501 [7]</w:t>
            </w:r>
            <w:r w:rsidRPr="00DB08E9">
              <w:t>. Th</w:t>
            </w:r>
            <w:r>
              <w:t>is query parameter is</w:t>
            </w:r>
            <w:r w:rsidRPr="00DB08E9">
              <w:t xml:space="preserve"> however kept as currently defined in this specification for backward compatibility considerations.</w:t>
            </w:r>
          </w:p>
        </w:tc>
      </w:tr>
    </w:tbl>
    <w:p w:rsidR="006672A0" w:rsidRPr="002178AD" w:rsidRDefault="006672A0"/>
    <w:p w:rsidR="006672A0" w:rsidRPr="002178AD" w:rsidRDefault="006672A0">
      <w:r w:rsidRPr="002178AD">
        <w:t>This method shall support the request data structures specified in table 6.2.3.3.1-2 and the response data structures and response codes specified in table 6.2.3.3.1-3.</w:t>
      </w:r>
    </w:p>
    <w:p w:rsidR="006672A0" w:rsidRPr="002178AD" w:rsidRDefault="006672A0">
      <w:pPr>
        <w:pStyle w:val="TH"/>
      </w:pPr>
      <w:r w:rsidRPr="002178AD">
        <w:t>Table 6.2.3.3.1-2: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27"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447"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hideMark/>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6447" w:type="dxa"/>
            <w:tcBorders>
              <w:top w:val="single" w:sz="6" w:space="0" w:color="auto"/>
            </w:tcBorders>
            <w:hideMark/>
          </w:tcPr>
          <w:p w:rsidR="006672A0" w:rsidRPr="002178AD" w:rsidRDefault="006672A0">
            <w:pPr>
              <w:pStyle w:val="TAL"/>
            </w:pPr>
          </w:p>
        </w:tc>
      </w:tr>
    </w:tbl>
    <w:p w:rsidR="006672A0" w:rsidRPr="002178AD" w:rsidRDefault="006672A0"/>
    <w:p w:rsidR="006672A0" w:rsidRPr="002178AD" w:rsidRDefault="006672A0">
      <w:pPr>
        <w:pStyle w:val="TH"/>
      </w:pPr>
      <w:r w:rsidRPr="002178AD">
        <w:t>Table 6.2.3.3.1-3: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283"/>
        <w:gridCol w:w="1134"/>
        <w:gridCol w:w="1276"/>
        <w:gridCol w:w="4982"/>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283"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t>array(PfdDataForAppExt)</w:t>
            </w:r>
          </w:p>
        </w:tc>
        <w:tc>
          <w:tcPr>
            <w:tcW w:w="283"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0..N</w:t>
            </w:r>
          </w:p>
        </w:tc>
        <w:tc>
          <w:tcPr>
            <w:tcW w:w="1276" w:type="dxa"/>
            <w:tcBorders>
              <w:top w:val="single" w:sz="6" w:space="0" w:color="auto"/>
            </w:tcBorders>
            <w:hideMark/>
          </w:tcPr>
          <w:p w:rsidR="006672A0" w:rsidRPr="002178AD" w:rsidRDefault="006672A0">
            <w:pPr>
              <w:pStyle w:val="TAL"/>
            </w:pPr>
            <w:r w:rsidRPr="002178AD">
              <w:t>200 OK</w:t>
            </w:r>
          </w:p>
        </w:tc>
        <w:tc>
          <w:tcPr>
            <w:tcW w:w="4982" w:type="dxa"/>
            <w:tcBorders>
              <w:top w:val="single" w:sz="6" w:space="0" w:color="auto"/>
            </w:tcBorders>
            <w:hideMark/>
          </w:tcPr>
          <w:p w:rsidR="006672A0" w:rsidRPr="002178AD" w:rsidRDefault="006672A0">
            <w:pPr>
              <w:pStyle w:val="TAL"/>
            </w:pPr>
            <w:r w:rsidRPr="002178AD">
              <w:t>A representation of PFDs for request applications is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 xml:space="preserve">The mandatory HTTP error status codes for the GET method listed in </w:t>
            </w:r>
            <w:r w:rsidR="00FF7247" w:rsidRPr="002178AD">
              <w:t>table</w:t>
            </w:r>
            <w:r w:rsidR="00FF7247">
              <w:t> </w:t>
            </w:r>
            <w:r w:rsidRPr="002178AD">
              <w:t>5.2.7.1-1 of 3GPP TS 29.500 [4] also apply.</w:t>
            </w:r>
          </w:p>
        </w:tc>
      </w:tr>
    </w:tbl>
    <w:p w:rsidR="006672A0" w:rsidRPr="002178AD" w:rsidRDefault="006672A0"/>
    <w:p w:rsidR="006672A0" w:rsidRPr="002178AD" w:rsidRDefault="006672A0">
      <w:pPr>
        <w:pStyle w:val="Heading3"/>
      </w:pPr>
      <w:bookmarkStart w:id="2284" w:name="_Toc28012723"/>
      <w:bookmarkStart w:id="2285" w:name="_Toc36038998"/>
      <w:bookmarkStart w:id="2286" w:name="_Toc44688414"/>
      <w:bookmarkStart w:id="2287" w:name="_Toc45133830"/>
      <w:bookmarkStart w:id="2288" w:name="_Toc49931510"/>
      <w:bookmarkStart w:id="2289" w:name="_Toc51762768"/>
      <w:bookmarkStart w:id="2290" w:name="_Toc58848404"/>
      <w:bookmarkStart w:id="2291" w:name="_Toc59017442"/>
      <w:bookmarkStart w:id="2292" w:name="_Toc66279431"/>
      <w:bookmarkStart w:id="2293" w:name="_Toc68168453"/>
      <w:bookmarkStart w:id="2294" w:name="_Toc83232906"/>
      <w:bookmarkStart w:id="2295" w:name="_Toc85549872"/>
      <w:bookmarkStart w:id="2296" w:name="_Toc90655354"/>
      <w:bookmarkStart w:id="2297" w:name="_Toc105600230"/>
      <w:bookmarkStart w:id="2298" w:name="_Toc122114237"/>
      <w:bookmarkStart w:id="2299" w:name="_Toc153789108"/>
      <w:r w:rsidRPr="002178AD">
        <w:t>6.2.4</w:t>
      </w:r>
      <w:r w:rsidRPr="002178AD">
        <w:tab/>
        <w:t>Resource: Individual PFD Data</w:t>
      </w:r>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p>
    <w:p w:rsidR="006672A0" w:rsidRPr="002178AD" w:rsidRDefault="006672A0">
      <w:pPr>
        <w:pStyle w:val="Heading4"/>
      </w:pPr>
      <w:bookmarkStart w:id="2300" w:name="_Toc28012724"/>
      <w:bookmarkStart w:id="2301" w:name="_Toc36038999"/>
      <w:bookmarkStart w:id="2302" w:name="_Toc44688415"/>
      <w:bookmarkStart w:id="2303" w:name="_Toc45133831"/>
      <w:bookmarkStart w:id="2304" w:name="_Toc49931511"/>
      <w:bookmarkStart w:id="2305" w:name="_Toc51762769"/>
      <w:bookmarkStart w:id="2306" w:name="_Toc58848405"/>
      <w:bookmarkStart w:id="2307" w:name="_Toc59017443"/>
      <w:bookmarkStart w:id="2308" w:name="_Toc66279432"/>
      <w:bookmarkStart w:id="2309" w:name="_Toc68168454"/>
      <w:bookmarkStart w:id="2310" w:name="_Toc83232907"/>
      <w:bookmarkStart w:id="2311" w:name="_Toc85549873"/>
      <w:bookmarkStart w:id="2312" w:name="_Toc90655355"/>
      <w:bookmarkStart w:id="2313" w:name="_Toc105600231"/>
      <w:bookmarkStart w:id="2314" w:name="_Toc122114238"/>
      <w:bookmarkStart w:id="2315" w:name="_Toc153789109"/>
      <w:r w:rsidRPr="002178AD">
        <w:t>6.2.4.1</w:t>
      </w:r>
      <w:r w:rsidRPr="002178AD">
        <w:tab/>
        <w:t>Description</w:t>
      </w:r>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rsidR="006672A0" w:rsidRPr="002178AD" w:rsidRDefault="006672A0">
      <w:r w:rsidRPr="002178AD">
        <w:t>The Individual PFD Data resource represents Individual PFD Datas to the Nudr_Data</w:t>
      </w:r>
      <w:r w:rsidRPr="002178AD">
        <w:rPr>
          <w:lang w:eastAsia="zh-CN"/>
        </w:rPr>
        <w:t>Repository</w:t>
      </w:r>
      <w:r w:rsidRPr="002178AD">
        <w:t xml:space="preserve"> Service at a given UDR.</w:t>
      </w:r>
    </w:p>
    <w:p w:rsidR="006672A0" w:rsidRPr="002178AD" w:rsidRDefault="006672A0">
      <w:pPr>
        <w:pStyle w:val="Heading4"/>
      </w:pPr>
      <w:bookmarkStart w:id="2316" w:name="_Toc28012725"/>
      <w:bookmarkStart w:id="2317" w:name="_Toc36039000"/>
      <w:bookmarkStart w:id="2318" w:name="_Toc44688416"/>
      <w:bookmarkStart w:id="2319" w:name="_Toc45133832"/>
      <w:bookmarkStart w:id="2320" w:name="_Toc49931512"/>
      <w:bookmarkStart w:id="2321" w:name="_Toc51762770"/>
      <w:bookmarkStart w:id="2322" w:name="_Toc58848406"/>
      <w:bookmarkStart w:id="2323" w:name="_Toc59017444"/>
      <w:bookmarkStart w:id="2324" w:name="_Toc66279433"/>
      <w:bookmarkStart w:id="2325" w:name="_Toc68168455"/>
      <w:bookmarkStart w:id="2326" w:name="_Toc83232908"/>
      <w:bookmarkStart w:id="2327" w:name="_Toc85549874"/>
      <w:bookmarkStart w:id="2328" w:name="_Toc90655356"/>
      <w:bookmarkStart w:id="2329" w:name="_Toc105600232"/>
      <w:bookmarkStart w:id="2330" w:name="_Toc122114239"/>
      <w:bookmarkStart w:id="2331" w:name="_Toc153789110"/>
      <w:r w:rsidRPr="002178AD">
        <w:t>6.2.4.2</w:t>
      </w:r>
      <w:r w:rsidRPr="002178AD">
        <w:tab/>
        <w:t>Resource definition</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rsidR="006672A0" w:rsidRPr="002178AD" w:rsidRDefault="006672A0">
      <w:pPr>
        <w:rPr>
          <w:rFonts w:eastAsia="DengXian"/>
        </w:rPr>
      </w:pPr>
      <w:r w:rsidRPr="002178AD">
        <w:rPr>
          <w:rFonts w:eastAsia="DengXian"/>
        </w:rPr>
        <w:t>Resource URI:</w:t>
      </w:r>
      <w:r w:rsidRPr="002178AD">
        <w:t xml:space="preserve"> </w:t>
      </w:r>
      <w:r w:rsidRPr="002178AD">
        <w:rPr>
          <w:rFonts w:eastAsia="DengXian"/>
          <w:b/>
        </w:rPr>
        <w:t>{apiRoot}/nudr-dr/</w:t>
      </w:r>
      <w:r w:rsidRPr="002178AD">
        <w:rPr>
          <w:b/>
        </w:rPr>
        <w:t>&lt;apiVersion</w:t>
      </w:r>
      <w:r w:rsidRPr="002178AD">
        <w:rPr>
          <w:rFonts w:eastAsia="DengXian"/>
          <w:b/>
        </w:rPr>
        <w:t>&gt;/application-data/pfds/{appId}</w:t>
      </w:r>
    </w:p>
    <w:p w:rsidR="006672A0" w:rsidRPr="002178AD" w:rsidRDefault="006672A0">
      <w:pPr>
        <w:rPr>
          <w:rFonts w:ascii="Arial" w:eastAsia="DengXian" w:hAnsi="Arial" w:cs="Arial"/>
        </w:rPr>
      </w:pPr>
      <w:r w:rsidRPr="002178AD">
        <w:rPr>
          <w:rFonts w:eastAsia="DengXian"/>
        </w:rPr>
        <w:t>This resource shall support the resource URI variables defined in table 6.2.4.2-1</w:t>
      </w:r>
      <w:r w:rsidRPr="002178AD">
        <w:rPr>
          <w:rFonts w:ascii="Arial" w:eastAsia="DengXian" w:hAnsi="Arial" w:cs="Arial"/>
        </w:rPr>
        <w:t>.</w:t>
      </w:r>
    </w:p>
    <w:p w:rsidR="006672A0" w:rsidRPr="002178AD" w:rsidRDefault="006672A0">
      <w:pPr>
        <w:pStyle w:val="TH"/>
        <w:rPr>
          <w:rFonts w:cs="Arial"/>
        </w:rPr>
      </w:pPr>
      <w:r w:rsidRPr="002178AD">
        <w:t>Table 6.2.4.2-1: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6096"/>
      </w:tblGrid>
      <w:tr w:rsidR="006672A0" w:rsidRPr="002178AD" w:rsidTr="00FF7247">
        <w:trPr>
          <w:jc w:val="center"/>
        </w:trPr>
        <w:tc>
          <w:tcPr>
            <w:tcW w:w="1897" w:type="dxa"/>
            <w:shd w:val="clear" w:color="000000" w:fill="C0C0C0"/>
            <w:hideMark/>
          </w:tcPr>
          <w:p w:rsidR="006672A0" w:rsidRPr="002178AD" w:rsidRDefault="006672A0">
            <w:pPr>
              <w:pStyle w:val="TAH"/>
            </w:pPr>
            <w:r w:rsidRPr="002178AD">
              <w:t>Name</w:t>
            </w:r>
          </w:p>
        </w:tc>
        <w:tc>
          <w:tcPr>
            <w:tcW w:w="1759" w:type="dxa"/>
            <w:shd w:val="clear" w:color="000000" w:fill="C0C0C0"/>
          </w:tcPr>
          <w:p w:rsidR="006672A0" w:rsidRPr="002178AD" w:rsidRDefault="006672A0">
            <w:pPr>
              <w:pStyle w:val="TAH"/>
            </w:pPr>
            <w:r w:rsidRPr="002178AD">
              <w:t>Data type</w:t>
            </w:r>
          </w:p>
        </w:tc>
        <w:tc>
          <w:tcPr>
            <w:tcW w:w="6096"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97" w:type="dxa"/>
            <w:hideMark/>
          </w:tcPr>
          <w:p w:rsidR="006672A0" w:rsidRPr="002178AD" w:rsidRDefault="006672A0">
            <w:pPr>
              <w:pStyle w:val="TAL"/>
            </w:pPr>
            <w:r w:rsidRPr="002178AD">
              <w:t>apiRoot</w:t>
            </w:r>
          </w:p>
        </w:tc>
        <w:tc>
          <w:tcPr>
            <w:tcW w:w="1759" w:type="dxa"/>
          </w:tcPr>
          <w:p w:rsidR="006672A0" w:rsidRPr="002178AD" w:rsidRDefault="006672A0">
            <w:pPr>
              <w:pStyle w:val="TAL"/>
            </w:pPr>
            <w:r w:rsidRPr="002178AD">
              <w:t>string</w:t>
            </w:r>
          </w:p>
        </w:tc>
        <w:tc>
          <w:tcPr>
            <w:tcW w:w="6096"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897" w:type="dxa"/>
          </w:tcPr>
          <w:p w:rsidR="006672A0" w:rsidRPr="002178AD" w:rsidRDefault="006672A0">
            <w:pPr>
              <w:pStyle w:val="TAL"/>
            </w:pPr>
            <w:r w:rsidRPr="002178AD">
              <w:t>appId</w:t>
            </w:r>
          </w:p>
        </w:tc>
        <w:tc>
          <w:tcPr>
            <w:tcW w:w="1759" w:type="dxa"/>
          </w:tcPr>
          <w:p w:rsidR="006672A0" w:rsidRPr="002178AD" w:rsidRDefault="006672A0">
            <w:pPr>
              <w:pStyle w:val="TAL"/>
            </w:pPr>
            <w:r w:rsidRPr="002178AD">
              <w:rPr>
                <w:lang w:eastAsia="zh-CN"/>
              </w:rPr>
              <w:t>ApplicationId</w:t>
            </w:r>
          </w:p>
        </w:tc>
        <w:tc>
          <w:tcPr>
            <w:tcW w:w="6096" w:type="dxa"/>
            <w:vAlign w:val="center"/>
          </w:tcPr>
          <w:p w:rsidR="006672A0" w:rsidRPr="002178AD" w:rsidRDefault="006672A0">
            <w:pPr>
              <w:pStyle w:val="TAL"/>
            </w:pPr>
            <w:r w:rsidRPr="002178AD">
              <w:t>Indicates the application identifier for the request pfd(s).</w:t>
            </w:r>
          </w:p>
          <w:p w:rsidR="006672A0" w:rsidRPr="002178AD" w:rsidRDefault="006672A0">
            <w:pPr>
              <w:pStyle w:val="TAL"/>
            </w:pPr>
            <w:r w:rsidRPr="002178AD">
              <w:t>Data type ApplicationId is defined in 3GPP TS 29.571 [7].</w:t>
            </w:r>
          </w:p>
        </w:tc>
      </w:tr>
    </w:tbl>
    <w:p w:rsidR="006672A0" w:rsidRPr="002178AD" w:rsidRDefault="006672A0">
      <w:pPr>
        <w:rPr>
          <w:rFonts w:eastAsia="DengXian"/>
        </w:rPr>
      </w:pPr>
    </w:p>
    <w:p w:rsidR="006672A0" w:rsidRPr="002178AD" w:rsidRDefault="006672A0">
      <w:pPr>
        <w:pStyle w:val="Heading4"/>
      </w:pPr>
      <w:bookmarkStart w:id="2332" w:name="_Toc28012726"/>
      <w:bookmarkStart w:id="2333" w:name="_Toc36039001"/>
      <w:bookmarkStart w:id="2334" w:name="_Toc44688417"/>
      <w:bookmarkStart w:id="2335" w:name="_Toc45133833"/>
      <w:bookmarkStart w:id="2336" w:name="_Toc49931513"/>
      <w:bookmarkStart w:id="2337" w:name="_Toc51762771"/>
      <w:bookmarkStart w:id="2338" w:name="_Toc58848407"/>
      <w:bookmarkStart w:id="2339" w:name="_Toc59017445"/>
      <w:bookmarkStart w:id="2340" w:name="_Toc66279434"/>
      <w:bookmarkStart w:id="2341" w:name="_Toc68168456"/>
      <w:bookmarkStart w:id="2342" w:name="_Toc83232909"/>
      <w:bookmarkStart w:id="2343" w:name="_Toc85549875"/>
      <w:bookmarkStart w:id="2344" w:name="_Toc90655357"/>
      <w:bookmarkStart w:id="2345" w:name="_Toc105600233"/>
      <w:bookmarkStart w:id="2346" w:name="_Toc122114240"/>
      <w:bookmarkStart w:id="2347" w:name="_Toc153789111"/>
      <w:r w:rsidRPr="002178AD">
        <w:t>6.2.4.3</w:t>
      </w:r>
      <w:r w:rsidRPr="002178AD">
        <w:tab/>
        <w:t>Resource Standard Methods</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p>
    <w:p w:rsidR="006672A0" w:rsidRPr="002178AD" w:rsidRDefault="006672A0">
      <w:pPr>
        <w:pStyle w:val="Heading5"/>
      </w:pPr>
      <w:bookmarkStart w:id="2348" w:name="_Toc28012727"/>
      <w:bookmarkStart w:id="2349" w:name="_Toc36039002"/>
      <w:bookmarkStart w:id="2350" w:name="_Toc44688418"/>
      <w:bookmarkStart w:id="2351" w:name="_Toc45133834"/>
      <w:bookmarkStart w:id="2352" w:name="_Toc49931514"/>
      <w:bookmarkStart w:id="2353" w:name="_Toc51762772"/>
      <w:bookmarkStart w:id="2354" w:name="_Toc58848408"/>
      <w:bookmarkStart w:id="2355" w:name="_Toc59017446"/>
      <w:bookmarkStart w:id="2356" w:name="_Toc66279435"/>
      <w:bookmarkStart w:id="2357" w:name="_Toc68168457"/>
      <w:bookmarkStart w:id="2358" w:name="_Toc83232910"/>
      <w:bookmarkStart w:id="2359" w:name="_Toc85549876"/>
      <w:bookmarkStart w:id="2360" w:name="_Toc90655358"/>
      <w:bookmarkStart w:id="2361" w:name="_Toc105600234"/>
      <w:bookmarkStart w:id="2362" w:name="_Toc122114241"/>
      <w:bookmarkStart w:id="2363" w:name="_Toc153789112"/>
      <w:r w:rsidRPr="002178AD">
        <w:t>6.2.4.3.1</w:t>
      </w:r>
      <w:r w:rsidRPr="002178AD">
        <w:tab/>
        <w:t>GET</w:t>
      </w:r>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p>
    <w:p w:rsidR="006672A0" w:rsidRPr="002178AD" w:rsidRDefault="006672A0">
      <w:pPr>
        <w:rPr>
          <w:rFonts w:eastAsia="DengXian"/>
        </w:rPr>
      </w:pPr>
      <w:r w:rsidRPr="002178AD">
        <w:rPr>
          <w:rFonts w:eastAsia="DengXian"/>
        </w:rPr>
        <w:t>This method shall support the URI query parameters specified in table 6.2.4.3.1-1.</w:t>
      </w:r>
    </w:p>
    <w:p w:rsidR="006672A0" w:rsidRPr="002178AD" w:rsidRDefault="006672A0">
      <w:pPr>
        <w:pStyle w:val="TH"/>
        <w:rPr>
          <w:rFonts w:cs="Arial"/>
        </w:rPr>
      </w:pPr>
      <w:r w:rsidRPr="002178AD">
        <w:t>Table 6.2.4.3.1-1: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32"/>
        <w:gridCol w:w="1677"/>
        <w:gridCol w:w="355"/>
        <w:gridCol w:w="1067"/>
        <w:gridCol w:w="5048"/>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7B568D" w:rsidRPr="002178AD" w:rsidTr="00FF7247">
        <w:trPr>
          <w:jc w:val="center"/>
        </w:trPr>
        <w:tc>
          <w:tcPr>
            <w:tcW w:w="825" w:type="pct"/>
            <w:tcBorders>
              <w:top w:val="single" w:sz="6" w:space="0" w:color="auto"/>
            </w:tcBorders>
          </w:tcPr>
          <w:p w:rsidR="007B568D" w:rsidRPr="002178AD" w:rsidRDefault="002E44A8" w:rsidP="007B568D">
            <w:pPr>
              <w:pStyle w:val="TAL"/>
              <w:rPr>
                <w:rFonts w:eastAsia="DengXian"/>
              </w:rPr>
            </w:pPr>
            <w:r w:rsidRPr="002178AD">
              <w:t>supp-feat</w:t>
            </w:r>
          </w:p>
        </w:tc>
        <w:tc>
          <w:tcPr>
            <w:tcW w:w="732" w:type="pct"/>
            <w:tcBorders>
              <w:top w:val="single" w:sz="6" w:space="0" w:color="auto"/>
            </w:tcBorders>
          </w:tcPr>
          <w:p w:rsidR="007B568D" w:rsidRPr="002178AD" w:rsidRDefault="002E44A8" w:rsidP="007B568D">
            <w:pPr>
              <w:pStyle w:val="TAL"/>
              <w:rPr>
                <w:rFonts w:eastAsia="DengXian"/>
              </w:rPr>
            </w:pPr>
            <w:r w:rsidRPr="002178AD">
              <w:t xml:space="preserve">SupportedFeatures </w:t>
            </w:r>
          </w:p>
        </w:tc>
        <w:tc>
          <w:tcPr>
            <w:tcW w:w="217" w:type="pct"/>
            <w:tcBorders>
              <w:top w:val="single" w:sz="6" w:space="0" w:color="auto"/>
            </w:tcBorders>
          </w:tcPr>
          <w:p w:rsidR="007B568D" w:rsidRPr="002178AD" w:rsidRDefault="002E44A8" w:rsidP="007B568D">
            <w:pPr>
              <w:pStyle w:val="TAL"/>
            </w:pPr>
            <w:r w:rsidRPr="002178AD">
              <w:t>O</w:t>
            </w:r>
          </w:p>
        </w:tc>
        <w:tc>
          <w:tcPr>
            <w:tcW w:w="581" w:type="pct"/>
            <w:tcBorders>
              <w:top w:val="single" w:sz="6" w:space="0" w:color="auto"/>
            </w:tcBorders>
          </w:tcPr>
          <w:p w:rsidR="007B568D" w:rsidRPr="002178AD" w:rsidRDefault="002E44A8" w:rsidP="007B568D">
            <w:pPr>
              <w:pStyle w:val="TAL"/>
            </w:pPr>
            <w:r w:rsidRPr="002178AD">
              <w:t>0..1</w:t>
            </w:r>
          </w:p>
        </w:tc>
        <w:tc>
          <w:tcPr>
            <w:tcW w:w="2645" w:type="pct"/>
            <w:tcBorders>
              <w:top w:val="single" w:sz="6" w:space="0" w:color="auto"/>
            </w:tcBorders>
            <w:vAlign w:val="center"/>
          </w:tcPr>
          <w:p w:rsidR="007B568D" w:rsidRPr="002178AD" w:rsidRDefault="002E44A8" w:rsidP="007B568D">
            <w:pPr>
              <w:pStyle w:val="TAL"/>
            </w:pPr>
            <w:r w:rsidRPr="002178AD">
              <w:t>The features supported by the NF service consumer.</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6.2.4.3.1-2 and the response data structures and response codes specified in table 6.2.4.3.1-3.</w:t>
      </w:r>
    </w:p>
    <w:p w:rsidR="006672A0" w:rsidRPr="002178AD" w:rsidRDefault="006672A0">
      <w:pPr>
        <w:pStyle w:val="TH"/>
      </w:pPr>
      <w:r w:rsidRPr="002178AD">
        <w:t>Table 6.2.4.3.1-2: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22" w:type="dxa"/>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264" w:type="dxa"/>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6380" w:type="dxa"/>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1611" w:type="dxa"/>
            <w:tcBorders>
              <w:top w:val="single" w:sz="6" w:space="0" w:color="auto"/>
            </w:tcBorders>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422" w:type="dxa"/>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1264" w:type="dxa"/>
            <w:tcBorders>
              <w:top w:val="single" w:sz="6" w:space="0" w:color="auto"/>
            </w:tcBorders>
          </w:tcPr>
          <w:p w:rsidR="006672A0" w:rsidRPr="002178AD" w:rsidRDefault="006672A0">
            <w:pPr>
              <w:keepNext/>
              <w:keepLines/>
              <w:spacing w:after="0"/>
              <w:rPr>
                <w:rFonts w:ascii="Arial" w:eastAsia="DengXian" w:hAnsi="Arial"/>
                <w:sz w:val="18"/>
              </w:rPr>
            </w:pPr>
          </w:p>
        </w:tc>
        <w:tc>
          <w:tcPr>
            <w:tcW w:w="6380" w:type="dxa"/>
            <w:tcBorders>
              <w:top w:val="single" w:sz="6" w:space="0" w:color="auto"/>
            </w:tcBorders>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pStyle w:val="TH"/>
      </w:pPr>
      <w:r w:rsidRPr="002178AD">
        <w:t>Table 6.2.4.3.1-3: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5"/>
        <w:gridCol w:w="436"/>
        <w:gridCol w:w="1249"/>
        <w:gridCol w:w="1417"/>
        <w:gridCol w:w="4982"/>
      </w:tblGrid>
      <w:tr w:rsidR="006672A0" w:rsidRPr="002178AD" w:rsidTr="00FF7247">
        <w:trPr>
          <w:jc w:val="center"/>
        </w:trPr>
        <w:tc>
          <w:tcPr>
            <w:tcW w:w="1595" w:type="dxa"/>
            <w:tcBorders>
              <w:bottom w:val="single" w:sz="6" w:space="0" w:color="auto"/>
            </w:tcBorders>
            <w:shd w:val="clear" w:color="auto" w:fill="C0C0C0"/>
            <w:hideMark/>
          </w:tcPr>
          <w:p w:rsidR="006672A0" w:rsidRPr="002178AD" w:rsidRDefault="006672A0">
            <w:pPr>
              <w:pStyle w:val="TAH"/>
            </w:pPr>
            <w:r w:rsidRPr="002178AD">
              <w:t>Data type</w:t>
            </w:r>
          </w:p>
        </w:tc>
        <w:tc>
          <w:tcPr>
            <w:tcW w:w="436" w:type="dxa"/>
            <w:tcBorders>
              <w:bottom w:val="single" w:sz="6" w:space="0" w:color="auto"/>
            </w:tcBorders>
            <w:shd w:val="clear" w:color="auto" w:fill="C0C0C0"/>
            <w:hideMark/>
          </w:tcPr>
          <w:p w:rsidR="006672A0" w:rsidRPr="002178AD" w:rsidRDefault="006672A0">
            <w:pPr>
              <w:pStyle w:val="TAH"/>
            </w:pPr>
            <w:r w:rsidRPr="002178AD">
              <w:t>P</w:t>
            </w:r>
          </w:p>
        </w:tc>
        <w:tc>
          <w:tcPr>
            <w:tcW w:w="1249"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95" w:type="dxa"/>
            <w:tcBorders>
              <w:top w:val="single" w:sz="6" w:space="0" w:color="auto"/>
            </w:tcBorders>
            <w:hideMark/>
          </w:tcPr>
          <w:p w:rsidR="006672A0" w:rsidRPr="002178AD" w:rsidRDefault="006672A0">
            <w:pPr>
              <w:pStyle w:val="TAL"/>
            </w:pPr>
            <w:r w:rsidRPr="002178AD">
              <w:t>PfdDataForAppExt</w:t>
            </w:r>
          </w:p>
        </w:tc>
        <w:tc>
          <w:tcPr>
            <w:tcW w:w="436" w:type="dxa"/>
            <w:tcBorders>
              <w:top w:val="single" w:sz="6" w:space="0" w:color="auto"/>
            </w:tcBorders>
            <w:hideMark/>
          </w:tcPr>
          <w:p w:rsidR="006672A0" w:rsidRPr="002178AD" w:rsidRDefault="006672A0">
            <w:pPr>
              <w:pStyle w:val="TAC"/>
            </w:pPr>
            <w:r w:rsidRPr="002178AD">
              <w:t>M</w:t>
            </w:r>
          </w:p>
        </w:tc>
        <w:tc>
          <w:tcPr>
            <w:tcW w:w="1249" w:type="dxa"/>
            <w:tcBorders>
              <w:top w:val="single" w:sz="6" w:space="0" w:color="auto"/>
            </w:tcBorders>
            <w:hideMark/>
          </w:tcPr>
          <w:p w:rsidR="006672A0" w:rsidRPr="002178AD" w:rsidRDefault="006672A0">
            <w:pPr>
              <w:pStyle w:val="TAL"/>
            </w:pPr>
            <w:r w:rsidRPr="002178AD">
              <w:t>1</w:t>
            </w:r>
          </w:p>
        </w:tc>
        <w:tc>
          <w:tcPr>
            <w:tcW w:w="1417" w:type="dxa"/>
            <w:tcBorders>
              <w:top w:val="single" w:sz="6" w:space="0" w:color="auto"/>
            </w:tcBorders>
            <w:hideMark/>
          </w:tcPr>
          <w:p w:rsidR="006672A0" w:rsidRPr="002178AD" w:rsidRDefault="006672A0">
            <w:pPr>
              <w:pStyle w:val="TAL"/>
            </w:pPr>
            <w:r w:rsidRPr="002178AD">
              <w:t>200 OK</w:t>
            </w:r>
          </w:p>
        </w:tc>
        <w:tc>
          <w:tcPr>
            <w:tcW w:w="4982" w:type="dxa"/>
            <w:tcBorders>
              <w:top w:val="single" w:sz="6" w:space="0" w:color="auto"/>
            </w:tcBorders>
            <w:hideMark/>
          </w:tcPr>
          <w:p w:rsidR="006672A0" w:rsidRPr="002178AD" w:rsidRDefault="006672A0">
            <w:pPr>
              <w:pStyle w:val="TAL"/>
            </w:pPr>
            <w:r w:rsidRPr="002178AD">
              <w:t>A representation of PFDs for the request application identified by the application identifier is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 xml:space="preserve">The mandatory HTTP error status codes for the GET method listed in </w:t>
            </w:r>
            <w:r w:rsidR="00FF7247" w:rsidRPr="002178AD">
              <w:t>table</w:t>
            </w:r>
            <w:r w:rsidR="00FF7247">
              <w:t> </w:t>
            </w:r>
            <w:r w:rsidRPr="002178AD">
              <w:t>5.2.7.1-1 of 3GPP TS 29.500 [4] also apply.</w:t>
            </w:r>
          </w:p>
        </w:tc>
      </w:tr>
    </w:tbl>
    <w:p w:rsidR="006672A0" w:rsidRPr="002178AD" w:rsidRDefault="006672A0"/>
    <w:p w:rsidR="006672A0" w:rsidRPr="002178AD" w:rsidRDefault="006672A0">
      <w:pPr>
        <w:pStyle w:val="Heading5"/>
      </w:pPr>
      <w:bookmarkStart w:id="2364" w:name="_Toc28012728"/>
      <w:bookmarkStart w:id="2365" w:name="_Toc36039003"/>
      <w:bookmarkStart w:id="2366" w:name="_Toc44688419"/>
      <w:bookmarkStart w:id="2367" w:name="_Toc45133835"/>
      <w:bookmarkStart w:id="2368" w:name="_Toc49931515"/>
      <w:bookmarkStart w:id="2369" w:name="_Toc51762773"/>
      <w:bookmarkStart w:id="2370" w:name="_Toc58848409"/>
      <w:bookmarkStart w:id="2371" w:name="_Toc59017447"/>
      <w:bookmarkStart w:id="2372" w:name="_Toc66279436"/>
      <w:bookmarkStart w:id="2373" w:name="_Toc68168458"/>
      <w:bookmarkStart w:id="2374" w:name="_Toc83232911"/>
      <w:bookmarkStart w:id="2375" w:name="_Toc85549877"/>
      <w:bookmarkStart w:id="2376" w:name="_Toc90655359"/>
      <w:bookmarkStart w:id="2377" w:name="_Toc105600235"/>
      <w:bookmarkStart w:id="2378" w:name="_Toc122114242"/>
      <w:bookmarkStart w:id="2379" w:name="_Toc153789113"/>
      <w:r w:rsidRPr="002178AD">
        <w:t>6.2.4.3.2</w:t>
      </w:r>
      <w:r w:rsidRPr="002178AD">
        <w:tab/>
        <w:t>DELETE</w:t>
      </w:r>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p>
    <w:p w:rsidR="006672A0" w:rsidRPr="002178AD" w:rsidRDefault="006672A0">
      <w:pPr>
        <w:rPr>
          <w:rFonts w:eastAsia="DengXian"/>
        </w:rPr>
      </w:pPr>
      <w:r w:rsidRPr="002178AD">
        <w:rPr>
          <w:rFonts w:eastAsia="DengXian"/>
        </w:rPr>
        <w:t>This method shall support the URI query parameters specified in table 6.2.4.3.2-1.</w:t>
      </w:r>
    </w:p>
    <w:p w:rsidR="006672A0" w:rsidRPr="002178AD" w:rsidRDefault="006672A0">
      <w:pPr>
        <w:pStyle w:val="TH"/>
        <w:rPr>
          <w:rFonts w:cs="Arial"/>
        </w:rPr>
      </w:pPr>
      <w:r w:rsidRPr="002178AD">
        <w:t>Table 6.2.4.3.2-1: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6.2.4.3.2-2 and the response data structures and response codes specified in table 6.2.4.3.2-3.</w:t>
      </w:r>
    </w:p>
    <w:p w:rsidR="006672A0" w:rsidRPr="002178AD" w:rsidRDefault="006672A0">
      <w:pPr>
        <w:pStyle w:val="TH"/>
      </w:pPr>
      <w:r w:rsidRPr="002178AD">
        <w:t>Table 6.2.4.3.2-2: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0"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6.2.4.3.2-3: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134"/>
        <w:gridCol w:w="1843"/>
        <w:gridCol w:w="4840"/>
      </w:tblGrid>
      <w:tr w:rsidR="006672A0" w:rsidRPr="002178AD" w:rsidTr="00FF7247">
        <w:trPr>
          <w:jc w:val="center"/>
        </w:trPr>
        <w:tc>
          <w:tcPr>
            <w:tcW w:w="1437"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843" w:type="dxa"/>
            <w:tcBorders>
              <w:bottom w:val="single" w:sz="6" w:space="0" w:color="auto"/>
            </w:tcBorders>
            <w:shd w:val="clear" w:color="auto" w:fill="C0C0C0"/>
            <w:hideMark/>
          </w:tcPr>
          <w:p w:rsidR="006672A0" w:rsidRPr="002178AD" w:rsidRDefault="006672A0">
            <w:pPr>
              <w:pStyle w:val="TAH"/>
              <w:rPr>
                <w:rFonts w:eastAsia="DengXian"/>
              </w:rPr>
            </w:pPr>
            <w:r w:rsidRPr="002178AD">
              <w:rPr>
                <w:rFonts w:eastAsia="DengXian"/>
              </w:rPr>
              <w:t>Response</w:t>
            </w:r>
          </w:p>
          <w:p w:rsidR="006672A0" w:rsidRPr="002178AD" w:rsidRDefault="006672A0">
            <w:pPr>
              <w:pStyle w:val="TAH"/>
            </w:pPr>
            <w:r w:rsidRPr="002178AD">
              <w:t>codes</w:t>
            </w:r>
          </w:p>
        </w:tc>
        <w:tc>
          <w:tcPr>
            <w:tcW w:w="4840"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37" w:type="dxa"/>
            <w:tcBorders>
              <w:top w:val="single" w:sz="6" w:space="0" w:color="auto"/>
            </w:tcBorders>
            <w:hideMark/>
          </w:tcPr>
          <w:p w:rsidR="006672A0" w:rsidRPr="002178AD" w:rsidRDefault="006672A0">
            <w:pPr>
              <w:pStyle w:val="TAL"/>
              <w:rPr>
                <w:rFonts w:eastAsia="DengXian"/>
              </w:rPr>
            </w:pPr>
            <w:r w:rsidRPr="002178AD">
              <w:t>n/a</w:t>
            </w:r>
          </w:p>
        </w:tc>
        <w:tc>
          <w:tcPr>
            <w:tcW w:w="425" w:type="dxa"/>
            <w:tcBorders>
              <w:top w:val="single" w:sz="6" w:space="0" w:color="auto"/>
            </w:tcBorders>
            <w:hideMark/>
          </w:tcPr>
          <w:p w:rsidR="006672A0" w:rsidRPr="002178AD" w:rsidRDefault="006672A0">
            <w:pPr>
              <w:pStyle w:val="TAC"/>
            </w:pPr>
          </w:p>
        </w:tc>
        <w:tc>
          <w:tcPr>
            <w:tcW w:w="1134" w:type="dxa"/>
            <w:tcBorders>
              <w:top w:val="single" w:sz="6" w:space="0" w:color="auto"/>
            </w:tcBorders>
            <w:hideMark/>
          </w:tcPr>
          <w:p w:rsidR="006672A0" w:rsidRPr="002178AD" w:rsidRDefault="006672A0">
            <w:pPr>
              <w:pStyle w:val="TAL"/>
            </w:pPr>
          </w:p>
        </w:tc>
        <w:tc>
          <w:tcPr>
            <w:tcW w:w="1843" w:type="dxa"/>
            <w:tcBorders>
              <w:top w:val="single" w:sz="6" w:space="0" w:color="auto"/>
            </w:tcBorders>
            <w:hideMark/>
          </w:tcPr>
          <w:p w:rsidR="006672A0" w:rsidRPr="002178AD" w:rsidRDefault="006672A0">
            <w:pPr>
              <w:pStyle w:val="TAL"/>
              <w:rPr>
                <w:rFonts w:eastAsia="DengXian"/>
              </w:rPr>
            </w:pPr>
            <w:r w:rsidRPr="002178AD">
              <w:t>204 No content</w:t>
            </w:r>
          </w:p>
        </w:tc>
        <w:tc>
          <w:tcPr>
            <w:tcW w:w="4840" w:type="dxa"/>
            <w:tcBorders>
              <w:top w:val="single" w:sz="6" w:space="0" w:color="auto"/>
            </w:tcBorders>
            <w:hideMark/>
          </w:tcPr>
          <w:p w:rsidR="006672A0" w:rsidRPr="002178AD" w:rsidRDefault="006672A0">
            <w:pPr>
              <w:pStyle w:val="TAL"/>
            </w:pPr>
            <w:r w:rsidRPr="002178AD">
              <w:t>Successful case.</w:t>
            </w:r>
          </w:p>
          <w:p w:rsidR="006672A0" w:rsidRPr="002178AD" w:rsidRDefault="006672A0">
            <w:pPr>
              <w:pStyle w:val="TAL"/>
              <w:rPr>
                <w:rFonts w:eastAsia="DengXian"/>
              </w:rPr>
            </w:pPr>
            <w:r w:rsidRPr="002178AD">
              <w:t>The Individual PFD Data resource related to the application identifier was deleted.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 xml:space="preserve">The mandatory HTTP error status codes for the DELETE method listed in </w:t>
            </w:r>
            <w:r w:rsidR="00FF7247" w:rsidRPr="002178AD">
              <w:t>table</w:t>
            </w:r>
            <w:r w:rsidR="00FF7247">
              <w:t> </w:t>
            </w:r>
            <w:r w:rsidRPr="002178AD">
              <w:t>5.2.7.1-1 of 3GPP TS 29.500 [4] also apply.</w:t>
            </w:r>
          </w:p>
        </w:tc>
      </w:tr>
    </w:tbl>
    <w:p w:rsidR="006672A0" w:rsidRPr="002178AD" w:rsidRDefault="006672A0">
      <w:pPr>
        <w:rPr>
          <w:rFonts w:eastAsia="DengXian"/>
        </w:rPr>
      </w:pPr>
    </w:p>
    <w:p w:rsidR="006672A0" w:rsidRPr="002178AD" w:rsidRDefault="006672A0">
      <w:pPr>
        <w:pStyle w:val="Heading5"/>
      </w:pPr>
      <w:bookmarkStart w:id="2380" w:name="_Toc28012729"/>
      <w:bookmarkStart w:id="2381" w:name="_Toc36039004"/>
      <w:bookmarkStart w:id="2382" w:name="_Toc44688420"/>
      <w:bookmarkStart w:id="2383" w:name="_Toc45133836"/>
      <w:bookmarkStart w:id="2384" w:name="_Toc49931516"/>
      <w:bookmarkStart w:id="2385" w:name="_Toc51762774"/>
      <w:bookmarkStart w:id="2386" w:name="_Toc58848410"/>
      <w:bookmarkStart w:id="2387" w:name="_Toc59017448"/>
      <w:bookmarkStart w:id="2388" w:name="_Toc66279437"/>
      <w:bookmarkStart w:id="2389" w:name="_Toc68168459"/>
      <w:bookmarkStart w:id="2390" w:name="_Toc83232912"/>
      <w:bookmarkStart w:id="2391" w:name="_Toc85549878"/>
      <w:bookmarkStart w:id="2392" w:name="_Toc90655360"/>
      <w:bookmarkStart w:id="2393" w:name="_Toc105600236"/>
      <w:bookmarkStart w:id="2394" w:name="_Toc122114243"/>
      <w:bookmarkStart w:id="2395" w:name="_Toc153789114"/>
      <w:r w:rsidRPr="002178AD">
        <w:t>6.2.4.3.3</w:t>
      </w:r>
      <w:r w:rsidRPr="002178AD">
        <w:tab/>
        <w:t>PUT</w:t>
      </w:r>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rsidR="006672A0" w:rsidRPr="002178AD" w:rsidRDefault="006672A0">
      <w:pPr>
        <w:rPr>
          <w:rFonts w:eastAsia="DengXian"/>
        </w:rPr>
      </w:pPr>
      <w:r w:rsidRPr="002178AD">
        <w:rPr>
          <w:rFonts w:eastAsia="DengXian"/>
        </w:rPr>
        <w:t>This method shall support the URI query parameters specified in table 6.2.4.3.3-1.</w:t>
      </w:r>
    </w:p>
    <w:p w:rsidR="006672A0" w:rsidRPr="002178AD" w:rsidRDefault="006672A0">
      <w:pPr>
        <w:pStyle w:val="TH"/>
        <w:rPr>
          <w:rFonts w:cs="Arial"/>
        </w:rPr>
      </w:pPr>
      <w:r w:rsidRPr="002178AD">
        <w:t>Table 6.2.4.3.3-1: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6.2.4.3.3-2 and the response data structures and response codes specified in table 6.2.4.3.3-3.</w:t>
      </w:r>
    </w:p>
    <w:p w:rsidR="006672A0" w:rsidRPr="002178AD" w:rsidRDefault="006672A0">
      <w:pPr>
        <w:pStyle w:val="TH"/>
      </w:pPr>
      <w:r w:rsidRPr="002178AD">
        <w:t>Table 6.2.4.3.3-2: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tcPr>
          <w:p w:rsidR="006672A0" w:rsidRPr="002178AD" w:rsidRDefault="006672A0">
            <w:pPr>
              <w:pStyle w:val="TAL"/>
            </w:pPr>
            <w:r w:rsidRPr="002178AD">
              <w:t>PfdDataForAppExt</w:t>
            </w:r>
          </w:p>
        </w:tc>
        <w:tc>
          <w:tcPr>
            <w:tcW w:w="422" w:type="dxa"/>
            <w:tcBorders>
              <w:top w:val="single" w:sz="6" w:space="0" w:color="auto"/>
            </w:tcBorders>
          </w:tcPr>
          <w:p w:rsidR="006672A0" w:rsidRPr="002178AD" w:rsidRDefault="006672A0">
            <w:pPr>
              <w:pStyle w:val="TAC"/>
            </w:pPr>
            <w:r w:rsidRPr="002178AD">
              <w:t>M</w:t>
            </w:r>
          </w:p>
        </w:tc>
        <w:tc>
          <w:tcPr>
            <w:tcW w:w="1264" w:type="dxa"/>
            <w:tcBorders>
              <w:top w:val="single" w:sz="6" w:space="0" w:color="auto"/>
            </w:tcBorders>
          </w:tcPr>
          <w:p w:rsidR="006672A0" w:rsidRPr="002178AD" w:rsidRDefault="006672A0">
            <w:pPr>
              <w:pStyle w:val="TAL"/>
            </w:pPr>
            <w:r w:rsidRPr="002178AD">
              <w:t>1</w:t>
            </w:r>
          </w:p>
        </w:tc>
        <w:tc>
          <w:tcPr>
            <w:tcW w:w="6381" w:type="dxa"/>
            <w:tcBorders>
              <w:top w:val="single" w:sz="6" w:space="0" w:color="auto"/>
            </w:tcBorders>
          </w:tcPr>
          <w:p w:rsidR="006672A0" w:rsidRPr="002178AD" w:rsidRDefault="006672A0">
            <w:pPr>
              <w:pStyle w:val="TAL"/>
            </w:pPr>
            <w:r w:rsidRPr="002178AD">
              <w:t>Contains the information for the creation or modification of an individual PFD Data resource.</w:t>
            </w:r>
          </w:p>
        </w:tc>
      </w:tr>
    </w:tbl>
    <w:p w:rsidR="006672A0" w:rsidRPr="002178AD" w:rsidRDefault="006672A0">
      <w:pPr>
        <w:rPr>
          <w:rFonts w:eastAsia="DengXian"/>
        </w:rPr>
      </w:pPr>
    </w:p>
    <w:p w:rsidR="006672A0" w:rsidRPr="002178AD" w:rsidRDefault="006672A0">
      <w:pPr>
        <w:pStyle w:val="TH"/>
      </w:pPr>
      <w:r w:rsidRPr="002178AD">
        <w:t>Table 6.2.4.3.3-3: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25"/>
        <w:gridCol w:w="1134"/>
        <w:gridCol w:w="1276"/>
        <w:gridCol w:w="5265"/>
      </w:tblGrid>
      <w:tr w:rsidR="006672A0" w:rsidRPr="002178AD" w:rsidTr="00FF7247">
        <w:trPr>
          <w:jc w:val="center"/>
        </w:trPr>
        <w:tc>
          <w:tcPr>
            <w:tcW w:w="1579"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rPr>
                <w:rFonts w:eastAsia="DengXian"/>
              </w:rPr>
            </w:pPr>
            <w:r w:rsidRPr="002178AD">
              <w:rPr>
                <w:rFonts w:eastAsia="DengXian"/>
              </w:rPr>
              <w:t>Response</w:t>
            </w:r>
          </w:p>
          <w:p w:rsidR="006672A0" w:rsidRPr="002178AD" w:rsidRDefault="006672A0">
            <w:pPr>
              <w:pStyle w:val="TAH"/>
            </w:pPr>
            <w:r w:rsidRPr="002178AD">
              <w:t>codes</w:t>
            </w:r>
          </w:p>
        </w:tc>
        <w:tc>
          <w:tcPr>
            <w:tcW w:w="5265"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tcBorders>
              <w:top w:val="single" w:sz="6" w:space="0" w:color="auto"/>
            </w:tcBorders>
          </w:tcPr>
          <w:p w:rsidR="006672A0" w:rsidRPr="002178AD" w:rsidRDefault="006672A0">
            <w:pPr>
              <w:pStyle w:val="TAL"/>
            </w:pPr>
            <w:r w:rsidRPr="002178AD">
              <w:t>PfdDataForAppExt</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1</w:t>
            </w:r>
          </w:p>
        </w:tc>
        <w:tc>
          <w:tcPr>
            <w:tcW w:w="1276" w:type="dxa"/>
            <w:tcBorders>
              <w:top w:val="single" w:sz="6" w:space="0" w:color="auto"/>
            </w:tcBorders>
          </w:tcPr>
          <w:p w:rsidR="006672A0" w:rsidRPr="002178AD" w:rsidRDefault="006672A0">
            <w:pPr>
              <w:pStyle w:val="TAL"/>
            </w:pPr>
            <w:r w:rsidRPr="002178AD">
              <w:t>201 Created</w:t>
            </w:r>
          </w:p>
        </w:tc>
        <w:tc>
          <w:tcPr>
            <w:tcW w:w="5265" w:type="dxa"/>
            <w:tcBorders>
              <w:top w:val="single" w:sz="6" w:space="0" w:color="auto"/>
            </w:tcBorders>
          </w:tcPr>
          <w:p w:rsidR="006672A0" w:rsidRPr="002178AD" w:rsidRDefault="006672A0">
            <w:pPr>
              <w:pStyle w:val="TAL"/>
            </w:pPr>
            <w:r w:rsidRPr="002178AD">
              <w:t>The resource has been successfully created and a response body is returned containing a representation of the resource.</w:t>
            </w:r>
          </w:p>
        </w:tc>
      </w:tr>
      <w:tr w:rsidR="006672A0" w:rsidRPr="002178AD" w:rsidTr="00FF7247">
        <w:trPr>
          <w:jc w:val="center"/>
        </w:trPr>
        <w:tc>
          <w:tcPr>
            <w:tcW w:w="1579" w:type="dxa"/>
            <w:hideMark/>
          </w:tcPr>
          <w:p w:rsidR="006672A0" w:rsidRPr="002178AD" w:rsidRDefault="006672A0">
            <w:pPr>
              <w:pStyle w:val="TAL"/>
            </w:pPr>
            <w:r w:rsidRPr="002178AD">
              <w:t>PfdDataForAppExt</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1276" w:type="dxa"/>
            <w:hideMark/>
          </w:tcPr>
          <w:p w:rsidR="006672A0" w:rsidRPr="002178AD" w:rsidRDefault="006672A0">
            <w:pPr>
              <w:pStyle w:val="TAL"/>
            </w:pPr>
            <w:r w:rsidRPr="002178AD">
              <w:t>200 OK</w:t>
            </w:r>
          </w:p>
        </w:tc>
        <w:tc>
          <w:tcPr>
            <w:tcW w:w="5265" w:type="dxa"/>
            <w:hideMark/>
          </w:tcPr>
          <w:p w:rsidR="006672A0" w:rsidRPr="002178AD" w:rsidRDefault="006672A0">
            <w:pPr>
              <w:pStyle w:val="TAL"/>
            </w:pPr>
            <w:r w:rsidRPr="002178AD">
              <w:t>The resource has been successfully updated and a response body is returned containing a representation of the resource.</w:t>
            </w:r>
          </w:p>
        </w:tc>
      </w:tr>
      <w:tr w:rsidR="006672A0" w:rsidRPr="002178AD" w:rsidTr="00FF7247">
        <w:trPr>
          <w:jc w:val="center"/>
        </w:trPr>
        <w:tc>
          <w:tcPr>
            <w:tcW w:w="1579" w:type="dxa"/>
          </w:tcPr>
          <w:p w:rsidR="006672A0" w:rsidRPr="002178AD" w:rsidRDefault="006672A0">
            <w:pPr>
              <w:pStyle w:val="TAL"/>
            </w:pPr>
            <w:r w:rsidRPr="002178AD">
              <w:rPr>
                <w:lang w:eastAsia="zh-CN"/>
              </w:rPr>
              <w:t>n/a</w:t>
            </w:r>
          </w:p>
        </w:tc>
        <w:tc>
          <w:tcPr>
            <w:tcW w:w="425" w:type="dxa"/>
          </w:tcPr>
          <w:p w:rsidR="006672A0" w:rsidRPr="002178AD" w:rsidRDefault="006672A0">
            <w:pPr>
              <w:pStyle w:val="TAC"/>
            </w:pPr>
          </w:p>
        </w:tc>
        <w:tc>
          <w:tcPr>
            <w:tcW w:w="1134" w:type="dxa"/>
          </w:tcPr>
          <w:p w:rsidR="006672A0" w:rsidRPr="002178AD" w:rsidRDefault="006672A0">
            <w:pPr>
              <w:pStyle w:val="TAL"/>
            </w:pPr>
          </w:p>
        </w:tc>
        <w:tc>
          <w:tcPr>
            <w:tcW w:w="1276" w:type="dxa"/>
          </w:tcPr>
          <w:p w:rsidR="006672A0" w:rsidRPr="002178AD" w:rsidRDefault="006672A0">
            <w:pPr>
              <w:pStyle w:val="TAL"/>
            </w:pPr>
            <w:r w:rsidRPr="002178AD">
              <w:t>204 No Content</w:t>
            </w:r>
          </w:p>
        </w:tc>
        <w:tc>
          <w:tcPr>
            <w:tcW w:w="5265" w:type="dxa"/>
          </w:tcPr>
          <w:p w:rsidR="006672A0" w:rsidRPr="002178AD" w:rsidRDefault="006672A0">
            <w:pPr>
              <w:pStyle w:val="TAL"/>
            </w:pPr>
            <w:r w:rsidRPr="002178AD">
              <w:t>The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 xml:space="preserve">The mandatory HTTP error status codes for the PUT method listed in </w:t>
            </w:r>
            <w:r w:rsidR="00FF7247" w:rsidRPr="002178AD">
              <w:t>table</w:t>
            </w:r>
            <w:r w:rsidR="00FF7247">
              <w:t> </w:t>
            </w:r>
            <w:r w:rsidRPr="002178AD">
              <w:t>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6.2.4.3.3-4: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{apiRoot}/nudr-dr/&lt;apiVersion&gt;/application-data/pfds/{appId}</w:t>
            </w:r>
          </w:p>
        </w:tc>
      </w:tr>
    </w:tbl>
    <w:p w:rsidR="006672A0" w:rsidRPr="002178AD" w:rsidRDefault="006672A0"/>
    <w:p w:rsidR="006672A0" w:rsidRPr="002178AD" w:rsidRDefault="006672A0">
      <w:pPr>
        <w:pStyle w:val="Heading3"/>
      </w:pPr>
      <w:bookmarkStart w:id="2396" w:name="_Toc28012730"/>
      <w:bookmarkStart w:id="2397" w:name="_Toc36039005"/>
      <w:bookmarkStart w:id="2398" w:name="_Toc44688421"/>
      <w:bookmarkStart w:id="2399" w:name="_Toc45133837"/>
      <w:bookmarkStart w:id="2400" w:name="_Toc49931517"/>
      <w:bookmarkStart w:id="2401" w:name="_Toc51762775"/>
      <w:bookmarkStart w:id="2402" w:name="_Toc58848411"/>
      <w:bookmarkStart w:id="2403" w:name="_Toc59017449"/>
      <w:bookmarkStart w:id="2404" w:name="_Toc66279438"/>
      <w:bookmarkStart w:id="2405" w:name="_Toc68168460"/>
      <w:bookmarkStart w:id="2406" w:name="_Toc83232913"/>
      <w:bookmarkStart w:id="2407" w:name="_Toc85549879"/>
      <w:bookmarkStart w:id="2408" w:name="_Toc90655361"/>
      <w:bookmarkStart w:id="2409" w:name="_Toc105600237"/>
      <w:bookmarkStart w:id="2410" w:name="_Toc122114244"/>
      <w:bookmarkStart w:id="2411" w:name="_Toc153789115"/>
      <w:r w:rsidRPr="002178AD">
        <w:t>6.2.5</w:t>
      </w:r>
      <w:r w:rsidRPr="002178AD">
        <w:tab/>
        <w:t xml:space="preserve">Resource: </w:t>
      </w:r>
      <w:r w:rsidRPr="002178AD">
        <w:rPr>
          <w:rFonts w:eastAsia="DengXian"/>
        </w:rPr>
        <w:t>Influence Data</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p>
    <w:p w:rsidR="006672A0" w:rsidRPr="002178AD" w:rsidRDefault="006672A0">
      <w:pPr>
        <w:pStyle w:val="Heading4"/>
      </w:pPr>
      <w:bookmarkStart w:id="2412" w:name="_Toc28012731"/>
      <w:bookmarkStart w:id="2413" w:name="_Toc36039006"/>
      <w:bookmarkStart w:id="2414" w:name="_Toc44688422"/>
      <w:bookmarkStart w:id="2415" w:name="_Toc45133838"/>
      <w:bookmarkStart w:id="2416" w:name="_Toc49931518"/>
      <w:bookmarkStart w:id="2417" w:name="_Toc51762776"/>
      <w:bookmarkStart w:id="2418" w:name="_Toc58848412"/>
      <w:bookmarkStart w:id="2419" w:name="_Toc59017450"/>
      <w:bookmarkStart w:id="2420" w:name="_Toc66279439"/>
      <w:bookmarkStart w:id="2421" w:name="_Toc68168461"/>
      <w:bookmarkStart w:id="2422" w:name="_Toc83232914"/>
      <w:bookmarkStart w:id="2423" w:name="_Toc85549880"/>
      <w:bookmarkStart w:id="2424" w:name="_Toc90655362"/>
      <w:bookmarkStart w:id="2425" w:name="_Toc105600238"/>
      <w:bookmarkStart w:id="2426" w:name="_Toc122114245"/>
      <w:bookmarkStart w:id="2427" w:name="_Toc153789116"/>
      <w:r w:rsidRPr="002178AD">
        <w:t>6.2.5.1</w:t>
      </w:r>
      <w:r w:rsidRPr="002178AD">
        <w:tab/>
        <w:t>Description</w:t>
      </w:r>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p>
    <w:p w:rsidR="006672A0" w:rsidRPr="002178AD" w:rsidRDefault="006672A0">
      <w:r w:rsidRPr="002178AD">
        <w:t>The Influence Data resource represents a Traffic Influence Data to the Nudr_Data</w:t>
      </w:r>
      <w:r w:rsidRPr="002178AD">
        <w:rPr>
          <w:lang w:eastAsia="zh-CN"/>
        </w:rPr>
        <w:t>Repository</w:t>
      </w:r>
      <w:r w:rsidRPr="002178AD">
        <w:t xml:space="preserve"> Service at a given UDR.</w:t>
      </w:r>
    </w:p>
    <w:p w:rsidR="006672A0" w:rsidRPr="002178AD" w:rsidRDefault="006672A0">
      <w:pPr>
        <w:pStyle w:val="Heading4"/>
      </w:pPr>
      <w:bookmarkStart w:id="2428" w:name="_Toc28012732"/>
      <w:bookmarkStart w:id="2429" w:name="_Toc36039007"/>
      <w:bookmarkStart w:id="2430" w:name="_Toc44688423"/>
      <w:bookmarkStart w:id="2431" w:name="_Toc45133839"/>
      <w:bookmarkStart w:id="2432" w:name="_Toc49931519"/>
      <w:bookmarkStart w:id="2433" w:name="_Toc51762777"/>
      <w:bookmarkStart w:id="2434" w:name="_Toc58848413"/>
      <w:bookmarkStart w:id="2435" w:name="_Toc59017451"/>
      <w:bookmarkStart w:id="2436" w:name="_Toc66279440"/>
      <w:bookmarkStart w:id="2437" w:name="_Toc68168462"/>
      <w:bookmarkStart w:id="2438" w:name="_Toc83232915"/>
      <w:bookmarkStart w:id="2439" w:name="_Toc85549881"/>
      <w:bookmarkStart w:id="2440" w:name="_Toc90655363"/>
      <w:bookmarkStart w:id="2441" w:name="_Toc105600239"/>
      <w:bookmarkStart w:id="2442" w:name="_Toc122114246"/>
      <w:bookmarkStart w:id="2443" w:name="_Toc153789117"/>
      <w:r w:rsidRPr="002178AD">
        <w:t>6.2.5.2</w:t>
      </w:r>
      <w:r w:rsidRPr="002178AD">
        <w:tab/>
        <w:t>Resource definition</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/application-data/influenceData</w:t>
      </w:r>
    </w:p>
    <w:p w:rsidR="006672A0" w:rsidRPr="002178AD" w:rsidRDefault="006672A0">
      <w:pPr>
        <w:rPr>
          <w:rFonts w:ascii="Arial" w:eastAsia="DengXian" w:hAnsi="Arial" w:cs="Arial"/>
        </w:rPr>
      </w:pPr>
      <w:r w:rsidRPr="002178AD">
        <w:rPr>
          <w:rFonts w:eastAsia="DengXian"/>
        </w:rPr>
        <w:t>This resource shall support the resource URI variables defined in table 6.2.5.2-1</w:t>
      </w:r>
      <w:r w:rsidRPr="002178AD">
        <w:rPr>
          <w:rFonts w:ascii="Arial" w:eastAsia="DengXian" w:hAnsi="Arial" w:cs="Arial"/>
        </w:rPr>
        <w:t>.</w:t>
      </w:r>
    </w:p>
    <w:p w:rsidR="006672A0" w:rsidRPr="002178AD" w:rsidRDefault="006672A0">
      <w:pPr>
        <w:pStyle w:val="TH"/>
        <w:rPr>
          <w:rFonts w:cs="Arial"/>
        </w:rPr>
      </w:pPr>
      <w:r w:rsidRPr="002178AD">
        <w:t>Table 6.2.5.2-1: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984"/>
        <w:gridCol w:w="6223"/>
      </w:tblGrid>
      <w:tr w:rsidR="006672A0" w:rsidRPr="002178AD" w:rsidTr="00FF7247">
        <w:trPr>
          <w:jc w:val="center"/>
        </w:trPr>
        <w:tc>
          <w:tcPr>
            <w:tcW w:w="1403" w:type="dxa"/>
            <w:shd w:val="clear" w:color="000000" w:fill="C0C0C0"/>
            <w:hideMark/>
          </w:tcPr>
          <w:p w:rsidR="006672A0" w:rsidRPr="002178AD" w:rsidRDefault="006672A0">
            <w:pPr>
              <w:pStyle w:val="TAH"/>
            </w:pPr>
            <w:r w:rsidRPr="002178AD">
              <w:t>Name</w:t>
            </w:r>
          </w:p>
        </w:tc>
        <w:tc>
          <w:tcPr>
            <w:tcW w:w="1984" w:type="dxa"/>
            <w:shd w:val="clear" w:color="000000" w:fill="C0C0C0"/>
          </w:tcPr>
          <w:p w:rsidR="006672A0" w:rsidRPr="002178AD" w:rsidRDefault="006672A0">
            <w:pPr>
              <w:pStyle w:val="TAH"/>
            </w:pPr>
            <w:r w:rsidRPr="002178AD">
              <w:t>Data type</w:t>
            </w:r>
          </w:p>
        </w:tc>
        <w:tc>
          <w:tcPr>
            <w:tcW w:w="6223"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403" w:type="dxa"/>
            <w:hideMark/>
          </w:tcPr>
          <w:p w:rsidR="006672A0" w:rsidRPr="002178AD" w:rsidRDefault="006672A0">
            <w:pPr>
              <w:pStyle w:val="TAL"/>
            </w:pPr>
            <w:r w:rsidRPr="002178AD">
              <w:t>apiRoot</w:t>
            </w:r>
          </w:p>
        </w:tc>
        <w:tc>
          <w:tcPr>
            <w:tcW w:w="1984" w:type="dxa"/>
          </w:tcPr>
          <w:p w:rsidR="006672A0" w:rsidRPr="002178AD" w:rsidRDefault="006672A0">
            <w:pPr>
              <w:pStyle w:val="TAL"/>
            </w:pPr>
            <w:r w:rsidRPr="002178AD">
              <w:t>string</w:t>
            </w:r>
          </w:p>
        </w:tc>
        <w:tc>
          <w:tcPr>
            <w:tcW w:w="6223"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Pr>
        <w:rPr>
          <w:rFonts w:eastAsia="DengXian"/>
        </w:rPr>
      </w:pPr>
    </w:p>
    <w:p w:rsidR="006672A0" w:rsidRPr="002178AD" w:rsidRDefault="006672A0">
      <w:pPr>
        <w:pStyle w:val="Heading4"/>
      </w:pPr>
      <w:bookmarkStart w:id="2444" w:name="_Toc28012733"/>
      <w:bookmarkStart w:id="2445" w:name="_Toc36039008"/>
      <w:bookmarkStart w:id="2446" w:name="_Toc44688424"/>
      <w:bookmarkStart w:id="2447" w:name="_Toc45133840"/>
      <w:bookmarkStart w:id="2448" w:name="_Toc49931520"/>
      <w:bookmarkStart w:id="2449" w:name="_Toc51762778"/>
      <w:bookmarkStart w:id="2450" w:name="_Toc58848414"/>
      <w:bookmarkStart w:id="2451" w:name="_Toc59017452"/>
      <w:bookmarkStart w:id="2452" w:name="_Toc66279441"/>
      <w:bookmarkStart w:id="2453" w:name="_Toc68168463"/>
      <w:bookmarkStart w:id="2454" w:name="_Toc83232916"/>
      <w:bookmarkStart w:id="2455" w:name="_Toc85549882"/>
      <w:bookmarkStart w:id="2456" w:name="_Toc90655364"/>
      <w:bookmarkStart w:id="2457" w:name="_Toc105600240"/>
      <w:bookmarkStart w:id="2458" w:name="_Toc122114247"/>
      <w:bookmarkStart w:id="2459" w:name="_Toc153789118"/>
      <w:r w:rsidRPr="002178AD">
        <w:t>6.2.5.3</w:t>
      </w:r>
      <w:r w:rsidRPr="002178AD">
        <w:tab/>
        <w:t>Resource Standard Methods</w:t>
      </w:r>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p>
    <w:p w:rsidR="006672A0" w:rsidRPr="002178AD" w:rsidRDefault="006672A0">
      <w:pPr>
        <w:pStyle w:val="Heading5"/>
        <w:rPr>
          <w:lang w:eastAsia="zh-CN"/>
        </w:rPr>
      </w:pPr>
      <w:bookmarkStart w:id="2460" w:name="_Toc28012734"/>
      <w:bookmarkStart w:id="2461" w:name="_Toc36039009"/>
      <w:bookmarkStart w:id="2462" w:name="_Toc44688425"/>
      <w:bookmarkStart w:id="2463" w:name="_Toc45133841"/>
      <w:bookmarkStart w:id="2464" w:name="_Toc49931521"/>
      <w:bookmarkStart w:id="2465" w:name="_Toc51762779"/>
      <w:bookmarkStart w:id="2466" w:name="_Toc58848415"/>
      <w:bookmarkStart w:id="2467" w:name="_Toc59017453"/>
      <w:bookmarkStart w:id="2468" w:name="_Toc66279442"/>
      <w:bookmarkStart w:id="2469" w:name="_Toc68168464"/>
      <w:bookmarkStart w:id="2470" w:name="_Toc83232917"/>
      <w:bookmarkStart w:id="2471" w:name="_Toc85549883"/>
      <w:bookmarkStart w:id="2472" w:name="_Toc90655365"/>
      <w:bookmarkStart w:id="2473" w:name="_Toc105600241"/>
      <w:bookmarkStart w:id="2474" w:name="_Toc122114248"/>
      <w:bookmarkStart w:id="2475" w:name="_Toc153789119"/>
      <w:r w:rsidRPr="002178AD">
        <w:t>6.2.5.3.1</w:t>
      </w:r>
      <w:r w:rsidRPr="002178AD">
        <w:tab/>
        <w:t>GET</w:t>
      </w:r>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p>
    <w:p w:rsidR="006672A0" w:rsidRPr="002178AD" w:rsidRDefault="006672A0">
      <w:pPr>
        <w:rPr>
          <w:rFonts w:eastAsia="DengXian"/>
        </w:rPr>
      </w:pPr>
      <w:r w:rsidRPr="002178AD">
        <w:rPr>
          <w:rFonts w:eastAsia="DengXian"/>
        </w:rPr>
        <w:t>This method shall support the URI query parameters specified in table 6.2.5.3.1-1.</w:t>
      </w:r>
    </w:p>
    <w:p w:rsidR="006672A0" w:rsidRPr="002178AD" w:rsidRDefault="006672A0">
      <w:pPr>
        <w:pStyle w:val="TH"/>
        <w:rPr>
          <w:rFonts w:cs="Arial"/>
        </w:rPr>
      </w:pPr>
      <w:r w:rsidRPr="002178AD">
        <w:t>Table 6.2.5.3.1-1: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2"/>
        <w:gridCol w:w="1559"/>
        <w:gridCol w:w="426"/>
        <w:gridCol w:w="1134"/>
        <w:gridCol w:w="4698"/>
      </w:tblGrid>
      <w:tr w:rsidR="006672A0" w:rsidRPr="002178AD" w:rsidTr="00FF7247">
        <w:trPr>
          <w:jc w:val="center"/>
        </w:trPr>
        <w:tc>
          <w:tcPr>
            <w:tcW w:w="1862" w:type="dxa"/>
            <w:shd w:val="clear" w:color="auto" w:fill="C0C0C0"/>
            <w:hideMark/>
          </w:tcPr>
          <w:p w:rsidR="006672A0" w:rsidRPr="002178AD" w:rsidRDefault="006672A0">
            <w:pPr>
              <w:pStyle w:val="TAH"/>
            </w:pPr>
            <w:r w:rsidRPr="002178AD">
              <w:t>Name</w:t>
            </w:r>
          </w:p>
        </w:tc>
        <w:tc>
          <w:tcPr>
            <w:tcW w:w="1559"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4698"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2" w:type="dxa"/>
          </w:tcPr>
          <w:p w:rsidR="006672A0" w:rsidRDefault="006672A0">
            <w:pPr>
              <w:pStyle w:val="TAL"/>
            </w:pPr>
            <w:r w:rsidRPr="002178AD">
              <w:t>influence-Ids</w:t>
            </w:r>
          </w:p>
          <w:p w:rsidR="003D2D22" w:rsidRDefault="003D2D22">
            <w:pPr>
              <w:pStyle w:val="TAL"/>
            </w:pPr>
          </w:p>
          <w:p w:rsidR="003D2D22" w:rsidRPr="002178AD" w:rsidRDefault="003D2D22">
            <w:pPr>
              <w:pStyle w:val="TAL"/>
            </w:pPr>
            <w:r>
              <w:t>(NOTE 2)</w:t>
            </w:r>
          </w:p>
        </w:tc>
        <w:tc>
          <w:tcPr>
            <w:tcW w:w="1559" w:type="dxa"/>
          </w:tcPr>
          <w:p w:rsidR="006672A0" w:rsidRPr="002178AD" w:rsidRDefault="006672A0">
            <w:pPr>
              <w:pStyle w:val="TAL"/>
            </w:pPr>
            <w:r w:rsidRPr="002178AD">
              <w:t>array(string)</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Default="006672A0">
            <w:pPr>
              <w:pStyle w:val="TAL"/>
            </w:pPr>
            <w:r w:rsidRPr="002178AD">
              <w:t xml:space="preserve">Each element identifies a </w:t>
            </w:r>
            <w:r w:rsidR="00DA29D2">
              <w:t>influenceId, i.e. an Individual Influence Data resource</w:t>
            </w:r>
            <w:r w:rsidRPr="002178AD">
              <w:t>.</w:t>
            </w:r>
          </w:p>
          <w:p w:rsidR="003D2D22" w:rsidRPr="002178AD" w:rsidRDefault="003D2D22">
            <w:pPr>
              <w:pStyle w:val="TAL"/>
            </w:pPr>
            <w:r>
              <w:t>(NOTE 1)</w:t>
            </w:r>
          </w:p>
        </w:tc>
      </w:tr>
      <w:tr w:rsidR="006672A0" w:rsidRPr="002178AD" w:rsidTr="00FF7247">
        <w:trPr>
          <w:jc w:val="center"/>
        </w:trPr>
        <w:tc>
          <w:tcPr>
            <w:tcW w:w="1862" w:type="dxa"/>
            <w:hideMark/>
          </w:tcPr>
          <w:p w:rsidR="006672A0" w:rsidRPr="002178AD" w:rsidRDefault="006672A0">
            <w:pPr>
              <w:pStyle w:val="TAL"/>
            </w:pPr>
            <w:r w:rsidRPr="002178AD">
              <w:t>dnns</w:t>
            </w:r>
          </w:p>
        </w:tc>
        <w:tc>
          <w:tcPr>
            <w:tcW w:w="1559" w:type="dxa"/>
            <w:hideMark/>
          </w:tcPr>
          <w:p w:rsidR="006672A0" w:rsidRPr="002178AD" w:rsidRDefault="006672A0">
            <w:pPr>
              <w:pStyle w:val="TAL"/>
            </w:pPr>
            <w:r w:rsidRPr="002178AD">
              <w:t>array(Dnn)</w:t>
            </w:r>
          </w:p>
        </w:tc>
        <w:tc>
          <w:tcPr>
            <w:tcW w:w="426"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1..N</w:t>
            </w:r>
          </w:p>
        </w:tc>
        <w:tc>
          <w:tcPr>
            <w:tcW w:w="4698" w:type="dxa"/>
            <w:vAlign w:val="center"/>
          </w:tcPr>
          <w:p w:rsidR="006672A0" w:rsidRDefault="006672A0">
            <w:pPr>
              <w:pStyle w:val="TAL"/>
            </w:pPr>
            <w:r w:rsidRPr="002178AD">
              <w:t xml:space="preserve">Each element identifies a DNN. </w:t>
            </w:r>
            <w:r w:rsidR="00DA29D2">
              <w:t>The UDR shall return only Individual Influence Data resource(s) that match one of the provided DNNs.</w:t>
            </w:r>
          </w:p>
          <w:p w:rsidR="003D2D22" w:rsidRPr="002178AD" w:rsidRDefault="003D2D22">
            <w:pPr>
              <w:pStyle w:val="TAL"/>
            </w:pPr>
            <w:r>
              <w:t>(NOTE 1)</w:t>
            </w:r>
          </w:p>
        </w:tc>
      </w:tr>
      <w:tr w:rsidR="006672A0" w:rsidRPr="002178AD" w:rsidTr="00FF7247">
        <w:trPr>
          <w:jc w:val="center"/>
        </w:trPr>
        <w:tc>
          <w:tcPr>
            <w:tcW w:w="1862" w:type="dxa"/>
          </w:tcPr>
          <w:p w:rsidR="006672A0" w:rsidRPr="002178AD" w:rsidRDefault="006672A0">
            <w:pPr>
              <w:pStyle w:val="TAL"/>
            </w:pPr>
            <w:r w:rsidRPr="002178AD">
              <w:t>snssais</w:t>
            </w:r>
          </w:p>
        </w:tc>
        <w:tc>
          <w:tcPr>
            <w:tcW w:w="1559" w:type="dxa"/>
          </w:tcPr>
          <w:p w:rsidR="006672A0" w:rsidRPr="002178AD" w:rsidRDefault="006672A0">
            <w:pPr>
              <w:pStyle w:val="TAL"/>
            </w:pPr>
            <w:r w:rsidRPr="002178AD">
              <w:t>array(Snssai)</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vAlign w:val="center"/>
          </w:tcPr>
          <w:p w:rsidR="006672A0" w:rsidRDefault="006672A0">
            <w:pPr>
              <w:pStyle w:val="TAL"/>
            </w:pPr>
            <w:r w:rsidRPr="002178AD">
              <w:t xml:space="preserve">Each element identifies a slice. </w:t>
            </w:r>
            <w:r w:rsidR="00DA29D2">
              <w:t>The UDR shall return only Individual Influence Data resource(s) that match one of the provided S-NSSAIs.</w:t>
            </w:r>
          </w:p>
          <w:p w:rsidR="003D2D22" w:rsidRPr="002178AD" w:rsidRDefault="003D2D22">
            <w:pPr>
              <w:pStyle w:val="TAL"/>
            </w:pPr>
            <w:r>
              <w:t>(NOTE 1)</w:t>
            </w:r>
          </w:p>
        </w:tc>
      </w:tr>
      <w:tr w:rsidR="006672A0" w:rsidRPr="002178AD" w:rsidTr="00FF7247">
        <w:trPr>
          <w:jc w:val="center"/>
        </w:trPr>
        <w:tc>
          <w:tcPr>
            <w:tcW w:w="1862" w:type="dxa"/>
          </w:tcPr>
          <w:p w:rsidR="006672A0" w:rsidRDefault="006672A0">
            <w:pPr>
              <w:pStyle w:val="TAL"/>
            </w:pPr>
            <w:r w:rsidRPr="002178AD">
              <w:t>internal-Group-Ids</w:t>
            </w:r>
          </w:p>
          <w:p w:rsidR="003D2D22" w:rsidRDefault="003D2D22">
            <w:pPr>
              <w:pStyle w:val="TAL"/>
            </w:pPr>
          </w:p>
          <w:p w:rsidR="003D2D22" w:rsidRPr="002178AD" w:rsidRDefault="003D2D22">
            <w:pPr>
              <w:pStyle w:val="TAL"/>
            </w:pPr>
            <w:r>
              <w:t>(NOTE 2)</w:t>
            </w:r>
          </w:p>
        </w:tc>
        <w:tc>
          <w:tcPr>
            <w:tcW w:w="1559" w:type="dxa"/>
          </w:tcPr>
          <w:p w:rsidR="006672A0" w:rsidRPr="002178AD" w:rsidRDefault="006672A0">
            <w:pPr>
              <w:pStyle w:val="TAL"/>
            </w:pPr>
            <w:r w:rsidRPr="002178AD">
              <w:t>array(</w:t>
            </w:r>
            <w:r w:rsidRPr="002178AD">
              <w:rPr>
                <w:rFonts w:cs="Arial"/>
                <w:szCs w:val="18"/>
                <w:lang w:eastAsia="zh-CN"/>
              </w:rPr>
              <w:t>GroupId</w:t>
            </w:r>
            <w:r w:rsidRPr="002178AD">
              <w:t>)</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Default="006672A0">
            <w:pPr>
              <w:pStyle w:val="TAL"/>
            </w:pPr>
            <w:r w:rsidRPr="002178AD">
              <w:t xml:space="preserve">Each element identifies a group of users. </w:t>
            </w:r>
            <w:r w:rsidR="00DA29D2">
              <w:t>The UDR shall return only Individual Influence Data resource(s) that match one of the provided internal group IDs</w:t>
            </w:r>
            <w:r w:rsidR="002D76E8">
              <w:t xml:space="preserve"> within the "</w:t>
            </w:r>
            <w:r w:rsidR="002D76E8" w:rsidRPr="00FC7327">
              <w:rPr>
                <w:lang w:eastAsia="zh-CN"/>
              </w:rPr>
              <w:t>interGroupId</w:t>
            </w:r>
            <w:r w:rsidR="002D76E8">
              <w:rPr>
                <w:rFonts w:cs="Arial"/>
                <w:szCs w:val="18"/>
                <w:lang w:eastAsia="zh-CN"/>
              </w:rPr>
              <w:t>" attribute</w:t>
            </w:r>
            <w:r w:rsidR="00DA29D2">
              <w:t>.</w:t>
            </w:r>
          </w:p>
          <w:p w:rsidR="003D2D22" w:rsidRPr="002178AD" w:rsidRDefault="003D2D22">
            <w:pPr>
              <w:pStyle w:val="TAL"/>
            </w:pPr>
            <w:r>
              <w:t>(NOTE 1)</w:t>
            </w:r>
          </w:p>
        </w:tc>
      </w:tr>
      <w:tr w:rsidR="002D76E8" w:rsidRPr="002178AD" w:rsidTr="00FF7247">
        <w:trPr>
          <w:jc w:val="center"/>
        </w:trPr>
        <w:tc>
          <w:tcPr>
            <w:tcW w:w="1862" w:type="dxa"/>
          </w:tcPr>
          <w:p w:rsidR="002D76E8" w:rsidRPr="002178AD" w:rsidRDefault="002D76E8" w:rsidP="002D76E8">
            <w:pPr>
              <w:pStyle w:val="TAL"/>
            </w:pPr>
            <w:r w:rsidRPr="002178AD">
              <w:t>internal-</w:t>
            </w:r>
            <w:r>
              <w:t>g</w:t>
            </w:r>
            <w:r w:rsidRPr="002178AD">
              <w:t>roup-</w:t>
            </w:r>
            <w:r>
              <w:t>i</w:t>
            </w:r>
            <w:r w:rsidRPr="002178AD">
              <w:t>ds</w:t>
            </w:r>
            <w:r>
              <w:t>-add</w:t>
            </w:r>
          </w:p>
        </w:tc>
        <w:tc>
          <w:tcPr>
            <w:tcW w:w="1559" w:type="dxa"/>
          </w:tcPr>
          <w:p w:rsidR="002D76E8" w:rsidRPr="002178AD" w:rsidRDefault="002D76E8" w:rsidP="002D76E8">
            <w:pPr>
              <w:pStyle w:val="TAL"/>
            </w:pPr>
            <w:r w:rsidRPr="002178AD">
              <w:t>array(</w:t>
            </w:r>
            <w:r w:rsidRPr="002178AD">
              <w:rPr>
                <w:rFonts w:cs="Arial"/>
                <w:szCs w:val="18"/>
                <w:lang w:eastAsia="zh-CN"/>
              </w:rPr>
              <w:t>GroupId</w:t>
            </w:r>
            <w:r w:rsidRPr="002178AD">
              <w:t>)</w:t>
            </w:r>
          </w:p>
        </w:tc>
        <w:tc>
          <w:tcPr>
            <w:tcW w:w="426" w:type="dxa"/>
          </w:tcPr>
          <w:p w:rsidR="002D76E8" w:rsidRPr="002178AD" w:rsidRDefault="002D76E8" w:rsidP="002D76E8">
            <w:pPr>
              <w:pStyle w:val="TAC"/>
            </w:pPr>
            <w:r w:rsidRPr="002178AD">
              <w:t>O</w:t>
            </w:r>
          </w:p>
        </w:tc>
        <w:tc>
          <w:tcPr>
            <w:tcW w:w="1134" w:type="dxa"/>
          </w:tcPr>
          <w:p w:rsidR="002D76E8" w:rsidRPr="002178AD" w:rsidRDefault="002D76E8" w:rsidP="002D76E8">
            <w:pPr>
              <w:pStyle w:val="TAL"/>
            </w:pPr>
            <w:r w:rsidRPr="002178AD">
              <w:t>1..N</w:t>
            </w:r>
          </w:p>
        </w:tc>
        <w:tc>
          <w:tcPr>
            <w:tcW w:w="4698" w:type="dxa"/>
          </w:tcPr>
          <w:p w:rsidR="002D76E8" w:rsidRPr="002178AD" w:rsidRDefault="002D76E8" w:rsidP="002D76E8">
            <w:pPr>
              <w:pStyle w:val="TAL"/>
            </w:pPr>
            <w:r w:rsidRPr="002178AD">
              <w:t>Each element identifies a</w:t>
            </w:r>
            <w:r>
              <w:t>n internal group id</w:t>
            </w:r>
            <w:r w:rsidRPr="002178AD">
              <w:t xml:space="preserve">. </w:t>
            </w:r>
            <w:r>
              <w:t>The UDR shall return only Individual Influence Data resource(s) that match all the provided internal group IDs within the "interGroupIdList" attribute.</w:t>
            </w:r>
          </w:p>
        </w:tc>
      </w:tr>
      <w:tr w:rsidR="002D76E8" w:rsidRPr="002178AD" w:rsidTr="00FF7247">
        <w:trPr>
          <w:jc w:val="center"/>
        </w:trPr>
        <w:tc>
          <w:tcPr>
            <w:tcW w:w="1862" w:type="dxa"/>
          </w:tcPr>
          <w:p w:rsidR="002D76E8" w:rsidRPr="002178AD" w:rsidRDefault="002D76E8" w:rsidP="002D76E8">
            <w:pPr>
              <w:pStyle w:val="TAL"/>
            </w:pPr>
            <w:r>
              <w:t>subscriber-categories</w:t>
            </w:r>
          </w:p>
        </w:tc>
        <w:tc>
          <w:tcPr>
            <w:tcW w:w="1559" w:type="dxa"/>
          </w:tcPr>
          <w:p w:rsidR="002D76E8" w:rsidRPr="002178AD" w:rsidRDefault="002D76E8" w:rsidP="002D76E8">
            <w:pPr>
              <w:pStyle w:val="TAL"/>
            </w:pPr>
            <w:r>
              <w:t>array(string)</w:t>
            </w:r>
          </w:p>
        </w:tc>
        <w:tc>
          <w:tcPr>
            <w:tcW w:w="426" w:type="dxa"/>
          </w:tcPr>
          <w:p w:rsidR="002D76E8" w:rsidRPr="002178AD" w:rsidRDefault="002D76E8" w:rsidP="002D76E8">
            <w:pPr>
              <w:pStyle w:val="TAC"/>
            </w:pPr>
            <w:r w:rsidRPr="002178AD">
              <w:t>O</w:t>
            </w:r>
          </w:p>
        </w:tc>
        <w:tc>
          <w:tcPr>
            <w:tcW w:w="1134" w:type="dxa"/>
          </w:tcPr>
          <w:p w:rsidR="002D76E8" w:rsidRPr="002178AD" w:rsidRDefault="002D76E8" w:rsidP="002D76E8">
            <w:pPr>
              <w:pStyle w:val="TAL"/>
            </w:pPr>
            <w:r w:rsidRPr="002178AD">
              <w:t>1..N</w:t>
            </w:r>
          </w:p>
        </w:tc>
        <w:tc>
          <w:tcPr>
            <w:tcW w:w="4698" w:type="dxa"/>
          </w:tcPr>
          <w:p w:rsidR="002D76E8" w:rsidRPr="002178AD" w:rsidRDefault="002D76E8" w:rsidP="002D76E8">
            <w:pPr>
              <w:pStyle w:val="TAL"/>
            </w:pPr>
            <w:r w:rsidRPr="002178AD">
              <w:t>Each element identifies a</w:t>
            </w:r>
            <w:r>
              <w:t xml:space="preserve"> subscriber category</w:t>
            </w:r>
            <w:r w:rsidRPr="002178AD">
              <w:t xml:space="preserve">. </w:t>
            </w:r>
            <w:r>
              <w:t xml:space="preserve">The UDR shall return only Individual Influence Data resource(s) that match all the provided subscriber category(ies). </w:t>
            </w:r>
            <w:r w:rsidDel="00380D12">
              <w:t xml:space="preserve"> </w:t>
            </w:r>
            <w:r w:rsidDel="00CE09FE">
              <w:t xml:space="preserve"> </w:t>
            </w:r>
          </w:p>
        </w:tc>
      </w:tr>
      <w:tr w:rsidR="002D76E8" w:rsidRPr="002178AD" w:rsidTr="00FF7247">
        <w:trPr>
          <w:jc w:val="center"/>
        </w:trPr>
        <w:tc>
          <w:tcPr>
            <w:tcW w:w="1862" w:type="dxa"/>
          </w:tcPr>
          <w:p w:rsidR="002D76E8" w:rsidRPr="002178AD" w:rsidRDefault="002D76E8" w:rsidP="002D76E8">
            <w:pPr>
              <w:pStyle w:val="TAL"/>
            </w:pPr>
            <w:r w:rsidRPr="002178AD">
              <w:t>supis</w:t>
            </w:r>
          </w:p>
        </w:tc>
        <w:tc>
          <w:tcPr>
            <w:tcW w:w="1559" w:type="dxa"/>
          </w:tcPr>
          <w:p w:rsidR="002D76E8" w:rsidRPr="002178AD" w:rsidRDefault="002D76E8" w:rsidP="002D76E8">
            <w:pPr>
              <w:pStyle w:val="TAL"/>
            </w:pPr>
            <w:r w:rsidRPr="002178AD">
              <w:t>array(Supi)</w:t>
            </w:r>
          </w:p>
        </w:tc>
        <w:tc>
          <w:tcPr>
            <w:tcW w:w="426" w:type="dxa"/>
          </w:tcPr>
          <w:p w:rsidR="002D76E8" w:rsidRPr="002178AD" w:rsidRDefault="002D76E8" w:rsidP="002D76E8">
            <w:pPr>
              <w:pStyle w:val="TAC"/>
            </w:pPr>
            <w:r w:rsidRPr="002178AD">
              <w:t>O</w:t>
            </w:r>
          </w:p>
        </w:tc>
        <w:tc>
          <w:tcPr>
            <w:tcW w:w="1134" w:type="dxa"/>
          </w:tcPr>
          <w:p w:rsidR="002D76E8" w:rsidRPr="002178AD" w:rsidRDefault="002D76E8" w:rsidP="002D76E8">
            <w:pPr>
              <w:pStyle w:val="TAL"/>
            </w:pPr>
            <w:r w:rsidRPr="002178AD">
              <w:t>1..N</w:t>
            </w:r>
          </w:p>
        </w:tc>
        <w:tc>
          <w:tcPr>
            <w:tcW w:w="4698" w:type="dxa"/>
          </w:tcPr>
          <w:p w:rsidR="002D76E8" w:rsidRDefault="002D76E8" w:rsidP="002D76E8">
            <w:pPr>
              <w:pStyle w:val="TAL"/>
            </w:pPr>
            <w:r w:rsidRPr="002178AD">
              <w:t xml:space="preserve">Each element identifies a user. </w:t>
            </w:r>
            <w:r>
              <w:t>The UDR shall return only Individual Influence Data resource(s) that match one of the provided SUPIs.</w:t>
            </w:r>
          </w:p>
          <w:p w:rsidR="002D76E8" w:rsidRPr="002178AD" w:rsidRDefault="002D76E8" w:rsidP="002D76E8">
            <w:pPr>
              <w:pStyle w:val="TAL"/>
            </w:pPr>
            <w:r>
              <w:t>(NOTE 1)</w:t>
            </w:r>
          </w:p>
        </w:tc>
      </w:tr>
      <w:tr w:rsidR="002D76E8" w:rsidRPr="002178AD" w:rsidTr="00FF7247">
        <w:trPr>
          <w:jc w:val="center"/>
        </w:trPr>
        <w:tc>
          <w:tcPr>
            <w:tcW w:w="1862" w:type="dxa"/>
          </w:tcPr>
          <w:p w:rsidR="002D76E8" w:rsidRPr="002178AD" w:rsidRDefault="002D76E8" w:rsidP="002D76E8">
            <w:pPr>
              <w:pStyle w:val="TAL"/>
            </w:pPr>
            <w:r w:rsidRPr="002178AD">
              <w:t>supp-feat</w:t>
            </w:r>
          </w:p>
        </w:tc>
        <w:tc>
          <w:tcPr>
            <w:tcW w:w="1559" w:type="dxa"/>
          </w:tcPr>
          <w:p w:rsidR="002D76E8" w:rsidRPr="002178AD" w:rsidRDefault="002D76E8" w:rsidP="002D76E8">
            <w:pPr>
              <w:pStyle w:val="TAL"/>
            </w:pPr>
            <w:r w:rsidRPr="002178AD">
              <w:t>SupportedFeatures</w:t>
            </w:r>
          </w:p>
        </w:tc>
        <w:tc>
          <w:tcPr>
            <w:tcW w:w="426" w:type="dxa"/>
          </w:tcPr>
          <w:p w:rsidR="002D76E8" w:rsidRPr="002178AD" w:rsidRDefault="002D76E8" w:rsidP="002D76E8">
            <w:pPr>
              <w:pStyle w:val="TAC"/>
            </w:pPr>
            <w:r w:rsidRPr="002178AD">
              <w:t>O</w:t>
            </w:r>
          </w:p>
        </w:tc>
        <w:tc>
          <w:tcPr>
            <w:tcW w:w="1134" w:type="dxa"/>
          </w:tcPr>
          <w:p w:rsidR="002D76E8" w:rsidRPr="002178AD" w:rsidRDefault="002D76E8" w:rsidP="002D76E8">
            <w:pPr>
              <w:pStyle w:val="TAL"/>
            </w:pPr>
            <w:r w:rsidRPr="002178AD">
              <w:t>0..1</w:t>
            </w:r>
          </w:p>
        </w:tc>
        <w:tc>
          <w:tcPr>
            <w:tcW w:w="4698" w:type="dxa"/>
            <w:vAlign w:val="center"/>
          </w:tcPr>
          <w:p w:rsidR="002D76E8" w:rsidRPr="002178AD" w:rsidRDefault="002D76E8" w:rsidP="002D76E8">
            <w:pPr>
              <w:pStyle w:val="TAL"/>
            </w:pPr>
            <w:r w:rsidRPr="002178AD">
              <w:t>Identifies the features supported by the NF service consumer.</w:t>
            </w:r>
          </w:p>
        </w:tc>
      </w:tr>
      <w:tr w:rsidR="002D76E8" w:rsidRPr="002178AD" w:rsidTr="00FF7247">
        <w:trPr>
          <w:jc w:val="center"/>
        </w:trPr>
        <w:tc>
          <w:tcPr>
            <w:tcW w:w="9679" w:type="dxa"/>
            <w:gridSpan w:val="5"/>
          </w:tcPr>
          <w:p w:rsidR="002D76E8" w:rsidRDefault="002D76E8" w:rsidP="002D76E8">
            <w:pPr>
              <w:pStyle w:val="TAN"/>
            </w:pPr>
            <w:r w:rsidRPr="002178AD">
              <w:t>NOTE</w:t>
            </w:r>
            <w:r>
              <w:t> 1</w:t>
            </w:r>
            <w:r w:rsidRPr="002178AD">
              <w:t>:</w:t>
            </w:r>
            <w:r w:rsidRPr="002178AD">
              <w:tab/>
              <w:t xml:space="preserve">At least one of the </w:t>
            </w:r>
            <w:r w:rsidRPr="002178AD">
              <w:rPr>
                <w:rStyle w:val="B1Char"/>
                <w:rFonts w:ascii="Calibri" w:hAnsi="Calibri"/>
              </w:rPr>
              <w:t>"</w:t>
            </w:r>
            <w:r w:rsidRPr="002178AD">
              <w:t>influence-Ids</w:t>
            </w:r>
            <w:r w:rsidRPr="002178AD">
              <w:rPr>
                <w:rStyle w:val="B1Char"/>
                <w:rFonts w:ascii="Calibri" w:hAnsi="Calibri"/>
              </w:rPr>
              <w:t>"</w:t>
            </w:r>
            <w:r w:rsidRPr="002178AD">
              <w:t xml:space="preserve">, </w:t>
            </w:r>
            <w:r w:rsidRPr="002178AD">
              <w:rPr>
                <w:rStyle w:val="B1Char"/>
                <w:rFonts w:ascii="Calibri" w:hAnsi="Calibri"/>
              </w:rPr>
              <w:t>"</w:t>
            </w:r>
            <w:r w:rsidRPr="002178AD">
              <w:t>dnns</w:t>
            </w:r>
            <w:r w:rsidRPr="002178AD">
              <w:rPr>
                <w:rStyle w:val="B1Char"/>
                <w:rFonts w:ascii="Calibri" w:hAnsi="Calibri"/>
              </w:rPr>
              <w:t>"</w:t>
            </w:r>
            <w:r w:rsidRPr="002178AD">
              <w:t xml:space="preserve">, </w:t>
            </w:r>
            <w:r w:rsidRPr="002178AD">
              <w:rPr>
                <w:rStyle w:val="B1Char"/>
                <w:rFonts w:ascii="Calibri" w:hAnsi="Calibri"/>
              </w:rPr>
              <w:t>"</w:t>
            </w:r>
            <w:r w:rsidRPr="002178AD">
              <w:t>snssais</w:t>
            </w:r>
            <w:r w:rsidRPr="002178AD">
              <w:rPr>
                <w:rStyle w:val="B1Char"/>
                <w:rFonts w:ascii="Calibri" w:hAnsi="Calibri"/>
              </w:rPr>
              <w:t>"</w:t>
            </w:r>
            <w:r w:rsidRPr="002178AD">
              <w:t xml:space="preserve">, </w:t>
            </w:r>
            <w:r w:rsidRPr="002178AD">
              <w:rPr>
                <w:rStyle w:val="B1Char"/>
                <w:rFonts w:ascii="Calibri" w:hAnsi="Calibri"/>
              </w:rPr>
              <w:t>"</w:t>
            </w:r>
            <w:r w:rsidRPr="002178AD">
              <w:t>internal-Group-Ids</w:t>
            </w:r>
            <w:r w:rsidRPr="002178AD">
              <w:rPr>
                <w:rStyle w:val="B1Char"/>
                <w:rFonts w:ascii="Calibri" w:hAnsi="Calibri"/>
              </w:rPr>
              <w:t>"</w:t>
            </w:r>
            <w:r>
              <w:t xml:space="preserve">, "internal-group-ids-add" (may be included </w:t>
            </w:r>
            <w:r>
              <w:rPr>
                <w:rFonts w:cs="Arial"/>
                <w:szCs w:val="18"/>
                <w:lang w:eastAsia="zh-CN"/>
              </w:rPr>
              <w:t>when FinerGranUEs feature is supported)</w:t>
            </w:r>
            <w:r w:rsidRPr="002178AD">
              <w:t xml:space="preserve">  or </w:t>
            </w:r>
            <w:r w:rsidRPr="002178AD">
              <w:rPr>
                <w:rStyle w:val="B1Char"/>
                <w:rFonts w:ascii="Calibri" w:hAnsi="Calibri"/>
              </w:rPr>
              <w:t>"</w:t>
            </w:r>
            <w:r w:rsidRPr="002178AD">
              <w:t>supis</w:t>
            </w:r>
            <w:r w:rsidRPr="002178AD">
              <w:rPr>
                <w:rStyle w:val="B1Char"/>
                <w:rFonts w:ascii="Calibri" w:hAnsi="Calibri"/>
              </w:rPr>
              <w:t>"</w:t>
            </w:r>
            <w:r w:rsidRPr="002178AD">
              <w:t xml:space="preserve"> </w:t>
            </w:r>
            <w:r>
              <w:t>query parameters</w:t>
            </w:r>
            <w:r w:rsidRPr="002178AD">
              <w:t xml:space="preserve"> shall be provided.</w:t>
            </w:r>
          </w:p>
          <w:p w:rsidR="002D76E8" w:rsidRPr="002178AD" w:rsidRDefault="002D76E8" w:rsidP="002D76E8">
            <w:pPr>
              <w:pStyle w:val="TAN"/>
            </w:pPr>
            <w:r w:rsidRPr="00B23AA7">
              <w:t>NOTE</w:t>
            </w:r>
            <w:r>
              <w:t> 2</w:t>
            </w:r>
            <w:r w:rsidRPr="00B23AA7">
              <w:t>:</w:t>
            </w:r>
            <w:r w:rsidRPr="00B23AA7">
              <w:tab/>
            </w:r>
            <w:r w:rsidRPr="00DB08E9">
              <w:t xml:space="preserve">The </w:t>
            </w:r>
            <w:r>
              <w:t xml:space="preserve">query parameter does </w:t>
            </w:r>
            <w:r w:rsidRPr="00DB08E9">
              <w:t>not follow the related naming convention</w:t>
            </w:r>
            <w:r>
              <w:t xml:space="preserve"> (i.e. "</w:t>
            </w:r>
            <w:r w:rsidRPr="00D7549F">
              <w:rPr>
                <w:lang w:val="en-US" w:eastAsia="de-DE"/>
              </w:rPr>
              <w:t>lower</w:t>
            </w:r>
            <w:r>
              <w:rPr>
                <w:lang w:val="en-US" w:eastAsia="de-DE"/>
              </w:rPr>
              <w:t>-</w:t>
            </w:r>
            <w:r w:rsidRPr="00D7549F">
              <w:rPr>
                <w:lang w:val="en-US" w:eastAsia="de-DE"/>
              </w:rPr>
              <w:t>with</w:t>
            </w:r>
            <w:r>
              <w:rPr>
                <w:lang w:val="en-US" w:eastAsia="de-DE"/>
              </w:rPr>
              <w:t>-hyphen</w:t>
            </w:r>
            <w:r>
              <w:rPr>
                <w:lang w:val="de-DE" w:eastAsia="de-DE"/>
              </w:rPr>
              <w:t>"</w:t>
            </w:r>
            <w:r>
              <w:t>)</w:t>
            </w:r>
            <w:r w:rsidRPr="00DB08E9">
              <w:t xml:space="preserve"> defined in clause</w:t>
            </w:r>
            <w:r>
              <w:t> </w:t>
            </w:r>
            <w:r w:rsidRPr="00DB08E9">
              <w:t>5.</w:t>
            </w:r>
            <w:r>
              <w:t>1.3.3 of 3GPP TS 29.501 [7]</w:t>
            </w:r>
            <w:r w:rsidRPr="00DB08E9">
              <w:t>. Th</w:t>
            </w:r>
            <w:r>
              <w:t>is query parameter is</w:t>
            </w:r>
            <w:r w:rsidRPr="00DB08E9">
              <w:t xml:space="preserve"> however kept as currently defined in this specification for backward compatibility considerations.</w:t>
            </w:r>
          </w:p>
        </w:tc>
      </w:tr>
    </w:tbl>
    <w:p w:rsidR="006672A0" w:rsidRPr="002178AD" w:rsidRDefault="006672A0">
      <w:pPr>
        <w:rPr>
          <w:rFonts w:eastAsia="DengXian"/>
        </w:rPr>
      </w:pPr>
    </w:p>
    <w:p w:rsidR="00DA29D2" w:rsidRDefault="00DA29D2" w:rsidP="00DA29D2">
      <w:pPr>
        <w:pStyle w:val="NO"/>
        <w:rPr>
          <w:rFonts w:eastAsia="DengXian"/>
        </w:rPr>
      </w:pPr>
      <w:r>
        <w:rPr>
          <w:rFonts w:eastAsia="DengXian"/>
        </w:rPr>
        <w:t>NOTE:</w:t>
      </w:r>
      <w:r>
        <w:rPr>
          <w:rFonts w:eastAsia="DengXian"/>
        </w:rPr>
        <w:tab/>
        <w:t xml:space="preserve">The </w:t>
      </w:r>
      <w:r w:rsidR="002D76E8">
        <w:rPr>
          <w:rFonts w:eastAsia="DengXian"/>
        </w:rPr>
        <w:t>combination of a.</w:t>
      </w:r>
      <w:r w:rsidRPr="004F06F7">
        <w:rPr>
          <w:rFonts w:eastAsia="DengXian"/>
        </w:rPr>
        <w:t>"</w:t>
      </w:r>
      <w:r>
        <w:rPr>
          <w:rFonts w:eastAsia="DengXian"/>
        </w:rPr>
        <w:t>internal-Goup-Ids</w:t>
      </w:r>
      <w:r w:rsidRPr="004F06F7">
        <w:rPr>
          <w:rFonts w:eastAsia="DengXian"/>
        </w:rPr>
        <w:t xml:space="preserve">" </w:t>
      </w:r>
      <w:r>
        <w:rPr>
          <w:rFonts w:eastAsia="DengXian"/>
        </w:rPr>
        <w:t xml:space="preserve">and the </w:t>
      </w:r>
      <w:r w:rsidRPr="004F06F7">
        <w:rPr>
          <w:rFonts w:eastAsia="DengXian"/>
        </w:rPr>
        <w:t>"</w:t>
      </w:r>
      <w:r>
        <w:rPr>
          <w:rFonts w:eastAsia="DengXian"/>
        </w:rPr>
        <w:t>supis</w:t>
      </w:r>
      <w:r w:rsidRPr="004F06F7">
        <w:rPr>
          <w:rFonts w:eastAsia="DengXian"/>
        </w:rPr>
        <w:t>"</w:t>
      </w:r>
      <w:r w:rsidR="002D76E8">
        <w:rPr>
          <w:rFonts w:eastAsia="DengXian"/>
        </w:rPr>
        <w:t>, b."internal-group-ids-add" and the "supis", c."subscriber-categories" and the "supis" and d. "internal-Group-Ids" and the "internal-group-ids-add"</w:t>
      </w:r>
      <w:r w:rsidRPr="004F06F7">
        <w:rPr>
          <w:rFonts w:eastAsia="DengXian"/>
        </w:rPr>
        <w:t xml:space="preserve"> query parameter </w:t>
      </w:r>
      <w:r>
        <w:rPr>
          <w:rFonts w:eastAsia="DengXian"/>
        </w:rPr>
        <w:t xml:space="preserve">represent mutually exclusive resource properties, i.e., if both query parameters are simultaneously present in the same request, the search will not match any resource. </w:t>
      </w:r>
    </w:p>
    <w:p w:rsidR="00DA29D2" w:rsidRDefault="00DA29D2" w:rsidP="00DA29D2">
      <w:r>
        <w:t>When the request query contains more than one optional query parameters defined as an array, the UDR shall return the Individual Influence Data resources for each matching combination of the values of the elements of the array of the provided query parameters.</w:t>
      </w:r>
    </w:p>
    <w:p w:rsidR="00DA29D2" w:rsidRDefault="00DA29D2" w:rsidP="00DA29D2">
      <w:pPr>
        <w:pStyle w:val="EX"/>
      </w:pPr>
      <w:r>
        <w:t>EXAMPLE:</w:t>
      </w:r>
      <w:r>
        <w:tab/>
        <w:t>If "snssais" query parameter is included with two S-NSSAI entries (S-NSSAI_1 and S-NSSAI_2) and "dnns" is included with two DNN entries (e.g. DNN_A and DNN_B), and the other optional query parameters are not included, the UDR shall return the Individual Influence Data resources for each matching S-NSSAI and DNN combination (for all the possible values for supi and groupId), i.e., the resource(s) matching SNSSAI_1 and DNN_A, the resource(s) matching SNSSAI_1 and DNN_B, the resource(s) matching SNSSAI_2 and DNN_A, and the resource(s) matching SNSSAI_2 and DNN_B.</w:t>
      </w:r>
    </w:p>
    <w:p w:rsidR="00DA29D2" w:rsidRDefault="00DA29D2" w:rsidP="00DA29D2">
      <w:pPr>
        <w:rPr>
          <w:rFonts w:eastAsia="DengXian"/>
        </w:rPr>
      </w:pPr>
      <w:r>
        <w:t xml:space="preserve">To query for the Individual Influence Data resource(s) that apply to any UE, an entry of the "internal-Group-Ids" shall be set to </w:t>
      </w:r>
      <w:r>
        <w:rPr>
          <w:lang w:eastAsia="zh-CN"/>
        </w:rPr>
        <w:t>"AnyUE"</w:t>
      </w:r>
      <w:r>
        <w:t>.</w:t>
      </w:r>
    </w:p>
    <w:p w:rsidR="006672A0" w:rsidRPr="002178AD" w:rsidRDefault="006672A0">
      <w:pPr>
        <w:rPr>
          <w:rFonts w:eastAsia="DengXian"/>
        </w:rPr>
      </w:pPr>
      <w:r w:rsidRPr="002178AD">
        <w:rPr>
          <w:rFonts w:eastAsia="DengXian"/>
        </w:rPr>
        <w:t>This method shall support the request data structures specified in table 6.2.5.3.1-2 and the response data structures and response codes specified in table 6.2.5.3.1-3.</w:t>
      </w:r>
    </w:p>
    <w:p w:rsidR="006672A0" w:rsidRPr="002178AD" w:rsidRDefault="006672A0">
      <w:pPr>
        <w:pStyle w:val="TH"/>
      </w:pPr>
      <w:r w:rsidRPr="002178AD">
        <w:t>Table 6.2.5.3.1-2: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0"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6.2.5.3.1-3: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276"/>
        <w:gridCol w:w="4840"/>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rPr>
                <w:rFonts w:eastAsia="DengXian"/>
              </w:rPr>
            </w:pPr>
            <w:r w:rsidRPr="002178AD">
              <w:rPr>
                <w:rFonts w:eastAsia="DengXian"/>
              </w:rPr>
              <w:t>codes</w:t>
            </w:r>
          </w:p>
        </w:tc>
        <w:tc>
          <w:tcPr>
            <w:tcW w:w="4840"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tcPr>
          <w:p w:rsidR="006672A0" w:rsidRPr="002178AD" w:rsidRDefault="006672A0">
            <w:pPr>
              <w:pStyle w:val="TAL"/>
            </w:pPr>
            <w:r w:rsidRPr="002178AD">
              <w:t>array(TrafficInfluData)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0..N</w:t>
            </w:r>
          </w:p>
        </w:tc>
        <w:tc>
          <w:tcPr>
            <w:tcW w:w="1276" w:type="dxa"/>
            <w:tcBorders>
              <w:top w:val="single" w:sz="6" w:space="0" w:color="auto"/>
            </w:tcBorders>
            <w:hideMark/>
          </w:tcPr>
          <w:p w:rsidR="006672A0" w:rsidRPr="002178AD" w:rsidRDefault="006672A0">
            <w:pPr>
              <w:pStyle w:val="TAL"/>
              <w:rPr>
                <w:rFonts w:eastAsia="DengXian"/>
              </w:rPr>
            </w:pPr>
            <w:r w:rsidRPr="002178AD">
              <w:t>200 OK</w:t>
            </w:r>
          </w:p>
        </w:tc>
        <w:tc>
          <w:tcPr>
            <w:tcW w:w="4840" w:type="dxa"/>
            <w:tcBorders>
              <w:top w:val="single" w:sz="6" w:space="0" w:color="auto"/>
            </w:tcBorders>
            <w:hideMark/>
          </w:tcPr>
          <w:p w:rsidR="006672A0" w:rsidRPr="002178AD" w:rsidRDefault="006672A0">
            <w:pPr>
              <w:pStyle w:val="TAL"/>
            </w:pPr>
            <w:r w:rsidRPr="002178AD">
              <w:t>The Traffic Influence Data stored in the UDR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476" w:name="_Toc28012735"/>
      <w:bookmarkStart w:id="2477" w:name="_Toc36039010"/>
      <w:bookmarkStart w:id="2478" w:name="_Toc44688426"/>
      <w:bookmarkStart w:id="2479" w:name="_Toc45133842"/>
      <w:bookmarkStart w:id="2480" w:name="_Toc49931522"/>
      <w:bookmarkStart w:id="2481" w:name="_Toc51762780"/>
      <w:bookmarkStart w:id="2482" w:name="_Toc58848416"/>
      <w:bookmarkStart w:id="2483" w:name="_Toc59017454"/>
      <w:bookmarkStart w:id="2484" w:name="_Toc66279443"/>
      <w:bookmarkStart w:id="2485" w:name="_Toc68168465"/>
      <w:bookmarkStart w:id="2486" w:name="_Toc83232918"/>
      <w:bookmarkStart w:id="2487" w:name="_Toc85549884"/>
      <w:bookmarkStart w:id="2488" w:name="_Toc90655366"/>
      <w:bookmarkStart w:id="2489" w:name="_Toc105600242"/>
      <w:bookmarkStart w:id="2490" w:name="_Toc122114249"/>
      <w:bookmarkStart w:id="2491" w:name="_Toc153789120"/>
      <w:r w:rsidRPr="002178AD">
        <w:t>6.2.6</w:t>
      </w:r>
      <w:r w:rsidRPr="002178AD">
        <w:tab/>
        <w:t>Resource: Individual Influence Data</w:t>
      </w:r>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p>
    <w:p w:rsidR="006672A0" w:rsidRPr="002178AD" w:rsidRDefault="006672A0">
      <w:pPr>
        <w:pStyle w:val="Heading4"/>
      </w:pPr>
      <w:bookmarkStart w:id="2492" w:name="_Toc28012736"/>
      <w:bookmarkStart w:id="2493" w:name="_Toc36039011"/>
      <w:bookmarkStart w:id="2494" w:name="_Toc44688427"/>
      <w:bookmarkStart w:id="2495" w:name="_Toc45133843"/>
      <w:bookmarkStart w:id="2496" w:name="_Toc49931523"/>
      <w:bookmarkStart w:id="2497" w:name="_Toc51762781"/>
      <w:bookmarkStart w:id="2498" w:name="_Toc58848417"/>
      <w:bookmarkStart w:id="2499" w:name="_Toc59017455"/>
      <w:bookmarkStart w:id="2500" w:name="_Toc66279444"/>
      <w:bookmarkStart w:id="2501" w:name="_Toc68168466"/>
      <w:bookmarkStart w:id="2502" w:name="_Toc83232919"/>
      <w:bookmarkStart w:id="2503" w:name="_Toc85549885"/>
      <w:bookmarkStart w:id="2504" w:name="_Toc90655367"/>
      <w:bookmarkStart w:id="2505" w:name="_Toc105600243"/>
      <w:bookmarkStart w:id="2506" w:name="_Toc122114250"/>
      <w:bookmarkStart w:id="2507" w:name="_Toc153789121"/>
      <w:r w:rsidRPr="002178AD">
        <w:t>6.2.6.1</w:t>
      </w:r>
      <w:r w:rsidRPr="002178AD">
        <w:tab/>
        <w:t>Description</w:t>
      </w:r>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p>
    <w:p w:rsidR="006672A0" w:rsidRPr="002178AD" w:rsidRDefault="006672A0">
      <w:r w:rsidRPr="002178AD">
        <w:t>The Individual Influence Data resource represents an Individual Traffic Influence Data to the Nudr_Data</w:t>
      </w:r>
      <w:r w:rsidRPr="002178AD">
        <w:rPr>
          <w:lang w:eastAsia="zh-CN"/>
        </w:rPr>
        <w:t>Repository</w:t>
      </w:r>
      <w:r w:rsidRPr="002178AD">
        <w:t xml:space="preserve"> Service at a given UDR.</w:t>
      </w:r>
    </w:p>
    <w:p w:rsidR="006672A0" w:rsidRPr="002178AD" w:rsidRDefault="006672A0">
      <w:pPr>
        <w:pStyle w:val="Heading4"/>
      </w:pPr>
      <w:bookmarkStart w:id="2508" w:name="_Toc28012737"/>
      <w:bookmarkStart w:id="2509" w:name="_Toc36039012"/>
      <w:bookmarkStart w:id="2510" w:name="_Toc44688428"/>
      <w:bookmarkStart w:id="2511" w:name="_Toc45133844"/>
      <w:bookmarkStart w:id="2512" w:name="_Toc49931524"/>
      <w:bookmarkStart w:id="2513" w:name="_Toc51762782"/>
      <w:bookmarkStart w:id="2514" w:name="_Toc58848418"/>
      <w:bookmarkStart w:id="2515" w:name="_Toc59017456"/>
      <w:bookmarkStart w:id="2516" w:name="_Toc66279445"/>
      <w:bookmarkStart w:id="2517" w:name="_Toc68168467"/>
      <w:bookmarkStart w:id="2518" w:name="_Toc83232920"/>
      <w:bookmarkStart w:id="2519" w:name="_Toc85549886"/>
      <w:bookmarkStart w:id="2520" w:name="_Toc90655368"/>
      <w:bookmarkStart w:id="2521" w:name="_Toc105600244"/>
      <w:bookmarkStart w:id="2522" w:name="_Toc122114251"/>
      <w:bookmarkStart w:id="2523" w:name="_Toc153789122"/>
      <w:r w:rsidRPr="002178AD">
        <w:t>6.2.6.2</w:t>
      </w:r>
      <w:r w:rsidRPr="002178AD">
        <w:tab/>
        <w:t>Resource definition</w:t>
      </w:r>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/application-data/influenceData/{influenceId}</w:t>
      </w:r>
    </w:p>
    <w:p w:rsidR="006672A0" w:rsidRPr="002178AD" w:rsidRDefault="006672A0">
      <w:pPr>
        <w:rPr>
          <w:rFonts w:ascii="Arial" w:eastAsia="DengXian" w:hAnsi="Arial" w:cs="Arial"/>
        </w:rPr>
      </w:pPr>
      <w:r w:rsidRPr="002178AD">
        <w:rPr>
          <w:rFonts w:eastAsia="DengXian"/>
        </w:rPr>
        <w:t>This resource shall support the resource URI variables defined in table 6.2.6.2-1</w:t>
      </w:r>
      <w:r w:rsidRPr="002178AD">
        <w:rPr>
          <w:rFonts w:ascii="Arial" w:eastAsia="DengXian" w:hAnsi="Arial" w:cs="Arial"/>
        </w:rPr>
        <w:t>.</w:t>
      </w:r>
    </w:p>
    <w:p w:rsidR="006672A0" w:rsidRPr="002178AD" w:rsidRDefault="006672A0">
      <w:pPr>
        <w:pStyle w:val="TH"/>
        <w:rPr>
          <w:rFonts w:cs="Arial"/>
        </w:rPr>
      </w:pPr>
      <w:r w:rsidRPr="002178AD">
        <w:t>Table 6.2.6.2-1: Resource URI variables for this resource</w:t>
      </w:r>
    </w:p>
    <w:tbl>
      <w:tblPr>
        <w:tblW w:w="96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94"/>
        <w:gridCol w:w="1231"/>
        <w:gridCol w:w="6796"/>
      </w:tblGrid>
      <w:tr w:rsidR="006672A0" w:rsidRPr="002178AD" w:rsidTr="00FF7247">
        <w:trPr>
          <w:jc w:val="center"/>
        </w:trPr>
        <w:tc>
          <w:tcPr>
            <w:tcW w:w="1594" w:type="dxa"/>
            <w:shd w:val="clear" w:color="000000" w:fill="C0C0C0"/>
            <w:hideMark/>
          </w:tcPr>
          <w:p w:rsidR="006672A0" w:rsidRPr="002178AD" w:rsidRDefault="006672A0">
            <w:pPr>
              <w:pStyle w:val="TAH"/>
            </w:pPr>
            <w:r w:rsidRPr="002178AD">
              <w:t>Name</w:t>
            </w:r>
          </w:p>
        </w:tc>
        <w:tc>
          <w:tcPr>
            <w:tcW w:w="1231" w:type="dxa"/>
            <w:shd w:val="clear" w:color="000000" w:fill="C0C0C0"/>
          </w:tcPr>
          <w:p w:rsidR="006672A0" w:rsidRPr="002178AD" w:rsidRDefault="006672A0">
            <w:pPr>
              <w:pStyle w:val="TAH"/>
            </w:pPr>
            <w:r w:rsidRPr="002178AD">
              <w:t>Data type</w:t>
            </w:r>
          </w:p>
        </w:tc>
        <w:tc>
          <w:tcPr>
            <w:tcW w:w="6796"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594" w:type="dxa"/>
            <w:hideMark/>
          </w:tcPr>
          <w:p w:rsidR="006672A0" w:rsidRPr="002178AD" w:rsidRDefault="006672A0">
            <w:pPr>
              <w:pStyle w:val="TAL"/>
            </w:pPr>
            <w:r w:rsidRPr="002178AD">
              <w:t>apiRoot</w:t>
            </w:r>
          </w:p>
        </w:tc>
        <w:tc>
          <w:tcPr>
            <w:tcW w:w="1231" w:type="dxa"/>
          </w:tcPr>
          <w:p w:rsidR="006672A0" w:rsidRPr="002178AD" w:rsidRDefault="006672A0">
            <w:pPr>
              <w:pStyle w:val="TAL"/>
            </w:pPr>
            <w:r w:rsidRPr="002178AD">
              <w:t>string</w:t>
            </w:r>
          </w:p>
        </w:tc>
        <w:tc>
          <w:tcPr>
            <w:tcW w:w="6796"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594" w:type="dxa"/>
          </w:tcPr>
          <w:p w:rsidR="006672A0" w:rsidRPr="002178AD" w:rsidRDefault="006672A0">
            <w:pPr>
              <w:pStyle w:val="TAL"/>
            </w:pPr>
            <w:r w:rsidRPr="002178AD">
              <w:t>influenceId</w:t>
            </w:r>
          </w:p>
        </w:tc>
        <w:tc>
          <w:tcPr>
            <w:tcW w:w="1231" w:type="dxa"/>
          </w:tcPr>
          <w:p w:rsidR="006672A0" w:rsidRPr="002178AD" w:rsidRDefault="006672A0">
            <w:pPr>
              <w:pStyle w:val="TAL"/>
            </w:pPr>
            <w:r w:rsidRPr="002178AD">
              <w:t>string</w:t>
            </w:r>
          </w:p>
        </w:tc>
        <w:tc>
          <w:tcPr>
            <w:tcW w:w="6796" w:type="dxa"/>
            <w:vAlign w:val="center"/>
          </w:tcPr>
          <w:p w:rsidR="006672A0" w:rsidRPr="002178AD" w:rsidRDefault="006672A0">
            <w:pPr>
              <w:pStyle w:val="TAL"/>
            </w:pPr>
            <w:r w:rsidRPr="002178AD">
              <w:t>The Identifier of an Individual Influence Data to be</w:t>
            </w:r>
            <w:r w:rsidR="00D83E7B">
              <w:t xml:space="preserve"> created or</w:t>
            </w:r>
            <w:r w:rsidRPr="002178AD">
              <w:t xml:space="preserve"> updated.</w:t>
            </w:r>
          </w:p>
          <w:p w:rsidR="006672A0" w:rsidRPr="002178AD" w:rsidRDefault="006672A0">
            <w:pPr>
              <w:pStyle w:val="TAL"/>
            </w:pPr>
            <w:r w:rsidRPr="002178AD">
              <w:t xml:space="preserve">To enable the value to be used as part of a URI, the string shall only contain allowed characters according to the "lower-with-hyphen" naming convention defined in </w:t>
            </w:r>
            <w:r w:rsidR="002178AD">
              <w:t>clause</w:t>
            </w:r>
            <w:r w:rsidRPr="002178AD">
              <w:t> 5.1.3 of 3GPP TS 29.501 [5].</w:t>
            </w:r>
          </w:p>
        </w:tc>
      </w:tr>
    </w:tbl>
    <w:p w:rsidR="006672A0" w:rsidRPr="002178AD" w:rsidRDefault="006672A0"/>
    <w:p w:rsidR="006672A0" w:rsidRPr="002178AD" w:rsidRDefault="006672A0">
      <w:pPr>
        <w:pStyle w:val="Heading4"/>
      </w:pPr>
      <w:bookmarkStart w:id="2524" w:name="_Toc28012738"/>
      <w:bookmarkStart w:id="2525" w:name="_Toc36039013"/>
      <w:bookmarkStart w:id="2526" w:name="_Toc44688429"/>
      <w:bookmarkStart w:id="2527" w:name="_Toc45133845"/>
      <w:bookmarkStart w:id="2528" w:name="_Toc49931525"/>
      <w:bookmarkStart w:id="2529" w:name="_Toc51762783"/>
      <w:bookmarkStart w:id="2530" w:name="_Toc58848419"/>
      <w:bookmarkStart w:id="2531" w:name="_Toc59017457"/>
      <w:bookmarkStart w:id="2532" w:name="_Toc66279446"/>
      <w:bookmarkStart w:id="2533" w:name="_Toc68168468"/>
      <w:bookmarkStart w:id="2534" w:name="_Toc83232921"/>
      <w:bookmarkStart w:id="2535" w:name="_Toc85549887"/>
      <w:bookmarkStart w:id="2536" w:name="_Toc90655369"/>
      <w:bookmarkStart w:id="2537" w:name="_Toc105600245"/>
      <w:bookmarkStart w:id="2538" w:name="_Toc122114252"/>
      <w:bookmarkStart w:id="2539" w:name="_Toc153789123"/>
      <w:r w:rsidRPr="002178AD">
        <w:t>6.2.6.3</w:t>
      </w:r>
      <w:r w:rsidRPr="002178AD">
        <w:tab/>
        <w:t>Resource Standard Methods</w:t>
      </w:r>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rsidR="006672A0" w:rsidRPr="002178AD" w:rsidRDefault="006672A0">
      <w:pPr>
        <w:pStyle w:val="Heading5"/>
        <w:rPr>
          <w:lang w:eastAsia="zh-CN"/>
        </w:rPr>
      </w:pPr>
      <w:bookmarkStart w:id="2540" w:name="_Toc28012739"/>
      <w:bookmarkStart w:id="2541" w:name="_Toc36039014"/>
      <w:bookmarkStart w:id="2542" w:name="_Toc44688430"/>
      <w:bookmarkStart w:id="2543" w:name="_Toc45133846"/>
      <w:bookmarkStart w:id="2544" w:name="_Toc49931526"/>
      <w:bookmarkStart w:id="2545" w:name="_Toc51762784"/>
      <w:bookmarkStart w:id="2546" w:name="_Toc58848420"/>
      <w:bookmarkStart w:id="2547" w:name="_Toc59017458"/>
      <w:bookmarkStart w:id="2548" w:name="_Toc66279447"/>
      <w:bookmarkStart w:id="2549" w:name="_Toc68168469"/>
      <w:bookmarkStart w:id="2550" w:name="_Toc83232922"/>
      <w:bookmarkStart w:id="2551" w:name="_Toc85549888"/>
      <w:bookmarkStart w:id="2552" w:name="_Toc90655370"/>
      <w:bookmarkStart w:id="2553" w:name="_Toc105600246"/>
      <w:bookmarkStart w:id="2554" w:name="_Toc122114253"/>
      <w:bookmarkStart w:id="2555" w:name="_Toc153789124"/>
      <w:r w:rsidRPr="002178AD">
        <w:t>6.2.6.3.1</w:t>
      </w:r>
      <w:r w:rsidRPr="002178AD">
        <w:tab/>
        <w:t>PUT</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p>
    <w:p w:rsidR="006672A0" w:rsidRPr="002178AD" w:rsidRDefault="006672A0">
      <w:pPr>
        <w:rPr>
          <w:rFonts w:eastAsia="DengXian"/>
        </w:rPr>
      </w:pPr>
      <w:r w:rsidRPr="002178AD">
        <w:rPr>
          <w:rFonts w:eastAsia="DengXian"/>
        </w:rPr>
        <w:t>This method shall support the URI query parameters specified in table 6.2.6.3.1-1.</w:t>
      </w:r>
    </w:p>
    <w:p w:rsidR="006672A0" w:rsidRPr="002178AD" w:rsidRDefault="006672A0">
      <w:pPr>
        <w:pStyle w:val="TH"/>
        <w:rPr>
          <w:rFonts w:cs="Arial"/>
        </w:rPr>
      </w:pPr>
      <w:r w:rsidRPr="002178AD">
        <w:t>Table 6.2.6.3.1-1: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hideMark/>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64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6.2.6.3.1-2 and the response data structures and response codes specified in table 6.2.6.3.1-3.</w:t>
      </w:r>
    </w:p>
    <w:p w:rsidR="006672A0" w:rsidRPr="002178AD" w:rsidRDefault="006672A0">
      <w:pPr>
        <w:pStyle w:val="TH"/>
      </w:pPr>
      <w:r w:rsidRPr="002178AD">
        <w:t>Table 6.2.6.3.1-2: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672A0" w:rsidRPr="002178AD" w:rsidTr="00FF7247">
        <w:trPr>
          <w:jc w:val="center"/>
        </w:trPr>
        <w:tc>
          <w:tcPr>
            <w:tcW w:w="186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115"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1" w:type="dxa"/>
            <w:tcBorders>
              <w:top w:val="single" w:sz="6" w:space="0" w:color="auto"/>
            </w:tcBorders>
            <w:hideMark/>
          </w:tcPr>
          <w:p w:rsidR="006672A0" w:rsidRPr="002178AD" w:rsidRDefault="006672A0">
            <w:pPr>
              <w:pStyle w:val="TAL"/>
            </w:pPr>
            <w:r w:rsidRPr="002178AD">
              <w:t>TrafficInfluData</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6115" w:type="dxa"/>
            <w:tcBorders>
              <w:top w:val="single" w:sz="6" w:space="0" w:color="auto"/>
            </w:tcBorders>
            <w:hideMark/>
          </w:tcPr>
          <w:p w:rsidR="006672A0" w:rsidRPr="002178AD" w:rsidRDefault="006672A0">
            <w:pPr>
              <w:pStyle w:val="TAL"/>
            </w:pPr>
            <w:r w:rsidRPr="002178AD">
              <w:t>The Traffic Influence Data to be stored in the UDR.</w:t>
            </w:r>
          </w:p>
        </w:tc>
      </w:tr>
    </w:tbl>
    <w:p w:rsidR="006672A0" w:rsidRPr="002178AD" w:rsidRDefault="006672A0">
      <w:pPr>
        <w:rPr>
          <w:rFonts w:eastAsia="DengXian"/>
        </w:rPr>
      </w:pPr>
    </w:p>
    <w:p w:rsidR="006672A0" w:rsidRPr="002178AD" w:rsidRDefault="006672A0">
      <w:pPr>
        <w:pStyle w:val="TH"/>
      </w:pPr>
      <w:r w:rsidRPr="002178AD">
        <w:t>Table 6.2.6.3.1-3: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Change w:id="2556">
          <w:tblGrid>
            <w:gridCol w:w="1607"/>
            <w:gridCol w:w="439"/>
            <w:gridCol w:w="1092"/>
            <w:gridCol w:w="1417"/>
            <w:gridCol w:w="5124"/>
          </w:tblGrid>
        </w:tblGridChange>
      </w:tblGrid>
      <w:tr w:rsidR="006672A0" w:rsidRPr="002178AD" w:rsidTr="00FF7247">
        <w:trPr>
          <w:jc w:val="center"/>
        </w:trPr>
        <w:tc>
          <w:tcPr>
            <w:tcW w:w="1607" w:type="dxa"/>
            <w:tcBorders>
              <w:bottom w:val="single" w:sz="6" w:space="0" w:color="auto"/>
            </w:tcBorders>
            <w:shd w:val="clear" w:color="auto" w:fill="C0C0C0"/>
            <w:hideMark/>
          </w:tcPr>
          <w:p w:rsidR="006672A0" w:rsidRPr="002178AD" w:rsidRDefault="006672A0">
            <w:pPr>
              <w:pStyle w:val="TAH"/>
            </w:pPr>
            <w:r w:rsidRPr="002178AD">
              <w:t>Data type</w:t>
            </w:r>
          </w:p>
        </w:tc>
        <w:tc>
          <w:tcPr>
            <w:tcW w:w="439"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124"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607" w:type="dxa"/>
            <w:tcBorders>
              <w:top w:val="single" w:sz="6" w:space="0" w:color="auto"/>
            </w:tcBorders>
          </w:tcPr>
          <w:p w:rsidR="006672A0" w:rsidRPr="002178AD" w:rsidRDefault="006672A0">
            <w:pPr>
              <w:pStyle w:val="TAL"/>
            </w:pPr>
            <w:r w:rsidRPr="002178AD">
              <w:t>TrafficInfluData</w:t>
            </w:r>
          </w:p>
        </w:tc>
        <w:tc>
          <w:tcPr>
            <w:tcW w:w="439" w:type="dxa"/>
            <w:tcBorders>
              <w:top w:val="single" w:sz="6" w:space="0" w:color="auto"/>
            </w:tcBorders>
          </w:tcPr>
          <w:p w:rsidR="006672A0" w:rsidRPr="002178AD" w:rsidRDefault="006672A0">
            <w:pPr>
              <w:pStyle w:val="TAC"/>
            </w:pPr>
            <w:r w:rsidRPr="002178AD">
              <w:t>M</w:t>
            </w:r>
          </w:p>
        </w:tc>
        <w:tc>
          <w:tcPr>
            <w:tcW w:w="1092" w:type="dxa"/>
            <w:tcBorders>
              <w:top w:val="single" w:sz="6" w:space="0" w:color="auto"/>
            </w:tcBorders>
          </w:tcPr>
          <w:p w:rsidR="006672A0" w:rsidRPr="002178AD" w:rsidRDefault="006672A0">
            <w:pPr>
              <w:pStyle w:val="TAL"/>
              <w:rPr>
                <w:rFonts w:eastAsia="DengXian"/>
              </w:rPr>
            </w:pPr>
            <w:r w:rsidRPr="002178AD">
              <w:rPr>
                <w:lang w:eastAsia="zh-CN"/>
              </w:rPr>
              <w:t>1</w:t>
            </w:r>
          </w:p>
        </w:tc>
        <w:tc>
          <w:tcPr>
            <w:tcW w:w="1417" w:type="dxa"/>
            <w:tcBorders>
              <w:top w:val="single" w:sz="6" w:space="0" w:color="auto"/>
            </w:tcBorders>
          </w:tcPr>
          <w:p w:rsidR="006672A0" w:rsidRPr="002178AD" w:rsidRDefault="006672A0">
            <w:pPr>
              <w:pStyle w:val="TAL"/>
              <w:rPr>
                <w:rFonts w:eastAsia="Batang"/>
              </w:rPr>
            </w:pPr>
            <w:r w:rsidRPr="002178AD">
              <w:t>201 Created</w:t>
            </w:r>
          </w:p>
        </w:tc>
        <w:tc>
          <w:tcPr>
            <w:tcW w:w="5124" w:type="dxa"/>
            <w:tcBorders>
              <w:top w:val="single" w:sz="6" w:space="0" w:color="auto"/>
            </w:tcBorders>
          </w:tcPr>
          <w:p w:rsidR="006672A0" w:rsidRPr="002178AD" w:rsidRDefault="006672A0">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t>TrafficInfluData</w:t>
            </w:r>
          </w:p>
        </w:tc>
        <w:tc>
          <w:tcPr>
            <w:tcW w:w="439" w:type="dxa"/>
          </w:tcPr>
          <w:p w:rsidR="006672A0" w:rsidRPr="002178AD" w:rsidRDefault="006672A0">
            <w:pPr>
              <w:pStyle w:val="TAC"/>
            </w:pPr>
            <w:r w:rsidRPr="002178AD">
              <w:rPr>
                <w:lang w:eastAsia="zh-CN"/>
              </w:rPr>
              <w:t>M</w:t>
            </w:r>
          </w:p>
        </w:tc>
        <w:tc>
          <w:tcPr>
            <w:tcW w:w="1092" w:type="dxa"/>
          </w:tcPr>
          <w:p w:rsidR="006672A0" w:rsidRPr="002178AD" w:rsidRDefault="006672A0">
            <w:pPr>
              <w:pStyle w:val="TAL"/>
            </w:pPr>
            <w:r w:rsidRPr="002178AD">
              <w:rPr>
                <w:lang w:eastAsia="zh-CN"/>
              </w:rPr>
              <w:t>1</w:t>
            </w:r>
          </w:p>
        </w:tc>
        <w:tc>
          <w:tcPr>
            <w:tcW w:w="1417" w:type="dxa"/>
            <w:hideMark/>
          </w:tcPr>
          <w:p w:rsidR="006672A0" w:rsidRPr="002178AD" w:rsidRDefault="006672A0">
            <w:pPr>
              <w:pStyle w:val="TAL"/>
              <w:rPr>
                <w:rFonts w:eastAsia="DengXian"/>
              </w:rPr>
            </w:pPr>
            <w:r w:rsidRPr="002178AD">
              <w:t>200 OK</w:t>
            </w:r>
          </w:p>
        </w:tc>
        <w:tc>
          <w:tcPr>
            <w:tcW w:w="5124" w:type="dxa"/>
            <w:hideMark/>
          </w:tcPr>
          <w:p w:rsidR="006672A0" w:rsidRPr="002178AD" w:rsidRDefault="006672A0">
            <w:pPr>
              <w:pStyle w:val="TAL"/>
              <w:rPr>
                <w:rFonts w:eastAsia="DengXian"/>
              </w:rPr>
            </w:pPr>
            <w:r w:rsidRPr="002178AD">
              <w:rPr>
                <w:lang w:eastAsia="zh-CN"/>
              </w:rPr>
              <w:t>The resource has been successfully updated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rPr>
                <w:lang w:eastAsia="zh-CN"/>
              </w:rPr>
              <w:t>n/a</w:t>
            </w:r>
          </w:p>
        </w:tc>
        <w:tc>
          <w:tcPr>
            <w:tcW w:w="439"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417" w:type="dxa"/>
          </w:tcPr>
          <w:p w:rsidR="006672A0" w:rsidRPr="002178AD" w:rsidRDefault="006672A0">
            <w:pPr>
              <w:pStyle w:val="TAL"/>
            </w:pPr>
            <w:r w:rsidRPr="002178AD">
              <w:t>204 No Content</w:t>
            </w:r>
          </w:p>
        </w:tc>
        <w:tc>
          <w:tcPr>
            <w:tcW w:w="5124" w:type="dxa"/>
          </w:tcPr>
          <w:p w:rsidR="006672A0" w:rsidRPr="002178AD" w:rsidRDefault="006672A0">
            <w:pPr>
              <w:pStyle w:val="TAL"/>
              <w:rPr>
                <w:lang w:eastAsia="zh-CN"/>
              </w:rPr>
            </w:pPr>
            <w:r w:rsidRPr="002178AD">
              <w:t>The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Pr>
        <w:rPr>
          <w:rFonts w:eastAsia="DengXian"/>
        </w:rPr>
      </w:pPr>
    </w:p>
    <w:p w:rsidR="006672A0" w:rsidRPr="002178AD" w:rsidRDefault="006672A0">
      <w:pPr>
        <w:pStyle w:val="TH"/>
      </w:pPr>
      <w:r w:rsidRPr="002178AD">
        <w:t>Table</w:t>
      </w:r>
      <w:r w:rsidRPr="002178AD">
        <w:rPr>
          <w:noProof/>
        </w:rPr>
        <w:t> </w:t>
      </w:r>
      <w:r w:rsidRPr="002178AD">
        <w:t>6.2.6.3.1-4: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{apiRoot}/nudr-dr/&lt;apiVersion&gt;/application-data/influenceData/{influenceId}</w:t>
            </w:r>
          </w:p>
        </w:tc>
      </w:tr>
    </w:tbl>
    <w:p w:rsidR="006672A0" w:rsidRPr="002178AD" w:rsidRDefault="006672A0">
      <w:pPr>
        <w:rPr>
          <w:rFonts w:eastAsia="DengXian"/>
        </w:rPr>
      </w:pPr>
    </w:p>
    <w:p w:rsidR="006672A0" w:rsidRPr="002178AD" w:rsidRDefault="006672A0">
      <w:pPr>
        <w:pStyle w:val="Heading5"/>
        <w:rPr>
          <w:lang w:eastAsia="zh-CN"/>
        </w:rPr>
      </w:pPr>
      <w:bookmarkStart w:id="2557" w:name="_Toc28012740"/>
      <w:bookmarkStart w:id="2558" w:name="_Toc36039015"/>
      <w:bookmarkStart w:id="2559" w:name="_Toc44688431"/>
      <w:bookmarkStart w:id="2560" w:name="_Toc45133847"/>
      <w:bookmarkStart w:id="2561" w:name="_Toc49931527"/>
      <w:bookmarkStart w:id="2562" w:name="_Toc51762785"/>
      <w:bookmarkStart w:id="2563" w:name="_Toc58848421"/>
      <w:bookmarkStart w:id="2564" w:name="_Toc59017459"/>
      <w:bookmarkStart w:id="2565" w:name="_Toc66279448"/>
      <w:bookmarkStart w:id="2566" w:name="_Toc68168470"/>
      <w:bookmarkStart w:id="2567" w:name="_Toc83232923"/>
      <w:bookmarkStart w:id="2568" w:name="_Toc85549889"/>
      <w:bookmarkStart w:id="2569" w:name="_Toc90655371"/>
      <w:bookmarkStart w:id="2570" w:name="_Toc105600247"/>
      <w:bookmarkStart w:id="2571" w:name="_Toc122114254"/>
      <w:bookmarkStart w:id="2572" w:name="_Toc153789125"/>
      <w:r w:rsidRPr="002178AD">
        <w:t>6.2.6.3.2</w:t>
      </w:r>
      <w:r w:rsidRPr="002178AD">
        <w:tab/>
        <w:t>PATCH</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6672A0" w:rsidRPr="002178AD" w:rsidRDefault="006672A0">
      <w:pPr>
        <w:rPr>
          <w:rFonts w:eastAsia="DengXian"/>
        </w:rPr>
      </w:pPr>
      <w:r w:rsidRPr="002178AD">
        <w:rPr>
          <w:rFonts w:eastAsia="DengXian"/>
        </w:rPr>
        <w:t>This method shall support the URI query parameters specified in table 6.2.6.3.2-1.</w:t>
      </w:r>
    </w:p>
    <w:p w:rsidR="006672A0" w:rsidRPr="002178AD" w:rsidRDefault="006672A0">
      <w:pPr>
        <w:pStyle w:val="TH"/>
        <w:rPr>
          <w:rFonts w:cs="Arial"/>
        </w:rPr>
      </w:pPr>
      <w:r w:rsidRPr="002178AD">
        <w:t>Table 6.2.6.3.2-1: URI query parameters supported by the PATCH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1597" w:type="dxa"/>
            <w:tcBorders>
              <w:bottom w:val="single" w:sz="6" w:space="0" w:color="auto"/>
            </w:tcBorders>
            <w:shd w:val="clear" w:color="auto" w:fill="C0C0C0"/>
            <w:hideMark/>
          </w:tcPr>
          <w:p w:rsidR="006672A0" w:rsidRPr="002178AD" w:rsidRDefault="006672A0">
            <w:pPr>
              <w:pStyle w:val="TAH"/>
            </w:pPr>
            <w:r w:rsidRPr="002178AD">
              <w:t>Name</w:t>
            </w:r>
          </w:p>
        </w:tc>
        <w:tc>
          <w:tcPr>
            <w:tcW w:w="1417" w:type="dxa"/>
            <w:tcBorders>
              <w:bottom w:val="single" w:sz="6" w:space="0" w:color="auto"/>
            </w:tcBorders>
            <w:shd w:val="clear" w:color="auto" w:fill="C0C0C0"/>
            <w:hideMark/>
          </w:tcPr>
          <w:p w:rsidR="006672A0" w:rsidRPr="002178AD" w:rsidRDefault="006672A0">
            <w:pPr>
              <w:pStyle w:val="TAH"/>
            </w:pPr>
            <w:r w:rsidRPr="002178AD">
              <w:t>Data type</w:t>
            </w:r>
          </w:p>
        </w:tc>
        <w:tc>
          <w:tcPr>
            <w:tcW w:w="420" w:type="dxa"/>
            <w:tcBorders>
              <w:bottom w:val="single" w:sz="6" w:space="0" w:color="auto"/>
            </w:tcBorders>
            <w:shd w:val="clear" w:color="auto" w:fill="C0C0C0"/>
            <w:hideMark/>
          </w:tcPr>
          <w:p w:rsidR="006672A0" w:rsidRPr="002178AD" w:rsidRDefault="006672A0">
            <w:pPr>
              <w:pStyle w:val="TAH"/>
            </w:pPr>
            <w:r w:rsidRPr="002178AD">
              <w:t>P</w:t>
            </w:r>
          </w:p>
        </w:tc>
        <w:tc>
          <w:tcPr>
            <w:tcW w:w="1125" w:type="dxa"/>
            <w:tcBorders>
              <w:bottom w:val="single" w:sz="6" w:space="0" w:color="auto"/>
            </w:tcBorders>
            <w:shd w:val="clear" w:color="auto" w:fill="C0C0C0"/>
            <w:hideMark/>
          </w:tcPr>
          <w:p w:rsidR="006672A0" w:rsidRPr="002178AD" w:rsidRDefault="006672A0">
            <w:pPr>
              <w:pStyle w:val="TAH"/>
            </w:pPr>
            <w:r w:rsidRPr="002178AD">
              <w:t>Cardinality</w:t>
            </w:r>
          </w:p>
        </w:tc>
        <w:tc>
          <w:tcPr>
            <w:tcW w:w="512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7" w:type="dxa"/>
            <w:tcBorders>
              <w:top w:val="single" w:sz="6" w:space="0" w:color="auto"/>
            </w:tcBorders>
            <w:hideMark/>
          </w:tcPr>
          <w:p w:rsidR="006672A0" w:rsidRPr="002178AD" w:rsidRDefault="006672A0">
            <w:pPr>
              <w:pStyle w:val="TAL"/>
            </w:pPr>
            <w:r w:rsidRPr="002178AD">
              <w:t>n/a</w:t>
            </w:r>
          </w:p>
        </w:tc>
        <w:tc>
          <w:tcPr>
            <w:tcW w:w="1417" w:type="dxa"/>
            <w:tcBorders>
              <w:top w:val="single" w:sz="6" w:space="0" w:color="auto"/>
            </w:tcBorders>
            <w:hideMark/>
          </w:tcPr>
          <w:p w:rsidR="006672A0" w:rsidRPr="002178AD" w:rsidRDefault="006672A0">
            <w:pPr>
              <w:pStyle w:val="TAL"/>
            </w:pPr>
          </w:p>
        </w:tc>
        <w:tc>
          <w:tcPr>
            <w:tcW w:w="420" w:type="dxa"/>
            <w:tcBorders>
              <w:top w:val="single" w:sz="6" w:space="0" w:color="auto"/>
            </w:tcBorders>
            <w:hideMark/>
          </w:tcPr>
          <w:p w:rsidR="006672A0" w:rsidRPr="002178AD" w:rsidRDefault="006672A0">
            <w:pPr>
              <w:pStyle w:val="TAL"/>
            </w:pPr>
          </w:p>
        </w:tc>
        <w:tc>
          <w:tcPr>
            <w:tcW w:w="1125" w:type="dxa"/>
            <w:tcBorders>
              <w:top w:val="single" w:sz="6" w:space="0" w:color="auto"/>
            </w:tcBorders>
            <w:hideMark/>
          </w:tcPr>
          <w:p w:rsidR="006672A0" w:rsidRPr="002178AD" w:rsidRDefault="006672A0">
            <w:pPr>
              <w:pStyle w:val="TAL"/>
            </w:pPr>
          </w:p>
        </w:tc>
        <w:tc>
          <w:tcPr>
            <w:tcW w:w="5120" w:type="dxa"/>
            <w:tcBorders>
              <w:top w:val="single" w:sz="6" w:space="0" w:color="auto"/>
            </w:tcBorders>
            <w:hideMark/>
          </w:tcPr>
          <w:p w:rsidR="006672A0" w:rsidRPr="002178AD" w:rsidRDefault="006672A0">
            <w:pPr>
              <w:pStyle w:val="TAL"/>
            </w:pPr>
            <w:r w:rsidRPr="002178AD">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6.2.6.3.2-2 and the response data structures and response codes specified in table 6.2.6.3.2-3.</w:t>
      </w:r>
    </w:p>
    <w:p w:rsidR="006672A0" w:rsidRPr="002178AD" w:rsidRDefault="006672A0">
      <w:pPr>
        <w:pStyle w:val="TH"/>
      </w:pPr>
      <w:r w:rsidRPr="002178AD">
        <w:t>Table 6.2.6.3.2-2: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567"/>
        <w:gridCol w:w="1276"/>
        <w:gridCol w:w="5832"/>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567"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832"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t>TrafficInfluDataPatch</w:t>
            </w:r>
          </w:p>
        </w:tc>
        <w:tc>
          <w:tcPr>
            <w:tcW w:w="567"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5832" w:type="dxa"/>
            <w:tcBorders>
              <w:top w:val="single" w:sz="6" w:space="0" w:color="auto"/>
            </w:tcBorders>
            <w:hideMark/>
          </w:tcPr>
          <w:p w:rsidR="006672A0" w:rsidRPr="002178AD" w:rsidRDefault="006672A0">
            <w:pPr>
              <w:pStyle w:val="TAL"/>
            </w:pPr>
            <w:r w:rsidRPr="002178AD">
              <w:t>The Traffic Influence Data to be updated in the UDR.</w:t>
            </w:r>
          </w:p>
        </w:tc>
      </w:tr>
    </w:tbl>
    <w:p w:rsidR="006672A0" w:rsidRPr="002178AD" w:rsidRDefault="006672A0">
      <w:pPr>
        <w:rPr>
          <w:rFonts w:eastAsia="DengXian"/>
        </w:rPr>
      </w:pPr>
    </w:p>
    <w:p w:rsidR="006672A0" w:rsidRPr="002178AD" w:rsidRDefault="006672A0">
      <w:pPr>
        <w:pStyle w:val="TH"/>
      </w:pPr>
      <w:r w:rsidRPr="002178AD">
        <w:t>Table 6.2.6.3.2-3: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67"/>
        <w:gridCol w:w="1092"/>
        <w:gridCol w:w="1559"/>
        <w:gridCol w:w="4982"/>
      </w:tblGrid>
      <w:tr w:rsidR="006672A0" w:rsidRPr="002178AD" w:rsidTr="00FF7247">
        <w:trPr>
          <w:jc w:val="center"/>
        </w:trPr>
        <w:tc>
          <w:tcPr>
            <w:tcW w:w="1579" w:type="dxa"/>
            <w:tcBorders>
              <w:bottom w:val="single" w:sz="6" w:space="0" w:color="auto"/>
            </w:tcBorders>
            <w:shd w:val="clear" w:color="auto" w:fill="C0C0C0"/>
            <w:hideMark/>
          </w:tcPr>
          <w:p w:rsidR="006672A0" w:rsidRPr="002178AD" w:rsidRDefault="006672A0">
            <w:pPr>
              <w:pStyle w:val="TAH"/>
            </w:pPr>
            <w:r w:rsidRPr="002178AD">
              <w:t>Data type</w:t>
            </w:r>
          </w:p>
        </w:tc>
        <w:tc>
          <w:tcPr>
            <w:tcW w:w="467"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559"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tcBorders>
              <w:top w:val="single" w:sz="6" w:space="0" w:color="auto"/>
            </w:tcBorders>
          </w:tcPr>
          <w:p w:rsidR="006672A0" w:rsidRPr="002178AD" w:rsidRDefault="006672A0">
            <w:pPr>
              <w:pStyle w:val="TAL"/>
            </w:pPr>
            <w:r w:rsidRPr="002178AD">
              <w:t>TrafficInfluData</w:t>
            </w:r>
          </w:p>
        </w:tc>
        <w:tc>
          <w:tcPr>
            <w:tcW w:w="467" w:type="dxa"/>
            <w:tcBorders>
              <w:top w:val="single" w:sz="6" w:space="0" w:color="auto"/>
            </w:tcBorders>
          </w:tcPr>
          <w:p w:rsidR="006672A0" w:rsidRPr="002178AD" w:rsidRDefault="006672A0">
            <w:pPr>
              <w:pStyle w:val="TAC"/>
            </w:pPr>
            <w:r w:rsidRPr="002178AD">
              <w:rPr>
                <w:lang w:eastAsia="zh-CN"/>
              </w:rPr>
              <w:t>M</w:t>
            </w:r>
          </w:p>
        </w:tc>
        <w:tc>
          <w:tcPr>
            <w:tcW w:w="1092" w:type="dxa"/>
            <w:tcBorders>
              <w:top w:val="single" w:sz="6" w:space="0" w:color="auto"/>
            </w:tcBorders>
          </w:tcPr>
          <w:p w:rsidR="006672A0" w:rsidRPr="002178AD" w:rsidRDefault="006672A0">
            <w:pPr>
              <w:pStyle w:val="TAL"/>
            </w:pPr>
            <w:r w:rsidRPr="002178AD">
              <w:rPr>
                <w:lang w:eastAsia="zh-CN"/>
              </w:rPr>
              <w:t>1</w:t>
            </w:r>
          </w:p>
        </w:tc>
        <w:tc>
          <w:tcPr>
            <w:tcW w:w="1559" w:type="dxa"/>
            <w:tcBorders>
              <w:top w:val="single" w:sz="6" w:space="0" w:color="auto"/>
            </w:tcBorders>
            <w:hideMark/>
          </w:tcPr>
          <w:p w:rsidR="006672A0" w:rsidRPr="002178AD" w:rsidRDefault="006672A0">
            <w:pPr>
              <w:pStyle w:val="TAL"/>
            </w:pPr>
            <w:r w:rsidRPr="002178AD">
              <w:t>200 OK</w:t>
            </w:r>
          </w:p>
        </w:tc>
        <w:tc>
          <w:tcPr>
            <w:tcW w:w="4982" w:type="dxa"/>
            <w:tcBorders>
              <w:top w:val="single" w:sz="6" w:space="0" w:color="auto"/>
            </w:tcBorders>
            <w:hideMark/>
          </w:tcPr>
          <w:p w:rsidR="006672A0" w:rsidRPr="002178AD" w:rsidRDefault="006672A0">
            <w:pPr>
              <w:pStyle w:val="TAL"/>
            </w:pPr>
            <w:r w:rsidRPr="002178AD">
              <w:t>The update of an Individual Traffic Influence Data resource is confirmed and a response body containing Traffic Influence Data shall be returned.</w:t>
            </w:r>
          </w:p>
        </w:tc>
      </w:tr>
      <w:tr w:rsidR="006672A0" w:rsidRPr="002178AD" w:rsidTr="00FF7247">
        <w:trPr>
          <w:jc w:val="center"/>
        </w:trPr>
        <w:tc>
          <w:tcPr>
            <w:tcW w:w="1579" w:type="dxa"/>
          </w:tcPr>
          <w:p w:rsidR="006672A0" w:rsidRPr="002178AD" w:rsidRDefault="006672A0">
            <w:pPr>
              <w:pStyle w:val="TAL"/>
            </w:pPr>
            <w:r w:rsidRPr="002178AD">
              <w:rPr>
                <w:lang w:eastAsia="zh-CN"/>
              </w:rPr>
              <w:t>n/a</w:t>
            </w:r>
          </w:p>
        </w:tc>
        <w:tc>
          <w:tcPr>
            <w:tcW w:w="467"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559" w:type="dxa"/>
          </w:tcPr>
          <w:p w:rsidR="006672A0" w:rsidRPr="002178AD" w:rsidRDefault="006672A0">
            <w:pPr>
              <w:pStyle w:val="TAL"/>
            </w:pPr>
            <w:r w:rsidRPr="002178AD">
              <w:t>204 No Content</w:t>
            </w:r>
          </w:p>
        </w:tc>
        <w:tc>
          <w:tcPr>
            <w:tcW w:w="4982" w:type="dxa"/>
          </w:tcPr>
          <w:p w:rsidR="006672A0" w:rsidRPr="002178AD" w:rsidRDefault="006672A0">
            <w:pPr>
              <w:pStyle w:val="TAL"/>
            </w:pPr>
            <w:r w:rsidRPr="002178AD">
              <w:t>The Individual Traffic Influence Data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PATCH method listed in table 5.2.7.1-1 of 3GPP TS 29.500 [4] also apply.</w:t>
            </w:r>
          </w:p>
        </w:tc>
      </w:tr>
    </w:tbl>
    <w:p w:rsidR="006672A0" w:rsidRPr="002178AD" w:rsidRDefault="006672A0">
      <w:pPr>
        <w:rPr>
          <w:rFonts w:eastAsia="DengXian"/>
        </w:rPr>
      </w:pPr>
    </w:p>
    <w:p w:rsidR="006672A0" w:rsidRPr="002178AD" w:rsidRDefault="006672A0">
      <w:pPr>
        <w:pStyle w:val="Heading5"/>
      </w:pPr>
      <w:bookmarkStart w:id="2573" w:name="_Toc28012741"/>
      <w:bookmarkStart w:id="2574" w:name="_Toc36039016"/>
      <w:bookmarkStart w:id="2575" w:name="_Toc44688432"/>
      <w:bookmarkStart w:id="2576" w:name="_Toc45133848"/>
      <w:bookmarkStart w:id="2577" w:name="_Toc49931528"/>
      <w:bookmarkStart w:id="2578" w:name="_Toc51762786"/>
      <w:bookmarkStart w:id="2579" w:name="_Toc58848422"/>
      <w:bookmarkStart w:id="2580" w:name="_Toc59017460"/>
      <w:bookmarkStart w:id="2581" w:name="_Toc66279449"/>
      <w:bookmarkStart w:id="2582" w:name="_Toc68168471"/>
      <w:bookmarkStart w:id="2583" w:name="_Toc83232924"/>
      <w:bookmarkStart w:id="2584" w:name="_Toc85549890"/>
      <w:bookmarkStart w:id="2585" w:name="_Toc90655372"/>
      <w:bookmarkStart w:id="2586" w:name="_Toc105600248"/>
      <w:bookmarkStart w:id="2587" w:name="_Toc122114255"/>
      <w:bookmarkStart w:id="2588" w:name="_Toc153789126"/>
      <w:r w:rsidRPr="002178AD">
        <w:t>6.2.6.3.3</w:t>
      </w:r>
      <w:r w:rsidRPr="002178AD">
        <w:tab/>
        <w:t>DELETE</w:t>
      </w:r>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p>
    <w:p w:rsidR="006672A0" w:rsidRPr="002178AD" w:rsidRDefault="006672A0">
      <w:pPr>
        <w:rPr>
          <w:rFonts w:eastAsia="DengXian"/>
        </w:rPr>
      </w:pPr>
      <w:r w:rsidRPr="002178AD">
        <w:rPr>
          <w:rFonts w:eastAsia="DengXian"/>
        </w:rPr>
        <w:t>This method shall support the URI query parameters specified in table 6.2.6.3.3-1.</w:t>
      </w:r>
    </w:p>
    <w:p w:rsidR="006672A0" w:rsidRPr="002178AD" w:rsidRDefault="006672A0">
      <w:pPr>
        <w:pStyle w:val="TH"/>
        <w:rPr>
          <w:rFonts w:cs="Arial"/>
        </w:rPr>
      </w:pPr>
      <w:r w:rsidRPr="002178AD">
        <w:t>Table 6.2.6.3.3-1: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19"/>
        <w:gridCol w:w="5116"/>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29"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2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7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3"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29"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28" w:type="pct"/>
            <w:tcBorders>
              <w:top w:val="single" w:sz="6" w:space="0" w:color="auto"/>
            </w:tcBorders>
            <w:hideMark/>
          </w:tcPr>
          <w:p w:rsidR="006672A0" w:rsidRPr="002178AD" w:rsidRDefault="006672A0">
            <w:pPr>
              <w:keepNext/>
              <w:keepLines/>
              <w:spacing w:after="0"/>
              <w:jc w:val="center"/>
              <w:rPr>
                <w:rFonts w:ascii="Arial" w:eastAsia="DengXian" w:hAnsi="Arial"/>
                <w:sz w:val="18"/>
              </w:rPr>
            </w:pPr>
          </w:p>
        </w:tc>
        <w:tc>
          <w:tcPr>
            <w:tcW w:w="578"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643"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6.2.6.3.3-2 and the response data structures and response codes specified in table 6.2.6.3.3-3.</w:t>
      </w:r>
    </w:p>
    <w:p w:rsidR="006672A0" w:rsidRPr="002178AD" w:rsidRDefault="006672A0">
      <w:pPr>
        <w:pStyle w:val="TH"/>
      </w:pPr>
      <w:r w:rsidRPr="002178AD">
        <w:t>Table 6.2.6.3.3-2: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597"/>
        <w:gridCol w:w="1264"/>
        <w:gridCol w:w="6381"/>
      </w:tblGrid>
      <w:tr w:rsidR="006672A0" w:rsidRPr="002178AD" w:rsidTr="00FF7247">
        <w:trPr>
          <w:jc w:val="center"/>
        </w:trPr>
        <w:tc>
          <w:tcPr>
            <w:tcW w:w="1437" w:type="dxa"/>
            <w:tcBorders>
              <w:bottom w:val="single" w:sz="6" w:space="0" w:color="auto"/>
            </w:tcBorders>
            <w:shd w:val="clear" w:color="auto" w:fill="C0C0C0"/>
            <w:hideMark/>
          </w:tcPr>
          <w:p w:rsidR="006672A0" w:rsidRPr="002178AD" w:rsidRDefault="006672A0">
            <w:pPr>
              <w:pStyle w:val="TAH"/>
            </w:pPr>
            <w:r w:rsidRPr="002178AD">
              <w:t>Data type</w:t>
            </w:r>
          </w:p>
        </w:tc>
        <w:tc>
          <w:tcPr>
            <w:tcW w:w="597"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437" w:type="dxa"/>
            <w:tcBorders>
              <w:top w:val="single" w:sz="6" w:space="0" w:color="auto"/>
            </w:tcBorders>
            <w:hideMark/>
          </w:tcPr>
          <w:p w:rsidR="006672A0" w:rsidRPr="002178AD" w:rsidRDefault="006672A0">
            <w:pPr>
              <w:pStyle w:val="TAL"/>
            </w:pPr>
            <w:r w:rsidRPr="002178AD">
              <w:t>n/a</w:t>
            </w:r>
          </w:p>
        </w:tc>
        <w:tc>
          <w:tcPr>
            <w:tcW w:w="597"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6.2.6.3.3-3: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291"/>
        <w:gridCol w:w="428"/>
        <w:gridCol w:w="1134"/>
        <w:gridCol w:w="1843"/>
        <w:gridCol w:w="4983"/>
      </w:tblGrid>
      <w:tr w:rsidR="006672A0" w:rsidRPr="002178AD" w:rsidTr="00FF7247">
        <w:trPr>
          <w:jc w:val="center"/>
        </w:trPr>
        <w:tc>
          <w:tcPr>
            <w:tcW w:w="667"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86" w:type="pct"/>
            <w:tcBorders>
              <w:bottom w:val="single" w:sz="6" w:space="0" w:color="auto"/>
            </w:tcBorders>
            <w:shd w:val="clear" w:color="auto" w:fill="C0C0C0"/>
            <w:hideMark/>
          </w:tcPr>
          <w:p w:rsidR="006672A0" w:rsidRPr="002178AD" w:rsidRDefault="006672A0">
            <w:pPr>
              <w:pStyle w:val="TAH"/>
            </w:pPr>
            <w:r w:rsidRPr="002178AD">
              <w:t>Cardinality</w:t>
            </w:r>
          </w:p>
        </w:tc>
        <w:tc>
          <w:tcPr>
            <w:tcW w:w="952"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574"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667" w:type="pct"/>
            <w:tcBorders>
              <w:top w:val="single" w:sz="6" w:space="0" w:color="auto"/>
            </w:tcBorders>
            <w:hideMark/>
          </w:tcPr>
          <w:p w:rsidR="006672A0" w:rsidRPr="002178AD" w:rsidRDefault="006672A0">
            <w:pPr>
              <w:pStyle w:val="TAL"/>
            </w:pPr>
            <w:r w:rsidRPr="002178AD">
              <w:t>n/a</w:t>
            </w:r>
          </w:p>
        </w:tc>
        <w:tc>
          <w:tcPr>
            <w:tcW w:w="221" w:type="pct"/>
            <w:tcBorders>
              <w:top w:val="single" w:sz="6" w:space="0" w:color="auto"/>
            </w:tcBorders>
          </w:tcPr>
          <w:p w:rsidR="006672A0" w:rsidRPr="002178AD" w:rsidRDefault="006672A0">
            <w:pPr>
              <w:pStyle w:val="TAL"/>
            </w:pPr>
          </w:p>
        </w:tc>
        <w:tc>
          <w:tcPr>
            <w:tcW w:w="586" w:type="pct"/>
            <w:tcBorders>
              <w:top w:val="single" w:sz="6" w:space="0" w:color="auto"/>
            </w:tcBorders>
          </w:tcPr>
          <w:p w:rsidR="006672A0" w:rsidRPr="002178AD" w:rsidRDefault="006672A0">
            <w:pPr>
              <w:pStyle w:val="TAL"/>
            </w:pPr>
          </w:p>
        </w:tc>
        <w:tc>
          <w:tcPr>
            <w:tcW w:w="952" w:type="pct"/>
            <w:tcBorders>
              <w:top w:val="single" w:sz="6" w:space="0" w:color="auto"/>
            </w:tcBorders>
          </w:tcPr>
          <w:p w:rsidR="006672A0" w:rsidRPr="002178AD" w:rsidRDefault="006672A0">
            <w:pPr>
              <w:pStyle w:val="TAL"/>
            </w:pPr>
            <w:r w:rsidRPr="002178AD">
              <w:t>204 No Content</w:t>
            </w:r>
          </w:p>
        </w:tc>
        <w:tc>
          <w:tcPr>
            <w:tcW w:w="2574" w:type="pct"/>
            <w:tcBorders>
              <w:top w:val="single" w:sz="6" w:space="0" w:color="auto"/>
            </w:tcBorders>
          </w:tcPr>
          <w:p w:rsidR="006672A0" w:rsidRPr="002178AD" w:rsidRDefault="006672A0">
            <w:pPr>
              <w:pStyle w:val="TAL"/>
            </w:pPr>
            <w:r w:rsidRPr="002178AD">
              <w:t>The Individual Influence Data was deleted successfully.</w:t>
            </w:r>
          </w:p>
        </w:tc>
      </w:tr>
      <w:tr w:rsidR="006672A0" w:rsidRPr="002178AD" w:rsidTr="00FF7247">
        <w:trPr>
          <w:jc w:val="center"/>
        </w:trPr>
        <w:tc>
          <w:tcPr>
            <w:tcW w:w="5000" w:type="pct"/>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589" w:name="_Toc28012742"/>
      <w:bookmarkStart w:id="2590" w:name="_Toc36039017"/>
      <w:bookmarkStart w:id="2591" w:name="_Toc44688433"/>
      <w:bookmarkStart w:id="2592" w:name="_Toc45133849"/>
      <w:bookmarkStart w:id="2593" w:name="_Toc49931529"/>
      <w:bookmarkStart w:id="2594" w:name="_Toc51762787"/>
      <w:bookmarkStart w:id="2595" w:name="_Toc58848423"/>
      <w:bookmarkStart w:id="2596" w:name="_Toc59017461"/>
      <w:bookmarkStart w:id="2597" w:name="_Toc66279450"/>
      <w:bookmarkStart w:id="2598" w:name="_Toc68168472"/>
      <w:bookmarkStart w:id="2599" w:name="_Toc83232925"/>
      <w:bookmarkStart w:id="2600" w:name="_Toc85549891"/>
      <w:bookmarkStart w:id="2601" w:name="_Toc90655373"/>
      <w:bookmarkStart w:id="2602" w:name="_Toc105600249"/>
      <w:bookmarkStart w:id="2603" w:name="_Toc122114256"/>
      <w:bookmarkStart w:id="2604" w:name="_Toc153789127"/>
      <w:r w:rsidRPr="002178AD">
        <w:t>6.2.7</w:t>
      </w:r>
      <w:r w:rsidRPr="002178AD">
        <w:tab/>
        <w:t>Resource: Influence Data Subscription</w:t>
      </w:r>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p>
    <w:p w:rsidR="006672A0" w:rsidRPr="002178AD" w:rsidRDefault="006672A0">
      <w:pPr>
        <w:pStyle w:val="Heading4"/>
      </w:pPr>
      <w:bookmarkStart w:id="2605" w:name="_Toc28012743"/>
      <w:bookmarkStart w:id="2606" w:name="_Toc36039018"/>
      <w:bookmarkStart w:id="2607" w:name="_Toc44688434"/>
      <w:bookmarkStart w:id="2608" w:name="_Toc45133850"/>
      <w:bookmarkStart w:id="2609" w:name="_Toc49931530"/>
      <w:bookmarkStart w:id="2610" w:name="_Toc51762788"/>
      <w:bookmarkStart w:id="2611" w:name="_Toc58848424"/>
      <w:bookmarkStart w:id="2612" w:name="_Toc59017462"/>
      <w:bookmarkStart w:id="2613" w:name="_Toc66279451"/>
      <w:bookmarkStart w:id="2614" w:name="_Toc68168473"/>
      <w:bookmarkStart w:id="2615" w:name="_Toc83232926"/>
      <w:bookmarkStart w:id="2616" w:name="_Toc85549892"/>
      <w:bookmarkStart w:id="2617" w:name="_Toc90655374"/>
      <w:bookmarkStart w:id="2618" w:name="_Toc105600250"/>
      <w:bookmarkStart w:id="2619" w:name="_Toc122114257"/>
      <w:bookmarkStart w:id="2620" w:name="_Toc153789128"/>
      <w:r w:rsidRPr="002178AD">
        <w:t>6.2.7.1</w:t>
      </w:r>
      <w:r w:rsidRPr="002178AD">
        <w:tab/>
        <w:t>Description</w:t>
      </w:r>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p>
    <w:p w:rsidR="006672A0" w:rsidRPr="002178AD" w:rsidRDefault="006672A0">
      <w:r w:rsidRPr="002178AD">
        <w:t>The Influence Data Subscription resource represents all Influence Data subscriptions to the Nudr_Data</w:t>
      </w:r>
      <w:r w:rsidRPr="002178AD">
        <w:rPr>
          <w:lang w:eastAsia="zh-CN"/>
        </w:rPr>
        <w:t>Repository</w:t>
      </w:r>
      <w:r w:rsidRPr="002178AD">
        <w:t xml:space="preserve"> Service at a given UDR.</w:t>
      </w:r>
    </w:p>
    <w:p w:rsidR="006672A0" w:rsidRPr="002178AD" w:rsidRDefault="006672A0">
      <w:pPr>
        <w:pStyle w:val="Heading4"/>
      </w:pPr>
      <w:bookmarkStart w:id="2621" w:name="_Toc28012744"/>
      <w:bookmarkStart w:id="2622" w:name="_Toc36039019"/>
      <w:bookmarkStart w:id="2623" w:name="_Toc44688435"/>
      <w:bookmarkStart w:id="2624" w:name="_Toc45133851"/>
      <w:bookmarkStart w:id="2625" w:name="_Toc49931531"/>
      <w:bookmarkStart w:id="2626" w:name="_Toc51762789"/>
      <w:bookmarkStart w:id="2627" w:name="_Toc58848425"/>
      <w:bookmarkStart w:id="2628" w:name="_Toc59017463"/>
      <w:bookmarkStart w:id="2629" w:name="_Toc66279452"/>
      <w:bookmarkStart w:id="2630" w:name="_Toc68168474"/>
      <w:bookmarkStart w:id="2631" w:name="_Toc83232927"/>
      <w:bookmarkStart w:id="2632" w:name="_Toc85549893"/>
      <w:bookmarkStart w:id="2633" w:name="_Toc90655375"/>
      <w:bookmarkStart w:id="2634" w:name="_Toc105600251"/>
      <w:bookmarkStart w:id="2635" w:name="_Toc122114258"/>
      <w:bookmarkStart w:id="2636" w:name="_Toc153789129"/>
      <w:r w:rsidRPr="002178AD">
        <w:t>6.2.7.2</w:t>
      </w:r>
      <w:r w:rsidRPr="002178AD">
        <w:tab/>
        <w:t>Resource definition</w:t>
      </w:r>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/application-data/influenceData/subs-to-notify</w:t>
      </w:r>
    </w:p>
    <w:p w:rsidR="006672A0" w:rsidRPr="002178AD" w:rsidRDefault="006672A0">
      <w:pPr>
        <w:rPr>
          <w:rFonts w:ascii="Arial" w:eastAsia="DengXian" w:hAnsi="Arial" w:cs="Arial"/>
        </w:rPr>
      </w:pPr>
      <w:r w:rsidRPr="002178AD">
        <w:rPr>
          <w:rFonts w:eastAsia="DengXian"/>
        </w:rPr>
        <w:t>This resource shall support the resource URI variables defined in table 6.2.7.2-1</w:t>
      </w:r>
      <w:r w:rsidRPr="002178AD">
        <w:rPr>
          <w:rFonts w:ascii="Arial" w:eastAsia="DengXian" w:hAnsi="Arial" w:cs="Arial"/>
        </w:rPr>
        <w:t>.</w:t>
      </w:r>
    </w:p>
    <w:p w:rsidR="006672A0" w:rsidRPr="002178AD" w:rsidRDefault="006672A0">
      <w:pPr>
        <w:pStyle w:val="TH"/>
        <w:rPr>
          <w:rFonts w:cs="Arial"/>
        </w:rPr>
      </w:pPr>
      <w:r w:rsidRPr="002178AD">
        <w:t>Table 6.2.7.2-1: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5954"/>
      </w:tblGrid>
      <w:tr w:rsidR="006672A0" w:rsidRPr="002178AD" w:rsidTr="00FF7247">
        <w:trPr>
          <w:jc w:val="center"/>
        </w:trPr>
        <w:tc>
          <w:tcPr>
            <w:tcW w:w="1897" w:type="dxa"/>
            <w:shd w:val="clear" w:color="000000" w:fill="C0C0C0"/>
            <w:hideMark/>
          </w:tcPr>
          <w:p w:rsidR="006672A0" w:rsidRPr="002178AD" w:rsidRDefault="006672A0">
            <w:pPr>
              <w:pStyle w:val="TAH"/>
            </w:pPr>
            <w:r w:rsidRPr="002178AD">
              <w:t>Name</w:t>
            </w:r>
          </w:p>
        </w:tc>
        <w:tc>
          <w:tcPr>
            <w:tcW w:w="1759" w:type="dxa"/>
            <w:shd w:val="clear" w:color="000000" w:fill="C0C0C0"/>
          </w:tcPr>
          <w:p w:rsidR="006672A0" w:rsidRPr="002178AD" w:rsidRDefault="006672A0">
            <w:pPr>
              <w:pStyle w:val="TAH"/>
            </w:pPr>
            <w:r w:rsidRPr="002178AD">
              <w:t>Data type</w:t>
            </w:r>
          </w:p>
        </w:tc>
        <w:tc>
          <w:tcPr>
            <w:tcW w:w="5954"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97" w:type="dxa"/>
            <w:hideMark/>
          </w:tcPr>
          <w:p w:rsidR="006672A0" w:rsidRPr="002178AD" w:rsidRDefault="006672A0">
            <w:pPr>
              <w:pStyle w:val="TAL"/>
            </w:pPr>
            <w:r w:rsidRPr="002178AD">
              <w:t>apiRoot</w:t>
            </w:r>
          </w:p>
        </w:tc>
        <w:tc>
          <w:tcPr>
            <w:tcW w:w="1759" w:type="dxa"/>
          </w:tcPr>
          <w:p w:rsidR="006672A0" w:rsidRPr="002178AD" w:rsidRDefault="006672A0">
            <w:pPr>
              <w:pStyle w:val="TAL"/>
            </w:pPr>
            <w:r w:rsidRPr="002178AD">
              <w:t>string</w:t>
            </w:r>
          </w:p>
        </w:tc>
        <w:tc>
          <w:tcPr>
            <w:tcW w:w="5954"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Pr>
        <w:rPr>
          <w:rFonts w:eastAsia="DengXian"/>
        </w:rPr>
      </w:pPr>
    </w:p>
    <w:p w:rsidR="006672A0" w:rsidRPr="002178AD" w:rsidRDefault="006672A0">
      <w:pPr>
        <w:pStyle w:val="Heading4"/>
      </w:pPr>
      <w:bookmarkStart w:id="2637" w:name="_Toc28012745"/>
      <w:bookmarkStart w:id="2638" w:name="_Toc36039020"/>
      <w:bookmarkStart w:id="2639" w:name="_Toc44688436"/>
      <w:bookmarkStart w:id="2640" w:name="_Toc45133852"/>
      <w:bookmarkStart w:id="2641" w:name="_Toc49931532"/>
      <w:bookmarkStart w:id="2642" w:name="_Toc51762790"/>
      <w:bookmarkStart w:id="2643" w:name="_Toc58848426"/>
      <w:bookmarkStart w:id="2644" w:name="_Toc59017464"/>
      <w:bookmarkStart w:id="2645" w:name="_Toc66279453"/>
      <w:bookmarkStart w:id="2646" w:name="_Toc68168475"/>
      <w:bookmarkStart w:id="2647" w:name="_Toc83232928"/>
      <w:bookmarkStart w:id="2648" w:name="_Toc85549894"/>
      <w:bookmarkStart w:id="2649" w:name="_Toc90655376"/>
      <w:bookmarkStart w:id="2650" w:name="_Toc105600252"/>
      <w:bookmarkStart w:id="2651" w:name="_Toc122114259"/>
      <w:bookmarkStart w:id="2652" w:name="_Toc153789130"/>
      <w:r w:rsidRPr="002178AD">
        <w:t>6.2.7.3</w:t>
      </w:r>
      <w:r w:rsidRPr="002178AD">
        <w:tab/>
        <w:t>Resource Standard Methods</w:t>
      </w:r>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rsidR="006672A0" w:rsidRPr="002178AD" w:rsidRDefault="006672A0">
      <w:pPr>
        <w:pStyle w:val="Heading5"/>
      </w:pPr>
      <w:bookmarkStart w:id="2653" w:name="_Toc28012746"/>
      <w:bookmarkStart w:id="2654" w:name="_Toc36039021"/>
      <w:bookmarkStart w:id="2655" w:name="_Toc44688437"/>
      <w:bookmarkStart w:id="2656" w:name="_Toc45133853"/>
      <w:bookmarkStart w:id="2657" w:name="_Toc49931533"/>
      <w:bookmarkStart w:id="2658" w:name="_Toc51762791"/>
      <w:bookmarkStart w:id="2659" w:name="_Toc58848427"/>
      <w:bookmarkStart w:id="2660" w:name="_Toc59017465"/>
      <w:bookmarkStart w:id="2661" w:name="_Toc66279454"/>
      <w:bookmarkStart w:id="2662" w:name="_Toc68168476"/>
      <w:bookmarkStart w:id="2663" w:name="_Toc83232929"/>
      <w:bookmarkStart w:id="2664" w:name="_Toc85549895"/>
      <w:bookmarkStart w:id="2665" w:name="_Toc90655377"/>
      <w:bookmarkStart w:id="2666" w:name="_Toc105600253"/>
      <w:bookmarkStart w:id="2667" w:name="_Toc122114260"/>
      <w:bookmarkStart w:id="2668" w:name="_Toc153789131"/>
      <w:r w:rsidRPr="002178AD">
        <w:t>6.2.7.3.1</w:t>
      </w:r>
      <w:r w:rsidRPr="002178AD">
        <w:tab/>
        <w:t>POST</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rsidR="006672A0" w:rsidRPr="002178AD" w:rsidRDefault="006672A0">
      <w:pPr>
        <w:rPr>
          <w:rFonts w:eastAsia="DengXian"/>
        </w:rPr>
      </w:pPr>
      <w:r w:rsidRPr="002178AD">
        <w:rPr>
          <w:rFonts w:eastAsia="DengXian"/>
        </w:rPr>
        <w:t>This method shall support the URI query parameters specified in table 6.2.7.3.1-1.</w:t>
      </w:r>
    </w:p>
    <w:p w:rsidR="006672A0" w:rsidRPr="002178AD" w:rsidRDefault="006672A0">
      <w:pPr>
        <w:pStyle w:val="TH"/>
        <w:rPr>
          <w:rFonts w:cs="Arial"/>
        </w:rPr>
      </w:pPr>
      <w:r w:rsidRPr="002178AD">
        <w:t>Table 6.2.7.3.1-1: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6.2.7.3.1-2 and the response data structures and response codes specified in table 6.2.7.3.1-3.</w:t>
      </w:r>
    </w:p>
    <w:p w:rsidR="006672A0" w:rsidRPr="002178AD" w:rsidRDefault="006672A0">
      <w:pPr>
        <w:pStyle w:val="TH"/>
      </w:pPr>
      <w:r w:rsidRPr="002178AD">
        <w:t>Table 6.2.7.3.1-2: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pPr>
            <w:r w:rsidRPr="002178AD">
              <w:t>TrafficInfluSub</w:t>
            </w:r>
          </w:p>
        </w:tc>
        <w:tc>
          <w:tcPr>
            <w:tcW w:w="422" w:type="dxa"/>
            <w:tcBorders>
              <w:top w:val="single" w:sz="6" w:space="0" w:color="auto"/>
            </w:tcBorders>
            <w:hideMark/>
          </w:tcPr>
          <w:p w:rsidR="006672A0" w:rsidRPr="002178AD" w:rsidRDefault="006672A0">
            <w:pPr>
              <w:pStyle w:val="TAC"/>
            </w:pPr>
            <w:r w:rsidRPr="002178AD">
              <w:t>M</w:t>
            </w:r>
          </w:p>
        </w:tc>
        <w:tc>
          <w:tcPr>
            <w:tcW w:w="1264" w:type="dxa"/>
            <w:tcBorders>
              <w:top w:val="single" w:sz="6" w:space="0" w:color="auto"/>
            </w:tcBorders>
            <w:hideMark/>
          </w:tcPr>
          <w:p w:rsidR="006672A0" w:rsidRPr="002178AD" w:rsidRDefault="006672A0">
            <w:pPr>
              <w:pStyle w:val="TAL"/>
            </w:pPr>
            <w:r w:rsidRPr="002178AD">
              <w:t>1</w:t>
            </w:r>
          </w:p>
        </w:tc>
        <w:tc>
          <w:tcPr>
            <w:tcW w:w="6381" w:type="dxa"/>
            <w:tcBorders>
              <w:top w:val="single" w:sz="6" w:space="0" w:color="auto"/>
            </w:tcBorders>
            <w:hideMark/>
          </w:tcPr>
          <w:p w:rsidR="006672A0" w:rsidRPr="002178AD" w:rsidRDefault="006672A0">
            <w:pPr>
              <w:pStyle w:val="TAL"/>
            </w:pPr>
            <w:r w:rsidRPr="002178AD">
              <w:t>Parameters to register a subscription to Traffic Influence Data.</w:t>
            </w:r>
          </w:p>
        </w:tc>
      </w:tr>
    </w:tbl>
    <w:p w:rsidR="006672A0" w:rsidRPr="002178AD" w:rsidRDefault="006672A0">
      <w:pPr>
        <w:rPr>
          <w:rFonts w:eastAsia="DengXian"/>
        </w:rPr>
      </w:pPr>
    </w:p>
    <w:p w:rsidR="006672A0" w:rsidRPr="002178AD" w:rsidRDefault="006672A0">
      <w:pPr>
        <w:pStyle w:val="TH"/>
      </w:pPr>
      <w:r w:rsidRPr="002178AD">
        <w:t>Table 6.2.7.3.1-3: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5"/>
        <w:gridCol w:w="441"/>
        <w:gridCol w:w="1102"/>
        <w:gridCol w:w="1279"/>
        <w:gridCol w:w="5262"/>
      </w:tblGrid>
      <w:tr w:rsidR="006672A0" w:rsidRPr="002178AD" w:rsidTr="00FF7247">
        <w:trPr>
          <w:jc w:val="center"/>
        </w:trPr>
        <w:tc>
          <w:tcPr>
            <w:tcW w:w="1595" w:type="dxa"/>
            <w:tcBorders>
              <w:bottom w:val="single" w:sz="6" w:space="0" w:color="auto"/>
            </w:tcBorders>
            <w:shd w:val="clear" w:color="auto" w:fill="C0C0C0"/>
            <w:hideMark/>
          </w:tcPr>
          <w:p w:rsidR="006672A0" w:rsidRPr="002178AD" w:rsidRDefault="006672A0">
            <w:pPr>
              <w:pStyle w:val="TAH"/>
            </w:pPr>
            <w:r w:rsidRPr="002178AD">
              <w:t>Data type</w:t>
            </w:r>
          </w:p>
        </w:tc>
        <w:tc>
          <w:tcPr>
            <w:tcW w:w="441" w:type="dxa"/>
            <w:tcBorders>
              <w:bottom w:val="single" w:sz="6" w:space="0" w:color="auto"/>
            </w:tcBorders>
            <w:shd w:val="clear" w:color="auto" w:fill="C0C0C0"/>
            <w:hideMark/>
          </w:tcPr>
          <w:p w:rsidR="006672A0" w:rsidRPr="002178AD" w:rsidRDefault="006672A0">
            <w:pPr>
              <w:pStyle w:val="TAH"/>
            </w:pPr>
            <w:r w:rsidRPr="002178AD">
              <w:t>P</w:t>
            </w:r>
          </w:p>
        </w:tc>
        <w:tc>
          <w:tcPr>
            <w:tcW w:w="1102" w:type="dxa"/>
            <w:tcBorders>
              <w:bottom w:val="single" w:sz="6" w:space="0" w:color="auto"/>
            </w:tcBorders>
            <w:shd w:val="clear" w:color="auto" w:fill="C0C0C0"/>
            <w:hideMark/>
          </w:tcPr>
          <w:p w:rsidR="006672A0" w:rsidRPr="002178AD" w:rsidRDefault="006672A0">
            <w:pPr>
              <w:pStyle w:val="TAH"/>
            </w:pPr>
            <w:r w:rsidRPr="002178AD">
              <w:t>Cardinality</w:t>
            </w:r>
          </w:p>
        </w:tc>
        <w:tc>
          <w:tcPr>
            <w:tcW w:w="1279"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26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95" w:type="dxa"/>
            <w:tcBorders>
              <w:top w:val="single" w:sz="6" w:space="0" w:color="auto"/>
            </w:tcBorders>
            <w:hideMark/>
          </w:tcPr>
          <w:p w:rsidR="006672A0" w:rsidRPr="002178AD" w:rsidRDefault="006672A0">
            <w:pPr>
              <w:pStyle w:val="TAL"/>
              <w:rPr>
                <w:rFonts w:eastAsia="DengXian"/>
              </w:rPr>
            </w:pPr>
            <w:r w:rsidRPr="002178AD">
              <w:rPr>
                <w:lang w:eastAsia="zh-CN"/>
              </w:rPr>
              <w:t>TrafficInfluSub</w:t>
            </w:r>
          </w:p>
        </w:tc>
        <w:tc>
          <w:tcPr>
            <w:tcW w:w="441" w:type="dxa"/>
            <w:tcBorders>
              <w:top w:val="single" w:sz="6" w:space="0" w:color="auto"/>
            </w:tcBorders>
            <w:hideMark/>
          </w:tcPr>
          <w:p w:rsidR="006672A0" w:rsidRPr="002178AD" w:rsidRDefault="006672A0">
            <w:pPr>
              <w:pStyle w:val="TAC"/>
            </w:pPr>
            <w:r w:rsidRPr="002178AD">
              <w:rPr>
                <w:lang w:eastAsia="zh-CN"/>
              </w:rPr>
              <w:t>M</w:t>
            </w:r>
          </w:p>
        </w:tc>
        <w:tc>
          <w:tcPr>
            <w:tcW w:w="1102" w:type="dxa"/>
            <w:tcBorders>
              <w:top w:val="single" w:sz="6" w:space="0" w:color="auto"/>
            </w:tcBorders>
            <w:hideMark/>
          </w:tcPr>
          <w:p w:rsidR="006672A0" w:rsidRPr="002178AD" w:rsidRDefault="006672A0">
            <w:pPr>
              <w:pStyle w:val="TAL"/>
              <w:rPr>
                <w:rFonts w:eastAsia="DengXian"/>
              </w:rPr>
            </w:pPr>
            <w:r w:rsidRPr="002178AD">
              <w:rPr>
                <w:lang w:eastAsia="zh-CN"/>
              </w:rPr>
              <w:t>1</w:t>
            </w:r>
          </w:p>
        </w:tc>
        <w:tc>
          <w:tcPr>
            <w:tcW w:w="1279" w:type="dxa"/>
            <w:tcBorders>
              <w:top w:val="single" w:sz="6" w:space="0" w:color="auto"/>
            </w:tcBorders>
            <w:hideMark/>
          </w:tcPr>
          <w:p w:rsidR="006672A0" w:rsidRPr="002178AD" w:rsidRDefault="006672A0">
            <w:pPr>
              <w:pStyle w:val="TAL"/>
              <w:rPr>
                <w:rFonts w:eastAsia="DengXian"/>
              </w:rPr>
            </w:pPr>
            <w:r w:rsidRPr="002178AD">
              <w:rPr>
                <w:lang w:eastAsia="zh-CN"/>
              </w:rPr>
              <w:t>201 Created</w:t>
            </w:r>
          </w:p>
        </w:tc>
        <w:tc>
          <w:tcPr>
            <w:tcW w:w="5262" w:type="dxa"/>
            <w:tcBorders>
              <w:top w:val="single" w:sz="6" w:space="0" w:color="auto"/>
            </w:tcBorders>
            <w:hideMark/>
          </w:tcPr>
          <w:p w:rsidR="006672A0" w:rsidRPr="002178AD" w:rsidRDefault="006672A0">
            <w:pPr>
              <w:pStyle w:val="TAL"/>
              <w:rPr>
                <w:rFonts w:eastAsia="DengXian"/>
              </w:rPr>
            </w:pPr>
            <w:r w:rsidRPr="002178AD">
              <w:t>The subscription was created successfully.</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6.2.7.3.1-4: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 xml:space="preserve">Contains the URI of the newly created resource, according to the structure: </w:t>
            </w:r>
            <w:r w:rsidRPr="002178AD">
              <w:rPr>
                <w:rFonts w:eastAsia="DengXian"/>
              </w:rPr>
              <w:t>{apiRoot}/nudr-dr/&lt;apiVersion&gt;/application-data/influenceData/subs-to-notify/{subscriptionId}</w:t>
            </w:r>
          </w:p>
        </w:tc>
      </w:tr>
    </w:tbl>
    <w:p w:rsidR="006672A0" w:rsidRPr="002178AD" w:rsidRDefault="006672A0">
      <w:pPr>
        <w:rPr>
          <w:rFonts w:eastAsia="DengXian"/>
        </w:rPr>
      </w:pPr>
    </w:p>
    <w:p w:rsidR="006672A0" w:rsidRPr="002178AD" w:rsidRDefault="006672A0">
      <w:pPr>
        <w:pStyle w:val="Heading5"/>
      </w:pPr>
      <w:bookmarkStart w:id="2669" w:name="_Toc28012747"/>
      <w:bookmarkStart w:id="2670" w:name="_Toc36039022"/>
      <w:bookmarkStart w:id="2671" w:name="_Toc44688438"/>
      <w:bookmarkStart w:id="2672" w:name="_Toc45133854"/>
      <w:bookmarkStart w:id="2673" w:name="_Toc49931534"/>
      <w:bookmarkStart w:id="2674" w:name="_Toc51762792"/>
      <w:bookmarkStart w:id="2675" w:name="_Toc58848428"/>
      <w:bookmarkStart w:id="2676" w:name="_Toc59017466"/>
      <w:bookmarkStart w:id="2677" w:name="_Toc66279455"/>
      <w:bookmarkStart w:id="2678" w:name="_Toc68168477"/>
      <w:bookmarkStart w:id="2679" w:name="_Toc83232930"/>
      <w:bookmarkStart w:id="2680" w:name="_Toc85549896"/>
      <w:bookmarkStart w:id="2681" w:name="_Toc90655378"/>
      <w:bookmarkStart w:id="2682" w:name="_Toc105600254"/>
      <w:bookmarkStart w:id="2683" w:name="_Toc122114261"/>
      <w:bookmarkStart w:id="2684" w:name="_Toc153789132"/>
      <w:r w:rsidRPr="002178AD">
        <w:t>6.2.7.3.2</w:t>
      </w:r>
      <w:r w:rsidRPr="002178AD">
        <w:tab/>
        <w:t>GET</w:t>
      </w:r>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rsidR="006672A0" w:rsidRPr="002178AD" w:rsidRDefault="006672A0">
      <w:pPr>
        <w:rPr>
          <w:rFonts w:eastAsia="DengXian"/>
        </w:rPr>
      </w:pPr>
      <w:r w:rsidRPr="002178AD">
        <w:rPr>
          <w:rFonts w:eastAsia="DengXian"/>
        </w:rPr>
        <w:t>This method shall support the URI query parameters specified in table 6.2.7.3.2-1.</w:t>
      </w:r>
    </w:p>
    <w:p w:rsidR="006672A0" w:rsidRPr="002178AD" w:rsidRDefault="006672A0">
      <w:pPr>
        <w:pStyle w:val="TH"/>
        <w:rPr>
          <w:rFonts w:cs="Arial"/>
        </w:rPr>
      </w:pPr>
      <w:r w:rsidRPr="002178AD">
        <w:t>Table 6.2.7.3.2-1: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0"/>
        <w:gridCol w:w="1548"/>
        <w:gridCol w:w="425"/>
        <w:gridCol w:w="1276"/>
        <w:gridCol w:w="4840"/>
      </w:tblGrid>
      <w:tr w:rsidR="006672A0" w:rsidRPr="002178AD" w:rsidTr="00FF7247">
        <w:trPr>
          <w:jc w:val="center"/>
        </w:trPr>
        <w:tc>
          <w:tcPr>
            <w:tcW w:w="1590" w:type="dxa"/>
            <w:shd w:val="clear" w:color="auto" w:fill="C0C0C0"/>
            <w:hideMark/>
          </w:tcPr>
          <w:p w:rsidR="006672A0" w:rsidRPr="002178AD" w:rsidRDefault="006672A0">
            <w:pPr>
              <w:pStyle w:val="TAH"/>
            </w:pPr>
            <w:r w:rsidRPr="002178AD">
              <w:t>Name</w:t>
            </w:r>
          </w:p>
        </w:tc>
        <w:tc>
          <w:tcPr>
            <w:tcW w:w="1548"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276" w:type="dxa"/>
            <w:shd w:val="clear" w:color="auto" w:fill="C0C0C0"/>
            <w:hideMark/>
          </w:tcPr>
          <w:p w:rsidR="006672A0" w:rsidRPr="002178AD" w:rsidRDefault="006672A0">
            <w:pPr>
              <w:pStyle w:val="TAH"/>
            </w:pPr>
            <w:r w:rsidRPr="002178AD">
              <w:t>Cardinality</w:t>
            </w:r>
          </w:p>
        </w:tc>
        <w:tc>
          <w:tcPr>
            <w:tcW w:w="4840"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0" w:type="dxa"/>
            <w:hideMark/>
          </w:tcPr>
          <w:p w:rsidR="006672A0" w:rsidRPr="002178AD" w:rsidRDefault="006672A0">
            <w:pPr>
              <w:pStyle w:val="TAL"/>
            </w:pPr>
            <w:r w:rsidRPr="002178AD">
              <w:t>dnn</w:t>
            </w:r>
          </w:p>
        </w:tc>
        <w:tc>
          <w:tcPr>
            <w:tcW w:w="1548" w:type="dxa"/>
          </w:tcPr>
          <w:p w:rsidR="006672A0" w:rsidRPr="002178AD" w:rsidRDefault="006672A0">
            <w:pPr>
              <w:pStyle w:val="TAL"/>
            </w:pPr>
            <w:r w:rsidRPr="002178AD">
              <w:t>Dnn</w:t>
            </w:r>
          </w:p>
        </w:tc>
        <w:tc>
          <w:tcPr>
            <w:tcW w:w="425" w:type="dxa"/>
          </w:tcPr>
          <w:p w:rsidR="006672A0" w:rsidRPr="002178AD" w:rsidRDefault="006672A0">
            <w:pPr>
              <w:pStyle w:val="TAC"/>
            </w:pPr>
            <w:r w:rsidRPr="002178AD">
              <w:t>O</w:t>
            </w:r>
          </w:p>
        </w:tc>
        <w:tc>
          <w:tcPr>
            <w:tcW w:w="1276" w:type="dxa"/>
          </w:tcPr>
          <w:p w:rsidR="006672A0" w:rsidRPr="002178AD" w:rsidRDefault="006672A0">
            <w:pPr>
              <w:pStyle w:val="TAL"/>
            </w:pPr>
            <w:r w:rsidRPr="002178AD">
              <w:t>0..1</w:t>
            </w:r>
          </w:p>
        </w:tc>
        <w:tc>
          <w:tcPr>
            <w:tcW w:w="4840" w:type="dxa"/>
            <w:vAlign w:val="center"/>
          </w:tcPr>
          <w:p w:rsidR="006672A0" w:rsidRPr="002178AD" w:rsidRDefault="006672A0">
            <w:pPr>
              <w:pStyle w:val="TAL"/>
            </w:pPr>
            <w:r w:rsidRPr="002178AD">
              <w:t>Identifies a DNN.</w:t>
            </w:r>
            <w:r w:rsidR="002D76E8" w:rsidRPr="002178AD">
              <w:t xml:space="preserve"> (NOTE </w:t>
            </w:r>
            <w:r w:rsidR="002D76E8">
              <w:t>1</w:t>
            </w:r>
            <w:r w:rsidR="002D76E8" w:rsidRPr="002178AD">
              <w:t>)</w:t>
            </w:r>
          </w:p>
        </w:tc>
      </w:tr>
      <w:tr w:rsidR="006672A0" w:rsidRPr="002178AD" w:rsidTr="00FF7247">
        <w:trPr>
          <w:jc w:val="center"/>
        </w:trPr>
        <w:tc>
          <w:tcPr>
            <w:tcW w:w="1590" w:type="dxa"/>
            <w:hideMark/>
          </w:tcPr>
          <w:p w:rsidR="006672A0" w:rsidRPr="002178AD" w:rsidRDefault="006672A0">
            <w:pPr>
              <w:pStyle w:val="TAL"/>
            </w:pPr>
            <w:r w:rsidRPr="002178AD">
              <w:t>snssai</w:t>
            </w:r>
          </w:p>
        </w:tc>
        <w:tc>
          <w:tcPr>
            <w:tcW w:w="1548" w:type="dxa"/>
          </w:tcPr>
          <w:p w:rsidR="006672A0" w:rsidRPr="002178AD" w:rsidRDefault="006672A0">
            <w:pPr>
              <w:pStyle w:val="TAL"/>
            </w:pPr>
            <w:r w:rsidRPr="002178AD">
              <w:t>Snssai</w:t>
            </w:r>
          </w:p>
        </w:tc>
        <w:tc>
          <w:tcPr>
            <w:tcW w:w="425" w:type="dxa"/>
          </w:tcPr>
          <w:p w:rsidR="006672A0" w:rsidRPr="002178AD" w:rsidRDefault="006672A0">
            <w:pPr>
              <w:pStyle w:val="TAC"/>
            </w:pPr>
            <w:r w:rsidRPr="002178AD">
              <w:t>O</w:t>
            </w:r>
          </w:p>
        </w:tc>
        <w:tc>
          <w:tcPr>
            <w:tcW w:w="1276" w:type="dxa"/>
          </w:tcPr>
          <w:p w:rsidR="006672A0" w:rsidRPr="002178AD" w:rsidRDefault="006672A0">
            <w:pPr>
              <w:pStyle w:val="TAL"/>
            </w:pPr>
            <w:r w:rsidRPr="002178AD">
              <w:t>0..1</w:t>
            </w:r>
          </w:p>
        </w:tc>
        <w:tc>
          <w:tcPr>
            <w:tcW w:w="4840" w:type="dxa"/>
            <w:vAlign w:val="center"/>
          </w:tcPr>
          <w:p w:rsidR="006672A0" w:rsidRPr="002178AD" w:rsidRDefault="006672A0">
            <w:pPr>
              <w:pStyle w:val="TAL"/>
            </w:pPr>
            <w:r w:rsidRPr="002178AD">
              <w:t>Identifies a slice.</w:t>
            </w:r>
            <w:r w:rsidR="002D76E8" w:rsidRPr="002178AD">
              <w:t xml:space="preserve"> (NOTE </w:t>
            </w:r>
            <w:r w:rsidR="002D76E8">
              <w:t>1</w:t>
            </w:r>
            <w:r w:rsidR="002D76E8" w:rsidRPr="002178AD">
              <w:t>)</w:t>
            </w:r>
          </w:p>
        </w:tc>
      </w:tr>
      <w:tr w:rsidR="006672A0" w:rsidRPr="002178AD" w:rsidTr="00FF7247">
        <w:trPr>
          <w:jc w:val="center"/>
        </w:trPr>
        <w:tc>
          <w:tcPr>
            <w:tcW w:w="1590" w:type="dxa"/>
            <w:hideMark/>
          </w:tcPr>
          <w:p w:rsidR="006672A0" w:rsidRDefault="006672A0">
            <w:pPr>
              <w:pStyle w:val="TAL"/>
            </w:pPr>
            <w:r w:rsidRPr="002178AD">
              <w:t>internal-Group-Id</w:t>
            </w:r>
          </w:p>
          <w:p w:rsidR="00F94A83" w:rsidRPr="002178AD" w:rsidRDefault="00F94A83">
            <w:pPr>
              <w:pStyle w:val="TAL"/>
            </w:pPr>
            <w:r>
              <w:t>(NOTE 3)</w:t>
            </w:r>
          </w:p>
        </w:tc>
        <w:tc>
          <w:tcPr>
            <w:tcW w:w="1548" w:type="dxa"/>
          </w:tcPr>
          <w:p w:rsidR="006672A0" w:rsidRPr="002178AD" w:rsidRDefault="006672A0">
            <w:pPr>
              <w:pStyle w:val="TAL"/>
            </w:pPr>
            <w:r w:rsidRPr="002178AD">
              <w:rPr>
                <w:rFonts w:cs="Arial"/>
                <w:szCs w:val="18"/>
                <w:lang w:eastAsia="zh-CN"/>
              </w:rPr>
              <w:t>GroupId</w:t>
            </w:r>
          </w:p>
        </w:tc>
        <w:tc>
          <w:tcPr>
            <w:tcW w:w="425" w:type="dxa"/>
          </w:tcPr>
          <w:p w:rsidR="006672A0" w:rsidRPr="002178AD" w:rsidRDefault="006672A0">
            <w:pPr>
              <w:pStyle w:val="TAC"/>
            </w:pPr>
            <w:r w:rsidRPr="002178AD">
              <w:t>O</w:t>
            </w:r>
          </w:p>
        </w:tc>
        <w:tc>
          <w:tcPr>
            <w:tcW w:w="1276" w:type="dxa"/>
          </w:tcPr>
          <w:p w:rsidR="006672A0" w:rsidRPr="002178AD" w:rsidRDefault="006672A0">
            <w:pPr>
              <w:pStyle w:val="TAL"/>
            </w:pPr>
            <w:r w:rsidRPr="002178AD">
              <w:t>0..1</w:t>
            </w:r>
          </w:p>
        </w:tc>
        <w:tc>
          <w:tcPr>
            <w:tcW w:w="4840" w:type="dxa"/>
            <w:vAlign w:val="center"/>
          </w:tcPr>
          <w:p w:rsidR="006672A0" w:rsidRPr="002178AD" w:rsidRDefault="006672A0" w:rsidP="002D76E8">
            <w:pPr>
              <w:pStyle w:val="TAL"/>
            </w:pPr>
            <w:r w:rsidRPr="002178AD">
              <w:t>Identifies a group of users.</w:t>
            </w:r>
            <w:r w:rsidR="002D76E8" w:rsidRPr="002178AD">
              <w:t xml:space="preserve"> (NOTE </w:t>
            </w:r>
            <w:r w:rsidR="002D76E8">
              <w:t>1</w:t>
            </w:r>
            <w:r w:rsidR="002D76E8" w:rsidRPr="002178AD">
              <w:t xml:space="preserve">) </w:t>
            </w:r>
            <w:r w:rsidRPr="002178AD">
              <w:t>(NOTE 2)</w:t>
            </w:r>
            <w:r w:rsidR="002D76E8" w:rsidRPr="002178AD">
              <w:t xml:space="preserve"> (NOTE </w:t>
            </w:r>
            <w:r w:rsidR="002D76E8">
              <w:t>4</w:t>
            </w:r>
            <w:r w:rsidR="002D76E8" w:rsidRPr="002178AD">
              <w:t>)</w:t>
            </w:r>
          </w:p>
        </w:tc>
      </w:tr>
      <w:tr w:rsidR="002D76E8" w:rsidRPr="002178AD" w:rsidTr="00FF7247">
        <w:trPr>
          <w:jc w:val="center"/>
        </w:trPr>
        <w:tc>
          <w:tcPr>
            <w:tcW w:w="1590" w:type="dxa"/>
          </w:tcPr>
          <w:p w:rsidR="002D76E8" w:rsidRPr="002178AD" w:rsidRDefault="002D76E8" w:rsidP="002D76E8">
            <w:pPr>
              <w:pStyle w:val="TAL"/>
            </w:pPr>
            <w:r>
              <w:t>internal-group-ids</w:t>
            </w:r>
          </w:p>
        </w:tc>
        <w:tc>
          <w:tcPr>
            <w:tcW w:w="1548" w:type="dxa"/>
          </w:tcPr>
          <w:p w:rsidR="002D76E8" w:rsidRPr="002178AD" w:rsidRDefault="002D76E8" w:rsidP="002D76E8">
            <w:pPr>
              <w:pStyle w:val="TAL"/>
              <w:rPr>
                <w:rFonts w:cs="Arial"/>
                <w:szCs w:val="18"/>
                <w:lang w:eastAsia="zh-CN"/>
              </w:rPr>
            </w:pPr>
            <w:r>
              <w:rPr>
                <w:rFonts w:cs="Arial"/>
                <w:szCs w:val="18"/>
                <w:lang w:eastAsia="zh-CN"/>
              </w:rPr>
              <w:t>array(GroupId)</w:t>
            </w:r>
          </w:p>
        </w:tc>
        <w:tc>
          <w:tcPr>
            <w:tcW w:w="425" w:type="dxa"/>
          </w:tcPr>
          <w:p w:rsidR="002D76E8" w:rsidRPr="002178AD" w:rsidRDefault="002D76E8" w:rsidP="002D76E8">
            <w:pPr>
              <w:pStyle w:val="TAC"/>
            </w:pPr>
            <w:r>
              <w:t>O</w:t>
            </w:r>
          </w:p>
        </w:tc>
        <w:tc>
          <w:tcPr>
            <w:tcW w:w="1276" w:type="dxa"/>
          </w:tcPr>
          <w:p w:rsidR="002D76E8" w:rsidRPr="002178AD" w:rsidRDefault="002D76E8" w:rsidP="002D76E8">
            <w:pPr>
              <w:pStyle w:val="TAL"/>
            </w:pPr>
            <w:r>
              <w:t>1</w:t>
            </w:r>
            <w:r w:rsidRPr="002178AD">
              <w:t>..</w:t>
            </w:r>
            <w:r>
              <w:t>N</w:t>
            </w:r>
          </w:p>
        </w:tc>
        <w:tc>
          <w:tcPr>
            <w:tcW w:w="4840" w:type="dxa"/>
            <w:vAlign w:val="center"/>
          </w:tcPr>
          <w:p w:rsidR="002D76E8" w:rsidRPr="002178AD" w:rsidRDefault="002D76E8" w:rsidP="002D76E8">
            <w:pPr>
              <w:pStyle w:val="TAL"/>
            </w:pPr>
            <w:r>
              <w:t>Identifies a group of users that belong to all the listed internal groups.</w:t>
            </w:r>
            <w:r w:rsidRPr="002178AD">
              <w:t xml:space="preserve"> (NOTE </w:t>
            </w:r>
            <w:r>
              <w:t>1</w:t>
            </w:r>
            <w:r w:rsidRPr="002178AD">
              <w:t>) (NOTE </w:t>
            </w:r>
            <w:r>
              <w:t>4</w:t>
            </w:r>
            <w:r w:rsidRPr="002178AD">
              <w:t>)</w:t>
            </w:r>
          </w:p>
        </w:tc>
      </w:tr>
      <w:tr w:rsidR="002D76E8" w:rsidRPr="002178AD" w:rsidTr="00FF7247">
        <w:trPr>
          <w:jc w:val="center"/>
        </w:trPr>
        <w:tc>
          <w:tcPr>
            <w:tcW w:w="1590" w:type="dxa"/>
          </w:tcPr>
          <w:p w:rsidR="002D76E8" w:rsidRPr="002178AD" w:rsidRDefault="002D76E8" w:rsidP="002D76E8">
            <w:pPr>
              <w:pStyle w:val="TAL"/>
            </w:pPr>
            <w:r>
              <w:t>subscriber-categories</w:t>
            </w:r>
          </w:p>
        </w:tc>
        <w:tc>
          <w:tcPr>
            <w:tcW w:w="1548" w:type="dxa"/>
          </w:tcPr>
          <w:p w:rsidR="002D76E8" w:rsidRPr="002178AD" w:rsidRDefault="002D76E8" w:rsidP="002D76E8">
            <w:pPr>
              <w:pStyle w:val="TAL"/>
              <w:rPr>
                <w:rFonts w:cs="Arial"/>
                <w:szCs w:val="18"/>
                <w:lang w:eastAsia="zh-CN"/>
              </w:rPr>
            </w:pPr>
            <w:r>
              <w:rPr>
                <w:rFonts w:cs="Arial"/>
                <w:szCs w:val="18"/>
                <w:lang w:eastAsia="zh-CN"/>
              </w:rPr>
              <w:t>array(string)</w:t>
            </w:r>
          </w:p>
        </w:tc>
        <w:tc>
          <w:tcPr>
            <w:tcW w:w="425" w:type="dxa"/>
          </w:tcPr>
          <w:p w:rsidR="002D76E8" w:rsidRPr="002178AD" w:rsidRDefault="002D76E8" w:rsidP="002D76E8">
            <w:pPr>
              <w:pStyle w:val="TAC"/>
            </w:pPr>
            <w:r w:rsidRPr="002178AD">
              <w:t>O</w:t>
            </w:r>
          </w:p>
        </w:tc>
        <w:tc>
          <w:tcPr>
            <w:tcW w:w="1276" w:type="dxa"/>
          </w:tcPr>
          <w:p w:rsidR="002D76E8" w:rsidRPr="002178AD" w:rsidRDefault="002D76E8" w:rsidP="002D76E8">
            <w:pPr>
              <w:pStyle w:val="TAL"/>
            </w:pPr>
            <w:r>
              <w:t>1</w:t>
            </w:r>
            <w:r w:rsidRPr="002178AD">
              <w:t>..</w:t>
            </w:r>
            <w:r>
              <w:t>N</w:t>
            </w:r>
          </w:p>
        </w:tc>
        <w:tc>
          <w:tcPr>
            <w:tcW w:w="4840" w:type="dxa"/>
            <w:vAlign w:val="center"/>
          </w:tcPr>
          <w:p w:rsidR="002D76E8" w:rsidRPr="002178AD" w:rsidRDefault="002D76E8" w:rsidP="002D76E8">
            <w:pPr>
              <w:pStyle w:val="TAL"/>
            </w:pPr>
            <w:r w:rsidRPr="002178AD">
              <w:t xml:space="preserve">Identifies a </w:t>
            </w:r>
            <w:r>
              <w:t>list of subscriber category</w:t>
            </w:r>
            <w:r w:rsidRPr="002178AD">
              <w:t>.</w:t>
            </w:r>
            <w:r>
              <w:t xml:space="preserve"> </w:t>
            </w:r>
          </w:p>
        </w:tc>
      </w:tr>
      <w:tr w:rsidR="002D76E8" w:rsidRPr="002178AD" w:rsidTr="00FF7247">
        <w:trPr>
          <w:jc w:val="center"/>
        </w:trPr>
        <w:tc>
          <w:tcPr>
            <w:tcW w:w="1590" w:type="dxa"/>
            <w:hideMark/>
          </w:tcPr>
          <w:p w:rsidR="002D76E8" w:rsidRPr="002178AD" w:rsidRDefault="002D76E8" w:rsidP="002D76E8">
            <w:pPr>
              <w:pStyle w:val="TAL"/>
            </w:pPr>
            <w:r w:rsidRPr="002178AD">
              <w:t>supi</w:t>
            </w:r>
          </w:p>
        </w:tc>
        <w:tc>
          <w:tcPr>
            <w:tcW w:w="1548" w:type="dxa"/>
          </w:tcPr>
          <w:p w:rsidR="002D76E8" w:rsidRPr="002178AD" w:rsidRDefault="002D76E8" w:rsidP="002D76E8">
            <w:pPr>
              <w:pStyle w:val="TAL"/>
            </w:pPr>
            <w:r w:rsidRPr="002178AD">
              <w:t>Supi</w:t>
            </w:r>
          </w:p>
        </w:tc>
        <w:tc>
          <w:tcPr>
            <w:tcW w:w="425" w:type="dxa"/>
          </w:tcPr>
          <w:p w:rsidR="002D76E8" w:rsidRPr="002178AD" w:rsidRDefault="002D76E8" w:rsidP="002D76E8">
            <w:pPr>
              <w:pStyle w:val="TAC"/>
            </w:pPr>
            <w:r w:rsidRPr="002178AD">
              <w:t>O</w:t>
            </w:r>
          </w:p>
        </w:tc>
        <w:tc>
          <w:tcPr>
            <w:tcW w:w="1276" w:type="dxa"/>
          </w:tcPr>
          <w:p w:rsidR="002D76E8" w:rsidRPr="002178AD" w:rsidRDefault="002D76E8" w:rsidP="002D76E8">
            <w:pPr>
              <w:pStyle w:val="TAL"/>
            </w:pPr>
            <w:r w:rsidRPr="002178AD">
              <w:t>0..1</w:t>
            </w:r>
          </w:p>
        </w:tc>
        <w:tc>
          <w:tcPr>
            <w:tcW w:w="4840" w:type="dxa"/>
            <w:vAlign w:val="center"/>
          </w:tcPr>
          <w:p w:rsidR="002D76E8" w:rsidRPr="002178AD" w:rsidRDefault="002D76E8" w:rsidP="002D76E8">
            <w:pPr>
              <w:pStyle w:val="TAL"/>
            </w:pPr>
            <w:r w:rsidRPr="002178AD">
              <w:t>Identifies a user.</w:t>
            </w:r>
          </w:p>
        </w:tc>
      </w:tr>
      <w:tr w:rsidR="002D76E8" w:rsidRPr="002178AD" w:rsidTr="00FF7247">
        <w:trPr>
          <w:jc w:val="center"/>
        </w:trPr>
        <w:tc>
          <w:tcPr>
            <w:tcW w:w="9679" w:type="dxa"/>
            <w:gridSpan w:val="5"/>
          </w:tcPr>
          <w:p w:rsidR="002D76E8" w:rsidRPr="002178AD" w:rsidRDefault="002D76E8" w:rsidP="002D76E8">
            <w:pPr>
              <w:pStyle w:val="TAN"/>
            </w:pPr>
            <w:r w:rsidRPr="002178AD">
              <w:t>NOTE 1:</w:t>
            </w:r>
            <w:r w:rsidRPr="002178AD">
              <w:tab/>
              <w:t xml:space="preserve">At least one of </w:t>
            </w:r>
            <w:r>
              <w:t xml:space="preserve">"dnn", "snssai" or "internal-Group-Id" or "internal-group-ids"(may be included </w:t>
            </w:r>
            <w:r>
              <w:rPr>
                <w:rFonts w:cs="Arial"/>
                <w:szCs w:val="18"/>
                <w:lang w:eastAsia="zh-CN"/>
              </w:rPr>
              <w:t xml:space="preserve">when FinerGranUEs feature is supported) </w:t>
            </w:r>
            <w:r w:rsidRPr="002178AD">
              <w:t>shall be provided.</w:t>
            </w:r>
          </w:p>
          <w:p w:rsidR="002D76E8" w:rsidRDefault="002D76E8" w:rsidP="002D76E8">
            <w:pPr>
              <w:pStyle w:val="TAN"/>
              <w:rPr>
                <w:lang w:eastAsia="zh-CN"/>
              </w:rPr>
            </w:pPr>
            <w:r w:rsidRPr="002178AD">
              <w:t>NOTE 2:</w:t>
            </w:r>
            <w:r w:rsidRPr="002178AD">
              <w:tab/>
            </w:r>
            <w:r w:rsidRPr="002178AD">
              <w:rPr>
                <w:rFonts w:cs="Arial"/>
                <w:szCs w:val="18"/>
                <w:lang w:eastAsia="zh-CN"/>
              </w:rPr>
              <w:t xml:space="preserve">For the Traffic Influence Data applies to any UE, the </w:t>
            </w:r>
            <w:r w:rsidRPr="002178AD">
              <w:rPr>
                <w:lang w:eastAsia="zh-CN"/>
              </w:rPr>
              <w:t>"</w:t>
            </w:r>
            <w:r w:rsidRPr="002178AD">
              <w:t>internal-Group-Id</w:t>
            </w:r>
            <w:r w:rsidRPr="002178AD">
              <w:rPr>
                <w:lang w:eastAsia="zh-CN"/>
              </w:rPr>
              <w:t>" sets to "AnyUE".</w:t>
            </w:r>
          </w:p>
          <w:p w:rsidR="002D76E8" w:rsidRDefault="002D76E8" w:rsidP="002D76E8">
            <w:pPr>
              <w:pStyle w:val="TAN"/>
            </w:pPr>
            <w:r w:rsidRPr="00B23AA7">
              <w:t>NOTE</w:t>
            </w:r>
            <w:r>
              <w:t> 3</w:t>
            </w:r>
            <w:r w:rsidRPr="00B23AA7">
              <w:t>:</w:t>
            </w:r>
            <w:r w:rsidRPr="00B23AA7">
              <w:tab/>
            </w:r>
            <w:r w:rsidRPr="00DB08E9">
              <w:t xml:space="preserve">The </w:t>
            </w:r>
            <w:r>
              <w:t xml:space="preserve">query parameter does </w:t>
            </w:r>
            <w:r w:rsidRPr="00DB08E9">
              <w:t>not follow the related naming convention</w:t>
            </w:r>
            <w:r>
              <w:t xml:space="preserve"> (i.e. "</w:t>
            </w:r>
            <w:r w:rsidRPr="00D7549F">
              <w:rPr>
                <w:lang w:val="en-US" w:eastAsia="de-DE"/>
              </w:rPr>
              <w:t>lower</w:t>
            </w:r>
            <w:r>
              <w:rPr>
                <w:lang w:val="en-US" w:eastAsia="de-DE"/>
              </w:rPr>
              <w:t>-</w:t>
            </w:r>
            <w:r w:rsidRPr="00D7549F">
              <w:rPr>
                <w:lang w:val="en-US" w:eastAsia="de-DE"/>
              </w:rPr>
              <w:t>with</w:t>
            </w:r>
            <w:r>
              <w:rPr>
                <w:lang w:val="en-US" w:eastAsia="de-DE"/>
              </w:rPr>
              <w:t>-hyphen</w:t>
            </w:r>
            <w:r>
              <w:rPr>
                <w:lang w:val="de-DE" w:eastAsia="de-DE"/>
              </w:rPr>
              <w:t>"</w:t>
            </w:r>
            <w:r>
              <w:t>)</w:t>
            </w:r>
            <w:r w:rsidRPr="00DB08E9">
              <w:t xml:space="preserve"> defined in clause</w:t>
            </w:r>
            <w:r>
              <w:t> </w:t>
            </w:r>
            <w:r w:rsidRPr="00DB08E9">
              <w:t>5.</w:t>
            </w:r>
            <w:r>
              <w:t>1.3.3 of 3GPP TS 29.501 [7]</w:t>
            </w:r>
            <w:r w:rsidRPr="00DB08E9">
              <w:t>. Th</w:t>
            </w:r>
            <w:r>
              <w:t>is query parameter is</w:t>
            </w:r>
            <w:r w:rsidRPr="00DB08E9">
              <w:t xml:space="preserve"> however kept as currently defined in this specification for backward compatibility considerations.</w:t>
            </w:r>
          </w:p>
          <w:p w:rsidR="002D76E8" w:rsidRPr="002178AD" w:rsidRDefault="002D76E8" w:rsidP="002D76E8">
            <w:pPr>
              <w:pStyle w:val="TAN"/>
            </w:pPr>
            <w:r w:rsidRPr="002178AD">
              <w:t>NOTE </w:t>
            </w:r>
            <w:r>
              <w:t>3</w:t>
            </w:r>
            <w:r w:rsidRPr="002178AD">
              <w:t>:</w:t>
            </w:r>
            <w:r w:rsidRPr="002178AD">
              <w:tab/>
            </w:r>
            <w:r>
              <w:t>Attributes "internal-Group-Id" and "internal-group-ids" are mutually exclusive attributes.</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6.2.7.3.2-2 and the response data structures and response codes specified in table 6.2.7.3.2-3.</w:t>
      </w:r>
    </w:p>
    <w:p w:rsidR="006672A0" w:rsidRPr="002178AD" w:rsidRDefault="006672A0">
      <w:pPr>
        <w:pStyle w:val="TH"/>
      </w:pPr>
      <w:r w:rsidRPr="002178AD">
        <w:t>Table 6.2.7.3.2-2: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6.2.7.3.2-3: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418"/>
        <w:gridCol w:w="4698"/>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418"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698"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rPr>
                <w:rFonts w:eastAsia="DengXian"/>
              </w:rPr>
            </w:pPr>
            <w:r w:rsidRPr="002178AD">
              <w:rPr>
                <w:lang w:eastAsia="zh-CN"/>
              </w:rPr>
              <w:t>array(TrafficInfluSub)</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rPr>
                <w:rFonts w:eastAsia="DengXian"/>
              </w:rPr>
            </w:pPr>
            <w:r w:rsidRPr="002178AD">
              <w:rPr>
                <w:lang w:eastAsia="zh-CN"/>
              </w:rPr>
              <w:t>0..N</w:t>
            </w:r>
          </w:p>
        </w:tc>
        <w:tc>
          <w:tcPr>
            <w:tcW w:w="1418" w:type="dxa"/>
            <w:tcBorders>
              <w:top w:val="single" w:sz="6" w:space="0" w:color="auto"/>
            </w:tcBorders>
            <w:hideMark/>
          </w:tcPr>
          <w:p w:rsidR="006672A0" w:rsidRPr="002178AD" w:rsidRDefault="006672A0">
            <w:pPr>
              <w:pStyle w:val="TAL"/>
              <w:rPr>
                <w:rFonts w:eastAsia="DengXian"/>
              </w:rPr>
            </w:pPr>
            <w:r w:rsidRPr="002178AD">
              <w:rPr>
                <w:lang w:eastAsia="zh-CN"/>
              </w:rPr>
              <w:t>200 OK</w:t>
            </w:r>
          </w:p>
        </w:tc>
        <w:tc>
          <w:tcPr>
            <w:tcW w:w="4698" w:type="dxa"/>
            <w:tcBorders>
              <w:top w:val="single" w:sz="6" w:space="0" w:color="auto"/>
            </w:tcBorders>
            <w:hideMark/>
          </w:tcPr>
          <w:p w:rsidR="006672A0" w:rsidRPr="002178AD" w:rsidRDefault="006672A0">
            <w:pPr>
              <w:pStyle w:val="TAL"/>
              <w:rPr>
                <w:rFonts w:eastAsia="DengXian"/>
              </w:rPr>
            </w:pPr>
            <w:r w:rsidRPr="002178AD">
              <w:t>The subscription information as request in the request URI query parameter(s)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685" w:name="_Toc28012748"/>
      <w:bookmarkStart w:id="2686" w:name="_Toc36039023"/>
      <w:bookmarkStart w:id="2687" w:name="_Toc44688439"/>
      <w:bookmarkStart w:id="2688" w:name="_Toc45133855"/>
      <w:bookmarkStart w:id="2689" w:name="_Toc49931535"/>
      <w:bookmarkStart w:id="2690" w:name="_Toc51762793"/>
      <w:bookmarkStart w:id="2691" w:name="_Toc58848429"/>
      <w:bookmarkStart w:id="2692" w:name="_Toc59017467"/>
      <w:bookmarkStart w:id="2693" w:name="_Toc66279456"/>
      <w:bookmarkStart w:id="2694" w:name="_Toc68168478"/>
      <w:bookmarkStart w:id="2695" w:name="_Toc83232931"/>
      <w:bookmarkStart w:id="2696" w:name="_Toc85549897"/>
      <w:bookmarkStart w:id="2697" w:name="_Toc90655379"/>
      <w:bookmarkStart w:id="2698" w:name="_Toc105600255"/>
      <w:bookmarkStart w:id="2699" w:name="_Toc122114262"/>
      <w:bookmarkStart w:id="2700" w:name="_Toc153789133"/>
      <w:r w:rsidRPr="002178AD">
        <w:t>6.2.8</w:t>
      </w:r>
      <w:r w:rsidRPr="002178AD">
        <w:tab/>
        <w:t>Resource: Individual Influence Data Subscription</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rsidR="006672A0" w:rsidRPr="002178AD" w:rsidRDefault="006672A0">
      <w:pPr>
        <w:pStyle w:val="Heading4"/>
      </w:pPr>
      <w:bookmarkStart w:id="2701" w:name="_Toc28012749"/>
      <w:bookmarkStart w:id="2702" w:name="_Toc36039024"/>
      <w:bookmarkStart w:id="2703" w:name="_Toc44688440"/>
      <w:bookmarkStart w:id="2704" w:name="_Toc45133856"/>
      <w:bookmarkStart w:id="2705" w:name="_Toc49931536"/>
      <w:bookmarkStart w:id="2706" w:name="_Toc51762794"/>
      <w:bookmarkStart w:id="2707" w:name="_Toc58848430"/>
      <w:bookmarkStart w:id="2708" w:name="_Toc59017468"/>
      <w:bookmarkStart w:id="2709" w:name="_Toc66279457"/>
      <w:bookmarkStart w:id="2710" w:name="_Toc68168479"/>
      <w:bookmarkStart w:id="2711" w:name="_Toc83232932"/>
      <w:bookmarkStart w:id="2712" w:name="_Toc85549898"/>
      <w:bookmarkStart w:id="2713" w:name="_Toc90655380"/>
      <w:bookmarkStart w:id="2714" w:name="_Toc105600256"/>
      <w:bookmarkStart w:id="2715" w:name="_Toc122114263"/>
      <w:bookmarkStart w:id="2716" w:name="_Toc153789134"/>
      <w:r w:rsidRPr="002178AD">
        <w:t>6.2.8.1</w:t>
      </w:r>
      <w:r w:rsidRPr="002178AD">
        <w:tab/>
        <w:t>Description</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rsidR="006672A0" w:rsidRPr="002178AD" w:rsidRDefault="006672A0">
      <w:r w:rsidRPr="002178AD">
        <w:t>The Individual Influence Data Subscription resource represents a single Influence Data subscription to the Nudr_Data</w:t>
      </w:r>
      <w:r w:rsidRPr="002178AD">
        <w:rPr>
          <w:lang w:eastAsia="zh-CN"/>
        </w:rPr>
        <w:t>Repository</w:t>
      </w:r>
      <w:r w:rsidRPr="002178AD">
        <w:t xml:space="preserve"> Service at a given UDR.</w:t>
      </w:r>
    </w:p>
    <w:p w:rsidR="006672A0" w:rsidRPr="002178AD" w:rsidRDefault="006672A0">
      <w:pPr>
        <w:pStyle w:val="Heading4"/>
      </w:pPr>
      <w:bookmarkStart w:id="2717" w:name="_Toc28012750"/>
      <w:bookmarkStart w:id="2718" w:name="_Toc36039025"/>
      <w:bookmarkStart w:id="2719" w:name="_Toc44688441"/>
      <w:bookmarkStart w:id="2720" w:name="_Toc45133857"/>
      <w:bookmarkStart w:id="2721" w:name="_Toc49931537"/>
      <w:bookmarkStart w:id="2722" w:name="_Toc51762795"/>
      <w:bookmarkStart w:id="2723" w:name="_Toc58848431"/>
      <w:bookmarkStart w:id="2724" w:name="_Toc59017469"/>
      <w:bookmarkStart w:id="2725" w:name="_Toc66279458"/>
      <w:bookmarkStart w:id="2726" w:name="_Toc68168480"/>
      <w:bookmarkStart w:id="2727" w:name="_Toc83232933"/>
      <w:bookmarkStart w:id="2728" w:name="_Toc85549899"/>
      <w:bookmarkStart w:id="2729" w:name="_Toc90655381"/>
      <w:bookmarkStart w:id="2730" w:name="_Toc105600257"/>
      <w:bookmarkStart w:id="2731" w:name="_Toc122114264"/>
      <w:bookmarkStart w:id="2732" w:name="_Toc153789135"/>
      <w:r w:rsidRPr="002178AD">
        <w:t>6.2.8.2</w:t>
      </w:r>
      <w:r w:rsidRPr="002178AD">
        <w:tab/>
        <w:t>Resource definition</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/application-data/influenceData/subs-to-notify/{subscriptionId}</w:t>
      </w:r>
    </w:p>
    <w:p w:rsidR="006672A0" w:rsidRPr="002178AD" w:rsidRDefault="006672A0">
      <w:pPr>
        <w:rPr>
          <w:rFonts w:ascii="Arial" w:eastAsia="DengXian" w:hAnsi="Arial" w:cs="Arial"/>
        </w:rPr>
      </w:pPr>
      <w:r w:rsidRPr="002178AD">
        <w:rPr>
          <w:rFonts w:eastAsia="DengXian"/>
        </w:rPr>
        <w:t>This resource shall support the resource URI variables defined in table 6.2.8.2-1</w:t>
      </w:r>
      <w:r w:rsidRPr="002178AD">
        <w:rPr>
          <w:rFonts w:ascii="Arial" w:eastAsia="DengXian" w:hAnsi="Arial" w:cs="Arial"/>
        </w:rPr>
        <w:t>.</w:t>
      </w:r>
    </w:p>
    <w:p w:rsidR="006672A0" w:rsidRPr="002178AD" w:rsidRDefault="006672A0">
      <w:pPr>
        <w:pStyle w:val="TH"/>
        <w:rPr>
          <w:rFonts w:cs="Arial"/>
        </w:rPr>
      </w:pPr>
      <w:r w:rsidRPr="002178AD">
        <w:t>Table 6.2.8.2-1: Resource URI variables for this resource</w:t>
      </w:r>
    </w:p>
    <w:tbl>
      <w:tblPr>
        <w:tblW w:w="97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701"/>
        <w:gridCol w:w="1452"/>
        <w:gridCol w:w="6555"/>
      </w:tblGrid>
      <w:tr w:rsidR="006672A0" w:rsidRPr="002178AD" w:rsidTr="00FF7247">
        <w:trPr>
          <w:jc w:val="center"/>
        </w:trPr>
        <w:tc>
          <w:tcPr>
            <w:tcW w:w="1701" w:type="dxa"/>
            <w:shd w:val="clear" w:color="000000" w:fill="C0C0C0"/>
            <w:hideMark/>
          </w:tcPr>
          <w:p w:rsidR="006672A0" w:rsidRPr="002178AD" w:rsidRDefault="006672A0">
            <w:pPr>
              <w:pStyle w:val="TAH"/>
            </w:pPr>
            <w:r w:rsidRPr="002178AD">
              <w:t>Name</w:t>
            </w:r>
          </w:p>
        </w:tc>
        <w:tc>
          <w:tcPr>
            <w:tcW w:w="1452" w:type="dxa"/>
            <w:shd w:val="clear" w:color="000000" w:fill="C0C0C0"/>
          </w:tcPr>
          <w:p w:rsidR="006672A0" w:rsidRPr="002178AD" w:rsidRDefault="006672A0">
            <w:pPr>
              <w:pStyle w:val="TAH"/>
            </w:pPr>
            <w:r w:rsidRPr="002178AD">
              <w:t>Data type</w:t>
            </w:r>
          </w:p>
        </w:tc>
        <w:tc>
          <w:tcPr>
            <w:tcW w:w="6555"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701" w:type="dxa"/>
            <w:hideMark/>
          </w:tcPr>
          <w:p w:rsidR="006672A0" w:rsidRPr="002178AD" w:rsidRDefault="006672A0">
            <w:pPr>
              <w:pStyle w:val="TAL"/>
            </w:pPr>
            <w:r w:rsidRPr="002178AD">
              <w:t>apiRoot</w:t>
            </w:r>
          </w:p>
        </w:tc>
        <w:tc>
          <w:tcPr>
            <w:tcW w:w="1452" w:type="dxa"/>
          </w:tcPr>
          <w:p w:rsidR="006672A0" w:rsidRPr="002178AD" w:rsidRDefault="006672A0">
            <w:pPr>
              <w:pStyle w:val="TAL"/>
            </w:pPr>
            <w:r w:rsidRPr="002178AD">
              <w:t>string</w:t>
            </w:r>
          </w:p>
        </w:tc>
        <w:tc>
          <w:tcPr>
            <w:tcW w:w="6555"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701" w:type="dxa"/>
            <w:hideMark/>
          </w:tcPr>
          <w:p w:rsidR="006672A0" w:rsidRPr="002178AD" w:rsidRDefault="006672A0">
            <w:pPr>
              <w:pStyle w:val="TAL"/>
            </w:pPr>
            <w:r w:rsidRPr="002178AD">
              <w:t>subscriptionId</w:t>
            </w:r>
          </w:p>
        </w:tc>
        <w:tc>
          <w:tcPr>
            <w:tcW w:w="1452" w:type="dxa"/>
          </w:tcPr>
          <w:p w:rsidR="006672A0" w:rsidRPr="002178AD" w:rsidRDefault="006672A0">
            <w:pPr>
              <w:pStyle w:val="TAL"/>
            </w:pPr>
            <w:r w:rsidRPr="002178AD">
              <w:t>string</w:t>
            </w:r>
          </w:p>
        </w:tc>
        <w:tc>
          <w:tcPr>
            <w:tcW w:w="6555" w:type="dxa"/>
            <w:vAlign w:val="center"/>
            <w:hideMark/>
          </w:tcPr>
          <w:p w:rsidR="006672A0" w:rsidRPr="002178AD" w:rsidRDefault="006672A0">
            <w:pPr>
              <w:pStyle w:val="TAL"/>
            </w:pPr>
            <w:r w:rsidRPr="002178AD">
              <w:t xml:space="preserve">Identifies an Individual Influence Data Subscription resource. To enable the value to be used as part of a URI, the string shall only contain allowed characters according to the "lower-with-hyphen" naming convention defined in </w:t>
            </w:r>
            <w:r w:rsidR="002178AD">
              <w:t>clause</w:t>
            </w:r>
            <w:r w:rsidRPr="002178AD">
              <w:t> 5.1.3 of 3GPP TS 29.501 [5].</w:t>
            </w:r>
          </w:p>
        </w:tc>
      </w:tr>
    </w:tbl>
    <w:p w:rsidR="006672A0" w:rsidRPr="002178AD" w:rsidRDefault="006672A0">
      <w:pPr>
        <w:rPr>
          <w:rFonts w:eastAsia="DengXian"/>
        </w:rPr>
      </w:pPr>
    </w:p>
    <w:p w:rsidR="006672A0" w:rsidRPr="002178AD" w:rsidRDefault="006672A0">
      <w:pPr>
        <w:pStyle w:val="Heading4"/>
      </w:pPr>
      <w:bookmarkStart w:id="2733" w:name="_Toc28012751"/>
      <w:bookmarkStart w:id="2734" w:name="_Toc36039026"/>
      <w:bookmarkStart w:id="2735" w:name="_Toc44688442"/>
      <w:bookmarkStart w:id="2736" w:name="_Toc45133858"/>
      <w:bookmarkStart w:id="2737" w:name="_Toc49931538"/>
      <w:bookmarkStart w:id="2738" w:name="_Toc51762796"/>
      <w:bookmarkStart w:id="2739" w:name="_Toc58848432"/>
      <w:bookmarkStart w:id="2740" w:name="_Toc59017470"/>
      <w:bookmarkStart w:id="2741" w:name="_Toc66279459"/>
      <w:bookmarkStart w:id="2742" w:name="_Toc68168481"/>
      <w:bookmarkStart w:id="2743" w:name="_Toc83232934"/>
      <w:bookmarkStart w:id="2744" w:name="_Toc85549900"/>
      <w:bookmarkStart w:id="2745" w:name="_Toc90655382"/>
      <w:bookmarkStart w:id="2746" w:name="_Toc105600258"/>
      <w:bookmarkStart w:id="2747" w:name="_Toc122114265"/>
      <w:bookmarkStart w:id="2748" w:name="_Toc153789136"/>
      <w:r w:rsidRPr="002178AD">
        <w:t>6.2.8.3</w:t>
      </w:r>
      <w:r w:rsidRPr="002178AD">
        <w:tab/>
        <w:t>Resource Standard Methods</w:t>
      </w:r>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p>
    <w:p w:rsidR="006672A0" w:rsidRPr="002178AD" w:rsidRDefault="006672A0">
      <w:pPr>
        <w:pStyle w:val="Heading5"/>
      </w:pPr>
      <w:bookmarkStart w:id="2749" w:name="_Toc28012752"/>
      <w:bookmarkStart w:id="2750" w:name="_Toc36039027"/>
      <w:bookmarkStart w:id="2751" w:name="_Toc44688443"/>
      <w:bookmarkStart w:id="2752" w:name="_Toc45133859"/>
      <w:bookmarkStart w:id="2753" w:name="_Toc49931539"/>
      <w:bookmarkStart w:id="2754" w:name="_Toc51762797"/>
      <w:bookmarkStart w:id="2755" w:name="_Toc58848433"/>
      <w:bookmarkStart w:id="2756" w:name="_Toc59017471"/>
      <w:bookmarkStart w:id="2757" w:name="_Toc66279460"/>
      <w:bookmarkStart w:id="2758" w:name="_Toc68168482"/>
      <w:bookmarkStart w:id="2759" w:name="_Toc83232935"/>
      <w:bookmarkStart w:id="2760" w:name="_Toc85549901"/>
      <w:bookmarkStart w:id="2761" w:name="_Toc90655383"/>
      <w:bookmarkStart w:id="2762" w:name="_Toc105600259"/>
      <w:bookmarkStart w:id="2763" w:name="_Toc122114266"/>
      <w:bookmarkStart w:id="2764" w:name="_Toc153789137"/>
      <w:r w:rsidRPr="002178AD">
        <w:t>6.2.8.3.1</w:t>
      </w:r>
      <w:r w:rsidRPr="002178AD">
        <w:tab/>
        <w:t>GET</w:t>
      </w:r>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p w:rsidR="006672A0" w:rsidRPr="002178AD" w:rsidRDefault="006672A0">
      <w:pPr>
        <w:rPr>
          <w:rFonts w:eastAsia="DengXian"/>
        </w:rPr>
      </w:pPr>
      <w:r w:rsidRPr="002178AD">
        <w:rPr>
          <w:rFonts w:eastAsia="DengXian"/>
        </w:rPr>
        <w:t>This method shall support the URI query parameters specified in table 6.2.8.3.1-1.</w:t>
      </w:r>
    </w:p>
    <w:p w:rsidR="006672A0" w:rsidRPr="002178AD" w:rsidRDefault="006672A0">
      <w:pPr>
        <w:pStyle w:val="TH"/>
        <w:rPr>
          <w:rFonts w:cs="Arial"/>
        </w:rPr>
      </w:pPr>
      <w:r w:rsidRPr="002178AD">
        <w:t>Table 6.2.8.3.1-1: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6.2.8.3.1-2 and the response data structures and response codes specified in table 6.2.8.3.1-3.</w:t>
      </w:r>
    </w:p>
    <w:p w:rsidR="006672A0" w:rsidRPr="002178AD" w:rsidRDefault="006672A0">
      <w:pPr>
        <w:pStyle w:val="TH"/>
      </w:pPr>
      <w:r w:rsidRPr="002178AD">
        <w:t>Table 6.2.8.3.1-2: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hideMark/>
          </w:tcPr>
          <w:p w:rsidR="006672A0" w:rsidRPr="002178AD" w:rsidRDefault="006672A0">
            <w:pPr>
              <w:pStyle w:val="TAC"/>
            </w:pPr>
          </w:p>
        </w:tc>
        <w:tc>
          <w:tcPr>
            <w:tcW w:w="1264" w:type="dxa"/>
            <w:tcBorders>
              <w:top w:val="single" w:sz="6" w:space="0" w:color="auto"/>
            </w:tcBorders>
            <w:hideMark/>
          </w:tcPr>
          <w:p w:rsidR="006672A0" w:rsidRPr="002178AD" w:rsidRDefault="006672A0">
            <w:pPr>
              <w:pStyle w:val="TAL"/>
            </w:pPr>
          </w:p>
        </w:tc>
        <w:tc>
          <w:tcPr>
            <w:tcW w:w="6380" w:type="dxa"/>
            <w:tcBorders>
              <w:top w:val="single" w:sz="6" w:space="0" w:color="auto"/>
            </w:tcBorders>
            <w:hideMark/>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6.2.8.3.1-3: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21"/>
        <w:gridCol w:w="428"/>
        <w:gridCol w:w="1144"/>
        <w:gridCol w:w="1692"/>
        <w:gridCol w:w="4694"/>
      </w:tblGrid>
      <w:tr w:rsidR="006672A0" w:rsidRPr="002178AD" w:rsidTr="00FF7247">
        <w:trPr>
          <w:jc w:val="center"/>
        </w:trPr>
        <w:tc>
          <w:tcPr>
            <w:tcW w:w="889"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91" w:type="pct"/>
            <w:tcBorders>
              <w:bottom w:val="single" w:sz="6" w:space="0" w:color="auto"/>
            </w:tcBorders>
            <w:shd w:val="clear" w:color="auto" w:fill="C0C0C0"/>
            <w:hideMark/>
          </w:tcPr>
          <w:p w:rsidR="006672A0" w:rsidRPr="002178AD" w:rsidRDefault="006672A0">
            <w:pPr>
              <w:pStyle w:val="TAH"/>
            </w:pPr>
            <w:r w:rsidRPr="002178AD">
              <w:t>Cardinality</w:t>
            </w:r>
          </w:p>
        </w:tc>
        <w:tc>
          <w:tcPr>
            <w:tcW w:w="874"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426"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889" w:type="pct"/>
            <w:tcBorders>
              <w:top w:val="single" w:sz="6" w:space="0" w:color="auto"/>
            </w:tcBorders>
            <w:hideMark/>
          </w:tcPr>
          <w:p w:rsidR="006672A0" w:rsidRPr="002178AD" w:rsidRDefault="006672A0">
            <w:pPr>
              <w:pStyle w:val="TAL"/>
              <w:rPr>
                <w:rFonts w:eastAsia="DengXian"/>
              </w:rPr>
            </w:pPr>
            <w:r w:rsidRPr="002178AD">
              <w:rPr>
                <w:lang w:eastAsia="zh-CN"/>
              </w:rPr>
              <w:t>TrafficInfluSub</w:t>
            </w:r>
          </w:p>
        </w:tc>
        <w:tc>
          <w:tcPr>
            <w:tcW w:w="221" w:type="pct"/>
            <w:tcBorders>
              <w:top w:val="single" w:sz="6" w:space="0" w:color="auto"/>
            </w:tcBorders>
            <w:hideMark/>
          </w:tcPr>
          <w:p w:rsidR="006672A0" w:rsidRPr="002178AD" w:rsidRDefault="006672A0">
            <w:pPr>
              <w:pStyle w:val="TAC"/>
              <w:rPr>
                <w:rFonts w:eastAsia="DengXian"/>
              </w:rPr>
            </w:pPr>
            <w:r w:rsidRPr="002178AD">
              <w:rPr>
                <w:lang w:eastAsia="zh-CN"/>
              </w:rPr>
              <w:t>M</w:t>
            </w:r>
          </w:p>
        </w:tc>
        <w:tc>
          <w:tcPr>
            <w:tcW w:w="591" w:type="pct"/>
            <w:tcBorders>
              <w:top w:val="single" w:sz="6" w:space="0" w:color="auto"/>
            </w:tcBorders>
            <w:hideMark/>
          </w:tcPr>
          <w:p w:rsidR="006672A0" w:rsidRPr="002178AD" w:rsidRDefault="006672A0">
            <w:pPr>
              <w:pStyle w:val="TAL"/>
              <w:rPr>
                <w:rFonts w:eastAsia="DengXian"/>
              </w:rPr>
            </w:pPr>
            <w:r w:rsidRPr="002178AD">
              <w:rPr>
                <w:lang w:eastAsia="zh-CN"/>
              </w:rPr>
              <w:t>1</w:t>
            </w:r>
          </w:p>
        </w:tc>
        <w:tc>
          <w:tcPr>
            <w:tcW w:w="874" w:type="pct"/>
            <w:tcBorders>
              <w:top w:val="single" w:sz="6" w:space="0" w:color="auto"/>
            </w:tcBorders>
            <w:hideMark/>
          </w:tcPr>
          <w:p w:rsidR="006672A0" w:rsidRPr="002178AD" w:rsidRDefault="006672A0">
            <w:pPr>
              <w:pStyle w:val="TAL"/>
              <w:rPr>
                <w:rFonts w:eastAsia="DengXian"/>
              </w:rPr>
            </w:pPr>
            <w:r w:rsidRPr="002178AD">
              <w:rPr>
                <w:lang w:eastAsia="zh-CN"/>
              </w:rPr>
              <w:t>200 OK</w:t>
            </w:r>
          </w:p>
        </w:tc>
        <w:tc>
          <w:tcPr>
            <w:tcW w:w="2426" w:type="pct"/>
            <w:tcBorders>
              <w:top w:val="single" w:sz="6" w:space="0" w:color="auto"/>
            </w:tcBorders>
            <w:hideMark/>
          </w:tcPr>
          <w:p w:rsidR="006672A0" w:rsidRPr="002178AD" w:rsidRDefault="006672A0">
            <w:pPr>
              <w:pStyle w:val="TAL"/>
              <w:rPr>
                <w:rFonts w:eastAsia="DengXian"/>
              </w:rPr>
            </w:pPr>
            <w:r w:rsidRPr="002178AD">
              <w:t>The subscription information is returned.</w:t>
            </w:r>
          </w:p>
        </w:tc>
      </w:tr>
    </w:tbl>
    <w:p w:rsidR="006672A0" w:rsidRPr="002178AD" w:rsidRDefault="006672A0">
      <w:pPr>
        <w:rPr>
          <w:rFonts w:eastAsia="DengXian"/>
        </w:rPr>
      </w:pPr>
    </w:p>
    <w:p w:rsidR="006672A0" w:rsidRPr="002178AD" w:rsidRDefault="006672A0">
      <w:pPr>
        <w:pStyle w:val="Heading5"/>
      </w:pPr>
      <w:bookmarkStart w:id="2765" w:name="_Toc28012753"/>
      <w:bookmarkStart w:id="2766" w:name="_Toc36039028"/>
      <w:bookmarkStart w:id="2767" w:name="_Toc44688444"/>
      <w:bookmarkStart w:id="2768" w:name="_Toc45133860"/>
      <w:bookmarkStart w:id="2769" w:name="_Toc49931540"/>
      <w:bookmarkStart w:id="2770" w:name="_Toc51762798"/>
      <w:bookmarkStart w:id="2771" w:name="_Toc58848434"/>
      <w:bookmarkStart w:id="2772" w:name="_Toc59017472"/>
      <w:bookmarkStart w:id="2773" w:name="_Toc66279461"/>
      <w:bookmarkStart w:id="2774" w:name="_Toc68168483"/>
      <w:bookmarkStart w:id="2775" w:name="_Toc83232936"/>
      <w:bookmarkStart w:id="2776" w:name="_Toc85549902"/>
      <w:bookmarkStart w:id="2777" w:name="_Toc90655384"/>
      <w:bookmarkStart w:id="2778" w:name="_Toc105600260"/>
      <w:bookmarkStart w:id="2779" w:name="_Toc122114267"/>
      <w:bookmarkStart w:id="2780" w:name="_Toc153789138"/>
      <w:r w:rsidRPr="002178AD">
        <w:t>6.2.8.3.2</w:t>
      </w:r>
      <w:r w:rsidRPr="002178AD">
        <w:tab/>
        <w:t>PUT</w:t>
      </w:r>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p>
    <w:p w:rsidR="006672A0" w:rsidRPr="002178AD" w:rsidRDefault="006672A0">
      <w:pPr>
        <w:rPr>
          <w:rFonts w:eastAsia="DengXian"/>
        </w:rPr>
      </w:pPr>
      <w:r w:rsidRPr="002178AD">
        <w:rPr>
          <w:rFonts w:eastAsia="DengXian"/>
        </w:rPr>
        <w:t>This method shall support the URI query parameters specified in table 6.2.8.3.2-1.</w:t>
      </w:r>
    </w:p>
    <w:p w:rsidR="006672A0" w:rsidRPr="002178AD" w:rsidRDefault="006672A0">
      <w:pPr>
        <w:pStyle w:val="TH"/>
        <w:rPr>
          <w:rFonts w:cs="Arial"/>
        </w:rPr>
      </w:pPr>
      <w:r w:rsidRPr="002178AD">
        <w:t>Table 6.2.8.3.2-1: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6.2.8.3.2-2 and the response data structures and response codes specified in table 6.2.8.3.2-3.</w:t>
      </w:r>
    </w:p>
    <w:p w:rsidR="006672A0" w:rsidRPr="002178AD" w:rsidRDefault="006672A0">
      <w:pPr>
        <w:pStyle w:val="TH"/>
      </w:pPr>
      <w:r w:rsidRPr="002178AD">
        <w:t>Table 6.2.8.3.2-2: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rPr>
                <w:rFonts w:eastAsia="DengXian"/>
              </w:rPr>
            </w:pPr>
            <w:r w:rsidRPr="002178AD">
              <w:rPr>
                <w:lang w:eastAsia="zh-CN"/>
              </w:rPr>
              <w:t>TrafficInfluSub</w:t>
            </w:r>
          </w:p>
        </w:tc>
        <w:tc>
          <w:tcPr>
            <w:tcW w:w="422" w:type="dxa"/>
            <w:tcBorders>
              <w:top w:val="single" w:sz="6" w:space="0" w:color="auto"/>
            </w:tcBorders>
            <w:hideMark/>
          </w:tcPr>
          <w:p w:rsidR="006672A0" w:rsidRPr="002178AD" w:rsidRDefault="006672A0">
            <w:pPr>
              <w:pStyle w:val="TAC"/>
              <w:rPr>
                <w:rFonts w:eastAsia="DengXian"/>
              </w:rPr>
            </w:pPr>
            <w:r w:rsidRPr="002178AD">
              <w:rPr>
                <w:lang w:eastAsia="zh-CN"/>
              </w:rPr>
              <w:t>M</w:t>
            </w:r>
          </w:p>
        </w:tc>
        <w:tc>
          <w:tcPr>
            <w:tcW w:w="1264" w:type="dxa"/>
            <w:tcBorders>
              <w:top w:val="single" w:sz="6" w:space="0" w:color="auto"/>
            </w:tcBorders>
            <w:hideMark/>
          </w:tcPr>
          <w:p w:rsidR="006672A0" w:rsidRPr="002178AD" w:rsidRDefault="006672A0">
            <w:pPr>
              <w:pStyle w:val="TAL"/>
              <w:rPr>
                <w:rFonts w:eastAsia="DengXian"/>
              </w:rPr>
            </w:pPr>
            <w:r w:rsidRPr="002178AD">
              <w:rPr>
                <w:lang w:eastAsia="zh-CN"/>
              </w:rPr>
              <w:t>1</w:t>
            </w:r>
          </w:p>
        </w:tc>
        <w:tc>
          <w:tcPr>
            <w:tcW w:w="6381" w:type="dxa"/>
            <w:tcBorders>
              <w:top w:val="single" w:sz="6" w:space="0" w:color="auto"/>
            </w:tcBorders>
            <w:hideMark/>
          </w:tcPr>
          <w:p w:rsidR="006672A0" w:rsidRPr="002178AD" w:rsidRDefault="006672A0">
            <w:pPr>
              <w:pStyle w:val="TAL"/>
              <w:rPr>
                <w:rFonts w:eastAsia="DengXian"/>
              </w:rPr>
            </w:pPr>
            <w:r w:rsidRPr="002178AD">
              <w:t>Modify an existing subscription to Traffic Influence Data.</w:t>
            </w:r>
          </w:p>
        </w:tc>
      </w:tr>
    </w:tbl>
    <w:p w:rsidR="006672A0" w:rsidRPr="002178AD" w:rsidRDefault="006672A0">
      <w:pPr>
        <w:rPr>
          <w:rFonts w:eastAsia="DengXian"/>
        </w:rPr>
      </w:pPr>
    </w:p>
    <w:p w:rsidR="006672A0" w:rsidRPr="002178AD" w:rsidRDefault="006672A0">
      <w:pPr>
        <w:pStyle w:val="TH"/>
      </w:pPr>
      <w:r w:rsidRPr="002178AD">
        <w:t>Table 6.2.8.3.2-3: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441"/>
        <w:gridCol w:w="1100"/>
        <w:gridCol w:w="1559"/>
        <w:gridCol w:w="4982"/>
      </w:tblGrid>
      <w:tr w:rsidR="006672A0" w:rsidRPr="002178AD" w:rsidTr="00FF7247">
        <w:trPr>
          <w:jc w:val="center"/>
        </w:trPr>
        <w:tc>
          <w:tcPr>
            <w:tcW w:w="1597" w:type="dxa"/>
            <w:tcBorders>
              <w:bottom w:val="single" w:sz="6" w:space="0" w:color="auto"/>
            </w:tcBorders>
            <w:shd w:val="clear" w:color="auto" w:fill="C0C0C0"/>
            <w:hideMark/>
          </w:tcPr>
          <w:p w:rsidR="006672A0" w:rsidRPr="002178AD" w:rsidRDefault="006672A0">
            <w:pPr>
              <w:pStyle w:val="TAH"/>
            </w:pPr>
            <w:r w:rsidRPr="002178AD">
              <w:t>Data type</w:t>
            </w:r>
          </w:p>
        </w:tc>
        <w:tc>
          <w:tcPr>
            <w:tcW w:w="441" w:type="dxa"/>
            <w:tcBorders>
              <w:bottom w:val="single" w:sz="6" w:space="0" w:color="auto"/>
            </w:tcBorders>
            <w:shd w:val="clear" w:color="auto" w:fill="C0C0C0"/>
            <w:hideMark/>
          </w:tcPr>
          <w:p w:rsidR="006672A0" w:rsidRPr="002178AD" w:rsidRDefault="006672A0">
            <w:pPr>
              <w:pStyle w:val="TAH"/>
            </w:pPr>
            <w:r w:rsidRPr="002178AD">
              <w:t>P</w:t>
            </w:r>
          </w:p>
        </w:tc>
        <w:tc>
          <w:tcPr>
            <w:tcW w:w="1100" w:type="dxa"/>
            <w:tcBorders>
              <w:bottom w:val="single" w:sz="6" w:space="0" w:color="auto"/>
            </w:tcBorders>
            <w:shd w:val="clear" w:color="auto" w:fill="C0C0C0"/>
            <w:hideMark/>
          </w:tcPr>
          <w:p w:rsidR="006672A0" w:rsidRPr="002178AD" w:rsidRDefault="006672A0">
            <w:pPr>
              <w:pStyle w:val="TAH"/>
            </w:pPr>
            <w:r w:rsidRPr="002178AD">
              <w:t>Cardinality</w:t>
            </w:r>
          </w:p>
        </w:tc>
        <w:tc>
          <w:tcPr>
            <w:tcW w:w="1559"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97" w:type="dxa"/>
            <w:tcBorders>
              <w:top w:val="single" w:sz="6" w:space="0" w:color="auto"/>
            </w:tcBorders>
            <w:hideMark/>
          </w:tcPr>
          <w:p w:rsidR="006672A0" w:rsidRPr="002178AD" w:rsidRDefault="006672A0">
            <w:pPr>
              <w:pStyle w:val="TAL"/>
              <w:rPr>
                <w:rFonts w:eastAsia="DengXian"/>
              </w:rPr>
            </w:pPr>
            <w:r w:rsidRPr="002178AD">
              <w:rPr>
                <w:lang w:eastAsia="zh-CN"/>
              </w:rPr>
              <w:t>TrafficInfluSub</w:t>
            </w:r>
          </w:p>
        </w:tc>
        <w:tc>
          <w:tcPr>
            <w:tcW w:w="441" w:type="dxa"/>
            <w:tcBorders>
              <w:top w:val="single" w:sz="6" w:space="0" w:color="auto"/>
            </w:tcBorders>
            <w:hideMark/>
          </w:tcPr>
          <w:p w:rsidR="006672A0" w:rsidRPr="002178AD" w:rsidRDefault="006672A0">
            <w:pPr>
              <w:pStyle w:val="TAC"/>
              <w:rPr>
                <w:rFonts w:eastAsia="DengXian"/>
              </w:rPr>
            </w:pPr>
            <w:r w:rsidRPr="002178AD">
              <w:rPr>
                <w:lang w:eastAsia="zh-CN"/>
              </w:rPr>
              <w:t>M</w:t>
            </w:r>
          </w:p>
        </w:tc>
        <w:tc>
          <w:tcPr>
            <w:tcW w:w="1100" w:type="dxa"/>
            <w:tcBorders>
              <w:top w:val="single" w:sz="6" w:space="0" w:color="auto"/>
            </w:tcBorders>
            <w:hideMark/>
          </w:tcPr>
          <w:p w:rsidR="006672A0" w:rsidRPr="002178AD" w:rsidRDefault="006672A0">
            <w:pPr>
              <w:pStyle w:val="TAL"/>
              <w:rPr>
                <w:rFonts w:eastAsia="DengXian"/>
              </w:rPr>
            </w:pPr>
            <w:r w:rsidRPr="002178AD">
              <w:rPr>
                <w:lang w:eastAsia="zh-CN"/>
              </w:rPr>
              <w:t>1</w:t>
            </w:r>
          </w:p>
        </w:tc>
        <w:tc>
          <w:tcPr>
            <w:tcW w:w="1559" w:type="dxa"/>
            <w:tcBorders>
              <w:top w:val="single" w:sz="6" w:space="0" w:color="auto"/>
            </w:tcBorders>
            <w:hideMark/>
          </w:tcPr>
          <w:p w:rsidR="006672A0" w:rsidRPr="002178AD" w:rsidRDefault="006672A0">
            <w:pPr>
              <w:pStyle w:val="TAL"/>
              <w:rPr>
                <w:rFonts w:eastAsia="DengXian"/>
              </w:rPr>
            </w:pPr>
            <w:r w:rsidRPr="002178AD">
              <w:rPr>
                <w:lang w:eastAsia="zh-CN"/>
              </w:rPr>
              <w:t>200 OK</w:t>
            </w:r>
          </w:p>
        </w:tc>
        <w:tc>
          <w:tcPr>
            <w:tcW w:w="4982" w:type="dxa"/>
            <w:tcBorders>
              <w:top w:val="single" w:sz="6" w:space="0" w:color="auto"/>
            </w:tcBorders>
            <w:hideMark/>
          </w:tcPr>
          <w:p w:rsidR="006672A0" w:rsidRPr="002178AD" w:rsidRDefault="006672A0">
            <w:pPr>
              <w:pStyle w:val="TAL"/>
              <w:rPr>
                <w:rFonts w:eastAsia="DengXian"/>
              </w:rPr>
            </w:pPr>
            <w:r w:rsidRPr="002178AD">
              <w:t>The subscription was updated successfully.</w:t>
            </w:r>
          </w:p>
        </w:tc>
      </w:tr>
      <w:tr w:rsidR="006672A0" w:rsidRPr="002178AD" w:rsidTr="00FF7247">
        <w:trPr>
          <w:jc w:val="center"/>
        </w:trPr>
        <w:tc>
          <w:tcPr>
            <w:tcW w:w="1597" w:type="dxa"/>
          </w:tcPr>
          <w:p w:rsidR="006672A0" w:rsidRPr="002178AD" w:rsidRDefault="006672A0">
            <w:pPr>
              <w:pStyle w:val="TAL"/>
              <w:rPr>
                <w:lang w:eastAsia="zh-CN"/>
              </w:rPr>
            </w:pPr>
            <w:r w:rsidRPr="002178AD">
              <w:rPr>
                <w:lang w:eastAsia="zh-CN"/>
              </w:rPr>
              <w:t>n/a</w:t>
            </w:r>
          </w:p>
        </w:tc>
        <w:tc>
          <w:tcPr>
            <w:tcW w:w="441" w:type="dxa"/>
          </w:tcPr>
          <w:p w:rsidR="006672A0" w:rsidRPr="002178AD" w:rsidRDefault="006672A0">
            <w:pPr>
              <w:pStyle w:val="TAC"/>
              <w:rPr>
                <w:lang w:eastAsia="zh-CN"/>
              </w:rPr>
            </w:pPr>
          </w:p>
        </w:tc>
        <w:tc>
          <w:tcPr>
            <w:tcW w:w="1100" w:type="dxa"/>
          </w:tcPr>
          <w:p w:rsidR="006672A0" w:rsidRPr="002178AD" w:rsidRDefault="006672A0">
            <w:pPr>
              <w:pStyle w:val="TAL"/>
              <w:rPr>
                <w:lang w:eastAsia="zh-CN"/>
              </w:rPr>
            </w:pPr>
          </w:p>
        </w:tc>
        <w:tc>
          <w:tcPr>
            <w:tcW w:w="1559" w:type="dxa"/>
          </w:tcPr>
          <w:p w:rsidR="006672A0" w:rsidRPr="002178AD" w:rsidRDefault="006672A0">
            <w:pPr>
              <w:pStyle w:val="TAL"/>
              <w:rPr>
                <w:lang w:eastAsia="zh-CN"/>
              </w:rPr>
            </w:pPr>
            <w:r w:rsidRPr="002178AD">
              <w:t>204 No Content</w:t>
            </w:r>
          </w:p>
        </w:tc>
        <w:tc>
          <w:tcPr>
            <w:tcW w:w="4982" w:type="dxa"/>
          </w:tcPr>
          <w:p w:rsidR="006672A0" w:rsidRPr="002178AD" w:rsidRDefault="006672A0">
            <w:pPr>
              <w:pStyle w:val="TAL"/>
            </w:pPr>
            <w:r w:rsidRPr="002178AD">
              <w:t>The subscription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Pr>
        <w:rPr>
          <w:rFonts w:eastAsia="DengXian"/>
        </w:rPr>
      </w:pPr>
    </w:p>
    <w:p w:rsidR="006672A0" w:rsidRPr="002178AD" w:rsidRDefault="006672A0">
      <w:pPr>
        <w:pStyle w:val="Heading5"/>
      </w:pPr>
      <w:bookmarkStart w:id="2781" w:name="_Toc28012754"/>
      <w:bookmarkStart w:id="2782" w:name="_Toc36039029"/>
      <w:bookmarkStart w:id="2783" w:name="_Toc44688445"/>
      <w:bookmarkStart w:id="2784" w:name="_Toc45133861"/>
      <w:bookmarkStart w:id="2785" w:name="_Toc49931541"/>
      <w:bookmarkStart w:id="2786" w:name="_Toc51762799"/>
      <w:bookmarkStart w:id="2787" w:name="_Toc58848435"/>
      <w:bookmarkStart w:id="2788" w:name="_Toc59017473"/>
      <w:bookmarkStart w:id="2789" w:name="_Toc66279462"/>
      <w:bookmarkStart w:id="2790" w:name="_Toc68168484"/>
      <w:bookmarkStart w:id="2791" w:name="_Toc83232937"/>
      <w:bookmarkStart w:id="2792" w:name="_Toc85549903"/>
      <w:bookmarkStart w:id="2793" w:name="_Toc90655385"/>
      <w:bookmarkStart w:id="2794" w:name="_Toc105600261"/>
      <w:bookmarkStart w:id="2795" w:name="_Toc122114268"/>
      <w:bookmarkStart w:id="2796" w:name="_Toc153789139"/>
      <w:r w:rsidRPr="002178AD">
        <w:t>6.2.8.3.3</w:t>
      </w:r>
      <w:r w:rsidRPr="002178AD">
        <w:tab/>
        <w:t>DELETE</w:t>
      </w:r>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p>
    <w:p w:rsidR="006672A0" w:rsidRPr="002178AD" w:rsidRDefault="006672A0">
      <w:pPr>
        <w:rPr>
          <w:rFonts w:eastAsia="DengXian"/>
        </w:rPr>
      </w:pPr>
      <w:r w:rsidRPr="002178AD">
        <w:rPr>
          <w:rFonts w:eastAsia="DengXian"/>
        </w:rPr>
        <w:t>This method shall support the URI query parameters specified in table 6.2.8.3.3-1.</w:t>
      </w:r>
    </w:p>
    <w:p w:rsidR="006672A0" w:rsidRPr="002178AD" w:rsidRDefault="006672A0">
      <w:pPr>
        <w:pStyle w:val="TH"/>
        <w:rPr>
          <w:rFonts w:cs="Arial"/>
        </w:rPr>
      </w:pPr>
      <w:r w:rsidRPr="002178AD">
        <w:t>Table 6.2.8.3.3-1: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tcPr>
          <w:p w:rsidR="006672A0" w:rsidRPr="002178AD" w:rsidRDefault="006672A0">
            <w:pPr>
              <w:keepNext/>
              <w:keepLines/>
              <w:spacing w:after="0"/>
              <w:rPr>
                <w:rFonts w:ascii="Arial" w:eastAsia="DengXian"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eastAsia="DengXian" w:hAnsi="Arial"/>
                <w:sz w:val="18"/>
              </w:rPr>
            </w:pP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6.2.8.3.3-2 and the response data structures and response codes specified in table 6.2.8.3.3-3.</w:t>
      </w:r>
    </w:p>
    <w:p w:rsidR="006672A0" w:rsidRPr="002178AD" w:rsidRDefault="006672A0">
      <w:pPr>
        <w:pStyle w:val="TH"/>
      </w:pPr>
      <w:r w:rsidRPr="002178AD">
        <w:t>Table 6.2.8.3.3-2: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hideMark/>
          </w:tcPr>
          <w:p w:rsidR="006672A0" w:rsidRPr="002178AD" w:rsidRDefault="006672A0">
            <w:pPr>
              <w:pStyle w:val="TAC"/>
            </w:pPr>
          </w:p>
        </w:tc>
        <w:tc>
          <w:tcPr>
            <w:tcW w:w="1264" w:type="dxa"/>
            <w:tcBorders>
              <w:top w:val="single" w:sz="6" w:space="0" w:color="auto"/>
            </w:tcBorders>
            <w:hideMark/>
          </w:tcPr>
          <w:p w:rsidR="006672A0" w:rsidRPr="002178AD" w:rsidRDefault="006672A0">
            <w:pPr>
              <w:pStyle w:val="TAL"/>
            </w:pPr>
          </w:p>
        </w:tc>
        <w:tc>
          <w:tcPr>
            <w:tcW w:w="6380" w:type="dxa"/>
            <w:tcBorders>
              <w:top w:val="single" w:sz="6" w:space="0" w:color="auto"/>
            </w:tcBorders>
            <w:hideMark/>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6.2.8.3.3-3: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134"/>
        <w:gridCol w:w="1701"/>
        <w:gridCol w:w="4982"/>
      </w:tblGrid>
      <w:tr w:rsidR="006672A0" w:rsidRPr="002178AD" w:rsidTr="00FF7247">
        <w:trPr>
          <w:jc w:val="center"/>
        </w:trPr>
        <w:tc>
          <w:tcPr>
            <w:tcW w:w="1437"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701"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37" w:type="dxa"/>
            <w:tcBorders>
              <w:top w:val="single" w:sz="6" w:space="0" w:color="auto"/>
            </w:tcBorders>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134" w:type="dxa"/>
            <w:tcBorders>
              <w:top w:val="single" w:sz="6" w:space="0" w:color="auto"/>
            </w:tcBorders>
          </w:tcPr>
          <w:p w:rsidR="006672A0" w:rsidRPr="002178AD" w:rsidRDefault="006672A0">
            <w:pPr>
              <w:pStyle w:val="TAL"/>
            </w:pPr>
          </w:p>
        </w:tc>
        <w:tc>
          <w:tcPr>
            <w:tcW w:w="1701" w:type="dxa"/>
            <w:tcBorders>
              <w:top w:val="single" w:sz="6" w:space="0" w:color="auto"/>
            </w:tcBorders>
            <w:hideMark/>
          </w:tcPr>
          <w:p w:rsidR="006672A0" w:rsidRPr="002178AD" w:rsidRDefault="006672A0">
            <w:pPr>
              <w:pStyle w:val="TAL"/>
            </w:pPr>
            <w:r w:rsidRPr="002178AD">
              <w:t>204 No Content</w:t>
            </w:r>
          </w:p>
        </w:tc>
        <w:tc>
          <w:tcPr>
            <w:tcW w:w="4982" w:type="dxa"/>
            <w:tcBorders>
              <w:top w:val="single" w:sz="6" w:space="0" w:color="auto"/>
            </w:tcBorders>
            <w:hideMark/>
          </w:tcPr>
          <w:p w:rsidR="006672A0" w:rsidRPr="002178AD" w:rsidRDefault="006672A0">
            <w:pPr>
              <w:pStyle w:val="TAL"/>
            </w:pPr>
            <w:r w:rsidRPr="002178AD">
              <w:t>The subscription was terminated successfully.</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797" w:name="_Toc28012755"/>
      <w:bookmarkStart w:id="2798" w:name="_Toc36039030"/>
      <w:bookmarkStart w:id="2799" w:name="_Toc44688446"/>
      <w:bookmarkStart w:id="2800" w:name="_Toc45133862"/>
      <w:bookmarkStart w:id="2801" w:name="_Toc49931542"/>
      <w:bookmarkStart w:id="2802" w:name="_Toc51762800"/>
      <w:bookmarkStart w:id="2803" w:name="_Toc58848436"/>
      <w:bookmarkStart w:id="2804" w:name="_Toc59017474"/>
      <w:bookmarkStart w:id="2805" w:name="_Toc66279463"/>
      <w:bookmarkStart w:id="2806" w:name="_Toc68168485"/>
      <w:bookmarkStart w:id="2807" w:name="_Toc83232938"/>
      <w:bookmarkStart w:id="2808" w:name="_Toc85549904"/>
      <w:bookmarkStart w:id="2809" w:name="_Toc90655386"/>
      <w:bookmarkStart w:id="2810" w:name="_Toc105600262"/>
      <w:bookmarkStart w:id="2811" w:name="_Toc122114269"/>
      <w:bookmarkStart w:id="2812" w:name="_Toc153789140"/>
      <w:r w:rsidRPr="002178AD">
        <w:t>6.2.9</w:t>
      </w:r>
      <w:r w:rsidRPr="002178AD">
        <w:tab/>
        <w:t xml:space="preserve">Resource: </w:t>
      </w:r>
      <w:r w:rsidRPr="002178AD">
        <w:rPr>
          <w:lang w:eastAsia="zh-CN"/>
        </w:rPr>
        <w:t xml:space="preserve">Applied </w:t>
      </w:r>
      <w:r w:rsidRPr="002178AD">
        <w:rPr>
          <w:rFonts w:hint="eastAsia"/>
          <w:lang w:eastAsia="zh-CN"/>
        </w:rPr>
        <w:t>BDT Policy</w:t>
      </w:r>
      <w:r w:rsidRPr="002178AD">
        <w:rPr>
          <w:lang w:eastAsia="zh-CN"/>
        </w:rPr>
        <w:t xml:space="preserve"> Data</w:t>
      </w:r>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p>
    <w:p w:rsidR="006672A0" w:rsidRPr="002178AD" w:rsidRDefault="006672A0">
      <w:pPr>
        <w:pStyle w:val="Heading4"/>
      </w:pPr>
      <w:bookmarkStart w:id="2813" w:name="_Toc28012756"/>
      <w:bookmarkStart w:id="2814" w:name="_Toc36039031"/>
      <w:bookmarkStart w:id="2815" w:name="_Toc44688447"/>
      <w:bookmarkStart w:id="2816" w:name="_Toc45133863"/>
      <w:bookmarkStart w:id="2817" w:name="_Toc49931543"/>
      <w:bookmarkStart w:id="2818" w:name="_Toc51762801"/>
      <w:bookmarkStart w:id="2819" w:name="_Toc58848437"/>
      <w:bookmarkStart w:id="2820" w:name="_Toc59017475"/>
      <w:bookmarkStart w:id="2821" w:name="_Toc66279464"/>
      <w:bookmarkStart w:id="2822" w:name="_Toc68168486"/>
      <w:bookmarkStart w:id="2823" w:name="_Toc83232939"/>
      <w:bookmarkStart w:id="2824" w:name="_Toc85549905"/>
      <w:bookmarkStart w:id="2825" w:name="_Toc90655387"/>
      <w:bookmarkStart w:id="2826" w:name="_Toc105600263"/>
      <w:bookmarkStart w:id="2827" w:name="_Toc122114270"/>
      <w:bookmarkStart w:id="2828" w:name="_Toc153789141"/>
      <w:r w:rsidRPr="002178AD">
        <w:t>6.2.9.1</w:t>
      </w:r>
      <w:r w:rsidRPr="002178AD">
        <w:tab/>
        <w:t>Description</w:t>
      </w:r>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p>
    <w:p w:rsidR="006672A0" w:rsidRPr="002178AD" w:rsidRDefault="006672A0">
      <w:r w:rsidRPr="002178AD">
        <w:t>The Applied BDT Policy Data resource represents an applied BDT Policy Data to the Nudr_Data</w:t>
      </w:r>
      <w:r w:rsidRPr="002178AD">
        <w:rPr>
          <w:lang w:eastAsia="zh-CN"/>
        </w:rPr>
        <w:t>Repository</w:t>
      </w:r>
      <w:r w:rsidRPr="002178AD">
        <w:t xml:space="preserve"> Service at a given UDR.</w:t>
      </w:r>
    </w:p>
    <w:p w:rsidR="006672A0" w:rsidRPr="002178AD" w:rsidRDefault="006672A0">
      <w:pPr>
        <w:pStyle w:val="Heading4"/>
      </w:pPr>
      <w:bookmarkStart w:id="2829" w:name="_Toc28012757"/>
      <w:bookmarkStart w:id="2830" w:name="_Toc36039032"/>
      <w:bookmarkStart w:id="2831" w:name="_Toc44688448"/>
      <w:bookmarkStart w:id="2832" w:name="_Toc45133864"/>
      <w:bookmarkStart w:id="2833" w:name="_Toc49931544"/>
      <w:bookmarkStart w:id="2834" w:name="_Toc51762802"/>
      <w:bookmarkStart w:id="2835" w:name="_Toc58848438"/>
      <w:bookmarkStart w:id="2836" w:name="_Toc59017476"/>
      <w:bookmarkStart w:id="2837" w:name="_Toc66279465"/>
      <w:bookmarkStart w:id="2838" w:name="_Toc68168487"/>
      <w:bookmarkStart w:id="2839" w:name="_Toc83232940"/>
      <w:bookmarkStart w:id="2840" w:name="_Toc85549906"/>
      <w:bookmarkStart w:id="2841" w:name="_Toc90655388"/>
      <w:bookmarkStart w:id="2842" w:name="_Toc105600264"/>
      <w:bookmarkStart w:id="2843" w:name="_Toc122114271"/>
      <w:bookmarkStart w:id="2844" w:name="_Toc153789142"/>
      <w:r w:rsidRPr="002178AD">
        <w:t>6.2.9.2</w:t>
      </w:r>
      <w:r w:rsidRPr="002178AD">
        <w:tab/>
        <w:t>Resource definition</w:t>
      </w:r>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/application-data/bdtPolicyData</w:t>
      </w:r>
    </w:p>
    <w:p w:rsidR="006672A0" w:rsidRPr="002178AD" w:rsidRDefault="006672A0">
      <w:pPr>
        <w:rPr>
          <w:rFonts w:ascii="Arial" w:eastAsia="DengXian" w:hAnsi="Arial" w:cs="Arial"/>
        </w:rPr>
      </w:pPr>
      <w:r w:rsidRPr="002178AD">
        <w:rPr>
          <w:rFonts w:eastAsia="DengXian"/>
        </w:rPr>
        <w:t>This resource shall support the resource URI variables defined in table 6.2.9.2-1</w:t>
      </w:r>
      <w:r w:rsidRPr="002178AD">
        <w:rPr>
          <w:rFonts w:ascii="Arial" w:eastAsia="DengXian" w:hAnsi="Arial" w:cs="Arial"/>
        </w:rPr>
        <w:t>.</w:t>
      </w:r>
    </w:p>
    <w:p w:rsidR="006672A0" w:rsidRPr="002178AD" w:rsidRDefault="006672A0">
      <w:pPr>
        <w:pStyle w:val="TH"/>
        <w:rPr>
          <w:rFonts w:cs="Arial"/>
        </w:rPr>
      </w:pPr>
      <w:r w:rsidRPr="002178AD">
        <w:t>Table 6.2.9.2-1: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2043"/>
        <w:gridCol w:w="5670"/>
      </w:tblGrid>
      <w:tr w:rsidR="006672A0" w:rsidRPr="002178AD" w:rsidTr="00FF7247">
        <w:trPr>
          <w:jc w:val="center"/>
        </w:trPr>
        <w:tc>
          <w:tcPr>
            <w:tcW w:w="1897" w:type="dxa"/>
            <w:shd w:val="clear" w:color="000000" w:fill="C0C0C0"/>
            <w:hideMark/>
          </w:tcPr>
          <w:p w:rsidR="006672A0" w:rsidRPr="002178AD" w:rsidRDefault="006672A0">
            <w:pPr>
              <w:pStyle w:val="TAH"/>
            </w:pPr>
            <w:r w:rsidRPr="002178AD">
              <w:t>Name</w:t>
            </w:r>
          </w:p>
        </w:tc>
        <w:tc>
          <w:tcPr>
            <w:tcW w:w="2043" w:type="dxa"/>
            <w:shd w:val="clear" w:color="000000" w:fill="C0C0C0"/>
          </w:tcPr>
          <w:p w:rsidR="006672A0" w:rsidRPr="002178AD" w:rsidRDefault="006672A0">
            <w:pPr>
              <w:pStyle w:val="TAH"/>
            </w:pPr>
            <w:r w:rsidRPr="002178AD">
              <w:t>Data type</w:t>
            </w:r>
          </w:p>
        </w:tc>
        <w:tc>
          <w:tcPr>
            <w:tcW w:w="5670"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97" w:type="dxa"/>
            <w:hideMark/>
          </w:tcPr>
          <w:p w:rsidR="006672A0" w:rsidRPr="002178AD" w:rsidRDefault="006672A0">
            <w:pPr>
              <w:pStyle w:val="TAL"/>
            </w:pPr>
            <w:r w:rsidRPr="002178AD">
              <w:t>apiRoot</w:t>
            </w:r>
          </w:p>
        </w:tc>
        <w:tc>
          <w:tcPr>
            <w:tcW w:w="2043" w:type="dxa"/>
          </w:tcPr>
          <w:p w:rsidR="006672A0" w:rsidRPr="002178AD" w:rsidRDefault="006672A0">
            <w:pPr>
              <w:pStyle w:val="TAL"/>
            </w:pPr>
            <w:r w:rsidRPr="002178AD">
              <w:t>string</w:t>
            </w:r>
          </w:p>
        </w:tc>
        <w:tc>
          <w:tcPr>
            <w:tcW w:w="5670"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Pr>
        <w:rPr>
          <w:rFonts w:eastAsia="DengXian"/>
        </w:rPr>
      </w:pPr>
    </w:p>
    <w:p w:rsidR="006672A0" w:rsidRPr="002178AD" w:rsidRDefault="006672A0">
      <w:pPr>
        <w:pStyle w:val="Heading4"/>
      </w:pPr>
      <w:bookmarkStart w:id="2845" w:name="_Toc28012758"/>
      <w:bookmarkStart w:id="2846" w:name="_Toc36039033"/>
      <w:bookmarkStart w:id="2847" w:name="_Toc44688449"/>
      <w:bookmarkStart w:id="2848" w:name="_Toc45133865"/>
      <w:bookmarkStart w:id="2849" w:name="_Toc49931545"/>
      <w:bookmarkStart w:id="2850" w:name="_Toc51762803"/>
      <w:bookmarkStart w:id="2851" w:name="_Toc58848439"/>
      <w:bookmarkStart w:id="2852" w:name="_Toc59017477"/>
      <w:bookmarkStart w:id="2853" w:name="_Toc66279466"/>
      <w:bookmarkStart w:id="2854" w:name="_Toc68168488"/>
      <w:bookmarkStart w:id="2855" w:name="_Toc83232941"/>
      <w:bookmarkStart w:id="2856" w:name="_Toc85549907"/>
      <w:bookmarkStart w:id="2857" w:name="_Toc90655389"/>
      <w:bookmarkStart w:id="2858" w:name="_Toc105600265"/>
      <w:bookmarkStart w:id="2859" w:name="_Toc122114272"/>
      <w:bookmarkStart w:id="2860" w:name="_Toc153789143"/>
      <w:r w:rsidRPr="002178AD">
        <w:t>6.2.9.3</w:t>
      </w:r>
      <w:r w:rsidRPr="002178AD">
        <w:tab/>
        <w:t>Resource Standard Methods</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p>
    <w:p w:rsidR="006672A0" w:rsidRPr="002178AD" w:rsidRDefault="006672A0">
      <w:pPr>
        <w:pStyle w:val="Heading5"/>
        <w:rPr>
          <w:lang w:eastAsia="zh-CN"/>
        </w:rPr>
      </w:pPr>
      <w:bookmarkStart w:id="2861" w:name="_Toc28012759"/>
      <w:bookmarkStart w:id="2862" w:name="_Toc36039034"/>
      <w:bookmarkStart w:id="2863" w:name="_Toc44688450"/>
      <w:bookmarkStart w:id="2864" w:name="_Toc45133866"/>
      <w:bookmarkStart w:id="2865" w:name="_Toc49931546"/>
      <w:bookmarkStart w:id="2866" w:name="_Toc51762804"/>
      <w:bookmarkStart w:id="2867" w:name="_Toc58848440"/>
      <w:bookmarkStart w:id="2868" w:name="_Toc59017478"/>
      <w:bookmarkStart w:id="2869" w:name="_Toc66279467"/>
      <w:bookmarkStart w:id="2870" w:name="_Toc68168489"/>
      <w:bookmarkStart w:id="2871" w:name="_Toc83232942"/>
      <w:bookmarkStart w:id="2872" w:name="_Toc85549908"/>
      <w:bookmarkStart w:id="2873" w:name="_Toc90655390"/>
      <w:bookmarkStart w:id="2874" w:name="_Toc105600266"/>
      <w:bookmarkStart w:id="2875" w:name="_Toc122114273"/>
      <w:bookmarkStart w:id="2876" w:name="_Toc153789144"/>
      <w:r w:rsidRPr="002178AD">
        <w:t>6.2.9.3.1</w:t>
      </w:r>
      <w:r w:rsidRPr="002178AD">
        <w:tab/>
        <w:t>GET</w:t>
      </w:r>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p w:rsidR="006672A0" w:rsidRPr="002178AD" w:rsidRDefault="006672A0">
      <w:pPr>
        <w:rPr>
          <w:rFonts w:eastAsia="DengXian"/>
        </w:rPr>
      </w:pPr>
      <w:r w:rsidRPr="002178AD">
        <w:rPr>
          <w:rFonts w:eastAsia="DengXian"/>
        </w:rPr>
        <w:t>This method shall support the URI query parameters specified in table 6.2.9.3.1-1.</w:t>
      </w:r>
    </w:p>
    <w:p w:rsidR="006672A0" w:rsidRPr="002178AD" w:rsidRDefault="006672A0">
      <w:pPr>
        <w:pStyle w:val="TH"/>
        <w:rPr>
          <w:rFonts w:cs="Arial"/>
        </w:rPr>
      </w:pPr>
      <w:r w:rsidRPr="002178AD">
        <w:t>Table 6.2.9.3.1-1: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2"/>
        <w:gridCol w:w="1559"/>
        <w:gridCol w:w="426"/>
        <w:gridCol w:w="1134"/>
        <w:gridCol w:w="4698"/>
      </w:tblGrid>
      <w:tr w:rsidR="006672A0" w:rsidRPr="002178AD" w:rsidTr="00FF7247">
        <w:trPr>
          <w:jc w:val="center"/>
        </w:trPr>
        <w:tc>
          <w:tcPr>
            <w:tcW w:w="1862" w:type="dxa"/>
            <w:shd w:val="clear" w:color="auto" w:fill="C0C0C0"/>
            <w:hideMark/>
          </w:tcPr>
          <w:p w:rsidR="006672A0" w:rsidRPr="002178AD" w:rsidRDefault="006672A0">
            <w:pPr>
              <w:pStyle w:val="TAH"/>
            </w:pPr>
            <w:r w:rsidRPr="002178AD">
              <w:t>Name</w:t>
            </w:r>
          </w:p>
        </w:tc>
        <w:tc>
          <w:tcPr>
            <w:tcW w:w="1559"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4698"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2" w:type="dxa"/>
          </w:tcPr>
          <w:p w:rsidR="006672A0" w:rsidRPr="002178AD" w:rsidRDefault="006672A0">
            <w:pPr>
              <w:pStyle w:val="TAL"/>
            </w:pPr>
            <w:r w:rsidRPr="002178AD">
              <w:t>bdt-policy-ids</w:t>
            </w:r>
          </w:p>
        </w:tc>
        <w:tc>
          <w:tcPr>
            <w:tcW w:w="1559" w:type="dxa"/>
          </w:tcPr>
          <w:p w:rsidR="006672A0" w:rsidRPr="002178AD" w:rsidRDefault="006672A0">
            <w:pPr>
              <w:pStyle w:val="TAL"/>
            </w:pPr>
            <w:r w:rsidRPr="002178AD">
              <w:t>array(string)</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Pr="002178AD" w:rsidRDefault="006672A0">
            <w:pPr>
              <w:pStyle w:val="TAL"/>
            </w:pPr>
            <w:r w:rsidRPr="002178AD">
              <w:t xml:space="preserve">Each element identifies a </w:t>
            </w:r>
            <w:r w:rsidR="00D57ACC">
              <w:t>bdtPolicyId, i.e., an identifier of an Individual BDT Policy Data resource</w:t>
            </w:r>
            <w:r w:rsidRPr="002178AD">
              <w:t>.</w:t>
            </w:r>
            <w:r w:rsidR="00D57ACC">
              <w:t xml:space="preserve"> The UDR shall return an Individual Applied BDT Policy Data resource for each matched bdtPolicyId.</w:t>
            </w:r>
          </w:p>
        </w:tc>
      </w:tr>
      <w:tr w:rsidR="006672A0" w:rsidRPr="002178AD" w:rsidTr="00FF7247">
        <w:trPr>
          <w:jc w:val="center"/>
        </w:trPr>
        <w:tc>
          <w:tcPr>
            <w:tcW w:w="1862" w:type="dxa"/>
          </w:tcPr>
          <w:p w:rsidR="006672A0" w:rsidRPr="002178AD" w:rsidRDefault="006672A0">
            <w:pPr>
              <w:pStyle w:val="TAL"/>
            </w:pPr>
            <w:r w:rsidRPr="002178AD">
              <w:t>internal-group-ids</w:t>
            </w:r>
          </w:p>
        </w:tc>
        <w:tc>
          <w:tcPr>
            <w:tcW w:w="1559" w:type="dxa"/>
          </w:tcPr>
          <w:p w:rsidR="006672A0" w:rsidRPr="002178AD" w:rsidRDefault="006672A0">
            <w:pPr>
              <w:pStyle w:val="TAL"/>
            </w:pPr>
            <w:r w:rsidRPr="002178AD">
              <w:t>array(</w:t>
            </w:r>
            <w:r w:rsidRPr="002178AD">
              <w:rPr>
                <w:rFonts w:cs="Arial"/>
                <w:szCs w:val="18"/>
                <w:lang w:eastAsia="zh-CN"/>
              </w:rPr>
              <w:t>GroupId</w:t>
            </w:r>
            <w:r w:rsidRPr="002178AD">
              <w:t>)</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Pr="002178AD" w:rsidRDefault="006672A0">
            <w:pPr>
              <w:pStyle w:val="TAL"/>
            </w:pPr>
            <w:r w:rsidRPr="002178AD">
              <w:t xml:space="preserve">Each element identifies a group of users. </w:t>
            </w:r>
            <w:r w:rsidR="00D57ACC">
              <w:t>The UDR shall return only Individual Applied BDT Policy Data resource(s) that match one of the provided internal group ID(s).</w:t>
            </w:r>
          </w:p>
        </w:tc>
      </w:tr>
      <w:tr w:rsidR="006672A0" w:rsidRPr="002178AD" w:rsidTr="00FF7247">
        <w:trPr>
          <w:jc w:val="center"/>
        </w:trPr>
        <w:tc>
          <w:tcPr>
            <w:tcW w:w="1862" w:type="dxa"/>
          </w:tcPr>
          <w:p w:rsidR="006672A0" w:rsidRPr="002178AD" w:rsidRDefault="006672A0">
            <w:pPr>
              <w:pStyle w:val="TAL"/>
            </w:pPr>
            <w:r w:rsidRPr="002178AD">
              <w:t>supis</w:t>
            </w:r>
          </w:p>
        </w:tc>
        <w:tc>
          <w:tcPr>
            <w:tcW w:w="1559" w:type="dxa"/>
          </w:tcPr>
          <w:p w:rsidR="006672A0" w:rsidRPr="002178AD" w:rsidRDefault="006672A0">
            <w:pPr>
              <w:pStyle w:val="TAL"/>
            </w:pPr>
            <w:r w:rsidRPr="002178AD">
              <w:t>array(Supi)</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Pr="002178AD" w:rsidRDefault="006672A0">
            <w:pPr>
              <w:pStyle w:val="TAL"/>
            </w:pPr>
            <w:r w:rsidRPr="002178AD">
              <w:t xml:space="preserve">Each element identifies a user. </w:t>
            </w:r>
            <w:r w:rsidR="00D57ACC">
              <w:t>The UDR shall return only Individual Applied BDT Policy Data resource(s) that match one of the provided SUPI(s).</w:t>
            </w:r>
          </w:p>
        </w:tc>
      </w:tr>
    </w:tbl>
    <w:p w:rsidR="006672A0" w:rsidRPr="002178AD" w:rsidRDefault="006672A0">
      <w:pPr>
        <w:rPr>
          <w:rFonts w:eastAsia="DengXian"/>
        </w:rPr>
      </w:pPr>
    </w:p>
    <w:p w:rsidR="00D57ACC" w:rsidRDefault="00D57ACC" w:rsidP="00D57ACC">
      <w:pPr>
        <w:pStyle w:val="NO"/>
        <w:rPr>
          <w:rFonts w:eastAsia="DengXian"/>
        </w:rPr>
      </w:pPr>
      <w:r>
        <w:rPr>
          <w:rFonts w:eastAsia="DengXian"/>
        </w:rPr>
        <w:t>NOTE:</w:t>
      </w:r>
      <w:r>
        <w:rPr>
          <w:rFonts w:eastAsia="DengXian"/>
        </w:rPr>
        <w:tab/>
        <w:t xml:space="preserve">The </w:t>
      </w:r>
      <w:r w:rsidRPr="004F06F7">
        <w:rPr>
          <w:rFonts w:eastAsia="DengXian"/>
        </w:rPr>
        <w:t>"</w:t>
      </w:r>
      <w:r>
        <w:rPr>
          <w:rFonts w:eastAsia="DengXian"/>
        </w:rPr>
        <w:t>internal-group-ids</w:t>
      </w:r>
      <w:r w:rsidRPr="004F06F7">
        <w:rPr>
          <w:rFonts w:eastAsia="DengXian"/>
        </w:rPr>
        <w:t xml:space="preserve">" </w:t>
      </w:r>
      <w:r>
        <w:rPr>
          <w:rFonts w:eastAsia="DengXian"/>
        </w:rPr>
        <w:t xml:space="preserve">and the </w:t>
      </w:r>
      <w:r w:rsidRPr="004F06F7">
        <w:rPr>
          <w:rFonts w:eastAsia="DengXian"/>
        </w:rPr>
        <w:t>"</w:t>
      </w:r>
      <w:r>
        <w:rPr>
          <w:rFonts w:eastAsia="DengXian"/>
        </w:rPr>
        <w:t>supis</w:t>
      </w:r>
      <w:r w:rsidRPr="004F06F7">
        <w:rPr>
          <w:rFonts w:eastAsia="DengXian"/>
        </w:rPr>
        <w:t>" query parameter</w:t>
      </w:r>
      <w:r>
        <w:rPr>
          <w:rFonts w:eastAsia="DengXian"/>
        </w:rPr>
        <w:t>s</w:t>
      </w:r>
      <w:r w:rsidRPr="004F06F7">
        <w:rPr>
          <w:rFonts w:eastAsia="DengXian"/>
        </w:rPr>
        <w:t xml:space="preserve"> </w:t>
      </w:r>
      <w:r>
        <w:rPr>
          <w:rFonts w:eastAsia="DengXian"/>
        </w:rPr>
        <w:t xml:space="preserve">represent mutually exclusive resource properties, i.e., if both query parameters are simultaneously present in the same request, the search will not match any resource. </w:t>
      </w:r>
    </w:p>
    <w:p w:rsidR="00D57ACC" w:rsidRDefault="00D57ACC" w:rsidP="00D57ACC">
      <w:pPr>
        <w:rPr>
          <w:rFonts w:eastAsia="DengXian"/>
        </w:rPr>
      </w:pPr>
      <w:r>
        <w:t xml:space="preserve">When the request contains the </w:t>
      </w:r>
      <w:r w:rsidRPr="004F06F7">
        <w:rPr>
          <w:rFonts w:eastAsia="DengXian"/>
        </w:rPr>
        <w:t>"</w:t>
      </w:r>
      <w:r>
        <w:rPr>
          <w:rFonts w:eastAsia="DengXian"/>
        </w:rPr>
        <w:t>bdt-policy-ids</w:t>
      </w:r>
      <w:r w:rsidRPr="004F06F7">
        <w:rPr>
          <w:rFonts w:eastAsia="DengXian"/>
        </w:rPr>
        <w:t>"</w:t>
      </w:r>
      <w:r>
        <w:rPr>
          <w:rFonts w:eastAsia="DengXian"/>
        </w:rPr>
        <w:t xml:space="preserve"> and the </w:t>
      </w:r>
      <w:r w:rsidRPr="004F06F7">
        <w:rPr>
          <w:rFonts w:eastAsia="DengXian"/>
        </w:rPr>
        <w:t>"</w:t>
      </w:r>
      <w:r>
        <w:rPr>
          <w:rFonts w:eastAsia="DengXian"/>
        </w:rPr>
        <w:t>internal-group-ids</w:t>
      </w:r>
      <w:r w:rsidRPr="004F06F7">
        <w:rPr>
          <w:rFonts w:eastAsia="DengXian"/>
        </w:rPr>
        <w:t>"</w:t>
      </w:r>
      <w:r>
        <w:rPr>
          <w:rFonts w:eastAsia="DengXian"/>
        </w:rPr>
        <w:t xml:space="preserve"> or </w:t>
      </w:r>
      <w:r w:rsidRPr="004F06F7">
        <w:rPr>
          <w:rFonts w:eastAsia="DengXian"/>
        </w:rPr>
        <w:t>"</w:t>
      </w:r>
      <w:r>
        <w:rPr>
          <w:rFonts w:eastAsia="DengXian"/>
        </w:rPr>
        <w:t>supis</w:t>
      </w:r>
      <w:r w:rsidRPr="004F06F7">
        <w:rPr>
          <w:rFonts w:eastAsia="DengXian"/>
        </w:rPr>
        <w:t>"</w:t>
      </w:r>
      <w:r>
        <w:rPr>
          <w:rFonts w:eastAsia="DengXian"/>
        </w:rPr>
        <w:t xml:space="preserve"> query parameters, the UDR shall return the resource(s) that match any combination of the values of the </w:t>
      </w:r>
      <w:r w:rsidRPr="004F06F7">
        <w:rPr>
          <w:rFonts w:eastAsia="DengXian"/>
        </w:rPr>
        <w:t>"</w:t>
      </w:r>
      <w:r>
        <w:rPr>
          <w:rFonts w:eastAsia="DengXian"/>
        </w:rPr>
        <w:t>bdt-policy-ids</w:t>
      </w:r>
      <w:r w:rsidRPr="004F06F7">
        <w:rPr>
          <w:rFonts w:eastAsia="DengXian"/>
        </w:rPr>
        <w:t>"</w:t>
      </w:r>
      <w:r>
        <w:rPr>
          <w:rFonts w:eastAsia="DengXian"/>
        </w:rPr>
        <w:t xml:space="preserve"> and the </w:t>
      </w:r>
      <w:r w:rsidRPr="004F06F7">
        <w:rPr>
          <w:rFonts w:eastAsia="DengXian"/>
        </w:rPr>
        <w:t>"</w:t>
      </w:r>
      <w:r>
        <w:rPr>
          <w:rFonts w:eastAsia="DengXian"/>
        </w:rPr>
        <w:t>internal-group-ids</w:t>
      </w:r>
      <w:r w:rsidRPr="004F06F7">
        <w:rPr>
          <w:rFonts w:eastAsia="DengXian"/>
        </w:rPr>
        <w:t>"</w:t>
      </w:r>
      <w:r>
        <w:rPr>
          <w:rFonts w:eastAsia="DengXian"/>
        </w:rPr>
        <w:t xml:space="preserve"> or </w:t>
      </w:r>
      <w:r w:rsidRPr="004F06F7">
        <w:rPr>
          <w:rFonts w:eastAsia="DengXian"/>
        </w:rPr>
        <w:t>"</w:t>
      </w:r>
      <w:r>
        <w:rPr>
          <w:rFonts w:eastAsia="DengXian"/>
        </w:rPr>
        <w:t>supis</w:t>
      </w:r>
      <w:r w:rsidRPr="004F06F7">
        <w:rPr>
          <w:rFonts w:eastAsia="DengXian"/>
        </w:rPr>
        <w:t>"</w:t>
      </w:r>
      <w:r>
        <w:rPr>
          <w:rFonts w:eastAsia="DengXian"/>
        </w:rPr>
        <w:t xml:space="preserve"> arrays.</w:t>
      </w:r>
    </w:p>
    <w:p w:rsidR="00D57ACC" w:rsidRPr="00FA3774" w:rsidRDefault="00D57ACC" w:rsidP="00D57ACC">
      <w:pPr>
        <w:pStyle w:val="EX"/>
      </w:pPr>
      <w:r w:rsidRPr="00FA3774">
        <w:t>EXAMPLE:</w:t>
      </w:r>
      <w:r w:rsidRPr="00FA3774">
        <w:tab/>
        <w:t>If "bdt-policy-ids" query parameter is included with two bdtPolicyId entries (bdtPolicyId_1 and bdtPolicyId_2) and "supis" is included with two SUPI entries (e.g. SUPI_A and SUPI_B), the UDR shall return the Individual BDT Policy Data resource(s) for each matching bdtPolicyId and SUPI combination i.e., the resource(s) matching bdtPolicyId_1 and SUPI_A or SUPI_B, and the resource(s) matching bdtPolicyId_2 and SUPI A or SUPI_B (note that other combinations are not possible).</w:t>
      </w:r>
    </w:p>
    <w:p w:rsidR="006672A0" w:rsidRPr="002178AD" w:rsidRDefault="006672A0">
      <w:pPr>
        <w:rPr>
          <w:rFonts w:eastAsia="DengXian"/>
        </w:rPr>
      </w:pPr>
      <w:r w:rsidRPr="002178AD">
        <w:rPr>
          <w:rFonts w:eastAsia="DengXian"/>
        </w:rPr>
        <w:t>This method shall support the request data structures specified in table 6.2.9.3.1-2 and the response data structures and response codes specified in table 6.2.9.3.1-3.</w:t>
      </w:r>
    </w:p>
    <w:p w:rsidR="006672A0" w:rsidRPr="002178AD" w:rsidRDefault="006672A0">
      <w:pPr>
        <w:pStyle w:val="TH"/>
      </w:pPr>
      <w:r w:rsidRPr="002178AD">
        <w:t>Table 6.2.9.3.1-2: Data structures supported by the GET Request Body on this resource</w:t>
      </w:r>
    </w:p>
    <w:tbl>
      <w:tblPr>
        <w:tblW w:w="492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89"/>
        <w:gridCol w:w="850"/>
        <w:gridCol w:w="1843"/>
        <w:gridCol w:w="4854"/>
      </w:tblGrid>
      <w:tr w:rsidR="006672A0" w:rsidRPr="002178AD" w:rsidTr="00FF7247">
        <w:trPr>
          <w:jc w:val="center"/>
        </w:trPr>
        <w:tc>
          <w:tcPr>
            <w:tcW w:w="2088" w:type="dxa"/>
            <w:tcBorders>
              <w:bottom w:val="single" w:sz="6" w:space="0" w:color="auto"/>
            </w:tcBorders>
            <w:shd w:val="clear" w:color="auto" w:fill="C0C0C0"/>
            <w:hideMark/>
          </w:tcPr>
          <w:p w:rsidR="006672A0" w:rsidRPr="002178AD" w:rsidRDefault="006672A0">
            <w:pPr>
              <w:pStyle w:val="TAH"/>
            </w:pPr>
            <w:r w:rsidRPr="002178AD">
              <w:t>Data type</w:t>
            </w:r>
          </w:p>
        </w:tc>
        <w:tc>
          <w:tcPr>
            <w:tcW w:w="850" w:type="dxa"/>
            <w:tcBorders>
              <w:bottom w:val="single" w:sz="6" w:space="0" w:color="auto"/>
            </w:tcBorders>
            <w:shd w:val="clear" w:color="auto" w:fill="C0C0C0"/>
            <w:hideMark/>
          </w:tcPr>
          <w:p w:rsidR="006672A0" w:rsidRPr="002178AD" w:rsidRDefault="006672A0">
            <w:pPr>
              <w:pStyle w:val="TAH"/>
            </w:pPr>
            <w:r w:rsidRPr="002178AD">
              <w:t>P</w:t>
            </w:r>
          </w:p>
        </w:tc>
        <w:tc>
          <w:tcPr>
            <w:tcW w:w="1843" w:type="dxa"/>
            <w:tcBorders>
              <w:bottom w:val="single" w:sz="6" w:space="0" w:color="auto"/>
            </w:tcBorders>
            <w:shd w:val="clear" w:color="auto" w:fill="C0C0C0"/>
            <w:hideMark/>
          </w:tcPr>
          <w:p w:rsidR="006672A0" w:rsidRPr="002178AD" w:rsidRDefault="006672A0">
            <w:pPr>
              <w:pStyle w:val="TAH"/>
            </w:pPr>
            <w:r w:rsidRPr="002178AD">
              <w:t>Cardinality</w:t>
            </w:r>
          </w:p>
        </w:tc>
        <w:tc>
          <w:tcPr>
            <w:tcW w:w="4853"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088" w:type="dxa"/>
            <w:tcBorders>
              <w:top w:val="single" w:sz="6" w:space="0" w:color="auto"/>
            </w:tcBorders>
          </w:tcPr>
          <w:p w:rsidR="006672A0" w:rsidRPr="002178AD" w:rsidRDefault="006672A0">
            <w:pPr>
              <w:pStyle w:val="TAL"/>
            </w:pPr>
            <w:r w:rsidRPr="002178AD">
              <w:t>n/a</w:t>
            </w:r>
          </w:p>
        </w:tc>
        <w:tc>
          <w:tcPr>
            <w:tcW w:w="850" w:type="dxa"/>
            <w:tcBorders>
              <w:top w:val="single" w:sz="6" w:space="0" w:color="auto"/>
            </w:tcBorders>
          </w:tcPr>
          <w:p w:rsidR="006672A0" w:rsidRPr="002178AD" w:rsidRDefault="006672A0">
            <w:pPr>
              <w:pStyle w:val="TAC"/>
            </w:pPr>
          </w:p>
        </w:tc>
        <w:tc>
          <w:tcPr>
            <w:tcW w:w="1843" w:type="dxa"/>
            <w:tcBorders>
              <w:top w:val="single" w:sz="6" w:space="0" w:color="auto"/>
            </w:tcBorders>
          </w:tcPr>
          <w:p w:rsidR="006672A0" w:rsidRPr="002178AD" w:rsidRDefault="006672A0">
            <w:pPr>
              <w:pStyle w:val="TAL"/>
            </w:pPr>
          </w:p>
        </w:tc>
        <w:tc>
          <w:tcPr>
            <w:tcW w:w="4853"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6.2.9.3.1-3: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276"/>
        <w:gridCol w:w="4840"/>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rPr>
                <w:rFonts w:eastAsia="DengXian"/>
              </w:rPr>
            </w:pPr>
            <w:r w:rsidRPr="002178AD">
              <w:rPr>
                <w:rFonts w:eastAsia="DengXian"/>
              </w:rPr>
              <w:t>codes</w:t>
            </w:r>
          </w:p>
        </w:tc>
        <w:tc>
          <w:tcPr>
            <w:tcW w:w="4840"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tcPr>
          <w:p w:rsidR="006672A0" w:rsidRPr="002178AD" w:rsidRDefault="006672A0">
            <w:pPr>
              <w:pStyle w:val="TAL"/>
            </w:pPr>
            <w:r w:rsidRPr="002178AD">
              <w:t>array(BdtPolicyData)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0..N</w:t>
            </w:r>
          </w:p>
        </w:tc>
        <w:tc>
          <w:tcPr>
            <w:tcW w:w="1276" w:type="dxa"/>
            <w:tcBorders>
              <w:top w:val="single" w:sz="6" w:space="0" w:color="auto"/>
            </w:tcBorders>
            <w:hideMark/>
          </w:tcPr>
          <w:p w:rsidR="006672A0" w:rsidRPr="002178AD" w:rsidRDefault="006672A0">
            <w:pPr>
              <w:pStyle w:val="TAL"/>
              <w:rPr>
                <w:rFonts w:eastAsia="DengXian"/>
              </w:rPr>
            </w:pPr>
            <w:r w:rsidRPr="002178AD">
              <w:t>200 OK</w:t>
            </w:r>
          </w:p>
        </w:tc>
        <w:tc>
          <w:tcPr>
            <w:tcW w:w="4840" w:type="dxa"/>
            <w:tcBorders>
              <w:top w:val="single" w:sz="6" w:space="0" w:color="auto"/>
            </w:tcBorders>
            <w:hideMark/>
          </w:tcPr>
          <w:p w:rsidR="006672A0" w:rsidRPr="002178AD" w:rsidRDefault="006672A0">
            <w:pPr>
              <w:pStyle w:val="TAL"/>
            </w:pPr>
            <w:r w:rsidRPr="002178AD">
              <w:t>The applied BDT Policy Data stored in the UDR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877" w:name="_Toc28012760"/>
      <w:bookmarkStart w:id="2878" w:name="_Toc36039035"/>
      <w:bookmarkStart w:id="2879" w:name="_Toc44688451"/>
      <w:bookmarkStart w:id="2880" w:name="_Toc45133867"/>
      <w:bookmarkStart w:id="2881" w:name="_Toc49931547"/>
      <w:bookmarkStart w:id="2882" w:name="_Toc51762805"/>
      <w:bookmarkStart w:id="2883" w:name="_Toc58848441"/>
      <w:bookmarkStart w:id="2884" w:name="_Toc59017479"/>
      <w:bookmarkStart w:id="2885" w:name="_Toc66279468"/>
      <w:bookmarkStart w:id="2886" w:name="_Toc68168490"/>
      <w:bookmarkStart w:id="2887" w:name="_Toc83232943"/>
      <w:bookmarkStart w:id="2888" w:name="_Toc85549909"/>
      <w:bookmarkStart w:id="2889" w:name="_Toc90655391"/>
      <w:bookmarkStart w:id="2890" w:name="_Toc105600267"/>
      <w:bookmarkStart w:id="2891" w:name="_Toc122114274"/>
      <w:bookmarkStart w:id="2892" w:name="_Toc153789145"/>
      <w:r w:rsidRPr="002178AD">
        <w:t>6.2.10</w:t>
      </w:r>
      <w:r w:rsidRPr="002178AD">
        <w:tab/>
        <w:t xml:space="preserve">Resource: Individual </w:t>
      </w:r>
      <w:r w:rsidRPr="002178AD">
        <w:rPr>
          <w:lang w:eastAsia="zh-CN"/>
        </w:rPr>
        <w:t xml:space="preserve">Applied </w:t>
      </w:r>
      <w:r w:rsidRPr="002178AD">
        <w:rPr>
          <w:rFonts w:hint="eastAsia"/>
          <w:lang w:eastAsia="zh-CN"/>
        </w:rPr>
        <w:t>BDT Policy</w:t>
      </w:r>
      <w:r w:rsidRPr="002178AD">
        <w:rPr>
          <w:lang w:eastAsia="zh-CN"/>
        </w:rPr>
        <w:t xml:space="preserve"> Data</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p>
    <w:p w:rsidR="006672A0" w:rsidRPr="002178AD" w:rsidRDefault="006672A0">
      <w:pPr>
        <w:pStyle w:val="Heading4"/>
      </w:pPr>
      <w:bookmarkStart w:id="2893" w:name="_Toc28012761"/>
      <w:bookmarkStart w:id="2894" w:name="_Toc36039036"/>
      <w:bookmarkStart w:id="2895" w:name="_Toc44688452"/>
      <w:bookmarkStart w:id="2896" w:name="_Toc45133868"/>
      <w:bookmarkStart w:id="2897" w:name="_Toc49931548"/>
      <w:bookmarkStart w:id="2898" w:name="_Toc51762806"/>
      <w:bookmarkStart w:id="2899" w:name="_Toc58848442"/>
      <w:bookmarkStart w:id="2900" w:name="_Toc59017480"/>
      <w:bookmarkStart w:id="2901" w:name="_Toc66279469"/>
      <w:bookmarkStart w:id="2902" w:name="_Toc68168491"/>
      <w:bookmarkStart w:id="2903" w:name="_Toc83232944"/>
      <w:bookmarkStart w:id="2904" w:name="_Toc85549910"/>
      <w:bookmarkStart w:id="2905" w:name="_Toc90655392"/>
      <w:bookmarkStart w:id="2906" w:name="_Toc105600268"/>
      <w:bookmarkStart w:id="2907" w:name="_Toc122114275"/>
      <w:bookmarkStart w:id="2908" w:name="_Toc153789146"/>
      <w:r w:rsidRPr="002178AD">
        <w:t>6.2.10.1</w:t>
      </w:r>
      <w:r w:rsidRPr="002178AD">
        <w:tab/>
        <w:t>Description</w:t>
      </w:r>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p>
    <w:p w:rsidR="006672A0" w:rsidRPr="002178AD" w:rsidRDefault="006672A0">
      <w:r w:rsidRPr="002178AD">
        <w:t>The Individual Applied BDT Policy Data resource represents an Individual Applied BDT Policy Data to the Nudr_Data</w:t>
      </w:r>
      <w:r w:rsidRPr="002178AD">
        <w:rPr>
          <w:lang w:eastAsia="zh-CN"/>
        </w:rPr>
        <w:t>Repository</w:t>
      </w:r>
      <w:r w:rsidRPr="002178AD">
        <w:t xml:space="preserve"> Service at a given UDR.</w:t>
      </w:r>
    </w:p>
    <w:p w:rsidR="006672A0" w:rsidRPr="002178AD" w:rsidRDefault="006672A0">
      <w:pPr>
        <w:pStyle w:val="Heading4"/>
      </w:pPr>
      <w:bookmarkStart w:id="2909" w:name="_Toc28012762"/>
      <w:bookmarkStart w:id="2910" w:name="_Toc36039037"/>
      <w:bookmarkStart w:id="2911" w:name="_Toc44688453"/>
      <w:bookmarkStart w:id="2912" w:name="_Toc45133869"/>
      <w:bookmarkStart w:id="2913" w:name="_Toc49931549"/>
      <w:bookmarkStart w:id="2914" w:name="_Toc51762807"/>
      <w:bookmarkStart w:id="2915" w:name="_Toc58848443"/>
      <w:bookmarkStart w:id="2916" w:name="_Toc59017481"/>
      <w:bookmarkStart w:id="2917" w:name="_Toc66279470"/>
      <w:bookmarkStart w:id="2918" w:name="_Toc68168492"/>
      <w:bookmarkStart w:id="2919" w:name="_Toc83232945"/>
      <w:bookmarkStart w:id="2920" w:name="_Toc85549911"/>
      <w:bookmarkStart w:id="2921" w:name="_Toc90655393"/>
      <w:bookmarkStart w:id="2922" w:name="_Toc105600269"/>
      <w:bookmarkStart w:id="2923" w:name="_Toc122114276"/>
      <w:bookmarkStart w:id="2924" w:name="_Toc153789147"/>
      <w:r w:rsidRPr="002178AD">
        <w:t>6.2.10.2</w:t>
      </w:r>
      <w:r w:rsidRPr="002178AD">
        <w:tab/>
        <w:t>Resource definition</w:t>
      </w:r>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/application-data/bdtPolicyData/{bdtPolicyId}</w:t>
      </w:r>
    </w:p>
    <w:p w:rsidR="006672A0" w:rsidRPr="002178AD" w:rsidRDefault="006672A0">
      <w:pPr>
        <w:rPr>
          <w:rFonts w:ascii="Arial" w:eastAsia="DengXian" w:hAnsi="Arial" w:cs="Arial"/>
        </w:rPr>
      </w:pPr>
      <w:r w:rsidRPr="002178AD">
        <w:rPr>
          <w:rFonts w:eastAsia="DengXian"/>
        </w:rPr>
        <w:t>This resource shall support the resource URI variables defined in table 6.2.10.2-1</w:t>
      </w:r>
      <w:r w:rsidRPr="002178AD">
        <w:rPr>
          <w:rFonts w:ascii="Arial" w:eastAsia="DengXian" w:hAnsi="Arial" w:cs="Arial"/>
        </w:rPr>
        <w:t>.</w:t>
      </w:r>
    </w:p>
    <w:p w:rsidR="006672A0" w:rsidRPr="002178AD" w:rsidRDefault="006672A0">
      <w:pPr>
        <w:pStyle w:val="TH"/>
        <w:rPr>
          <w:rFonts w:cs="Arial"/>
        </w:rPr>
      </w:pPr>
      <w:r w:rsidRPr="002178AD">
        <w:t>Table 6.2.10.2-1: Resource URI variables for this resource</w:t>
      </w:r>
    </w:p>
    <w:tbl>
      <w:tblPr>
        <w:tblW w:w="97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94"/>
        <w:gridCol w:w="1586"/>
        <w:gridCol w:w="6582"/>
      </w:tblGrid>
      <w:tr w:rsidR="006672A0" w:rsidRPr="002178AD" w:rsidTr="00FF7247">
        <w:trPr>
          <w:jc w:val="center"/>
        </w:trPr>
        <w:tc>
          <w:tcPr>
            <w:tcW w:w="1594" w:type="dxa"/>
            <w:shd w:val="clear" w:color="000000" w:fill="C0C0C0"/>
            <w:hideMark/>
          </w:tcPr>
          <w:p w:rsidR="006672A0" w:rsidRPr="002178AD" w:rsidRDefault="006672A0">
            <w:pPr>
              <w:pStyle w:val="TAH"/>
            </w:pPr>
            <w:r w:rsidRPr="002178AD">
              <w:t>Name</w:t>
            </w:r>
          </w:p>
        </w:tc>
        <w:tc>
          <w:tcPr>
            <w:tcW w:w="1586" w:type="dxa"/>
            <w:shd w:val="clear" w:color="000000" w:fill="C0C0C0"/>
          </w:tcPr>
          <w:p w:rsidR="006672A0" w:rsidRPr="002178AD" w:rsidRDefault="006672A0">
            <w:pPr>
              <w:pStyle w:val="TAH"/>
            </w:pPr>
            <w:r w:rsidRPr="002178AD">
              <w:t>Data type</w:t>
            </w:r>
          </w:p>
        </w:tc>
        <w:tc>
          <w:tcPr>
            <w:tcW w:w="6582"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594" w:type="dxa"/>
            <w:hideMark/>
          </w:tcPr>
          <w:p w:rsidR="006672A0" w:rsidRPr="002178AD" w:rsidRDefault="006672A0">
            <w:pPr>
              <w:pStyle w:val="TAL"/>
            </w:pPr>
            <w:r w:rsidRPr="002178AD">
              <w:t>apiRoot</w:t>
            </w:r>
          </w:p>
        </w:tc>
        <w:tc>
          <w:tcPr>
            <w:tcW w:w="1586" w:type="dxa"/>
          </w:tcPr>
          <w:p w:rsidR="006672A0" w:rsidRPr="002178AD" w:rsidRDefault="006672A0">
            <w:pPr>
              <w:pStyle w:val="TAL"/>
            </w:pPr>
            <w:r w:rsidRPr="002178AD">
              <w:t>string</w:t>
            </w:r>
          </w:p>
        </w:tc>
        <w:tc>
          <w:tcPr>
            <w:tcW w:w="6582"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594" w:type="dxa"/>
          </w:tcPr>
          <w:p w:rsidR="006672A0" w:rsidRPr="002178AD" w:rsidRDefault="006672A0">
            <w:pPr>
              <w:pStyle w:val="TAL"/>
            </w:pPr>
            <w:r w:rsidRPr="002178AD">
              <w:t>bdtPolicyId</w:t>
            </w:r>
          </w:p>
        </w:tc>
        <w:tc>
          <w:tcPr>
            <w:tcW w:w="1586" w:type="dxa"/>
          </w:tcPr>
          <w:p w:rsidR="006672A0" w:rsidRPr="002178AD" w:rsidRDefault="006672A0">
            <w:pPr>
              <w:pStyle w:val="TAL"/>
            </w:pPr>
            <w:r w:rsidRPr="002178AD">
              <w:t>string</w:t>
            </w:r>
          </w:p>
        </w:tc>
        <w:tc>
          <w:tcPr>
            <w:tcW w:w="6582" w:type="dxa"/>
            <w:vAlign w:val="center"/>
          </w:tcPr>
          <w:p w:rsidR="006672A0" w:rsidRPr="002178AD" w:rsidRDefault="006672A0">
            <w:pPr>
              <w:pStyle w:val="TAL"/>
            </w:pPr>
            <w:r w:rsidRPr="002178AD">
              <w:t xml:space="preserve">The Identifier of an Individual BDT Policy Data to be </w:t>
            </w:r>
            <w:r w:rsidR="00D83E7B">
              <w:t xml:space="preserve">created or </w:t>
            </w:r>
            <w:r w:rsidRPr="002178AD">
              <w:t>updated.</w:t>
            </w:r>
          </w:p>
          <w:p w:rsidR="006672A0" w:rsidRPr="002178AD" w:rsidRDefault="006672A0">
            <w:pPr>
              <w:pStyle w:val="TAL"/>
            </w:pPr>
            <w:r w:rsidRPr="002178AD">
              <w:t xml:space="preserve">To enable the value to be used as part of a URI, the string shall only contain allowed characters according to the "lower-with-hyphen" naming convention defined in </w:t>
            </w:r>
            <w:r w:rsidR="002178AD">
              <w:t>clause</w:t>
            </w:r>
            <w:r w:rsidRPr="002178AD">
              <w:t> 5.1.3 of 3GPP TS 29.501 [5].</w:t>
            </w:r>
          </w:p>
        </w:tc>
      </w:tr>
    </w:tbl>
    <w:p w:rsidR="006672A0" w:rsidRPr="002178AD" w:rsidRDefault="006672A0"/>
    <w:p w:rsidR="006672A0" w:rsidRPr="002178AD" w:rsidRDefault="006672A0">
      <w:pPr>
        <w:pStyle w:val="Heading4"/>
      </w:pPr>
      <w:bookmarkStart w:id="2925" w:name="_Toc28012763"/>
      <w:bookmarkStart w:id="2926" w:name="_Toc36039038"/>
      <w:bookmarkStart w:id="2927" w:name="_Toc44688454"/>
      <w:bookmarkStart w:id="2928" w:name="_Toc45133870"/>
      <w:bookmarkStart w:id="2929" w:name="_Toc49931550"/>
      <w:bookmarkStart w:id="2930" w:name="_Toc51762808"/>
      <w:bookmarkStart w:id="2931" w:name="_Toc58848444"/>
      <w:bookmarkStart w:id="2932" w:name="_Toc59017482"/>
      <w:bookmarkStart w:id="2933" w:name="_Toc66279471"/>
      <w:bookmarkStart w:id="2934" w:name="_Toc68168493"/>
      <w:bookmarkStart w:id="2935" w:name="_Toc83232946"/>
      <w:bookmarkStart w:id="2936" w:name="_Toc85549912"/>
      <w:bookmarkStart w:id="2937" w:name="_Toc90655394"/>
      <w:bookmarkStart w:id="2938" w:name="_Toc105600270"/>
      <w:bookmarkStart w:id="2939" w:name="_Toc122114277"/>
      <w:bookmarkStart w:id="2940" w:name="_Toc153789148"/>
      <w:r w:rsidRPr="002178AD">
        <w:t>6.2.10.3</w:t>
      </w:r>
      <w:r w:rsidRPr="002178AD">
        <w:tab/>
        <w:t>Resource Standard Methods</w:t>
      </w:r>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p>
    <w:p w:rsidR="006672A0" w:rsidRPr="002178AD" w:rsidRDefault="006672A0">
      <w:pPr>
        <w:pStyle w:val="Heading5"/>
        <w:rPr>
          <w:lang w:eastAsia="zh-CN"/>
        </w:rPr>
      </w:pPr>
      <w:bookmarkStart w:id="2941" w:name="_Toc28012764"/>
      <w:bookmarkStart w:id="2942" w:name="_Toc36039039"/>
      <w:bookmarkStart w:id="2943" w:name="_Toc44688455"/>
      <w:bookmarkStart w:id="2944" w:name="_Toc45133871"/>
      <w:bookmarkStart w:id="2945" w:name="_Toc49931551"/>
      <w:bookmarkStart w:id="2946" w:name="_Toc51762809"/>
      <w:bookmarkStart w:id="2947" w:name="_Toc58848445"/>
      <w:bookmarkStart w:id="2948" w:name="_Toc59017483"/>
      <w:bookmarkStart w:id="2949" w:name="_Toc66279472"/>
      <w:bookmarkStart w:id="2950" w:name="_Toc68168494"/>
      <w:bookmarkStart w:id="2951" w:name="_Toc83232947"/>
      <w:bookmarkStart w:id="2952" w:name="_Toc85549913"/>
      <w:bookmarkStart w:id="2953" w:name="_Toc90655395"/>
      <w:bookmarkStart w:id="2954" w:name="_Toc105600271"/>
      <w:bookmarkStart w:id="2955" w:name="_Toc122114278"/>
      <w:bookmarkStart w:id="2956" w:name="_Toc153789149"/>
      <w:r w:rsidRPr="002178AD">
        <w:t>6.2.10.3.1</w:t>
      </w:r>
      <w:r w:rsidRPr="002178AD">
        <w:tab/>
        <w:t>PUT</w:t>
      </w:r>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p>
    <w:p w:rsidR="006672A0" w:rsidRPr="002178AD" w:rsidRDefault="006672A0">
      <w:pPr>
        <w:rPr>
          <w:rFonts w:eastAsia="DengXian"/>
        </w:rPr>
      </w:pPr>
      <w:r w:rsidRPr="002178AD">
        <w:rPr>
          <w:rFonts w:eastAsia="DengXian"/>
        </w:rPr>
        <w:t>This method shall support the URI query parameters specified in table 6.2.10.3.1-1.</w:t>
      </w:r>
    </w:p>
    <w:p w:rsidR="006672A0" w:rsidRPr="002178AD" w:rsidRDefault="006672A0">
      <w:pPr>
        <w:pStyle w:val="TH"/>
      </w:pPr>
      <w:r w:rsidRPr="002178AD">
        <w:t>Table 6.2.10.3.1-1: URI query parameters supported by the PUT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34"/>
        <w:gridCol w:w="1134"/>
        <w:gridCol w:w="709"/>
        <w:gridCol w:w="1984"/>
        <w:gridCol w:w="4764"/>
      </w:tblGrid>
      <w:tr w:rsidR="006672A0" w:rsidRPr="002178AD" w:rsidTr="00FF7247">
        <w:trPr>
          <w:jc w:val="center"/>
        </w:trPr>
        <w:tc>
          <w:tcPr>
            <w:tcW w:w="1134" w:type="dxa"/>
            <w:tcBorders>
              <w:bottom w:val="single" w:sz="6" w:space="0" w:color="auto"/>
            </w:tcBorders>
            <w:shd w:val="clear" w:color="auto" w:fill="C0C0C0"/>
          </w:tcPr>
          <w:p w:rsidR="006672A0" w:rsidRPr="002178AD" w:rsidRDefault="006672A0">
            <w:pPr>
              <w:pStyle w:val="TAH"/>
            </w:pPr>
            <w:r w:rsidRPr="002178AD">
              <w:rPr>
                <w:rFonts w:eastAsia="DengXian"/>
                <w:b w:val="0"/>
              </w:rPr>
              <w:t>Name</w:t>
            </w:r>
          </w:p>
        </w:tc>
        <w:tc>
          <w:tcPr>
            <w:tcW w:w="1134" w:type="dxa"/>
            <w:tcBorders>
              <w:bottom w:val="single" w:sz="6" w:space="0" w:color="auto"/>
            </w:tcBorders>
            <w:shd w:val="clear" w:color="auto" w:fill="C0C0C0"/>
            <w:hideMark/>
          </w:tcPr>
          <w:p w:rsidR="006672A0" w:rsidRPr="002178AD" w:rsidRDefault="006672A0">
            <w:pPr>
              <w:pStyle w:val="TAH"/>
            </w:pPr>
            <w:r w:rsidRPr="002178AD">
              <w:t>Data type</w:t>
            </w:r>
          </w:p>
        </w:tc>
        <w:tc>
          <w:tcPr>
            <w:tcW w:w="709" w:type="dxa"/>
            <w:tcBorders>
              <w:bottom w:val="single" w:sz="6" w:space="0" w:color="auto"/>
            </w:tcBorders>
            <w:shd w:val="clear" w:color="auto" w:fill="C0C0C0"/>
            <w:hideMark/>
          </w:tcPr>
          <w:p w:rsidR="006672A0" w:rsidRPr="002178AD" w:rsidRDefault="006672A0">
            <w:pPr>
              <w:pStyle w:val="TAH"/>
            </w:pPr>
            <w:r w:rsidRPr="002178AD">
              <w:t>P</w:t>
            </w:r>
          </w:p>
        </w:tc>
        <w:tc>
          <w:tcPr>
            <w:tcW w:w="1984" w:type="dxa"/>
            <w:tcBorders>
              <w:bottom w:val="single" w:sz="6" w:space="0" w:color="auto"/>
            </w:tcBorders>
            <w:shd w:val="clear" w:color="auto" w:fill="C0C0C0"/>
            <w:hideMark/>
          </w:tcPr>
          <w:p w:rsidR="006672A0" w:rsidRPr="002178AD" w:rsidRDefault="006672A0">
            <w:pPr>
              <w:pStyle w:val="TAH"/>
            </w:pPr>
            <w:r w:rsidRPr="002178AD">
              <w:t>Cardinality</w:t>
            </w:r>
          </w:p>
        </w:tc>
        <w:tc>
          <w:tcPr>
            <w:tcW w:w="4764"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134" w:type="dxa"/>
            <w:tcBorders>
              <w:top w:val="single" w:sz="6" w:space="0" w:color="auto"/>
            </w:tcBorders>
          </w:tcPr>
          <w:p w:rsidR="006672A0" w:rsidRPr="002178AD" w:rsidRDefault="006672A0">
            <w:pPr>
              <w:pStyle w:val="TAL"/>
              <w:rPr>
                <w:rFonts w:eastAsia="DengXian" w:hint="eastAsia"/>
                <w:lang w:eastAsia="zh-CN"/>
              </w:rPr>
            </w:pPr>
            <w:r w:rsidRPr="002178AD">
              <w:rPr>
                <w:rFonts w:eastAsia="DengXian" w:hint="eastAsia"/>
                <w:lang w:eastAsia="zh-CN"/>
              </w:rPr>
              <w:t>n/a</w:t>
            </w:r>
          </w:p>
        </w:tc>
        <w:tc>
          <w:tcPr>
            <w:tcW w:w="1134" w:type="dxa"/>
            <w:tcBorders>
              <w:top w:val="single" w:sz="6" w:space="0" w:color="auto"/>
            </w:tcBorders>
          </w:tcPr>
          <w:p w:rsidR="006672A0" w:rsidRPr="002178AD" w:rsidRDefault="006672A0">
            <w:pPr>
              <w:pStyle w:val="TAL"/>
            </w:pPr>
          </w:p>
        </w:tc>
        <w:tc>
          <w:tcPr>
            <w:tcW w:w="709" w:type="dxa"/>
            <w:tcBorders>
              <w:top w:val="single" w:sz="6" w:space="0" w:color="auto"/>
            </w:tcBorders>
          </w:tcPr>
          <w:p w:rsidR="006672A0" w:rsidRPr="002178AD" w:rsidRDefault="006672A0">
            <w:pPr>
              <w:pStyle w:val="TAC"/>
            </w:pPr>
          </w:p>
        </w:tc>
        <w:tc>
          <w:tcPr>
            <w:tcW w:w="1984" w:type="dxa"/>
            <w:tcBorders>
              <w:top w:val="single" w:sz="6" w:space="0" w:color="auto"/>
            </w:tcBorders>
            <w:hideMark/>
          </w:tcPr>
          <w:p w:rsidR="006672A0" w:rsidRPr="002178AD" w:rsidRDefault="006672A0">
            <w:pPr>
              <w:pStyle w:val="TAL"/>
            </w:pPr>
          </w:p>
        </w:tc>
        <w:tc>
          <w:tcPr>
            <w:tcW w:w="4764" w:type="dxa"/>
            <w:tcBorders>
              <w:top w:val="single" w:sz="6" w:space="0" w:color="auto"/>
            </w:tcBorders>
            <w:hideMark/>
          </w:tcPr>
          <w:p w:rsidR="006672A0" w:rsidRPr="002178AD" w:rsidRDefault="006672A0">
            <w:pPr>
              <w:pStyle w:val="TAL"/>
              <w:rPr>
                <w:rFonts w:hint="eastAsia"/>
                <w:lang w:eastAsia="zh-CN"/>
              </w:rPr>
            </w:pPr>
            <w:r w:rsidRPr="002178AD">
              <w:rPr>
                <w:rFonts w:hint="eastAsia"/>
                <w:lang w:eastAsia="zh-CN"/>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6.2.10.3.1-2 and the response data structures and response codes specified in table 6.2.10.3.1-3.</w:t>
      </w:r>
    </w:p>
    <w:p w:rsidR="006672A0" w:rsidRPr="002178AD" w:rsidRDefault="006672A0">
      <w:pPr>
        <w:pStyle w:val="TH"/>
      </w:pPr>
      <w:r w:rsidRPr="002178AD">
        <w:t>Table 6.2.10.3.1-2: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672A0" w:rsidRPr="002178AD" w:rsidTr="00FF7247">
        <w:trPr>
          <w:jc w:val="center"/>
        </w:trPr>
        <w:tc>
          <w:tcPr>
            <w:tcW w:w="186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115"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1" w:type="dxa"/>
            <w:tcBorders>
              <w:top w:val="single" w:sz="6" w:space="0" w:color="auto"/>
            </w:tcBorders>
            <w:hideMark/>
          </w:tcPr>
          <w:p w:rsidR="006672A0" w:rsidRPr="002178AD" w:rsidRDefault="006672A0">
            <w:pPr>
              <w:pStyle w:val="TAL"/>
            </w:pPr>
            <w:r w:rsidRPr="002178AD">
              <w:t>BdtPolicyData</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6115" w:type="dxa"/>
            <w:tcBorders>
              <w:top w:val="single" w:sz="6" w:space="0" w:color="auto"/>
            </w:tcBorders>
            <w:hideMark/>
          </w:tcPr>
          <w:p w:rsidR="006672A0" w:rsidRPr="002178AD" w:rsidRDefault="006672A0">
            <w:pPr>
              <w:pStyle w:val="TAL"/>
            </w:pPr>
            <w:r w:rsidRPr="002178AD">
              <w:t>The applied BDT Policy Data to be stored in the UDR.</w:t>
            </w:r>
          </w:p>
        </w:tc>
      </w:tr>
    </w:tbl>
    <w:p w:rsidR="006672A0" w:rsidRPr="002178AD" w:rsidRDefault="006672A0">
      <w:pPr>
        <w:rPr>
          <w:rFonts w:eastAsia="DengXian"/>
        </w:rPr>
      </w:pPr>
    </w:p>
    <w:p w:rsidR="006672A0" w:rsidRPr="002178AD" w:rsidRDefault="006672A0">
      <w:pPr>
        <w:pStyle w:val="TH"/>
      </w:pPr>
      <w:r w:rsidRPr="002178AD">
        <w:t>Table 6.2.10.3.1-3: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Change w:id="2957">
          <w:tblGrid>
            <w:gridCol w:w="1607"/>
            <w:gridCol w:w="439"/>
            <w:gridCol w:w="1092"/>
            <w:gridCol w:w="1417"/>
            <w:gridCol w:w="5124"/>
          </w:tblGrid>
        </w:tblGridChange>
      </w:tblGrid>
      <w:tr w:rsidR="006672A0" w:rsidRPr="002178AD" w:rsidTr="00FF7247">
        <w:trPr>
          <w:jc w:val="center"/>
        </w:trPr>
        <w:tc>
          <w:tcPr>
            <w:tcW w:w="1607" w:type="dxa"/>
            <w:tcBorders>
              <w:bottom w:val="single" w:sz="6" w:space="0" w:color="auto"/>
            </w:tcBorders>
            <w:shd w:val="clear" w:color="auto" w:fill="C0C0C0"/>
            <w:hideMark/>
          </w:tcPr>
          <w:p w:rsidR="006672A0" w:rsidRPr="002178AD" w:rsidRDefault="006672A0">
            <w:pPr>
              <w:pStyle w:val="TAH"/>
            </w:pPr>
            <w:r w:rsidRPr="002178AD">
              <w:t>Data type</w:t>
            </w:r>
          </w:p>
        </w:tc>
        <w:tc>
          <w:tcPr>
            <w:tcW w:w="439"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124"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607" w:type="dxa"/>
            <w:tcBorders>
              <w:top w:val="single" w:sz="6" w:space="0" w:color="auto"/>
            </w:tcBorders>
          </w:tcPr>
          <w:p w:rsidR="006672A0" w:rsidRPr="002178AD" w:rsidRDefault="006672A0">
            <w:pPr>
              <w:pStyle w:val="TAL"/>
            </w:pPr>
            <w:r w:rsidRPr="002178AD">
              <w:t>BdtPolicyData</w:t>
            </w:r>
          </w:p>
        </w:tc>
        <w:tc>
          <w:tcPr>
            <w:tcW w:w="439" w:type="dxa"/>
            <w:tcBorders>
              <w:top w:val="single" w:sz="6" w:space="0" w:color="auto"/>
            </w:tcBorders>
          </w:tcPr>
          <w:p w:rsidR="006672A0" w:rsidRPr="002178AD" w:rsidRDefault="006672A0">
            <w:pPr>
              <w:pStyle w:val="TAC"/>
            </w:pPr>
            <w:r w:rsidRPr="002178AD">
              <w:t>M</w:t>
            </w:r>
          </w:p>
        </w:tc>
        <w:tc>
          <w:tcPr>
            <w:tcW w:w="1092" w:type="dxa"/>
            <w:tcBorders>
              <w:top w:val="single" w:sz="6" w:space="0" w:color="auto"/>
            </w:tcBorders>
          </w:tcPr>
          <w:p w:rsidR="006672A0" w:rsidRPr="002178AD" w:rsidRDefault="006672A0">
            <w:pPr>
              <w:pStyle w:val="TAL"/>
              <w:rPr>
                <w:rFonts w:eastAsia="DengXian"/>
              </w:rPr>
            </w:pPr>
            <w:r w:rsidRPr="002178AD">
              <w:rPr>
                <w:lang w:eastAsia="zh-CN"/>
              </w:rPr>
              <w:t>1</w:t>
            </w:r>
          </w:p>
        </w:tc>
        <w:tc>
          <w:tcPr>
            <w:tcW w:w="1417" w:type="dxa"/>
            <w:tcBorders>
              <w:top w:val="single" w:sz="6" w:space="0" w:color="auto"/>
            </w:tcBorders>
          </w:tcPr>
          <w:p w:rsidR="006672A0" w:rsidRPr="002178AD" w:rsidRDefault="006672A0">
            <w:pPr>
              <w:pStyle w:val="TAL"/>
              <w:rPr>
                <w:rFonts w:eastAsia="Batang"/>
              </w:rPr>
            </w:pPr>
            <w:r w:rsidRPr="002178AD">
              <w:t>201 Created</w:t>
            </w:r>
          </w:p>
        </w:tc>
        <w:tc>
          <w:tcPr>
            <w:tcW w:w="5124" w:type="dxa"/>
            <w:tcBorders>
              <w:top w:val="single" w:sz="6" w:space="0" w:color="auto"/>
            </w:tcBorders>
          </w:tcPr>
          <w:p w:rsidR="006672A0" w:rsidRPr="002178AD" w:rsidRDefault="006672A0">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6.2.10.3.1-4: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{apiRoot}/nudr-dr/&lt;apiVersion&gt;/application-data/bdtPolicyData/{bdtPolicyId}</w:t>
            </w:r>
          </w:p>
        </w:tc>
      </w:tr>
    </w:tbl>
    <w:p w:rsidR="006672A0" w:rsidRPr="002178AD" w:rsidRDefault="006672A0">
      <w:pPr>
        <w:rPr>
          <w:rFonts w:eastAsia="DengXian"/>
        </w:rPr>
      </w:pPr>
    </w:p>
    <w:p w:rsidR="006672A0" w:rsidRPr="002178AD" w:rsidRDefault="006672A0">
      <w:pPr>
        <w:pStyle w:val="Heading5"/>
        <w:rPr>
          <w:lang w:eastAsia="zh-CN"/>
        </w:rPr>
      </w:pPr>
      <w:bookmarkStart w:id="2958" w:name="_Toc28012765"/>
      <w:bookmarkStart w:id="2959" w:name="_Toc36039040"/>
      <w:bookmarkStart w:id="2960" w:name="_Toc44688456"/>
      <w:bookmarkStart w:id="2961" w:name="_Toc45133872"/>
      <w:bookmarkStart w:id="2962" w:name="_Toc49931552"/>
      <w:bookmarkStart w:id="2963" w:name="_Toc51762810"/>
      <w:bookmarkStart w:id="2964" w:name="_Toc58848446"/>
      <w:bookmarkStart w:id="2965" w:name="_Toc59017484"/>
      <w:bookmarkStart w:id="2966" w:name="_Toc66279473"/>
      <w:bookmarkStart w:id="2967" w:name="_Toc68168495"/>
      <w:bookmarkStart w:id="2968" w:name="_Toc83232948"/>
      <w:bookmarkStart w:id="2969" w:name="_Toc85549914"/>
      <w:bookmarkStart w:id="2970" w:name="_Toc90655396"/>
      <w:bookmarkStart w:id="2971" w:name="_Toc105600272"/>
      <w:bookmarkStart w:id="2972" w:name="_Toc122114279"/>
      <w:bookmarkStart w:id="2973" w:name="_Toc153789150"/>
      <w:r w:rsidRPr="002178AD">
        <w:t>6.2.10.3.2</w:t>
      </w:r>
      <w:r w:rsidRPr="002178AD">
        <w:tab/>
        <w:t>PATCH</w:t>
      </w:r>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p>
    <w:p w:rsidR="006672A0" w:rsidRPr="002178AD" w:rsidRDefault="006672A0">
      <w:pPr>
        <w:rPr>
          <w:rFonts w:eastAsia="DengXian"/>
        </w:rPr>
      </w:pPr>
      <w:r w:rsidRPr="002178AD">
        <w:rPr>
          <w:rFonts w:eastAsia="DengXian"/>
        </w:rPr>
        <w:t>This method shall support the URI query parameters specified in table 6.2.10.3.2-1.</w:t>
      </w:r>
    </w:p>
    <w:p w:rsidR="006672A0" w:rsidRPr="002178AD" w:rsidRDefault="006672A0">
      <w:pPr>
        <w:pStyle w:val="TH"/>
        <w:rPr>
          <w:rFonts w:cs="Arial"/>
        </w:rPr>
      </w:pPr>
      <w:r w:rsidRPr="002178AD">
        <w:t>Table 6.2.10.3.2-1: URI query parameters supported by the PATCH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1597" w:type="dxa"/>
            <w:tcBorders>
              <w:bottom w:val="single" w:sz="6" w:space="0" w:color="auto"/>
            </w:tcBorders>
            <w:shd w:val="clear" w:color="auto" w:fill="C0C0C0"/>
            <w:hideMark/>
          </w:tcPr>
          <w:p w:rsidR="006672A0" w:rsidRPr="002178AD" w:rsidRDefault="006672A0">
            <w:pPr>
              <w:pStyle w:val="TAH"/>
            </w:pPr>
            <w:r w:rsidRPr="002178AD">
              <w:t>Name</w:t>
            </w:r>
          </w:p>
        </w:tc>
        <w:tc>
          <w:tcPr>
            <w:tcW w:w="1417" w:type="dxa"/>
            <w:tcBorders>
              <w:bottom w:val="single" w:sz="6" w:space="0" w:color="auto"/>
            </w:tcBorders>
            <w:shd w:val="clear" w:color="auto" w:fill="C0C0C0"/>
            <w:hideMark/>
          </w:tcPr>
          <w:p w:rsidR="006672A0" w:rsidRPr="002178AD" w:rsidRDefault="006672A0">
            <w:pPr>
              <w:pStyle w:val="TAH"/>
            </w:pPr>
            <w:r w:rsidRPr="002178AD">
              <w:t>Data type</w:t>
            </w:r>
          </w:p>
        </w:tc>
        <w:tc>
          <w:tcPr>
            <w:tcW w:w="420" w:type="dxa"/>
            <w:tcBorders>
              <w:bottom w:val="single" w:sz="6" w:space="0" w:color="auto"/>
            </w:tcBorders>
            <w:shd w:val="clear" w:color="auto" w:fill="C0C0C0"/>
            <w:hideMark/>
          </w:tcPr>
          <w:p w:rsidR="006672A0" w:rsidRPr="002178AD" w:rsidRDefault="006672A0">
            <w:pPr>
              <w:pStyle w:val="TAH"/>
            </w:pPr>
            <w:r w:rsidRPr="002178AD">
              <w:t>P</w:t>
            </w:r>
          </w:p>
        </w:tc>
        <w:tc>
          <w:tcPr>
            <w:tcW w:w="1125" w:type="dxa"/>
            <w:tcBorders>
              <w:bottom w:val="single" w:sz="6" w:space="0" w:color="auto"/>
            </w:tcBorders>
            <w:shd w:val="clear" w:color="auto" w:fill="C0C0C0"/>
            <w:hideMark/>
          </w:tcPr>
          <w:p w:rsidR="006672A0" w:rsidRPr="002178AD" w:rsidRDefault="006672A0">
            <w:pPr>
              <w:pStyle w:val="TAH"/>
            </w:pPr>
            <w:r w:rsidRPr="002178AD">
              <w:t>Cardinality</w:t>
            </w:r>
          </w:p>
        </w:tc>
        <w:tc>
          <w:tcPr>
            <w:tcW w:w="512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7" w:type="dxa"/>
            <w:tcBorders>
              <w:top w:val="single" w:sz="6" w:space="0" w:color="auto"/>
            </w:tcBorders>
            <w:hideMark/>
          </w:tcPr>
          <w:p w:rsidR="006672A0" w:rsidRPr="002178AD" w:rsidRDefault="006672A0">
            <w:pPr>
              <w:pStyle w:val="TAL"/>
            </w:pPr>
            <w:r w:rsidRPr="002178AD">
              <w:t>n/a</w:t>
            </w:r>
          </w:p>
        </w:tc>
        <w:tc>
          <w:tcPr>
            <w:tcW w:w="1417" w:type="dxa"/>
            <w:tcBorders>
              <w:top w:val="single" w:sz="6" w:space="0" w:color="auto"/>
            </w:tcBorders>
            <w:hideMark/>
          </w:tcPr>
          <w:p w:rsidR="006672A0" w:rsidRPr="002178AD" w:rsidRDefault="006672A0">
            <w:pPr>
              <w:pStyle w:val="TAL"/>
            </w:pPr>
          </w:p>
        </w:tc>
        <w:tc>
          <w:tcPr>
            <w:tcW w:w="420" w:type="dxa"/>
            <w:tcBorders>
              <w:top w:val="single" w:sz="6" w:space="0" w:color="auto"/>
            </w:tcBorders>
            <w:hideMark/>
          </w:tcPr>
          <w:p w:rsidR="006672A0" w:rsidRPr="002178AD" w:rsidRDefault="006672A0">
            <w:pPr>
              <w:pStyle w:val="TAL"/>
            </w:pPr>
          </w:p>
        </w:tc>
        <w:tc>
          <w:tcPr>
            <w:tcW w:w="1125" w:type="dxa"/>
            <w:tcBorders>
              <w:top w:val="single" w:sz="6" w:space="0" w:color="auto"/>
            </w:tcBorders>
            <w:hideMark/>
          </w:tcPr>
          <w:p w:rsidR="006672A0" w:rsidRPr="002178AD" w:rsidRDefault="006672A0">
            <w:pPr>
              <w:pStyle w:val="TAL"/>
            </w:pPr>
          </w:p>
        </w:tc>
        <w:tc>
          <w:tcPr>
            <w:tcW w:w="5120" w:type="dxa"/>
            <w:tcBorders>
              <w:top w:val="single" w:sz="6" w:space="0" w:color="auto"/>
            </w:tcBorders>
            <w:hideMark/>
          </w:tcPr>
          <w:p w:rsidR="006672A0" w:rsidRPr="002178AD" w:rsidRDefault="006672A0">
            <w:pPr>
              <w:pStyle w:val="TAL"/>
            </w:pPr>
            <w:r w:rsidRPr="002178AD">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6.2.10.3.2-2 and the response data structures and response codes specified in table 6.2.10.3.2-3.</w:t>
      </w:r>
    </w:p>
    <w:p w:rsidR="006672A0" w:rsidRPr="002178AD" w:rsidRDefault="006672A0">
      <w:pPr>
        <w:pStyle w:val="TH"/>
      </w:pPr>
      <w:r w:rsidRPr="002178AD">
        <w:t>Table 6.2.10.3.2-2: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567"/>
        <w:gridCol w:w="1276"/>
        <w:gridCol w:w="5832"/>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567"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832"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t>BdtPolicyDataPatch</w:t>
            </w:r>
          </w:p>
        </w:tc>
        <w:tc>
          <w:tcPr>
            <w:tcW w:w="567"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5832" w:type="dxa"/>
            <w:tcBorders>
              <w:top w:val="single" w:sz="6" w:space="0" w:color="auto"/>
            </w:tcBorders>
            <w:hideMark/>
          </w:tcPr>
          <w:p w:rsidR="006672A0" w:rsidRPr="002178AD" w:rsidRDefault="006672A0">
            <w:pPr>
              <w:pStyle w:val="TAL"/>
            </w:pPr>
            <w:r w:rsidRPr="002178AD">
              <w:t>The applied BDT Policy Data to be updated in the UDR.</w:t>
            </w:r>
          </w:p>
        </w:tc>
      </w:tr>
    </w:tbl>
    <w:p w:rsidR="006672A0" w:rsidRPr="002178AD" w:rsidRDefault="006672A0">
      <w:pPr>
        <w:rPr>
          <w:rFonts w:eastAsia="DengXian"/>
        </w:rPr>
      </w:pPr>
    </w:p>
    <w:p w:rsidR="006672A0" w:rsidRPr="002178AD" w:rsidRDefault="006672A0">
      <w:pPr>
        <w:pStyle w:val="TH"/>
      </w:pPr>
      <w:r w:rsidRPr="002178AD">
        <w:t>Table 6.2.10.3.2-3: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67"/>
        <w:gridCol w:w="1092"/>
        <w:gridCol w:w="1559"/>
        <w:gridCol w:w="4982"/>
      </w:tblGrid>
      <w:tr w:rsidR="006672A0" w:rsidRPr="002178AD" w:rsidTr="00FF7247">
        <w:trPr>
          <w:jc w:val="center"/>
        </w:trPr>
        <w:tc>
          <w:tcPr>
            <w:tcW w:w="1579" w:type="dxa"/>
            <w:tcBorders>
              <w:bottom w:val="single" w:sz="6" w:space="0" w:color="auto"/>
            </w:tcBorders>
            <w:shd w:val="clear" w:color="auto" w:fill="C0C0C0"/>
            <w:hideMark/>
          </w:tcPr>
          <w:p w:rsidR="006672A0" w:rsidRPr="002178AD" w:rsidRDefault="006672A0">
            <w:pPr>
              <w:pStyle w:val="TAH"/>
            </w:pPr>
            <w:r w:rsidRPr="002178AD">
              <w:t>Data type</w:t>
            </w:r>
          </w:p>
        </w:tc>
        <w:tc>
          <w:tcPr>
            <w:tcW w:w="467"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559"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tcBorders>
              <w:top w:val="single" w:sz="6" w:space="0" w:color="auto"/>
            </w:tcBorders>
          </w:tcPr>
          <w:p w:rsidR="006672A0" w:rsidRPr="002178AD" w:rsidRDefault="006672A0">
            <w:pPr>
              <w:pStyle w:val="TAL"/>
            </w:pPr>
            <w:r w:rsidRPr="002178AD">
              <w:t>BdtPolicyData</w:t>
            </w:r>
          </w:p>
        </w:tc>
        <w:tc>
          <w:tcPr>
            <w:tcW w:w="467" w:type="dxa"/>
            <w:tcBorders>
              <w:top w:val="single" w:sz="6" w:space="0" w:color="auto"/>
            </w:tcBorders>
          </w:tcPr>
          <w:p w:rsidR="006672A0" w:rsidRPr="002178AD" w:rsidRDefault="006672A0">
            <w:pPr>
              <w:pStyle w:val="TAC"/>
            </w:pPr>
            <w:r w:rsidRPr="002178AD">
              <w:rPr>
                <w:lang w:eastAsia="zh-CN"/>
              </w:rPr>
              <w:t>M</w:t>
            </w:r>
          </w:p>
        </w:tc>
        <w:tc>
          <w:tcPr>
            <w:tcW w:w="1092" w:type="dxa"/>
            <w:tcBorders>
              <w:top w:val="single" w:sz="6" w:space="0" w:color="auto"/>
            </w:tcBorders>
          </w:tcPr>
          <w:p w:rsidR="006672A0" w:rsidRPr="002178AD" w:rsidRDefault="006672A0">
            <w:pPr>
              <w:pStyle w:val="TAL"/>
            </w:pPr>
            <w:r w:rsidRPr="002178AD">
              <w:rPr>
                <w:lang w:eastAsia="zh-CN"/>
              </w:rPr>
              <w:t>1</w:t>
            </w:r>
          </w:p>
        </w:tc>
        <w:tc>
          <w:tcPr>
            <w:tcW w:w="1559" w:type="dxa"/>
            <w:tcBorders>
              <w:top w:val="single" w:sz="6" w:space="0" w:color="auto"/>
            </w:tcBorders>
            <w:hideMark/>
          </w:tcPr>
          <w:p w:rsidR="006672A0" w:rsidRPr="002178AD" w:rsidRDefault="006672A0">
            <w:pPr>
              <w:pStyle w:val="TAL"/>
            </w:pPr>
            <w:r w:rsidRPr="002178AD">
              <w:t>200 OK</w:t>
            </w:r>
          </w:p>
        </w:tc>
        <w:tc>
          <w:tcPr>
            <w:tcW w:w="4982" w:type="dxa"/>
            <w:tcBorders>
              <w:top w:val="single" w:sz="6" w:space="0" w:color="auto"/>
            </w:tcBorders>
            <w:hideMark/>
          </w:tcPr>
          <w:p w:rsidR="006672A0" w:rsidRPr="002178AD" w:rsidRDefault="006672A0">
            <w:pPr>
              <w:pStyle w:val="TAL"/>
            </w:pPr>
            <w:r w:rsidRPr="002178AD">
              <w:t>The update of an applied BDT Policy Data resource is confirmed and a response body containing applied BDT Policy Data shall be returned.</w:t>
            </w:r>
          </w:p>
        </w:tc>
      </w:tr>
      <w:tr w:rsidR="006672A0" w:rsidRPr="002178AD" w:rsidTr="00FF7247">
        <w:trPr>
          <w:jc w:val="center"/>
        </w:trPr>
        <w:tc>
          <w:tcPr>
            <w:tcW w:w="1579" w:type="dxa"/>
          </w:tcPr>
          <w:p w:rsidR="006672A0" w:rsidRPr="002178AD" w:rsidRDefault="006672A0">
            <w:pPr>
              <w:pStyle w:val="TAL"/>
            </w:pPr>
            <w:r w:rsidRPr="002178AD">
              <w:t>n/a</w:t>
            </w:r>
          </w:p>
        </w:tc>
        <w:tc>
          <w:tcPr>
            <w:tcW w:w="467"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559" w:type="dxa"/>
          </w:tcPr>
          <w:p w:rsidR="006672A0" w:rsidRPr="002178AD" w:rsidRDefault="006672A0">
            <w:pPr>
              <w:pStyle w:val="TAL"/>
            </w:pPr>
            <w:r w:rsidRPr="002178AD">
              <w:t>204 No Content</w:t>
            </w:r>
          </w:p>
        </w:tc>
        <w:tc>
          <w:tcPr>
            <w:tcW w:w="4982" w:type="dxa"/>
          </w:tcPr>
          <w:p w:rsidR="006672A0" w:rsidRPr="002178AD" w:rsidRDefault="006672A0">
            <w:pPr>
              <w:pStyle w:val="TAL"/>
            </w:pPr>
            <w:r w:rsidRPr="002178AD">
              <w:t>The update of an applied BDT Policy Data resource is confirmed.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PATCH method listed in table 5.2.7.1-1 of 3GPP TS 29.500 [4] also apply.</w:t>
            </w:r>
          </w:p>
        </w:tc>
      </w:tr>
    </w:tbl>
    <w:p w:rsidR="006672A0" w:rsidRPr="002178AD" w:rsidRDefault="006672A0">
      <w:pPr>
        <w:rPr>
          <w:rFonts w:eastAsia="DengXian"/>
        </w:rPr>
      </w:pPr>
    </w:p>
    <w:p w:rsidR="006672A0" w:rsidRPr="002178AD" w:rsidRDefault="006672A0">
      <w:pPr>
        <w:pStyle w:val="Heading5"/>
      </w:pPr>
      <w:bookmarkStart w:id="2974" w:name="_Toc28012766"/>
      <w:bookmarkStart w:id="2975" w:name="_Toc36039041"/>
      <w:bookmarkStart w:id="2976" w:name="_Toc44688457"/>
      <w:bookmarkStart w:id="2977" w:name="_Toc45133873"/>
      <w:bookmarkStart w:id="2978" w:name="_Toc49931553"/>
      <w:bookmarkStart w:id="2979" w:name="_Toc51762811"/>
      <w:bookmarkStart w:id="2980" w:name="_Toc58848447"/>
      <w:bookmarkStart w:id="2981" w:name="_Toc59017485"/>
      <w:bookmarkStart w:id="2982" w:name="_Toc66279474"/>
      <w:bookmarkStart w:id="2983" w:name="_Toc68168496"/>
      <w:bookmarkStart w:id="2984" w:name="_Toc83232949"/>
      <w:bookmarkStart w:id="2985" w:name="_Toc85549915"/>
      <w:bookmarkStart w:id="2986" w:name="_Toc90655397"/>
      <w:bookmarkStart w:id="2987" w:name="_Toc105600273"/>
      <w:bookmarkStart w:id="2988" w:name="_Toc122114280"/>
      <w:bookmarkStart w:id="2989" w:name="_Toc153789151"/>
      <w:r w:rsidRPr="002178AD">
        <w:t>6.2.10.3.3</w:t>
      </w:r>
      <w:r w:rsidRPr="002178AD">
        <w:tab/>
        <w:t>DELETE</w:t>
      </w:r>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p>
    <w:p w:rsidR="006672A0" w:rsidRPr="002178AD" w:rsidRDefault="006672A0">
      <w:pPr>
        <w:rPr>
          <w:rFonts w:eastAsia="DengXian"/>
        </w:rPr>
      </w:pPr>
      <w:r w:rsidRPr="002178AD">
        <w:rPr>
          <w:rFonts w:eastAsia="DengXian"/>
        </w:rPr>
        <w:t>This method shall support the URI query parameters specified in table 6.2.10.3.3-1.</w:t>
      </w:r>
    </w:p>
    <w:p w:rsidR="006672A0" w:rsidRPr="002178AD" w:rsidRDefault="006672A0">
      <w:pPr>
        <w:pStyle w:val="TH"/>
        <w:rPr>
          <w:rFonts w:cs="Arial"/>
        </w:rPr>
      </w:pPr>
      <w:r w:rsidRPr="002178AD">
        <w:t>Table 6.2.10.3.3-1: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19"/>
        <w:gridCol w:w="5116"/>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29"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2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7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3"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29"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28" w:type="pct"/>
            <w:tcBorders>
              <w:top w:val="single" w:sz="6" w:space="0" w:color="auto"/>
            </w:tcBorders>
            <w:hideMark/>
          </w:tcPr>
          <w:p w:rsidR="006672A0" w:rsidRPr="002178AD" w:rsidRDefault="006672A0">
            <w:pPr>
              <w:keepNext/>
              <w:keepLines/>
              <w:spacing w:after="0"/>
              <w:jc w:val="center"/>
              <w:rPr>
                <w:rFonts w:ascii="Arial" w:eastAsia="DengXian" w:hAnsi="Arial"/>
                <w:sz w:val="18"/>
              </w:rPr>
            </w:pPr>
          </w:p>
        </w:tc>
        <w:tc>
          <w:tcPr>
            <w:tcW w:w="578"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643"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6.2.10.3.3-2 and the response data structures and response codes specified in table 6.2.10.3.3-3.</w:t>
      </w:r>
    </w:p>
    <w:p w:rsidR="006672A0" w:rsidRPr="002178AD" w:rsidRDefault="006672A0">
      <w:pPr>
        <w:pStyle w:val="TH"/>
      </w:pPr>
      <w:r w:rsidRPr="002178AD">
        <w:t>Table 6.2.10.3.3-2: Data structures supported by the DELETE Request Body on this resource</w:t>
      </w:r>
    </w:p>
    <w:tbl>
      <w:tblPr>
        <w:tblW w:w="496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6"/>
        <w:gridCol w:w="1134"/>
        <w:gridCol w:w="1844"/>
        <w:gridCol w:w="5105"/>
      </w:tblGrid>
      <w:tr w:rsidR="006672A0" w:rsidRPr="002178AD" w:rsidTr="00FF7247">
        <w:trPr>
          <w:jc w:val="center"/>
        </w:trPr>
        <w:tc>
          <w:tcPr>
            <w:tcW w:w="1626" w:type="dxa"/>
            <w:tcBorders>
              <w:bottom w:val="single" w:sz="6" w:space="0" w:color="auto"/>
            </w:tcBorders>
            <w:shd w:val="clear" w:color="auto" w:fill="C0C0C0"/>
            <w:hideMark/>
          </w:tcPr>
          <w:p w:rsidR="006672A0" w:rsidRPr="002178AD" w:rsidRDefault="006672A0">
            <w:pPr>
              <w:pStyle w:val="TAH"/>
            </w:pPr>
            <w:r w:rsidRPr="002178AD">
              <w:t>Data type</w:t>
            </w:r>
          </w:p>
        </w:tc>
        <w:tc>
          <w:tcPr>
            <w:tcW w:w="1134" w:type="dxa"/>
            <w:tcBorders>
              <w:bottom w:val="single" w:sz="6" w:space="0" w:color="auto"/>
            </w:tcBorders>
            <w:shd w:val="clear" w:color="auto" w:fill="C0C0C0"/>
            <w:hideMark/>
          </w:tcPr>
          <w:p w:rsidR="006672A0" w:rsidRPr="002178AD" w:rsidRDefault="006672A0">
            <w:pPr>
              <w:pStyle w:val="TAH"/>
            </w:pPr>
            <w:r w:rsidRPr="002178AD">
              <w:t>P</w:t>
            </w:r>
          </w:p>
        </w:tc>
        <w:tc>
          <w:tcPr>
            <w:tcW w:w="1843" w:type="dxa"/>
            <w:tcBorders>
              <w:bottom w:val="single" w:sz="6" w:space="0" w:color="auto"/>
            </w:tcBorders>
            <w:shd w:val="clear" w:color="auto" w:fill="C0C0C0"/>
            <w:hideMark/>
          </w:tcPr>
          <w:p w:rsidR="006672A0" w:rsidRPr="002178AD" w:rsidRDefault="006672A0">
            <w:pPr>
              <w:pStyle w:val="TAH"/>
            </w:pPr>
            <w:r w:rsidRPr="002178AD">
              <w:t>Cardinality</w:t>
            </w:r>
          </w:p>
        </w:tc>
        <w:tc>
          <w:tcPr>
            <w:tcW w:w="5103"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26" w:type="dxa"/>
            <w:tcBorders>
              <w:top w:val="single" w:sz="6" w:space="0" w:color="auto"/>
            </w:tcBorders>
            <w:hideMark/>
          </w:tcPr>
          <w:p w:rsidR="006672A0" w:rsidRPr="002178AD" w:rsidRDefault="006672A0">
            <w:pPr>
              <w:pStyle w:val="TAL"/>
            </w:pPr>
            <w:r w:rsidRPr="002178AD">
              <w:t>n/a</w:t>
            </w:r>
          </w:p>
        </w:tc>
        <w:tc>
          <w:tcPr>
            <w:tcW w:w="1134" w:type="dxa"/>
            <w:tcBorders>
              <w:top w:val="single" w:sz="6" w:space="0" w:color="auto"/>
            </w:tcBorders>
          </w:tcPr>
          <w:p w:rsidR="006672A0" w:rsidRPr="002178AD" w:rsidRDefault="006672A0">
            <w:pPr>
              <w:pStyle w:val="TAC"/>
            </w:pPr>
          </w:p>
        </w:tc>
        <w:tc>
          <w:tcPr>
            <w:tcW w:w="1843" w:type="dxa"/>
            <w:tcBorders>
              <w:top w:val="single" w:sz="6" w:space="0" w:color="auto"/>
            </w:tcBorders>
          </w:tcPr>
          <w:p w:rsidR="006672A0" w:rsidRPr="002178AD" w:rsidRDefault="006672A0">
            <w:pPr>
              <w:pStyle w:val="TAL"/>
            </w:pPr>
          </w:p>
        </w:tc>
        <w:tc>
          <w:tcPr>
            <w:tcW w:w="5103"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6.2.10.3.3-3: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291"/>
        <w:gridCol w:w="428"/>
        <w:gridCol w:w="1134"/>
        <w:gridCol w:w="1843"/>
        <w:gridCol w:w="4983"/>
      </w:tblGrid>
      <w:tr w:rsidR="006672A0" w:rsidRPr="002178AD" w:rsidTr="00FF7247">
        <w:trPr>
          <w:jc w:val="center"/>
        </w:trPr>
        <w:tc>
          <w:tcPr>
            <w:tcW w:w="667"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86" w:type="pct"/>
            <w:tcBorders>
              <w:bottom w:val="single" w:sz="6" w:space="0" w:color="auto"/>
            </w:tcBorders>
            <w:shd w:val="clear" w:color="auto" w:fill="C0C0C0"/>
            <w:hideMark/>
          </w:tcPr>
          <w:p w:rsidR="006672A0" w:rsidRPr="002178AD" w:rsidRDefault="006672A0">
            <w:pPr>
              <w:pStyle w:val="TAH"/>
            </w:pPr>
            <w:r w:rsidRPr="002178AD">
              <w:t>Cardinality</w:t>
            </w:r>
          </w:p>
        </w:tc>
        <w:tc>
          <w:tcPr>
            <w:tcW w:w="952"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574"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667" w:type="pct"/>
            <w:tcBorders>
              <w:top w:val="single" w:sz="6" w:space="0" w:color="auto"/>
            </w:tcBorders>
            <w:hideMark/>
          </w:tcPr>
          <w:p w:rsidR="006672A0" w:rsidRPr="002178AD" w:rsidRDefault="006672A0">
            <w:pPr>
              <w:pStyle w:val="TAL"/>
            </w:pPr>
            <w:r w:rsidRPr="002178AD">
              <w:t>n/a</w:t>
            </w:r>
          </w:p>
        </w:tc>
        <w:tc>
          <w:tcPr>
            <w:tcW w:w="221" w:type="pct"/>
            <w:tcBorders>
              <w:top w:val="single" w:sz="6" w:space="0" w:color="auto"/>
            </w:tcBorders>
          </w:tcPr>
          <w:p w:rsidR="006672A0" w:rsidRPr="002178AD" w:rsidRDefault="006672A0">
            <w:pPr>
              <w:pStyle w:val="TAL"/>
            </w:pPr>
          </w:p>
        </w:tc>
        <w:tc>
          <w:tcPr>
            <w:tcW w:w="586" w:type="pct"/>
            <w:tcBorders>
              <w:top w:val="single" w:sz="6" w:space="0" w:color="auto"/>
            </w:tcBorders>
          </w:tcPr>
          <w:p w:rsidR="006672A0" w:rsidRPr="002178AD" w:rsidRDefault="006672A0">
            <w:pPr>
              <w:pStyle w:val="TAL"/>
            </w:pPr>
          </w:p>
        </w:tc>
        <w:tc>
          <w:tcPr>
            <w:tcW w:w="952" w:type="pct"/>
            <w:tcBorders>
              <w:top w:val="single" w:sz="6" w:space="0" w:color="auto"/>
            </w:tcBorders>
          </w:tcPr>
          <w:p w:rsidR="006672A0" w:rsidRPr="002178AD" w:rsidRDefault="006672A0">
            <w:pPr>
              <w:pStyle w:val="TAL"/>
            </w:pPr>
            <w:r w:rsidRPr="002178AD">
              <w:t>204 No Content</w:t>
            </w:r>
          </w:p>
        </w:tc>
        <w:tc>
          <w:tcPr>
            <w:tcW w:w="2574" w:type="pct"/>
            <w:tcBorders>
              <w:top w:val="single" w:sz="6" w:space="0" w:color="auto"/>
            </w:tcBorders>
          </w:tcPr>
          <w:p w:rsidR="006672A0" w:rsidRPr="002178AD" w:rsidRDefault="006672A0">
            <w:pPr>
              <w:pStyle w:val="TAL"/>
            </w:pPr>
            <w:r w:rsidRPr="002178AD">
              <w:t>The Individual Applied BDT Policy Data was deleted successfully.</w:t>
            </w:r>
          </w:p>
        </w:tc>
      </w:tr>
      <w:tr w:rsidR="006672A0" w:rsidRPr="002178AD" w:rsidTr="00FF7247">
        <w:trPr>
          <w:jc w:val="center"/>
        </w:trPr>
        <w:tc>
          <w:tcPr>
            <w:tcW w:w="5000" w:type="pct"/>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2990" w:name="_Toc28012767"/>
      <w:bookmarkStart w:id="2991" w:name="_Toc36039042"/>
      <w:bookmarkStart w:id="2992" w:name="_Toc44688458"/>
      <w:bookmarkStart w:id="2993" w:name="_Toc45133874"/>
      <w:bookmarkStart w:id="2994" w:name="_Toc49931554"/>
      <w:bookmarkStart w:id="2995" w:name="_Toc51762812"/>
      <w:bookmarkStart w:id="2996" w:name="_Toc58848448"/>
      <w:bookmarkStart w:id="2997" w:name="_Toc59017486"/>
      <w:bookmarkStart w:id="2998" w:name="_Toc66279475"/>
      <w:bookmarkStart w:id="2999" w:name="_Toc68168497"/>
      <w:bookmarkStart w:id="3000" w:name="_Toc83232950"/>
      <w:bookmarkStart w:id="3001" w:name="_Toc85549916"/>
      <w:bookmarkStart w:id="3002" w:name="_Toc90655398"/>
      <w:bookmarkStart w:id="3003" w:name="_Toc105600274"/>
      <w:bookmarkStart w:id="3004" w:name="_Toc122114281"/>
      <w:bookmarkStart w:id="3005" w:name="_Toc153789152"/>
      <w:r w:rsidRPr="002178AD">
        <w:t>6.2.11</w:t>
      </w:r>
      <w:r w:rsidRPr="002178AD">
        <w:tab/>
        <w:t>Resource: IPTV Configurations</w:t>
      </w:r>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p>
    <w:p w:rsidR="006672A0" w:rsidRPr="002178AD" w:rsidRDefault="006672A0">
      <w:pPr>
        <w:pStyle w:val="Heading4"/>
      </w:pPr>
      <w:bookmarkStart w:id="3006" w:name="_Toc28012768"/>
      <w:bookmarkStart w:id="3007" w:name="_Toc36039043"/>
      <w:bookmarkStart w:id="3008" w:name="_Toc44688459"/>
      <w:bookmarkStart w:id="3009" w:name="_Toc45133875"/>
      <w:bookmarkStart w:id="3010" w:name="_Toc49931555"/>
      <w:bookmarkStart w:id="3011" w:name="_Toc51762813"/>
      <w:bookmarkStart w:id="3012" w:name="_Toc58848449"/>
      <w:bookmarkStart w:id="3013" w:name="_Toc59017487"/>
      <w:bookmarkStart w:id="3014" w:name="_Toc66279476"/>
      <w:bookmarkStart w:id="3015" w:name="_Toc68168498"/>
      <w:bookmarkStart w:id="3016" w:name="_Toc83232951"/>
      <w:bookmarkStart w:id="3017" w:name="_Toc85549917"/>
      <w:bookmarkStart w:id="3018" w:name="_Toc90655399"/>
      <w:bookmarkStart w:id="3019" w:name="_Toc105600275"/>
      <w:bookmarkStart w:id="3020" w:name="_Toc122114282"/>
      <w:bookmarkStart w:id="3021" w:name="_Toc153789153"/>
      <w:r w:rsidRPr="002178AD">
        <w:t>6.2.11.1</w:t>
      </w:r>
      <w:r w:rsidRPr="002178AD">
        <w:tab/>
        <w:t>Description</w:t>
      </w:r>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p>
    <w:p w:rsidR="006672A0" w:rsidRPr="002178AD" w:rsidRDefault="006672A0">
      <w:r w:rsidRPr="002178AD">
        <w:t>This resource allows the NF service consumer to read all active IPTV Configurations applicable for given configuration identifier(s), DNN(s) and/or S-NSSAI(s), SUPI(s) or Internal Group Identifier(s) stored at the UDR.</w:t>
      </w:r>
    </w:p>
    <w:p w:rsidR="006672A0" w:rsidRPr="002178AD" w:rsidRDefault="006672A0">
      <w:pPr>
        <w:pStyle w:val="Heading4"/>
      </w:pPr>
      <w:bookmarkStart w:id="3022" w:name="_Toc28012769"/>
      <w:bookmarkStart w:id="3023" w:name="_Toc36039044"/>
      <w:bookmarkStart w:id="3024" w:name="_Toc44688460"/>
      <w:bookmarkStart w:id="3025" w:name="_Toc45133876"/>
      <w:bookmarkStart w:id="3026" w:name="_Toc49931556"/>
      <w:bookmarkStart w:id="3027" w:name="_Toc51762814"/>
      <w:bookmarkStart w:id="3028" w:name="_Toc58848450"/>
      <w:bookmarkStart w:id="3029" w:name="_Toc59017488"/>
      <w:bookmarkStart w:id="3030" w:name="_Toc66279477"/>
      <w:bookmarkStart w:id="3031" w:name="_Toc68168499"/>
      <w:bookmarkStart w:id="3032" w:name="_Toc83232952"/>
      <w:bookmarkStart w:id="3033" w:name="_Toc85549918"/>
      <w:bookmarkStart w:id="3034" w:name="_Toc90655400"/>
      <w:bookmarkStart w:id="3035" w:name="_Toc105600276"/>
      <w:bookmarkStart w:id="3036" w:name="_Toc122114283"/>
      <w:bookmarkStart w:id="3037" w:name="_Toc153789154"/>
      <w:r w:rsidRPr="002178AD">
        <w:t>6.2.11.2</w:t>
      </w:r>
      <w:r w:rsidRPr="002178AD">
        <w:tab/>
        <w:t>Resource definition</w:t>
      </w:r>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p>
    <w:p w:rsidR="006672A0" w:rsidRPr="002178AD" w:rsidRDefault="006672A0">
      <w:r w:rsidRPr="002178AD">
        <w:t xml:space="preserve">Resource URI: </w:t>
      </w:r>
      <w:r w:rsidRPr="002178AD">
        <w:rPr>
          <w:b/>
        </w:rPr>
        <w:t>{apiRoot}/nudr-dr/&lt;apiVersion&gt;/application-data/iptvConfigData</w:t>
      </w:r>
    </w:p>
    <w:p w:rsidR="006672A0" w:rsidRPr="002178AD" w:rsidRDefault="006672A0">
      <w:pPr>
        <w:rPr>
          <w:rFonts w:ascii="Arial" w:hAnsi="Arial" w:cs="Arial"/>
        </w:rPr>
      </w:pPr>
      <w:r w:rsidRPr="002178AD">
        <w:t>This resource shall support the resource URI variables defined in table 6.2.11.2-1</w:t>
      </w:r>
      <w:r w:rsidRPr="002178AD">
        <w:rPr>
          <w:rFonts w:ascii="Arial" w:hAnsi="Arial" w:cs="Arial"/>
        </w:rPr>
        <w:t>.</w:t>
      </w:r>
    </w:p>
    <w:p w:rsidR="006672A0" w:rsidRPr="002178AD" w:rsidRDefault="006672A0">
      <w:pPr>
        <w:pStyle w:val="TH"/>
        <w:rPr>
          <w:rFonts w:cs="Arial"/>
        </w:rPr>
      </w:pPr>
      <w:r w:rsidRPr="002178AD">
        <w:t>Table 6.2.11.2-1: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984"/>
        <w:gridCol w:w="6223"/>
      </w:tblGrid>
      <w:tr w:rsidR="006672A0" w:rsidRPr="002178AD" w:rsidTr="00FF7247">
        <w:trPr>
          <w:jc w:val="center"/>
        </w:trPr>
        <w:tc>
          <w:tcPr>
            <w:tcW w:w="1403" w:type="dxa"/>
            <w:shd w:val="clear" w:color="000000" w:fill="C0C0C0"/>
            <w:hideMark/>
          </w:tcPr>
          <w:p w:rsidR="006672A0" w:rsidRPr="002178AD" w:rsidRDefault="006672A0">
            <w:pPr>
              <w:pStyle w:val="TAH"/>
            </w:pPr>
            <w:r w:rsidRPr="002178AD">
              <w:t>Name</w:t>
            </w:r>
          </w:p>
        </w:tc>
        <w:tc>
          <w:tcPr>
            <w:tcW w:w="1984" w:type="dxa"/>
            <w:shd w:val="clear" w:color="000000" w:fill="C0C0C0"/>
          </w:tcPr>
          <w:p w:rsidR="006672A0" w:rsidRPr="002178AD" w:rsidRDefault="006672A0">
            <w:pPr>
              <w:pStyle w:val="TAH"/>
            </w:pPr>
            <w:r w:rsidRPr="002178AD">
              <w:t>Data type</w:t>
            </w:r>
          </w:p>
        </w:tc>
        <w:tc>
          <w:tcPr>
            <w:tcW w:w="6223"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403" w:type="dxa"/>
            <w:hideMark/>
          </w:tcPr>
          <w:p w:rsidR="006672A0" w:rsidRPr="002178AD" w:rsidRDefault="006672A0">
            <w:pPr>
              <w:pStyle w:val="TAL"/>
            </w:pPr>
            <w:r w:rsidRPr="002178AD">
              <w:t>apiRoot</w:t>
            </w:r>
          </w:p>
        </w:tc>
        <w:tc>
          <w:tcPr>
            <w:tcW w:w="1984" w:type="dxa"/>
          </w:tcPr>
          <w:p w:rsidR="006672A0" w:rsidRPr="002178AD" w:rsidRDefault="006672A0">
            <w:pPr>
              <w:pStyle w:val="TAL"/>
            </w:pPr>
            <w:r w:rsidRPr="002178AD">
              <w:t>string</w:t>
            </w:r>
          </w:p>
        </w:tc>
        <w:tc>
          <w:tcPr>
            <w:tcW w:w="6223"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 w:rsidR="006672A0" w:rsidRPr="002178AD" w:rsidRDefault="006672A0">
      <w:pPr>
        <w:pStyle w:val="Heading4"/>
      </w:pPr>
      <w:bookmarkStart w:id="3038" w:name="_Toc28012770"/>
      <w:bookmarkStart w:id="3039" w:name="_Toc36039045"/>
      <w:bookmarkStart w:id="3040" w:name="_Toc44688461"/>
      <w:bookmarkStart w:id="3041" w:name="_Toc45133877"/>
      <w:bookmarkStart w:id="3042" w:name="_Toc49931557"/>
      <w:bookmarkStart w:id="3043" w:name="_Toc51762815"/>
      <w:bookmarkStart w:id="3044" w:name="_Toc58848451"/>
      <w:bookmarkStart w:id="3045" w:name="_Toc59017489"/>
      <w:bookmarkStart w:id="3046" w:name="_Toc66279478"/>
      <w:bookmarkStart w:id="3047" w:name="_Toc68168500"/>
      <w:bookmarkStart w:id="3048" w:name="_Toc83232953"/>
      <w:bookmarkStart w:id="3049" w:name="_Toc85549919"/>
      <w:bookmarkStart w:id="3050" w:name="_Toc90655401"/>
      <w:bookmarkStart w:id="3051" w:name="_Toc105600277"/>
      <w:bookmarkStart w:id="3052" w:name="_Toc122114284"/>
      <w:bookmarkStart w:id="3053" w:name="_Toc153789155"/>
      <w:r w:rsidRPr="002178AD">
        <w:t>6.2.11.3</w:t>
      </w:r>
      <w:r w:rsidRPr="002178AD">
        <w:tab/>
        <w:t>Resource Standard Methods</w:t>
      </w:r>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rsidR="006672A0" w:rsidRPr="002178AD" w:rsidRDefault="006672A0">
      <w:pPr>
        <w:pStyle w:val="Heading5"/>
        <w:rPr>
          <w:lang w:eastAsia="zh-CN"/>
        </w:rPr>
      </w:pPr>
      <w:bookmarkStart w:id="3054" w:name="_Toc28012771"/>
      <w:bookmarkStart w:id="3055" w:name="_Toc36039046"/>
      <w:bookmarkStart w:id="3056" w:name="_Toc44688462"/>
      <w:bookmarkStart w:id="3057" w:name="_Toc45133878"/>
      <w:bookmarkStart w:id="3058" w:name="_Toc49931558"/>
      <w:bookmarkStart w:id="3059" w:name="_Toc51762816"/>
      <w:bookmarkStart w:id="3060" w:name="_Toc58848452"/>
      <w:bookmarkStart w:id="3061" w:name="_Toc59017490"/>
      <w:bookmarkStart w:id="3062" w:name="_Toc66279479"/>
      <w:bookmarkStart w:id="3063" w:name="_Toc68168501"/>
      <w:bookmarkStart w:id="3064" w:name="_Toc83232954"/>
      <w:bookmarkStart w:id="3065" w:name="_Toc85549920"/>
      <w:bookmarkStart w:id="3066" w:name="_Toc90655402"/>
      <w:bookmarkStart w:id="3067" w:name="_Toc105600278"/>
      <w:bookmarkStart w:id="3068" w:name="_Toc122114285"/>
      <w:bookmarkStart w:id="3069" w:name="_Toc153789156"/>
      <w:r w:rsidRPr="002178AD">
        <w:t>6.2.11.3.1</w:t>
      </w:r>
      <w:r w:rsidRPr="002178AD">
        <w:tab/>
        <w:t>GET</w:t>
      </w:r>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p>
    <w:p w:rsidR="006672A0" w:rsidRPr="002178AD" w:rsidRDefault="006672A0">
      <w:r w:rsidRPr="002178AD">
        <w:t>This method shall support the URI query parameters specified in table 6.2.11.3.1-1.</w:t>
      </w:r>
    </w:p>
    <w:p w:rsidR="006672A0" w:rsidRPr="002178AD" w:rsidRDefault="006672A0">
      <w:pPr>
        <w:pStyle w:val="TH"/>
        <w:rPr>
          <w:rFonts w:cs="Arial"/>
        </w:rPr>
      </w:pPr>
      <w:r w:rsidRPr="002178AD">
        <w:t>Table 6.2.11.3.1-1: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2"/>
        <w:gridCol w:w="1559"/>
        <w:gridCol w:w="426"/>
        <w:gridCol w:w="1134"/>
        <w:gridCol w:w="4698"/>
      </w:tblGrid>
      <w:tr w:rsidR="006672A0" w:rsidRPr="002178AD" w:rsidTr="00FF7247">
        <w:trPr>
          <w:jc w:val="center"/>
        </w:trPr>
        <w:tc>
          <w:tcPr>
            <w:tcW w:w="1862" w:type="dxa"/>
            <w:shd w:val="clear" w:color="auto" w:fill="C0C0C0"/>
            <w:hideMark/>
          </w:tcPr>
          <w:p w:rsidR="006672A0" w:rsidRPr="002178AD" w:rsidRDefault="006672A0">
            <w:pPr>
              <w:pStyle w:val="TAH"/>
            </w:pPr>
            <w:r w:rsidRPr="002178AD">
              <w:t>Name</w:t>
            </w:r>
          </w:p>
        </w:tc>
        <w:tc>
          <w:tcPr>
            <w:tcW w:w="1559"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4698"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2" w:type="dxa"/>
          </w:tcPr>
          <w:p w:rsidR="006672A0" w:rsidRPr="002178AD" w:rsidRDefault="006672A0">
            <w:pPr>
              <w:pStyle w:val="TAL"/>
            </w:pPr>
            <w:r w:rsidRPr="002178AD">
              <w:t>config-ids</w:t>
            </w:r>
          </w:p>
        </w:tc>
        <w:tc>
          <w:tcPr>
            <w:tcW w:w="1559" w:type="dxa"/>
          </w:tcPr>
          <w:p w:rsidR="006672A0" w:rsidRPr="002178AD" w:rsidRDefault="006672A0">
            <w:pPr>
              <w:pStyle w:val="TAL"/>
            </w:pPr>
            <w:r w:rsidRPr="002178AD">
              <w:t>array(string)</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tcPr>
          <w:p w:rsidR="006672A0" w:rsidRPr="002178AD" w:rsidRDefault="006672A0">
            <w:pPr>
              <w:pStyle w:val="TAL"/>
            </w:pPr>
            <w:r w:rsidRPr="002178AD">
              <w:t>Each element identifies a configuration</w:t>
            </w:r>
            <w:r w:rsidR="0051740F">
              <w:t>Id, i.e. an Individual IPTV Configuration resource. The UDR shall return an Individual IPTV Configuration resource for each matched configurationId</w:t>
            </w:r>
            <w:r w:rsidRPr="002178AD">
              <w:t>.</w:t>
            </w:r>
          </w:p>
        </w:tc>
      </w:tr>
      <w:tr w:rsidR="006672A0" w:rsidRPr="002178AD" w:rsidTr="00FF7247">
        <w:trPr>
          <w:jc w:val="center"/>
        </w:trPr>
        <w:tc>
          <w:tcPr>
            <w:tcW w:w="1862" w:type="dxa"/>
            <w:hideMark/>
          </w:tcPr>
          <w:p w:rsidR="006672A0" w:rsidRPr="002178AD" w:rsidRDefault="006672A0">
            <w:pPr>
              <w:pStyle w:val="TAL"/>
            </w:pPr>
            <w:r w:rsidRPr="002178AD">
              <w:t>dnns</w:t>
            </w:r>
          </w:p>
        </w:tc>
        <w:tc>
          <w:tcPr>
            <w:tcW w:w="1559" w:type="dxa"/>
            <w:hideMark/>
          </w:tcPr>
          <w:p w:rsidR="006672A0" w:rsidRPr="002178AD" w:rsidRDefault="006672A0">
            <w:pPr>
              <w:pStyle w:val="TAL"/>
            </w:pPr>
            <w:r w:rsidRPr="002178AD">
              <w:t>array(Dnn)</w:t>
            </w:r>
          </w:p>
        </w:tc>
        <w:tc>
          <w:tcPr>
            <w:tcW w:w="426"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1..N</w:t>
            </w:r>
          </w:p>
        </w:tc>
        <w:tc>
          <w:tcPr>
            <w:tcW w:w="4698" w:type="dxa"/>
            <w:vAlign w:val="center"/>
          </w:tcPr>
          <w:p w:rsidR="006672A0" w:rsidRPr="002178AD" w:rsidRDefault="006672A0">
            <w:pPr>
              <w:pStyle w:val="TAL"/>
            </w:pPr>
            <w:r w:rsidRPr="002178AD">
              <w:t xml:space="preserve">Each element identifies a DNN. </w:t>
            </w:r>
            <w:r w:rsidR="0051740F">
              <w:t>The UDR shall return only Individual IPTV Configuration resource(s) that match one of the provided DNN(s).</w:t>
            </w:r>
          </w:p>
        </w:tc>
      </w:tr>
      <w:tr w:rsidR="006672A0" w:rsidRPr="002178AD" w:rsidTr="00FF7247">
        <w:trPr>
          <w:jc w:val="center"/>
        </w:trPr>
        <w:tc>
          <w:tcPr>
            <w:tcW w:w="1862" w:type="dxa"/>
          </w:tcPr>
          <w:p w:rsidR="006672A0" w:rsidRPr="002178AD" w:rsidRDefault="006672A0">
            <w:pPr>
              <w:pStyle w:val="TAL"/>
            </w:pPr>
            <w:r w:rsidRPr="002178AD">
              <w:t>snssais</w:t>
            </w:r>
          </w:p>
        </w:tc>
        <w:tc>
          <w:tcPr>
            <w:tcW w:w="1559" w:type="dxa"/>
          </w:tcPr>
          <w:p w:rsidR="006672A0" w:rsidRPr="002178AD" w:rsidRDefault="006672A0">
            <w:pPr>
              <w:pStyle w:val="TAL"/>
            </w:pPr>
            <w:r w:rsidRPr="002178AD">
              <w:t>array(Snssai)</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vAlign w:val="center"/>
          </w:tcPr>
          <w:p w:rsidR="006672A0" w:rsidRPr="002178AD" w:rsidRDefault="006672A0">
            <w:pPr>
              <w:pStyle w:val="TAL"/>
            </w:pPr>
            <w:r w:rsidRPr="002178AD">
              <w:t xml:space="preserve">Each element identifies a slice. </w:t>
            </w:r>
            <w:r w:rsidR="0051740F">
              <w:t>The UDR shall return only Individual IPTV Configuration resource(s) that match one of the provided S-NSSAI(s).</w:t>
            </w:r>
          </w:p>
        </w:tc>
      </w:tr>
      <w:tr w:rsidR="006672A0" w:rsidRPr="002178AD" w:rsidTr="00FF7247">
        <w:trPr>
          <w:jc w:val="center"/>
        </w:trPr>
        <w:tc>
          <w:tcPr>
            <w:tcW w:w="1862" w:type="dxa"/>
          </w:tcPr>
          <w:p w:rsidR="006672A0" w:rsidRPr="002178AD" w:rsidRDefault="006672A0">
            <w:pPr>
              <w:pStyle w:val="TAL"/>
            </w:pPr>
            <w:r w:rsidRPr="002178AD">
              <w:t>supis</w:t>
            </w:r>
          </w:p>
        </w:tc>
        <w:tc>
          <w:tcPr>
            <w:tcW w:w="1559" w:type="dxa"/>
          </w:tcPr>
          <w:p w:rsidR="006672A0" w:rsidRPr="002178AD" w:rsidRDefault="006672A0">
            <w:pPr>
              <w:pStyle w:val="TAL"/>
            </w:pPr>
            <w:r w:rsidRPr="002178AD">
              <w:t>array(Supi)</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vAlign w:val="center"/>
          </w:tcPr>
          <w:p w:rsidR="006672A0" w:rsidRPr="002178AD" w:rsidRDefault="006672A0">
            <w:pPr>
              <w:pStyle w:val="TAL"/>
            </w:pPr>
            <w:r w:rsidRPr="002178AD">
              <w:t xml:space="preserve">Each element identifies a SUPI. </w:t>
            </w:r>
            <w:r w:rsidR="0051740F">
              <w:t>The UDR shall return only Individual IPTV Configuration resource(s) that match one of the provided SUPI(s).</w:t>
            </w:r>
          </w:p>
        </w:tc>
      </w:tr>
      <w:tr w:rsidR="006672A0" w:rsidRPr="002178AD" w:rsidTr="00FF7247">
        <w:trPr>
          <w:jc w:val="center"/>
        </w:trPr>
        <w:tc>
          <w:tcPr>
            <w:tcW w:w="1862" w:type="dxa"/>
          </w:tcPr>
          <w:p w:rsidR="006672A0" w:rsidRPr="002178AD" w:rsidRDefault="006672A0">
            <w:pPr>
              <w:pStyle w:val="TAL"/>
            </w:pPr>
            <w:r w:rsidRPr="002178AD">
              <w:t>inter-group-ids</w:t>
            </w:r>
          </w:p>
        </w:tc>
        <w:tc>
          <w:tcPr>
            <w:tcW w:w="1559" w:type="dxa"/>
          </w:tcPr>
          <w:p w:rsidR="006672A0" w:rsidRPr="002178AD" w:rsidRDefault="006672A0">
            <w:pPr>
              <w:pStyle w:val="TAL"/>
            </w:pPr>
            <w:r w:rsidRPr="002178AD">
              <w:t>array(</w:t>
            </w:r>
            <w:r w:rsidRPr="002178AD">
              <w:rPr>
                <w:rFonts w:cs="Arial"/>
                <w:szCs w:val="18"/>
                <w:lang w:eastAsia="zh-CN"/>
              </w:rPr>
              <w:t>GroupId</w:t>
            </w:r>
            <w:r w:rsidRPr="002178AD">
              <w:t>)</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4698" w:type="dxa"/>
            <w:vAlign w:val="center"/>
          </w:tcPr>
          <w:p w:rsidR="006672A0" w:rsidRPr="002178AD" w:rsidRDefault="006672A0">
            <w:pPr>
              <w:pStyle w:val="TAL"/>
            </w:pPr>
            <w:r w:rsidRPr="002178AD">
              <w:t xml:space="preserve">Each element identifies a group of users. </w:t>
            </w:r>
            <w:r w:rsidR="0051740F">
              <w:t>The UDR shall return only Individual IPTV Configuration resource(s) that match one of the provided internal group ID(s).</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At least one of the above attributes shall be provided.</w:t>
            </w:r>
          </w:p>
        </w:tc>
      </w:tr>
    </w:tbl>
    <w:p w:rsidR="006672A0" w:rsidRPr="002178AD" w:rsidRDefault="006672A0"/>
    <w:p w:rsidR="0051740F" w:rsidRDefault="0051740F" w:rsidP="0051740F">
      <w:pPr>
        <w:pStyle w:val="NO"/>
        <w:rPr>
          <w:rFonts w:eastAsia="DengXian"/>
        </w:rPr>
      </w:pPr>
      <w:r>
        <w:rPr>
          <w:rFonts w:eastAsia="DengXian"/>
        </w:rPr>
        <w:t>NOTE:</w:t>
      </w:r>
      <w:r>
        <w:rPr>
          <w:rFonts w:eastAsia="DengXian"/>
        </w:rPr>
        <w:tab/>
        <w:t xml:space="preserve">The </w:t>
      </w:r>
      <w:r w:rsidRPr="004F06F7">
        <w:rPr>
          <w:rFonts w:eastAsia="DengXian"/>
        </w:rPr>
        <w:t>"</w:t>
      </w:r>
      <w:r>
        <w:rPr>
          <w:rFonts w:eastAsia="DengXian"/>
        </w:rPr>
        <w:t>inter-group-ids</w:t>
      </w:r>
      <w:r w:rsidRPr="004F06F7">
        <w:rPr>
          <w:rFonts w:eastAsia="DengXian"/>
        </w:rPr>
        <w:t xml:space="preserve">" </w:t>
      </w:r>
      <w:r>
        <w:rPr>
          <w:rFonts w:eastAsia="DengXian"/>
        </w:rPr>
        <w:t xml:space="preserve">and the </w:t>
      </w:r>
      <w:r w:rsidRPr="004F06F7">
        <w:rPr>
          <w:rFonts w:eastAsia="DengXian"/>
        </w:rPr>
        <w:t>"</w:t>
      </w:r>
      <w:r>
        <w:rPr>
          <w:rFonts w:eastAsia="DengXian"/>
        </w:rPr>
        <w:t>supis</w:t>
      </w:r>
      <w:r w:rsidRPr="004F06F7">
        <w:rPr>
          <w:rFonts w:eastAsia="DengXian"/>
        </w:rPr>
        <w:t>" query parameter</w:t>
      </w:r>
      <w:r>
        <w:rPr>
          <w:rFonts w:eastAsia="DengXian"/>
        </w:rPr>
        <w:t>s</w:t>
      </w:r>
      <w:r w:rsidRPr="004F06F7">
        <w:rPr>
          <w:rFonts w:eastAsia="DengXian"/>
        </w:rPr>
        <w:t xml:space="preserve"> </w:t>
      </w:r>
      <w:r>
        <w:rPr>
          <w:rFonts w:eastAsia="DengXian"/>
        </w:rPr>
        <w:t xml:space="preserve">represent mutually exclusive resource properties, i.e., if both query parameters are simultaneously present in the same request, the search will not match any resource. </w:t>
      </w:r>
    </w:p>
    <w:p w:rsidR="0051740F" w:rsidRDefault="0051740F" w:rsidP="0051740F">
      <w:r>
        <w:t>When the request query contains more than one optional query parameters defined as an array, the UDR shall return the Individual IPTV Configuration resources for each matching combination of the values of the provided query parameters.</w:t>
      </w:r>
    </w:p>
    <w:p w:rsidR="0051740F" w:rsidRPr="00FA3774" w:rsidRDefault="0051740F" w:rsidP="0051740F">
      <w:pPr>
        <w:pStyle w:val="EX"/>
      </w:pPr>
      <w:r w:rsidRPr="00FA3774">
        <w:t>EXAMPLE:</w:t>
      </w:r>
      <w:r w:rsidRPr="00FA3774">
        <w:tab/>
        <w:t>If "snssais" query parameter is included with two S-NSSAI entries (S-NSSAI_1 and S-NSSAI_2) and "dnns" is included with two DNN entries (e.g. DNN_A and DNN_B), and the other optional query parameters are not included, the UDR shall return IPTV Configuration resources for each matching (for all the possible values for supi, and groupId), i.e. the resource(s) matching SNSSAI_1 and DNN_A, the resource(s) matching SNSSAI_1 and DNN_B, the resource(s) matching SNSSAI_2 and DNN_A, and the resources matching SNSSAI_2 and DNN_B.</w:t>
      </w:r>
    </w:p>
    <w:p w:rsidR="006672A0" w:rsidRPr="002178AD" w:rsidRDefault="006672A0">
      <w:r w:rsidRPr="002178AD">
        <w:t>This method shall support the request data structures specified in table 6.2.11.3.1-2 and the response data structures and response codes specified in table 6.2.11.3.1-3.</w:t>
      </w:r>
    </w:p>
    <w:p w:rsidR="006672A0" w:rsidRPr="002178AD" w:rsidRDefault="006672A0">
      <w:pPr>
        <w:pStyle w:val="TH"/>
      </w:pPr>
      <w:r w:rsidRPr="002178AD">
        <w:t>Table 6.2.11.3.1-2: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0" w:type="dxa"/>
            <w:tcBorders>
              <w:top w:val="single" w:sz="6" w:space="0" w:color="auto"/>
            </w:tcBorders>
          </w:tcPr>
          <w:p w:rsidR="006672A0" w:rsidRPr="002178AD" w:rsidRDefault="006672A0">
            <w:pPr>
              <w:pStyle w:val="TAL"/>
            </w:pPr>
          </w:p>
        </w:tc>
      </w:tr>
    </w:tbl>
    <w:p w:rsidR="006672A0" w:rsidRPr="002178AD" w:rsidRDefault="006672A0"/>
    <w:p w:rsidR="006672A0" w:rsidRPr="002178AD" w:rsidRDefault="006672A0">
      <w:pPr>
        <w:pStyle w:val="TH"/>
      </w:pPr>
      <w:r w:rsidRPr="002178AD">
        <w:t>Table 6.2.11.3.1-3: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276"/>
        <w:gridCol w:w="4840"/>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840"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tcPr>
          <w:p w:rsidR="006672A0" w:rsidRPr="002178AD" w:rsidRDefault="006672A0">
            <w:pPr>
              <w:pStyle w:val="TAL"/>
            </w:pPr>
            <w:r w:rsidRPr="002178AD">
              <w:t>array(IptvConfigData)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0..N</w:t>
            </w:r>
          </w:p>
        </w:tc>
        <w:tc>
          <w:tcPr>
            <w:tcW w:w="1276" w:type="dxa"/>
            <w:tcBorders>
              <w:top w:val="single" w:sz="6" w:space="0" w:color="auto"/>
            </w:tcBorders>
            <w:hideMark/>
          </w:tcPr>
          <w:p w:rsidR="006672A0" w:rsidRPr="002178AD" w:rsidRDefault="006672A0">
            <w:pPr>
              <w:pStyle w:val="TAL"/>
            </w:pPr>
            <w:r w:rsidRPr="002178AD">
              <w:t>200 OK</w:t>
            </w:r>
          </w:p>
        </w:tc>
        <w:tc>
          <w:tcPr>
            <w:tcW w:w="4840" w:type="dxa"/>
            <w:tcBorders>
              <w:top w:val="single" w:sz="6" w:space="0" w:color="auto"/>
            </w:tcBorders>
            <w:hideMark/>
          </w:tcPr>
          <w:p w:rsidR="006672A0" w:rsidRPr="002178AD" w:rsidRDefault="006672A0">
            <w:pPr>
              <w:pStyle w:val="TAL"/>
            </w:pPr>
            <w:r w:rsidRPr="002178AD">
              <w:t>The IPTV configuration data stored in the UDR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 w:rsidR="006672A0" w:rsidRPr="002178AD" w:rsidRDefault="006672A0">
      <w:pPr>
        <w:pStyle w:val="Heading3"/>
      </w:pPr>
      <w:bookmarkStart w:id="3070" w:name="_Toc28012772"/>
      <w:bookmarkStart w:id="3071" w:name="_Toc36039047"/>
      <w:bookmarkStart w:id="3072" w:name="_Toc44688463"/>
      <w:bookmarkStart w:id="3073" w:name="_Toc45133879"/>
      <w:bookmarkStart w:id="3074" w:name="_Toc49931559"/>
      <w:bookmarkStart w:id="3075" w:name="_Toc51762817"/>
      <w:bookmarkStart w:id="3076" w:name="_Toc58848453"/>
      <w:bookmarkStart w:id="3077" w:name="_Toc59017491"/>
      <w:bookmarkStart w:id="3078" w:name="_Toc66279480"/>
      <w:bookmarkStart w:id="3079" w:name="_Toc68168502"/>
      <w:bookmarkStart w:id="3080" w:name="_Toc83232955"/>
      <w:bookmarkStart w:id="3081" w:name="_Toc85549921"/>
      <w:bookmarkStart w:id="3082" w:name="_Toc90655403"/>
      <w:bookmarkStart w:id="3083" w:name="_Toc105600279"/>
      <w:bookmarkStart w:id="3084" w:name="_Toc122114286"/>
      <w:bookmarkStart w:id="3085" w:name="_Toc153789157"/>
      <w:r w:rsidRPr="002178AD">
        <w:t>6.2.12</w:t>
      </w:r>
      <w:r w:rsidRPr="002178AD">
        <w:tab/>
        <w:t>Resource: Individual IPTV Configuration</w:t>
      </w:r>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p>
    <w:p w:rsidR="006672A0" w:rsidRPr="002178AD" w:rsidRDefault="006672A0">
      <w:pPr>
        <w:pStyle w:val="Heading4"/>
      </w:pPr>
      <w:bookmarkStart w:id="3086" w:name="_Toc28012773"/>
      <w:bookmarkStart w:id="3087" w:name="_Toc36039048"/>
      <w:bookmarkStart w:id="3088" w:name="_Toc44688464"/>
      <w:bookmarkStart w:id="3089" w:name="_Toc45133880"/>
      <w:bookmarkStart w:id="3090" w:name="_Toc49931560"/>
      <w:bookmarkStart w:id="3091" w:name="_Toc51762818"/>
      <w:bookmarkStart w:id="3092" w:name="_Toc58848454"/>
      <w:bookmarkStart w:id="3093" w:name="_Toc59017492"/>
      <w:bookmarkStart w:id="3094" w:name="_Toc66279481"/>
      <w:bookmarkStart w:id="3095" w:name="_Toc68168503"/>
      <w:bookmarkStart w:id="3096" w:name="_Toc83232956"/>
      <w:bookmarkStart w:id="3097" w:name="_Toc85549922"/>
      <w:bookmarkStart w:id="3098" w:name="_Toc90655404"/>
      <w:bookmarkStart w:id="3099" w:name="_Toc105600280"/>
      <w:bookmarkStart w:id="3100" w:name="_Toc122114287"/>
      <w:bookmarkStart w:id="3101" w:name="_Toc153789158"/>
      <w:r w:rsidRPr="002178AD">
        <w:t>6.2.12.1</w:t>
      </w:r>
      <w:r w:rsidRPr="002178AD">
        <w:tab/>
        <w:t>Description</w:t>
      </w:r>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p>
    <w:p w:rsidR="006672A0" w:rsidRPr="002178AD" w:rsidRDefault="006672A0">
      <w:r w:rsidRPr="002178AD">
        <w:t xml:space="preserve">The resource allows the NF sevice consumer to </w:t>
      </w:r>
      <w:r w:rsidR="006242F0" w:rsidRPr="002178AD">
        <w:t xml:space="preserve">create an Individual IPTV configuration Data, </w:t>
      </w:r>
      <w:r w:rsidRPr="002178AD">
        <w:t>modify or delete an existing Individual IPTV configuration Data.</w:t>
      </w:r>
    </w:p>
    <w:p w:rsidR="006672A0" w:rsidRPr="002178AD" w:rsidRDefault="006672A0">
      <w:pPr>
        <w:pStyle w:val="Heading4"/>
      </w:pPr>
      <w:bookmarkStart w:id="3102" w:name="_Toc28012774"/>
      <w:bookmarkStart w:id="3103" w:name="_Toc36039049"/>
      <w:bookmarkStart w:id="3104" w:name="_Toc44688465"/>
      <w:bookmarkStart w:id="3105" w:name="_Toc45133881"/>
      <w:bookmarkStart w:id="3106" w:name="_Toc49931561"/>
      <w:bookmarkStart w:id="3107" w:name="_Toc51762819"/>
      <w:bookmarkStart w:id="3108" w:name="_Toc58848455"/>
      <w:bookmarkStart w:id="3109" w:name="_Toc59017493"/>
      <w:bookmarkStart w:id="3110" w:name="_Toc66279482"/>
      <w:bookmarkStart w:id="3111" w:name="_Toc68168504"/>
      <w:bookmarkStart w:id="3112" w:name="_Toc83232957"/>
      <w:bookmarkStart w:id="3113" w:name="_Toc85549923"/>
      <w:bookmarkStart w:id="3114" w:name="_Toc90655405"/>
      <w:bookmarkStart w:id="3115" w:name="_Toc105600281"/>
      <w:bookmarkStart w:id="3116" w:name="_Toc122114288"/>
      <w:bookmarkStart w:id="3117" w:name="_Toc153789159"/>
      <w:r w:rsidRPr="002178AD">
        <w:t>6.2.12.2</w:t>
      </w:r>
      <w:r w:rsidRPr="002178AD">
        <w:tab/>
        <w:t>Resource definition</w:t>
      </w:r>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p>
    <w:p w:rsidR="006672A0" w:rsidRPr="002178AD" w:rsidRDefault="006672A0">
      <w:r w:rsidRPr="002178AD">
        <w:t xml:space="preserve">Resource URI: </w:t>
      </w:r>
      <w:r w:rsidRPr="002178AD">
        <w:rPr>
          <w:b/>
        </w:rPr>
        <w:t>{apiRoot}/nudr-dr/&lt;apiVersion&gt;/application-data/iptvConfigData/{configurationId}</w:t>
      </w:r>
    </w:p>
    <w:p w:rsidR="006672A0" w:rsidRPr="002178AD" w:rsidRDefault="006672A0">
      <w:pPr>
        <w:rPr>
          <w:rFonts w:ascii="Arial" w:hAnsi="Arial" w:cs="Arial"/>
        </w:rPr>
      </w:pPr>
      <w:r w:rsidRPr="002178AD">
        <w:t>This resource shall support the resource URI variables defined in table 6.2.12.2-1</w:t>
      </w:r>
      <w:r w:rsidRPr="002178AD">
        <w:rPr>
          <w:rFonts w:ascii="Arial" w:hAnsi="Arial" w:cs="Arial"/>
        </w:rPr>
        <w:t>.</w:t>
      </w:r>
    </w:p>
    <w:p w:rsidR="006672A0" w:rsidRPr="002178AD" w:rsidRDefault="006672A0">
      <w:pPr>
        <w:pStyle w:val="TH"/>
        <w:rPr>
          <w:rFonts w:cs="Arial"/>
        </w:rPr>
      </w:pPr>
      <w:r w:rsidRPr="002178AD">
        <w:t>Table 6.2.12.2-1: Resource URI variables for this resource</w:t>
      </w:r>
    </w:p>
    <w:tbl>
      <w:tblPr>
        <w:tblW w:w="9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77"/>
        <w:gridCol w:w="1417"/>
        <w:gridCol w:w="6765"/>
      </w:tblGrid>
      <w:tr w:rsidR="006672A0" w:rsidRPr="002178AD" w:rsidTr="00FF7247">
        <w:trPr>
          <w:jc w:val="center"/>
        </w:trPr>
        <w:tc>
          <w:tcPr>
            <w:tcW w:w="1377" w:type="dxa"/>
            <w:shd w:val="clear" w:color="000000" w:fill="C0C0C0"/>
            <w:hideMark/>
          </w:tcPr>
          <w:p w:rsidR="006672A0" w:rsidRPr="002178AD" w:rsidRDefault="006672A0">
            <w:pPr>
              <w:pStyle w:val="TAH"/>
            </w:pPr>
            <w:r w:rsidRPr="002178AD">
              <w:t>Name</w:t>
            </w:r>
          </w:p>
        </w:tc>
        <w:tc>
          <w:tcPr>
            <w:tcW w:w="1417" w:type="dxa"/>
            <w:shd w:val="clear" w:color="000000" w:fill="C0C0C0"/>
          </w:tcPr>
          <w:p w:rsidR="006672A0" w:rsidRPr="002178AD" w:rsidRDefault="006672A0">
            <w:pPr>
              <w:pStyle w:val="TAH"/>
            </w:pPr>
            <w:r w:rsidRPr="002178AD">
              <w:t>Data type</w:t>
            </w:r>
          </w:p>
        </w:tc>
        <w:tc>
          <w:tcPr>
            <w:tcW w:w="6765"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377" w:type="dxa"/>
            <w:hideMark/>
          </w:tcPr>
          <w:p w:rsidR="006672A0" w:rsidRPr="002178AD" w:rsidRDefault="006672A0">
            <w:pPr>
              <w:pStyle w:val="TAL"/>
            </w:pPr>
            <w:r w:rsidRPr="002178AD">
              <w:t>apiRoot</w:t>
            </w:r>
          </w:p>
        </w:tc>
        <w:tc>
          <w:tcPr>
            <w:tcW w:w="1417" w:type="dxa"/>
          </w:tcPr>
          <w:p w:rsidR="006672A0" w:rsidRPr="002178AD" w:rsidRDefault="006672A0">
            <w:pPr>
              <w:pStyle w:val="TAL"/>
            </w:pPr>
            <w:r w:rsidRPr="002178AD">
              <w:t>string</w:t>
            </w:r>
          </w:p>
        </w:tc>
        <w:tc>
          <w:tcPr>
            <w:tcW w:w="6765"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377" w:type="dxa"/>
          </w:tcPr>
          <w:p w:rsidR="006672A0" w:rsidRPr="002178AD" w:rsidRDefault="006672A0">
            <w:pPr>
              <w:pStyle w:val="TAL"/>
            </w:pPr>
            <w:r w:rsidRPr="002178AD">
              <w:t>configurationId</w:t>
            </w:r>
          </w:p>
        </w:tc>
        <w:tc>
          <w:tcPr>
            <w:tcW w:w="1417" w:type="dxa"/>
          </w:tcPr>
          <w:p w:rsidR="006672A0" w:rsidRPr="002178AD" w:rsidRDefault="006672A0">
            <w:pPr>
              <w:pStyle w:val="TAL"/>
            </w:pPr>
            <w:r w:rsidRPr="002178AD">
              <w:t>string</w:t>
            </w:r>
          </w:p>
        </w:tc>
        <w:tc>
          <w:tcPr>
            <w:tcW w:w="6765" w:type="dxa"/>
            <w:vAlign w:val="center"/>
          </w:tcPr>
          <w:p w:rsidR="006672A0" w:rsidRPr="002178AD" w:rsidRDefault="006672A0">
            <w:pPr>
              <w:pStyle w:val="TAL"/>
            </w:pPr>
            <w:r w:rsidRPr="002178AD">
              <w:t xml:space="preserve">The Identifier of an Individual IPTV Configuration to be </w:t>
            </w:r>
            <w:r w:rsidR="00027FC9">
              <w:t xml:space="preserve">created or </w:t>
            </w:r>
            <w:r w:rsidRPr="002178AD">
              <w:t>updated.</w:t>
            </w:r>
          </w:p>
          <w:p w:rsidR="006672A0" w:rsidRPr="002178AD" w:rsidRDefault="006672A0">
            <w:pPr>
              <w:pStyle w:val="TAL"/>
            </w:pPr>
            <w:r w:rsidRPr="002178AD">
              <w:t xml:space="preserve">To enable the value to be used as part of a URI, the string shall only contain allowed characters according to the "lower-with-hyphen" naming convention defined in </w:t>
            </w:r>
            <w:r w:rsidR="002178AD">
              <w:t>clause</w:t>
            </w:r>
            <w:r w:rsidRPr="002178AD">
              <w:t> 5.1.3 of 3GPP TS 29.501 [5].</w:t>
            </w:r>
          </w:p>
        </w:tc>
      </w:tr>
    </w:tbl>
    <w:p w:rsidR="006672A0" w:rsidRPr="002178AD" w:rsidRDefault="006672A0"/>
    <w:p w:rsidR="006672A0" w:rsidRPr="002178AD" w:rsidRDefault="006672A0">
      <w:pPr>
        <w:pStyle w:val="Heading4"/>
      </w:pPr>
      <w:bookmarkStart w:id="3118" w:name="_Toc28012775"/>
      <w:bookmarkStart w:id="3119" w:name="_Toc36039050"/>
      <w:bookmarkStart w:id="3120" w:name="_Toc44688466"/>
      <w:bookmarkStart w:id="3121" w:name="_Toc45133882"/>
      <w:bookmarkStart w:id="3122" w:name="_Toc49931562"/>
      <w:bookmarkStart w:id="3123" w:name="_Toc51762820"/>
      <w:bookmarkStart w:id="3124" w:name="_Toc58848456"/>
      <w:bookmarkStart w:id="3125" w:name="_Toc59017494"/>
      <w:bookmarkStart w:id="3126" w:name="_Toc66279483"/>
      <w:bookmarkStart w:id="3127" w:name="_Toc68168505"/>
      <w:bookmarkStart w:id="3128" w:name="_Toc83232958"/>
      <w:bookmarkStart w:id="3129" w:name="_Toc85549924"/>
      <w:bookmarkStart w:id="3130" w:name="_Toc90655406"/>
      <w:bookmarkStart w:id="3131" w:name="_Toc105600282"/>
      <w:bookmarkStart w:id="3132" w:name="_Toc122114289"/>
      <w:bookmarkStart w:id="3133" w:name="_Toc153789160"/>
      <w:r w:rsidRPr="002178AD">
        <w:t>6.2.12.3</w:t>
      </w:r>
      <w:r w:rsidRPr="002178AD">
        <w:tab/>
        <w:t>Resource Standard Methods</w:t>
      </w:r>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p>
    <w:p w:rsidR="006672A0" w:rsidRPr="002178AD" w:rsidRDefault="006672A0">
      <w:pPr>
        <w:pStyle w:val="Heading5"/>
        <w:rPr>
          <w:lang w:eastAsia="zh-CN"/>
        </w:rPr>
      </w:pPr>
      <w:bookmarkStart w:id="3134" w:name="_Toc28012776"/>
      <w:bookmarkStart w:id="3135" w:name="_Toc36039051"/>
      <w:bookmarkStart w:id="3136" w:name="_Toc44688467"/>
      <w:bookmarkStart w:id="3137" w:name="_Toc45133883"/>
      <w:bookmarkStart w:id="3138" w:name="_Toc49931563"/>
      <w:bookmarkStart w:id="3139" w:name="_Toc51762821"/>
      <w:bookmarkStart w:id="3140" w:name="_Toc58848457"/>
      <w:bookmarkStart w:id="3141" w:name="_Toc59017495"/>
      <w:bookmarkStart w:id="3142" w:name="_Toc66279484"/>
      <w:bookmarkStart w:id="3143" w:name="_Toc68168506"/>
      <w:bookmarkStart w:id="3144" w:name="_Toc83232959"/>
      <w:bookmarkStart w:id="3145" w:name="_Toc85549925"/>
      <w:bookmarkStart w:id="3146" w:name="_Toc90655407"/>
      <w:bookmarkStart w:id="3147" w:name="_Toc105600283"/>
      <w:bookmarkStart w:id="3148" w:name="_Toc122114290"/>
      <w:bookmarkStart w:id="3149" w:name="_Toc153789161"/>
      <w:r w:rsidRPr="002178AD">
        <w:t>6.2.12.3.1</w:t>
      </w:r>
      <w:r w:rsidRPr="002178AD">
        <w:tab/>
        <w:t>PUT</w:t>
      </w:r>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p>
    <w:p w:rsidR="006672A0" w:rsidRPr="002178AD" w:rsidRDefault="006672A0">
      <w:r w:rsidRPr="002178AD">
        <w:t>This method shall support the URI query parameters specified in table 6.2.12.3.1-1.</w:t>
      </w:r>
    </w:p>
    <w:p w:rsidR="006672A0" w:rsidRPr="002178AD" w:rsidRDefault="006672A0">
      <w:pPr>
        <w:pStyle w:val="TH"/>
        <w:rPr>
          <w:rFonts w:cs="Arial"/>
        </w:rPr>
      </w:pPr>
      <w:r w:rsidRPr="002178AD">
        <w:t>Table 6.2.12.3.1-1: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Cardinality</w:t>
            </w:r>
          </w:p>
        </w:tc>
        <w:tc>
          <w:tcPr>
            <w:tcW w:w="2645"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hAnsi="Arial"/>
                <w:b/>
                <w:sz w:val="18"/>
              </w:rPr>
            </w:pPr>
            <w:r w:rsidRPr="002178AD">
              <w:rPr>
                <w:rFonts w:ascii="Arial"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c>
          <w:tcPr>
            <w:tcW w:w="732" w:type="pct"/>
            <w:tcBorders>
              <w:top w:val="single" w:sz="6" w:space="0" w:color="auto"/>
            </w:tcBorders>
            <w:hideMark/>
          </w:tcPr>
          <w:p w:rsidR="006672A0" w:rsidRPr="002178AD" w:rsidRDefault="006672A0">
            <w:pPr>
              <w:keepNext/>
              <w:keepLines/>
              <w:spacing w:after="0"/>
              <w:rPr>
                <w:rFonts w:ascii="Arial" w:hAnsi="Arial"/>
                <w:sz w:val="18"/>
              </w:rPr>
            </w:pPr>
          </w:p>
        </w:tc>
        <w:tc>
          <w:tcPr>
            <w:tcW w:w="217" w:type="pct"/>
            <w:tcBorders>
              <w:top w:val="single" w:sz="6" w:space="0" w:color="auto"/>
            </w:tcBorders>
            <w:hideMark/>
          </w:tcPr>
          <w:p w:rsidR="006672A0" w:rsidRPr="002178AD" w:rsidRDefault="006672A0">
            <w:pPr>
              <w:keepNext/>
              <w:keepLines/>
              <w:spacing w:after="0"/>
              <w:jc w:val="center"/>
              <w:rPr>
                <w:rFonts w:ascii="Arial" w:hAnsi="Arial"/>
                <w:sz w:val="18"/>
              </w:rPr>
            </w:pPr>
          </w:p>
        </w:tc>
        <w:tc>
          <w:tcPr>
            <w:tcW w:w="581" w:type="pct"/>
            <w:tcBorders>
              <w:top w:val="single" w:sz="6" w:space="0" w:color="auto"/>
            </w:tcBorders>
            <w:hideMark/>
          </w:tcPr>
          <w:p w:rsidR="006672A0" w:rsidRPr="002178AD" w:rsidRDefault="006672A0">
            <w:pPr>
              <w:keepNext/>
              <w:keepLines/>
              <w:spacing w:after="0"/>
              <w:rPr>
                <w:rFonts w:ascii="Arial" w:hAnsi="Arial"/>
                <w:sz w:val="18"/>
              </w:rPr>
            </w:pPr>
          </w:p>
        </w:tc>
        <w:tc>
          <w:tcPr>
            <w:tcW w:w="2645"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r>
    </w:tbl>
    <w:p w:rsidR="006672A0" w:rsidRPr="002178AD" w:rsidRDefault="006672A0"/>
    <w:p w:rsidR="006672A0" w:rsidRPr="002178AD" w:rsidRDefault="006672A0">
      <w:r w:rsidRPr="002178AD">
        <w:t>This method shall support the request data structures specified in table 6.2.12.3.1-2 and the response data structures and response codes specified in table 6.2.12.3.1-3.</w:t>
      </w:r>
    </w:p>
    <w:p w:rsidR="006672A0" w:rsidRPr="002178AD" w:rsidRDefault="006672A0">
      <w:pPr>
        <w:pStyle w:val="TH"/>
      </w:pPr>
      <w:r w:rsidRPr="002178AD">
        <w:t>Table 6.2.12.3.1-2: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672A0" w:rsidRPr="002178AD" w:rsidTr="00FF7247">
        <w:trPr>
          <w:jc w:val="center"/>
        </w:trPr>
        <w:tc>
          <w:tcPr>
            <w:tcW w:w="186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115"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1" w:type="dxa"/>
            <w:tcBorders>
              <w:top w:val="single" w:sz="6" w:space="0" w:color="auto"/>
            </w:tcBorders>
            <w:hideMark/>
          </w:tcPr>
          <w:p w:rsidR="006672A0" w:rsidRPr="002178AD" w:rsidRDefault="006672A0">
            <w:pPr>
              <w:pStyle w:val="TAL"/>
            </w:pPr>
            <w:r w:rsidRPr="002178AD">
              <w:t>IptvConfigData</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6115" w:type="dxa"/>
            <w:tcBorders>
              <w:top w:val="single" w:sz="6" w:space="0" w:color="auto"/>
            </w:tcBorders>
            <w:hideMark/>
          </w:tcPr>
          <w:p w:rsidR="006672A0" w:rsidRPr="002178AD" w:rsidRDefault="006672A0">
            <w:pPr>
              <w:pStyle w:val="TAL"/>
            </w:pPr>
            <w:r w:rsidRPr="002178AD">
              <w:t>The IPTV configuration data to be stored in the UDR.</w:t>
            </w:r>
          </w:p>
        </w:tc>
      </w:tr>
    </w:tbl>
    <w:p w:rsidR="006672A0" w:rsidRPr="002178AD" w:rsidRDefault="006672A0"/>
    <w:p w:rsidR="006672A0" w:rsidRPr="002178AD" w:rsidRDefault="006672A0">
      <w:pPr>
        <w:pStyle w:val="TH"/>
      </w:pPr>
      <w:r w:rsidRPr="002178AD">
        <w:t>Table 6.2.12.3.1-3: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Change w:id="3150">
          <w:tblGrid>
            <w:gridCol w:w="1607"/>
            <w:gridCol w:w="439"/>
            <w:gridCol w:w="1092"/>
            <w:gridCol w:w="1417"/>
            <w:gridCol w:w="5124"/>
          </w:tblGrid>
        </w:tblGridChange>
      </w:tblGrid>
      <w:tr w:rsidR="006672A0" w:rsidRPr="002178AD" w:rsidTr="00FF7247">
        <w:trPr>
          <w:jc w:val="center"/>
        </w:trPr>
        <w:tc>
          <w:tcPr>
            <w:tcW w:w="1607" w:type="dxa"/>
            <w:tcBorders>
              <w:bottom w:val="single" w:sz="6" w:space="0" w:color="auto"/>
            </w:tcBorders>
            <w:shd w:val="clear" w:color="auto" w:fill="C0C0C0"/>
            <w:hideMark/>
          </w:tcPr>
          <w:p w:rsidR="006672A0" w:rsidRPr="002178AD" w:rsidRDefault="006672A0">
            <w:pPr>
              <w:pStyle w:val="TAH"/>
            </w:pPr>
            <w:r w:rsidRPr="002178AD">
              <w:t>Data type</w:t>
            </w:r>
          </w:p>
        </w:tc>
        <w:tc>
          <w:tcPr>
            <w:tcW w:w="439"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124"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607" w:type="dxa"/>
            <w:tcBorders>
              <w:top w:val="single" w:sz="6" w:space="0" w:color="auto"/>
            </w:tcBorders>
          </w:tcPr>
          <w:p w:rsidR="006672A0" w:rsidRPr="002178AD" w:rsidRDefault="006672A0">
            <w:pPr>
              <w:pStyle w:val="TAL"/>
            </w:pPr>
            <w:r w:rsidRPr="002178AD">
              <w:t>IptvConfigData</w:t>
            </w:r>
          </w:p>
        </w:tc>
        <w:tc>
          <w:tcPr>
            <w:tcW w:w="439" w:type="dxa"/>
            <w:tcBorders>
              <w:top w:val="single" w:sz="6" w:space="0" w:color="auto"/>
            </w:tcBorders>
          </w:tcPr>
          <w:p w:rsidR="006672A0" w:rsidRPr="002178AD" w:rsidRDefault="006672A0">
            <w:pPr>
              <w:pStyle w:val="TAC"/>
            </w:pPr>
            <w:r w:rsidRPr="002178AD">
              <w:t>M</w:t>
            </w:r>
          </w:p>
        </w:tc>
        <w:tc>
          <w:tcPr>
            <w:tcW w:w="1092" w:type="dxa"/>
            <w:tcBorders>
              <w:top w:val="single" w:sz="6" w:space="0" w:color="auto"/>
            </w:tcBorders>
          </w:tcPr>
          <w:p w:rsidR="006672A0" w:rsidRPr="002178AD" w:rsidRDefault="006672A0">
            <w:pPr>
              <w:pStyle w:val="TAL"/>
            </w:pPr>
            <w:r w:rsidRPr="002178AD">
              <w:rPr>
                <w:lang w:eastAsia="zh-CN"/>
              </w:rPr>
              <w:t>1</w:t>
            </w:r>
          </w:p>
        </w:tc>
        <w:tc>
          <w:tcPr>
            <w:tcW w:w="1417" w:type="dxa"/>
            <w:tcBorders>
              <w:top w:val="single" w:sz="6" w:space="0" w:color="auto"/>
            </w:tcBorders>
          </w:tcPr>
          <w:p w:rsidR="006672A0" w:rsidRPr="002178AD" w:rsidRDefault="006672A0">
            <w:pPr>
              <w:pStyle w:val="TAL"/>
              <w:rPr>
                <w:rFonts w:eastAsia="Batang"/>
              </w:rPr>
            </w:pPr>
            <w:r w:rsidRPr="002178AD">
              <w:t>201 Created</w:t>
            </w:r>
          </w:p>
        </w:tc>
        <w:tc>
          <w:tcPr>
            <w:tcW w:w="5124" w:type="dxa"/>
            <w:tcBorders>
              <w:top w:val="single" w:sz="6" w:space="0" w:color="auto"/>
            </w:tcBorders>
          </w:tcPr>
          <w:p w:rsidR="006672A0" w:rsidRPr="002178AD" w:rsidRDefault="006672A0">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t>IptvConfigData</w:t>
            </w:r>
          </w:p>
        </w:tc>
        <w:tc>
          <w:tcPr>
            <w:tcW w:w="439" w:type="dxa"/>
          </w:tcPr>
          <w:p w:rsidR="006672A0" w:rsidRPr="002178AD" w:rsidRDefault="006672A0">
            <w:pPr>
              <w:pStyle w:val="TAC"/>
            </w:pPr>
            <w:r w:rsidRPr="002178AD">
              <w:rPr>
                <w:lang w:eastAsia="zh-CN"/>
              </w:rPr>
              <w:t>M</w:t>
            </w:r>
          </w:p>
        </w:tc>
        <w:tc>
          <w:tcPr>
            <w:tcW w:w="1092" w:type="dxa"/>
          </w:tcPr>
          <w:p w:rsidR="006672A0" w:rsidRPr="002178AD" w:rsidRDefault="006672A0">
            <w:pPr>
              <w:pStyle w:val="TAL"/>
            </w:pPr>
            <w:r w:rsidRPr="002178AD">
              <w:rPr>
                <w:lang w:eastAsia="zh-CN"/>
              </w:rPr>
              <w:t>1</w:t>
            </w:r>
          </w:p>
        </w:tc>
        <w:tc>
          <w:tcPr>
            <w:tcW w:w="1417" w:type="dxa"/>
            <w:hideMark/>
          </w:tcPr>
          <w:p w:rsidR="006672A0" w:rsidRPr="002178AD" w:rsidRDefault="006672A0">
            <w:pPr>
              <w:pStyle w:val="TAL"/>
            </w:pPr>
            <w:r w:rsidRPr="002178AD">
              <w:t>200 OK</w:t>
            </w:r>
          </w:p>
        </w:tc>
        <w:tc>
          <w:tcPr>
            <w:tcW w:w="5124" w:type="dxa"/>
            <w:hideMark/>
          </w:tcPr>
          <w:p w:rsidR="006672A0" w:rsidRPr="002178AD" w:rsidRDefault="006672A0">
            <w:pPr>
              <w:pStyle w:val="TAL"/>
            </w:pPr>
            <w:r w:rsidRPr="002178AD">
              <w:rPr>
                <w:lang w:eastAsia="zh-CN"/>
              </w:rPr>
              <w:t>The resource has been successfully updated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rPr>
                <w:lang w:eastAsia="zh-CN"/>
              </w:rPr>
              <w:t>n/a</w:t>
            </w:r>
          </w:p>
        </w:tc>
        <w:tc>
          <w:tcPr>
            <w:tcW w:w="439"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417" w:type="dxa"/>
          </w:tcPr>
          <w:p w:rsidR="006672A0" w:rsidRPr="002178AD" w:rsidRDefault="006672A0">
            <w:pPr>
              <w:pStyle w:val="TAL"/>
            </w:pPr>
            <w:r w:rsidRPr="002178AD">
              <w:t>204 No Content</w:t>
            </w:r>
          </w:p>
        </w:tc>
        <w:tc>
          <w:tcPr>
            <w:tcW w:w="5124" w:type="dxa"/>
          </w:tcPr>
          <w:p w:rsidR="006672A0" w:rsidRPr="002178AD" w:rsidRDefault="006672A0">
            <w:pPr>
              <w:pStyle w:val="TAL"/>
              <w:rPr>
                <w:lang w:eastAsia="zh-CN"/>
              </w:rPr>
            </w:pPr>
            <w:r w:rsidRPr="002178AD">
              <w:t>The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 w:rsidR="006672A0" w:rsidRPr="002178AD" w:rsidRDefault="006672A0">
      <w:pPr>
        <w:pStyle w:val="TH"/>
      </w:pPr>
      <w:r w:rsidRPr="002178AD">
        <w:t>Table</w:t>
      </w:r>
      <w:r w:rsidRPr="002178AD">
        <w:rPr>
          <w:noProof/>
        </w:rPr>
        <w:t> </w:t>
      </w:r>
      <w:r w:rsidRPr="002178AD">
        <w:t>6.2.12.3.1-4: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{apiRoot}/nudr-dr/&lt;apiVersion&gt;/application-data/iptvConfigData/{configurationId}</w:t>
            </w:r>
          </w:p>
        </w:tc>
      </w:tr>
    </w:tbl>
    <w:p w:rsidR="006672A0" w:rsidRPr="002178AD" w:rsidRDefault="006672A0"/>
    <w:p w:rsidR="006672A0" w:rsidRPr="002178AD" w:rsidRDefault="006672A0">
      <w:pPr>
        <w:pStyle w:val="Heading5"/>
      </w:pPr>
      <w:bookmarkStart w:id="3151" w:name="_Toc28012777"/>
      <w:bookmarkStart w:id="3152" w:name="_Toc36039052"/>
      <w:bookmarkStart w:id="3153" w:name="_Toc44688468"/>
      <w:bookmarkStart w:id="3154" w:name="_Toc45133884"/>
      <w:bookmarkStart w:id="3155" w:name="_Toc49931564"/>
      <w:bookmarkStart w:id="3156" w:name="_Toc51762822"/>
      <w:bookmarkStart w:id="3157" w:name="_Toc58848458"/>
      <w:bookmarkStart w:id="3158" w:name="_Toc59017496"/>
      <w:bookmarkStart w:id="3159" w:name="_Toc66279485"/>
      <w:bookmarkStart w:id="3160" w:name="_Toc68168507"/>
      <w:bookmarkStart w:id="3161" w:name="_Toc83232960"/>
      <w:bookmarkStart w:id="3162" w:name="_Toc85549926"/>
      <w:bookmarkStart w:id="3163" w:name="_Toc90655408"/>
      <w:bookmarkStart w:id="3164" w:name="_Toc105600284"/>
      <w:bookmarkStart w:id="3165" w:name="_Toc122114291"/>
      <w:bookmarkStart w:id="3166" w:name="_Toc153789162"/>
      <w:r w:rsidRPr="002178AD">
        <w:t>6.2.12.3.2</w:t>
      </w:r>
      <w:r w:rsidRPr="002178AD">
        <w:tab/>
        <w:t>DELETE</w:t>
      </w:r>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p>
    <w:p w:rsidR="006672A0" w:rsidRPr="002178AD" w:rsidRDefault="006672A0">
      <w:r w:rsidRPr="002178AD">
        <w:t>This method shall support the URI query parameters specified in table 6.2.12.3.2-1.</w:t>
      </w:r>
    </w:p>
    <w:p w:rsidR="006672A0" w:rsidRPr="002178AD" w:rsidRDefault="006672A0">
      <w:pPr>
        <w:pStyle w:val="TH"/>
        <w:rPr>
          <w:rFonts w:cs="Arial"/>
        </w:rPr>
      </w:pPr>
      <w:r w:rsidRPr="002178AD">
        <w:t>Table 6.2.12.3.2-1: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19"/>
        <w:gridCol w:w="5116"/>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Name</w:t>
            </w:r>
          </w:p>
        </w:tc>
        <w:tc>
          <w:tcPr>
            <w:tcW w:w="729"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Data type</w:t>
            </w:r>
          </w:p>
        </w:tc>
        <w:tc>
          <w:tcPr>
            <w:tcW w:w="228"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P</w:t>
            </w:r>
          </w:p>
        </w:tc>
        <w:tc>
          <w:tcPr>
            <w:tcW w:w="578"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Cardinality</w:t>
            </w:r>
          </w:p>
        </w:tc>
        <w:tc>
          <w:tcPr>
            <w:tcW w:w="2643"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hAnsi="Arial"/>
                <w:b/>
                <w:sz w:val="18"/>
              </w:rPr>
            </w:pPr>
            <w:r w:rsidRPr="002178AD">
              <w:rPr>
                <w:rFonts w:ascii="Arial" w:hAnsi="Arial"/>
                <w:b/>
                <w:sz w:val="18"/>
              </w:rPr>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c>
          <w:tcPr>
            <w:tcW w:w="729" w:type="pct"/>
            <w:tcBorders>
              <w:top w:val="single" w:sz="6" w:space="0" w:color="auto"/>
            </w:tcBorders>
            <w:hideMark/>
          </w:tcPr>
          <w:p w:rsidR="006672A0" w:rsidRPr="002178AD" w:rsidRDefault="006672A0">
            <w:pPr>
              <w:keepNext/>
              <w:keepLines/>
              <w:spacing w:after="0"/>
              <w:rPr>
                <w:rFonts w:ascii="Arial" w:hAnsi="Arial"/>
                <w:sz w:val="18"/>
              </w:rPr>
            </w:pPr>
          </w:p>
        </w:tc>
        <w:tc>
          <w:tcPr>
            <w:tcW w:w="228" w:type="pct"/>
            <w:tcBorders>
              <w:top w:val="single" w:sz="6" w:space="0" w:color="auto"/>
            </w:tcBorders>
            <w:hideMark/>
          </w:tcPr>
          <w:p w:rsidR="006672A0" w:rsidRPr="002178AD" w:rsidRDefault="006672A0">
            <w:pPr>
              <w:keepNext/>
              <w:keepLines/>
              <w:spacing w:after="0"/>
              <w:jc w:val="center"/>
              <w:rPr>
                <w:rFonts w:ascii="Arial" w:hAnsi="Arial"/>
                <w:sz w:val="18"/>
              </w:rPr>
            </w:pPr>
          </w:p>
        </w:tc>
        <w:tc>
          <w:tcPr>
            <w:tcW w:w="578" w:type="pct"/>
            <w:tcBorders>
              <w:top w:val="single" w:sz="6" w:space="0" w:color="auto"/>
            </w:tcBorders>
            <w:hideMark/>
          </w:tcPr>
          <w:p w:rsidR="006672A0" w:rsidRPr="002178AD" w:rsidRDefault="006672A0">
            <w:pPr>
              <w:keepNext/>
              <w:keepLines/>
              <w:spacing w:after="0"/>
              <w:rPr>
                <w:rFonts w:ascii="Arial" w:hAnsi="Arial"/>
                <w:sz w:val="18"/>
              </w:rPr>
            </w:pPr>
          </w:p>
        </w:tc>
        <w:tc>
          <w:tcPr>
            <w:tcW w:w="2643"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r>
    </w:tbl>
    <w:p w:rsidR="006672A0" w:rsidRPr="002178AD" w:rsidRDefault="006672A0"/>
    <w:p w:rsidR="006672A0" w:rsidRPr="002178AD" w:rsidRDefault="006672A0">
      <w:r w:rsidRPr="002178AD">
        <w:t>This method shall support the request data structures specified in table 6.2.12.3.2-2 and the response data structures and response codes specified in table 6.2.12.3.2-3.</w:t>
      </w:r>
    </w:p>
    <w:p w:rsidR="006672A0" w:rsidRPr="002178AD" w:rsidRDefault="006672A0">
      <w:pPr>
        <w:pStyle w:val="TH"/>
      </w:pPr>
      <w:r w:rsidRPr="002178AD">
        <w:t>Table 6.2.12.3.2-2: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597"/>
        <w:gridCol w:w="1264"/>
        <w:gridCol w:w="6381"/>
      </w:tblGrid>
      <w:tr w:rsidR="006672A0" w:rsidRPr="002178AD" w:rsidTr="00FF7247">
        <w:trPr>
          <w:jc w:val="center"/>
        </w:trPr>
        <w:tc>
          <w:tcPr>
            <w:tcW w:w="1437" w:type="dxa"/>
            <w:tcBorders>
              <w:bottom w:val="single" w:sz="6" w:space="0" w:color="auto"/>
            </w:tcBorders>
            <w:shd w:val="clear" w:color="auto" w:fill="C0C0C0"/>
            <w:hideMark/>
          </w:tcPr>
          <w:p w:rsidR="006672A0" w:rsidRPr="002178AD" w:rsidRDefault="006672A0">
            <w:pPr>
              <w:pStyle w:val="TAH"/>
            </w:pPr>
            <w:r w:rsidRPr="002178AD">
              <w:t>Data type</w:t>
            </w:r>
          </w:p>
        </w:tc>
        <w:tc>
          <w:tcPr>
            <w:tcW w:w="597"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437" w:type="dxa"/>
            <w:tcBorders>
              <w:top w:val="single" w:sz="6" w:space="0" w:color="auto"/>
            </w:tcBorders>
            <w:hideMark/>
          </w:tcPr>
          <w:p w:rsidR="006672A0" w:rsidRPr="002178AD" w:rsidRDefault="006672A0">
            <w:pPr>
              <w:pStyle w:val="TAL"/>
            </w:pPr>
            <w:r w:rsidRPr="002178AD">
              <w:t>n/a</w:t>
            </w:r>
          </w:p>
        </w:tc>
        <w:tc>
          <w:tcPr>
            <w:tcW w:w="597"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tcPr>
          <w:p w:rsidR="006672A0" w:rsidRPr="002178AD" w:rsidRDefault="006672A0">
            <w:pPr>
              <w:pStyle w:val="TAL"/>
            </w:pPr>
          </w:p>
        </w:tc>
      </w:tr>
    </w:tbl>
    <w:p w:rsidR="006672A0" w:rsidRPr="002178AD" w:rsidRDefault="006672A0"/>
    <w:p w:rsidR="006672A0" w:rsidRPr="002178AD" w:rsidRDefault="006672A0">
      <w:pPr>
        <w:pStyle w:val="TH"/>
      </w:pPr>
      <w:r w:rsidRPr="002178AD">
        <w:t>Table 6.2.12.3.2-3: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291"/>
        <w:gridCol w:w="428"/>
        <w:gridCol w:w="1134"/>
        <w:gridCol w:w="1843"/>
        <w:gridCol w:w="4983"/>
      </w:tblGrid>
      <w:tr w:rsidR="006672A0" w:rsidRPr="002178AD" w:rsidTr="00FF7247">
        <w:trPr>
          <w:jc w:val="center"/>
        </w:trPr>
        <w:tc>
          <w:tcPr>
            <w:tcW w:w="667"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86" w:type="pct"/>
            <w:tcBorders>
              <w:bottom w:val="single" w:sz="6" w:space="0" w:color="auto"/>
            </w:tcBorders>
            <w:shd w:val="clear" w:color="auto" w:fill="C0C0C0"/>
            <w:hideMark/>
          </w:tcPr>
          <w:p w:rsidR="006672A0" w:rsidRPr="002178AD" w:rsidRDefault="006672A0">
            <w:pPr>
              <w:pStyle w:val="TAH"/>
            </w:pPr>
            <w:r w:rsidRPr="002178AD">
              <w:t>Cardinality</w:t>
            </w:r>
          </w:p>
        </w:tc>
        <w:tc>
          <w:tcPr>
            <w:tcW w:w="952"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574"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667" w:type="pct"/>
            <w:tcBorders>
              <w:top w:val="single" w:sz="6" w:space="0" w:color="auto"/>
            </w:tcBorders>
            <w:hideMark/>
          </w:tcPr>
          <w:p w:rsidR="006672A0" w:rsidRPr="002178AD" w:rsidRDefault="006672A0">
            <w:pPr>
              <w:pStyle w:val="TAL"/>
            </w:pPr>
            <w:r w:rsidRPr="002178AD">
              <w:t>n/a</w:t>
            </w:r>
          </w:p>
        </w:tc>
        <w:tc>
          <w:tcPr>
            <w:tcW w:w="221" w:type="pct"/>
            <w:tcBorders>
              <w:top w:val="single" w:sz="6" w:space="0" w:color="auto"/>
            </w:tcBorders>
          </w:tcPr>
          <w:p w:rsidR="006672A0" w:rsidRPr="002178AD" w:rsidRDefault="006672A0">
            <w:pPr>
              <w:pStyle w:val="TAL"/>
            </w:pPr>
          </w:p>
        </w:tc>
        <w:tc>
          <w:tcPr>
            <w:tcW w:w="586" w:type="pct"/>
            <w:tcBorders>
              <w:top w:val="single" w:sz="6" w:space="0" w:color="auto"/>
            </w:tcBorders>
          </w:tcPr>
          <w:p w:rsidR="006672A0" w:rsidRPr="002178AD" w:rsidRDefault="006672A0">
            <w:pPr>
              <w:pStyle w:val="TAL"/>
            </w:pPr>
          </w:p>
        </w:tc>
        <w:tc>
          <w:tcPr>
            <w:tcW w:w="952" w:type="pct"/>
            <w:tcBorders>
              <w:top w:val="single" w:sz="6" w:space="0" w:color="auto"/>
            </w:tcBorders>
          </w:tcPr>
          <w:p w:rsidR="006672A0" w:rsidRPr="002178AD" w:rsidRDefault="006672A0">
            <w:pPr>
              <w:pStyle w:val="TAL"/>
            </w:pPr>
            <w:r w:rsidRPr="002178AD">
              <w:t>204 No Content</w:t>
            </w:r>
          </w:p>
        </w:tc>
        <w:tc>
          <w:tcPr>
            <w:tcW w:w="2574" w:type="pct"/>
            <w:tcBorders>
              <w:top w:val="single" w:sz="6" w:space="0" w:color="auto"/>
            </w:tcBorders>
          </w:tcPr>
          <w:p w:rsidR="006672A0" w:rsidRPr="002178AD" w:rsidRDefault="006672A0">
            <w:pPr>
              <w:pStyle w:val="TAL"/>
            </w:pPr>
            <w:r w:rsidRPr="002178AD">
              <w:t>The resource was deleted successfully.</w:t>
            </w:r>
          </w:p>
        </w:tc>
      </w:tr>
      <w:tr w:rsidR="006672A0" w:rsidRPr="002178AD" w:rsidTr="00FF7247">
        <w:trPr>
          <w:jc w:val="center"/>
        </w:trPr>
        <w:tc>
          <w:tcPr>
            <w:tcW w:w="5000" w:type="pct"/>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Pr>
        <w:rPr>
          <w:rFonts w:eastAsia="DengXian"/>
        </w:rPr>
      </w:pPr>
    </w:p>
    <w:p w:rsidR="006672A0" w:rsidRPr="002178AD" w:rsidRDefault="006672A0">
      <w:pPr>
        <w:pStyle w:val="Heading5"/>
        <w:rPr>
          <w:lang w:eastAsia="zh-CN"/>
        </w:rPr>
      </w:pPr>
      <w:bookmarkStart w:id="3167" w:name="_Toc28012778"/>
      <w:bookmarkStart w:id="3168" w:name="_Toc36039053"/>
      <w:bookmarkStart w:id="3169" w:name="_Toc44688469"/>
      <w:bookmarkStart w:id="3170" w:name="_Toc45133885"/>
      <w:bookmarkStart w:id="3171" w:name="_Toc49931565"/>
      <w:bookmarkStart w:id="3172" w:name="_Toc51762823"/>
      <w:bookmarkStart w:id="3173" w:name="_Toc58848459"/>
      <w:bookmarkStart w:id="3174" w:name="_Toc59017497"/>
      <w:bookmarkStart w:id="3175" w:name="_Toc66279486"/>
      <w:bookmarkStart w:id="3176" w:name="_Toc68168508"/>
      <w:bookmarkStart w:id="3177" w:name="_Toc83232961"/>
      <w:bookmarkStart w:id="3178" w:name="_Toc85549927"/>
      <w:bookmarkStart w:id="3179" w:name="_Toc90655409"/>
      <w:bookmarkStart w:id="3180" w:name="_Toc105600285"/>
      <w:bookmarkStart w:id="3181" w:name="_Toc122114292"/>
      <w:bookmarkStart w:id="3182" w:name="_Toc153789163"/>
      <w:r w:rsidRPr="002178AD">
        <w:t>6.2.12.3.3</w:t>
      </w:r>
      <w:r w:rsidRPr="002178AD">
        <w:tab/>
        <w:t>PATCH</w:t>
      </w:r>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p>
    <w:p w:rsidR="006672A0" w:rsidRPr="002178AD" w:rsidRDefault="006672A0">
      <w:r w:rsidRPr="002178AD">
        <w:t>This method shall support the URI query parameters specified in table 6.2.12.3.3-1.</w:t>
      </w:r>
    </w:p>
    <w:p w:rsidR="006672A0" w:rsidRPr="002178AD" w:rsidRDefault="006672A0">
      <w:pPr>
        <w:pStyle w:val="TH"/>
        <w:rPr>
          <w:rFonts w:cs="Arial"/>
        </w:rPr>
      </w:pPr>
      <w:r w:rsidRPr="002178AD">
        <w:t>Table 6.2.12.3.3-1: URI query parameters supported by the PATCH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Cardinality</w:t>
            </w:r>
          </w:p>
        </w:tc>
        <w:tc>
          <w:tcPr>
            <w:tcW w:w="2645"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hAnsi="Arial"/>
                <w:b/>
                <w:sz w:val="18"/>
              </w:rPr>
            </w:pPr>
            <w:r w:rsidRPr="002178AD">
              <w:rPr>
                <w:rFonts w:ascii="Arial"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c>
          <w:tcPr>
            <w:tcW w:w="732" w:type="pct"/>
            <w:tcBorders>
              <w:top w:val="single" w:sz="6" w:space="0" w:color="auto"/>
            </w:tcBorders>
            <w:hideMark/>
          </w:tcPr>
          <w:p w:rsidR="006672A0" w:rsidRPr="002178AD" w:rsidRDefault="006672A0">
            <w:pPr>
              <w:keepNext/>
              <w:keepLines/>
              <w:spacing w:after="0"/>
              <w:rPr>
                <w:rFonts w:ascii="Arial" w:hAnsi="Arial"/>
                <w:sz w:val="18"/>
              </w:rPr>
            </w:pPr>
          </w:p>
        </w:tc>
        <w:tc>
          <w:tcPr>
            <w:tcW w:w="217" w:type="pct"/>
            <w:tcBorders>
              <w:top w:val="single" w:sz="6" w:space="0" w:color="auto"/>
            </w:tcBorders>
            <w:hideMark/>
          </w:tcPr>
          <w:p w:rsidR="006672A0" w:rsidRPr="002178AD" w:rsidRDefault="006672A0">
            <w:pPr>
              <w:keepNext/>
              <w:keepLines/>
              <w:spacing w:after="0"/>
              <w:jc w:val="center"/>
              <w:rPr>
                <w:rFonts w:ascii="Arial" w:hAnsi="Arial"/>
                <w:sz w:val="18"/>
              </w:rPr>
            </w:pPr>
          </w:p>
        </w:tc>
        <w:tc>
          <w:tcPr>
            <w:tcW w:w="581" w:type="pct"/>
            <w:tcBorders>
              <w:top w:val="single" w:sz="6" w:space="0" w:color="auto"/>
            </w:tcBorders>
            <w:hideMark/>
          </w:tcPr>
          <w:p w:rsidR="006672A0" w:rsidRPr="002178AD" w:rsidRDefault="006672A0">
            <w:pPr>
              <w:keepNext/>
              <w:keepLines/>
              <w:spacing w:after="0"/>
              <w:rPr>
                <w:rFonts w:ascii="Arial" w:hAnsi="Arial"/>
                <w:sz w:val="18"/>
              </w:rPr>
            </w:pPr>
          </w:p>
        </w:tc>
        <w:tc>
          <w:tcPr>
            <w:tcW w:w="2645"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r>
    </w:tbl>
    <w:p w:rsidR="006672A0" w:rsidRPr="002178AD" w:rsidRDefault="006672A0"/>
    <w:p w:rsidR="006672A0" w:rsidRPr="002178AD" w:rsidRDefault="006672A0">
      <w:r w:rsidRPr="002178AD">
        <w:t>This method shall support the request data structures specified in table 6.2.12.3.3-2 and the response data structures and response codes specified in table 6.2.12.3.3-3.</w:t>
      </w:r>
    </w:p>
    <w:p w:rsidR="006672A0" w:rsidRPr="002178AD" w:rsidRDefault="006672A0">
      <w:pPr>
        <w:pStyle w:val="TH"/>
      </w:pPr>
      <w:r w:rsidRPr="002178AD">
        <w:t>Table 6.2.12.3.3-2: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672A0" w:rsidRPr="002178AD" w:rsidTr="00FF7247">
        <w:trPr>
          <w:jc w:val="center"/>
        </w:trPr>
        <w:tc>
          <w:tcPr>
            <w:tcW w:w="186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115"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1" w:type="dxa"/>
            <w:tcBorders>
              <w:top w:val="single" w:sz="6" w:space="0" w:color="auto"/>
            </w:tcBorders>
            <w:hideMark/>
          </w:tcPr>
          <w:p w:rsidR="006672A0" w:rsidRPr="002178AD" w:rsidRDefault="006672A0">
            <w:pPr>
              <w:pStyle w:val="TAL"/>
            </w:pPr>
            <w:r w:rsidRPr="002178AD">
              <w:t>IptvConfigDataPatch</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6115" w:type="dxa"/>
            <w:tcBorders>
              <w:top w:val="single" w:sz="6" w:space="0" w:color="auto"/>
            </w:tcBorders>
            <w:hideMark/>
          </w:tcPr>
          <w:p w:rsidR="006672A0" w:rsidRPr="002178AD" w:rsidRDefault="006672A0">
            <w:pPr>
              <w:pStyle w:val="TAL"/>
            </w:pPr>
            <w:r w:rsidRPr="002178AD">
              <w:t>The IPTV configuration related data to be updated in the UDR.</w:t>
            </w:r>
          </w:p>
        </w:tc>
      </w:tr>
    </w:tbl>
    <w:p w:rsidR="006672A0" w:rsidRPr="002178AD" w:rsidRDefault="006672A0"/>
    <w:p w:rsidR="006672A0" w:rsidRPr="002178AD" w:rsidRDefault="006672A0">
      <w:pPr>
        <w:pStyle w:val="TH"/>
      </w:pPr>
      <w:r w:rsidRPr="002178AD">
        <w:t>Table 6.2.12.3.3-3: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6672A0" w:rsidRPr="002178AD" w:rsidTr="00FF7247">
        <w:trPr>
          <w:jc w:val="center"/>
        </w:trPr>
        <w:tc>
          <w:tcPr>
            <w:tcW w:w="1607" w:type="dxa"/>
            <w:tcBorders>
              <w:bottom w:val="single" w:sz="6" w:space="0" w:color="auto"/>
            </w:tcBorders>
            <w:shd w:val="clear" w:color="auto" w:fill="C0C0C0"/>
            <w:hideMark/>
          </w:tcPr>
          <w:p w:rsidR="006672A0" w:rsidRPr="002178AD" w:rsidRDefault="006672A0">
            <w:pPr>
              <w:pStyle w:val="TAH"/>
            </w:pPr>
            <w:r w:rsidRPr="002178AD">
              <w:t>Data type</w:t>
            </w:r>
          </w:p>
        </w:tc>
        <w:tc>
          <w:tcPr>
            <w:tcW w:w="439"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124"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607" w:type="dxa"/>
            <w:tcBorders>
              <w:top w:val="single" w:sz="6" w:space="0" w:color="auto"/>
            </w:tcBorders>
          </w:tcPr>
          <w:p w:rsidR="006672A0" w:rsidRPr="002178AD" w:rsidRDefault="006672A0">
            <w:pPr>
              <w:pStyle w:val="TAL"/>
            </w:pPr>
            <w:r w:rsidRPr="002178AD">
              <w:t>IptvConfigData</w:t>
            </w:r>
          </w:p>
        </w:tc>
        <w:tc>
          <w:tcPr>
            <w:tcW w:w="439" w:type="dxa"/>
            <w:tcBorders>
              <w:top w:val="single" w:sz="6" w:space="0" w:color="auto"/>
            </w:tcBorders>
          </w:tcPr>
          <w:p w:rsidR="006672A0" w:rsidRPr="002178AD" w:rsidRDefault="006672A0">
            <w:pPr>
              <w:pStyle w:val="TAC"/>
            </w:pPr>
            <w:r w:rsidRPr="002178AD">
              <w:rPr>
                <w:lang w:eastAsia="zh-CN"/>
              </w:rPr>
              <w:t>M</w:t>
            </w:r>
          </w:p>
        </w:tc>
        <w:tc>
          <w:tcPr>
            <w:tcW w:w="1092" w:type="dxa"/>
            <w:tcBorders>
              <w:top w:val="single" w:sz="6" w:space="0" w:color="auto"/>
            </w:tcBorders>
          </w:tcPr>
          <w:p w:rsidR="006672A0" w:rsidRPr="002178AD" w:rsidRDefault="006672A0">
            <w:pPr>
              <w:pStyle w:val="TAL"/>
            </w:pPr>
            <w:r w:rsidRPr="002178AD">
              <w:rPr>
                <w:lang w:eastAsia="zh-CN"/>
              </w:rPr>
              <w:t>1</w:t>
            </w:r>
          </w:p>
        </w:tc>
        <w:tc>
          <w:tcPr>
            <w:tcW w:w="1417" w:type="dxa"/>
            <w:tcBorders>
              <w:top w:val="single" w:sz="6" w:space="0" w:color="auto"/>
            </w:tcBorders>
            <w:hideMark/>
          </w:tcPr>
          <w:p w:rsidR="006672A0" w:rsidRPr="002178AD" w:rsidRDefault="006672A0">
            <w:pPr>
              <w:pStyle w:val="TAL"/>
            </w:pPr>
            <w:r w:rsidRPr="002178AD">
              <w:t>200 OK</w:t>
            </w:r>
          </w:p>
        </w:tc>
        <w:tc>
          <w:tcPr>
            <w:tcW w:w="5124" w:type="dxa"/>
            <w:tcBorders>
              <w:top w:val="single" w:sz="6" w:space="0" w:color="auto"/>
            </w:tcBorders>
            <w:hideMark/>
          </w:tcPr>
          <w:p w:rsidR="006672A0" w:rsidRPr="002178AD" w:rsidRDefault="006672A0">
            <w:pPr>
              <w:pStyle w:val="TAL"/>
            </w:pPr>
            <w:r w:rsidRPr="002178AD">
              <w:rPr>
                <w:lang w:eastAsia="zh-CN"/>
              </w:rPr>
              <w:t>The resource has been successfully updated</w:t>
            </w:r>
            <w:r w:rsidRPr="002178AD">
              <w:t>.</w:t>
            </w:r>
          </w:p>
        </w:tc>
      </w:tr>
      <w:tr w:rsidR="006672A0" w:rsidRPr="002178AD" w:rsidTr="00FF7247">
        <w:trPr>
          <w:jc w:val="center"/>
        </w:trPr>
        <w:tc>
          <w:tcPr>
            <w:tcW w:w="1607" w:type="dxa"/>
          </w:tcPr>
          <w:p w:rsidR="006672A0" w:rsidRPr="002178AD" w:rsidRDefault="006672A0">
            <w:pPr>
              <w:pStyle w:val="TAL"/>
            </w:pPr>
            <w:r w:rsidRPr="002178AD">
              <w:rPr>
                <w:lang w:eastAsia="zh-CN"/>
              </w:rPr>
              <w:t>n/a</w:t>
            </w:r>
          </w:p>
        </w:tc>
        <w:tc>
          <w:tcPr>
            <w:tcW w:w="439"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417" w:type="dxa"/>
          </w:tcPr>
          <w:p w:rsidR="006672A0" w:rsidRPr="002178AD" w:rsidRDefault="006672A0">
            <w:pPr>
              <w:pStyle w:val="TAL"/>
            </w:pPr>
            <w:r w:rsidRPr="002178AD">
              <w:t>204 No Content</w:t>
            </w:r>
          </w:p>
        </w:tc>
        <w:tc>
          <w:tcPr>
            <w:tcW w:w="5124" w:type="dxa"/>
          </w:tcPr>
          <w:p w:rsidR="006672A0" w:rsidRPr="002178AD" w:rsidRDefault="006672A0">
            <w:pPr>
              <w:pStyle w:val="TAL"/>
              <w:rPr>
                <w:lang w:eastAsia="zh-CN"/>
              </w:rPr>
            </w:pPr>
            <w:r w:rsidRPr="002178AD">
              <w:t>The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PATCH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3183" w:name="_Toc28012779"/>
      <w:bookmarkStart w:id="3184" w:name="_Toc36039054"/>
      <w:bookmarkStart w:id="3185" w:name="_Toc44688470"/>
      <w:bookmarkStart w:id="3186" w:name="_Toc45133886"/>
      <w:bookmarkStart w:id="3187" w:name="_Toc49931566"/>
      <w:bookmarkStart w:id="3188" w:name="_Toc51762824"/>
      <w:bookmarkStart w:id="3189" w:name="_Toc58848460"/>
      <w:bookmarkStart w:id="3190" w:name="_Toc59017498"/>
      <w:bookmarkStart w:id="3191" w:name="_Toc66279487"/>
      <w:bookmarkStart w:id="3192" w:name="_Toc68168509"/>
      <w:bookmarkStart w:id="3193" w:name="_Toc83232962"/>
      <w:bookmarkStart w:id="3194" w:name="_Toc85549928"/>
      <w:bookmarkStart w:id="3195" w:name="_Toc90655410"/>
      <w:bookmarkStart w:id="3196" w:name="_Toc105600286"/>
      <w:bookmarkStart w:id="3197" w:name="_Toc122114293"/>
      <w:bookmarkStart w:id="3198" w:name="_Toc153789164"/>
      <w:r w:rsidRPr="002178AD">
        <w:t>6.2.13</w:t>
      </w:r>
      <w:r w:rsidRPr="002178AD">
        <w:tab/>
        <w:t>Resource: ApplicationDataSubscriptions</w:t>
      </w:r>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p>
    <w:p w:rsidR="006672A0" w:rsidRPr="002178AD" w:rsidRDefault="006672A0">
      <w:pPr>
        <w:pStyle w:val="Heading4"/>
      </w:pPr>
      <w:bookmarkStart w:id="3199" w:name="_Toc28012780"/>
      <w:bookmarkStart w:id="3200" w:name="_Toc36039055"/>
      <w:bookmarkStart w:id="3201" w:name="_Toc44688471"/>
      <w:bookmarkStart w:id="3202" w:name="_Toc45133887"/>
      <w:bookmarkStart w:id="3203" w:name="_Toc49931567"/>
      <w:bookmarkStart w:id="3204" w:name="_Toc51762825"/>
      <w:bookmarkStart w:id="3205" w:name="_Toc58848461"/>
      <w:bookmarkStart w:id="3206" w:name="_Toc59017499"/>
      <w:bookmarkStart w:id="3207" w:name="_Toc66279488"/>
      <w:bookmarkStart w:id="3208" w:name="_Toc68168510"/>
      <w:bookmarkStart w:id="3209" w:name="_Toc83232963"/>
      <w:bookmarkStart w:id="3210" w:name="_Toc85549929"/>
      <w:bookmarkStart w:id="3211" w:name="_Toc90655411"/>
      <w:bookmarkStart w:id="3212" w:name="_Toc105600287"/>
      <w:bookmarkStart w:id="3213" w:name="_Toc122114294"/>
      <w:bookmarkStart w:id="3214" w:name="_Toc153789165"/>
      <w:r w:rsidRPr="002178AD">
        <w:t>6.2.13.1</w:t>
      </w:r>
      <w:r w:rsidRPr="002178AD">
        <w:tab/>
        <w:t>Description</w:t>
      </w:r>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p>
    <w:p w:rsidR="006672A0" w:rsidRPr="002178AD" w:rsidRDefault="006672A0">
      <w:r w:rsidRPr="002178AD">
        <w:t>This resource is used to represent subscriptions to notification of application data modification, e.g. PFD data change, IPTV configuration data change, BDT policy data change, but not for Traffic Influence Data.</w:t>
      </w:r>
    </w:p>
    <w:p w:rsidR="006672A0" w:rsidRPr="002178AD" w:rsidRDefault="006672A0">
      <w:pPr>
        <w:pStyle w:val="Heading4"/>
      </w:pPr>
      <w:bookmarkStart w:id="3215" w:name="_Toc28012781"/>
      <w:bookmarkStart w:id="3216" w:name="_Toc36039056"/>
      <w:bookmarkStart w:id="3217" w:name="_Toc44688472"/>
      <w:bookmarkStart w:id="3218" w:name="_Toc45133888"/>
      <w:bookmarkStart w:id="3219" w:name="_Toc49931568"/>
      <w:bookmarkStart w:id="3220" w:name="_Toc51762826"/>
      <w:bookmarkStart w:id="3221" w:name="_Toc58848462"/>
      <w:bookmarkStart w:id="3222" w:name="_Toc59017500"/>
      <w:bookmarkStart w:id="3223" w:name="_Toc66279489"/>
      <w:bookmarkStart w:id="3224" w:name="_Toc68168511"/>
      <w:bookmarkStart w:id="3225" w:name="_Toc83232964"/>
      <w:bookmarkStart w:id="3226" w:name="_Toc85549930"/>
      <w:bookmarkStart w:id="3227" w:name="_Toc90655412"/>
      <w:bookmarkStart w:id="3228" w:name="_Toc105600288"/>
      <w:bookmarkStart w:id="3229" w:name="_Toc122114295"/>
      <w:bookmarkStart w:id="3230" w:name="_Toc153789166"/>
      <w:r w:rsidRPr="002178AD">
        <w:t>6.2.13.2</w:t>
      </w:r>
      <w:r w:rsidRPr="002178AD">
        <w:tab/>
        <w:t>Resource definition</w:t>
      </w:r>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p>
    <w:p w:rsidR="006672A0" w:rsidRPr="002178AD" w:rsidRDefault="006672A0">
      <w:r w:rsidRPr="002178AD">
        <w:t>Resource URI:</w:t>
      </w:r>
      <w:r w:rsidRPr="002178AD">
        <w:rPr>
          <w:b/>
        </w:rPr>
        <w:t xml:space="preserve"> {apiRoot}/nudr-dr/&lt;apiVersion&gt;/application-data/subs-to-notify</w:t>
      </w:r>
    </w:p>
    <w:p w:rsidR="006672A0" w:rsidRPr="002178AD" w:rsidRDefault="006672A0">
      <w:pPr>
        <w:rPr>
          <w:rFonts w:ascii="Arial" w:hAnsi="Arial" w:cs="Arial"/>
        </w:rPr>
      </w:pPr>
      <w:r w:rsidRPr="002178AD">
        <w:t>This resource shall support the resource URI variables defined in table 6.2.13.2-1</w:t>
      </w:r>
      <w:r w:rsidRPr="002178AD">
        <w:rPr>
          <w:rFonts w:ascii="Arial" w:hAnsi="Arial" w:cs="Arial"/>
        </w:rPr>
        <w:t>.</w:t>
      </w:r>
    </w:p>
    <w:p w:rsidR="006672A0" w:rsidRPr="002178AD" w:rsidRDefault="006672A0">
      <w:pPr>
        <w:pStyle w:val="TH"/>
        <w:rPr>
          <w:rFonts w:cs="Arial"/>
        </w:rPr>
      </w:pPr>
      <w:r w:rsidRPr="002178AD">
        <w:t>Table 6.2.13.2-1: Resource URI variables for this resource</w:t>
      </w:r>
    </w:p>
    <w:tbl>
      <w:tblPr>
        <w:tblW w:w="96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290"/>
        <w:gridCol w:w="1559"/>
        <w:gridCol w:w="6820"/>
      </w:tblGrid>
      <w:tr w:rsidR="006672A0" w:rsidRPr="002178AD" w:rsidTr="00FF7247">
        <w:trPr>
          <w:jc w:val="center"/>
        </w:trPr>
        <w:tc>
          <w:tcPr>
            <w:tcW w:w="1290" w:type="dxa"/>
            <w:shd w:val="clear" w:color="000000" w:fill="C0C0C0"/>
            <w:hideMark/>
          </w:tcPr>
          <w:p w:rsidR="006672A0" w:rsidRPr="002178AD" w:rsidRDefault="006672A0">
            <w:pPr>
              <w:pStyle w:val="TAH"/>
            </w:pPr>
            <w:r w:rsidRPr="002178AD">
              <w:t>Name</w:t>
            </w:r>
          </w:p>
        </w:tc>
        <w:tc>
          <w:tcPr>
            <w:tcW w:w="1559" w:type="dxa"/>
            <w:shd w:val="clear" w:color="000000" w:fill="C0C0C0"/>
          </w:tcPr>
          <w:p w:rsidR="006672A0" w:rsidRPr="002178AD" w:rsidRDefault="006672A0">
            <w:pPr>
              <w:pStyle w:val="TAH"/>
            </w:pPr>
            <w:r w:rsidRPr="002178AD">
              <w:t>Data type</w:t>
            </w:r>
          </w:p>
        </w:tc>
        <w:tc>
          <w:tcPr>
            <w:tcW w:w="6820"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290" w:type="dxa"/>
            <w:hideMark/>
          </w:tcPr>
          <w:p w:rsidR="006672A0" w:rsidRPr="002178AD" w:rsidRDefault="006672A0">
            <w:pPr>
              <w:pStyle w:val="TAL"/>
            </w:pPr>
            <w:r w:rsidRPr="002178AD">
              <w:t>apiRoot</w:t>
            </w:r>
          </w:p>
        </w:tc>
        <w:tc>
          <w:tcPr>
            <w:tcW w:w="1559" w:type="dxa"/>
          </w:tcPr>
          <w:p w:rsidR="006672A0" w:rsidRPr="002178AD" w:rsidRDefault="006672A0">
            <w:pPr>
              <w:pStyle w:val="TAL"/>
            </w:pPr>
            <w:r w:rsidRPr="002178AD">
              <w:t>string</w:t>
            </w:r>
          </w:p>
        </w:tc>
        <w:tc>
          <w:tcPr>
            <w:tcW w:w="6820"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 w:rsidR="006672A0" w:rsidRPr="002178AD" w:rsidRDefault="006672A0">
      <w:pPr>
        <w:pStyle w:val="Heading4"/>
      </w:pPr>
      <w:bookmarkStart w:id="3231" w:name="_Toc28012782"/>
      <w:bookmarkStart w:id="3232" w:name="_Toc36039057"/>
      <w:bookmarkStart w:id="3233" w:name="_Toc44688473"/>
      <w:bookmarkStart w:id="3234" w:name="_Toc45133889"/>
      <w:bookmarkStart w:id="3235" w:name="_Toc49931569"/>
      <w:bookmarkStart w:id="3236" w:name="_Toc51762827"/>
      <w:bookmarkStart w:id="3237" w:name="_Toc58848463"/>
      <w:bookmarkStart w:id="3238" w:name="_Toc59017501"/>
      <w:bookmarkStart w:id="3239" w:name="_Toc66279490"/>
      <w:bookmarkStart w:id="3240" w:name="_Toc68168512"/>
      <w:bookmarkStart w:id="3241" w:name="_Toc83232965"/>
      <w:bookmarkStart w:id="3242" w:name="_Toc85549931"/>
      <w:bookmarkStart w:id="3243" w:name="_Toc90655413"/>
      <w:bookmarkStart w:id="3244" w:name="_Toc105600289"/>
      <w:bookmarkStart w:id="3245" w:name="_Toc122114296"/>
      <w:bookmarkStart w:id="3246" w:name="_Toc153789167"/>
      <w:r w:rsidRPr="002178AD">
        <w:t>6.2.13.3</w:t>
      </w:r>
      <w:r w:rsidRPr="002178AD">
        <w:tab/>
        <w:t>Resource Standard Methods</w:t>
      </w:r>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p>
    <w:p w:rsidR="006672A0" w:rsidRPr="002178AD" w:rsidRDefault="006672A0">
      <w:pPr>
        <w:pStyle w:val="Heading5"/>
      </w:pPr>
      <w:bookmarkStart w:id="3247" w:name="_Toc28012783"/>
      <w:bookmarkStart w:id="3248" w:name="_Toc36039058"/>
      <w:bookmarkStart w:id="3249" w:name="_Toc44688474"/>
      <w:bookmarkStart w:id="3250" w:name="_Toc45133890"/>
      <w:bookmarkStart w:id="3251" w:name="_Toc49931570"/>
      <w:bookmarkStart w:id="3252" w:name="_Toc51762828"/>
      <w:bookmarkStart w:id="3253" w:name="_Toc58848464"/>
      <w:bookmarkStart w:id="3254" w:name="_Toc59017502"/>
      <w:bookmarkStart w:id="3255" w:name="_Toc66279491"/>
      <w:bookmarkStart w:id="3256" w:name="_Toc68168513"/>
      <w:bookmarkStart w:id="3257" w:name="_Toc83232966"/>
      <w:bookmarkStart w:id="3258" w:name="_Toc85549932"/>
      <w:bookmarkStart w:id="3259" w:name="_Toc90655414"/>
      <w:bookmarkStart w:id="3260" w:name="_Toc105600290"/>
      <w:bookmarkStart w:id="3261" w:name="_Toc122114297"/>
      <w:bookmarkStart w:id="3262" w:name="_Toc153789168"/>
      <w:r w:rsidRPr="002178AD">
        <w:t>6.2.13.3.1</w:t>
      </w:r>
      <w:r w:rsidRPr="002178AD">
        <w:tab/>
        <w:t>POST</w:t>
      </w:r>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p>
    <w:p w:rsidR="006672A0" w:rsidRPr="002178AD" w:rsidRDefault="006672A0">
      <w:r w:rsidRPr="002178AD">
        <w:t>This method shall support the URI query parameters specified in table 6.2.13.3.1-1.</w:t>
      </w:r>
    </w:p>
    <w:p w:rsidR="006672A0" w:rsidRPr="002178AD" w:rsidRDefault="006672A0">
      <w:pPr>
        <w:pStyle w:val="TH"/>
        <w:rPr>
          <w:rFonts w:cs="Arial"/>
        </w:rPr>
      </w:pPr>
      <w:r w:rsidRPr="002178AD">
        <w:t>Table 6.2.13.3.1-1: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5"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6.2.13.3.1-2 and the response data structures and response codes specified in table 6.2.13.3.1-3.</w:t>
      </w:r>
    </w:p>
    <w:p w:rsidR="006672A0" w:rsidRPr="002178AD" w:rsidRDefault="006672A0">
      <w:pPr>
        <w:pStyle w:val="TH"/>
      </w:pPr>
      <w:r w:rsidRPr="002178AD">
        <w:t>Table 6.2.13.3.1-2: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5974"/>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974"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ApplicationDataSubs</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5974" w:type="dxa"/>
            <w:tcBorders>
              <w:top w:val="single" w:sz="6" w:space="0" w:color="auto"/>
            </w:tcBorders>
            <w:hideMark/>
          </w:tcPr>
          <w:p w:rsidR="006672A0" w:rsidRPr="002178AD" w:rsidRDefault="006672A0">
            <w:pPr>
              <w:pStyle w:val="TAL"/>
            </w:pPr>
            <w:r w:rsidRPr="002178AD">
              <w:t>Identifies the subscription to notification of application data modification.</w:t>
            </w:r>
          </w:p>
        </w:tc>
      </w:tr>
    </w:tbl>
    <w:p w:rsidR="006672A0" w:rsidRPr="002178AD" w:rsidRDefault="006672A0"/>
    <w:p w:rsidR="006672A0" w:rsidRPr="002178AD" w:rsidRDefault="006672A0">
      <w:pPr>
        <w:pStyle w:val="TH"/>
      </w:pPr>
      <w:r w:rsidRPr="002178AD">
        <w:t>Table 6.2.13.3.1-3: Data structures supported by the POST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25"/>
        <w:gridCol w:w="1134"/>
        <w:gridCol w:w="1562"/>
        <w:gridCol w:w="4979"/>
      </w:tblGrid>
      <w:tr w:rsidR="006672A0" w:rsidRPr="002178AD" w:rsidTr="00FF7247">
        <w:trPr>
          <w:jc w:val="center"/>
        </w:trPr>
        <w:tc>
          <w:tcPr>
            <w:tcW w:w="1579"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562"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79"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hideMark/>
          </w:tcPr>
          <w:p w:rsidR="006672A0" w:rsidRPr="002178AD" w:rsidRDefault="006672A0">
            <w:pPr>
              <w:pStyle w:val="TAL"/>
              <w:rPr>
                <w:lang w:eastAsia="zh-CN"/>
              </w:rPr>
            </w:pPr>
            <w:r w:rsidRPr="002178AD">
              <w:t>ApplicationDataSubs</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1562" w:type="dxa"/>
            <w:hideMark/>
          </w:tcPr>
          <w:p w:rsidR="006672A0" w:rsidRPr="002178AD" w:rsidRDefault="006672A0">
            <w:pPr>
              <w:pStyle w:val="TAL"/>
            </w:pPr>
            <w:r w:rsidRPr="002178AD">
              <w:t>201 Created</w:t>
            </w:r>
          </w:p>
        </w:tc>
        <w:tc>
          <w:tcPr>
            <w:tcW w:w="4979" w:type="dxa"/>
          </w:tcPr>
          <w:p w:rsidR="006672A0" w:rsidRPr="002178AD" w:rsidRDefault="006672A0">
            <w:pPr>
              <w:pStyle w:val="TAL"/>
            </w:pPr>
            <w:r w:rsidRPr="002178AD">
              <w:t>Upon success, a response body containing a representation of each Individual subscription resource shall be returned.</w:t>
            </w:r>
          </w:p>
          <w:p w:rsidR="006672A0" w:rsidRPr="002178AD" w:rsidRDefault="006672A0">
            <w:pPr>
              <w:pStyle w:val="TAL"/>
            </w:pPr>
          </w:p>
          <w:p w:rsidR="006672A0" w:rsidRPr="002178AD" w:rsidRDefault="006672A0">
            <w:pPr>
              <w:pStyle w:val="TAL"/>
            </w:pPr>
            <w:r w:rsidRPr="002178AD">
              <w:t>The HTTP response shall include a "Location" HTTP header that contains the resource URI of the created resource.</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 xml:space="preserve">6.2.13.3.1-4: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{apiRoot}/nudr-dr/&lt;apiVersion&gt;/application-data/subs-to-notify/{subsId}</w:t>
            </w:r>
          </w:p>
        </w:tc>
      </w:tr>
    </w:tbl>
    <w:p w:rsidR="006672A0" w:rsidRPr="002178AD" w:rsidRDefault="006672A0"/>
    <w:p w:rsidR="006672A0" w:rsidRPr="002178AD" w:rsidRDefault="006672A0">
      <w:pPr>
        <w:pStyle w:val="Heading5"/>
      </w:pPr>
      <w:bookmarkStart w:id="3263" w:name="_Toc28012784"/>
      <w:bookmarkStart w:id="3264" w:name="_Toc36039059"/>
      <w:bookmarkStart w:id="3265" w:name="_Toc44688475"/>
      <w:bookmarkStart w:id="3266" w:name="_Toc45133891"/>
      <w:bookmarkStart w:id="3267" w:name="_Toc49931571"/>
      <w:bookmarkStart w:id="3268" w:name="_Toc51762829"/>
      <w:bookmarkStart w:id="3269" w:name="_Toc58848465"/>
      <w:bookmarkStart w:id="3270" w:name="_Toc59017503"/>
      <w:bookmarkStart w:id="3271" w:name="_Toc66279492"/>
      <w:bookmarkStart w:id="3272" w:name="_Toc68168514"/>
      <w:bookmarkStart w:id="3273" w:name="_Toc83232967"/>
      <w:bookmarkStart w:id="3274" w:name="_Toc85549933"/>
      <w:bookmarkStart w:id="3275" w:name="_Toc90655415"/>
      <w:bookmarkStart w:id="3276" w:name="_Toc105600291"/>
      <w:bookmarkStart w:id="3277" w:name="_Toc122114298"/>
      <w:bookmarkStart w:id="3278" w:name="_Toc153789169"/>
      <w:r w:rsidRPr="002178AD">
        <w:t>6.2.13.3.2</w:t>
      </w:r>
      <w:r w:rsidRPr="002178AD">
        <w:tab/>
        <w:t>GET</w:t>
      </w:r>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p>
    <w:p w:rsidR="006672A0" w:rsidRPr="002178AD" w:rsidRDefault="006672A0">
      <w:r w:rsidRPr="002178AD">
        <w:t>This method shall support the URI query parameters specified in table 6.2.13.3.2-1.</w:t>
      </w:r>
    </w:p>
    <w:p w:rsidR="006672A0" w:rsidRPr="002178AD" w:rsidRDefault="006672A0">
      <w:pPr>
        <w:pStyle w:val="TH"/>
        <w:rPr>
          <w:rFonts w:cs="Arial"/>
        </w:rPr>
      </w:pPr>
      <w:r w:rsidRPr="002178AD">
        <w:t>Table 6.2.13.3.2-1: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0"/>
        <w:gridCol w:w="1548"/>
        <w:gridCol w:w="425"/>
        <w:gridCol w:w="1276"/>
        <w:gridCol w:w="4840"/>
      </w:tblGrid>
      <w:tr w:rsidR="006672A0" w:rsidRPr="002178AD" w:rsidTr="00FF7247">
        <w:trPr>
          <w:jc w:val="center"/>
        </w:trPr>
        <w:tc>
          <w:tcPr>
            <w:tcW w:w="1590" w:type="dxa"/>
            <w:shd w:val="clear" w:color="auto" w:fill="C0C0C0"/>
            <w:hideMark/>
          </w:tcPr>
          <w:p w:rsidR="006672A0" w:rsidRPr="002178AD" w:rsidRDefault="006672A0">
            <w:pPr>
              <w:pStyle w:val="TAH"/>
            </w:pPr>
            <w:r w:rsidRPr="002178AD">
              <w:t>Name</w:t>
            </w:r>
          </w:p>
        </w:tc>
        <w:tc>
          <w:tcPr>
            <w:tcW w:w="1548"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276" w:type="dxa"/>
            <w:shd w:val="clear" w:color="auto" w:fill="C0C0C0"/>
            <w:hideMark/>
          </w:tcPr>
          <w:p w:rsidR="006672A0" w:rsidRPr="002178AD" w:rsidRDefault="006672A0">
            <w:pPr>
              <w:pStyle w:val="TAH"/>
            </w:pPr>
            <w:r w:rsidRPr="002178AD">
              <w:t>Cardinality</w:t>
            </w:r>
          </w:p>
        </w:tc>
        <w:tc>
          <w:tcPr>
            <w:tcW w:w="4840"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0" w:type="dxa"/>
            <w:shd w:val="clear" w:color="auto" w:fill="auto"/>
          </w:tcPr>
          <w:p w:rsidR="006672A0" w:rsidRPr="002178AD" w:rsidRDefault="006672A0">
            <w:pPr>
              <w:pStyle w:val="TAL"/>
            </w:pPr>
            <w:r w:rsidRPr="002178AD">
              <w:t>data-filter</w:t>
            </w:r>
          </w:p>
        </w:tc>
        <w:tc>
          <w:tcPr>
            <w:tcW w:w="1548" w:type="dxa"/>
            <w:shd w:val="clear" w:color="auto" w:fill="auto"/>
          </w:tcPr>
          <w:p w:rsidR="006672A0" w:rsidRPr="002178AD" w:rsidRDefault="006672A0">
            <w:pPr>
              <w:pStyle w:val="TAL"/>
            </w:pPr>
            <w:r w:rsidRPr="002178AD">
              <w:t>DataFilter</w:t>
            </w:r>
          </w:p>
        </w:tc>
        <w:tc>
          <w:tcPr>
            <w:tcW w:w="425" w:type="dxa"/>
            <w:shd w:val="clear" w:color="auto" w:fill="auto"/>
          </w:tcPr>
          <w:p w:rsidR="006672A0" w:rsidRPr="002178AD" w:rsidRDefault="006672A0">
            <w:pPr>
              <w:pStyle w:val="TAL"/>
            </w:pPr>
            <w:r w:rsidRPr="002178AD">
              <w:t>O</w:t>
            </w:r>
          </w:p>
        </w:tc>
        <w:tc>
          <w:tcPr>
            <w:tcW w:w="1276" w:type="dxa"/>
            <w:shd w:val="clear" w:color="auto" w:fill="auto"/>
          </w:tcPr>
          <w:p w:rsidR="006672A0" w:rsidRPr="002178AD" w:rsidRDefault="006672A0">
            <w:pPr>
              <w:pStyle w:val="TAL"/>
            </w:pPr>
            <w:r w:rsidRPr="002178AD">
              <w:t>0..1</w:t>
            </w:r>
          </w:p>
        </w:tc>
        <w:tc>
          <w:tcPr>
            <w:tcW w:w="4840" w:type="dxa"/>
            <w:shd w:val="clear" w:color="auto" w:fill="auto"/>
            <w:vAlign w:val="center"/>
          </w:tcPr>
          <w:p w:rsidR="006672A0" w:rsidRDefault="006672A0">
            <w:pPr>
              <w:pStyle w:val="TAL"/>
            </w:pPr>
            <w:r w:rsidRPr="002178AD">
              <w:t>Indicate the data filter (e.g. dnn) for the query.</w:t>
            </w:r>
          </w:p>
          <w:p w:rsidR="00161413" w:rsidRPr="002178AD" w:rsidRDefault="00161413">
            <w:pPr>
              <w:pStyle w:val="TAL"/>
            </w:pPr>
            <w:r>
              <w:t xml:space="preserve">When present, the UDR shall return the IndividualApplicationDataSubscription resource(s) for which the indicated information in the "data-filter" query parameter matches an entry of the "dataFilters" property of the resource </w:t>
            </w:r>
            <w:r w:rsidRPr="002723AB">
              <w:t>(i.e. within the resource representation in the ApplicationDataSubs data structure)</w:t>
            </w:r>
            <w:r>
              <w:t>. If the values of the "dataFilters" entry match the values provided in the "data-filter" query parameter, then the entry is considered to be a match even if it contains further attributes, for which no value was provided in the "data-filter" query parameter.</w:t>
            </w:r>
          </w:p>
        </w:tc>
      </w:tr>
    </w:tbl>
    <w:p w:rsidR="006672A0" w:rsidRPr="002178AD" w:rsidRDefault="006672A0">
      <w:pPr>
        <w:rPr>
          <w:lang w:eastAsia="zh-CN"/>
        </w:rPr>
      </w:pPr>
    </w:p>
    <w:p w:rsidR="006672A0" w:rsidRPr="002178AD" w:rsidRDefault="006672A0">
      <w:r w:rsidRPr="002178AD">
        <w:t>This method shall support the request data structures specified in table 6.2.13.3.2-2 and the response data structures and response codes specified in table 6.2.13.3.2-3.</w:t>
      </w:r>
    </w:p>
    <w:p w:rsidR="006672A0" w:rsidRPr="002178AD" w:rsidRDefault="006672A0">
      <w:pPr>
        <w:pStyle w:val="TH"/>
      </w:pPr>
      <w:r w:rsidRPr="002178AD">
        <w:t>Table 6.2.13.3.2-2: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tcPr>
          <w:p w:rsidR="006672A0" w:rsidRPr="002178AD" w:rsidRDefault="006672A0">
            <w:pPr>
              <w:pStyle w:val="TAL"/>
            </w:pPr>
          </w:p>
        </w:tc>
      </w:tr>
    </w:tbl>
    <w:p w:rsidR="006672A0" w:rsidRPr="002178AD" w:rsidRDefault="006672A0"/>
    <w:p w:rsidR="006672A0" w:rsidRPr="002178AD" w:rsidRDefault="006672A0">
      <w:pPr>
        <w:pStyle w:val="TH"/>
      </w:pPr>
      <w:r w:rsidRPr="002178AD">
        <w:t>Table 6.2.13.3.2-3: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418"/>
        <w:gridCol w:w="4698"/>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418"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698"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rPr>
                <w:lang w:eastAsia="zh-CN"/>
              </w:rPr>
              <w:t>array(ApplicationDataSubs)</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rPr>
                <w:lang w:eastAsia="zh-CN"/>
              </w:rPr>
              <w:t>0..N</w:t>
            </w:r>
          </w:p>
        </w:tc>
        <w:tc>
          <w:tcPr>
            <w:tcW w:w="1418" w:type="dxa"/>
            <w:tcBorders>
              <w:top w:val="single" w:sz="6" w:space="0" w:color="auto"/>
            </w:tcBorders>
            <w:hideMark/>
          </w:tcPr>
          <w:p w:rsidR="006672A0" w:rsidRPr="002178AD" w:rsidRDefault="006672A0">
            <w:pPr>
              <w:pStyle w:val="TAL"/>
            </w:pPr>
            <w:r w:rsidRPr="002178AD">
              <w:rPr>
                <w:lang w:eastAsia="zh-CN"/>
              </w:rPr>
              <w:t>200 OK</w:t>
            </w:r>
          </w:p>
        </w:tc>
        <w:tc>
          <w:tcPr>
            <w:tcW w:w="4698" w:type="dxa"/>
            <w:tcBorders>
              <w:top w:val="single" w:sz="6" w:space="0" w:color="auto"/>
            </w:tcBorders>
            <w:hideMark/>
          </w:tcPr>
          <w:p w:rsidR="006672A0" w:rsidRPr="002178AD" w:rsidRDefault="006672A0">
            <w:pPr>
              <w:pStyle w:val="TAL"/>
            </w:pPr>
            <w:r w:rsidRPr="002178AD">
              <w:t>The subscription information as request in the request URI query parameter(s)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 w:rsidR="006672A0" w:rsidRPr="002178AD" w:rsidRDefault="006672A0">
      <w:pPr>
        <w:pStyle w:val="Heading3"/>
      </w:pPr>
      <w:bookmarkStart w:id="3279" w:name="_Toc28012785"/>
      <w:bookmarkStart w:id="3280" w:name="_Toc36039060"/>
      <w:bookmarkStart w:id="3281" w:name="_Toc44688476"/>
      <w:bookmarkStart w:id="3282" w:name="_Toc45133892"/>
      <w:bookmarkStart w:id="3283" w:name="_Toc49931572"/>
      <w:bookmarkStart w:id="3284" w:name="_Toc51762830"/>
      <w:bookmarkStart w:id="3285" w:name="_Toc58848466"/>
      <w:bookmarkStart w:id="3286" w:name="_Toc59017504"/>
      <w:bookmarkStart w:id="3287" w:name="_Toc66279493"/>
      <w:bookmarkStart w:id="3288" w:name="_Toc68168515"/>
      <w:bookmarkStart w:id="3289" w:name="_Toc83232968"/>
      <w:bookmarkStart w:id="3290" w:name="_Toc85549934"/>
      <w:bookmarkStart w:id="3291" w:name="_Toc90655416"/>
      <w:bookmarkStart w:id="3292" w:name="_Toc105600292"/>
      <w:bookmarkStart w:id="3293" w:name="_Toc122114299"/>
      <w:bookmarkStart w:id="3294" w:name="_Toc153789170"/>
      <w:r w:rsidRPr="002178AD">
        <w:t>6.2.14</w:t>
      </w:r>
      <w:r w:rsidRPr="002178AD">
        <w:tab/>
        <w:t>Resource: IndividualApplicationDataSubscription</w:t>
      </w:r>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p>
    <w:p w:rsidR="006672A0" w:rsidRPr="002178AD" w:rsidRDefault="006672A0">
      <w:pPr>
        <w:pStyle w:val="Heading4"/>
      </w:pPr>
      <w:bookmarkStart w:id="3295" w:name="_Toc28012786"/>
      <w:bookmarkStart w:id="3296" w:name="_Toc36039061"/>
      <w:bookmarkStart w:id="3297" w:name="_Toc44688477"/>
      <w:bookmarkStart w:id="3298" w:name="_Toc45133893"/>
      <w:bookmarkStart w:id="3299" w:name="_Toc49931573"/>
      <w:bookmarkStart w:id="3300" w:name="_Toc51762831"/>
      <w:bookmarkStart w:id="3301" w:name="_Toc58848467"/>
      <w:bookmarkStart w:id="3302" w:name="_Toc59017505"/>
      <w:bookmarkStart w:id="3303" w:name="_Toc66279494"/>
      <w:bookmarkStart w:id="3304" w:name="_Toc68168516"/>
      <w:bookmarkStart w:id="3305" w:name="_Toc83232969"/>
      <w:bookmarkStart w:id="3306" w:name="_Toc85549935"/>
      <w:bookmarkStart w:id="3307" w:name="_Toc90655417"/>
      <w:bookmarkStart w:id="3308" w:name="_Toc105600293"/>
      <w:bookmarkStart w:id="3309" w:name="_Toc122114300"/>
      <w:bookmarkStart w:id="3310" w:name="_Toc153789171"/>
      <w:r w:rsidRPr="002178AD">
        <w:t>6.2.14.1</w:t>
      </w:r>
      <w:r w:rsidRPr="002178AD">
        <w:tab/>
        <w:t>Description</w:t>
      </w:r>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p>
    <w:p w:rsidR="006672A0" w:rsidRPr="002178AD" w:rsidRDefault="006672A0">
      <w:r w:rsidRPr="002178AD">
        <w:t>This resource is used to represent an individual subscription to notification of application data modification.</w:t>
      </w:r>
    </w:p>
    <w:p w:rsidR="006672A0" w:rsidRPr="002178AD" w:rsidRDefault="006672A0">
      <w:pPr>
        <w:pStyle w:val="Heading4"/>
      </w:pPr>
      <w:bookmarkStart w:id="3311" w:name="_Toc28012787"/>
      <w:bookmarkStart w:id="3312" w:name="_Toc36039062"/>
      <w:bookmarkStart w:id="3313" w:name="_Toc44688478"/>
      <w:bookmarkStart w:id="3314" w:name="_Toc45133894"/>
      <w:bookmarkStart w:id="3315" w:name="_Toc49931574"/>
      <w:bookmarkStart w:id="3316" w:name="_Toc51762832"/>
      <w:bookmarkStart w:id="3317" w:name="_Toc58848468"/>
      <w:bookmarkStart w:id="3318" w:name="_Toc59017506"/>
      <w:bookmarkStart w:id="3319" w:name="_Toc66279495"/>
      <w:bookmarkStart w:id="3320" w:name="_Toc68168517"/>
      <w:bookmarkStart w:id="3321" w:name="_Toc83232970"/>
      <w:bookmarkStart w:id="3322" w:name="_Toc85549936"/>
      <w:bookmarkStart w:id="3323" w:name="_Toc90655418"/>
      <w:bookmarkStart w:id="3324" w:name="_Toc105600294"/>
      <w:bookmarkStart w:id="3325" w:name="_Toc122114301"/>
      <w:bookmarkStart w:id="3326" w:name="_Toc153789172"/>
      <w:r w:rsidRPr="002178AD">
        <w:t>6.2.14.2</w:t>
      </w:r>
      <w:r w:rsidRPr="002178AD">
        <w:tab/>
        <w:t>Resource definition</w:t>
      </w:r>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p>
    <w:p w:rsidR="006672A0" w:rsidRPr="002178AD" w:rsidRDefault="006672A0">
      <w:r w:rsidRPr="002178AD">
        <w:t>Resource URI:</w:t>
      </w:r>
      <w:r w:rsidRPr="002178AD">
        <w:rPr>
          <w:b/>
        </w:rPr>
        <w:t xml:space="preserve"> {apiRoot}/nudr-dr/&lt;apiVersion&gt;/application-data/subs-to-notify/{subsId}</w:t>
      </w:r>
    </w:p>
    <w:p w:rsidR="006672A0" w:rsidRPr="002178AD" w:rsidRDefault="006672A0">
      <w:pPr>
        <w:rPr>
          <w:rFonts w:ascii="Arial" w:hAnsi="Arial" w:cs="Arial"/>
        </w:rPr>
      </w:pPr>
      <w:r w:rsidRPr="002178AD">
        <w:t>This resource shall support the resource URI variables defined in table 6.2.14.2-1</w:t>
      </w:r>
      <w:r w:rsidRPr="002178AD">
        <w:rPr>
          <w:rFonts w:ascii="Arial" w:hAnsi="Arial" w:cs="Arial"/>
        </w:rPr>
        <w:t>.</w:t>
      </w:r>
    </w:p>
    <w:p w:rsidR="006672A0" w:rsidRPr="002178AD" w:rsidRDefault="006672A0">
      <w:pPr>
        <w:pStyle w:val="TH"/>
        <w:rPr>
          <w:rFonts w:cs="Arial"/>
        </w:rPr>
      </w:pPr>
      <w:r w:rsidRPr="002178AD">
        <w:t>Table 6.2.14.2-1: Resource URI variables for this resource</w:t>
      </w:r>
    </w:p>
    <w:tbl>
      <w:tblPr>
        <w:tblW w:w="966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290"/>
        <w:gridCol w:w="1418"/>
        <w:gridCol w:w="6961"/>
      </w:tblGrid>
      <w:tr w:rsidR="006672A0" w:rsidRPr="002178AD" w:rsidTr="00FF7247">
        <w:trPr>
          <w:jc w:val="center"/>
        </w:trPr>
        <w:tc>
          <w:tcPr>
            <w:tcW w:w="1290" w:type="dxa"/>
            <w:shd w:val="clear" w:color="000000" w:fill="C0C0C0"/>
            <w:hideMark/>
          </w:tcPr>
          <w:p w:rsidR="006672A0" w:rsidRPr="002178AD" w:rsidRDefault="006672A0">
            <w:pPr>
              <w:pStyle w:val="TAH"/>
            </w:pPr>
            <w:r w:rsidRPr="002178AD">
              <w:t>Name</w:t>
            </w:r>
          </w:p>
        </w:tc>
        <w:tc>
          <w:tcPr>
            <w:tcW w:w="1418" w:type="dxa"/>
            <w:shd w:val="clear" w:color="000000" w:fill="C0C0C0"/>
          </w:tcPr>
          <w:p w:rsidR="006672A0" w:rsidRPr="002178AD" w:rsidRDefault="006672A0">
            <w:pPr>
              <w:pStyle w:val="TAH"/>
            </w:pPr>
            <w:r w:rsidRPr="002178AD">
              <w:t>Data type</w:t>
            </w:r>
          </w:p>
        </w:tc>
        <w:tc>
          <w:tcPr>
            <w:tcW w:w="6961"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290" w:type="dxa"/>
            <w:hideMark/>
          </w:tcPr>
          <w:p w:rsidR="006672A0" w:rsidRPr="002178AD" w:rsidRDefault="006672A0">
            <w:pPr>
              <w:pStyle w:val="TAL"/>
            </w:pPr>
            <w:r w:rsidRPr="002178AD">
              <w:t>apiRoot</w:t>
            </w:r>
          </w:p>
        </w:tc>
        <w:tc>
          <w:tcPr>
            <w:tcW w:w="1418" w:type="dxa"/>
          </w:tcPr>
          <w:p w:rsidR="006672A0" w:rsidRPr="002178AD" w:rsidRDefault="006672A0">
            <w:pPr>
              <w:pStyle w:val="TAL"/>
            </w:pPr>
            <w:r w:rsidRPr="002178AD">
              <w:t>string</w:t>
            </w:r>
          </w:p>
        </w:tc>
        <w:tc>
          <w:tcPr>
            <w:tcW w:w="6961"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290" w:type="dxa"/>
            <w:hideMark/>
          </w:tcPr>
          <w:p w:rsidR="006672A0" w:rsidRPr="002178AD" w:rsidRDefault="006672A0">
            <w:pPr>
              <w:pStyle w:val="TAL"/>
            </w:pPr>
            <w:r w:rsidRPr="002178AD">
              <w:t>subsId</w:t>
            </w:r>
          </w:p>
        </w:tc>
        <w:tc>
          <w:tcPr>
            <w:tcW w:w="1418" w:type="dxa"/>
          </w:tcPr>
          <w:p w:rsidR="006672A0" w:rsidRPr="002178AD" w:rsidRDefault="006672A0">
            <w:pPr>
              <w:pStyle w:val="TAL"/>
            </w:pPr>
            <w:r w:rsidRPr="002178AD">
              <w:t>string</w:t>
            </w:r>
          </w:p>
        </w:tc>
        <w:tc>
          <w:tcPr>
            <w:tcW w:w="6961" w:type="dxa"/>
            <w:vAlign w:val="center"/>
            <w:hideMark/>
          </w:tcPr>
          <w:p w:rsidR="006672A0" w:rsidRPr="002178AD" w:rsidRDefault="006672A0">
            <w:pPr>
              <w:pStyle w:val="TAL"/>
            </w:pPr>
            <w:r w:rsidRPr="002178AD">
              <w:t>The subsId identifies an individual application data subscription to notifications. The value is allocated by the UDR during creation of the ApplicationDataSubscriptions resource.</w:t>
            </w:r>
          </w:p>
        </w:tc>
      </w:tr>
    </w:tbl>
    <w:p w:rsidR="006672A0" w:rsidRPr="002178AD" w:rsidRDefault="006672A0"/>
    <w:p w:rsidR="006672A0" w:rsidRPr="002178AD" w:rsidRDefault="006672A0">
      <w:pPr>
        <w:pStyle w:val="Heading4"/>
      </w:pPr>
      <w:bookmarkStart w:id="3327" w:name="_Toc28012788"/>
      <w:bookmarkStart w:id="3328" w:name="_Toc36039063"/>
      <w:bookmarkStart w:id="3329" w:name="_Toc44688479"/>
      <w:bookmarkStart w:id="3330" w:name="_Toc45133895"/>
      <w:bookmarkStart w:id="3331" w:name="_Toc49931575"/>
      <w:bookmarkStart w:id="3332" w:name="_Toc51762833"/>
      <w:bookmarkStart w:id="3333" w:name="_Toc58848469"/>
      <w:bookmarkStart w:id="3334" w:name="_Toc59017507"/>
      <w:bookmarkStart w:id="3335" w:name="_Toc66279496"/>
      <w:bookmarkStart w:id="3336" w:name="_Toc68168518"/>
      <w:bookmarkStart w:id="3337" w:name="_Toc83232971"/>
      <w:bookmarkStart w:id="3338" w:name="_Toc85549937"/>
      <w:bookmarkStart w:id="3339" w:name="_Toc90655419"/>
      <w:bookmarkStart w:id="3340" w:name="_Toc105600295"/>
      <w:bookmarkStart w:id="3341" w:name="_Toc122114302"/>
      <w:bookmarkStart w:id="3342" w:name="_Toc153789173"/>
      <w:r w:rsidRPr="002178AD">
        <w:t>6.2.14.3</w:t>
      </w:r>
      <w:r w:rsidRPr="002178AD">
        <w:tab/>
        <w:t>Resource Standard Methods</w:t>
      </w:r>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p>
    <w:p w:rsidR="006672A0" w:rsidRPr="002178AD" w:rsidRDefault="006672A0">
      <w:pPr>
        <w:pStyle w:val="Heading5"/>
      </w:pPr>
      <w:bookmarkStart w:id="3343" w:name="_Toc28012789"/>
      <w:bookmarkStart w:id="3344" w:name="_Toc36039064"/>
      <w:bookmarkStart w:id="3345" w:name="_Toc44688480"/>
      <w:bookmarkStart w:id="3346" w:name="_Toc45133896"/>
      <w:bookmarkStart w:id="3347" w:name="_Toc49931576"/>
      <w:bookmarkStart w:id="3348" w:name="_Toc51762834"/>
      <w:bookmarkStart w:id="3349" w:name="_Toc58848470"/>
      <w:bookmarkStart w:id="3350" w:name="_Toc59017508"/>
      <w:bookmarkStart w:id="3351" w:name="_Toc66279497"/>
      <w:bookmarkStart w:id="3352" w:name="_Toc68168519"/>
      <w:bookmarkStart w:id="3353" w:name="_Toc83232972"/>
      <w:bookmarkStart w:id="3354" w:name="_Toc85549938"/>
      <w:bookmarkStart w:id="3355" w:name="_Toc90655420"/>
      <w:bookmarkStart w:id="3356" w:name="_Toc105600296"/>
      <w:bookmarkStart w:id="3357" w:name="_Toc122114303"/>
      <w:bookmarkStart w:id="3358" w:name="_Toc153789174"/>
      <w:r w:rsidRPr="002178AD">
        <w:t>6.2.14.3.1</w:t>
      </w:r>
      <w:r w:rsidRPr="002178AD">
        <w:tab/>
        <w:t>PUT</w:t>
      </w:r>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p>
    <w:p w:rsidR="006672A0" w:rsidRPr="002178AD" w:rsidRDefault="006672A0">
      <w:r w:rsidRPr="002178AD">
        <w:t>This method shall support the URI query parameters specified in table 6.2.14.3.1-1.</w:t>
      </w:r>
    </w:p>
    <w:p w:rsidR="006672A0" w:rsidRPr="002178AD" w:rsidRDefault="006672A0">
      <w:pPr>
        <w:pStyle w:val="TH"/>
        <w:rPr>
          <w:rFonts w:cs="Arial"/>
        </w:rPr>
      </w:pPr>
      <w:r w:rsidRPr="002178AD">
        <w:t>Table 6.2.14.3.1-1: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6.2.14.3.1-2 and the response data structures and response codes specified in table 6.2.14.3.1-3.</w:t>
      </w:r>
    </w:p>
    <w:p w:rsidR="006672A0" w:rsidRPr="002178AD" w:rsidRDefault="006672A0">
      <w:pPr>
        <w:pStyle w:val="TH"/>
      </w:pPr>
      <w:r w:rsidRPr="002178AD">
        <w:t>Table 6.2.14.3.1-2: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87"/>
        <w:gridCol w:w="426"/>
        <w:gridCol w:w="1134"/>
        <w:gridCol w:w="5832"/>
      </w:tblGrid>
      <w:tr w:rsidR="006672A0" w:rsidRPr="002178AD" w:rsidTr="00FF7247">
        <w:trPr>
          <w:jc w:val="center"/>
        </w:trPr>
        <w:tc>
          <w:tcPr>
            <w:tcW w:w="2287"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832"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287" w:type="dxa"/>
            <w:tcBorders>
              <w:top w:val="single" w:sz="6" w:space="0" w:color="auto"/>
            </w:tcBorders>
            <w:hideMark/>
          </w:tcPr>
          <w:p w:rsidR="006672A0" w:rsidRPr="002178AD" w:rsidRDefault="006672A0">
            <w:pPr>
              <w:pStyle w:val="TAL"/>
            </w:pPr>
            <w:r w:rsidRPr="002178AD">
              <w:t>ApplicationDataSubs</w:t>
            </w:r>
          </w:p>
        </w:tc>
        <w:tc>
          <w:tcPr>
            <w:tcW w:w="426"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5832" w:type="dxa"/>
            <w:tcBorders>
              <w:top w:val="single" w:sz="6" w:space="0" w:color="auto"/>
            </w:tcBorders>
            <w:hideMark/>
          </w:tcPr>
          <w:p w:rsidR="006672A0" w:rsidRPr="002178AD" w:rsidRDefault="006672A0">
            <w:pPr>
              <w:pStyle w:val="TAL"/>
            </w:pPr>
            <w:r w:rsidRPr="002178AD">
              <w:t>Updates the subscription to notification of application data modification.</w:t>
            </w:r>
          </w:p>
        </w:tc>
      </w:tr>
    </w:tbl>
    <w:p w:rsidR="006672A0" w:rsidRPr="002178AD" w:rsidRDefault="006672A0"/>
    <w:p w:rsidR="006672A0" w:rsidRPr="002178AD" w:rsidRDefault="006672A0">
      <w:pPr>
        <w:pStyle w:val="TH"/>
      </w:pPr>
      <w:r w:rsidRPr="002178AD">
        <w:t>Table 6.2.14.3.1-3: Data structures supported by the PUT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1417"/>
        <w:gridCol w:w="4557"/>
      </w:tblGrid>
      <w:tr w:rsidR="006672A0" w:rsidRPr="002178AD" w:rsidTr="00FF7247">
        <w:trPr>
          <w:jc w:val="center"/>
        </w:trPr>
        <w:tc>
          <w:tcPr>
            <w:tcW w:w="2146"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417"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557"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hideMark/>
          </w:tcPr>
          <w:p w:rsidR="006672A0" w:rsidRPr="002178AD" w:rsidRDefault="006672A0">
            <w:pPr>
              <w:pStyle w:val="TAL"/>
            </w:pPr>
            <w:r w:rsidRPr="002178AD">
              <w:t>ApplicationDataSubs</w:t>
            </w:r>
          </w:p>
        </w:tc>
        <w:tc>
          <w:tcPr>
            <w:tcW w:w="425" w:type="dxa"/>
            <w:hideMark/>
          </w:tcPr>
          <w:p w:rsidR="006672A0" w:rsidRPr="002178AD" w:rsidRDefault="006672A0">
            <w:pPr>
              <w:pStyle w:val="TAC"/>
            </w:pPr>
            <w:r w:rsidRPr="002178AD">
              <w:t>M</w:t>
            </w:r>
          </w:p>
        </w:tc>
        <w:tc>
          <w:tcPr>
            <w:tcW w:w="1134" w:type="dxa"/>
            <w:hideMark/>
          </w:tcPr>
          <w:p w:rsidR="006672A0" w:rsidRPr="002178AD" w:rsidRDefault="006672A0">
            <w:pPr>
              <w:pStyle w:val="TAL"/>
            </w:pPr>
            <w:r w:rsidRPr="002178AD">
              <w:t>1</w:t>
            </w:r>
          </w:p>
        </w:tc>
        <w:tc>
          <w:tcPr>
            <w:tcW w:w="1417" w:type="dxa"/>
            <w:hideMark/>
          </w:tcPr>
          <w:p w:rsidR="006672A0" w:rsidRPr="002178AD" w:rsidRDefault="006672A0">
            <w:pPr>
              <w:pStyle w:val="TAL"/>
            </w:pPr>
            <w:r w:rsidRPr="002178AD">
              <w:t>200 OK</w:t>
            </w:r>
          </w:p>
        </w:tc>
        <w:tc>
          <w:tcPr>
            <w:tcW w:w="4557" w:type="dxa"/>
          </w:tcPr>
          <w:p w:rsidR="006672A0" w:rsidRPr="002178AD" w:rsidRDefault="006672A0">
            <w:pPr>
              <w:pStyle w:val="TAL"/>
            </w:pPr>
            <w:r w:rsidRPr="002178AD">
              <w:t>The individual subscription resource was updated successfully.</w:t>
            </w:r>
          </w:p>
        </w:tc>
      </w:tr>
      <w:tr w:rsidR="006672A0" w:rsidRPr="002178AD" w:rsidTr="00FF7247">
        <w:trPr>
          <w:jc w:val="center"/>
        </w:trPr>
        <w:tc>
          <w:tcPr>
            <w:tcW w:w="2146" w:type="dxa"/>
          </w:tcPr>
          <w:p w:rsidR="006672A0" w:rsidRPr="002178AD" w:rsidRDefault="006672A0">
            <w:pPr>
              <w:pStyle w:val="TAL"/>
            </w:pPr>
            <w:r w:rsidRPr="002178AD">
              <w:rPr>
                <w:lang w:eastAsia="zh-CN"/>
              </w:rPr>
              <w:t>n/a</w:t>
            </w:r>
          </w:p>
        </w:tc>
        <w:tc>
          <w:tcPr>
            <w:tcW w:w="425" w:type="dxa"/>
          </w:tcPr>
          <w:p w:rsidR="006672A0" w:rsidRPr="002178AD" w:rsidRDefault="006672A0">
            <w:pPr>
              <w:pStyle w:val="TAC"/>
            </w:pPr>
          </w:p>
        </w:tc>
        <w:tc>
          <w:tcPr>
            <w:tcW w:w="1134" w:type="dxa"/>
          </w:tcPr>
          <w:p w:rsidR="006672A0" w:rsidRPr="002178AD" w:rsidRDefault="006672A0">
            <w:pPr>
              <w:pStyle w:val="TAL"/>
            </w:pPr>
          </w:p>
        </w:tc>
        <w:tc>
          <w:tcPr>
            <w:tcW w:w="1417" w:type="dxa"/>
          </w:tcPr>
          <w:p w:rsidR="006672A0" w:rsidRPr="002178AD" w:rsidRDefault="006672A0">
            <w:pPr>
              <w:pStyle w:val="TAL"/>
            </w:pPr>
            <w:r w:rsidRPr="002178AD">
              <w:t>204 No Content</w:t>
            </w:r>
          </w:p>
        </w:tc>
        <w:tc>
          <w:tcPr>
            <w:tcW w:w="4557" w:type="dxa"/>
          </w:tcPr>
          <w:p w:rsidR="006672A0" w:rsidRPr="002178AD" w:rsidRDefault="006672A0">
            <w:pPr>
              <w:pStyle w:val="TAL"/>
            </w:pPr>
            <w:r w:rsidRPr="002178AD">
              <w:t>The individual subscription resource was updated successfully and no additional content is to be sent in the response message.</w:t>
            </w:r>
          </w:p>
        </w:tc>
      </w:tr>
      <w:tr w:rsidR="006672A0" w:rsidRPr="002178AD" w:rsidTr="00FF7247">
        <w:trPr>
          <w:trHeight w:val="217"/>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 w:rsidR="006672A0" w:rsidRPr="002178AD" w:rsidRDefault="006672A0">
      <w:pPr>
        <w:pStyle w:val="Heading5"/>
      </w:pPr>
      <w:bookmarkStart w:id="3359" w:name="_Toc28012790"/>
      <w:bookmarkStart w:id="3360" w:name="_Toc36039065"/>
      <w:bookmarkStart w:id="3361" w:name="_Toc44688481"/>
      <w:bookmarkStart w:id="3362" w:name="_Toc45133897"/>
      <w:bookmarkStart w:id="3363" w:name="_Toc49931577"/>
      <w:bookmarkStart w:id="3364" w:name="_Toc51762835"/>
      <w:bookmarkStart w:id="3365" w:name="_Toc58848471"/>
      <w:bookmarkStart w:id="3366" w:name="_Toc59017509"/>
      <w:bookmarkStart w:id="3367" w:name="_Toc66279498"/>
      <w:bookmarkStart w:id="3368" w:name="_Toc68168520"/>
      <w:bookmarkStart w:id="3369" w:name="_Toc83232973"/>
      <w:bookmarkStart w:id="3370" w:name="_Toc85549939"/>
      <w:bookmarkStart w:id="3371" w:name="_Toc90655421"/>
      <w:bookmarkStart w:id="3372" w:name="_Toc105600297"/>
      <w:bookmarkStart w:id="3373" w:name="_Toc122114304"/>
      <w:bookmarkStart w:id="3374" w:name="_Toc153789175"/>
      <w:r w:rsidRPr="002178AD">
        <w:t>6.2.14.3.2</w:t>
      </w:r>
      <w:r w:rsidRPr="002178AD">
        <w:tab/>
        <w:t>DELETE</w:t>
      </w:r>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p>
    <w:p w:rsidR="006672A0" w:rsidRPr="002178AD" w:rsidRDefault="006672A0">
      <w:r w:rsidRPr="002178AD">
        <w:t>This method shall support the URI query parameters specified in table 6.2.14.3.2-1.</w:t>
      </w:r>
    </w:p>
    <w:p w:rsidR="006672A0" w:rsidRPr="002178AD" w:rsidRDefault="006672A0">
      <w:pPr>
        <w:pStyle w:val="TH"/>
        <w:rPr>
          <w:rFonts w:cs="Arial"/>
        </w:rPr>
      </w:pPr>
      <w:r w:rsidRPr="002178AD">
        <w:t>Table 6.2.14.3.2-1: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6.2.14.3.2-2 and the response data structures and response codes specified in table 6.2.14.3.2-3.</w:t>
      </w:r>
    </w:p>
    <w:p w:rsidR="006672A0" w:rsidRPr="002178AD" w:rsidRDefault="006672A0">
      <w:pPr>
        <w:pStyle w:val="TH"/>
      </w:pPr>
      <w:r w:rsidRPr="002178AD">
        <w:t>Table 6.2.14.3.2-2: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2"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2"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hideMark/>
          </w:tcPr>
          <w:p w:rsidR="006672A0" w:rsidRPr="002178AD" w:rsidRDefault="006672A0">
            <w:pPr>
              <w:pStyle w:val="TAL"/>
            </w:pPr>
            <w:r w:rsidRPr="002178AD">
              <w:t>The request body shall be empty.</w:t>
            </w:r>
          </w:p>
        </w:tc>
      </w:tr>
    </w:tbl>
    <w:p w:rsidR="006672A0" w:rsidRPr="002178AD" w:rsidRDefault="006672A0"/>
    <w:p w:rsidR="006672A0" w:rsidRPr="002178AD" w:rsidRDefault="006672A0">
      <w:pPr>
        <w:pStyle w:val="TH"/>
      </w:pPr>
      <w:r w:rsidRPr="002178AD">
        <w:t>Table 6.2.14.3.2-3: Data structures supported by the DELETE Response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6"/>
        <w:gridCol w:w="426"/>
        <w:gridCol w:w="1134"/>
        <w:gridCol w:w="1843"/>
        <w:gridCol w:w="4840"/>
      </w:tblGrid>
      <w:tr w:rsidR="006672A0" w:rsidRPr="002178AD" w:rsidTr="00FF7247">
        <w:trPr>
          <w:jc w:val="center"/>
        </w:trPr>
        <w:tc>
          <w:tcPr>
            <w:tcW w:w="1436"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1843" w:type="dxa"/>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840"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436" w:type="dxa"/>
            <w:hideMark/>
          </w:tcPr>
          <w:p w:rsidR="006672A0" w:rsidRPr="002178AD" w:rsidRDefault="006672A0">
            <w:pPr>
              <w:pStyle w:val="TAL"/>
            </w:pPr>
            <w:r w:rsidRPr="002178AD">
              <w:t>n/a</w:t>
            </w:r>
          </w:p>
        </w:tc>
        <w:tc>
          <w:tcPr>
            <w:tcW w:w="426" w:type="dxa"/>
          </w:tcPr>
          <w:p w:rsidR="006672A0" w:rsidRPr="002178AD" w:rsidRDefault="006672A0">
            <w:pPr>
              <w:pStyle w:val="TAC"/>
            </w:pPr>
          </w:p>
        </w:tc>
        <w:tc>
          <w:tcPr>
            <w:tcW w:w="1134" w:type="dxa"/>
          </w:tcPr>
          <w:p w:rsidR="006672A0" w:rsidRPr="002178AD" w:rsidRDefault="006672A0">
            <w:pPr>
              <w:pStyle w:val="TAL"/>
            </w:pPr>
          </w:p>
        </w:tc>
        <w:tc>
          <w:tcPr>
            <w:tcW w:w="1843" w:type="dxa"/>
            <w:hideMark/>
          </w:tcPr>
          <w:p w:rsidR="006672A0" w:rsidRPr="002178AD" w:rsidRDefault="006672A0">
            <w:pPr>
              <w:pStyle w:val="TAL"/>
            </w:pPr>
            <w:r w:rsidRPr="002178AD">
              <w:t>204 No Content</w:t>
            </w:r>
          </w:p>
        </w:tc>
        <w:tc>
          <w:tcPr>
            <w:tcW w:w="4840" w:type="dxa"/>
            <w:hideMark/>
          </w:tcPr>
          <w:p w:rsidR="006672A0" w:rsidRPr="002178AD" w:rsidRDefault="006672A0">
            <w:pPr>
              <w:pStyle w:val="TAL"/>
            </w:pPr>
            <w:r w:rsidRPr="002178AD">
              <w:t>Upon success, an empty response body shall be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 w:rsidR="006672A0" w:rsidRPr="002178AD" w:rsidRDefault="006672A0">
      <w:pPr>
        <w:pStyle w:val="Heading5"/>
      </w:pPr>
      <w:bookmarkStart w:id="3375" w:name="_Toc28012791"/>
      <w:bookmarkStart w:id="3376" w:name="_Toc36039066"/>
      <w:bookmarkStart w:id="3377" w:name="_Toc44688482"/>
      <w:bookmarkStart w:id="3378" w:name="_Toc45133898"/>
      <w:bookmarkStart w:id="3379" w:name="_Toc49931578"/>
      <w:bookmarkStart w:id="3380" w:name="_Toc51762836"/>
      <w:bookmarkStart w:id="3381" w:name="_Toc58848472"/>
      <w:bookmarkStart w:id="3382" w:name="_Toc59017510"/>
      <w:bookmarkStart w:id="3383" w:name="_Toc66279499"/>
      <w:bookmarkStart w:id="3384" w:name="_Toc68168521"/>
      <w:bookmarkStart w:id="3385" w:name="_Toc83232974"/>
      <w:bookmarkStart w:id="3386" w:name="_Toc85549940"/>
      <w:bookmarkStart w:id="3387" w:name="_Toc90655422"/>
      <w:bookmarkStart w:id="3388" w:name="_Toc105600298"/>
      <w:bookmarkStart w:id="3389" w:name="_Toc122114305"/>
      <w:bookmarkStart w:id="3390" w:name="_Toc153789176"/>
      <w:r w:rsidRPr="002178AD">
        <w:t>6.2.14.3.3</w:t>
      </w:r>
      <w:r w:rsidRPr="002178AD">
        <w:tab/>
        <w:t>GET</w:t>
      </w:r>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p>
    <w:p w:rsidR="006672A0" w:rsidRPr="002178AD" w:rsidRDefault="006672A0">
      <w:r w:rsidRPr="002178AD">
        <w:t>This method shall support the URI query parameters specified in table 6.2.14.3.3-1.</w:t>
      </w:r>
    </w:p>
    <w:p w:rsidR="006672A0" w:rsidRPr="002178AD" w:rsidRDefault="006672A0">
      <w:pPr>
        <w:pStyle w:val="TH"/>
        <w:rPr>
          <w:rFonts w:cs="Arial"/>
        </w:rPr>
      </w:pPr>
      <w:r w:rsidRPr="002178AD">
        <w:t>Table 6.2.14.3.3-1: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Cardinality</w:t>
            </w:r>
          </w:p>
        </w:tc>
        <w:tc>
          <w:tcPr>
            <w:tcW w:w="2646"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hAnsi="Arial"/>
                <w:b/>
                <w:sz w:val="18"/>
              </w:rPr>
            </w:pPr>
            <w:r w:rsidRPr="002178AD">
              <w:rPr>
                <w:rFonts w:ascii="Arial"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hAnsi="Arial"/>
                <w:sz w:val="18"/>
              </w:rPr>
            </w:pPr>
            <w:r w:rsidRPr="002178AD">
              <w:rPr>
                <w:rFonts w:ascii="Arial" w:hAnsi="Arial"/>
                <w:sz w:val="18"/>
              </w:rPr>
              <w:t>n/a</w:t>
            </w:r>
          </w:p>
        </w:tc>
        <w:tc>
          <w:tcPr>
            <w:tcW w:w="732" w:type="pct"/>
            <w:tcBorders>
              <w:top w:val="single" w:sz="6" w:space="0" w:color="auto"/>
            </w:tcBorders>
          </w:tcPr>
          <w:p w:rsidR="006672A0" w:rsidRPr="002178AD" w:rsidRDefault="006672A0">
            <w:pPr>
              <w:keepNext/>
              <w:keepLines/>
              <w:spacing w:after="0"/>
              <w:rPr>
                <w:rFonts w:ascii="Arial" w:hAnsi="Arial"/>
                <w:sz w:val="18"/>
              </w:rPr>
            </w:pPr>
          </w:p>
        </w:tc>
        <w:tc>
          <w:tcPr>
            <w:tcW w:w="217" w:type="pct"/>
            <w:tcBorders>
              <w:top w:val="single" w:sz="6" w:space="0" w:color="auto"/>
            </w:tcBorders>
          </w:tcPr>
          <w:p w:rsidR="006672A0" w:rsidRPr="002178AD" w:rsidRDefault="006672A0">
            <w:pPr>
              <w:keepNext/>
              <w:keepLines/>
              <w:spacing w:after="0"/>
              <w:jc w:val="center"/>
              <w:rPr>
                <w:rFonts w:ascii="Arial" w:hAnsi="Arial"/>
                <w:sz w:val="18"/>
              </w:rPr>
            </w:pPr>
          </w:p>
        </w:tc>
        <w:tc>
          <w:tcPr>
            <w:tcW w:w="581" w:type="pct"/>
            <w:tcBorders>
              <w:top w:val="single" w:sz="6" w:space="0" w:color="auto"/>
            </w:tcBorders>
          </w:tcPr>
          <w:p w:rsidR="006672A0" w:rsidRPr="002178AD" w:rsidRDefault="006672A0">
            <w:pPr>
              <w:keepNext/>
              <w:keepLines/>
              <w:spacing w:after="0"/>
              <w:rPr>
                <w:rFonts w:ascii="Arial" w:hAnsi="Arial"/>
                <w:sz w:val="18"/>
              </w:rPr>
            </w:pPr>
          </w:p>
        </w:tc>
        <w:tc>
          <w:tcPr>
            <w:tcW w:w="2646" w:type="pct"/>
            <w:tcBorders>
              <w:top w:val="single" w:sz="6" w:space="0" w:color="auto"/>
            </w:tcBorders>
            <w:vAlign w:val="center"/>
          </w:tcPr>
          <w:p w:rsidR="006672A0" w:rsidRPr="002178AD" w:rsidRDefault="006672A0">
            <w:pPr>
              <w:keepNext/>
              <w:keepLines/>
              <w:spacing w:after="0"/>
              <w:rPr>
                <w:rFonts w:ascii="Arial" w:hAnsi="Arial"/>
                <w:sz w:val="18"/>
              </w:rPr>
            </w:pPr>
          </w:p>
        </w:tc>
      </w:tr>
    </w:tbl>
    <w:p w:rsidR="006672A0" w:rsidRPr="002178AD" w:rsidRDefault="006672A0"/>
    <w:p w:rsidR="006672A0" w:rsidRPr="002178AD" w:rsidRDefault="006672A0">
      <w:r w:rsidRPr="002178AD">
        <w:t>This method shall support the request data structures specified in table 6.2.14.3.3-2 and the response data structures and response codes specified in table 6.2.14.3.3-3.</w:t>
      </w:r>
    </w:p>
    <w:p w:rsidR="006672A0" w:rsidRPr="002178AD" w:rsidRDefault="006672A0">
      <w:pPr>
        <w:pStyle w:val="TH"/>
      </w:pPr>
      <w:r w:rsidRPr="002178AD">
        <w:t>Table 6.2.14.3.3-2: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hideMark/>
          </w:tcPr>
          <w:p w:rsidR="006672A0" w:rsidRPr="002178AD" w:rsidRDefault="006672A0">
            <w:pPr>
              <w:pStyle w:val="TAL"/>
            </w:pPr>
            <w:r w:rsidRPr="002178AD">
              <w:t>n/a</w:t>
            </w:r>
          </w:p>
        </w:tc>
        <w:tc>
          <w:tcPr>
            <w:tcW w:w="422" w:type="dxa"/>
            <w:tcBorders>
              <w:top w:val="single" w:sz="6" w:space="0" w:color="auto"/>
            </w:tcBorders>
            <w:hideMark/>
          </w:tcPr>
          <w:p w:rsidR="006672A0" w:rsidRPr="002178AD" w:rsidRDefault="006672A0">
            <w:pPr>
              <w:pStyle w:val="TAC"/>
            </w:pPr>
          </w:p>
        </w:tc>
        <w:tc>
          <w:tcPr>
            <w:tcW w:w="1264" w:type="dxa"/>
            <w:tcBorders>
              <w:top w:val="single" w:sz="6" w:space="0" w:color="auto"/>
            </w:tcBorders>
            <w:hideMark/>
          </w:tcPr>
          <w:p w:rsidR="006672A0" w:rsidRPr="002178AD" w:rsidRDefault="006672A0">
            <w:pPr>
              <w:pStyle w:val="TAL"/>
            </w:pPr>
          </w:p>
        </w:tc>
        <w:tc>
          <w:tcPr>
            <w:tcW w:w="6380" w:type="dxa"/>
            <w:tcBorders>
              <w:top w:val="single" w:sz="6" w:space="0" w:color="auto"/>
            </w:tcBorders>
            <w:hideMark/>
          </w:tcPr>
          <w:p w:rsidR="006672A0" w:rsidRPr="002178AD" w:rsidRDefault="006672A0">
            <w:pPr>
              <w:pStyle w:val="TAL"/>
            </w:pPr>
          </w:p>
        </w:tc>
      </w:tr>
    </w:tbl>
    <w:p w:rsidR="006672A0" w:rsidRPr="002178AD" w:rsidRDefault="006672A0"/>
    <w:p w:rsidR="006672A0" w:rsidRPr="002178AD" w:rsidRDefault="006672A0">
      <w:pPr>
        <w:pStyle w:val="TH"/>
      </w:pPr>
      <w:r w:rsidRPr="002178AD">
        <w:t>Table 6.2.14.3.3-3: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07"/>
        <w:gridCol w:w="406"/>
        <w:gridCol w:w="1122"/>
        <w:gridCol w:w="1671"/>
        <w:gridCol w:w="4673"/>
      </w:tblGrid>
      <w:tr w:rsidR="006672A0" w:rsidRPr="002178AD" w:rsidTr="00FF7247">
        <w:trPr>
          <w:jc w:val="center"/>
        </w:trPr>
        <w:tc>
          <w:tcPr>
            <w:tcW w:w="889"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91" w:type="pct"/>
            <w:tcBorders>
              <w:bottom w:val="single" w:sz="6" w:space="0" w:color="auto"/>
            </w:tcBorders>
            <w:shd w:val="clear" w:color="auto" w:fill="C0C0C0"/>
            <w:hideMark/>
          </w:tcPr>
          <w:p w:rsidR="006672A0" w:rsidRPr="002178AD" w:rsidRDefault="006672A0">
            <w:pPr>
              <w:pStyle w:val="TAH"/>
            </w:pPr>
            <w:r w:rsidRPr="002178AD">
              <w:t>Cardinality</w:t>
            </w:r>
          </w:p>
        </w:tc>
        <w:tc>
          <w:tcPr>
            <w:tcW w:w="874"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426"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889" w:type="pct"/>
            <w:tcBorders>
              <w:top w:val="single" w:sz="6" w:space="0" w:color="auto"/>
            </w:tcBorders>
            <w:hideMark/>
          </w:tcPr>
          <w:p w:rsidR="006672A0" w:rsidRPr="002178AD" w:rsidRDefault="006672A0">
            <w:pPr>
              <w:pStyle w:val="TAL"/>
            </w:pPr>
            <w:r w:rsidRPr="002178AD">
              <w:rPr>
                <w:lang w:eastAsia="zh-CN"/>
              </w:rPr>
              <w:t>ApplicationDataSubs</w:t>
            </w:r>
          </w:p>
        </w:tc>
        <w:tc>
          <w:tcPr>
            <w:tcW w:w="221" w:type="pct"/>
            <w:tcBorders>
              <w:top w:val="single" w:sz="6" w:space="0" w:color="auto"/>
            </w:tcBorders>
            <w:hideMark/>
          </w:tcPr>
          <w:p w:rsidR="006672A0" w:rsidRPr="002178AD" w:rsidRDefault="006672A0">
            <w:pPr>
              <w:pStyle w:val="TAC"/>
            </w:pPr>
            <w:r w:rsidRPr="002178AD">
              <w:rPr>
                <w:lang w:eastAsia="zh-CN"/>
              </w:rPr>
              <w:t>M</w:t>
            </w:r>
          </w:p>
        </w:tc>
        <w:tc>
          <w:tcPr>
            <w:tcW w:w="591" w:type="pct"/>
            <w:tcBorders>
              <w:top w:val="single" w:sz="6" w:space="0" w:color="auto"/>
            </w:tcBorders>
            <w:hideMark/>
          </w:tcPr>
          <w:p w:rsidR="006672A0" w:rsidRPr="002178AD" w:rsidRDefault="006672A0">
            <w:pPr>
              <w:pStyle w:val="TAL"/>
            </w:pPr>
            <w:r w:rsidRPr="002178AD">
              <w:rPr>
                <w:lang w:eastAsia="zh-CN"/>
              </w:rPr>
              <w:t>1</w:t>
            </w:r>
          </w:p>
        </w:tc>
        <w:tc>
          <w:tcPr>
            <w:tcW w:w="874" w:type="pct"/>
            <w:tcBorders>
              <w:top w:val="single" w:sz="6" w:space="0" w:color="auto"/>
            </w:tcBorders>
            <w:hideMark/>
          </w:tcPr>
          <w:p w:rsidR="006672A0" w:rsidRPr="002178AD" w:rsidRDefault="006672A0">
            <w:pPr>
              <w:pStyle w:val="TAL"/>
            </w:pPr>
            <w:r w:rsidRPr="002178AD">
              <w:rPr>
                <w:lang w:eastAsia="zh-CN"/>
              </w:rPr>
              <w:t>200 OK</w:t>
            </w:r>
          </w:p>
        </w:tc>
        <w:tc>
          <w:tcPr>
            <w:tcW w:w="2426" w:type="pct"/>
            <w:tcBorders>
              <w:top w:val="single" w:sz="6" w:space="0" w:color="auto"/>
            </w:tcBorders>
            <w:hideMark/>
          </w:tcPr>
          <w:p w:rsidR="006672A0" w:rsidRPr="002178AD" w:rsidRDefault="006672A0">
            <w:pPr>
              <w:pStyle w:val="TAL"/>
            </w:pPr>
            <w:r w:rsidRPr="002178AD">
              <w:t>The subscription information is returned.</w:t>
            </w:r>
          </w:p>
        </w:tc>
      </w:tr>
    </w:tbl>
    <w:p w:rsidR="006672A0" w:rsidRPr="002178AD" w:rsidRDefault="006672A0">
      <w:pPr>
        <w:rPr>
          <w:rFonts w:eastAsia="DengXian"/>
        </w:rPr>
      </w:pPr>
    </w:p>
    <w:p w:rsidR="006672A0" w:rsidRPr="002178AD" w:rsidRDefault="006672A0">
      <w:pPr>
        <w:pStyle w:val="Heading3"/>
      </w:pPr>
      <w:bookmarkStart w:id="3391" w:name="_Toc36039067"/>
      <w:bookmarkStart w:id="3392" w:name="_Toc44688483"/>
      <w:bookmarkStart w:id="3393" w:name="_Toc45133899"/>
      <w:bookmarkStart w:id="3394" w:name="_Toc49931579"/>
      <w:bookmarkStart w:id="3395" w:name="_Toc51762837"/>
      <w:bookmarkStart w:id="3396" w:name="_Toc58848473"/>
      <w:bookmarkStart w:id="3397" w:name="_Toc59017511"/>
      <w:bookmarkStart w:id="3398" w:name="_Toc66279500"/>
      <w:bookmarkStart w:id="3399" w:name="_Toc68168522"/>
      <w:bookmarkStart w:id="3400" w:name="_Toc83232975"/>
      <w:bookmarkStart w:id="3401" w:name="_Toc85549941"/>
      <w:bookmarkStart w:id="3402" w:name="_Toc90655423"/>
      <w:bookmarkStart w:id="3403" w:name="_Toc105600299"/>
      <w:bookmarkStart w:id="3404" w:name="_Toc122114306"/>
      <w:bookmarkStart w:id="3405" w:name="_Toc153789177"/>
      <w:r w:rsidRPr="002178AD">
        <w:t>6.2.15</w:t>
      </w:r>
      <w:r w:rsidRPr="002178AD">
        <w:tab/>
        <w:t xml:space="preserve">Resource: </w:t>
      </w:r>
      <w:r w:rsidRPr="002178AD">
        <w:rPr>
          <w:rFonts w:eastAsia="DengXian"/>
        </w:rPr>
        <w:t>Service Parameter Data</w:t>
      </w:r>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p>
    <w:p w:rsidR="006672A0" w:rsidRPr="002178AD" w:rsidRDefault="006672A0">
      <w:pPr>
        <w:pStyle w:val="Heading4"/>
      </w:pPr>
      <w:bookmarkStart w:id="3406" w:name="_Toc36039068"/>
      <w:bookmarkStart w:id="3407" w:name="_Toc44688484"/>
      <w:bookmarkStart w:id="3408" w:name="_Toc45133900"/>
      <w:bookmarkStart w:id="3409" w:name="_Toc49931580"/>
      <w:bookmarkStart w:id="3410" w:name="_Toc51762838"/>
      <w:bookmarkStart w:id="3411" w:name="_Toc58848474"/>
      <w:bookmarkStart w:id="3412" w:name="_Toc59017512"/>
      <w:bookmarkStart w:id="3413" w:name="_Toc66279501"/>
      <w:bookmarkStart w:id="3414" w:name="_Toc68168523"/>
      <w:bookmarkStart w:id="3415" w:name="_Toc83232976"/>
      <w:bookmarkStart w:id="3416" w:name="_Toc85549942"/>
      <w:bookmarkStart w:id="3417" w:name="_Toc90655424"/>
      <w:bookmarkStart w:id="3418" w:name="_Toc105600300"/>
      <w:bookmarkStart w:id="3419" w:name="_Toc122114307"/>
      <w:bookmarkStart w:id="3420" w:name="_Toc153789178"/>
      <w:r w:rsidRPr="002178AD">
        <w:t>6.2.15.1</w:t>
      </w:r>
      <w:r w:rsidRPr="002178AD">
        <w:tab/>
        <w:t>Description</w:t>
      </w:r>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p>
    <w:p w:rsidR="006672A0" w:rsidRPr="002178AD" w:rsidRDefault="006672A0">
      <w:r w:rsidRPr="002178AD">
        <w:t>The Service Parameter Data resource represents a Service Parameter Data to the Nudr_Data</w:t>
      </w:r>
      <w:r w:rsidRPr="002178AD">
        <w:rPr>
          <w:lang w:eastAsia="zh-CN"/>
        </w:rPr>
        <w:t>Repository</w:t>
      </w:r>
      <w:r w:rsidRPr="002178AD">
        <w:t xml:space="preserve"> Service at a given UDR.</w:t>
      </w:r>
    </w:p>
    <w:p w:rsidR="006672A0" w:rsidRPr="002178AD" w:rsidRDefault="006672A0">
      <w:pPr>
        <w:pStyle w:val="Heading4"/>
      </w:pPr>
      <w:bookmarkStart w:id="3421" w:name="_Toc36039069"/>
      <w:bookmarkStart w:id="3422" w:name="_Toc44688485"/>
      <w:bookmarkStart w:id="3423" w:name="_Toc45133901"/>
      <w:bookmarkStart w:id="3424" w:name="_Toc49931581"/>
      <w:bookmarkStart w:id="3425" w:name="_Toc51762839"/>
      <w:bookmarkStart w:id="3426" w:name="_Toc58848475"/>
      <w:bookmarkStart w:id="3427" w:name="_Toc59017513"/>
      <w:bookmarkStart w:id="3428" w:name="_Toc66279502"/>
      <w:bookmarkStart w:id="3429" w:name="_Toc68168524"/>
      <w:bookmarkStart w:id="3430" w:name="_Toc83232977"/>
      <w:bookmarkStart w:id="3431" w:name="_Toc85549943"/>
      <w:bookmarkStart w:id="3432" w:name="_Toc90655425"/>
      <w:bookmarkStart w:id="3433" w:name="_Toc105600301"/>
      <w:bookmarkStart w:id="3434" w:name="_Toc122114308"/>
      <w:bookmarkStart w:id="3435" w:name="_Toc153789179"/>
      <w:r w:rsidRPr="002178AD">
        <w:t>6.2.15.2</w:t>
      </w:r>
      <w:r w:rsidRPr="002178AD">
        <w:tab/>
        <w:t>Resource definition</w:t>
      </w:r>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/application-data/serviceParamData</w:t>
      </w:r>
    </w:p>
    <w:p w:rsidR="006672A0" w:rsidRPr="002178AD" w:rsidRDefault="006672A0">
      <w:pPr>
        <w:rPr>
          <w:rFonts w:ascii="Arial" w:eastAsia="DengXian" w:hAnsi="Arial" w:cs="Arial"/>
        </w:rPr>
      </w:pPr>
      <w:r w:rsidRPr="002178AD">
        <w:rPr>
          <w:rFonts w:eastAsia="DengXian"/>
        </w:rPr>
        <w:t>This resource shall support the resource URI variables defined in table 6.2.15.2-1</w:t>
      </w:r>
      <w:r w:rsidRPr="002178AD">
        <w:rPr>
          <w:rFonts w:ascii="Arial" w:eastAsia="DengXian" w:hAnsi="Arial" w:cs="Arial"/>
        </w:rPr>
        <w:t>.</w:t>
      </w:r>
    </w:p>
    <w:p w:rsidR="006672A0" w:rsidRPr="002178AD" w:rsidRDefault="006672A0">
      <w:pPr>
        <w:pStyle w:val="TH"/>
        <w:rPr>
          <w:rFonts w:cs="Arial"/>
        </w:rPr>
      </w:pPr>
      <w:r w:rsidRPr="002178AD">
        <w:t>Table 6.2.15.2-1: Resource URI variables for this resource</w:t>
      </w:r>
    </w:p>
    <w:tbl>
      <w:tblPr>
        <w:tblW w:w="95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332"/>
        <w:gridCol w:w="1984"/>
        <w:gridCol w:w="6237"/>
      </w:tblGrid>
      <w:tr w:rsidR="006672A0" w:rsidRPr="002178AD" w:rsidTr="00FF7247">
        <w:trPr>
          <w:jc w:val="center"/>
        </w:trPr>
        <w:tc>
          <w:tcPr>
            <w:tcW w:w="1332" w:type="dxa"/>
            <w:shd w:val="clear" w:color="000000" w:fill="C0C0C0"/>
            <w:hideMark/>
          </w:tcPr>
          <w:p w:rsidR="006672A0" w:rsidRPr="002178AD" w:rsidRDefault="006672A0">
            <w:pPr>
              <w:pStyle w:val="TAH"/>
            </w:pPr>
            <w:r w:rsidRPr="002178AD">
              <w:t>Name</w:t>
            </w:r>
          </w:p>
        </w:tc>
        <w:tc>
          <w:tcPr>
            <w:tcW w:w="1984" w:type="dxa"/>
            <w:shd w:val="clear" w:color="000000" w:fill="C0C0C0"/>
          </w:tcPr>
          <w:p w:rsidR="006672A0" w:rsidRPr="002178AD" w:rsidRDefault="006672A0">
            <w:pPr>
              <w:pStyle w:val="TAH"/>
            </w:pPr>
            <w:r w:rsidRPr="002178AD">
              <w:t>Data type</w:t>
            </w:r>
          </w:p>
        </w:tc>
        <w:tc>
          <w:tcPr>
            <w:tcW w:w="6237"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332" w:type="dxa"/>
            <w:hideMark/>
          </w:tcPr>
          <w:p w:rsidR="006672A0" w:rsidRPr="002178AD" w:rsidRDefault="006672A0">
            <w:pPr>
              <w:pStyle w:val="TAL"/>
            </w:pPr>
            <w:r w:rsidRPr="002178AD">
              <w:t>apiRoot</w:t>
            </w:r>
          </w:p>
        </w:tc>
        <w:tc>
          <w:tcPr>
            <w:tcW w:w="1984" w:type="dxa"/>
          </w:tcPr>
          <w:p w:rsidR="006672A0" w:rsidRPr="002178AD" w:rsidRDefault="006672A0">
            <w:pPr>
              <w:pStyle w:val="TAL"/>
            </w:pPr>
            <w:r w:rsidRPr="002178AD">
              <w:t>string</w:t>
            </w:r>
          </w:p>
        </w:tc>
        <w:tc>
          <w:tcPr>
            <w:tcW w:w="6237"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Pr>
        <w:rPr>
          <w:rFonts w:eastAsia="DengXian"/>
        </w:rPr>
      </w:pPr>
    </w:p>
    <w:p w:rsidR="006672A0" w:rsidRPr="002178AD" w:rsidRDefault="006672A0">
      <w:pPr>
        <w:pStyle w:val="Heading4"/>
      </w:pPr>
      <w:bookmarkStart w:id="3436" w:name="_Toc36039070"/>
      <w:bookmarkStart w:id="3437" w:name="_Toc44688486"/>
      <w:bookmarkStart w:id="3438" w:name="_Toc45133902"/>
      <w:bookmarkStart w:id="3439" w:name="_Toc49931582"/>
      <w:bookmarkStart w:id="3440" w:name="_Toc51762840"/>
      <w:bookmarkStart w:id="3441" w:name="_Toc58848476"/>
      <w:bookmarkStart w:id="3442" w:name="_Toc59017514"/>
      <w:bookmarkStart w:id="3443" w:name="_Toc66279503"/>
      <w:bookmarkStart w:id="3444" w:name="_Toc68168525"/>
      <w:bookmarkStart w:id="3445" w:name="_Toc83232978"/>
      <w:bookmarkStart w:id="3446" w:name="_Toc85549944"/>
      <w:bookmarkStart w:id="3447" w:name="_Toc90655426"/>
      <w:bookmarkStart w:id="3448" w:name="_Toc105600302"/>
      <w:bookmarkStart w:id="3449" w:name="_Toc122114309"/>
      <w:bookmarkStart w:id="3450" w:name="_Toc153789180"/>
      <w:r w:rsidRPr="002178AD">
        <w:t>6.2.15.3</w:t>
      </w:r>
      <w:r w:rsidRPr="002178AD">
        <w:tab/>
        <w:t>Resource Standard Methods</w:t>
      </w:r>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p>
    <w:p w:rsidR="006672A0" w:rsidRPr="002178AD" w:rsidRDefault="006672A0">
      <w:pPr>
        <w:pStyle w:val="Heading5"/>
        <w:rPr>
          <w:lang w:eastAsia="zh-CN"/>
        </w:rPr>
      </w:pPr>
      <w:bookmarkStart w:id="3451" w:name="_Toc36039071"/>
      <w:bookmarkStart w:id="3452" w:name="_Toc44688487"/>
      <w:bookmarkStart w:id="3453" w:name="_Toc45133903"/>
      <w:bookmarkStart w:id="3454" w:name="_Toc49931583"/>
      <w:bookmarkStart w:id="3455" w:name="_Toc51762841"/>
      <w:bookmarkStart w:id="3456" w:name="_Toc58848477"/>
      <w:bookmarkStart w:id="3457" w:name="_Toc59017515"/>
      <w:bookmarkStart w:id="3458" w:name="_Toc66279504"/>
      <w:bookmarkStart w:id="3459" w:name="_Toc68168526"/>
      <w:bookmarkStart w:id="3460" w:name="_Toc83232979"/>
      <w:bookmarkStart w:id="3461" w:name="_Toc85549945"/>
      <w:bookmarkStart w:id="3462" w:name="_Toc90655427"/>
      <w:bookmarkStart w:id="3463" w:name="_Toc105600303"/>
      <w:bookmarkStart w:id="3464" w:name="_Toc122114310"/>
      <w:bookmarkStart w:id="3465" w:name="_Toc153789181"/>
      <w:r w:rsidRPr="002178AD">
        <w:t>6.2.15.3.1</w:t>
      </w:r>
      <w:r w:rsidRPr="002178AD">
        <w:tab/>
        <w:t>GET</w:t>
      </w:r>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p>
    <w:p w:rsidR="006672A0" w:rsidRPr="002178AD" w:rsidRDefault="006672A0">
      <w:pPr>
        <w:rPr>
          <w:rFonts w:eastAsia="DengXian"/>
        </w:rPr>
      </w:pPr>
      <w:r w:rsidRPr="002178AD">
        <w:rPr>
          <w:rFonts w:eastAsia="DengXian"/>
        </w:rPr>
        <w:t>This method shall support the URI query parameters specified in table 6.2.15.3.1-1.</w:t>
      </w:r>
    </w:p>
    <w:p w:rsidR="003D5B36" w:rsidRPr="002178AD" w:rsidRDefault="003D5B36" w:rsidP="003D5B36">
      <w:pPr>
        <w:pStyle w:val="TH"/>
        <w:rPr>
          <w:rFonts w:cs="Arial"/>
        </w:rPr>
      </w:pPr>
      <w:r w:rsidRPr="002178AD">
        <w:t>Table 6.2.15.3.1-1: URI query parameters supported by the GET method on this resource</w:t>
      </w:r>
    </w:p>
    <w:tbl>
      <w:tblPr>
        <w:tblW w:w="101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2"/>
        <w:gridCol w:w="1559"/>
        <w:gridCol w:w="426"/>
        <w:gridCol w:w="1134"/>
        <w:gridCol w:w="3476"/>
        <w:gridCol w:w="1654"/>
      </w:tblGrid>
      <w:tr w:rsidR="003D5B36" w:rsidRPr="002178AD" w:rsidTr="009B05EE">
        <w:trPr>
          <w:jc w:val="center"/>
        </w:trPr>
        <w:tc>
          <w:tcPr>
            <w:tcW w:w="1862" w:type="dxa"/>
            <w:shd w:val="clear" w:color="auto" w:fill="C0C0C0"/>
            <w:hideMark/>
          </w:tcPr>
          <w:p w:rsidR="003D5B36" w:rsidRPr="002178AD" w:rsidRDefault="003D5B36" w:rsidP="009B05EE">
            <w:pPr>
              <w:pStyle w:val="TAH"/>
            </w:pPr>
            <w:r w:rsidRPr="002178AD">
              <w:t>Name</w:t>
            </w:r>
          </w:p>
        </w:tc>
        <w:tc>
          <w:tcPr>
            <w:tcW w:w="1559" w:type="dxa"/>
            <w:shd w:val="clear" w:color="auto" w:fill="C0C0C0"/>
            <w:hideMark/>
          </w:tcPr>
          <w:p w:rsidR="003D5B36" w:rsidRPr="002178AD" w:rsidRDefault="003D5B36" w:rsidP="009B05EE">
            <w:pPr>
              <w:pStyle w:val="TAH"/>
            </w:pPr>
            <w:r w:rsidRPr="002178AD">
              <w:t>Data type</w:t>
            </w:r>
          </w:p>
        </w:tc>
        <w:tc>
          <w:tcPr>
            <w:tcW w:w="426" w:type="dxa"/>
            <w:shd w:val="clear" w:color="auto" w:fill="C0C0C0"/>
            <w:hideMark/>
          </w:tcPr>
          <w:p w:rsidR="003D5B36" w:rsidRPr="002178AD" w:rsidRDefault="003D5B36" w:rsidP="009B05EE">
            <w:pPr>
              <w:pStyle w:val="TAH"/>
            </w:pPr>
            <w:r w:rsidRPr="002178AD">
              <w:t>P</w:t>
            </w:r>
          </w:p>
        </w:tc>
        <w:tc>
          <w:tcPr>
            <w:tcW w:w="1134" w:type="dxa"/>
            <w:shd w:val="clear" w:color="auto" w:fill="C0C0C0"/>
            <w:hideMark/>
          </w:tcPr>
          <w:p w:rsidR="003D5B36" w:rsidRPr="002178AD" w:rsidRDefault="003D5B36" w:rsidP="009B05EE">
            <w:pPr>
              <w:pStyle w:val="TAH"/>
            </w:pPr>
            <w:r w:rsidRPr="002178AD">
              <w:t>Cardinality</w:t>
            </w:r>
          </w:p>
        </w:tc>
        <w:tc>
          <w:tcPr>
            <w:tcW w:w="3476" w:type="dxa"/>
            <w:shd w:val="clear" w:color="auto" w:fill="C0C0C0"/>
            <w:vAlign w:val="center"/>
            <w:hideMark/>
          </w:tcPr>
          <w:p w:rsidR="003D5B36" w:rsidRPr="002178AD" w:rsidRDefault="003D5B36" w:rsidP="009B05EE">
            <w:pPr>
              <w:pStyle w:val="TAH"/>
            </w:pPr>
            <w:r w:rsidRPr="002178AD">
              <w:t>Description</w:t>
            </w:r>
          </w:p>
        </w:tc>
        <w:tc>
          <w:tcPr>
            <w:tcW w:w="1654" w:type="dxa"/>
            <w:shd w:val="clear" w:color="auto" w:fill="C0C0C0"/>
          </w:tcPr>
          <w:p w:rsidR="003D5B36" w:rsidRPr="002178AD" w:rsidRDefault="003D5B36" w:rsidP="009B05EE">
            <w:pPr>
              <w:pStyle w:val="TAH"/>
            </w:pPr>
            <w:r>
              <w:t>Applicability</w:t>
            </w:r>
          </w:p>
        </w:tc>
      </w:tr>
      <w:tr w:rsidR="003D5B36" w:rsidRPr="002178AD" w:rsidTr="009B05EE">
        <w:trPr>
          <w:jc w:val="center"/>
        </w:trPr>
        <w:tc>
          <w:tcPr>
            <w:tcW w:w="1862" w:type="dxa"/>
          </w:tcPr>
          <w:p w:rsidR="003D5B36" w:rsidRPr="002178AD" w:rsidRDefault="003D5B36" w:rsidP="009B05EE">
            <w:pPr>
              <w:pStyle w:val="TAL"/>
            </w:pPr>
            <w:r w:rsidRPr="002178AD">
              <w:t>service-param-ids</w:t>
            </w:r>
          </w:p>
        </w:tc>
        <w:tc>
          <w:tcPr>
            <w:tcW w:w="1559" w:type="dxa"/>
          </w:tcPr>
          <w:p w:rsidR="003D5B36" w:rsidRPr="002178AD" w:rsidRDefault="003D5B36" w:rsidP="009B05EE">
            <w:pPr>
              <w:pStyle w:val="TAL"/>
            </w:pPr>
            <w:r w:rsidRPr="002178AD">
              <w:t>array(string)</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Each element identifies a service</w:t>
            </w:r>
            <w:r>
              <w:t>ParamId, i.e., an Individual Service Parameter Data. The UDR shall return an Individual Service Parameter Data resource for each matched serviceParamId</w:t>
            </w:r>
            <w:r w:rsidRPr="002178AD">
              <w:t>.</w:t>
            </w:r>
          </w:p>
        </w:tc>
        <w:tc>
          <w:tcPr>
            <w:tcW w:w="1654" w:type="dxa"/>
          </w:tcPr>
          <w:p w:rsidR="003D5B36" w:rsidRPr="002178AD" w:rsidRDefault="003D5B36" w:rsidP="009B05EE">
            <w:pPr>
              <w:pStyle w:val="TAL"/>
            </w:pPr>
          </w:p>
        </w:tc>
      </w:tr>
      <w:tr w:rsidR="003D5B36" w:rsidRPr="002178AD" w:rsidTr="009B05EE">
        <w:trPr>
          <w:jc w:val="center"/>
        </w:trPr>
        <w:tc>
          <w:tcPr>
            <w:tcW w:w="1862" w:type="dxa"/>
            <w:hideMark/>
          </w:tcPr>
          <w:p w:rsidR="003D5B36" w:rsidRPr="002178AD" w:rsidRDefault="003D5B36" w:rsidP="009B05EE">
            <w:pPr>
              <w:pStyle w:val="TAL"/>
            </w:pPr>
            <w:r w:rsidRPr="002178AD">
              <w:t>dnns</w:t>
            </w:r>
          </w:p>
        </w:tc>
        <w:tc>
          <w:tcPr>
            <w:tcW w:w="1559" w:type="dxa"/>
            <w:hideMark/>
          </w:tcPr>
          <w:p w:rsidR="003D5B36" w:rsidRPr="002178AD" w:rsidRDefault="003D5B36" w:rsidP="009B05EE">
            <w:pPr>
              <w:pStyle w:val="TAL"/>
            </w:pPr>
            <w:r w:rsidRPr="002178AD">
              <w:t>array(Dnn)</w:t>
            </w:r>
          </w:p>
        </w:tc>
        <w:tc>
          <w:tcPr>
            <w:tcW w:w="426" w:type="dxa"/>
            <w:hideMark/>
          </w:tcPr>
          <w:p w:rsidR="003D5B36" w:rsidRPr="002178AD" w:rsidRDefault="003D5B36" w:rsidP="009B05EE">
            <w:pPr>
              <w:pStyle w:val="TAC"/>
            </w:pPr>
            <w:r w:rsidRPr="002178AD">
              <w:t>O</w:t>
            </w:r>
          </w:p>
        </w:tc>
        <w:tc>
          <w:tcPr>
            <w:tcW w:w="1134" w:type="dxa"/>
            <w:hideMark/>
          </w:tcPr>
          <w:p w:rsidR="003D5B36" w:rsidRPr="002178AD" w:rsidRDefault="003D5B36" w:rsidP="009B05EE">
            <w:pPr>
              <w:pStyle w:val="TAL"/>
            </w:pPr>
            <w:r w:rsidRPr="002178AD">
              <w:t>1..N</w:t>
            </w:r>
          </w:p>
        </w:tc>
        <w:tc>
          <w:tcPr>
            <w:tcW w:w="3476" w:type="dxa"/>
            <w:vAlign w:val="center"/>
          </w:tcPr>
          <w:p w:rsidR="003D5B36" w:rsidRPr="002178AD" w:rsidRDefault="003D5B36" w:rsidP="009B05EE">
            <w:pPr>
              <w:pStyle w:val="TAL"/>
            </w:pPr>
            <w:r w:rsidRPr="002178AD">
              <w:t xml:space="preserve">Each element identifies a DNN. </w:t>
            </w:r>
            <w:r>
              <w:t>The UDR shall return only Individual Service Parameter Data resource(s) that match one of the provided DNNs.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pPr>
            <w:r w:rsidRPr="002178AD">
              <w:t>snssais</w:t>
            </w:r>
          </w:p>
        </w:tc>
        <w:tc>
          <w:tcPr>
            <w:tcW w:w="1559" w:type="dxa"/>
          </w:tcPr>
          <w:p w:rsidR="003D5B36" w:rsidRPr="002178AD" w:rsidRDefault="003D5B36" w:rsidP="009B05EE">
            <w:pPr>
              <w:pStyle w:val="TAL"/>
            </w:pPr>
            <w:r w:rsidRPr="002178AD">
              <w:t>array(Snssai)</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vAlign w:val="center"/>
          </w:tcPr>
          <w:p w:rsidR="003D5B36" w:rsidRPr="002178AD" w:rsidRDefault="003D5B36" w:rsidP="009B05EE">
            <w:pPr>
              <w:pStyle w:val="TAL"/>
            </w:pPr>
            <w:r w:rsidRPr="002178AD">
              <w:t xml:space="preserve">Each element identifies a slice. </w:t>
            </w:r>
            <w:r>
              <w:t>The UDR shall return only Individual Service Parameter Data resource(s) that match one of the provided S-NSSAIs.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pPr>
            <w:r w:rsidRPr="002178AD">
              <w:t>internal-group-ids</w:t>
            </w:r>
          </w:p>
        </w:tc>
        <w:tc>
          <w:tcPr>
            <w:tcW w:w="1559" w:type="dxa"/>
          </w:tcPr>
          <w:p w:rsidR="003D5B36" w:rsidRPr="002178AD" w:rsidRDefault="003D5B36" w:rsidP="009B05EE">
            <w:pPr>
              <w:pStyle w:val="TAL"/>
            </w:pPr>
            <w:r w:rsidRPr="002178AD">
              <w:t>array(</w:t>
            </w:r>
            <w:r w:rsidRPr="002178AD">
              <w:rPr>
                <w:rFonts w:cs="Arial"/>
                <w:szCs w:val="18"/>
                <w:lang w:eastAsia="zh-CN"/>
              </w:rPr>
              <w:t>GroupId</w:t>
            </w:r>
            <w:r w:rsidRPr="002178AD">
              <w:t>)</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 xml:space="preserve">Each element identifies a group of users. </w:t>
            </w:r>
            <w:r>
              <w:t>The UDR shall return only Individual Service Parameter Data resource(s) that match one of the provided internal group IDs.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pPr>
            <w:r w:rsidRPr="002178AD">
              <w:t>supis</w:t>
            </w:r>
          </w:p>
        </w:tc>
        <w:tc>
          <w:tcPr>
            <w:tcW w:w="1559" w:type="dxa"/>
          </w:tcPr>
          <w:p w:rsidR="003D5B36" w:rsidRPr="002178AD" w:rsidRDefault="003D5B36" w:rsidP="009B05EE">
            <w:pPr>
              <w:pStyle w:val="TAL"/>
            </w:pPr>
            <w:r w:rsidRPr="002178AD">
              <w:t>array(Supi)</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 xml:space="preserve">Each element identifies a user. </w:t>
            </w:r>
            <w:r>
              <w:t>The UDR shall return only Individual Service Parameter Data resource(s) that match one of the provided SUPIs.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rPr>
                <w:lang w:eastAsia="zh-CN"/>
              </w:rPr>
            </w:pPr>
            <w:r w:rsidRPr="002178AD">
              <w:rPr>
                <w:rFonts w:hint="eastAsia"/>
                <w:lang w:eastAsia="zh-CN"/>
              </w:rPr>
              <w:t>u</w:t>
            </w:r>
            <w:r w:rsidRPr="002178AD">
              <w:rPr>
                <w:lang w:eastAsia="zh-CN"/>
              </w:rPr>
              <w:t>e-ipv4s</w:t>
            </w:r>
          </w:p>
        </w:tc>
        <w:tc>
          <w:tcPr>
            <w:tcW w:w="1559" w:type="dxa"/>
          </w:tcPr>
          <w:p w:rsidR="003D5B36" w:rsidRPr="002178AD" w:rsidRDefault="003D5B36" w:rsidP="009B05EE">
            <w:pPr>
              <w:pStyle w:val="TAL"/>
            </w:pPr>
            <w:r w:rsidRPr="002178AD">
              <w:t>array(Ipv4Addr)</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 xml:space="preserve">Each element identifies a user. </w:t>
            </w:r>
            <w:r>
              <w:t>The UDR shall return only Individual Service Parameter Data resource(s) that match one of the provided IPv4 addresses.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rPr>
                <w:lang w:eastAsia="zh-CN"/>
              </w:rPr>
            </w:pPr>
            <w:r w:rsidRPr="002178AD">
              <w:rPr>
                <w:rFonts w:hint="eastAsia"/>
                <w:lang w:eastAsia="zh-CN"/>
              </w:rPr>
              <w:t>u</w:t>
            </w:r>
            <w:r w:rsidRPr="002178AD">
              <w:rPr>
                <w:lang w:eastAsia="zh-CN"/>
              </w:rPr>
              <w:t>e-ipv6s</w:t>
            </w:r>
          </w:p>
        </w:tc>
        <w:tc>
          <w:tcPr>
            <w:tcW w:w="1559" w:type="dxa"/>
          </w:tcPr>
          <w:p w:rsidR="003D5B36" w:rsidRPr="002178AD" w:rsidRDefault="003D5B36" w:rsidP="009B05EE">
            <w:pPr>
              <w:pStyle w:val="TAL"/>
            </w:pPr>
            <w:r w:rsidRPr="002178AD">
              <w:t>array(Ipv6Addr)</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 xml:space="preserve">Each element identifies a user. </w:t>
            </w:r>
            <w:r>
              <w:t>The UDR shall return only Individual Service Parameter Data resource(s) that match one of the provided IPv6 addresses.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rPr>
                <w:lang w:eastAsia="zh-CN"/>
              </w:rPr>
            </w:pPr>
            <w:r w:rsidRPr="002178AD">
              <w:rPr>
                <w:rFonts w:hint="eastAsia"/>
                <w:lang w:eastAsia="zh-CN"/>
              </w:rPr>
              <w:t>u</w:t>
            </w:r>
            <w:r w:rsidRPr="002178AD">
              <w:rPr>
                <w:lang w:eastAsia="zh-CN"/>
              </w:rPr>
              <w:t>e-macs</w:t>
            </w:r>
          </w:p>
        </w:tc>
        <w:tc>
          <w:tcPr>
            <w:tcW w:w="1559" w:type="dxa"/>
          </w:tcPr>
          <w:p w:rsidR="003D5B36" w:rsidRPr="002178AD" w:rsidRDefault="003D5B36" w:rsidP="009B05EE">
            <w:pPr>
              <w:pStyle w:val="TAL"/>
            </w:pPr>
            <w:r w:rsidRPr="002178AD">
              <w:t>array(MacAddr48)</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1..N</w:t>
            </w:r>
          </w:p>
        </w:tc>
        <w:tc>
          <w:tcPr>
            <w:tcW w:w="3476" w:type="dxa"/>
          </w:tcPr>
          <w:p w:rsidR="003D5B36" w:rsidRPr="002178AD" w:rsidRDefault="003D5B36" w:rsidP="009B05EE">
            <w:pPr>
              <w:pStyle w:val="TAL"/>
            </w:pPr>
            <w:r w:rsidRPr="002178AD">
              <w:t xml:space="preserve">Each element identifies a user. </w:t>
            </w:r>
            <w:r>
              <w:t>The UDR shall return only Individual Service Parameter Data resource(s) that match one of the provided UE MAC addresses.</w:t>
            </w:r>
          </w:p>
        </w:tc>
        <w:tc>
          <w:tcPr>
            <w:tcW w:w="1654" w:type="dxa"/>
          </w:tcPr>
          <w:p w:rsidR="003D5B36" w:rsidRPr="002178AD" w:rsidRDefault="003D5B36" w:rsidP="009B05EE">
            <w:pPr>
              <w:pStyle w:val="TAL"/>
            </w:pPr>
          </w:p>
        </w:tc>
      </w:tr>
      <w:tr w:rsidR="003D5B36" w:rsidRPr="002178AD" w:rsidTr="009B05EE">
        <w:trPr>
          <w:jc w:val="center"/>
        </w:trPr>
        <w:tc>
          <w:tcPr>
            <w:tcW w:w="1862" w:type="dxa"/>
          </w:tcPr>
          <w:p w:rsidR="003D5B36" w:rsidRPr="002178AD" w:rsidRDefault="003D5B36" w:rsidP="009B05EE">
            <w:pPr>
              <w:pStyle w:val="TAL"/>
              <w:rPr>
                <w:lang w:eastAsia="zh-CN"/>
              </w:rPr>
            </w:pPr>
            <w:r w:rsidRPr="002178AD">
              <w:t>any-ue</w:t>
            </w:r>
          </w:p>
        </w:tc>
        <w:tc>
          <w:tcPr>
            <w:tcW w:w="1559" w:type="dxa"/>
          </w:tcPr>
          <w:p w:rsidR="003D5B36" w:rsidRPr="002178AD" w:rsidRDefault="003D5B36" w:rsidP="009B05EE">
            <w:pPr>
              <w:pStyle w:val="TAL"/>
            </w:pPr>
            <w:r w:rsidRPr="002178AD">
              <w:t>boolean</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0..1</w:t>
            </w:r>
          </w:p>
        </w:tc>
        <w:tc>
          <w:tcPr>
            <w:tcW w:w="3476" w:type="dxa"/>
            <w:vAlign w:val="center"/>
          </w:tcPr>
          <w:p w:rsidR="000E5EC0" w:rsidRDefault="000E5EC0" w:rsidP="000E5EC0">
            <w:pPr>
              <w:pStyle w:val="TAL"/>
              <w:rPr>
                <w:lang w:eastAsia="zh-CN"/>
              </w:rPr>
            </w:pPr>
            <w:r w:rsidRPr="002178AD">
              <w:t>Indicates whether the request is for any UE</w:t>
            </w:r>
            <w:r>
              <w:rPr>
                <w:rFonts w:hint="eastAsia"/>
                <w:lang w:eastAsia="zh-CN"/>
              </w:rPr>
              <w:t>:</w:t>
            </w:r>
          </w:p>
          <w:p w:rsidR="000E5EC0" w:rsidRPr="003813BB" w:rsidRDefault="000E5EC0" w:rsidP="000E5EC0">
            <w:pPr>
              <w:pStyle w:val="TAL"/>
              <w:rPr>
                <w:rFonts w:cs="Arial"/>
                <w:szCs w:val="18"/>
              </w:rPr>
            </w:pPr>
            <w:r w:rsidRPr="003813BB">
              <w:rPr>
                <w:rFonts w:cs="Arial"/>
                <w:szCs w:val="18"/>
              </w:rPr>
              <w:t xml:space="preserve">- </w:t>
            </w:r>
            <w:r>
              <w:rPr>
                <w:noProof/>
              </w:rPr>
              <w:t>"</w:t>
            </w:r>
            <w:r w:rsidRPr="003813BB">
              <w:rPr>
                <w:rFonts w:cs="Arial"/>
                <w:szCs w:val="18"/>
              </w:rPr>
              <w:t>true</w:t>
            </w:r>
            <w:r>
              <w:rPr>
                <w:noProof/>
              </w:rPr>
              <w:t>"</w:t>
            </w:r>
            <w:r w:rsidRPr="003813BB">
              <w:rPr>
                <w:rFonts w:cs="Arial"/>
                <w:szCs w:val="18"/>
              </w:rPr>
              <w:t xml:space="preserve">: </w:t>
            </w:r>
            <w:r w:rsidRPr="002178AD">
              <w:t>the request is for any UE</w:t>
            </w:r>
            <w:r>
              <w:t>;</w:t>
            </w:r>
          </w:p>
          <w:p w:rsidR="000E5EC0" w:rsidRDefault="000E5EC0" w:rsidP="000E5EC0">
            <w:pPr>
              <w:pStyle w:val="TAL"/>
              <w:rPr>
                <w:rFonts w:cs="Arial"/>
                <w:szCs w:val="18"/>
              </w:rPr>
            </w:pPr>
            <w:r w:rsidRPr="003813BB">
              <w:rPr>
                <w:rFonts w:cs="Arial"/>
                <w:szCs w:val="18"/>
              </w:rPr>
              <w:t xml:space="preserve">- </w:t>
            </w:r>
            <w:r>
              <w:rPr>
                <w:noProof/>
              </w:rPr>
              <w:t>"</w:t>
            </w:r>
            <w:r w:rsidRPr="003813BB">
              <w:rPr>
                <w:rFonts w:cs="Arial"/>
                <w:szCs w:val="18"/>
              </w:rPr>
              <w:t>false</w:t>
            </w:r>
            <w:r>
              <w:rPr>
                <w:noProof/>
              </w:rPr>
              <w:t>"</w:t>
            </w:r>
            <w:r w:rsidRPr="003813BB">
              <w:rPr>
                <w:rFonts w:cs="Arial"/>
                <w:szCs w:val="18"/>
              </w:rPr>
              <w:t xml:space="preserve">(default): </w:t>
            </w:r>
            <w:r w:rsidRPr="002178AD">
              <w:t xml:space="preserve">the request is </w:t>
            </w:r>
            <w:r>
              <w:t xml:space="preserve">not </w:t>
            </w:r>
            <w:r w:rsidRPr="002178AD">
              <w:t>for any UE</w:t>
            </w:r>
            <w:r>
              <w:rPr>
                <w:rFonts w:cs="Arial"/>
                <w:szCs w:val="18"/>
              </w:rPr>
              <w:t>.</w:t>
            </w:r>
          </w:p>
          <w:p w:rsidR="000E5EC0" w:rsidRPr="002178AD" w:rsidRDefault="000E5EC0" w:rsidP="000E5EC0">
            <w:pPr>
              <w:pStyle w:val="TAL"/>
            </w:pPr>
            <w:r>
              <w:rPr>
                <w:rFonts w:eastAsia="DengXian"/>
              </w:rPr>
              <w:t>The UDR shall return only Individual Service Parameter Data resource(s) that match the any UE indication.</w:t>
            </w:r>
          </w:p>
          <w:p w:rsidR="003D5B36" w:rsidRPr="002178AD" w:rsidRDefault="003D5B36" w:rsidP="009B05EE">
            <w:pPr>
              <w:pStyle w:val="TAL"/>
            </w:pPr>
          </w:p>
        </w:tc>
        <w:tc>
          <w:tcPr>
            <w:tcW w:w="1654" w:type="dxa"/>
          </w:tcPr>
          <w:p w:rsidR="003D5B36" w:rsidRDefault="003D5B36" w:rsidP="009B05EE">
            <w:pPr>
              <w:pStyle w:val="TAL"/>
            </w:pPr>
            <w:r>
              <w:t>FilterAnyUE</w:t>
            </w:r>
          </w:p>
          <w:p w:rsidR="003D5B36" w:rsidRDefault="003D5B36" w:rsidP="009B05EE">
            <w:pPr>
              <w:pStyle w:val="TAL"/>
            </w:pPr>
          </w:p>
          <w:p w:rsidR="003D5B36" w:rsidRPr="001F04B5" w:rsidRDefault="003D5B36" w:rsidP="009B05EE">
            <w:pPr>
              <w:jc w:val="center"/>
            </w:pPr>
          </w:p>
        </w:tc>
      </w:tr>
      <w:tr w:rsidR="003D5B36" w:rsidRPr="002178AD" w:rsidTr="009B05EE">
        <w:trPr>
          <w:jc w:val="center"/>
        </w:trPr>
        <w:tc>
          <w:tcPr>
            <w:tcW w:w="1862" w:type="dxa"/>
          </w:tcPr>
          <w:p w:rsidR="003D5B36" w:rsidRPr="002178AD" w:rsidRDefault="003D5B36" w:rsidP="009B05EE">
            <w:pPr>
              <w:pStyle w:val="TAL"/>
            </w:pPr>
            <w:r>
              <w:t>roam-ue-net-descs</w:t>
            </w:r>
          </w:p>
        </w:tc>
        <w:tc>
          <w:tcPr>
            <w:tcW w:w="1559" w:type="dxa"/>
          </w:tcPr>
          <w:p w:rsidR="003D5B36" w:rsidRPr="002178AD" w:rsidRDefault="003D5B36" w:rsidP="009B05EE">
            <w:pPr>
              <w:pStyle w:val="TAL"/>
            </w:pPr>
            <w:r>
              <w:t>array(NetworkDescription)</w:t>
            </w:r>
          </w:p>
        </w:tc>
        <w:tc>
          <w:tcPr>
            <w:tcW w:w="426" w:type="dxa"/>
          </w:tcPr>
          <w:p w:rsidR="003D5B36" w:rsidRPr="002178AD" w:rsidRDefault="003D5B36" w:rsidP="009B05EE">
            <w:pPr>
              <w:pStyle w:val="TAC"/>
            </w:pPr>
            <w:r>
              <w:t>O</w:t>
            </w:r>
          </w:p>
        </w:tc>
        <w:tc>
          <w:tcPr>
            <w:tcW w:w="1134" w:type="dxa"/>
          </w:tcPr>
          <w:p w:rsidR="003D5B36" w:rsidRPr="002178AD" w:rsidRDefault="003D5B36" w:rsidP="009B05EE">
            <w:pPr>
              <w:pStyle w:val="TAL"/>
            </w:pPr>
            <w:r>
              <w:t>1..N</w:t>
            </w:r>
          </w:p>
        </w:tc>
        <w:tc>
          <w:tcPr>
            <w:tcW w:w="3476" w:type="dxa"/>
            <w:vAlign w:val="center"/>
          </w:tcPr>
          <w:p w:rsidR="003D5B36" w:rsidRDefault="003D5B36" w:rsidP="009B05EE">
            <w:pPr>
              <w:pStyle w:val="TAL"/>
            </w:pPr>
            <w:r>
              <w:t>Each element identifies one or more PLMNs for the roaming UE.</w:t>
            </w:r>
          </w:p>
          <w:p w:rsidR="003D5B36" w:rsidRPr="002178AD" w:rsidRDefault="003D5B36" w:rsidP="009B05EE">
            <w:pPr>
              <w:pStyle w:val="TAL"/>
            </w:pPr>
            <w:r>
              <w:t>The UDR shall return only Service Parameter Data resource(s) that match at least one of the provided PLMN as described in the NetworkDescription data type.</w:t>
            </w:r>
          </w:p>
        </w:tc>
        <w:tc>
          <w:tcPr>
            <w:tcW w:w="1654" w:type="dxa"/>
          </w:tcPr>
          <w:p w:rsidR="003D5B36" w:rsidRDefault="003D5B36" w:rsidP="009B05EE">
            <w:pPr>
              <w:pStyle w:val="TAL"/>
            </w:pPr>
            <w:r>
              <w:t>VPLMNSpecificURSP</w:t>
            </w:r>
          </w:p>
        </w:tc>
      </w:tr>
      <w:tr w:rsidR="003D5B36" w:rsidRPr="002178AD" w:rsidTr="009B05EE">
        <w:trPr>
          <w:jc w:val="center"/>
        </w:trPr>
        <w:tc>
          <w:tcPr>
            <w:tcW w:w="1862" w:type="dxa"/>
          </w:tcPr>
          <w:p w:rsidR="003D5B36" w:rsidRPr="002178AD" w:rsidRDefault="003D5B36" w:rsidP="009B05EE">
            <w:pPr>
              <w:pStyle w:val="TAL"/>
            </w:pPr>
            <w:r w:rsidRPr="002178AD">
              <w:t>supp-feat</w:t>
            </w:r>
          </w:p>
        </w:tc>
        <w:tc>
          <w:tcPr>
            <w:tcW w:w="1559" w:type="dxa"/>
          </w:tcPr>
          <w:p w:rsidR="003D5B36" w:rsidRPr="002178AD" w:rsidRDefault="003D5B36" w:rsidP="009B05EE">
            <w:pPr>
              <w:pStyle w:val="TAL"/>
            </w:pPr>
            <w:r w:rsidRPr="002178AD">
              <w:t>SupportedFeatures</w:t>
            </w:r>
          </w:p>
        </w:tc>
        <w:tc>
          <w:tcPr>
            <w:tcW w:w="426" w:type="dxa"/>
          </w:tcPr>
          <w:p w:rsidR="003D5B36" w:rsidRPr="002178AD" w:rsidRDefault="003D5B36" w:rsidP="009B05EE">
            <w:pPr>
              <w:pStyle w:val="TAC"/>
            </w:pPr>
            <w:r w:rsidRPr="002178AD">
              <w:t>O</w:t>
            </w:r>
          </w:p>
        </w:tc>
        <w:tc>
          <w:tcPr>
            <w:tcW w:w="1134" w:type="dxa"/>
          </w:tcPr>
          <w:p w:rsidR="003D5B36" w:rsidRPr="002178AD" w:rsidRDefault="003D5B36" w:rsidP="009B05EE">
            <w:pPr>
              <w:pStyle w:val="TAL"/>
            </w:pPr>
            <w:r w:rsidRPr="002178AD">
              <w:t>0..1</w:t>
            </w:r>
          </w:p>
        </w:tc>
        <w:tc>
          <w:tcPr>
            <w:tcW w:w="3476" w:type="dxa"/>
            <w:vAlign w:val="center"/>
          </w:tcPr>
          <w:p w:rsidR="003D5B36" w:rsidRPr="002178AD" w:rsidRDefault="003D5B36" w:rsidP="009B05EE">
            <w:pPr>
              <w:pStyle w:val="TAL"/>
            </w:pPr>
            <w:r w:rsidRPr="002178AD">
              <w:t>Identifies the features supported by the NF service consumer.</w:t>
            </w:r>
          </w:p>
        </w:tc>
        <w:tc>
          <w:tcPr>
            <w:tcW w:w="1654" w:type="dxa"/>
          </w:tcPr>
          <w:p w:rsidR="003D5B36" w:rsidRPr="002178AD" w:rsidRDefault="003D5B36" w:rsidP="009B05EE">
            <w:pPr>
              <w:pStyle w:val="TAL"/>
            </w:pPr>
          </w:p>
        </w:tc>
      </w:tr>
      <w:tr w:rsidR="003D5B36" w:rsidRPr="002178AD" w:rsidTr="009B05EE">
        <w:trPr>
          <w:jc w:val="center"/>
        </w:trPr>
        <w:tc>
          <w:tcPr>
            <w:tcW w:w="10111" w:type="dxa"/>
            <w:gridSpan w:val="6"/>
          </w:tcPr>
          <w:p w:rsidR="003D5B36" w:rsidRPr="002178AD" w:rsidRDefault="003D5B36" w:rsidP="009B05EE">
            <w:pPr>
              <w:pStyle w:val="TAN"/>
            </w:pPr>
            <w:r w:rsidRPr="002178AD">
              <w:t>NOTE 1:</w:t>
            </w:r>
            <w:r w:rsidRPr="002178AD">
              <w:tab/>
              <w:t>At least one of the "service-param-ids", "dnns", "snssais", "internal-group-ids", "supis", "ue-ipv4s", "ue-ipv6s" or "ue-macs"</w:t>
            </w:r>
            <w:r>
              <w:t>, and if the feature FilterAnyUE is supported, or "any-ue", and if the feature VPLMNSpecificURSP is supported, or "roam-ue-net-descs"</w:t>
            </w:r>
            <w:r w:rsidRPr="002178AD">
              <w:t xml:space="preserve"> </w:t>
            </w:r>
            <w:r w:rsidR="00BC1E7D">
              <w:t>query parameters</w:t>
            </w:r>
            <w:r w:rsidR="00BC1E7D" w:rsidRPr="002178AD">
              <w:t xml:space="preserve"> shall be provided</w:t>
            </w:r>
            <w:r w:rsidRPr="002178AD">
              <w:t>.</w:t>
            </w:r>
          </w:p>
        </w:tc>
      </w:tr>
    </w:tbl>
    <w:p w:rsidR="006672A0" w:rsidRPr="002178AD" w:rsidRDefault="006672A0">
      <w:pPr>
        <w:rPr>
          <w:rFonts w:eastAsia="DengXian"/>
        </w:rPr>
      </w:pPr>
    </w:p>
    <w:p w:rsidR="0079050A" w:rsidRPr="002178AD" w:rsidRDefault="0079050A" w:rsidP="004F06F7">
      <w:pPr>
        <w:pStyle w:val="NO"/>
        <w:rPr>
          <w:rFonts w:eastAsia="DengXian"/>
        </w:rPr>
      </w:pPr>
      <w:r w:rsidRPr="002178AD">
        <w:rPr>
          <w:rFonts w:eastAsia="DengXian"/>
        </w:rPr>
        <w:t>NOTE:</w:t>
      </w:r>
      <w:r w:rsidRPr="002178AD">
        <w:rPr>
          <w:rFonts w:eastAsia="DengXian"/>
        </w:rPr>
        <w:tab/>
        <w:t>The "any-ue" query parameter is commonly related to the search of the service parameter data resource(s) that relate to any UE using the service identified by a combination of DNN and S-NSSAI, and thus, it is commonly present together with the "dnns" and "snssais" query parameters. Note that, if the "any-ue" query parameter is present together with the "internal-group-ids", "supis", "ue-ipv4s", "ue-ipv6s" and/or "ue-macs" query parameters the search will not match any resource, since according to clause 6.4.2.15 only one of the the "supi", "anyUeInd", "interGroupId", "ueIpv4", "ueIpv6" or "ueMac" properties are simultaneously present in the resource.</w:t>
      </w:r>
    </w:p>
    <w:p w:rsidR="003E455A" w:rsidRDefault="003E455A" w:rsidP="003E455A">
      <w:r>
        <w:t>When the request query contains more than one optional query parameters defined as an array, the UDR shall return the Service Parameter Data resources for each matching combination of the values of the elements of the array of the provided query parameters.</w:t>
      </w:r>
    </w:p>
    <w:p w:rsidR="003E455A" w:rsidRPr="00FA3774" w:rsidRDefault="003E455A" w:rsidP="002849B3">
      <w:pPr>
        <w:pStyle w:val="EX"/>
      </w:pPr>
      <w:r w:rsidRPr="00FA3774">
        <w:t>EXAMPLE:</w:t>
      </w:r>
      <w:r w:rsidRPr="00FA3774">
        <w:tab/>
        <w:t>If "snssais" query parameter is included with two S-NSSAI entries (S-NSSAI_1 and S-NSSAI_2) and "dnns" is included with two DNN entries (e.g. DNN_A and DNN_B), and the other optional query parameters are not included, the UDR shall return the Individual Service Parameter Data resources for each matching S-NSSAI and DNN, i.e., the resource(s) matching SNSSAI_1 and DNN_A, the resource(s) matching SNSSAI_1 and DNN_B, the resource(s) matching SNSSAI_2 and DNN_A, and the resources matching SNSSAI_2 and DNN_B.</w:t>
      </w:r>
    </w:p>
    <w:p w:rsidR="006672A0" w:rsidRPr="002178AD" w:rsidRDefault="006672A0">
      <w:pPr>
        <w:rPr>
          <w:rFonts w:eastAsia="DengXian"/>
        </w:rPr>
      </w:pPr>
      <w:r w:rsidRPr="002178AD">
        <w:rPr>
          <w:rFonts w:eastAsia="DengXian"/>
        </w:rPr>
        <w:t>This method shall support the request data structures specified in table 6.2.15.3.1-2 and the response data structures and response codes specified in table 6.2.15.3.1-3.</w:t>
      </w:r>
    </w:p>
    <w:p w:rsidR="006672A0" w:rsidRPr="002178AD" w:rsidRDefault="006672A0">
      <w:pPr>
        <w:pStyle w:val="TH"/>
      </w:pPr>
      <w:r w:rsidRPr="002178AD">
        <w:t>Table 6.2.15.3.1-2: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672A0" w:rsidRPr="002178AD" w:rsidTr="00FF7247">
        <w:trPr>
          <w:jc w:val="center"/>
        </w:trPr>
        <w:tc>
          <w:tcPr>
            <w:tcW w:w="1611" w:type="dxa"/>
            <w:tcBorders>
              <w:bottom w:val="single" w:sz="6" w:space="0" w:color="auto"/>
            </w:tcBorders>
            <w:shd w:val="clear" w:color="auto" w:fill="C0C0C0"/>
            <w:hideMark/>
          </w:tcPr>
          <w:p w:rsidR="006672A0" w:rsidRPr="002178AD" w:rsidRDefault="006672A0">
            <w:pPr>
              <w:pStyle w:val="TAH"/>
            </w:pPr>
            <w:r w:rsidRPr="002178AD">
              <w:t>Data type</w:t>
            </w:r>
          </w:p>
        </w:tc>
        <w:tc>
          <w:tcPr>
            <w:tcW w:w="422"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611" w:type="dxa"/>
            <w:tcBorders>
              <w:top w:val="single" w:sz="6" w:space="0" w:color="auto"/>
            </w:tcBorders>
          </w:tcPr>
          <w:p w:rsidR="006672A0" w:rsidRPr="002178AD" w:rsidRDefault="006672A0">
            <w:pPr>
              <w:pStyle w:val="TAL"/>
            </w:pPr>
            <w:r w:rsidRPr="002178AD">
              <w:t>n/a</w:t>
            </w:r>
          </w:p>
        </w:tc>
        <w:tc>
          <w:tcPr>
            <w:tcW w:w="422"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0"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6.2.15.3.1-3: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276"/>
        <w:gridCol w:w="4840"/>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276"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rPr>
                <w:rFonts w:eastAsia="DengXian"/>
              </w:rPr>
            </w:pPr>
            <w:r w:rsidRPr="002178AD">
              <w:rPr>
                <w:rFonts w:eastAsia="DengXian"/>
              </w:rPr>
              <w:t>codes</w:t>
            </w:r>
          </w:p>
        </w:tc>
        <w:tc>
          <w:tcPr>
            <w:tcW w:w="4840"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tcPr>
          <w:p w:rsidR="006672A0" w:rsidRPr="002178AD" w:rsidRDefault="006672A0">
            <w:pPr>
              <w:pStyle w:val="TAL"/>
            </w:pPr>
            <w:r w:rsidRPr="002178AD">
              <w:t>array(ServiceParameterData)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0..N</w:t>
            </w:r>
          </w:p>
        </w:tc>
        <w:tc>
          <w:tcPr>
            <w:tcW w:w="1276" w:type="dxa"/>
            <w:tcBorders>
              <w:top w:val="single" w:sz="6" w:space="0" w:color="auto"/>
            </w:tcBorders>
            <w:hideMark/>
          </w:tcPr>
          <w:p w:rsidR="006672A0" w:rsidRPr="002178AD" w:rsidRDefault="006672A0">
            <w:pPr>
              <w:pStyle w:val="TAL"/>
              <w:rPr>
                <w:rFonts w:eastAsia="DengXian"/>
              </w:rPr>
            </w:pPr>
            <w:r w:rsidRPr="002178AD">
              <w:t>200 OK</w:t>
            </w:r>
          </w:p>
        </w:tc>
        <w:tc>
          <w:tcPr>
            <w:tcW w:w="4840" w:type="dxa"/>
            <w:tcBorders>
              <w:top w:val="single" w:sz="6" w:space="0" w:color="auto"/>
            </w:tcBorders>
            <w:hideMark/>
          </w:tcPr>
          <w:p w:rsidR="006672A0" w:rsidRPr="002178AD" w:rsidRDefault="006672A0">
            <w:pPr>
              <w:pStyle w:val="TAL"/>
            </w:pPr>
            <w:r w:rsidRPr="002178AD">
              <w:t>The Service Parameter Data stored in the UDR are returned.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GET method listed in table 5.2.7.1-1 of 3GPP TS 29.500 [4] also apply.</w:t>
            </w:r>
          </w:p>
        </w:tc>
      </w:tr>
    </w:tbl>
    <w:p w:rsidR="006672A0" w:rsidRPr="002178AD" w:rsidRDefault="006672A0">
      <w:pPr>
        <w:rPr>
          <w:rFonts w:eastAsia="DengXian"/>
        </w:rPr>
      </w:pPr>
    </w:p>
    <w:p w:rsidR="006672A0" w:rsidRPr="002178AD" w:rsidRDefault="006672A0">
      <w:pPr>
        <w:pStyle w:val="Heading3"/>
      </w:pPr>
      <w:bookmarkStart w:id="3466" w:name="_Toc36039072"/>
      <w:bookmarkStart w:id="3467" w:name="_Toc44688488"/>
      <w:bookmarkStart w:id="3468" w:name="_Toc45133904"/>
      <w:bookmarkStart w:id="3469" w:name="_Toc49931584"/>
      <w:bookmarkStart w:id="3470" w:name="_Toc51762842"/>
      <w:bookmarkStart w:id="3471" w:name="_Toc58848478"/>
      <w:bookmarkStart w:id="3472" w:name="_Toc59017516"/>
      <w:bookmarkStart w:id="3473" w:name="_Toc66279505"/>
      <w:bookmarkStart w:id="3474" w:name="_Toc68168527"/>
      <w:bookmarkStart w:id="3475" w:name="_Toc83232980"/>
      <w:bookmarkStart w:id="3476" w:name="_Toc85549946"/>
      <w:bookmarkStart w:id="3477" w:name="_Toc90655428"/>
      <w:bookmarkStart w:id="3478" w:name="_Toc105600304"/>
      <w:bookmarkStart w:id="3479" w:name="_Toc122114311"/>
      <w:bookmarkStart w:id="3480" w:name="_Toc153789182"/>
      <w:r w:rsidRPr="002178AD">
        <w:t>6.2.16</w:t>
      </w:r>
      <w:r w:rsidRPr="002178AD">
        <w:tab/>
        <w:t>Resource: Individual Service Parameter Data</w:t>
      </w:r>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p>
    <w:p w:rsidR="006672A0" w:rsidRPr="002178AD" w:rsidRDefault="006672A0">
      <w:pPr>
        <w:pStyle w:val="Heading4"/>
      </w:pPr>
      <w:bookmarkStart w:id="3481" w:name="_Toc36039073"/>
      <w:bookmarkStart w:id="3482" w:name="_Toc44688489"/>
      <w:bookmarkStart w:id="3483" w:name="_Toc45133905"/>
      <w:bookmarkStart w:id="3484" w:name="_Toc49931585"/>
      <w:bookmarkStart w:id="3485" w:name="_Toc51762843"/>
      <w:bookmarkStart w:id="3486" w:name="_Toc58848479"/>
      <w:bookmarkStart w:id="3487" w:name="_Toc59017517"/>
      <w:bookmarkStart w:id="3488" w:name="_Toc66279506"/>
      <w:bookmarkStart w:id="3489" w:name="_Toc68168528"/>
      <w:bookmarkStart w:id="3490" w:name="_Toc83232981"/>
      <w:bookmarkStart w:id="3491" w:name="_Toc85549947"/>
      <w:bookmarkStart w:id="3492" w:name="_Toc90655429"/>
      <w:bookmarkStart w:id="3493" w:name="_Toc105600305"/>
      <w:bookmarkStart w:id="3494" w:name="_Toc122114312"/>
      <w:bookmarkStart w:id="3495" w:name="_Toc153789183"/>
      <w:r w:rsidRPr="002178AD">
        <w:t>6.2.16.1</w:t>
      </w:r>
      <w:r w:rsidRPr="002178AD">
        <w:tab/>
        <w:t>Description</w:t>
      </w:r>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p>
    <w:p w:rsidR="006672A0" w:rsidRPr="002178AD" w:rsidRDefault="006672A0">
      <w:r w:rsidRPr="002178AD">
        <w:t>The Individual Service Parameter Data resource represents an Individual Service Parameter Data to the Nudr_Data</w:t>
      </w:r>
      <w:r w:rsidRPr="002178AD">
        <w:rPr>
          <w:lang w:eastAsia="zh-CN"/>
        </w:rPr>
        <w:t>Repository</w:t>
      </w:r>
      <w:r w:rsidRPr="002178AD">
        <w:t xml:space="preserve"> Service at a given UDR.</w:t>
      </w:r>
    </w:p>
    <w:p w:rsidR="006672A0" w:rsidRPr="002178AD" w:rsidRDefault="006672A0">
      <w:pPr>
        <w:pStyle w:val="Heading4"/>
      </w:pPr>
      <w:bookmarkStart w:id="3496" w:name="_Toc36039074"/>
      <w:bookmarkStart w:id="3497" w:name="_Toc44688490"/>
      <w:bookmarkStart w:id="3498" w:name="_Toc45133906"/>
      <w:bookmarkStart w:id="3499" w:name="_Toc49931586"/>
      <w:bookmarkStart w:id="3500" w:name="_Toc51762844"/>
      <w:bookmarkStart w:id="3501" w:name="_Toc58848480"/>
      <w:bookmarkStart w:id="3502" w:name="_Toc59017518"/>
      <w:bookmarkStart w:id="3503" w:name="_Toc66279507"/>
      <w:bookmarkStart w:id="3504" w:name="_Toc68168529"/>
      <w:bookmarkStart w:id="3505" w:name="_Toc83232982"/>
      <w:bookmarkStart w:id="3506" w:name="_Toc85549948"/>
      <w:bookmarkStart w:id="3507" w:name="_Toc90655430"/>
      <w:bookmarkStart w:id="3508" w:name="_Toc105600306"/>
      <w:bookmarkStart w:id="3509" w:name="_Toc122114313"/>
      <w:bookmarkStart w:id="3510" w:name="_Toc153789184"/>
      <w:r w:rsidRPr="002178AD">
        <w:t>6.2.16.2</w:t>
      </w:r>
      <w:r w:rsidRPr="002178AD">
        <w:tab/>
        <w:t>Resource definition</w:t>
      </w:r>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p>
    <w:p w:rsidR="006672A0" w:rsidRPr="002178AD" w:rsidRDefault="006672A0">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/application-data/serviceParamData/{serviceParamId}</w:t>
      </w:r>
    </w:p>
    <w:p w:rsidR="006672A0" w:rsidRPr="002178AD" w:rsidRDefault="006672A0">
      <w:pPr>
        <w:rPr>
          <w:rFonts w:ascii="Arial" w:eastAsia="DengXian" w:hAnsi="Arial" w:cs="Arial"/>
        </w:rPr>
      </w:pPr>
      <w:r w:rsidRPr="002178AD">
        <w:rPr>
          <w:rFonts w:eastAsia="DengXian"/>
        </w:rPr>
        <w:t>This resource shall support the resource URI variables defined in table 6.2.16.2-1</w:t>
      </w:r>
      <w:r w:rsidRPr="002178AD">
        <w:rPr>
          <w:rFonts w:ascii="Arial" w:eastAsia="DengXian" w:hAnsi="Arial" w:cs="Arial"/>
        </w:rPr>
        <w:t>.</w:t>
      </w:r>
    </w:p>
    <w:p w:rsidR="006672A0" w:rsidRPr="002178AD" w:rsidRDefault="006672A0">
      <w:pPr>
        <w:pStyle w:val="TH"/>
        <w:rPr>
          <w:rFonts w:cs="Arial"/>
        </w:rPr>
      </w:pPr>
      <w:r w:rsidRPr="002178AD">
        <w:t>Table 6.2.16.2-1: Resource URI variables for this resource</w:t>
      </w:r>
    </w:p>
    <w:tbl>
      <w:tblPr>
        <w:tblW w:w="97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94"/>
        <w:gridCol w:w="1302"/>
        <w:gridCol w:w="6866"/>
      </w:tblGrid>
      <w:tr w:rsidR="006672A0" w:rsidRPr="002178AD" w:rsidTr="00FF7247">
        <w:trPr>
          <w:jc w:val="center"/>
        </w:trPr>
        <w:tc>
          <w:tcPr>
            <w:tcW w:w="1594" w:type="dxa"/>
            <w:shd w:val="clear" w:color="000000" w:fill="C0C0C0"/>
            <w:hideMark/>
          </w:tcPr>
          <w:p w:rsidR="006672A0" w:rsidRPr="002178AD" w:rsidRDefault="006672A0">
            <w:pPr>
              <w:pStyle w:val="TAH"/>
            </w:pPr>
            <w:r w:rsidRPr="002178AD">
              <w:t>Name</w:t>
            </w:r>
          </w:p>
        </w:tc>
        <w:tc>
          <w:tcPr>
            <w:tcW w:w="1302" w:type="dxa"/>
            <w:shd w:val="clear" w:color="000000" w:fill="C0C0C0"/>
          </w:tcPr>
          <w:p w:rsidR="006672A0" w:rsidRPr="002178AD" w:rsidRDefault="006672A0">
            <w:pPr>
              <w:pStyle w:val="TAH"/>
            </w:pPr>
            <w:r w:rsidRPr="002178AD">
              <w:t>Data type</w:t>
            </w:r>
          </w:p>
        </w:tc>
        <w:tc>
          <w:tcPr>
            <w:tcW w:w="6866"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594" w:type="dxa"/>
            <w:hideMark/>
          </w:tcPr>
          <w:p w:rsidR="006672A0" w:rsidRPr="002178AD" w:rsidRDefault="006672A0">
            <w:pPr>
              <w:pStyle w:val="TAL"/>
            </w:pPr>
            <w:r w:rsidRPr="002178AD">
              <w:t>apiRoot</w:t>
            </w:r>
          </w:p>
        </w:tc>
        <w:tc>
          <w:tcPr>
            <w:tcW w:w="1302" w:type="dxa"/>
          </w:tcPr>
          <w:p w:rsidR="006672A0" w:rsidRPr="002178AD" w:rsidRDefault="006672A0">
            <w:pPr>
              <w:pStyle w:val="TAL"/>
            </w:pPr>
            <w:r w:rsidRPr="002178AD">
              <w:t>string</w:t>
            </w:r>
          </w:p>
        </w:tc>
        <w:tc>
          <w:tcPr>
            <w:tcW w:w="6866"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594" w:type="dxa"/>
          </w:tcPr>
          <w:p w:rsidR="006672A0" w:rsidRPr="002178AD" w:rsidRDefault="006672A0">
            <w:pPr>
              <w:pStyle w:val="TAL"/>
            </w:pPr>
            <w:r w:rsidRPr="002178AD">
              <w:t>serviceParamId</w:t>
            </w:r>
          </w:p>
        </w:tc>
        <w:tc>
          <w:tcPr>
            <w:tcW w:w="1302" w:type="dxa"/>
          </w:tcPr>
          <w:p w:rsidR="006672A0" w:rsidRPr="002178AD" w:rsidRDefault="006672A0">
            <w:pPr>
              <w:pStyle w:val="TAL"/>
            </w:pPr>
            <w:r w:rsidRPr="002178AD">
              <w:t>string</w:t>
            </w:r>
          </w:p>
        </w:tc>
        <w:tc>
          <w:tcPr>
            <w:tcW w:w="6866" w:type="dxa"/>
            <w:vAlign w:val="center"/>
          </w:tcPr>
          <w:p w:rsidR="006672A0" w:rsidRPr="002178AD" w:rsidRDefault="006672A0">
            <w:pPr>
              <w:pStyle w:val="TAL"/>
            </w:pPr>
            <w:r w:rsidRPr="002178AD">
              <w:t xml:space="preserve">The Identifier of an Individual Service Parameter Data to be </w:t>
            </w:r>
            <w:r w:rsidR="00286DFA">
              <w:t>created or</w:t>
            </w:r>
            <w:r w:rsidR="00286DFA" w:rsidRPr="002178AD">
              <w:t xml:space="preserve"> </w:t>
            </w:r>
            <w:r w:rsidRPr="002178AD">
              <w:t>updated.</w:t>
            </w:r>
          </w:p>
          <w:p w:rsidR="006672A0" w:rsidRPr="002178AD" w:rsidRDefault="006672A0">
            <w:pPr>
              <w:pStyle w:val="TAL"/>
            </w:pPr>
            <w:r w:rsidRPr="002178AD">
              <w:t xml:space="preserve">To enable the value to be used as part of a URI, the string shall only contain allowed characters according to the "lower-with-hyphen" naming convention defined in </w:t>
            </w:r>
            <w:r w:rsidR="002178AD">
              <w:t>clause</w:t>
            </w:r>
            <w:r w:rsidRPr="002178AD">
              <w:t> 5.1.3 of 3GPP TS 29.501 [5].</w:t>
            </w:r>
          </w:p>
        </w:tc>
      </w:tr>
    </w:tbl>
    <w:p w:rsidR="006672A0" w:rsidRPr="002178AD" w:rsidRDefault="006672A0"/>
    <w:p w:rsidR="006672A0" w:rsidRPr="002178AD" w:rsidRDefault="006672A0">
      <w:pPr>
        <w:pStyle w:val="Heading4"/>
      </w:pPr>
      <w:bookmarkStart w:id="3511" w:name="_Toc36039075"/>
      <w:bookmarkStart w:id="3512" w:name="_Toc44688491"/>
      <w:bookmarkStart w:id="3513" w:name="_Toc45133907"/>
      <w:bookmarkStart w:id="3514" w:name="_Toc49931587"/>
      <w:bookmarkStart w:id="3515" w:name="_Toc51762845"/>
      <w:bookmarkStart w:id="3516" w:name="_Toc58848481"/>
      <w:bookmarkStart w:id="3517" w:name="_Toc59017519"/>
      <w:bookmarkStart w:id="3518" w:name="_Toc66279508"/>
      <w:bookmarkStart w:id="3519" w:name="_Toc68168530"/>
      <w:bookmarkStart w:id="3520" w:name="_Toc83232983"/>
      <w:bookmarkStart w:id="3521" w:name="_Toc85549949"/>
      <w:bookmarkStart w:id="3522" w:name="_Toc90655431"/>
      <w:bookmarkStart w:id="3523" w:name="_Toc105600307"/>
      <w:bookmarkStart w:id="3524" w:name="_Toc122114314"/>
      <w:bookmarkStart w:id="3525" w:name="_Toc153789185"/>
      <w:r w:rsidRPr="002178AD">
        <w:t>6.2.16.3</w:t>
      </w:r>
      <w:r w:rsidRPr="002178AD">
        <w:tab/>
        <w:t>Resource Standard Methods</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p>
    <w:p w:rsidR="006672A0" w:rsidRPr="002178AD" w:rsidRDefault="006672A0">
      <w:pPr>
        <w:pStyle w:val="Heading5"/>
        <w:rPr>
          <w:lang w:eastAsia="zh-CN"/>
        </w:rPr>
      </w:pPr>
      <w:bookmarkStart w:id="3526" w:name="_Toc36039076"/>
      <w:bookmarkStart w:id="3527" w:name="_Toc44688492"/>
      <w:bookmarkStart w:id="3528" w:name="_Toc45133908"/>
      <w:bookmarkStart w:id="3529" w:name="_Toc49931588"/>
      <w:bookmarkStart w:id="3530" w:name="_Toc51762846"/>
      <w:bookmarkStart w:id="3531" w:name="_Toc58848482"/>
      <w:bookmarkStart w:id="3532" w:name="_Toc59017520"/>
      <w:bookmarkStart w:id="3533" w:name="_Toc66279509"/>
      <w:bookmarkStart w:id="3534" w:name="_Toc68168531"/>
      <w:bookmarkStart w:id="3535" w:name="_Toc83232984"/>
      <w:bookmarkStart w:id="3536" w:name="_Toc85549950"/>
      <w:bookmarkStart w:id="3537" w:name="_Toc90655432"/>
      <w:bookmarkStart w:id="3538" w:name="_Toc105600308"/>
      <w:bookmarkStart w:id="3539" w:name="_Toc122114315"/>
      <w:bookmarkStart w:id="3540" w:name="_Toc153789186"/>
      <w:r w:rsidRPr="002178AD">
        <w:t>6.2.16.3.1</w:t>
      </w:r>
      <w:r w:rsidRPr="002178AD">
        <w:tab/>
        <w:t>PUT</w:t>
      </w:r>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p>
    <w:p w:rsidR="006672A0" w:rsidRPr="002178AD" w:rsidRDefault="006672A0">
      <w:pPr>
        <w:rPr>
          <w:rFonts w:eastAsia="DengXian"/>
        </w:rPr>
      </w:pPr>
      <w:r w:rsidRPr="002178AD">
        <w:rPr>
          <w:rFonts w:eastAsia="DengXian"/>
        </w:rPr>
        <w:t>This method shall support the URI query parameters specified in table 6.2.16.3.1-1.</w:t>
      </w:r>
    </w:p>
    <w:p w:rsidR="006672A0" w:rsidRPr="002178AD" w:rsidRDefault="006672A0">
      <w:pPr>
        <w:pStyle w:val="TH"/>
        <w:rPr>
          <w:rFonts w:cs="Arial"/>
        </w:rPr>
      </w:pPr>
      <w:r w:rsidRPr="002178AD">
        <w:t>Table 6.2.16.3.1-1: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17" w:type="pct"/>
            <w:tcBorders>
              <w:top w:val="single" w:sz="6" w:space="0" w:color="auto"/>
            </w:tcBorders>
            <w:hideMark/>
          </w:tcPr>
          <w:p w:rsidR="006672A0" w:rsidRPr="002178AD" w:rsidRDefault="006672A0">
            <w:pPr>
              <w:keepNext/>
              <w:keepLines/>
              <w:spacing w:after="0"/>
              <w:jc w:val="center"/>
              <w:rPr>
                <w:rFonts w:ascii="Arial" w:eastAsia="DengXian" w:hAnsi="Arial"/>
                <w:sz w:val="18"/>
              </w:rPr>
            </w:pPr>
          </w:p>
        </w:tc>
        <w:tc>
          <w:tcPr>
            <w:tcW w:w="581"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645"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6.2.16.3.1-2 and the response data structures and response codes specified in table 6.2.16.3.1-3.</w:t>
      </w:r>
    </w:p>
    <w:p w:rsidR="006672A0" w:rsidRPr="002178AD" w:rsidRDefault="006672A0">
      <w:pPr>
        <w:pStyle w:val="TH"/>
      </w:pPr>
      <w:r w:rsidRPr="002178AD">
        <w:t>Table 6.2.16.3.1-2: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672A0" w:rsidRPr="002178AD" w:rsidTr="00FF7247">
        <w:trPr>
          <w:jc w:val="center"/>
        </w:trPr>
        <w:tc>
          <w:tcPr>
            <w:tcW w:w="186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6115"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861" w:type="dxa"/>
            <w:tcBorders>
              <w:top w:val="single" w:sz="6" w:space="0" w:color="auto"/>
            </w:tcBorders>
            <w:hideMark/>
          </w:tcPr>
          <w:p w:rsidR="006672A0" w:rsidRPr="002178AD" w:rsidRDefault="006672A0">
            <w:pPr>
              <w:pStyle w:val="TAL"/>
            </w:pPr>
            <w:r w:rsidRPr="002178AD">
              <w:t>ServiceParameterData</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6115" w:type="dxa"/>
            <w:tcBorders>
              <w:top w:val="single" w:sz="6" w:space="0" w:color="auto"/>
            </w:tcBorders>
            <w:hideMark/>
          </w:tcPr>
          <w:p w:rsidR="006672A0" w:rsidRPr="002178AD" w:rsidRDefault="006672A0">
            <w:pPr>
              <w:pStyle w:val="TAL"/>
            </w:pPr>
            <w:r w:rsidRPr="002178AD">
              <w:t>The Service Parameter Data to be stored in the UDR.</w:t>
            </w:r>
          </w:p>
        </w:tc>
      </w:tr>
    </w:tbl>
    <w:p w:rsidR="006672A0" w:rsidRPr="002178AD" w:rsidRDefault="006672A0">
      <w:pPr>
        <w:rPr>
          <w:rFonts w:eastAsia="DengXian"/>
        </w:rPr>
      </w:pPr>
    </w:p>
    <w:p w:rsidR="006672A0" w:rsidRPr="002178AD" w:rsidRDefault="006672A0">
      <w:pPr>
        <w:pStyle w:val="TH"/>
      </w:pPr>
      <w:r w:rsidRPr="002178AD">
        <w:t>Table 6.2.16.3.1-3: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6672A0" w:rsidRPr="002178AD" w:rsidTr="00FF7247">
        <w:trPr>
          <w:jc w:val="center"/>
        </w:trPr>
        <w:tc>
          <w:tcPr>
            <w:tcW w:w="1607" w:type="dxa"/>
            <w:tcBorders>
              <w:bottom w:val="single" w:sz="6" w:space="0" w:color="auto"/>
            </w:tcBorders>
            <w:shd w:val="clear" w:color="auto" w:fill="C0C0C0"/>
            <w:hideMark/>
          </w:tcPr>
          <w:p w:rsidR="006672A0" w:rsidRPr="002178AD" w:rsidRDefault="006672A0">
            <w:pPr>
              <w:pStyle w:val="TAH"/>
            </w:pPr>
            <w:r w:rsidRPr="002178AD">
              <w:t>Data type</w:t>
            </w:r>
          </w:p>
        </w:tc>
        <w:tc>
          <w:tcPr>
            <w:tcW w:w="439"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5124"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607" w:type="dxa"/>
            <w:tcBorders>
              <w:top w:val="single" w:sz="6" w:space="0" w:color="auto"/>
            </w:tcBorders>
          </w:tcPr>
          <w:p w:rsidR="006672A0" w:rsidRPr="002178AD" w:rsidRDefault="006672A0">
            <w:pPr>
              <w:pStyle w:val="TAL"/>
            </w:pPr>
            <w:r w:rsidRPr="002178AD">
              <w:t>ServiceParameterData</w:t>
            </w:r>
          </w:p>
        </w:tc>
        <w:tc>
          <w:tcPr>
            <w:tcW w:w="439" w:type="dxa"/>
            <w:tcBorders>
              <w:top w:val="single" w:sz="6" w:space="0" w:color="auto"/>
            </w:tcBorders>
          </w:tcPr>
          <w:p w:rsidR="006672A0" w:rsidRPr="002178AD" w:rsidRDefault="006672A0">
            <w:pPr>
              <w:pStyle w:val="TAC"/>
            </w:pPr>
            <w:r w:rsidRPr="002178AD">
              <w:t>M</w:t>
            </w:r>
          </w:p>
        </w:tc>
        <w:tc>
          <w:tcPr>
            <w:tcW w:w="1092" w:type="dxa"/>
            <w:tcBorders>
              <w:top w:val="single" w:sz="6" w:space="0" w:color="auto"/>
            </w:tcBorders>
          </w:tcPr>
          <w:p w:rsidR="006672A0" w:rsidRPr="002178AD" w:rsidRDefault="006672A0">
            <w:pPr>
              <w:pStyle w:val="TAL"/>
              <w:rPr>
                <w:rFonts w:eastAsia="DengXian"/>
              </w:rPr>
            </w:pPr>
            <w:r w:rsidRPr="002178AD">
              <w:rPr>
                <w:lang w:eastAsia="zh-CN"/>
              </w:rPr>
              <w:t>1</w:t>
            </w:r>
          </w:p>
        </w:tc>
        <w:tc>
          <w:tcPr>
            <w:tcW w:w="1417" w:type="dxa"/>
            <w:tcBorders>
              <w:top w:val="single" w:sz="6" w:space="0" w:color="auto"/>
            </w:tcBorders>
          </w:tcPr>
          <w:p w:rsidR="006672A0" w:rsidRPr="002178AD" w:rsidRDefault="006672A0">
            <w:pPr>
              <w:pStyle w:val="TAL"/>
              <w:rPr>
                <w:rFonts w:eastAsia="Batang"/>
              </w:rPr>
            </w:pPr>
            <w:r w:rsidRPr="002178AD">
              <w:t>201 Created</w:t>
            </w:r>
          </w:p>
        </w:tc>
        <w:tc>
          <w:tcPr>
            <w:tcW w:w="5124" w:type="dxa"/>
            <w:tcBorders>
              <w:top w:val="single" w:sz="6" w:space="0" w:color="auto"/>
            </w:tcBorders>
          </w:tcPr>
          <w:p w:rsidR="006672A0" w:rsidRPr="002178AD" w:rsidRDefault="006672A0">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t>ServiceParameterData</w:t>
            </w:r>
          </w:p>
        </w:tc>
        <w:tc>
          <w:tcPr>
            <w:tcW w:w="439" w:type="dxa"/>
          </w:tcPr>
          <w:p w:rsidR="006672A0" w:rsidRPr="002178AD" w:rsidRDefault="006672A0">
            <w:pPr>
              <w:pStyle w:val="TAC"/>
            </w:pPr>
            <w:r w:rsidRPr="002178AD">
              <w:rPr>
                <w:lang w:eastAsia="zh-CN"/>
              </w:rPr>
              <w:t>M</w:t>
            </w:r>
          </w:p>
        </w:tc>
        <w:tc>
          <w:tcPr>
            <w:tcW w:w="1092" w:type="dxa"/>
          </w:tcPr>
          <w:p w:rsidR="006672A0" w:rsidRPr="002178AD" w:rsidRDefault="006672A0">
            <w:pPr>
              <w:pStyle w:val="TAL"/>
            </w:pPr>
            <w:r w:rsidRPr="002178AD">
              <w:rPr>
                <w:lang w:eastAsia="zh-CN"/>
              </w:rPr>
              <w:t>1</w:t>
            </w:r>
          </w:p>
        </w:tc>
        <w:tc>
          <w:tcPr>
            <w:tcW w:w="1417" w:type="dxa"/>
            <w:hideMark/>
          </w:tcPr>
          <w:p w:rsidR="006672A0" w:rsidRPr="002178AD" w:rsidRDefault="006672A0">
            <w:pPr>
              <w:pStyle w:val="TAL"/>
              <w:rPr>
                <w:rFonts w:eastAsia="DengXian"/>
              </w:rPr>
            </w:pPr>
            <w:r w:rsidRPr="002178AD">
              <w:t>200 OK</w:t>
            </w:r>
          </w:p>
        </w:tc>
        <w:tc>
          <w:tcPr>
            <w:tcW w:w="5124" w:type="dxa"/>
            <w:hideMark/>
          </w:tcPr>
          <w:p w:rsidR="006672A0" w:rsidRPr="002178AD" w:rsidRDefault="006672A0">
            <w:pPr>
              <w:pStyle w:val="TAL"/>
              <w:rPr>
                <w:rFonts w:eastAsia="DengXian"/>
              </w:rPr>
            </w:pPr>
            <w:r w:rsidRPr="002178AD">
              <w:rPr>
                <w:lang w:eastAsia="zh-CN"/>
              </w:rPr>
              <w:t>The resource has been successfully updated and</w:t>
            </w:r>
            <w:r w:rsidRPr="002178AD">
              <w:t xml:space="preserve"> a response body is returned containing a representation of the resource.</w:t>
            </w:r>
          </w:p>
        </w:tc>
      </w:tr>
      <w:tr w:rsidR="006672A0" w:rsidRPr="002178AD" w:rsidTr="00FF7247">
        <w:trPr>
          <w:jc w:val="center"/>
        </w:trPr>
        <w:tc>
          <w:tcPr>
            <w:tcW w:w="1607" w:type="dxa"/>
          </w:tcPr>
          <w:p w:rsidR="006672A0" w:rsidRPr="002178AD" w:rsidRDefault="006672A0">
            <w:pPr>
              <w:pStyle w:val="TAL"/>
            </w:pPr>
            <w:r w:rsidRPr="002178AD">
              <w:rPr>
                <w:lang w:eastAsia="zh-CN"/>
              </w:rPr>
              <w:t>n/a</w:t>
            </w:r>
          </w:p>
        </w:tc>
        <w:tc>
          <w:tcPr>
            <w:tcW w:w="439"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417" w:type="dxa"/>
          </w:tcPr>
          <w:p w:rsidR="006672A0" w:rsidRPr="002178AD" w:rsidRDefault="006672A0">
            <w:pPr>
              <w:pStyle w:val="TAL"/>
            </w:pPr>
            <w:r w:rsidRPr="002178AD">
              <w:t>204 No Content</w:t>
            </w:r>
          </w:p>
        </w:tc>
        <w:tc>
          <w:tcPr>
            <w:tcW w:w="5124" w:type="dxa"/>
          </w:tcPr>
          <w:p w:rsidR="006672A0" w:rsidRPr="002178AD" w:rsidRDefault="006672A0">
            <w:pPr>
              <w:pStyle w:val="TAL"/>
              <w:rPr>
                <w:lang w:eastAsia="zh-CN"/>
              </w:rPr>
            </w:pPr>
            <w:r w:rsidRPr="002178AD">
              <w:t>The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PUT method listed in table 5.2.7.1-1 of 3GPP TS 29.500 [4] also apply.</w:t>
            </w:r>
          </w:p>
        </w:tc>
      </w:tr>
    </w:tbl>
    <w:p w:rsidR="006672A0" w:rsidRPr="002178AD" w:rsidRDefault="006672A0">
      <w:pPr>
        <w:rPr>
          <w:rFonts w:eastAsia="DengXian"/>
        </w:rPr>
      </w:pPr>
    </w:p>
    <w:p w:rsidR="006672A0" w:rsidRPr="002178AD" w:rsidRDefault="006672A0">
      <w:pPr>
        <w:pStyle w:val="TH"/>
      </w:pPr>
      <w:r w:rsidRPr="002178AD">
        <w:t>Table</w:t>
      </w:r>
      <w:r w:rsidRPr="002178AD">
        <w:rPr>
          <w:noProof/>
        </w:rPr>
        <w:t> </w:t>
      </w:r>
      <w:r w:rsidRPr="002178AD">
        <w:t>6.2.16.3.1-4: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{apiRoot}/nudr-dr/&lt;apiVersion&gt;/application-data/serviceParamData/{serviceParamId}</w:t>
            </w:r>
          </w:p>
        </w:tc>
      </w:tr>
    </w:tbl>
    <w:p w:rsidR="006672A0" w:rsidRPr="002178AD" w:rsidRDefault="006672A0">
      <w:pPr>
        <w:rPr>
          <w:rFonts w:eastAsia="DengXian"/>
        </w:rPr>
      </w:pPr>
    </w:p>
    <w:p w:rsidR="006672A0" w:rsidRPr="002178AD" w:rsidRDefault="006672A0">
      <w:pPr>
        <w:pStyle w:val="Heading5"/>
        <w:rPr>
          <w:lang w:eastAsia="zh-CN"/>
        </w:rPr>
      </w:pPr>
      <w:bookmarkStart w:id="3541" w:name="_Toc36039077"/>
      <w:bookmarkStart w:id="3542" w:name="_Toc44688493"/>
      <w:bookmarkStart w:id="3543" w:name="_Toc45133909"/>
      <w:bookmarkStart w:id="3544" w:name="_Toc49931589"/>
      <w:bookmarkStart w:id="3545" w:name="_Toc51762847"/>
      <w:bookmarkStart w:id="3546" w:name="_Toc58848483"/>
      <w:bookmarkStart w:id="3547" w:name="_Toc59017521"/>
      <w:bookmarkStart w:id="3548" w:name="_Toc66279510"/>
      <w:bookmarkStart w:id="3549" w:name="_Toc68168532"/>
      <w:bookmarkStart w:id="3550" w:name="_Toc83232985"/>
      <w:bookmarkStart w:id="3551" w:name="_Toc85549951"/>
      <w:bookmarkStart w:id="3552" w:name="_Toc90655433"/>
      <w:bookmarkStart w:id="3553" w:name="_Toc105600309"/>
      <w:bookmarkStart w:id="3554" w:name="_Toc122114316"/>
      <w:bookmarkStart w:id="3555" w:name="_Toc153789187"/>
      <w:r w:rsidRPr="002178AD">
        <w:t>6.2.16.3.2</w:t>
      </w:r>
      <w:r w:rsidRPr="002178AD">
        <w:tab/>
        <w:t>PATCH</w:t>
      </w:r>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p>
    <w:p w:rsidR="006672A0" w:rsidRPr="002178AD" w:rsidRDefault="006672A0">
      <w:pPr>
        <w:rPr>
          <w:rFonts w:eastAsia="DengXian"/>
        </w:rPr>
      </w:pPr>
      <w:r w:rsidRPr="002178AD">
        <w:rPr>
          <w:rFonts w:eastAsia="DengXian"/>
        </w:rPr>
        <w:t>This method shall support the URI query parameters specified in table 6.2.16.3.2-1.</w:t>
      </w:r>
    </w:p>
    <w:p w:rsidR="006672A0" w:rsidRPr="002178AD" w:rsidRDefault="006672A0">
      <w:pPr>
        <w:pStyle w:val="TH"/>
        <w:rPr>
          <w:rFonts w:cs="Arial"/>
        </w:rPr>
      </w:pPr>
      <w:r w:rsidRPr="002178AD">
        <w:t>Table 6.2.16.3.2-1: URI query parameters supported by the PATCH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1597" w:type="dxa"/>
            <w:tcBorders>
              <w:bottom w:val="single" w:sz="6" w:space="0" w:color="auto"/>
            </w:tcBorders>
            <w:shd w:val="clear" w:color="auto" w:fill="C0C0C0"/>
            <w:hideMark/>
          </w:tcPr>
          <w:p w:rsidR="006672A0" w:rsidRPr="002178AD" w:rsidRDefault="006672A0">
            <w:pPr>
              <w:pStyle w:val="TAH"/>
            </w:pPr>
            <w:r w:rsidRPr="002178AD">
              <w:t>Name</w:t>
            </w:r>
          </w:p>
        </w:tc>
        <w:tc>
          <w:tcPr>
            <w:tcW w:w="1417" w:type="dxa"/>
            <w:tcBorders>
              <w:bottom w:val="single" w:sz="6" w:space="0" w:color="auto"/>
            </w:tcBorders>
            <w:shd w:val="clear" w:color="auto" w:fill="C0C0C0"/>
            <w:hideMark/>
          </w:tcPr>
          <w:p w:rsidR="006672A0" w:rsidRPr="002178AD" w:rsidRDefault="006672A0">
            <w:pPr>
              <w:pStyle w:val="TAH"/>
            </w:pPr>
            <w:r w:rsidRPr="002178AD">
              <w:t>Data type</w:t>
            </w:r>
          </w:p>
        </w:tc>
        <w:tc>
          <w:tcPr>
            <w:tcW w:w="420" w:type="dxa"/>
            <w:tcBorders>
              <w:bottom w:val="single" w:sz="6" w:space="0" w:color="auto"/>
            </w:tcBorders>
            <w:shd w:val="clear" w:color="auto" w:fill="C0C0C0"/>
            <w:hideMark/>
          </w:tcPr>
          <w:p w:rsidR="006672A0" w:rsidRPr="002178AD" w:rsidRDefault="006672A0">
            <w:pPr>
              <w:pStyle w:val="TAH"/>
            </w:pPr>
            <w:r w:rsidRPr="002178AD">
              <w:t>P</w:t>
            </w:r>
          </w:p>
        </w:tc>
        <w:tc>
          <w:tcPr>
            <w:tcW w:w="1125" w:type="dxa"/>
            <w:tcBorders>
              <w:bottom w:val="single" w:sz="6" w:space="0" w:color="auto"/>
            </w:tcBorders>
            <w:shd w:val="clear" w:color="auto" w:fill="C0C0C0"/>
            <w:hideMark/>
          </w:tcPr>
          <w:p w:rsidR="006672A0" w:rsidRPr="002178AD" w:rsidRDefault="006672A0">
            <w:pPr>
              <w:pStyle w:val="TAH"/>
            </w:pPr>
            <w:r w:rsidRPr="002178AD">
              <w:t>Cardinality</w:t>
            </w:r>
          </w:p>
        </w:tc>
        <w:tc>
          <w:tcPr>
            <w:tcW w:w="512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7" w:type="dxa"/>
            <w:tcBorders>
              <w:top w:val="single" w:sz="6" w:space="0" w:color="auto"/>
            </w:tcBorders>
            <w:hideMark/>
          </w:tcPr>
          <w:p w:rsidR="006672A0" w:rsidRPr="002178AD" w:rsidRDefault="006672A0">
            <w:pPr>
              <w:pStyle w:val="TAL"/>
            </w:pPr>
            <w:r w:rsidRPr="002178AD">
              <w:t>n/a</w:t>
            </w:r>
          </w:p>
        </w:tc>
        <w:tc>
          <w:tcPr>
            <w:tcW w:w="1417" w:type="dxa"/>
            <w:tcBorders>
              <w:top w:val="single" w:sz="6" w:space="0" w:color="auto"/>
            </w:tcBorders>
            <w:hideMark/>
          </w:tcPr>
          <w:p w:rsidR="006672A0" w:rsidRPr="002178AD" w:rsidRDefault="006672A0">
            <w:pPr>
              <w:pStyle w:val="TAL"/>
            </w:pPr>
          </w:p>
        </w:tc>
        <w:tc>
          <w:tcPr>
            <w:tcW w:w="420" w:type="dxa"/>
            <w:tcBorders>
              <w:top w:val="single" w:sz="6" w:space="0" w:color="auto"/>
            </w:tcBorders>
            <w:hideMark/>
          </w:tcPr>
          <w:p w:rsidR="006672A0" w:rsidRPr="002178AD" w:rsidRDefault="006672A0">
            <w:pPr>
              <w:pStyle w:val="TAL"/>
            </w:pPr>
          </w:p>
        </w:tc>
        <w:tc>
          <w:tcPr>
            <w:tcW w:w="1125" w:type="dxa"/>
            <w:tcBorders>
              <w:top w:val="single" w:sz="6" w:space="0" w:color="auto"/>
            </w:tcBorders>
            <w:hideMark/>
          </w:tcPr>
          <w:p w:rsidR="006672A0" w:rsidRPr="002178AD" w:rsidRDefault="006672A0">
            <w:pPr>
              <w:pStyle w:val="TAL"/>
            </w:pPr>
          </w:p>
        </w:tc>
        <w:tc>
          <w:tcPr>
            <w:tcW w:w="5120" w:type="dxa"/>
            <w:tcBorders>
              <w:top w:val="single" w:sz="6" w:space="0" w:color="auto"/>
            </w:tcBorders>
            <w:hideMark/>
          </w:tcPr>
          <w:p w:rsidR="006672A0" w:rsidRPr="002178AD" w:rsidRDefault="006672A0">
            <w:pPr>
              <w:pStyle w:val="TAL"/>
            </w:pPr>
            <w:r w:rsidRPr="002178AD">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6.2.6.3.2-2 and the response data structures and response codes specified in table 6.2.6.3.2-3.</w:t>
      </w:r>
    </w:p>
    <w:p w:rsidR="006672A0" w:rsidRPr="002178AD" w:rsidRDefault="006672A0">
      <w:pPr>
        <w:pStyle w:val="TH"/>
      </w:pPr>
      <w:r w:rsidRPr="002178AD">
        <w:t>Table 6.2.16.3.2-2: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567"/>
        <w:gridCol w:w="1276"/>
        <w:gridCol w:w="5832"/>
      </w:tblGrid>
      <w:tr w:rsidR="006672A0" w:rsidRPr="002178AD" w:rsidTr="00FF7247">
        <w:trPr>
          <w:jc w:val="center"/>
        </w:trPr>
        <w:tc>
          <w:tcPr>
            <w:tcW w:w="2004" w:type="dxa"/>
            <w:tcBorders>
              <w:bottom w:val="single" w:sz="6" w:space="0" w:color="auto"/>
            </w:tcBorders>
            <w:shd w:val="clear" w:color="auto" w:fill="C0C0C0"/>
            <w:hideMark/>
          </w:tcPr>
          <w:p w:rsidR="006672A0" w:rsidRPr="002178AD" w:rsidRDefault="006672A0">
            <w:pPr>
              <w:pStyle w:val="TAH"/>
            </w:pPr>
            <w:r w:rsidRPr="002178AD">
              <w:t>Data type</w:t>
            </w:r>
          </w:p>
        </w:tc>
        <w:tc>
          <w:tcPr>
            <w:tcW w:w="567"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832"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004" w:type="dxa"/>
            <w:tcBorders>
              <w:top w:val="single" w:sz="6" w:space="0" w:color="auto"/>
            </w:tcBorders>
            <w:hideMark/>
          </w:tcPr>
          <w:p w:rsidR="006672A0" w:rsidRPr="002178AD" w:rsidRDefault="006672A0">
            <w:pPr>
              <w:pStyle w:val="TAL"/>
            </w:pPr>
            <w:r w:rsidRPr="002178AD">
              <w:t>ServiceParameterDataPatch</w:t>
            </w:r>
          </w:p>
        </w:tc>
        <w:tc>
          <w:tcPr>
            <w:tcW w:w="567"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5832" w:type="dxa"/>
            <w:tcBorders>
              <w:top w:val="single" w:sz="6" w:space="0" w:color="auto"/>
            </w:tcBorders>
            <w:hideMark/>
          </w:tcPr>
          <w:p w:rsidR="006672A0" w:rsidRPr="002178AD" w:rsidRDefault="006672A0">
            <w:pPr>
              <w:pStyle w:val="TAL"/>
            </w:pPr>
            <w:r w:rsidRPr="002178AD">
              <w:t>The Service Parameter Data to be updated in the UDR.</w:t>
            </w:r>
          </w:p>
        </w:tc>
      </w:tr>
    </w:tbl>
    <w:p w:rsidR="006672A0" w:rsidRPr="002178AD" w:rsidRDefault="006672A0">
      <w:pPr>
        <w:rPr>
          <w:rFonts w:eastAsia="DengXian"/>
        </w:rPr>
      </w:pPr>
    </w:p>
    <w:p w:rsidR="006672A0" w:rsidRPr="002178AD" w:rsidRDefault="006672A0">
      <w:pPr>
        <w:pStyle w:val="TH"/>
      </w:pPr>
      <w:r w:rsidRPr="002178AD">
        <w:t>Table 6.2.16.3.2-3: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67"/>
        <w:gridCol w:w="1092"/>
        <w:gridCol w:w="1559"/>
        <w:gridCol w:w="4982"/>
      </w:tblGrid>
      <w:tr w:rsidR="006672A0" w:rsidRPr="002178AD" w:rsidTr="00FF7247">
        <w:trPr>
          <w:jc w:val="center"/>
        </w:trPr>
        <w:tc>
          <w:tcPr>
            <w:tcW w:w="1579" w:type="dxa"/>
            <w:tcBorders>
              <w:bottom w:val="single" w:sz="6" w:space="0" w:color="auto"/>
            </w:tcBorders>
            <w:shd w:val="clear" w:color="auto" w:fill="C0C0C0"/>
            <w:hideMark/>
          </w:tcPr>
          <w:p w:rsidR="006672A0" w:rsidRPr="002178AD" w:rsidRDefault="006672A0">
            <w:pPr>
              <w:pStyle w:val="TAH"/>
            </w:pPr>
            <w:r w:rsidRPr="002178AD">
              <w:t>Data type</w:t>
            </w:r>
          </w:p>
        </w:tc>
        <w:tc>
          <w:tcPr>
            <w:tcW w:w="467" w:type="dxa"/>
            <w:tcBorders>
              <w:bottom w:val="single" w:sz="6" w:space="0" w:color="auto"/>
            </w:tcBorders>
            <w:shd w:val="clear" w:color="auto" w:fill="C0C0C0"/>
            <w:hideMark/>
          </w:tcPr>
          <w:p w:rsidR="006672A0" w:rsidRPr="002178AD" w:rsidRDefault="006672A0">
            <w:pPr>
              <w:pStyle w:val="TAH"/>
            </w:pPr>
            <w:r w:rsidRPr="002178AD">
              <w:t>P</w:t>
            </w:r>
          </w:p>
        </w:tc>
        <w:tc>
          <w:tcPr>
            <w:tcW w:w="1092" w:type="dxa"/>
            <w:tcBorders>
              <w:bottom w:val="single" w:sz="6" w:space="0" w:color="auto"/>
            </w:tcBorders>
            <w:shd w:val="clear" w:color="auto" w:fill="C0C0C0"/>
            <w:hideMark/>
          </w:tcPr>
          <w:p w:rsidR="006672A0" w:rsidRPr="002178AD" w:rsidRDefault="006672A0">
            <w:pPr>
              <w:pStyle w:val="TAH"/>
            </w:pPr>
            <w:r w:rsidRPr="002178AD">
              <w:t>Cardinality</w:t>
            </w:r>
          </w:p>
        </w:tc>
        <w:tc>
          <w:tcPr>
            <w:tcW w:w="1559"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982"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579" w:type="dxa"/>
            <w:tcBorders>
              <w:top w:val="single" w:sz="6" w:space="0" w:color="auto"/>
            </w:tcBorders>
          </w:tcPr>
          <w:p w:rsidR="006672A0" w:rsidRPr="002178AD" w:rsidRDefault="006672A0">
            <w:pPr>
              <w:pStyle w:val="TAL"/>
            </w:pPr>
            <w:r w:rsidRPr="002178AD">
              <w:t>ServiceParameterData</w:t>
            </w:r>
          </w:p>
        </w:tc>
        <w:tc>
          <w:tcPr>
            <w:tcW w:w="467" w:type="dxa"/>
            <w:tcBorders>
              <w:top w:val="single" w:sz="6" w:space="0" w:color="auto"/>
            </w:tcBorders>
          </w:tcPr>
          <w:p w:rsidR="006672A0" w:rsidRPr="002178AD" w:rsidRDefault="006672A0">
            <w:pPr>
              <w:pStyle w:val="TAC"/>
            </w:pPr>
            <w:r w:rsidRPr="002178AD">
              <w:rPr>
                <w:lang w:eastAsia="zh-CN"/>
              </w:rPr>
              <w:t>M</w:t>
            </w:r>
          </w:p>
        </w:tc>
        <w:tc>
          <w:tcPr>
            <w:tcW w:w="1092" w:type="dxa"/>
            <w:tcBorders>
              <w:top w:val="single" w:sz="6" w:space="0" w:color="auto"/>
            </w:tcBorders>
          </w:tcPr>
          <w:p w:rsidR="006672A0" w:rsidRPr="002178AD" w:rsidRDefault="006672A0">
            <w:pPr>
              <w:pStyle w:val="TAL"/>
            </w:pPr>
            <w:r w:rsidRPr="002178AD">
              <w:rPr>
                <w:lang w:eastAsia="zh-CN"/>
              </w:rPr>
              <w:t>1</w:t>
            </w:r>
          </w:p>
        </w:tc>
        <w:tc>
          <w:tcPr>
            <w:tcW w:w="1559" w:type="dxa"/>
            <w:tcBorders>
              <w:top w:val="single" w:sz="6" w:space="0" w:color="auto"/>
            </w:tcBorders>
            <w:hideMark/>
          </w:tcPr>
          <w:p w:rsidR="006672A0" w:rsidRPr="002178AD" w:rsidRDefault="006672A0">
            <w:pPr>
              <w:pStyle w:val="TAL"/>
            </w:pPr>
            <w:r w:rsidRPr="002178AD">
              <w:t>200 OK</w:t>
            </w:r>
          </w:p>
        </w:tc>
        <w:tc>
          <w:tcPr>
            <w:tcW w:w="4982" w:type="dxa"/>
            <w:tcBorders>
              <w:top w:val="single" w:sz="6" w:space="0" w:color="auto"/>
            </w:tcBorders>
            <w:hideMark/>
          </w:tcPr>
          <w:p w:rsidR="006672A0" w:rsidRPr="002178AD" w:rsidRDefault="006672A0">
            <w:pPr>
              <w:pStyle w:val="TAL"/>
            </w:pPr>
            <w:r w:rsidRPr="002178AD">
              <w:t>The update of an Individual Service Parameter Data resource is confirmed and a response body containing Service Parameter Data shall be returned.</w:t>
            </w:r>
          </w:p>
        </w:tc>
      </w:tr>
      <w:tr w:rsidR="006672A0" w:rsidRPr="002178AD" w:rsidTr="00FF7247">
        <w:trPr>
          <w:jc w:val="center"/>
        </w:trPr>
        <w:tc>
          <w:tcPr>
            <w:tcW w:w="1579" w:type="dxa"/>
          </w:tcPr>
          <w:p w:rsidR="006672A0" w:rsidRPr="002178AD" w:rsidRDefault="006672A0">
            <w:pPr>
              <w:pStyle w:val="TAL"/>
            </w:pPr>
            <w:r w:rsidRPr="002178AD">
              <w:rPr>
                <w:lang w:eastAsia="zh-CN"/>
              </w:rPr>
              <w:t>n/a</w:t>
            </w:r>
          </w:p>
        </w:tc>
        <w:tc>
          <w:tcPr>
            <w:tcW w:w="467" w:type="dxa"/>
          </w:tcPr>
          <w:p w:rsidR="006672A0" w:rsidRPr="002178AD" w:rsidRDefault="006672A0">
            <w:pPr>
              <w:pStyle w:val="TAC"/>
              <w:rPr>
                <w:lang w:eastAsia="zh-CN"/>
              </w:rPr>
            </w:pPr>
          </w:p>
        </w:tc>
        <w:tc>
          <w:tcPr>
            <w:tcW w:w="1092" w:type="dxa"/>
          </w:tcPr>
          <w:p w:rsidR="006672A0" w:rsidRPr="002178AD" w:rsidRDefault="006672A0">
            <w:pPr>
              <w:pStyle w:val="TAL"/>
              <w:rPr>
                <w:lang w:eastAsia="zh-CN"/>
              </w:rPr>
            </w:pPr>
          </w:p>
        </w:tc>
        <w:tc>
          <w:tcPr>
            <w:tcW w:w="1559" w:type="dxa"/>
          </w:tcPr>
          <w:p w:rsidR="006672A0" w:rsidRPr="002178AD" w:rsidRDefault="006672A0">
            <w:pPr>
              <w:pStyle w:val="TAL"/>
            </w:pPr>
            <w:r w:rsidRPr="002178AD">
              <w:t>204 No Content</w:t>
            </w:r>
          </w:p>
        </w:tc>
        <w:tc>
          <w:tcPr>
            <w:tcW w:w="4982" w:type="dxa"/>
          </w:tcPr>
          <w:p w:rsidR="006672A0" w:rsidRPr="002178AD" w:rsidRDefault="006672A0">
            <w:pPr>
              <w:pStyle w:val="TAL"/>
            </w:pPr>
            <w:r w:rsidRPr="002178AD">
              <w:t>The Individual Service Parameter Data resource has been successfully updated.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PATCH method listed in table 5.2.7.1-1 of 3GPP TS 29.500 [4] also apply.</w:t>
            </w:r>
          </w:p>
        </w:tc>
      </w:tr>
    </w:tbl>
    <w:p w:rsidR="006672A0" w:rsidRPr="002178AD" w:rsidRDefault="006672A0">
      <w:pPr>
        <w:rPr>
          <w:rFonts w:eastAsia="DengXian"/>
        </w:rPr>
      </w:pPr>
    </w:p>
    <w:p w:rsidR="006672A0" w:rsidRPr="002178AD" w:rsidRDefault="006672A0">
      <w:pPr>
        <w:pStyle w:val="Heading5"/>
      </w:pPr>
      <w:bookmarkStart w:id="3556" w:name="_Toc36039078"/>
      <w:bookmarkStart w:id="3557" w:name="_Toc44688494"/>
      <w:bookmarkStart w:id="3558" w:name="_Toc45133910"/>
      <w:bookmarkStart w:id="3559" w:name="_Toc49931590"/>
      <w:bookmarkStart w:id="3560" w:name="_Toc51762848"/>
      <w:bookmarkStart w:id="3561" w:name="_Toc58848484"/>
      <w:bookmarkStart w:id="3562" w:name="_Toc59017522"/>
      <w:bookmarkStart w:id="3563" w:name="_Toc66279511"/>
      <w:bookmarkStart w:id="3564" w:name="_Toc68168533"/>
      <w:bookmarkStart w:id="3565" w:name="_Toc83232986"/>
      <w:bookmarkStart w:id="3566" w:name="_Toc85549952"/>
      <w:bookmarkStart w:id="3567" w:name="_Toc90655434"/>
      <w:bookmarkStart w:id="3568" w:name="_Toc105600310"/>
      <w:bookmarkStart w:id="3569" w:name="_Toc122114317"/>
      <w:bookmarkStart w:id="3570" w:name="_Toc153789188"/>
      <w:r w:rsidRPr="002178AD">
        <w:t>6.2.16.3.3</w:t>
      </w:r>
      <w:r w:rsidRPr="002178AD">
        <w:tab/>
        <w:t>DELETE</w:t>
      </w:r>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p>
    <w:p w:rsidR="006672A0" w:rsidRPr="002178AD" w:rsidRDefault="006672A0">
      <w:pPr>
        <w:rPr>
          <w:rFonts w:eastAsia="DengXian"/>
        </w:rPr>
      </w:pPr>
      <w:r w:rsidRPr="002178AD">
        <w:rPr>
          <w:rFonts w:eastAsia="DengXian"/>
        </w:rPr>
        <w:t>This method shall support the URI query parameters specified in table 6.2.16.3.3-1.</w:t>
      </w:r>
    </w:p>
    <w:p w:rsidR="006672A0" w:rsidRPr="002178AD" w:rsidRDefault="006672A0">
      <w:pPr>
        <w:pStyle w:val="TH"/>
        <w:rPr>
          <w:rFonts w:cs="Arial"/>
        </w:rPr>
      </w:pPr>
      <w:r w:rsidRPr="002178AD">
        <w:t>Table 6.2.16.3.3-1: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19"/>
        <w:gridCol w:w="5116"/>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Name</w:t>
            </w:r>
          </w:p>
        </w:tc>
        <w:tc>
          <w:tcPr>
            <w:tcW w:w="729"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2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578" w:type="pct"/>
            <w:tcBorders>
              <w:bottom w:val="single" w:sz="6" w:space="0" w:color="auto"/>
            </w:tcBorders>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3" w:type="pct"/>
            <w:tcBorders>
              <w:bottom w:val="single" w:sz="6" w:space="0" w:color="auto"/>
            </w:tcBorders>
            <w:shd w:val="clear" w:color="auto" w:fill="C0C0C0"/>
            <w:vAlign w:val="center"/>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c>
          <w:tcPr>
            <w:tcW w:w="729"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28" w:type="pct"/>
            <w:tcBorders>
              <w:top w:val="single" w:sz="6" w:space="0" w:color="auto"/>
            </w:tcBorders>
            <w:hideMark/>
          </w:tcPr>
          <w:p w:rsidR="006672A0" w:rsidRPr="002178AD" w:rsidRDefault="006672A0">
            <w:pPr>
              <w:keepNext/>
              <w:keepLines/>
              <w:spacing w:after="0"/>
              <w:jc w:val="center"/>
              <w:rPr>
                <w:rFonts w:ascii="Arial" w:eastAsia="DengXian" w:hAnsi="Arial"/>
                <w:sz w:val="18"/>
              </w:rPr>
            </w:pPr>
          </w:p>
        </w:tc>
        <w:tc>
          <w:tcPr>
            <w:tcW w:w="578" w:type="pct"/>
            <w:tcBorders>
              <w:top w:val="single" w:sz="6" w:space="0" w:color="auto"/>
            </w:tcBorders>
            <w:hideMark/>
          </w:tcPr>
          <w:p w:rsidR="006672A0" w:rsidRPr="002178AD" w:rsidRDefault="006672A0">
            <w:pPr>
              <w:keepNext/>
              <w:keepLines/>
              <w:spacing w:after="0"/>
              <w:rPr>
                <w:rFonts w:ascii="Arial" w:eastAsia="DengXian" w:hAnsi="Arial"/>
                <w:sz w:val="18"/>
              </w:rPr>
            </w:pPr>
          </w:p>
        </w:tc>
        <w:tc>
          <w:tcPr>
            <w:tcW w:w="2643" w:type="pct"/>
            <w:tcBorders>
              <w:top w:val="single" w:sz="6" w:space="0" w:color="auto"/>
            </w:tcBorders>
            <w:hideMark/>
          </w:tcPr>
          <w:p w:rsidR="006672A0" w:rsidRPr="002178AD" w:rsidRDefault="006672A0">
            <w:pPr>
              <w:keepNext/>
              <w:keepLines/>
              <w:spacing w:after="0"/>
              <w:rPr>
                <w:rFonts w:ascii="Arial" w:eastAsia="DengXian" w:hAnsi="Arial"/>
                <w:sz w:val="18"/>
              </w:rPr>
            </w:pPr>
            <w:r w:rsidRPr="002178AD">
              <w:rPr>
                <w:rFonts w:ascii="Arial" w:eastAsia="DengXian" w:hAnsi="Arial"/>
                <w:sz w:val="18"/>
              </w:rPr>
              <w:t>n/a</w:t>
            </w:r>
          </w:p>
        </w:tc>
      </w:tr>
    </w:tbl>
    <w:p w:rsidR="006672A0" w:rsidRPr="002178AD" w:rsidRDefault="006672A0">
      <w:pPr>
        <w:rPr>
          <w:rFonts w:eastAsia="DengXian"/>
        </w:rPr>
      </w:pPr>
    </w:p>
    <w:p w:rsidR="006672A0" w:rsidRPr="002178AD" w:rsidRDefault="006672A0">
      <w:pPr>
        <w:rPr>
          <w:rFonts w:eastAsia="DengXian"/>
        </w:rPr>
      </w:pPr>
      <w:r w:rsidRPr="002178AD">
        <w:rPr>
          <w:rFonts w:eastAsia="DengXian"/>
        </w:rPr>
        <w:t>This method shall support the request data structures specified in table 6.2.16.3.3-2 and the response data structures and response codes specified in table 6.2.16.3.3-3.</w:t>
      </w:r>
    </w:p>
    <w:p w:rsidR="006672A0" w:rsidRPr="002178AD" w:rsidRDefault="006672A0">
      <w:pPr>
        <w:pStyle w:val="TH"/>
      </w:pPr>
      <w:r w:rsidRPr="002178AD">
        <w:t>Table 6.2.16.3.3-2: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597"/>
        <w:gridCol w:w="1264"/>
        <w:gridCol w:w="6381"/>
      </w:tblGrid>
      <w:tr w:rsidR="006672A0" w:rsidRPr="002178AD" w:rsidTr="00FF7247">
        <w:trPr>
          <w:jc w:val="center"/>
        </w:trPr>
        <w:tc>
          <w:tcPr>
            <w:tcW w:w="1437" w:type="dxa"/>
            <w:tcBorders>
              <w:bottom w:val="single" w:sz="6" w:space="0" w:color="auto"/>
            </w:tcBorders>
            <w:shd w:val="clear" w:color="auto" w:fill="C0C0C0"/>
            <w:hideMark/>
          </w:tcPr>
          <w:p w:rsidR="006672A0" w:rsidRPr="002178AD" w:rsidRDefault="006672A0">
            <w:pPr>
              <w:pStyle w:val="TAH"/>
            </w:pPr>
            <w:r w:rsidRPr="002178AD">
              <w:t>Data type</w:t>
            </w:r>
          </w:p>
        </w:tc>
        <w:tc>
          <w:tcPr>
            <w:tcW w:w="597" w:type="dxa"/>
            <w:tcBorders>
              <w:bottom w:val="single" w:sz="6" w:space="0" w:color="auto"/>
            </w:tcBorders>
            <w:shd w:val="clear" w:color="auto" w:fill="C0C0C0"/>
            <w:hideMark/>
          </w:tcPr>
          <w:p w:rsidR="006672A0" w:rsidRPr="002178AD" w:rsidRDefault="006672A0">
            <w:pPr>
              <w:pStyle w:val="TAH"/>
            </w:pPr>
            <w:r w:rsidRPr="002178AD">
              <w:t>P</w:t>
            </w:r>
          </w:p>
        </w:tc>
        <w:tc>
          <w:tcPr>
            <w:tcW w:w="1264" w:type="dxa"/>
            <w:tcBorders>
              <w:bottom w:val="single" w:sz="6" w:space="0" w:color="auto"/>
            </w:tcBorders>
            <w:shd w:val="clear" w:color="auto" w:fill="C0C0C0"/>
            <w:hideMark/>
          </w:tcPr>
          <w:p w:rsidR="006672A0" w:rsidRPr="002178AD" w:rsidRDefault="006672A0">
            <w:pPr>
              <w:pStyle w:val="TAH"/>
            </w:pPr>
            <w:r w:rsidRPr="002178AD">
              <w:t>Cardinality</w:t>
            </w:r>
          </w:p>
        </w:tc>
        <w:tc>
          <w:tcPr>
            <w:tcW w:w="6381"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437" w:type="dxa"/>
            <w:tcBorders>
              <w:top w:val="single" w:sz="6" w:space="0" w:color="auto"/>
            </w:tcBorders>
            <w:hideMark/>
          </w:tcPr>
          <w:p w:rsidR="006672A0" w:rsidRPr="002178AD" w:rsidRDefault="006672A0">
            <w:pPr>
              <w:pStyle w:val="TAL"/>
            </w:pPr>
            <w:r w:rsidRPr="002178AD">
              <w:t>n/a</w:t>
            </w:r>
          </w:p>
        </w:tc>
        <w:tc>
          <w:tcPr>
            <w:tcW w:w="597" w:type="dxa"/>
            <w:tcBorders>
              <w:top w:val="single" w:sz="6" w:space="0" w:color="auto"/>
            </w:tcBorders>
          </w:tcPr>
          <w:p w:rsidR="006672A0" w:rsidRPr="002178AD" w:rsidRDefault="006672A0">
            <w:pPr>
              <w:pStyle w:val="TAC"/>
            </w:pPr>
          </w:p>
        </w:tc>
        <w:tc>
          <w:tcPr>
            <w:tcW w:w="1264" w:type="dxa"/>
            <w:tcBorders>
              <w:top w:val="single" w:sz="6" w:space="0" w:color="auto"/>
            </w:tcBorders>
          </w:tcPr>
          <w:p w:rsidR="006672A0" w:rsidRPr="002178AD" w:rsidRDefault="006672A0">
            <w:pPr>
              <w:pStyle w:val="TAL"/>
            </w:pPr>
          </w:p>
        </w:tc>
        <w:tc>
          <w:tcPr>
            <w:tcW w:w="6381" w:type="dxa"/>
            <w:tcBorders>
              <w:top w:val="single" w:sz="6" w:space="0" w:color="auto"/>
            </w:tcBorders>
          </w:tcPr>
          <w:p w:rsidR="006672A0" w:rsidRPr="002178AD" w:rsidRDefault="006672A0">
            <w:pPr>
              <w:pStyle w:val="TAL"/>
            </w:pPr>
          </w:p>
        </w:tc>
      </w:tr>
    </w:tbl>
    <w:p w:rsidR="006672A0" w:rsidRPr="002178AD" w:rsidRDefault="006672A0">
      <w:pPr>
        <w:rPr>
          <w:rFonts w:eastAsia="DengXian"/>
        </w:rPr>
      </w:pPr>
    </w:p>
    <w:p w:rsidR="006672A0" w:rsidRPr="002178AD" w:rsidRDefault="006672A0">
      <w:pPr>
        <w:pStyle w:val="TH"/>
      </w:pPr>
      <w:r w:rsidRPr="002178AD">
        <w:t>Table 6.2.16.3.3-3: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291"/>
        <w:gridCol w:w="428"/>
        <w:gridCol w:w="1134"/>
        <w:gridCol w:w="1843"/>
        <w:gridCol w:w="4983"/>
      </w:tblGrid>
      <w:tr w:rsidR="006672A0" w:rsidRPr="002178AD" w:rsidTr="00FF7247">
        <w:trPr>
          <w:jc w:val="center"/>
        </w:trPr>
        <w:tc>
          <w:tcPr>
            <w:tcW w:w="667" w:type="pct"/>
            <w:tcBorders>
              <w:bottom w:val="single" w:sz="6" w:space="0" w:color="auto"/>
            </w:tcBorders>
            <w:shd w:val="clear" w:color="auto" w:fill="C0C0C0"/>
            <w:hideMark/>
          </w:tcPr>
          <w:p w:rsidR="006672A0" w:rsidRPr="002178AD" w:rsidRDefault="006672A0">
            <w:pPr>
              <w:pStyle w:val="TAH"/>
            </w:pPr>
            <w:r w:rsidRPr="002178AD">
              <w:t>Data type</w:t>
            </w:r>
          </w:p>
        </w:tc>
        <w:tc>
          <w:tcPr>
            <w:tcW w:w="221" w:type="pct"/>
            <w:tcBorders>
              <w:bottom w:val="single" w:sz="6" w:space="0" w:color="auto"/>
            </w:tcBorders>
            <w:shd w:val="clear" w:color="auto" w:fill="C0C0C0"/>
            <w:hideMark/>
          </w:tcPr>
          <w:p w:rsidR="006672A0" w:rsidRPr="002178AD" w:rsidRDefault="006672A0">
            <w:pPr>
              <w:pStyle w:val="TAH"/>
            </w:pPr>
            <w:r w:rsidRPr="002178AD">
              <w:t>P</w:t>
            </w:r>
          </w:p>
        </w:tc>
        <w:tc>
          <w:tcPr>
            <w:tcW w:w="586" w:type="pct"/>
            <w:tcBorders>
              <w:bottom w:val="single" w:sz="6" w:space="0" w:color="auto"/>
            </w:tcBorders>
            <w:shd w:val="clear" w:color="auto" w:fill="C0C0C0"/>
            <w:hideMark/>
          </w:tcPr>
          <w:p w:rsidR="006672A0" w:rsidRPr="002178AD" w:rsidRDefault="006672A0">
            <w:pPr>
              <w:pStyle w:val="TAH"/>
            </w:pPr>
            <w:r w:rsidRPr="002178AD">
              <w:t>Cardinality</w:t>
            </w:r>
          </w:p>
        </w:tc>
        <w:tc>
          <w:tcPr>
            <w:tcW w:w="952" w:type="pct"/>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2574" w:type="pct"/>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667" w:type="pct"/>
            <w:tcBorders>
              <w:top w:val="single" w:sz="6" w:space="0" w:color="auto"/>
            </w:tcBorders>
            <w:hideMark/>
          </w:tcPr>
          <w:p w:rsidR="006672A0" w:rsidRPr="002178AD" w:rsidRDefault="006672A0">
            <w:pPr>
              <w:pStyle w:val="TAL"/>
            </w:pPr>
            <w:r w:rsidRPr="002178AD">
              <w:t>n/a</w:t>
            </w:r>
          </w:p>
        </w:tc>
        <w:tc>
          <w:tcPr>
            <w:tcW w:w="221" w:type="pct"/>
            <w:tcBorders>
              <w:top w:val="single" w:sz="6" w:space="0" w:color="auto"/>
            </w:tcBorders>
          </w:tcPr>
          <w:p w:rsidR="006672A0" w:rsidRPr="002178AD" w:rsidRDefault="006672A0">
            <w:pPr>
              <w:pStyle w:val="TAL"/>
            </w:pPr>
          </w:p>
        </w:tc>
        <w:tc>
          <w:tcPr>
            <w:tcW w:w="586" w:type="pct"/>
            <w:tcBorders>
              <w:top w:val="single" w:sz="6" w:space="0" w:color="auto"/>
            </w:tcBorders>
          </w:tcPr>
          <w:p w:rsidR="006672A0" w:rsidRPr="002178AD" w:rsidRDefault="006672A0">
            <w:pPr>
              <w:pStyle w:val="TAL"/>
            </w:pPr>
          </w:p>
        </w:tc>
        <w:tc>
          <w:tcPr>
            <w:tcW w:w="952" w:type="pct"/>
            <w:tcBorders>
              <w:top w:val="single" w:sz="6" w:space="0" w:color="auto"/>
            </w:tcBorders>
          </w:tcPr>
          <w:p w:rsidR="006672A0" w:rsidRPr="002178AD" w:rsidRDefault="006672A0">
            <w:pPr>
              <w:pStyle w:val="TAL"/>
            </w:pPr>
            <w:r w:rsidRPr="002178AD">
              <w:t>204 No Content</w:t>
            </w:r>
          </w:p>
        </w:tc>
        <w:tc>
          <w:tcPr>
            <w:tcW w:w="2574" w:type="pct"/>
            <w:tcBorders>
              <w:top w:val="single" w:sz="6" w:space="0" w:color="auto"/>
            </w:tcBorders>
          </w:tcPr>
          <w:p w:rsidR="006672A0" w:rsidRPr="002178AD" w:rsidRDefault="006672A0">
            <w:pPr>
              <w:pStyle w:val="TAL"/>
            </w:pPr>
            <w:r w:rsidRPr="002178AD">
              <w:t>The Individual Service Parameter Data was deleted successfully.</w:t>
            </w:r>
          </w:p>
        </w:tc>
      </w:tr>
      <w:tr w:rsidR="006672A0" w:rsidRPr="002178AD" w:rsidTr="00FF7247">
        <w:trPr>
          <w:jc w:val="center"/>
        </w:trPr>
        <w:tc>
          <w:tcPr>
            <w:tcW w:w="5000" w:type="pct"/>
            <w:gridSpan w:val="5"/>
          </w:tcPr>
          <w:p w:rsidR="006672A0" w:rsidRPr="002178AD" w:rsidRDefault="006672A0">
            <w:pPr>
              <w:pStyle w:val="TAN"/>
            </w:pPr>
            <w:r w:rsidRPr="002178AD">
              <w:t>NOTE:</w:t>
            </w:r>
            <w:r w:rsidRPr="002178AD">
              <w:tab/>
              <w:t>The mandatory HTTP error status codes for the DELETE method listed in table 5.2.7.1-1 of 3GPP TS 29.500 [4] also apply.</w:t>
            </w:r>
          </w:p>
        </w:tc>
      </w:tr>
    </w:tbl>
    <w:p w:rsidR="006672A0" w:rsidRPr="002178AD" w:rsidRDefault="006672A0">
      <w:pPr>
        <w:rPr>
          <w:rFonts w:eastAsia="DengXian"/>
        </w:rPr>
      </w:pPr>
    </w:p>
    <w:p w:rsidR="00AC2FB1" w:rsidRPr="002178AD" w:rsidRDefault="00AC2FB1" w:rsidP="00AC2FB1">
      <w:pPr>
        <w:pStyle w:val="Heading3"/>
      </w:pPr>
      <w:bookmarkStart w:id="3571" w:name="_Toc83232987"/>
      <w:bookmarkStart w:id="3572" w:name="_Toc85549953"/>
      <w:bookmarkStart w:id="3573" w:name="_Toc90655435"/>
      <w:bookmarkStart w:id="3574" w:name="_Toc105600311"/>
      <w:bookmarkStart w:id="3575" w:name="_Toc122114318"/>
      <w:bookmarkStart w:id="3576" w:name="_Toc153789189"/>
      <w:r w:rsidRPr="002178AD">
        <w:t>6.2.</w:t>
      </w:r>
      <w:r w:rsidR="006E6C2C" w:rsidRPr="002178AD">
        <w:t>17</w:t>
      </w:r>
      <w:r w:rsidRPr="002178AD">
        <w:tab/>
        <w:t xml:space="preserve">Resource: AM </w:t>
      </w:r>
      <w:r w:rsidRPr="002178AD">
        <w:rPr>
          <w:rFonts w:eastAsia="DengXian"/>
        </w:rPr>
        <w:t>Influence Data</w:t>
      </w:r>
      <w:bookmarkEnd w:id="3571"/>
      <w:bookmarkEnd w:id="3572"/>
      <w:bookmarkEnd w:id="3573"/>
      <w:bookmarkEnd w:id="3574"/>
      <w:bookmarkEnd w:id="3575"/>
      <w:bookmarkEnd w:id="3576"/>
    </w:p>
    <w:p w:rsidR="00AC2FB1" w:rsidRPr="002178AD" w:rsidRDefault="00AC2FB1" w:rsidP="00AC2FB1">
      <w:pPr>
        <w:pStyle w:val="Heading4"/>
      </w:pPr>
      <w:bookmarkStart w:id="3577" w:name="_Toc83232988"/>
      <w:bookmarkStart w:id="3578" w:name="_Toc85549954"/>
      <w:bookmarkStart w:id="3579" w:name="_Toc90655436"/>
      <w:bookmarkStart w:id="3580" w:name="_Toc105600312"/>
      <w:bookmarkStart w:id="3581" w:name="_Toc122114319"/>
      <w:bookmarkStart w:id="3582" w:name="_Toc153789190"/>
      <w:r w:rsidRPr="002178AD">
        <w:t>6.2.</w:t>
      </w:r>
      <w:r w:rsidR="006E6C2C" w:rsidRPr="002178AD">
        <w:t>17</w:t>
      </w:r>
      <w:r w:rsidRPr="002178AD">
        <w:t>.1</w:t>
      </w:r>
      <w:r w:rsidRPr="002178AD">
        <w:tab/>
        <w:t>Description</w:t>
      </w:r>
      <w:bookmarkEnd w:id="3577"/>
      <w:bookmarkEnd w:id="3578"/>
      <w:bookmarkEnd w:id="3579"/>
      <w:bookmarkEnd w:id="3580"/>
      <w:bookmarkEnd w:id="3581"/>
      <w:bookmarkEnd w:id="3582"/>
    </w:p>
    <w:p w:rsidR="00AC2FB1" w:rsidRPr="002178AD" w:rsidRDefault="00AC2FB1" w:rsidP="00AC2FB1">
      <w:r w:rsidRPr="002178AD">
        <w:t>The AM Influence Data resource represents an AM Influence Data to the Nudr_Data</w:t>
      </w:r>
      <w:r w:rsidRPr="002178AD">
        <w:rPr>
          <w:lang w:eastAsia="zh-CN"/>
        </w:rPr>
        <w:t>Repository</w:t>
      </w:r>
      <w:r w:rsidRPr="002178AD">
        <w:t xml:space="preserve"> Service at a given UDR.</w:t>
      </w:r>
    </w:p>
    <w:p w:rsidR="00AC2FB1" w:rsidRPr="002178AD" w:rsidRDefault="00AC2FB1" w:rsidP="00AC2FB1">
      <w:pPr>
        <w:pStyle w:val="Heading4"/>
      </w:pPr>
      <w:bookmarkStart w:id="3583" w:name="_Toc83232989"/>
      <w:bookmarkStart w:id="3584" w:name="_Toc85549955"/>
      <w:bookmarkStart w:id="3585" w:name="_Toc90655437"/>
      <w:bookmarkStart w:id="3586" w:name="_Toc105600313"/>
      <w:bookmarkStart w:id="3587" w:name="_Toc122114320"/>
      <w:bookmarkStart w:id="3588" w:name="_Toc153789191"/>
      <w:r w:rsidRPr="002178AD">
        <w:t>6.2.</w:t>
      </w:r>
      <w:r w:rsidR="006E6C2C" w:rsidRPr="002178AD">
        <w:t>17</w:t>
      </w:r>
      <w:r w:rsidRPr="002178AD">
        <w:t>.2</w:t>
      </w:r>
      <w:r w:rsidRPr="002178AD">
        <w:tab/>
        <w:t>Resource definition</w:t>
      </w:r>
      <w:bookmarkEnd w:id="3583"/>
      <w:bookmarkEnd w:id="3584"/>
      <w:bookmarkEnd w:id="3585"/>
      <w:bookmarkEnd w:id="3586"/>
      <w:bookmarkEnd w:id="3587"/>
      <w:bookmarkEnd w:id="3588"/>
    </w:p>
    <w:p w:rsidR="00AC2FB1" w:rsidRPr="002178AD" w:rsidRDefault="00AC2FB1" w:rsidP="00AC2FB1">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/application-data/am-influence-data</w:t>
      </w:r>
    </w:p>
    <w:p w:rsidR="00AC2FB1" w:rsidRPr="002178AD" w:rsidRDefault="00AC2FB1" w:rsidP="00AC2FB1">
      <w:pPr>
        <w:rPr>
          <w:rFonts w:ascii="Arial" w:eastAsia="DengXian" w:hAnsi="Arial" w:cs="Arial"/>
        </w:rPr>
      </w:pPr>
      <w:r w:rsidRPr="002178AD">
        <w:rPr>
          <w:rFonts w:eastAsia="DengXian"/>
        </w:rPr>
        <w:t>This resource shall support the resource URI variables defined in table 6.2.</w:t>
      </w:r>
      <w:r w:rsidR="006E6C2C" w:rsidRPr="002178AD">
        <w:t>17</w:t>
      </w:r>
      <w:r w:rsidRPr="002178AD">
        <w:rPr>
          <w:rFonts w:eastAsia="DengXian"/>
        </w:rPr>
        <w:t>.2-1</w:t>
      </w:r>
      <w:r w:rsidRPr="002178AD">
        <w:rPr>
          <w:rFonts w:ascii="Arial" w:eastAsia="DengXian" w:hAnsi="Arial" w:cs="Arial"/>
        </w:rPr>
        <w:t>.</w:t>
      </w:r>
    </w:p>
    <w:p w:rsidR="00AC2FB1" w:rsidRPr="002178AD" w:rsidRDefault="00AC2FB1" w:rsidP="00AC2FB1">
      <w:pPr>
        <w:pStyle w:val="TH"/>
        <w:rPr>
          <w:rFonts w:cs="Arial"/>
        </w:rPr>
      </w:pPr>
      <w:r w:rsidRPr="002178AD">
        <w:t>Table 6.2.</w:t>
      </w:r>
      <w:r w:rsidR="006E6C2C" w:rsidRPr="002178AD">
        <w:t>17</w:t>
      </w:r>
      <w:r w:rsidRPr="002178AD">
        <w:t>.2-1: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03"/>
        <w:gridCol w:w="1984"/>
        <w:gridCol w:w="6223"/>
      </w:tblGrid>
      <w:tr w:rsidR="00AC2FB1" w:rsidRPr="002178AD" w:rsidTr="00FF7247">
        <w:trPr>
          <w:jc w:val="center"/>
        </w:trPr>
        <w:tc>
          <w:tcPr>
            <w:tcW w:w="1403" w:type="dxa"/>
            <w:shd w:val="clear" w:color="000000" w:fill="C0C0C0"/>
            <w:hideMark/>
          </w:tcPr>
          <w:p w:rsidR="00AC2FB1" w:rsidRPr="002178AD" w:rsidRDefault="00AC2FB1" w:rsidP="006672A0">
            <w:pPr>
              <w:pStyle w:val="TAH"/>
            </w:pPr>
            <w:r w:rsidRPr="002178AD">
              <w:t>Name</w:t>
            </w:r>
          </w:p>
        </w:tc>
        <w:tc>
          <w:tcPr>
            <w:tcW w:w="1984" w:type="dxa"/>
            <w:shd w:val="clear" w:color="000000" w:fill="C0C0C0"/>
          </w:tcPr>
          <w:p w:rsidR="00AC2FB1" w:rsidRPr="002178AD" w:rsidRDefault="00AC2FB1" w:rsidP="006672A0">
            <w:pPr>
              <w:pStyle w:val="TAH"/>
            </w:pPr>
            <w:r w:rsidRPr="002178AD">
              <w:t>Data type</w:t>
            </w:r>
          </w:p>
        </w:tc>
        <w:tc>
          <w:tcPr>
            <w:tcW w:w="6223" w:type="dxa"/>
            <w:shd w:val="clear" w:color="000000" w:fill="C0C0C0"/>
            <w:vAlign w:val="center"/>
            <w:hideMark/>
          </w:tcPr>
          <w:p w:rsidR="00AC2FB1" w:rsidRPr="002178AD" w:rsidRDefault="00AC2FB1" w:rsidP="006672A0">
            <w:pPr>
              <w:pStyle w:val="TAH"/>
            </w:pPr>
            <w:r w:rsidRPr="002178AD">
              <w:t>Definition</w:t>
            </w:r>
          </w:p>
        </w:tc>
      </w:tr>
      <w:tr w:rsidR="00AC2FB1" w:rsidRPr="002178AD" w:rsidTr="00FF7247">
        <w:trPr>
          <w:jc w:val="center"/>
        </w:trPr>
        <w:tc>
          <w:tcPr>
            <w:tcW w:w="1403" w:type="dxa"/>
            <w:hideMark/>
          </w:tcPr>
          <w:p w:rsidR="00AC2FB1" w:rsidRPr="002178AD" w:rsidRDefault="00AC2FB1" w:rsidP="006672A0">
            <w:pPr>
              <w:pStyle w:val="TAL"/>
            </w:pPr>
            <w:r w:rsidRPr="002178AD">
              <w:t>apiRoot</w:t>
            </w:r>
          </w:p>
        </w:tc>
        <w:tc>
          <w:tcPr>
            <w:tcW w:w="1984" w:type="dxa"/>
          </w:tcPr>
          <w:p w:rsidR="00AC2FB1" w:rsidRPr="002178AD" w:rsidRDefault="00AC2FB1" w:rsidP="006672A0">
            <w:pPr>
              <w:pStyle w:val="TAL"/>
            </w:pPr>
            <w:r w:rsidRPr="002178AD">
              <w:t>string</w:t>
            </w:r>
          </w:p>
        </w:tc>
        <w:tc>
          <w:tcPr>
            <w:tcW w:w="6223" w:type="dxa"/>
            <w:vAlign w:val="center"/>
            <w:hideMark/>
          </w:tcPr>
          <w:p w:rsidR="00AC2FB1" w:rsidRPr="002178AD" w:rsidRDefault="00AC2FB1" w:rsidP="006672A0">
            <w:pPr>
              <w:pStyle w:val="TAL"/>
            </w:pPr>
            <w:r w:rsidRPr="002178AD">
              <w:t xml:space="preserve">See 3GPP TS 29.504 [6] </w:t>
            </w:r>
            <w:r w:rsidR="002178AD">
              <w:t>clause</w:t>
            </w:r>
            <w:r w:rsidRPr="002178AD">
              <w:t> 6.1.1.</w:t>
            </w:r>
          </w:p>
        </w:tc>
      </w:tr>
    </w:tbl>
    <w:p w:rsidR="00AC2FB1" w:rsidRPr="002178AD" w:rsidRDefault="00AC2FB1" w:rsidP="00AC2FB1">
      <w:pPr>
        <w:rPr>
          <w:rFonts w:eastAsia="DengXian"/>
        </w:rPr>
      </w:pPr>
    </w:p>
    <w:p w:rsidR="00AC2FB1" w:rsidRPr="002178AD" w:rsidRDefault="00AC2FB1" w:rsidP="00AC2FB1">
      <w:pPr>
        <w:pStyle w:val="Heading4"/>
      </w:pPr>
      <w:bookmarkStart w:id="3589" w:name="_Toc83232990"/>
      <w:bookmarkStart w:id="3590" w:name="_Toc85549956"/>
      <w:bookmarkStart w:id="3591" w:name="_Toc90655438"/>
      <w:bookmarkStart w:id="3592" w:name="_Toc105600314"/>
      <w:bookmarkStart w:id="3593" w:name="_Toc122114321"/>
      <w:bookmarkStart w:id="3594" w:name="_Toc153789192"/>
      <w:r w:rsidRPr="002178AD">
        <w:t>6.2.</w:t>
      </w:r>
      <w:r w:rsidR="006E6C2C" w:rsidRPr="002178AD">
        <w:t>17</w:t>
      </w:r>
      <w:r w:rsidRPr="002178AD">
        <w:t>.3</w:t>
      </w:r>
      <w:r w:rsidRPr="002178AD">
        <w:tab/>
        <w:t>Resource Standard Methods</w:t>
      </w:r>
      <w:bookmarkEnd w:id="3589"/>
      <w:bookmarkEnd w:id="3590"/>
      <w:bookmarkEnd w:id="3591"/>
      <w:bookmarkEnd w:id="3592"/>
      <w:bookmarkEnd w:id="3593"/>
      <w:bookmarkEnd w:id="3594"/>
    </w:p>
    <w:p w:rsidR="00AC2FB1" w:rsidRPr="002178AD" w:rsidRDefault="00AC2FB1" w:rsidP="00AC2FB1">
      <w:pPr>
        <w:pStyle w:val="Heading5"/>
        <w:rPr>
          <w:lang w:eastAsia="zh-CN"/>
        </w:rPr>
      </w:pPr>
      <w:bookmarkStart w:id="3595" w:name="_Toc83232991"/>
      <w:bookmarkStart w:id="3596" w:name="_Toc85549957"/>
      <w:bookmarkStart w:id="3597" w:name="_Toc90655439"/>
      <w:bookmarkStart w:id="3598" w:name="_Toc105600315"/>
      <w:bookmarkStart w:id="3599" w:name="_Toc122114322"/>
      <w:bookmarkStart w:id="3600" w:name="_Toc153789193"/>
      <w:r w:rsidRPr="002178AD">
        <w:t>6.2.</w:t>
      </w:r>
      <w:r w:rsidR="006E6C2C" w:rsidRPr="002178AD">
        <w:t>17</w:t>
      </w:r>
      <w:r w:rsidRPr="002178AD">
        <w:t>.3.1</w:t>
      </w:r>
      <w:r w:rsidRPr="002178AD">
        <w:tab/>
        <w:t>GET</w:t>
      </w:r>
      <w:bookmarkEnd w:id="3595"/>
      <w:bookmarkEnd w:id="3596"/>
      <w:bookmarkEnd w:id="3597"/>
      <w:bookmarkEnd w:id="3598"/>
      <w:bookmarkEnd w:id="3599"/>
      <w:bookmarkEnd w:id="3600"/>
    </w:p>
    <w:p w:rsidR="00AC2FB1" w:rsidRPr="002178AD" w:rsidRDefault="00AC2FB1" w:rsidP="00AC2FB1">
      <w:pPr>
        <w:rPr>
          <w:rFonts w:eastAsia="DengXian"/>
        </w:rPr>
      </w:pPr>
      <w:r w:rsidRPr="002178AD">
        <w:rPr>
          <w:rFonts w:eastAsia="DengXian"/>
        </w:rPr>
        <w:t>This method shall support the URI query parameters specified in table 6.2.</w:t>
      </w:r>
      <w:r w:rsidR="006E6C2C" w:rsidRPr="002178AD">
        <w:t>17</w:t>
      </w:r>
      <w:r w:rsidRPr="002178AD">
        <w:rPr>
          <w:rFonts w:eastAsia="DengXian"/>
        </w:rPr>
        <w:t>.3.1-1.</w:t>
      </w:r>
    </w:p>
    <w:p w:rsidR="00AC2FB1" w:rsidRPr="002178AD" w:rsidRDefault="00AC2FB1" w:rsidP="00AC2FB1">
      <w:pPr>
        <w:pStyle w:val="TH"/>
        <w:rPr>
          <w:rFonts w:cs="Arial"/>
        </w:rPr>
      </w:pPr>
      <w:r w:rsidRPr="002178AD">
        <w:t>Table 6.2.</w:t>
      </w:r>
      <w:r w:rsidR="006E6C2C" w:rsidRPr="002178AD">
        <w:t>17</w:t>
      </w:r>
      <w:r w:rsidRPr="002178AD">
        <w:t>.3.1-1: URI query parameters supported by the GET method on this resource</w:t>
      </w:r>
    </w:p>
    <w:tbl>
      <w:tblPr>
        <w:tblW w:w="98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21"/>
        <w:gridCol w:w="1560"/>
        <w:gridCol w:w="567"/>
        <w:gridCol w:w="1134"/>
        <w:gridCol w:w="3260"/>
        <w:gridCol w:w="1539"/>
      </w:tblGrid>
      <w:tr w:rsidR="00F67D38" w:rsidRPr="002178AD" w:rsidTr="008B210F">
        <w:trPr>
          <w:jc w:val="center"/>
        </w:trPr>
        <w:tc>
          <w:tcPr>
            <w:tcW w:w="1821" w:type="dxa"/>
            <w:shd w:val="clear" w:color="auto" w:fill="C0C0C0"/>
            <w:hideMark/>
          </w:tcPr>
          <w:p w:rsidR="00F67D38" w:rsidRPr="002178AD" w:rsidRDefault="00F67D38" w:rsidP="006672A0">
            <w:pPr>
              <w:pStyle w:val="TAH"/>
            </w:pPr>
            <w:r w:rsidRPr="002178AD">
              <w:t>Name</w:t>
            </w:r>
          </w:p>
        </w:tc>
        <w:tc>
          <w:tcPr>
            <w:tcW w:w="1560" w:type="dxa"/>
            <w:shd w:val="clear" w:color="auto" w:fill="C0C0C0"/>
            <w:hideMark/>
          </w:tcPr>
          <w:p w:rsidR="00F67D38" w:rsidRPr="002178AD" w:rsidRDefault="00F67D38" w:rsidP="006672A0">
            <w:pPr>
              <w:pStyle w:val="TAH"/>
            </w:pPr>
            <w:r w:rsidRPr="002178AD">
              <w:t>Data type</w:t>
            </w:r>
          </w:p>
        </w:tc>
        <w:tc>
          <w:tcPr>
            <w:tcW w:w="567" w:type="dxa"/>
            <w:shd w:val="clear" w:color="auto" w:fill="C0C0C0"/>
            <w:hideMark/>
          </w:tcPr>
          <w:p w:rsidR="00F67D38" w:rsidRPr="002178AD" w:rsidRDefault="00F67D38" w:rsidP="006672A0">
            <w:pPr>
              <w:pStyle w:val="TAH"/>
            </w:pPr>
            <w:r w:rsidRPr="002178AD">
              <w:t>P</w:t>
            </w:r>
          </w:p>
        </w:tc>
        <w:tc>
          <w:tcPr>
            <w:tcW w:w="1134" w:type="dxa"/>
            <w:shd w:val="clear" w:color="auto" w:fill="C0C0C0"/>
            <w:hideMark/>
          </w:tcPr>
          <w:p w:rsidR="00F67D38" w:rsidRPr="002178AD" w:rsidRDefault="00F67D38" w:rsidP="006672A0">
            <w:pPr>
              <w:pStyle w:val="TAH"/>
            </w:pPr>
            <w:r w:rsidRPr="002178AD">
              <w:t>Cardinality</w:t>
            </w:r>
          </w:p>
        </w:tc>
        <w:tc>
          <w:tcPr>
            <w:tcW w:w="3260" w:type="dxa"/>
            <w:shd w:val="clear" w:color="auto" w:fill="C0C0C0"/>
            <w:vAlign w:val="center"/>
            <w:hideMark/>
          </w:tcPr>
          <w:p w:rsidR="00F67D38" w:rsidRPr="002178AD" w:rsidRDefault="00F67D38" w:rsidP="006672A0">
            <w:pPr>
              <w:pStyle w:val="TAH"/>
            </w:pPr>
            <w:r w:rsidRPr="002178AD">
              <w:t>Description</w:t>
            </w:r>
          </w:p>
        </w:tc>
        <w:tc>
          <w:tcPr>
            <w:tcW w:w="1539" w:type="dxa"/>
            <w:shd w:val="clear" w:color="auto" w:fill="C0C0C0"/>
          </w:tcPr>
          <w:p w:rsidR="00F67D38" w:rsidRPr="002178AD" w:rsidRDefault="0005049C" w:rsidP="006672A0">
            <w:pPr>
              <w:pStyle w:val="TAH"/>
            </w:pPr>
            <w:r>
              <w:t>Applicability</w:t>
            </w:r>
          </w:p>
        </w:tc>
      </w:tr>
      <w:tr w:rsidR="00F67D38" w:rsidRPr="002178AD" w:rsidTr="008B210F">
        <w:trPr>
          <w:jc w:val="center"/>
        </w:trPr>
        <w:tc>
          <w:tcPr>
            <w:tcW w:w="1821" w:type="dxa"/>
          </w:tcPr>
          <w:p w:rsidR="00F67D38" w:rsidRPr="002178AD" w:rsidRDefault="00F67D38" w:rsidP="00F43F00">
            <w:pPr>
              <w:pStyle w:val="TAL"/>
            </w:pPr>
            <w:r w:rsidRPr="002178AD">
              <w:t>am-influence-ids</w:t>
            </w:r>
          </w:p>
        </w:tc>
        <w:tc>
          <w:tcPr>
            <w:tcW w:w="1560" w:type="dxa"/>
          </w:tcPr>
          <w:p w:rsidR="00F67D38" w:rsidRPr="002178AD" w:rsidRDefault="00F67D38" w:rsidP="006672A0">
            <w:pPr>
              <w:pStyle w:val="TAL"/>
            </w:pPr>
            <w:r w:rsidRPr="002178AD">
              <w:t>array(string)</w:t>
            </w:r>
          </w:p>
        </w:tc>
        <w:tc>
          <w:tcPr>
            <w:tcW w:w="567" w:type="dxa"/>
          </w:tcPr>
          <w:p w:rsidR="00F67D38" w:rsidRPr="002178AD" w:rsidRDefault="00F67D38" w:rsidP="006672A0">
            <w:pPr>
              <w:pStyle w:val="TAC"/>
            </w:pPr>
            <w:r w:rsidRPr="002178AD">
              <w:t>O</w:t>
            </w:r>
          </w:p>
        </w:tc>
        <w:tc>
          <w:tcPr>
            <w:tcW w:w="1134" w:type="dxa"/>
          </w:tcPr>
          <w:p w:rsidR="00F67D38" w:rsidRPr="002178AD" w:rsidRDefault="00F67D38" w:rsidP="006672A0">
            <w:pPr>
              <w:pStyle w:val="TAL"/>
            </w:pPr>
            <w:r w:rsidRPr="002178AD">
              <w:t>1..N</w:t>
            </w:r>
          </w:p>
        </w:tc>
        <w:tc>
          <w:tcPr>
            <w:tcW w:w="3260" w:type="dxa"/>
          </w:tcPr>
          <w:p w:rsidR="00F67D38" w:rsidRPr="002178AD" w:rsidRDefault="00F67D38" w:rsidP="007408C6">
            <w:pPr>
              <w:pStyle w:val="TAL"/>
            </w:pPr>
            <w:r w:rsidRPr="002178AD">
              <w:t xml:space="preserve">Each element identifies a </w:t>
            </w:r>
            <w:r>
              <w:t>amInfluenceId, i.e., an identifier of an Individual AM Influence Data resource. The UDR shall return an Individual AM Influence Data resource that matches one of provided amInfluenceId(s)</w:t>
            </w:r>
            <w:r w:rsidRPr="002178AD">
              <w:t>.</w:t>
            </w:r>
          </w:p>
        </w:tc>
        <w:tc>
          <w:tcPr>
            <w:tcW w:w="1539" w:type="dxa"/>
          </w:tcPr>
          <w:p w:rsidR="00F67D38" w:rsidRPr="002178AD" w:rsidRDefault="00F67D38" w:rsidP="007408C6">
            <w:pPr>
              <w:pStyle w:val="TAL"/>
            </w:pPr>
          </w:p>
        </w:tc>
      </w:tr>
      <w:tr w:rsidR="00F67D38" w:rsidRPr="002178AD" w:rsidTr="008B210F">
        <w:trPr>
          <w:jc w:val="center"/>
        </w:trPr>
        <w:tc>
          <w:tcPr>
            <w:tcW w:w="1821" w:type="dxa"/>
            <w:hideMark/>
          </w:tcPr>
          <w:p w:rsidR="00F67D38" w:rsidRPr="002178AD" w:rsidRDefault="00F67D38" w:rsidP="006672A0">
            <w:pPr>
              <w:pStyle w:val="TAL"/>
            </w:pPr>
            <w:r w:rsidRPr="002178AD">
              <w:t>dnns</w:t>
            </w:r>
          </w:p>
        </w:tc>
        <w:tc>
          <w:tcPr>
            <w:tcW w:w="1560" w:type="dxa"/>
            <w:hideMark/>
          </w:tcPr>
          <w:p w:rsidR="00F67D38" w:rsidRPr="002178AD" w:rsidRDefault="00F67D38" w:rsidP="006672A0">
            <w:pPr>
              <w:pStyle w:val="TAL"/>
            </w:pPr>
            <w:r w:rsidRPr="002178AD">
              <w:t>array(Dnn)</w:t>
            </w:r>
          </w:p>
        </w:tc>
        <w:tc>
          <w:tcPr>
            <w:tcW w:w="567" w:type="dxa"/>
            <w:hideMark/>
          </w:tcPr>
          <w:p w:rsidR="00F67D38" w:rsidRPr="002178AD" w:rsidRDefault="00F67D38" w:rsidP="006672A0">
            <w:pPr>
              <w:pStyle w:val="TAC"/>
            </w:pPr>
            <w:r w:rsidRPr="002178AD">
              <w:t>O</w:t>
            </w:r>
          </w:p>
        </w:tc>
        <w:tc>
          <w:tcPr>
            <w:tcW w:w="1134" w:type="dxa"/>
            <w:hideMark/>
          </w:tcPr>
          <w:p w:rsidR="00F67D38" w:rsidRPr="002178AD" w:rsidRDefault="00F67D38" w:rsidP="006672A0">
            <w:pPr>
              <w:pStyle w:val="TAL"/>
            </w:pPr>
            <w:r w:rsidRPr="002178AD">
              <w:t>1..N</w:t>
            </w:r>
          </w:p>
        </w:tc>
        <w:tc>
          <w:tcPr>
            <w:tcW w:w="3260" w:type="dxa"/>
            <w:vAlign w:val="center"/>
          </w:tcPr>
          <w:p w:rsidR="00F67D38" w:rsidRDefault="00F67D38" w:rsidP="007408C6">
            <w:pPr>
              <w:pStyle w:val="TAL"/>
            </w:pPr>
            <w:r w:rsidRPr="002178AD">
              <w:t xml:space="preserve">Each element identifies a DNN. </w:t>
            </w:r>
            <w:r>
              <w:t>The UDR shall return only AM Influence Data resource(s) that match at least one of the DNN(s) of the array.</w:t>
            </w:r>
          </w:p>
          <w:p w:rsidR="00F67D38" w:rsidRPr="002178AD" w:rsidRDefault="00F67D38" w:rsidP="00C62E50">
            <w:pPr>
              <w:pStyle w:val="TAL"/>
            </w:pPr>
            <w:r>
              <w:t>(NOTE</w:t>
            </w:r>
            <w:r>
              <w:rPr>
                <w:rFonts w:eastAsia="DengXian"/>
              </w:rPr>
              <w:t> 2</w:t>
            </w:r>
            <w:r>
              <w:t>)</w:t>
            </w:r>
          </w:p>
        </w:tc>
        <w:tc>
          <w:tcPr>
            <w:tcW w:w="1539" w:type="dxa"/>
          </w:tcPr>
          <w:p w:rsidR="00F67D38" w:rsidRPr="002178AD" w:rsidRDefault="00F67D38" w:rsidP="007408C6">
            <w:pPr>
              <w:pStyle w:val="TAL"/>
            </w:pPr>
          </w:p>
        </w:tc>
      </w:tr>
      <w:tr w:rsidR="00F67D38" w:rsidRPr="002178AD" w:rsidTr="008B210F">
        <w:trPr>
          <w:jc w:val="center"/>
        </w:trPr>
        <w:tc>
          <w:tcPr>
            <w:tcW w:w="1821" w:type="dxa"/>
          </w:tcPr>
          <w:p w:rsidR="00F67D38" w:rsidRPr="002178AD" w:rsidRDefault="00F67D38" w:rsidP="006672A0">
            <w:pPr>
              <w:pStyle w:val="TAL"/>
            </w:pPr>
            <w:r w:rsidRPr="002178AD">
              <w:t>snssais</w:t>
            </w:r>
          </w:p>
        </w:tc>
        <w:tc>
          <w:tcPr>
            <w:tcW w:w="1560" w:type="dxa"/>
          </w:tcPr>
          <w:p w:rsidR="00F67D38" w:rsidRPr="002178AD" w:rsidRDefault="00F67D38" w:rsidP="006672A0">
            <w:pPr>
              <w:pStyle w:val="TAL"/>
            </w:pPr>
            <w:r w:rsidRPr="002178AD">
              <w:t>array(Snssai)</w:t>
            </w:r>
          </w:p>
        </w:tc>
        <w:tc>
          <w:tcPr>
            <w:tcW w:w="567" w:type="dxa"/>
          </w:tcPr>
          <w:p w:rsidR="00F67D38" w:rsidRPr="002178AD" w:rsidRDefault="00F67D38" w:rsidP="006672A0">
            <w:pPr>
              <w:pStyle w:val="TAC"/>
            </w:pPr>
            <w:r w:rsidRPr="002178AD">
              <w:t>O</w:t>
            </w:r>
          </w:p>
        </w:tc>
        <w:tc>
          <w:tcPr>
            <w:tcW w:w="1134" w:type="dxa"/>
          </w:tcPr>
          <w:p w:rsidR="00F67D38" w:rsidRPr="002178AD" w:rsidRDefault="00F67D38" w:rsidP="006672A0">
            <w:pPr>
              <w:pStyle w:val="TAL"/>
            </w:pPr>
            <w:r w:rsidRPr="002178AD">
              <w:t>1..N</w:t>
            </w:r>
          </w:p>
        </w:tc>
        <w:tc>
          <w:tcPr>
            <w:tcW w:w="3260" w:type="dxa"/>
            <w:vAlign w:val="center"/>
          </w:tcPr>
          <w:p w:rsidR="00F67D38" w:rsidRDefault="00F67D38" w:rsidP="007408C6">
            <w:pPr>
              <w:pStyle w:val="TAL"/>
            </w:pPr>
            <w:r w:rsidRPr="002178AD">
              <w:t xml:space="preserve">Each element identifies a slice. </w:t>
            </w:r>
            <w:r>
              <w:t>The UDR shall return only AM Influence Data resource(s) that match at least one of the S-NSSAI(s) of the array.</w:t>
            </w:r>
          </w:p>
          <w:p w:rsidR="00F67D38" w:rsidRPr="002178AD" w:rsidRDefault="00F67D38" w:rsidP="00C62E50">
            <w:pPr>
              <w:pStyle w:val="TAL"/>
            </w:pPr>
            <w:r>
              <w:t>(NOTE</w:t>
            </w:r>
            <w:r>
              <w:rPr>
                <w:rFonts w:eastAsia="DengXian"/>
              </w:rPr>
              <w:t> 2)</w:t>
            </w:r>
          </w:p>
        </w:tc>
        <w:tc>
          <w:tcPr>
            <w:tcW w:w="1539" w:type="dxa"/>
          </w:tcPr>
          <w:p w:rsidR="00F67D38" w:rsidRPr="002178AD" w:rsidRDefault="00F67D38" w:rsidP="007408C6">
            <w:pPr>
              <w:pStyle w:val="TAL"/>
            </w:pPr>
          </w:p>
        </w:tc>
      </w:tr>
      <w:tr w:rsidR="00F67D38" w:rsidRPr="002178AD" w:rsidTr="008B210F">
        <w:trPr>
          <w:jc w:val="center"/>
        </w:trPr>
        <w:tc>
          <w:tcPr>
            <w:tcW w:w="1821" w:type="dxa"/>
          </w:tcPr>
          <w:p w:rsidR="00F67D38" w:rsidRPr="002178AD" w:rsidRDefault="00F67D38" w:rsidP="007408C6">
            <w:pPr>
              <w:pStyle w:val="TAL"/>
            </w:pPr>
            <w:r>
              <w:t>dnn-snssai-infos</w:t>
            </w:r>
          </w:p>
        </w:tc>
        <w:tc>
          <w:tcPr>
            <w:tcW w:w="1560" w:type="dxa"/>
          </w:tcPr>
          <w:p w:rsidR="00F67D38" w:rsidRPr="002178AD" w:rsidRDefault="00F67D38" w:rsidP="007408C6">
            <w:pPr>
              <w:pStyle w:val="TAL"/>
            </w:pPr>
            <w:r>
              <w:t>array(</w:t>
            </w:r>
            <w:r w:rsidRPr="004F06F7">
              <w:rPr>
                <w:rFonts w:cs="Arial"/>
                <w:szCs w:val="18"/>
                <w:lang w:eastAsia="zh-CN"/>
              </w:rPr>
              <w:t>DnnSnssaiInformation</w:t>
            </w:r>
            <w:r>
              <w:rPr>
                <w:rFonts w:cs="Arial"/>
                <w:szCs w:val="18"/>
                <w:lang w:eastAsia="zh-CN"/>
              </w:rPr>
              <w:t>)</w:t>
            </w:r>
          </w:p>
        </w:tc>
        <w:tc>
          <w:tcPr>
            <w:tcW w:w="567" w:type="dxa"/>
          </w:tcPr>
          <w:p w:rsidR="00F67D38" w:rsidRPr="002178AD" w:rsidRDefault="00F67D38" w:rsidP="007408C6">
            <w:pPr>
              <w:pStyle w:val="TAC"/>
            </w:pPr>
            <w:r>
              <w:t>O</w:t>
            </w:r>
          </w:p>
        </w:tc>
        <w:tc>
          <w:tcPr>
            <w:tcW w:w="1134" w:type="dxa"/>
          </w:tcPr>
          <w:p w:rsidR="00F67D38" w:rsidRPr="002178AD" w:rsidRDefault="00F67D38" w:rsidP="007408C6">
            <w:pPr>
              <w:pStyle w:val="TAL"/>
            </w:pPr>
            <w:r>
              <w:t>1..N</w:t>
            </w:r>
          </w:p>
        </w:tc>
        <w:tc>
          <w:tcPr>
            <w:tcW w:w="3260" w:type="dxa"/>
            <w:vAlign w:val="center"/>
          </w:tcPr>
          <w:p w:rsidR="00F67D38" w:rsidRDefault="00F67D38" w:rsidP="007408C6">
            <w:pPr>
              <w:pStyle w:val="TAL"/>
            </w:pPr>
            <w:r>
              <w:t>Each element identifies a combination of (DNN, S-NSSAI). The UDR shall return only AM Influence Data resource(s) that match at least one of the SNSSAI and DNN combination(s) of the array.</w:t>
            </w:r>
          </w:p>
          <w:p w:rsidR="00F67D38" w:rsidRPr="002178AD" w:rsidRDefault="00F67D38" w:rsidP="00C62E50">
            <w:pPr>
              <w:pStyle w:val="TAL"/>
            </w:pPr>
            <w:r>
              <w:t>(NOTE</w:t>
            </w:r>
            <w:r>
              <w:rPr>
                <w:rFonts w:eastAsia="DengXian"/>
              </w:rPr>
              <w:t> 2)</w:t>
            </w:r>
          </w:p>
        </w:tc>
        <w:tc>
          <w:tcPr>
            <w:tcW w:w="1539" w:type="dxa"/>
          </w:tcPr>
          <w:p w:rsidR="00F67D38" w:rsidRDefault="00F67D38" w:rsidP="007408C6">
            <w:pPr>
              <w:pStyle w:val="TAL"/>
            </w:pPr>
          </w:p>
        </w:tc>
      </w:tr>
      <w:tr w:rsidR="00F67D38" w:rsidRPr="002178AD" w:rsidTr="008B210F">
        <w:trPr>
          <w:jc w:val="center"/>
        </w:trPr>
        <w:tc>
          <w:tcPr>
            <w:tcW w:w="1821" w:type="dxa"/>
          </w:tcPr>
          <w:p w:rsidR="00F67D38" w:rsidRPr="002178AD" w:rsidRDefault="00F67D38" w:rsidP="007408C6">
            <w:pPr>
              <w:pStyle w:val="TAL"/>
            </w:pPr>
            <w:r w:rsidRPr="002178AD">
              <w:t>internal-group-ids</w:t>
            </w:r>
          </w:p>
        </w:tc>
        <w:tc>
          <w:tcPr>
            <w:tcW w:w="1560" w:type="dxa"/>
          </w:tcPr>
          <w:p w:rsidR="00F67D38" w:rsidRPr="002178AD" w:rsidRDefault="00F67D38" w:rsidP="007408C6">
            <w:pPr>
              <w:pStyle w:val="TAL"/>
            </w:pPr>
            <w:r w:rsidRPr="002178AD">
              <w:t>array(</w:t>
            </w:r>
            <w:r w:rsidRPr="002178AD">
              <w:rPr>
                <w:rFonts w:cs="Arial"/>
                <w:szCs w:val="18"/>
                <w:lang w:eastAsia="zh-CN"/>
              </w:rPr>
              <w:t>GroupId</w:t>
            </w:r>
            <w:r w:rsidRPr="002178AD">
              <w:t>)</w:t>
            </w:r>
          </w:p>
        </w:tc>
        <w:tc>
          <w:tcPr>
            <w:tcW w:w="567" w:type="dxa"/>
          </w:tcPr>
          <w:p w:rsidR="00F67D38" w:rsidRPr="002178AD" w:rsidRDefault="00F67D38" w:rsidP="007408C6">
            <w:pPr>
              <w:pStyle w:val="TAC"/>
            </w:pPr>
            <w:r w:rsidRPr="002178AD">
              <w:t>O</w:t>
            </w:r>
          </w:p>
        </w:tc>
        <w:tc>
          <w:tcPr>
            <w:tcW w:w="1134" w:type="dxa"/>
          </w:tcPr>
          <w:p w:rsidR="00F67D38" w:rsidRPr="002178AD" w:rsidRDefault="00F67D38" w:rsidP="007408C6">
            <w:pPr>
              <w:pStyle w:val="TAL"/>
            </w:pPr>
            <w:r w:rsidRPr="002178AD">
              <w:t>1..N</w:t>
            </w:r>
          </w:p>
        </w:tc>
        <w:tc>
          <w:tcPr>
            <w:tcW w:w="3260" w:type="dxa"/>
          </w:tcPr>
          <w:p w:rsidR="00F67D38" w:rsidRPr="002178AD" w:rsidRDefault="00F67D38" w:rsidP="007408C6">
            <w:pPr>
              <w:pStyle w:val="TAL"/>
            </w:pPr>
            <w:r w:rsidRPr="002178AD">
              <w:t xml:space="preserve">Each element identifies a group of users. </w:t>
            </w:r>
            <w:r>
              <w:t>The UDR shall return only AM Influence Data resource(s) that match one of the provided GroupId(s).</w:t>
            </w:r>
          </w:p>
        </w:tc>
        <w:tc>
          <w:tcPr>
            <w:tcW w:w="1539" w:type="dxa"/>
          </w:tcPr>
          <w:p w:rsidR="00F67D38" w:rsidRPr="002178AD" w:rsidRDefault="00F67D38" w:rsidP="007408C6">
            <w:pPr>
              <w:pStyle w:val="TAL"/>
            </w:pPr>
          </w:p>
        </w:tc>
      </w:tr>
      <w:tr w:rsidR="00F67D38" w:rsidRPr="002178AD" w:rsidTr="008B210F">
        <w:trPr>
          <w:jc w:val="center"/>
        </w:trPr>
        <w:tc>
          <w:tcPr>
            <w:tcW w:w="1821" w:type="dxa"/>
          </w:tcPr>
          <w:p w:rsidR="00F67D38" w:rsidRPr="002178AD" w:rsidRDefault="00F67D38" w:rsidP="007408C6">
            <w:pPr>
              <w:pStyle w:val="TAL"/>
            </w:pPr>
            <w:r w:rsidRPr="002178AD">
              <w:t>supis</w:t>
            </w:r>
          </w:p>
        </w:tc>
        <w:tc>
          <w:tcPr>
            <w:tcW w:w="1560" w:type="dxa"/>
          </w:tcPr>
          <w:p w:rsidR="00F67D38" w:rsidRPr="002178AD" w:rsidRDefault="00F67D38" w:rsidP="007408C6">
            <w:pPr>
              <w:pStyle w:val="TAL"/>
            </w:pPr>
            <w:r w:rsidRPr="002178AD">
              <w:t>array(Supi)</w:t>
            </w:r>
          </w:p>
        </w:tc>
        <w:tc>
          <w:tcPr>
            <w:tcW w:w="567" w:type="dxa"/>
          </w:tcPr>
          <w:p w:rsidR="00F67D38" w:rsidRPr="002178AD" w:rsidRDefault="00F67D38" w:rsidP="007408C6">
            <w:pPr>
              <w:pStyle w:val="TAC"/>
            </w:pPr>
            <w:r w:rsidRPr="002178AD">
              <w:t>O</w:t>
            </w:r>
          </w:p>
        </w:tc>
        <w:tc>
          <w:tcPr>
            <w:tcW w:w="1134" w:type="dxa"/>
          </w:tcPr>
          <w:p w:rsidR="00F67D38" w:rsidRPr="002178AD" w:rsidRDefault="00F67D38" w:rsidP="007408C6">
            <w:pPr>
              <w:pStyle w:val="TAL"/>
            </w:pPr>
            <w:r w:rsidRPr="002178AD">
              <w:t>1..N</w:t>
            </w:r>
          </w:p>
        </w:tc>
        <w:tc>
          <w:tcPr>
            <w:tcW w:w="3260" w:type="dxa"/>
          </w:tcPr>
          <w:p w:rsidR="00F67D38" w:rsidRPr="002178AD" w:rsidRDefault="00F67D38" w:rsidP="007408C6">
            <w:pPr>
              <w:pStyle w:val="TAL"/>
            </w:pPr>
            <w:r w:rsidRPr="002178AD">
              <w:t xml:space="preserve">Each element identifies a user. </w:t>
            </w:r>
            <w:r>
              <w:t>The UDR shall return only AM Influence Data resource(s) that match one of the provided SUPI(s).</w:t>
            </w:r>
          </w:p>
        </w:tc>
        <w:tc>
          <w:tcPr>
            <w:tcW w:w="1539" w:type="dxa"/>
          </w:tcPr>
          <w:p w:rsidR="00F67D38" w:rsidRPr="002178AD" w:rsidRDefault="00F67D38" w:rsidP="007408C6">
            <w:pPr>
              <w:pStyle w:val="TAL"/>
            </w:pPr>
          </w:p>
        </w:tc>
      </w:tr>
      <w:tr w:rsidR="00F67D38" w:rsidRPr="002178AD" w:rsidTr="008B210F">
        <w:trPr>
          <w:jc w:val="center"/>
        </w:trPr>
        <w:tc>
          <w:tcPr>
            <w:tcW w:w="1821" w:type="dxa"/>
          </w:tcPr>
          <w:p w:rsidR="00F67D38" w:rsidRPr="002178AD" w:rsidRDefault="00F67D38" w:rsidP="007408C6">
            <w:pPr>
              <w:pStyle w:val="TAL"/>
            </w:pPr>
            <w:r w:rsidRPr="002178AD">
              <w:t>any-ue</w:t>
            </w:r>
          </w:p>
        </w:tc>
        <w:tc>
          <w:tcPr>
            <w:tcW w:w="1560" w:type="dxa"/>
          </w:tcPr>
          <w:p w:rsidR="00F67D38" w:rsidRPr="002178AD" w:rsidRDefault="00F67D38" w:rsidP="007408C6">
            <w:pPr>
              <w:pStyle w:val="TAL"/>
            </w:pPr>
            <w:r w:rsidRPr="002178AD">
              <w:t>boolean</w:t>
            </w:r>
          </w:p>
        </w:tc>
        <w:tc>
          <w:tcPr>
            <w:tcW w:w="567" w:type="dxa"/>
          </w:tcPr>
          <w:p w:rsidR="00F67D38" w:rsidRPr="002178AD" w:rsidRDefault="00F67D38" w:rsidP="007408C6">
            <w:pPr>
              <w:pStyle w:val="TAC"/>
            </w:pPr>
            <w:r w:rsidRPr="002178AD">
              <w:t>O</w:t>
            </w:r>
          </w:p>
        </w:tc>
        <w:tc>
          <w:tcPr>
            <w:tcW w:w="1134" w:type="dxa"/>
          </w:tcPr>
          <w:p w:rsidR="00F67D38" w:rsidRPr="002178AD" w:rsidRDefault="00F67D38" w:rsidP="007408C6">
            <w:pPr>
              <w:pStyle w:val="TAL"/>
            </w:pPr>
            <w:r w:rsidRPr="002178AD">
              <w:t>0..1</w:t>
            </w:r>
          </w:p>
        </w:tc>
        <w:tc>
          <w:tcPr>
            <w:tcW w:w="3260" w:type="dxa"/>
            <w:vAlign w:val="center"/>
          </w:tcPr>
          <w:p w:rsidR="000E5EC0" w:rsidRDefault="000E5EC0" w:rsidP="000E5EC0">
            <w:pPr>
              <w:pStyle w:val="TAL"/>
            </w:pPr>
            <w:r w:rsidRPr="002178AD">
              <w:t xml:space="preserve">Indicates whether the request is for any </w:t>
            </w:r>
            <w:r>
              <w:t xml:space="preserve">non-roaming </w:t>
            </w:r>
            <w:r w:rsidRPr="002178AD">
              <w:t>UE</w:t>
            </w:r>
            <w:r>
              <w:t>:</w:t>
            </w:r>
          </w:p>
          <w:p w:rsidR="000E5EC0" w:rsidRPr="003813BB" w:rsidRDefault="000E5EC0" w:rsidP="000E5EC0">
            <w:pPr>
              <w:pStyle w:val="TAL"/>
              <w:rPr>
                <w:rFonts w:cs="Arial"/>
                <w:szCs w:val="18"/>
              </w:rPr>
            </w:pPr>
            <w:r w:rsidRPr="003813BB">
              <w:rPr>
                <w:rFonts w:cs="Arial"/>
                <w:szCs w:val="18"/>
              </w:rPr>
              <w:t xml:space="preserve">- </w:t>
            </w:r>
            <w:r>
              <w:rPr>
                <w:noProof/>
              </w:rPr>
              <w:t>"</w:t>
            </w:r>
            <w:r w:rsidRPr="003813BB">
              <w:rPr>
                <w:rFonts w:cs="Arial"/>
                <w:szCs w:val="18"/>
              </w:rPr>
              <w:t>true</w:t>
            </w:r>
            <w:r>
              <w:rPr>
                <w:noProof/>
              </w:rPr>
              <w:t>"</w:t>
            </w:r>
            <w:r w:rsidRPr="003813BB">
              <w:rPr>
                <w:rFonts w:cs="Arial"/>
                <w:szCs w:val="18"/>
              </w:rPr>
              <w:t xml:space="preserve">: </w:t>
            </w:r>
            <w:r w:rsidRPr="002178AD">
              <w:t xml:space="preserve">the request is for any </w:t>
            </w:r>
            <w:r>
              <w:t xml:space="preserve">non-roaming </w:t>
            </w:r>
            <w:r w:rsidRPr="002178AD">
              <w:t>UE</w:t>
            </w:r>
            <w:r>
              <w:t>;</w:t>
            </w:r>
          </w:p>
          <w:p w:rsidR="000E5EC0" w:rsidRDefault="000E5EC0" w:rsidP="000E5EC0">
            <w:pPr>
              <w:pStyle w:val="TAL"/>
              <w:rPr>
                <w:rFonts w:cs="Arial"/>
                <w:szCs w:val="18"/>
              </w:rPr>
            </w:pPr>
            <w:r w:rsidRPr="003813BB">
              <w:rPr>
                <w:rFonts w:cs="Arial"/>
                <w:szCs w:val="18"/>
              </w:rPr>
              <w:t xml:space="preserve">- </w:t>
            </w:r>
            <w:r>
              <w:rPr>
                <w:noProof/>
              </w:rPr>
              <w:t>"</w:t>
            </w:r>
            <w:r w:rsidRPr="003813BB">
              <w:rPr>
                <w:rFonts w:cs="Arial"/>
                <w:szCs w:val="18"/>
              </w:rPr>
              <w:t>false</w:t>
            </w:r>
            <w:r>
              <w:rPr>
                <w:noProof/>
              </w:rPr>
              <w:t>"</w:t>
            </w:r>
            <w:r w:rsidRPr="003813BB">
              <w:rPr>
                <w:rFonts w:cs="Arial"/>
                <w:szCs w:val="18"/>
              </w:rPr>
              <w:t>(default):</w:t>
            </w:r>
            <w:r>
              <w:rPr>
                <w:rFonts w:cs="Arial"/>
                <w:szCs w:val="18"/>
              </w:rPr>
              <w:t xml:space="preserve"> </w:t>
            </w:r>
            <w:r w:rsidRPr="002178AD">
              <w:t xml:space="preserve">the request is </w:t>
            </w:r>
            <w:r>
              <w:t xml:space="preserve">not </w:t>
            </w:r>
            <w:r w:rsidRPr="002178AD">
              <w:t xml:space="preserve">for any </w:t>
            </w:r>
            <w:r>
              <w:t xml:space="preserve">non-roaming </w:t>
            </w:r>
            <w:r w:rsidRPr="002178AD">
              <w:t>UE</w:t>
            </w:r>
            <w:r>
              <w:rPr>
                <w:rFonts w:cs="Arial"/>
                <w:szCs w:val="18"/>
              </w:rPr>
              <w:t>.</w:t>
            </w:r>
          </w:p>
          <w:p w:rsidR="000E5EC0" w:rsidRPr="002178AD" w:rsidRDefault="000E5EC0" w:rsidP="000E5EC0">
            <w:pPr>
              <w:pStyle w:val="TAL"/>
            </w:pPr>
            <w:r>
              <w:t>The UDR shall return only AM Influence Data resource(s) that contain the Any UE indication.</w:t>
            </w:r>
          </w:p>
          <w:p w:rsidR="00F67D38" w:rsidRPr="002178AD" w:rsidRDefault="00F67D38" w:rsidP="007408C6">
            <w:pPr>
              <w:pStyle w:val="TAL"/>
            </w:pPr>
          </w:p>
        </w:tc>
        <w:tc>
          <w:tcPr>
            <w:tcW w:w="1539" w:type="dxa"/>
          </w:tcPr>
          <w:p w:rsidR="00F67D38" w:rsidRPr="002178AD" w:rsidRDefault="00F67D38" w:rsidP="007408C6">
            <w:pPr>
              <w:pStyle w:val="TAL"/>
            </w:pPr>
          </w:p>
        </w:tc>
      </w:tr>
      <w:tr w:rsidR="0005049C" w:rsidRPr="002178AD" w:rsidTr="008B210F">
        <w:trPr>
          <w:jc w:val="center"/>
        </w:trPr>
        <w:tc>
          <w:tcPr>
            <w:tcW w:w="1821" w:type="dxa"/>
          </w:tcPr>
          <w:p w:rsidR="0005049C" w:rsidRPr="002178AD" w:rsidRDefault="0005049C" w:rsidP="0005049C">
            <w:pPr>
              <w:pStyle w:val="TAL"/>
            </w:pPr>
            <w:r>
              <w:t>roam-ue-plmn-ids</w:t>
            </w:r>
          </w:p>
        </w:tc>
        <w:tc>
          <w:tcPr>
            <w:tcW w:w="1560" w:type="dxa"/>
          </w:tcPr>
          <w:p w:rsidR="0005049C" w:rsidRPr="002178AD" w:rsidRDefault="0005049C" w:rsidP="0005049C">
            <w:pPr>
              <w:pStyle w:val="TAL"/>
            </w:pPr>
            <w:r>
              <w:t>array(PlmnId)</w:t>
            </w:r>
          </w:p>
        </w:tc>
        <w:tc>
          <w:tcPr>
            <w:tcW w:w="567" w:type="dxa"/>
          </w:tcPr>
          <w:p w:rsidR="0005049C" w:rsidRPr="002178AD" w:rsidRDefault="0005049C" w:rsidP="0005049C">
            <w:pPr>
              <w:pStyle w:val="TAC"/>
            </w:pPr>
            <w:r>
              <w:t>O</w:t>
            </w:r>
          </w:p>
        </w:tc>
        <w:tc>
          <w:tcPr>
            <w:tcW w:w="1134" w:type="dxa"/>
          </w:tcPr>
          <w:p w:rsidR="0005049C" w:rsidRPr="002178AD" w:rsidRDefault="0005049C" w:rsidP="0005049C">
            <w:pPr>
              <w:pStyle w:val="TAL"/>
            </w:pPr>
            <w:r w:rsidRPr="002178AD">
              <w:t>1..N</w:t>
            </w:r>
          </w:p>
        </w:tc>
        <w:tc>
          <w:tcPr>
            <w:tcW w:w="3260" w:type="dxa"/>
            <w:vAlign w:val="center"/>
          </w:tcPr>
          <w:p w:rsidR="0005049C" w:rsidRPr="002178AD" w:rsidRDefault="0005049C" w:rsidP="0005049C">
            <w:pPr>
              <w:pStyle w:val="TAL"/>
            </w:pPr>
            <w:r>
              <w:t xml:space="preserve">Each element identifies a PLMN ID for the roaming UE in LBO roaming scenario. The UDR shall return only AM Influence Data resource(s) that match at least one of the provided PLMN ID. </w:t>
            </w:r>
          </w:p>
        </w:tc>
        <w:tc>
          <w:tcPr>
            <w:tcW w:w="1539" w:type="dxa"/>
          </w:tcPr>
          <w:p w:rsidR="0005049C" w:rsidRPr="002178AD" w:rsidRDefault="000F5A2A" w:rsidP="0005049C">
            <w:pPr>
              <w:pStyle w:val="TAL"/>
            </w:pPr>
            <w:r w:rsidRPr="0059420F">
              <w:rPr>
                <w:rFonts w:eastAsia="DengXian" w:cs="Arial"/>
                <w:szCs w:val="18"/>
              </w:rPr>
              <w:t>DCAMP_Roaming_LBO</w:t>
            </w:r>
          </w:p>
        </w:tc>
      </w:tr>
      <w:tr w:rsidR="0005049C" w:rsidRPr="002178AD" w:rsidTr="008B210F">
        <w:trPr>
          <w:jc w:val="center"/>
        </w:trPr>
        <w:tc>
          <w:tcPr>
            <w:tcW w:w="1821" w:type="dxa"/>
          </w:tcPr>
          <w:p w:rsidR="0005049C" w:rsidRPr="002178AD" w:rsidRDefault="0005049C" w:rsidP="0005049C">
            <w:pPr>
              <w:pStyle w:val="TAL"/>
            </w:pPr>
            <w:r w:rsidRPr="002178AD">
              <w:t>supp-feat</w:t>
            </w:r>
          </w:p>
        </w:tc>
        <w:tc>
          <w:tcPr>
            <w:tcW w:w="1560" w:type="dxa"/>
          </w:tcPr>
          <w:p w:rsidR="0005049C" w:rsidRPr="002178AD" w:rsidRDefault="0005049C" w:rsidP="0005049C">
            <w:pPr>
              <w:pStyle w:val="TAL"/>
            </w:pPr>
            <w:r w:rsidRPr="002178AD">
              <w:t>SupportedFeatures</w:t>
            </w:r>
          </w:p>
        </w:tc>
        <w:tc>
          <w:tcPr>
            <w:tcW w:w="567" w:type="dxa"/>
          </w:tcPr>
          <w:p w:rsidR="0005049C" w:rsidRPr="002178AD" w:rsidRDefault="0005049C" w:rsidP="0005049C">
            <w:pPr>
              <w:pStyle w:val="TAC"/>
            </w:pPr>
            <w:r w:rsidRPr="002178AD">
              <w:t>O</w:t>
            </w:r>
          </w:p>
        </w:tc>
        <w:tc>
          <w:tcPr>
            <w:tcW w:w="1134" w:type="dxa"/>
          </w:tcPr>
          <w:p w:rsidR="0005049C" w:rsidRPr="002178AD" w:rsidRDefault="0005049C" w:rsidP="0005049C">
            <w:pPr>
              <w:pStyle w:val="TAL"/>
            </w:pPr>
            <w:r w:rsidRPr="002178AD">
              <w:t>0..1</w:t>
            </w:r>
          </w:p>
        </w:tc>
        <w:tc>
          <w:tcPr>
            <w:tcW w:w="3260" w:type="dxa"/>
            <w:vAlign w:val="center"/>
          </w:tcPr>
          <w:p w:rsidR="0005049C" w:rsidRPr="002178AD" w:rsidRDefault="0005049C" w:rsidP="0005049C">
            <w:pPr>
              <w:pStyle w:val="TAL"/>
            </w:pPr>
            <w:r w:rsidRPr="002178AD">
              <w:t>Identifies the features supported by the NF service consumer.</w:t>
            </w:r>
          </w:p>
        </w:tc>
        <w:tc>
          <w:tcPr>
            <w:tcW w:w="1539" w:type="dxa"/>
          </w:tcPr>
          <w:p w:rsidR="0005049C" w:rsidRPr="002178AD" w:rsidRDefault="0005049C" w:rsidP="0005049C">
            <w:pPr>
              <w:pStyle w:val="TAL"/>
            </w:pPr>
          </w:p>
        </w:tc>
      </w:tr>
      <w:tr w:rsidR="0005049C" w:rsidRPr="002178AD" w:rsidTr="008B210F">
        <w:trPr>
          <w:jc w:val="center"/>
        </w:trPr>
        <w:tc>
          <w:tcPr>
            <w:tcW w:w="8342" w:type="dxa"/>
            <w:gridSpan w:val="5"/>
          </w:tcPr>
          <w:p w:rsidR="0005049C" w:rsidRPr="002178AD" w:rsidRDefault="0005049C" w:rsidP="0005049C">
            <w:pPr>
              <w:pStyle w:val="TAN"/>
            </w:pPr>
            <w:r w:rsidRPr="002178AD">
              <w:t>NOTE</w:t>
            </w:r>
            <w:r w:rsidRPr="002178AD">
              <w:rPr>
                <w:rFonts w:eastAsia="DengXian"/>
              </w:rPr>
              <w:t> 1</w:t>
            </w:r>
            <w:r w:rsidRPr="002178AD">
              <w:t>:</w:t>
            </w:r>
            <w:r w:rsidRPr="002178AD">
              <w:tab/>
              <w:t xml:space="preserve">At least one of the </w:t>
            </w:r>
            <w:r>
              <w:t>query parameters other than the "supp-feat" query parameter shall be provided.</w:t>
            </w:r>
          </w:p>
          <w:p w:rsidR="0005049C" w:rsidRPr="002178AD" w:rsidRDefault="0005049C" w:rsidP="0005049C">
            <w:pPr>
              <w:pStyle w:val="TAN"/>
            </w:pPr>
            <w:r>
              <w:t>NOTE</w:t>
            </w:r>
            <w:r>
              <w:rPr>
                <w:rFonts w:eastAsia="DengXian"/>
              </w:rPr>
              <w:t> 2:</w:t>
            </w:r>
            <w:r>
              <w:t xml:space="preserve"> </w:t>
            </w:r>
            <w:r>
              <w:tab/>
              <w:t xml:space="preserve">Only one of the </w:t>
            </w:r>
            <w:r>
              <w:rPr>
                <w:rStyle w:val="B1Char"/>
                <w:rFonts w:ascii="Calibri" w:hAnsi="Calibri"/>
              </w:rPr>
              <w:t>"</w:t>
            </w:r>
            <w:r>
              <w:t>dnns</w:t>
            </w:r>
            <w:r>
              <w:rPr>
                <w:rStyle w:val="B1Char"/>
                <w:rFonts w:ascii="Calibri" w:hAnsi="Calibri"/>
              </w:rPr>
              <w:t>"</w:t>
            </w:r>
            <w:r>
              <w:t xml:space="preserve">, </w:t>
            </w:r>
            <w:r>
              <w:rPr>
                <w:rStyle w:val="B1Char"/>
                <w:rFonts w:ascii="Calibri" w:hAnsi="Calibri"/>
              </w:rPr>
              <w:t>"</w:t>
            </w:r>
            <w:r>
              <w:t>snssais</w:t>
            </w:r>
            <w:r>
              <w:rPr>
                <w:rStyle w:val="B1Char"/>
                <w:rFonts w:ascii="Calibri" w:hAnsi="Calibri"/>
              </w:rPr>
              <w:t xml:space="preserve">" </w:t>
            </w:r>
            <w:r>
              <w:t xml:space="preserve">or </w:t>
            </w:r>
            <w:r>
              <w:rPr>
                <w:rStyle w:val="B1Char"/>
                <w:rFonts w:ascii="Calibri" w:hAnsi="Calibri"/>
              </w:rPr>
              <w:t>"</w:t>
            </w:r>
            <w:r>
              <w:t>dnn-snssai-infos</w:t>
            </w:r>
            <w:r>
              <w:rPr>
                <w:rStyle w:val="B1Char"/>
                <w:rFonts w:ascii="Calibri" w:hAnsi="Calibri"/>
              </w:rPr>
              <w:t>"</w:t>
            </w:r>
            <w:r>
              <w:t xml:space="preserve"> attributes may be simultaneously provided.</w:t>
            </w:r>
          </w:p>
        </w:tc>
        <w:tc>
          <w:tcPr>
            <w:tcW w:w="1539" w:type="dxa"/>
          </w:tcPr>
          <w:p w:rsidR="0005049C" w:rsidRPr="002178AD" w:rsidRDefault="0005049C" w:rsidP="0005049C">
            <w:pPr>
              <w:pStyle w:val="TAN"/>
            </w:pPr>
          </w:p>
        </w:tc>
      </w:tr>
    </w:tbl>
    <w:p w:rsidR="00AC2FB1" w:rsidRPr="002178AD" w:rsidRDefault="00AC2FB1" w:rsidP="00FF7247"/>
    <w:p w:rsidR="008E4BCC" w:rsidRPr="002178AD" w:rsidRDefault="008E4BCC" w:rsidP="004F06F7">
      <w:pPr>
        <w:pStyle w:val="NO"/>
        <w:rPr>
          <w:rFonts w:eastAsia="DengXian"/>
        </w:rPr>
      </w:pPr>
      <w:r w:rsidRPr="002178AD">
        <w:rPr>
          <w:rFonts w:eastAsia="DengXian"/>
        </w:rPr>
        <w:t>NOTE:</w:t>
      </w:r>
      <w:r w:rsidRPr="002178AD">
        <w:rPr>
          <w:rFonts w:eastAsia="DengXian"/>
        </w:rPr>
        <w:tab/>
        <w:t xml:space="preserve">The "any-ue" query parameter is commonly related to the search of the AM influence data resource(s) that relate to any </w:t>
      </w:r>
      <w:r w:rsidR="0038399B">
        <w:rPr>
          <w:rFonts w:eastAsia="DengXian"/>
        </w:rPr>
        <w:t xml:space="preserve">non-roaming </w:t>
      </w:r>
      <w:r w:rsidRPr="002178AD">
        <w:rPr>
          <w:rFonts w:eastAsia="DengXian"/>
        </w:rPr>
        <w:t xml:space="preserve">UE using the service(s) identified by a combination of DNN and S-NSSAI, and thus, it is commonly present together with the </w:t>
      </w:r>
      <w:r w:rsidR="00B97C97" w:rsidRPr="004F06F7">
        <w:rPr>
          <w:rFonts w:eastAsia="DengXian"/>
        </w:rPr>
        <w:t>"d</w:t>
      </w:r>
      <w:r w:rsidR="00B97C97">
        <w:rPr>
          <w:rFonts w:eastAsia="DengXian"/>
        </w:rPr>
        <w:t>nn-snssai-infos</w:t>
      </w:r>
      <w:r w:rsidR="00B97C97" w:rsidRPr="004F06F7">
        <w:rPr>
          <w:rFonts w:eastAsia="DengXian"/>
        </w:rPr>
        <w:t>"</w:t>
      </w:r>
      <w:r w:rsidRPr="002178AD">
        <w:rPr>
          <w:rFonts w:eastAsia="DengXian"/>
        </w:rPr>
        <w:t xml:space="preserve"> query parameters. Note also that, if the "any-ue" query parameter is present together with the "internal-group-ids", and/or "supis" query parameters the search will not match any resource, since according to clause 6.4.2.16 only one of the the "supi", "anyUeInd" and "interGroupId" properties are simultaneously present in the resource.</w:t>
      </w:r>
    </w:p>
    <w:p w:rsidR="00A060AA" w:rsidRDefault="00A060AA" w:rsidP="00A060AA">
      <w:r>
        <w:t xml:space="preserve">When the request query contains more than one optional query parameters defined as an array, the UDR shall return the Individual AM Influence Data resources for each matching combination of the values of the elements of the array of the provided query parameters. </w:t>
      </w:r>
    </w:p>
    <w:p w:rsidR="00A060AA" w:rsidRDefault="00A060AA" w:rsidP="00A060AA">
      <w:pPr>
        <w:pStyle w:val="EX"/>
      </w:pPr>
      <w:r>
        <w:t>EXAMPLE</w:t>
      </w:r>
      <w:r>
        <w:rPr>
          <w:rFonts w:eastAsia="DengXian"/>
        </w:rPr>
        <w:t> </w:t>
      </w:r>
      <w:r w:rsidR="00C62E50">
        <w:t>1</w:t>
      </w:r>
      <w:r>
        <w:t>:</w:t>
      </w:r>
      <w:r>
        <w:tab/>
        <w:t xml:space="preserve">If the "dnn-snssai-infos" query parameter is included with two DNN and S-NSSAI combinations (comb_1 and comb_2) and the "supis" query parameter is included with two SUPI entries (e.g. SUPI_A and SUPI_B), and all of them are matching entries, the UDR shall return the Individual AM Influence Data resources for each matching S-NSSAI and DNN and SUPI combination, i.e. the resource(s) matching comb_1 and SUPI_A, comb_2 and SUPI_A, comb_1 and SUPI_B, and comb2 and SUPI_B. </w:t>
      </w:r>
    </w:p>
    <w:p w:rsidR="00A060AA" w:rsidRDefault="00A060AA" w:rsidP="00A060AA">
      <w:pPr>
        <w:pStyle w:val="EX"/>
        <w:rPr>
          <w:rFonts w:eastAsia="DengXian"/>
        </w:rPr>
      </w:pPr>
      <w:r>
        <w:t>EXAMPLE</w:t>
      </w:r>
      <w:r>
        <w:rPr>
          <w:rFonts w:eastAsia="DengXian"/>
        </w:rPr>
        <w:t> </w:t>
      </w:r>
      <w:r w:rsidR="00C62E50">
        <w:t>2</w:t>
      </w:r>
      <w:r>
        <w:t>:</w:t>
      </w:r>
      <w:r>
        <w:tab/>
        <w:t>If the "dnn-snssai-infos" query parameter is included with two DNN and S-NSSAI combination (comb_1 and comb_2) and the "supis" query parameter is included with two SUPI entries (e.g. SUPI_A and SUPI_B), and there are no matching entries for comb_1, the UDR shall return the Individual AM Influence Data resources for the matching S-NSSAI and DNN and SUPI combination, i.e., the resource(s) matching comb_2 and SUPI_A, and comb2 and SUPI_B.</w:t>
      </w:r>
    </w:p>
    <w:p w:rsidR="00AC2FB1" w:rsidRPr="002178AD" w:rsidRDefault="00AC2FB1" w:rsidP="00AC2FB1">
      <w:pPr>
        <w:rPr>
          <w:rFonts w:eastAsia="DengXian"/>
        </w:rPr>
      </w:pPr>
      <w:r w:rsidRPr="002178AD">
        <w:rPr>
          <w:rFonts w:eastAsia="DengXian"/>
        </w:rPr>
        <w:t>This method shall support the request data structures specified in table 6.2.</w:t>
      </w:r>
      <w:r w:rsidR="006E6C2C" w:rsidRPr="002178AD">
        <w:t>17</w:t>
      </w:r>
      <w:r w:rsidRPr="002178AD">
        <w:rPr>
          <w:rFonts w:eastAsia="DengXian"/>
        </w:rPr>
        <w:t>.3.1-2 and the response data structures and response codes specified in table 6.2.</w:t>
      </w:r>
      <w:r w:rsidR="006E6C2C" w:rsidRPr="002178AD">
        <w:t>17</w:t>
      </w:r>
      <w:r w:rsidRPr="002178AD">
        <w:rPr>
          <w:rFonts w:eastAsia="DengXian"/>
        </w:rPr>
        <w:t>.3.1-3.</w:t>
      </w:r>
    </w:p>
    <w:p w:rsidR="00AC2FB1" w:rsidRPr="002178AD" w:rsidRDefault="00AC2FB1" w:rsidP="00AC2FB1">
      <w:pPr>
        <w:pStyle w:val="TH"/>
      </w:pPr>
      <w:r w:rsidRPr="002178AD">
        <w:t>Table 6.2.</w:t>
      </w:r>
      <w:r w:rsidR="006E6C2C" w:rsidRPr="002178AD">
        <w:t>17</w:t>
      </w:r>
      <w:r w:rsidRPr="002178AD">
        <w:t>.3.1-2: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AC2FB1" w:rsidRPr="002178AD" w:rsidTr="00FF7247">
        <w:trPr>
          <w:jc w:val="center"/>
        </w:trPr>
        <w:tc>
          <w:tcPr>
            <w:tcW w:w="1611"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22"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264"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6380" w:type="dxa"/>
            <w:tcBorders>
              <w:bottom w:val="single" w:sz="6" w:space="0" w:color="auto"/>
            </w:tcBorders>
            <w:shd w:val="clear" w:color="auto" w:fill="C0C0C0"/>
            <w:vAlign w:val="center"/>
            <w:hideMark/>
          </w:tcPr>
          <w:p w:rsidR="00AC2FB1" w:rsidRPr="002178AD" w:rsidRDefault="00AC2FB1" w:rsidP="006672A0">
            <w:pPr>
              <w:pStyle w:val="TAH"/>
            </w:pPr>
            <w:r w:rsidRPr="002178AD">
              <w:t>Description</w:t>
            </w:r>
          </w:p>
        </w:tc>
      </w:tr>
      <w:tr w:rsidR="00AC2FB1" w:rsidRPr="002178AD" w:rsidTr="00FF7247">
        <w:trPr>
          <w:jc w:val="center"/>
        </w:trPr>
        <w:tc>
          <w:tcPr>
            <w:tcW w:w="1611" w:type="dxa"/>
            <w:tcBorders>
              <w:top w:val="single" w:sz="6" w:space="0" w:color="auto"/>
            </w:tcBorders>
          </w:tcPr>
          <w:p w:rsidR="00AC2FB1" w:rsidRPr="002178AD" w:rsidRDefault="00AC2FB1" w:rsidP="006672A0">
            <w:pPr>
              <w:pStyle w:val="TAL"/>
            </w:pPr>
            <w:r w:rsidRPr="002178AD">
              <w:t>n/a</w:t>
            </w:r>
          </w:p>
        </w:tc>
        <w:tc>
          <w:tcPr>
            <w:tcW w:w="422" w:type="dxa"/>
            <w:tcBorders>
              <w:top w:val="single" w:sz="6" w:space="0" w:color="auto"/>
            </w:tcBorders>
          </w:tcPr>
          <w:p w:rsidR="00AC2FB1" w:rsidRPr="002178AD" w:rsidRDefault="00AC2FB1" w:rsidP="006672A0">
            <w:pPr>
              <w:pStyle w:val="TAC"/>
            </w:pPr>
          </w:p>
        </w:tc>
        <w:tc>
          <w:tcPr>
            <w:tcW w:w="1264" w:type="dxa"/>
            <w:tcBorders>
              <w:top w:val="single" w:sz="6" w:space="0" w:color="auto"/>
            </w:tcBorders>
          </w:tcPr>
          <w:p w:rsidR="00AC2FB1" w:rsidRPr="002178AD" w:rsidRDefault="00AC2FB1" w:rsidP="006672A0">
            <w:pPr>
              <w:pStyle w:val="TAL"/>
            </w:pPr>
          </w:p>
        </w:tc>
        <w:tc>
          <w:tcPr>
            <w:tcW w:w="6380" w:type="dxa"/>
            <w:tcBorders>
              <w:top w:val="single" w:sz="6" w:space="0" w:color="auto"/>
            </w:tcBorders>
          </w:tcPr>
          <w:p w:rsidR="00AC2FB1" w:rsidRPr="002178AD" w:rsidRDefault="00AC2FB1" w:rsidP="006672A0">
            <w:pPr>
              <w:pStyle w:val="TAL"/>
            </w:pPr>
          </w:p>
        </w:tc>
      </w:tr>
    </w:tbl>
    <w:p w:rsidR="00AC2FB1" w:rsidRPr="002178AD" w:rsidRDefault="00AC2FB1" w:rsidP="00AC2FB1">
      <w:pPr>
        <w:rPr>
          <w:rFonts w:eastAsia="DengXian"/>
        </w:rPr>
      </w:pPr>
    </w:p>
    <w:p w:rsidR="00AC2FB1" w:rsidRPr="002178AD" w:rsidRDefault="00AC2FB1" w:rsidP="00AC2FB1">
      <w:pPr>
        <w:pStyle w:val="TH"/>
      </w:pPr>
      <w:r w:rsidRPr="002178AD">
        <w:t>Table 6.2.</w:t>
      </w:r>
      <w:r w:rsidR="006E6C2C" w:rsidRPr="002178AD">
        <w:t>17</w:t>
      </w:r>
      <w:r w:rsidRPr="002178AD">
        <w:t>.3.1-3: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276"/>
        <w:gridCol w:w="4840"/>
      </w:tblGrid>
      <w:tr w:rsidR="00AC2FB1" w:rsidRPr="002178AD" w:rsidTr="00FF7247">
        <w:trPr>
          <w:jc w:val="center"/>
        </w:trPr>
        <w:tc>
          <w:tcPr>
            <w:tcW w:w="2004"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25"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134"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1276" w:type="dxa"/>
            <w:tcBorders>
              <w:bottom w:val="single" w:sz="6" w:space="0" w:color="auto"/>
            </w:tcBorders>
            <w:shd w:val="clear" w:color="auto" w:fill="C0C0C0"/>
            <w:hideMark/>
          </w:tcPr>
          <w:p w:rsidR="00AC2FB1" w:rsidRPr="002178AD" w:rsidRDefault="00AC2FB1" w:rsidP="006672A0">
            <w:pPr>
              <w:pStyle w:val="TAH"/>
            </w:pPr>
            <w:r w:rsidRPr="002178AD">
              <w:t>Response</w:t>
            </w:r>
          </w:p>
          <w:p w:rsidR="00AC2FB1" w:rsidRPr="002178AD" w:rsidRDefault="00AC2FB1" w:rsidP="006672A0">
            <w:pPr>
              <w:pStyle w:val="TAH"/>
              <w:rPr>
                <w:rFonts w:eastAsia="DengXian"/>
              </w:rPr>
            </w:pPr>
            <w:r w:rsidRPr="002178AD">
              <w:rPr>
                <w:rFonts w:eastAsia="DengXian"/>
              </w:rPr>
              <w:t>codes</w:t>
            </w:r>
          </w:p>
        </w:tc>
        <w:tc>
          <w:tcPr>
            <w:tcW w:w="4840" w:type="dxa"/>
            <w:tcBorders>
              <w:bottom w:val="single" w:sz="6" w:space="0" w:color="auto"/>
            </w:tcBorders>
            <w:shd w:val="clear" w:color="auto" w:fill="C0C0C0"/>
            <w:hideMark/>
          </w:tcPr>
          <w:p w:rsidR="00AC2FB1" w:rsidRPr="002178AD" w:rsidRDefault="00AC2FB1" w:rsidP="006672A0">
            <w:pPr>
              <w:pStyle w:val="TAH"/>
            </w:pPr>
            <w:r w:rsidRPr="002178AD">
              <w:t>Description</w:t>
            </w:r>
          </w:p>
        </w:tc>
      </w:tr>
      <w:tr w:rsidR="00AC2FB1" w:rsidRPr="002178AD" w:rsidTr="00FF7247">
        <w:trPr>
          <w:jc w:val="center"/>
        </w:trPr>
        <w:tc>
          <w:tcPr>
            <w:tcW w:w="2004" w:type="dxa"/>
            <w:tcBorders>
              <w:top w:val="single" w:sz="6" w:space="0" w:color="auto"/>
            </w:tcBorders>
          </w:tcPr>
          <w:p w:rsidR="00AC2FB1" w:rsidRPr="002178AD" w:rsidRDefault="00AC2FB1" w:rsidP="006672A0">
            <w:pPr>
              <w:pStyle w:val="TAL"/>
            </w:pPr>
            <w:r w:rsidRPr="002178AD">
              <w:t>array(AmInfluData)</w:t>
            </w:r>
          </w:p>
        </w:tc>
        <w:tc>
          <w:tcPr>
            <w:tcW w:w="425" w:type="dxa"/>
            <w:tcBorders>
              <w:top w:val="single" w:sz="6" w:space="0" w:color="auto"/>
            </w:tcBorders>
          </w:tcPr>
          <w:p w:rsidR="00AC2FB1" w:rsidRPr="002178AD" w:rsidRDefault="00AC2FB1" w:rsidP="006672A0">
            <w:pPr>
              <w:pStyle w:val="TAC"/>
            </w:pPr>
            <w:r w:rsidRPr="002178AD">
              <w:t>M</w:t>
            </w:r>
          </w:p>
        </w:tc>
        <w:tc>
          <w:tcPr>
            <w:tcW w:w="1134" w:type="dxa"/>
            <w:tcBorders>
              <w:top w:val="single" w:sz="6" w:space="0" w:color="auto"/>
            </w:tcBorders>
          </w:tcPr>
          <w:p w:rsidR="00AC2FB1" w:rsidRPr="002178AD" w:rsidRDefault="00AC2FB1" w:rsidP="006672A0">
            <w:pPr>
              <w:pStyle w:val="TAL"/>
            </w:pPr>
            <w:r w:rsidRPr="002178AD">
              <w:t>0..N</w:t>
            </w:r>
          </w:p>
        </w:tc>
        <w:tc>
          <w:tcPr>
            <w:tcW w:w="1276" w:type="dxa"/>
            <w:tcBorders>
              <w:top w:val="single" w:sz="6" w:space="0" w:color="auto"/>
            </w:tcBorders>
            <w:hideMark/>
          </w:tcPr>
          <w:p w:rsidR="00AC2FB1" w:rsidRPr="002178AD" w:rsidRDefault="00AC2FB1" w:rsidP="006672A0">
            <w:pPr>
              <w:pStyle w:val="TAL"/>
              <w:rPr>
                <w:rFonts w:eastAsia="DengXian"/>
              </w:rPr>
            </w:pPr>
            <w:r w:rsidRPr="002178AD">
              <w:t>200 OK</w:t>
            </w:r>
          </w:p>
        </w:tc>
        <w:tc>
          <w:tcPr>
            <w:tcW w:w="4840" w:type="dxa"/>
            <w:tcBorders>
              <w:top w:val="single" w:sz="6" w:space="0" w:color="auto"/>
            </w:tcBorders>
            <w:hideMark/>
          </w:tcPr>
          <w:p w:rsidR="00AC2FB1" w:rsidRPr="002178AD" w:rsidRDefault="00AC2FB1" w:rsidP="006672A0">
            <w:pPr>
              <w:pStyle w:val="TAL"/>
            </w:pPr>
            <w:r w:rsidRPr="002178AD">
              <w:t>The AM Influence Data stored in the UDR are returned.</w:t>
            </w:r>
          </w:p>
        </w:tc>
      </w:tr>
      <w:tr w:rsidR="00AC2FB1" w:rsidRPr="002178AD" w:rsidTr="00FF7247">
        <w:trPr>
          <w:jc w:val="center"/>
        </w:trPr>
        <w:tc>
          <w:tcPr>
            <w:tcW w:w="9679" w:type="dxa"/>
            <w:gridSpan w:val="5"/>
          </w:tcPr>
          <w:p w:rsidR="00AC2FB1" w:rsidRPr="002178AD" w:rsidRDefault="00AC2FB1" w:rsidP="006672A0">
            <w:pPr>
              <w:pStyle w:val="TAN"/>
            </w:pPr>
            <w:r w:rsidRPr="002178AD">
              <w:t>NOTE:</w:t>
            </w:r>
            <w:r w:rsidRPr="002178AD">
              <w:tab/>
              <w:t>The mandatory HTTP error status codes for the GET method listed in table 5.2.7.1-1 of 3GPP TS 29.500 [4] also apply.</w:t>
            </w:r>
          </w:p>
        </w:tc>
      </w:tr>
    </w:tbl>
    <w:p w:rsidR="00AC2FB1" w:rsidRPr="002178AD" w:rsidRDefault="00AC2FB1" w:rsidP="00AC2FB1"/>
    <w:p w:rsidR="00AC2FB1" w:rsidRPr="002178AD" w:rsidRDefault="00AC2FB1" w:rsidP="00AC2FB1">
      <w:pPr>
        <w:pStyle w:val="Heading3"/>
      </w:pPr>
      <w:bookmarkStart w:id="3601" w:name="_Toc19197369"/>
      <w:bookmarkStart w:id="3602" w:name="_Toc27896522"/>
      <w:bookmarkStart w:id="3603" w:name="_Toc36192690"/>
      <w:bookmarkStart w:id="3604" w:name="_Toc37076421"/>
      <w:bookmarkStart w:id="3605" w:name="_Toc83232992"/>
      <w:bookmarkStart w:id="3606" w:name="_Toc85549958"/>
      <w:bookmarkStart w:id="3607" w:name="_Toc90655440"/>
      <w:bookmarkStart w:id="3608" w:name="_Toc105600316"/>
      <w:bookmarkStart w:id="3609" w:name="_Toc122114323"/>
      <w:bookmarkStart w:id="3610" w:name="_Toc153789194"/>
      <w:r w:rsidRPr="002178AD">
        <w:t>6.2.</w:t>
      </w:r>
      <w:r w:rsidR="006E6C2C" w:rsidRPr="002178AD">
        <w:t>18</w:t>
      </w:r>
      <w:r w:rsidRPr="002178AD">
        <w:tab/>
        <w:t>Resource: Individual AM Influence Data</w:t>
      </w:r>
      <w:bookmarkEnd w:id="3605"/>
      <w:bookmarkEnd w:id="3606"/>
      <w:bookmarkEnd w:id="3607"/>
      <w:bookmarkEnd w:id="3608"/>
      <w:bookmarkEnd w:id="3609"/>
      <w:bookmarkEnd w:id="3610"/>
    </w:p>
    <w:p w:rsidR="00AC2FB1" w:rsidRPr="002178AD" w:rsidRDefault="00AC2FB1" w:rsidP="00AC2FB1">
      <w:pPr>
        <w:pStyle w:val="Heading4"/>
      </w:pPr>
      <w:bookmarkStart w:id="3611" w:name="_Toc83232993"/>
      <w:bookmarkStart w:id="3612" w:name="_Toc85549959"/>
      <w:bookmarkStart w:id="3613" w:name="_Toc90655441"/>
      <w:bookmarkStart w:id="3614" w:name="_Toc105600317"/>
      <w:bookmarkStart w:id="3615" w:name="_Toc122114324"/>
      <w:bookmarkStart w:id="3616" w:name="_Toc153789195"/>
      <w:r w:rsidRPr="002178AD">
        <w:t>6.2.</w:t>
      </w:r>
      <w:r w:rsidR="006E6C2C" w:rsidRPr="002178AD">
        <w:t>18</w:t>
      </w:r>
      <w:r w:rsidRPr="002178AD">
        <w:t>.1</w:t>
      </w:r>
      <w:r w:rsidRPr="002178AD">
        <w:tab/>
        <w:t>Description</w:t>
      </w:r>
      <w:bookmarkEnd w:id="3611"/>
      <w:bookmarkEnd w:id="3612"/>
      <w:bookmarkEnd w:id="3613"/>
      <w:bookmarkEnd w:id="3614"/>
      <w:bookmarkEnd w:id="3615"/>
      <w:bookmarkEnd w:id="3616"/>
    </w:p>
    <w:p w:rsidR="00AC2FB1" w:rsidRPr="002178AD" w:rsidRDefault="00AC2FB1" w:rsidP="00AC2FB1">
      <w:r w:rsidRPr="002178AD">
        <w:t>The Individual AM Influence Data resource represents an Individual AM Influence Data to the Nudr_Data</w:t>
      </w:r>
      <w:r w:rsidRPr="002178AD">
        <w:rPr>
          <w:lang w:eastAsia="zh-CN"/>
        </w:rPr>
        <w:t>Repository</w:t>
      </w:r>
      <w:r w:rsidRPr="002178AD">
        <w:t xml:space="preserve"> Service at a given UDR.</w:t>
      </w:r>
    </w:p>
    <w:p w:rsidR="00AC2FB1" w:rsidRPr="002178AD" w:rsidRDefault="00AC2FB1" w:rsidP="00AC2FB1">
      <w:pPr>
        <w:pStyle w:val="Heading4"/>
      </w:pPr>
      <w:bookmarkStart w:id="3617" w:name="_Toc83232994"/>
      <w:bookmarkStart w:id="3618" w:name="_Toc85549960"/>
      <w:bookmarkStart w:id="3619" w:name="_Toc90655442"/>
      <w:bookmarkStart w:id="3620" w:name="_Toc105600318"/>
      <w:bookmarkStart w:id="3621" w:name="_Toc122114325"/>
      <w:bookmarkStart w:id="3622" w:name="_Toc153789196"/>
      <w:r w:rsidRPr="002178AD">
        <w:t>6.2.</w:t>
      </w:r>
      <w:r w:rsidR="006E6C2C" w:rsidRPr="002178AD">
        <w:t>18</w:t>
      </w:r>
      <w:r w:rsidRPr="002178AD">
        <w:t>.2</w:t>
      </w:r>
      <w:r w:rsidRPr="002178AD">
        <w:tab/>
        <w:t>Resource definition</w:t>
      </w:r>
      <w:bookmarkEnd w:id="3617"/>
      <w:bookmarkEnd w:id="3618"/>
      <w:bookmarkEnd w:id="3619"/>
      <w:bookmarkEnd w:id="3620"/>
      <w:bookmarkEnd w:id="3621"/>
      <w:bookmarkEnd w:id="3622"/>
    </w:p>
    <w:p w:rsidR="00AC2FB1" w:rsidRPr="002178AD" w:rsidRDefault="00AC2FB1" w:rsidP="00AC2FB1">
      <w:pPr>
        <w:rPr>
          <w:rFonts w:eastAsia="DengXian"/>
        </w:rPr>
      </w:pPr>
      <w:r w:rsidRPr="002178AD">
        <w:rPr>
          <w:rFonts w:eastAsia="DengXian"/>
        </w:rPr>
        <w:t xml:space="preserve">Resource URI: </w:t>
      </w:r>
      <w:r w:rsidRPr="002178AD">
        <w:rPr>
          <w:rFonts w:eastAsia="DengXian"/>
          <w:b/>
        </w:rPr>
        <w:t>{apiRoot}/nudr-dr/</w:t>
      </w:r>
      <w:r w:rsidRPr="002178AD">
        <w:rPr>
          <w:b/>
        </w:rPr>
        <w:t>&lt;apiVersion&gt;</w:t>
      </w:r>
      <w:r w:rsidRPr="002178AD">
        <w:rPr>
          <w:rFonts w:eastAsia="DengXian"/>
          <w:b/>
        </w:rPr>
        <w:t>/application-data/am-influence-data/{amInfluenceId}</w:t>
      </w:r>
    </w:p>
    <w:p w:rsidR="00AC2FB1" w:rsidRPr="002178AD" w:rsidRDefault="00AC2FB1" w:rsidP="00AC2FB1">
      <w:pPr>
        <w:rPr>
          <w:rFonts w:ascii="Arial" w:eastAsia="DengXian" w:hAnsi="Arial" w:cs="Arial"/>
        </w:rPr>
      </w:pPr>
      <w:r w:rsidRPr="002178AD">
        <w:rPr>
          <w:rFonts w:eastAsia="DengXian"/>
        </w:rPr>
        <w:t>This resource shall support the resource URI variables defined in table 6.2.</w:t>
      </w:r>
      <w:r w:rsidR="006E6C2C" w:rsidRPr="002178AD">
        <w:t>18</w:t>
      </w:r>
      <w:r w:rsidRPr="002178AD">
        <w:rPr>
          <w:rFonts w:eastAsia="DengXian"/>
        </w:rPr>
        <w:t>.2-1</w:t>
      </w:r>
      <w:r w:rsidRPr="002178AD">
        <w:rPr>
          <w:rFonts w:ascii="Arial" w:eastAsia="DengXian" w:hAnsi="Arial" w:cs="Arial"/>
        </w:rPr>
        <w:t>.</w:t>
      </w:r>
    </w:p>
    <w:p w:rsidR="00AC2FB1" w:rsidRPr="002178AD" w:rsidRDefault="00AC2FB1" w:rsidP="00AC2FB1">
      <w:pPr>
        <w:pStyle w:val="TH"/>
        <w:rPr>
          <w:rFonts w:cs="Arial"/>
        </w:rPr>
      </w:pPr>
      <w:r w:rsidRPr="002178AD">
        <w:t>Table 6.2.</w:t>
      </w:r>
      <w:r w:rsidR="006E6C2C" w:rsidRPr="002178AD">
        <w:t>18</w:t>
      </w:r>
      <w:r w:rsidRPr="002178AD">
        <w:t>.2-1: Resource URI variables for this resource</w:t>
      </w:r>
    </w:p>
    <w:tbl>
      <w:tblPr>
        <w:tblW w:w="962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594"/>
        <w:gridCol w:w="1231"/>
        <w:gridCol w:w="6796"/>
      </w:tblGrid>
      <w:tr w:rsidR="00AC2FB1" w:rsidRPr="002178AD" w:rsidTr="00FF7247">
        <w:trPr>
          <w:jc w:val="center"/>
        </w:trPr>
        <w:tc>
          <w:tcPr>
            <w:tcW w:w="1594" w:type="dxa"/>
            <w:shd w:val="clear" w:color="000000" w:fill="C0C0C0"/>
            <w:hideMark/>
          </w:tcPr>
          <w:p w:rsidR="00AC2FB1" w:rsidRPr="002178AD" w:rsidRDefault="00AC2FB1" w:rsidP="006672A0">
            <w:pPr>
              <w:pStyle w:val="TAH"/>
            </w:pPr>
            <w:r w:rsidRPr="002178AD">
              <w:t>Name</w:t>
            </w:r>
          </w:p>
        </w:tc>
        <w:tc>
          <w:tcPr>
            <w:tcW w:w="1231" w:type="dxa"/>
            <w:shd w:val="clear" w:color="000000" w:fill="C0C0C0"/>
          </w:tcPr>
          <w:p w:rsidR="00AC2FB1" w:rsidRPr="002178AD" w:rsidRDefault="00AC2FB1" w:rsidP="006672A0">
            <w:pPr>
              <w:pStyle w:val="TAH"/>
            </w:pPr>
            <w:r w:rsidRPr="002178AD">
              <w:t>Data type</w:t>
            </w:r>
          </w:p>
        </w:tc>
        <w:tc>
          <w:tcPr>
            <w:tcW w:w="6796" w:type="dxa"/>
            <w:shd w:val="clear" w:color="000000" w:fill="C0C0C0"/>
            <w:vAlign w:val="center"/>
            <w:hideMark/>
          </w:tcPr>
          <w:p w:rsidR="00AC2FB1" w:rsidRPr="002178AD" w:rsidRDefault="00AC2FB1" w:rsidP="006672A0">
            <w:pPr>
              <w:pStyle w:val="TAH"/>
            </w:pPr>
            <w:r w:rsidRPr="002178AD">
              <w:t>Definition</w:t>
            </w:r>
          </w:p>
        </w:tc>
      </w:tr>
      <w:tr w:rsidR="00AC2FB1" w:rsidRPr="002178AD" w:rsidTr="00FF7247">
        <w:trPr>
          <w:jc w:val="center"/>
        </w:trPr>
        <w:tc>
          <w:tcPr>
            <w:tcW w:w="1594" w:type="dxa"/>
            <w:hideMark/>
          </w:tcPr>
          <w:p w:rsidR="00AC2FB1" w:rsidRPr="002178AD" w:rsidRDefault="00AC2FB1" w:rsidP="006672A0">
            <w:pPr>
              <w:pStyle w:val="TAL"/>
            </w:pPr>
            <w:r w:rsidRPr="002178AD">
              <w:t>apiRoot</w:t>
            </w:r>
          </w:p>
        </w:tc>
        <w:tc>
          <w:tcPr>
            <w:tcW w:w="1231" w:type="dxa"/>
          </w:tcPr>
          <w:p w:rsidR="00AC2FB1" w:rsidRPr="002178AD" w:rsidRDefault="00AC2FB1" w:rsidP="006672A0">
            <w:pPr>
              <w:pStyle w:val="TAL"/>
            </w:pPr>
            <w:r w:rsidRPr="002178AD">
              <w:t>string</w:t>
            </w:r>
          </w:p>
        </w:tc>
        <w:tc>
          <w:tcPr>
            <w:tcW w:w="6796" w:type="dxa"/>
            <w:vAlign w:val="center"/>
            <w:hideMark/>
          </w:tcPr>
          <w:p w:rsidR="00AC2FB1" w:rsidRPr="002178AD" w:rsidRDefault="00AC2FB1" w:rsidP="006672A0">
            <w:pPr>
              <w:pStyle w:val="TAL"/>
            </w:pPr>
            <w:r w:rsidRPr="002178AD">
              <w:t xml:space="preserve">See 3GPP TS 29.504 [6] </w:t>
            </w:r>
            <w:r w:rsidR="002178AD">
              <w:t>clause</w:t>
            </w:r>
            <w:r w:rsidRPr="002178AD">
              <w:t> 6.1.1.</w:t>
            </w:r>
          </w:p>
        </w:tc>
      </w:tr>
      <w:tr w:rsidR="00AC2FB1" w:rsidRPr="002178AD" w:rsidTr="00FF7247">
        <w:trPr>
          <w:jc w:val="center"/>
        </w:trPr>
        <w:tc>
          <w:tcPr>
            <w:tcW w:w="1594" w:type="dxa"/>
          </w:tcPr>
          <w:p w:rsidR="00AC2FB1" w:rsidRPr="002178AD" w:rsidRDefault="00AC2FB1" w:rsidP="006672A0">
            <w:pPr>
              <w:pStyle w:val="TAL"/>
            </w:pPr>
            <w:r w:rsidRPr="002178AD">
              <w:t>amInfluenceId</w:t>
            </w:r>
          </w:p>
        </w:tc>
        <w:tc>
          <w:tcPr>
            <w:tcW w:w="1231" w:type="dxa"/>
          </w:tcPr>
          <w:p w:rsidR="00AC2FB1" w:rsidRPr="002178AD" w:rsidRDefault="00AC2FB1" w:rsidP="006672A0">
            <w:pPr>
              <w:pStyle w:val="TAL"/>
            </w:pPr>
            <w:r w:rsidRPr="002178AD">
              <w:t>string</w:t>
            </w:r>
          </w:p>
        </w:tc>
        <w:tc>
          <w:tcPr>
            <w:tcW w:w="6796" w:type="dxa"/>
            <w:vAlign w:val="center"/>
          </w:tcPr>
          <w:p w:rsidR="00AC2FB1" w:rsidRPr="002178AD" w:rsidRDefault="00AC2FB1" w:rsidP="006672A0">
            <w:pPr>
              <w:pStyle w:val="TAL"/>
            </w:pPr>
            <w:r w:rsidRPr="002178AD">
              <w:t xml:space="preserve">The identifier of an Individual AM Influence Data to be </w:t>
            </w:r>
            <w:r w:rsidR="00D83E7B">
              <w:t xml:space="preserve">created or </w:t>
            </w:r>
            <w:r w:rsidRPr="002178AD">
              <w:t>updated.</w:t>
            </w:r>
          </w:p>
          <w:p w:rsidR="00AC2FB1" w:rsidRPr="002178AD" w:rsidRDefault="00AC2FB1" w:rsidP="006672A0">
            <w:pPr>
              <w:pStyle w:val="TAL"/>
            </w:pPr>
            <w:r w:rsidRPr="002178AD">
              <w:t xml:space="preserve">To enable the value to be used as part of a URI, the string shall only contain allowed characters according to the "lower-with-hyphen" naming convention defined in </w:t>
            </w:r>
            <w:r w:rsidR="002178AD">
              <w:t>clause</w:t>
            </w:r>
            <w:r w:rsidRPr="002178AD">
              <w:t> 5.1.3 of 3GPP TS 29.501 [5].</w:t>
            </w:r>
          </w:p>
        </w:tc>
      </w:tr>
    </w:tbl>
    <w:p w:rsidR="00AC2FB1" w:rsidRPr="002178AD" w:rsidRDefault="00AC2FB1" w:rsidP="00AC2FB1"/>
    <w:p w:rsidR="00AC2FB1" w:rsidRPr="002178AD" w:rsidRDefault="00AC2FB1" w:rsidP="00AC2FB1">
      <w:pPr>
        <w:pStyle w:val="Heading4"/>
      </w:pPr>
      <w:bookmarkStart w:id="3623" w:name="_Toc83232995"/>
      <w:bookmarkStart w:id="3624" w:name="_Toc85549961"/>
      <w:bookmarkStart w:id="3625" w:name="_Toc90655443"/>
      <w:bookmarkStart w:id="3626" w:name="_Toc105600319"/>
      <w:bookmarkStart w:id="3627" w:name="_Toc122114326"/>
      <w:bookmarkStart w:id="3628" w:name="_Toc153789197"/>
      <w:r w:rsidRPr="002178AD">
        <w:t>6.2.</w:t>
      </w:r>
      <w:r w:rsidR="006E6C2C" w:rsidRPr="002178AD">
        <w:t>18</w:t>
      </w:r>
      <w:r w:rsidRPr="002178AD">
        <w:t>.3</w:t>
      </w:r>
      <w:r w:rsidRPr="002178AD">
        <w:tab/>
        <w:t>Resource Standard Methods</w:t>
      </w:r>
      <w:bookmarkEnd w:id="3623"/>
      <w:bookmarkEnd w:id="3624"/>
      <w:bookmarkEnd w:id="3625"/>
      <w:bookmarkEnd w:id="3626"/>
      <w:bookmarkEnd w:id="3627"/>
      <w:bookmarkEnd w:id="3628"/>
    </w:p>
    <w:p w:rsidR="00AC2FB1" w:rsidRPr="002178AD" w:rsidRDefault="00AC2FB1" w:rsidP="00AC2FB1">
      <w:pPr>
        <w:pStyle w:val="Heading5"/>
        <w:rPr>
          <w:lang w:eastAsia="zh-CN"/>
        </w:rPr>
      </w:pPr>
      <w:bookmarkStart w:id="3629" w:name="_Toc83232996"/>
      <w:bookmarkStart w:id="3630" w:name="_Toc85549962"/>
      <w:bookmarkStart w:id="3631" w:name="_Toc90655444"/>
      <w:bookmarkStart w:id="3632" w:name="_Toc105600320"/>
      <w:bookmarkStart w:id="3633" w:name="_Toc122114327"/>
      <w:bookmarkStart w:id="3634" w:name="_Toc153789198"/>
      <w:r w:rsidRPr="002178AD">
        <w:t>6.2.</w:t>
      </w:r>
      <w:r w:rsidR="006E6C2C" w:rsidRPr="002178AD">
        <w:t>18</w:t>
      </w:r>
      <w:r w:rsidRPr="002178AD">
        <w:t>.3.1</w:t>
      </w:r>
      <w:r w:rsidRPr="002178AD">
        <w:tab/>
        <w:t>PUT</w:t>
      </w:r>
      <w:bookmarkEnd w:id="3629"/>
      <w:bookmarkEnd w:id="3630"/>
      <w:bookmarkEnd w:id="3631"/>
      <w:bookmarkEnd w:id="3632"/>
      <w:bookmarkEnd w:id="3633"/>
      <w:bookmarkEnd w:id="3634"/>
    </w:p>
    <w:p w:rsidR="00AC2FB1" w:rsidRPr="002178AD" w:rsidRDefault="00AC2FB1" w:rsidP="00AC2FB1">
      <w:pPr>
        <w:rPr>
          <w:rFonts w:eastAsia="DengXian"/>
        </w:rPr>
      </w:pPr>
      <w:r w:rsidRPr="002178AD">
        <w:rPr>
          <w:rFonts w:eastAsia="DengXian"/>
        </w:rPr>
        <w:t>This method shall support the URI query parameters specified in table 6.2.</w:t>
      </w:r>
      <w:r w:rsidR="006E6C2C" w:rsidRPr="002178AD">
        <w:t>18</w:t>
      </w:r>
      <w:r w:rsidRPr="002178AD">
        <w:rPr>
          <w:rFonts w:eastAsia="DengXian"/>
        </w:rPr>
        <w:t>.3.1-1.</w:t>
      </w:r>
    </w:p>
    <w:p w:rsidR="00AC2FB1" w:rsidRPr="002178AD" w:rsidRDefault="00AC2FB1" w:rsidP="00AC2FB1">
      <w:pPr>
        <w:pStyle w:val="TH"/>
        <w:rPr>
          <w:rFonts w:cs="Arial"/>
        </w:rPr>
      </w:pPr>
      <w:r w:rsidRPr="002178AD">
        <w:t>Table 6.2.</w:t>
      </w:r>
      <w:r w:rsidR="006E6C2C" w:rsidRPr="002178AD">
        <w:t>18</w:t>
      </w:r>
      <w:r w:rsidRPr="002178AD">
        <w:t>.3.1-1: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C2FB1" w:rsidRPr="002178AD" w:rsidTr="00FF7247">
        <w:trPr>
          <w:jc w:val="center"/>
        </w:trPr>
        <w:tc>
          <w:tcPr>
            <w:tcW w:w="825"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AC2FB1" w:rsidRPr="002178AD" w:rsidTr="00FF7247">
        <w:trPr>
          <w:jc w:val="center"/>
        </w:trPr>
        <w:tc>
          <w:tcPr>
            <w:tcW w:w="825"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p>
        </w:tc>
        <w:tc>
          <w:tcPr>
            <w:tcW w:w="217" w:type="pct"/>
            <w:tcBorders>
              <w:top w:val="single" w:sz="6" w:space="0" w:color="auto"/>
            </w:tcBorders>
            <w:hideMark/>
          </w:tcPr>
          <w:p w:rsidR="00AC2FB1" w:rsidRPr="002178AD" w:rsidRDefault="00AC2FB1" w:rsidP="006672A0">
            <w:pPr>
              <w:keepNext/>
              <w:keepLines/>
              <w:spacing w:after="0"/>
              <w:jc w:val="center"/>
              <w:rPr>
                <w:rFonts w:ascii="Arial" w:eastAsia="DengXian" w:hAnsi="Arial"/>
                <w:sz w:val="18"/>
              </w:rPr>
            </w:pPr>
          </w:p>
        </w:tc>
        <w:tc>
          <w:tcPr>
            <w:tcW w:w="581"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p>
        </w:tc>
        <w:tc>
          <w:tcPr>
            <w:tcW w:w="2645"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r w:rsidRPr="002178AD">
              <w:rPr>
                <w:rFonts w:ascii="Arial" w:eastAsia="DengXian" w:hAnsi="Arial"/>
                <w:sz w:val="18"/>
              </w:rPr>
              <w:t>n/a</w:t>
            </w:r>
          </w:p>
        </w:tc>
      </w:tr>
    </w:tbl>
    <w:p w:rsidR="00AC2FB1" w:rsidRPr="002178AD" w:rsidRDefault="00AC2FB1" w:rsidP="00AC2FB1">
      <w:pPr>
        <w:rPr>
          <w:rFonts w:eastAsia="DengXian"/>
        </w:rPr>
      </w:pPr>
    </w:p>
    <w:p w:rsidR="00AC2FB1" w:rsidRPr="002178AD" w:rsidRDefault="00AC2FB1" w:rsidP="00AC2FB1">
      <w:pPr>
        <w:rPr>
          <w:rFonts w:eastAsia="DengXian"/>
        </w:rPr>
      </w:pPr>
      <w:r w:rsidRPr="002178AD">
        <w:rPr>
          <w:rFonts w:eastAsia="DengXian"/>
        </w:rPr>
        <w:t>This method shall support the request data structures specified in table 6.2.</w:t>
      </w:r>
      <w:r w:rsidR="006E6C2C" w:rsidRPr="002178AD">
        <w:t>18</w:t>
      </w:r>
      <w:r w:rsidRPr="002178AD">
        <w:rPr>
          <w:rFonts w:eastAsia="DengXian"/>
        </w:rPr>
        <w:t>.3.1-2 and the response data structures and response codes specified in table 6.2.</w:t>
      </w:r>
      <w:r w:rsidR="006E6C2C" w:rsidRPr="002178AD">
        <w:t>18</w:t>
      </w:r>
      <w:r w:rsidRPr="002178AD">
        <w:rPr>
          <w:rFonts w:eastAsia="DengXian"/>
        </w:rPr>
        <w:t>.3.1-3.</w:t>
      </w:r>
    </w:p>
    <w:p w:rsidR="00AC2FB1" w:rsidRPr="002178AD" w:rsidRDefault="00AC2FB1" w:rsidP="00AC2FB1">
      <w:pPr>
        <w:pStyle w:val="TH"/>
      </w:pPr>
      <w:r w:rsidRPr="002178AD">
        <w:t>Table 6.2.</w:t>
      </w:r>
      <w:r w:rsidR="006E6C2C" w:rsidRPr="002178AD">
        <w:t>18</w:t>
      </w:r>
      <w:r w:rsidRPr="002178AD">
        <w:t>.3.1-2: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AC2FB1" w:rsidRPr="002178AD" w:rsidTr="00FF7247">
        <w:trPr>
          <w:jc w:val="center"/>
        </w:trPr>
        <w:tc>
          <w:tcPr>
            <w:tcW w:w="1861"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25"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276"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6115" w:type="dxa"/>
            <w:tcBorders>
              <w:bottom w:val="single" w:sz="6" w:space="0" w:color="auto"/>
            </w:tcBorders>
            <w:shd w:val="clear" w:color="auto" w:fill="C0C0C0"/>
            <w:vAlign w:val="center"/>
            <w:hideMark/>
          </w:tcPr>
          <w:p w:rsidR="00AC2FB1" w:rsidRPr="002178AD" w:rsidRDefault="00AC2FB1" w:rsidP="006672A0">
            <w:pPr>
              <w:pStyle w:val="TAH"/>
            </w:pPr>
            <w:r w:rsidRPr="002178AD">
              <w:t>Description</w:t>
            </w:r>
          </w:p>
        </w:tc>
      </w:tr>
      <w:tr w:rsidR="00AC2FB1" w:rsidRPr="002178AD" w:rsidTr="00FF7247">
        <w:trPr>
          <w:jc w:val="center"/>
        </w:trPr>
        <w:tc>
          <w:tcPr>
            <w:tcW w:w="1861" w:type="dxa"/>
            <w:tcBorders>
              <w:top w:val="single" w:sz="6" w:space="0" w:color="auto"/>
            </w:tcBorders>
            <w:hideMark/>
          </w:tcPr>
          <w:p w:rsidR="00AC2FB1" w:rsidRPr="002178AD" w:rsidRDefault="00AC2FB1" w:rsidP="006672A0">
            <w:pPr>
              <w:pStyle w:val="TAL"/>
            </w:pPr>
            <w:r w:rsidRPr="002178AD">
              <w:t>AmInfluData</w:t>
            </w:r>
          </w:p>
        </w:tc>
        <w:tc>
          <w:tcPr>
            <w:tcW w:w="425" w:type="dxa"/>
            <w:tcBorders>
              <w:top w:val="single" w:sz="6" w:space="0" w:color="auto"/>
            </w:tcBorders>
            <w:hideMark/>
          </w:tcPr>
          <w:p w:rsidR="00AC2FB1" w:rsidRPr="002178AD" w:rsidRDefault="00AC2FB1" w:rsidP="006672A0">
            <w:pPr>
              <w:pStyle w:val="TAC"/>
            </w:pPr>
            <w:r w:rsidRPr="002178AD">
              <w:t>M</w:t>
            </w:r>
          </w:p>
        </w:tc>
        <w:tc>
          <w:tcPr>
            <w:tcW w:w="1276" w:type="dxa"/>
            <w:tcBorders>
              <w:top w:val="single" w:sz="6" w:space="0" w:color="auto"/>
            </w:tcBorders>
            <w:hideMark/>
          </w:tcPr>
          <w:p w:rsidR="00AC2FB1" w:rsidRPr="002178AD" w:rsidRDefault="00AC2FB1" w:rsidP="006672A0">
            <w:pPr>
              <w:pStyle w:val="TAL"/>
            </w:pPr>
            <w:r w:rsidRPr="002178AD">
              <w:t>1</w:t>
            </w:r>
          </w:p>
        </w:tc>
        <w:tc>
          <w:tcPr>
            <w:tcW w:w="6115" w:type="dxa"/>
            <w:tcBorders>
              <w:top w:val="single" w:sz="6" w:space="0" w:color="auto"/>
            </w:tcBorders>
            <w:hideMark/>
          </w:tcPr>
          <w:p w:rsidR="00AC2FB1" w:rsidRPr="002178AD" w:rsidRDefault="00AC2FB1" w:rsidP="006672A0">
            <w:pPr>
              <w:pStyle w:val="TAL"/>
            </w:pPr>
            <w:r w:rsidRPr="002178AD">
              <w:t>The AM Influence Data to be stored in the UDR.</w:t>
            </w:r>
          </w:p>
        </w:tc>
      </w:tr>
    </w:tbl>
    <w:p w:rsidR="00AC2FB1" w:rsidRPr="002178AD" w:rsidRDefault="00AC2FB1" w:rsidP="00AC2FB1">
      <w:pPr>
        <w:rPr>
          <w:rFonts w:eastAsia="DengXian"/>
        </w:rPr>
      </w:pPr>
    </w:p>
    <w:p w:rsidR="00AC2FB1" w:rsidRPr="002178AD" w:rsidRDefault="00AC2FB1" w:rsidP="00AC2FB1">
      <w:pPr>
        <w:pStyle w:val="TH"/>
      </w:pPr>
      <w:r w:rsidRPr="002178AD">
        <w:t>Table 6.2.</w:t>
      </w:r>
      <w:r w:rsidR="006E6C2C" w:rsidRPr="002178AD">
        <w:t>18</w:t>
      </w:r>
      <w:r w:rsidRPr="002178AD">
        <w:t>.3.1-3: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AC2FB1" w:rsidRPr="002178AD" w:rsidTr="00FF7247">
        <w:trPr>
          <w:jc w:val="center"/>
        </w:trPr>
        <w:tc>
          <w:tcPr>
            <w:tcW w:w="1607"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39"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092"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1417" w:type="dxa"/>
            <w:tcBorders>
              <w:bottom w:val="single" w:sz="6" w:space="0" w:color="auto"/>
            </w:tcBorders>
            <w:shd w:val="clear" w:color="auto" w:fill="C0C0C0"/>
            <w:hideMark/>
          </w:tcPr>
          <w:p w:rsidR="00AC2FB1" w:rsidRPr="002178AD" w:rsidRDefault="00AC2FB1" w:rsidP="006672A0">
            <w:pPr>
              <w:pStyle w:val="TAH"/>
            </w:pPr>
            <w:r w:rsidRPr="002178AD">
              <w:t>Response</w:t>
            </w:r>
          </w:p>
          <w:p w:rsidR="00AC2FB1" w:rsidRPr="002178AD" w:rsidRDefault="00AC2FB1" w:rsidP="006672A0">
            <w:pPr>
              <w:pStyle w:val="TAH"/>
            </w:pPr>
            <w:r w:rsidRPr="002178AD">
              <w:t>codes</w:t>
            </w:r>
          </w:p>
        </w:tc>
        <w:tc>
          <w:tcPr>
            <w:tcW w:w="5124" w:type="dxa"/>
            <w:tcBorders>
              <w:bottom w:val="single" w:sz="6" w:space="0" w:color="auto"/>
            </w:tcBorders>
            <w:shd w:val="clear" w:color="auto" w:fill="C0C0C0"/>
            <w:hideMark/>
          </w:tcPr>
          <w:p w:rsidR="00AC2FB1" w:rsidRPr="002178AD" w:rsidRDefault="00AC2FB1" w:rsidP="006672A0">
            <w:pPr>
              <w:pStyle w:val="TAH"/>
            </w:pPr>
            <w:r w:rsidRPr="002178AD">
              <w:t>Description</w:t>
            </w:r>
          </w:p>
        </w:tc>
      </w:tr>
      <w:tr w:rsidR="00AC2FB1" w:rsidRPr="002178AD" w:rsidTr="00FF7247">
        <w:trPr>
          <w:jc w:val="center"/>
        </w:trPr>
        <w:tc>
          <w:tcPr>
            <w:tcW w:w="1607" w:type="dxa"/>
            <w:tcBorders>
              <w:top w:val="single" w:sz="6" w:space="0" w:color="auto"/>
            </w:tcBorders>
          </w:tcPr>
          <w:p w:rsidR="00AC2FB1" w:rsidRPr="002178AD" w:rsidRDefault="00AC2FB1" w:rsidP="006672A0">
            <w:pPr>
              <w:pStyle w:val="TAL"/>
            </w:pPr>
            <w:r w:rsidRPr="002178AD">
              <w:t>AmInfluData</w:t>
            </w:r>
          </w:p>
        </w:tc>
        <w:tc>
          <w:tcPr>
            <w:tcW w:w="439" w:type="dxa"/>
            <w:tcBorders>
              <w:top w:val="single" w:sz="6" w:space="0" w:color="auto"/>
            </w:tcBorders>
          </w:tcPr>
          <w:p w:rsidR="00AC2FB1" w:rsidRPr="002178AD" w:rsidRDefault="00AC2FB1" w:rsidP="006672A0">
            <w:pPr>
              <w:pStyle w:val="TAC"/>
            </w:pPr>
            <w:r w:rsidRPr="002178AD">
              <w:t>M</w:t>
            </w:r>
          </w:p>
        </w:tc>
        <w:tc>
          <w:tcPr>
            <w:tcW w:w="1092" w:type="dxa"/>
            <w:tcBorders>
              <w:top w:val="single" w:sz="6" w:space="0" w:color="auto"/>
            </w:tcBorders>
          </w:tcPr>
          <w:p w:rsidR="00AC2FB1" w:rsidRPr="002178AD" w:rsidRDefault="00AC2FB1" w:rsidP="006672A0">
            <w:pPr>
              <w:pStyle w:val="TAL"/>
              <w:rPr>
                <w:rFonts w:eastAsia="DengXian"/>
              </w:rPr>
            </w:pPr>
            <w:r w:rsidRPr="002178AD">
              <w:rPr>
                <w:lang w:eastAsia="zh-CN"/>
              </w:rPr>
              <w:t>1</w:t>
            </w:r>
          </w:p>
        </w:tc>
        <w:tc>
          <w:tcPr>
            <w:tcW w:w="1417" w:type="dxa"/>
            <w:tcBorders>
              <w:top w:val="single" w:sz="6" w:space="0" w:color="auto"/>
            </w:tcBorders>
          </w:tcPr>
          <w:p w:rsidR="00AC2FB1" w:rsidRPr="002178AD" w:rsidRDefault="00AC2FB1" w:rsidP="006672A0">
            <w:pPr>
              <w:pStyle w:val="TAL"/>
              <w:rPr>
                <w:rFonts w:eastAsia="Batang"/>
              </w:rPr>
            </w:pPr>
            <w:r w:rsidRPr="002178AD">
              <w:t>201 Created</w:t>
            </w:r>
          </w:p>
        </w:tc>
        <w:tc>
          <w:tcPr>
            <w:tcW w:w="5124" w:type="dxa"/>
            <w:tcBorders>
              <w:top w:val="single" w:sz="6" w:space="0" w:color="auto"/>
            </w:tcBorders>
          </w:tcPr>
          <w:p w:rsidR="00AC2FB1" w:rsidRPr="002178AD" w:rsidRDefault="00AC2FB1" w:rsidP="006672A0">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AC2FB1" w:rsidRPr="002178AD" w:rsidTr="00FF7247">
        <w:trPr>
          <w:jc w:val="center"/>
        </w:trPr>
        <w:tc>
          <w:tcPr>
            <w:tcW w:w="1607" w:type="dxa"/>
          </w:tcPr>
          <w:p w:rsidR="00AC2FB1" w:rsidRPr="002178AD" w:rsidRDefault="00AC2FB1" w:rsidP="006672A0">
            <w:pPr>
              <w:pStyle w:val="TAL"/>
            </w:pPr>
            <w:r w:rsidRPr="002178AD">
              <w:t>AmInfluData</w:t>
            </w:r>
          </w:p>
        </w:tc>
        <w:tc>
          <w:tcPr>
            <w:tcW w:w="439" w:type="dxa"/>
          </w:tcPr>
          <w:p w:rsidR="00AC2FB1" w:rsidRPr="002178AD" w:rsidRDefault="00AC2FB1" w:rsidP="006672A0">
            <w:pPr>
              <w:pStyle w:val="TAC"/>
            </w:pPr>
            <w:r w:rsidRPr="002178AD">
              <w:rPr>
                <w:lang w:eastAsia="zh-CN"/>
              </w:rPr>
              <w:t>M</w:t>
            </w:r>
          </w:p>
        </w:tc>
        <w:tc>
          <w:tcPr>
            <w:tcW w:w="1092" w:type="dxa"/>
          </w:tcPr>
          <w:p w:rsidR="00AC2FB1" w:rsidRPr="002178AD" w:rsidRDefault="00AC2FB1" w:rsidP="006672A0">
            <w:pPr>
              <w:pStyle w:val="TAL"/>
            </w:pPr>
            <w:r w:rsidRPr="002178AD">
              <w:rPr>
                <w:lang w:eastAsia="zh-CN"/>
              </w:rPr>
              <w:t>1</w:t>
            </w:r>
          </w:p>
        </w:tc>
        <w:tc>
          <w:tcPr>
            <w:tcW w:w="1417" w:type="dxa"/>
            <w:hideMark/>
          </w:tcPr>
          <w:p w:rsidR="00AC2FB1" w:rsidRPr="002178AD" w:rsidRDefault="00AC2FB1" w:rsidP="006672A0">
            <w:pPr>
              <w:pStyle w:val="TAL"/>
              <w:rPr>
                <w:rFonts w:eastAsia="DengXian"/>
              </w:rPr>
            </w:pPr>
            <w:r w:rsidRPr="002178AD">
              <w:t>200 OK</w:t>
            </w:r>
          </w:p>
        </w:tc>
        <w:tc>
          <w:tcPr>
            <w:tcW w:w="5124" w:type="dxa"/>
            <w:hideMark/>
          </w:tcPr>
          <w:p w:rsidR="00AC2FB1" w:rsidRPr="002178AD" w:rsidRDefault="00AC2FB1" w:rsidP="006672A0">
            <w:pPr>
              <w:pStyle w:val="TAL"/>
              <w:rPr>
                <w:rFonts w:eastAsia="DengXian"/>
              </w:rPr>
            </w:pPr>
            <w:r w:rsidRPr="002178AD">
              <w:rPr>
                <w:lang w:eastAsia="zh-CN"/>
              </w:rPr>
              <w:t>The resource has been successfully updated and</w:t>
            </w:r>
            <w:r w:rsidRPr="002178AD">
              <w:t xml:space="preserve"> a response body is returned containing a representation of the resource.</w:t>
            </w:r>
          </w:p>
        </w:tc>
      </w:tr>
      <w:tr w:rsidR="00AC2FB1" w:rsidRPr="002178AD" w:rsidTr="00FF7247">
        <w:trPr>
          <w:jc w:val="center"/>
        </w:trPr>
        <w:tc>
          <w:tcPr>
            <w:tcW w:w="1607" w:type="dxa"/>
          </w:tcPr>
          <w:p w:rsidR="00AC2FB1" w:rsidRPr="002178AD" w:rsidRDefault="00AC2FB1" w:rsidP="006672A0">
            <w:pPr>
              <w:pStyle w:val="TAL"/>
            </w:pPr>
            <w:r w:rsidRPr="002178AD">
              <w:rPr>
                <w:lang w:eastAsia="zh-CN"/>
              </w:rPr>
              <w:t>n/a</w:t>
            </w:r>
          </w:p>
        </w:tc>
        <w:tc>
          <w:tcPr>
            <w:tcW w:w="439" w:type="dxa"/>
          </w:tcPr>
          <w:p w:rsidR="00AC2FB1" w:rsidRPr="002178AD" w:rsidRDefault="00AC2FB1" w:rsidP="006672A0">
            <w:pPr>
              <w:pStyle w:val="TAC"/>
              <w:rPr>
                <w:lang w:eastAsia="zh-CN"/>
              </w:rPr>
            </w:pPr>
          </w:p>
        </w:tc>
        <w:tc>
          <w:tcPr>
            <w:tcW w:w="1092" w:type="dxa"/>
          </w:tcPr>
          <w:p w:rsidR="00AC2FB1" w:rsidRPr="002178AD" w:rsidRDefault="00AC2FB1" w:rsidP="006672A0">
            <w:pPr>
              <w:pStyle w:val="TAL"/>
              <w:rPr>
                <w:lang w:eastAsia="zh-CN"/>
              </w:rPr>
            </w:pPr>
          </w:p>
        </w:tc>
        <w:tc>
          <w:tcPr>
            <w:tcW w:w="1417" w:type="dxa"/>
          </w:tcPr>
          <w:p w:rsidR="00AC2FB1" w:rsidRPr="002178AD" w:rsidRDefault="00AC2FB1" w:rsidP="006672A0">
            <w:pPr>
              <w:pStyle w:val="TAL"/>
            </w:pPr>
            <w:r w:rsidRPr="002178AD">
              <w:t>204 No Content</w:t>
            </w:r>
          </w:p>
        </w:tc>
        <w:tc>
          <w:tcPr>
            <w:tcW w:w="5124" w:type="dxa"/>
          </w:tcPr>
          <w:p w:rsidR="00AC2FB1" w:rsidRPr="002178AD" w:rsidRDefault="00AC2FB1" w:rsidP="006672A0">
            <w:pPr>
              <w:pStyle w:val="TAL"/>
              <w:rPr>
                <w:lang w:eastAsia="zh-CN"/>
              </w:rPr>
            </w:pPr>
            <w:r w:rsidRPr="002178AD">
              <w:t>The resource has been successfully updated.</w:t>
            </w:r>
          </w:p>
        </w:tc>
      </w:tr>
      <w:tr w:rsidR="00AC2FB1" w:rsidRPr="002178AD" w:rsidTr="00FF7247">
        <w:trPr>
          <w:jc w:val="center"/>
        </w:trPr>
        <w:tc>
          <w:tcPr>
            <w:tcW w:w="9679" w:type="dxa"/>
            <w:gridSpan w:val="5"/>
          </w:tcPr>
          <w:p w:rsidR="00AC2FB1" w:rsidRPr="002178AD" w:rsidRDefault="00AC2FB1" w:rsidP="006672A0">
            <w:pPr>
              <w:pStyle w:val="TAN"/>
            </w:pPr>
            <w:r w:rsidRPr="002178AD">
              <w:t>NOTE:</w:t>
            </w:r>
            <w:r w:rsidRPr="002178AD">
              <w:tab/>
              <w:t>The mandatory HTTP error status codes for the PUT method listed in table 5.2.7.1-1 of 3GPP TS 29.500 [4] also apply.</w:t>
            </w:r>
          </w:p>
        </w:tc>
      </w:tr>
    </w:tbl>
    <w:p w:rsidR="00AC2FB1" w:rsidRPr="002178AD" w:rsidRDefault="00AC2FB1" w:rsidP="00AC2FB1">
      <w:pPr>
        <w:rPr>
          <w:rFonts w:eastAsia="DengXian"/>
        </w:rPr>
      </w:pPr>
    </w:p>
    <w:p w:rsidR="00AC2FB1" w:rsidRPr="002178AD" w:rsidRDefault="00AC2FB1" w:rsidP="00AC2FB1">
      <w:pPr>
        <w:pStyle w:val="TH"/>
      </w:pPr>
      <w:r w:rsidRPr="002178AD">
        <w:t>Table</w:t>
      </w:r>
      <w:r w:rsidRPr="002178AD">
        <w:rPr>
          <w:noProof/>
        </w:rPr>
        <w:t> </w:t>
      </w:r>
      <w:r w:rsidRPr="002178AD">
        <w:t>6.2.</w:t>
      </w:r>
      <w:r w:rsidR="006E6C2C" w:rsidRPr="002178AD">
        <w:t>18</w:t>
      </w:r>
      <w:r w:rsidRPr="002178AD">
        <w:t>.3.1-4: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C2FB1" w:rsidRPr="002178AD" w:rsidTr="00FF7247">
        <w:trPr>
          <w:jc w:val="center"/>
        </w:trPr>
        <w:tc>
          <w:tcPr>
            <w:tcW w:w="825" w:type="pct"/>
            <w:tcBorders>
              <w:bottom w:val="single" w:sz="6" w:space="0" w:color="auto"/>
            </w:tcBorders>
            <w:shd w:val="clear" w:color="auto" w:fill="C0C0C0"/>
          </w:tcPr>
          <w:p w:rsidR="00AC2FB1" w:rsidRPr="002178AD" w:rsidRDefault="00AC2FB1" w:rsidP="006672A0">
            <w:pPr>
              <w:pStyle w:val="TAH"/>
            </w:pPr>
            <w:r w:rsidRPr="002178AD">
              <w:t>Name</w:t>
            </w:r>
          </w:p>
        </w:tc>
        <w:tc>
          <w:tcPr>
            <w:tcW w:w="732" w:type="pct"/>
            <w:tcBorders>
              <w:bottom w:val="single" w:sz="6" w:space="0" w:color="auto"/>
            </w:tcBorders>
            <w:shd w:val="clear" w:color="auto" w:fill="C0C0C0"/>
          </w:tcPr>
          <w:p w:rsidR="00AC2FB1" w:rsidRPr="002178AD" w:rsidRDefault="00AC2FB1" w:rsidP="006672A0">
            <w:pPr>
              <w:pStyle w:val="TAH"/>
            </w:pPr>
            <w:r w:rsidRPr="002178AD">
              <w:t>Data type</w:t>
            </w:r>
          </w:p>
        </w:tc>
        <w:tc>
          <w:tcPr>
            <w:tcW w:w="217" w:type="pct"/>
            <w:tcBorders>
              <w:bottom w:val="single" w:sz="6" w:space="0" w:color="auto"/>
            </w:tcBorders>
            <w:shd w:val="clear" w:color="auto" w:fill="C0C0C0"/>
          </w:tcPr>
          <w:p w:rsidR="00AC2FB1" w:rsidRPr="002178AD" w:rsidRDefault="00AC2FB1" w:rsidP="006672A0">
            <w:pPr>
              <w:pStyle w:val="TAH"/>
            </w:pPr>
            <w:r w:rsidRPr="002178AD">
              <w:t>P</w:t>
            </w:r>
          </w:p>
        </w:tc>
        <w:tc>
          <w:tcPr>
            <w:tcW w:w="581" w:type="pct"/>
            <w:tcBorders>
              <w:bottom w:val="single" w:sz="6" w:space="0" w:color="auto"/>
            </w:tcBorders>
            <w:shd w:val="clear" w:color="auto" w:fill="C0C0C0"/>
          </w:tcPr>
          <w:p w:rsidR="00AC2FB1" w:rsidRPr="002178AD" w:rsidRDefault="00AC2FB1" w:rsidP="006672A0">
            <w:pPr>
              <w:pStyle w:val="TAH"/>
            </w:pPr>
            <w:r w:rsidRPr="002178AD">
              <w:t>Cardinality</w:t>
            </w:r>
          </w:p>
        </w:tc>
        <w:tc>
          <w:tcPr>
            <w:tcW w:w="2645" w:type="pct"/>
            <w:tcBorders>
              <w:bottom w:val="single" w:sz="6" w:space="0" w:color="auto"/>
            </w:tcBorders>
            <w:shd w:val="clear" w:color="auto" w:fill="C0C0C0"/>
            <w:vAlign w:val="center"/>
          </w:tcPr>
          <w:p w:rsidR="00AC2FB1" w:rsidRPr="002178AD" w:rsidRDefault="00AC2FB1" w:rsidP="006672A0">
            <w:pPr>
              <w:pStyle w:val="TAH"/>
            </w:pPr>
            <w:r w:rsidRPr="002178AD">
              <w:t>Description</w:t>
            </w:r>
          </w:p>
        </w:tc>
      </w:tr>
      <w:tr w:rsidR="00AC2FB1" w:rsidRPr="002178AD" w:rsidTr="00FF7247">
        <w:trPr>
          <w:jc w:val="center"/>
        </w:trPr>
        <w:tc>
          <w:tcPr>
            <w:tcW w:w="825" w:type="pct"/>
            <w:tcBorders>
              <w:top w:val="single" w:sz="6" w:space="0" w:color="auto"/>
            </w:tcBorders>
            <w:shd w:val="clear" w:color="auto" w:fill="auto"/>
          </w:tcPr>
          <w:p w:rsidR="00AC2FB1" w:rsidRPr="002178AD" w:rsidRDefault="00AC2FB1" w:rsidP="006672A0">
            <w:pPr>
              <w:pStyle w:val="TAL"/>
            </w:pPr>
            <w:r w:rsidRPr="002178AD">
              <w:t>Location</w:t>
            </w:r>
          </w:p>
        </w:tc>
        <w:tc>
          <w:tcPr>
            <w:tcW w:w="732" w:type="pct"/>
            <w:tcBorders>
              <w:top w:val="single" w:sz="6" w:space="0" w:color="auto"/>
            </w:tcBorders>
          </w:tcPr>
          <w:p w:rsidR="00AC2FB1" w:rsidRPr="002178AD" w:rsidRDefault="00AC2FB1" w:rsidP="006672A0">
            <w:pPr>
              <w:pStyle w:val="TAL"/>
            </w:pPr>
            <w:r w:rsidRPr="002178AD">
              <w:t>string</w:t>
            </w:r>
          </w:p>
        </w:tc>
        <w:tc>
          <w:tcPr>
            <w:tcW w:w="217" w:type="pct"/>
            <w:tcBorders>
              <w:top w:val="single" w:sz="6" w:space="0" w:color="auto"/>
            </w:tcBorders>
          </w:tcPr>
          <w:p w:rsidR="00AC2FB1" w:rsidRPr="002178AD" w:rsidRDefault="00AC2FB1" w:rsidP="006672A0">
            <w:pPr>
              <w:pStyle w:val="TAC"/>
            </w:pPr>
            <w:r w:rsidRPr="002178AD">
              <w:t>M</w:t>
            </w:r>
          </w:p>
        </w:tc>
        <w:tc>
          <w:tcPr>
            <w:tcW w:w="581" w:type="pct"/>
            <w:tcBorders>
              <w:top w:val="single" w:sz="6" w:space="0" w:color="auto"/>
            </w:tcBorders>
          </w:tcPr>
          <w:p w:rsidR="00AC2FB1" w:rsidRPr="002178AD" w:rsidRDefault="00AC2FB1" w:rsidP="006672A0">
            <w:pPr>
              <w:pStyle w:val="TAL"/>
            </w:pPr>
            <w:r w:rsidRPr="002178AD">
              <w:t>1</w:t>
            </w:r>
          </w:p>
        </w:tc>
        <w:tc>
          <w:tcPr>
            <w:tcW w:w="2645" w:type="pct"/>
            <w:tcBorders>
              <w:top w:val="single" w:sz="6" w:space="0" w:color="auto"/>
            </w:tcBorders>
            <w:shd w:val="clear" w:color="auto" w:fill="auto"/>
            <w:vAlign w:val="center"/>
          </w:tcPr>
          <w:p w:rsidR="00AC2FB1" w:rsidRPr="002178AD" w:rsidRDefault="00AC2FB1" w:rsidP="006672A0">
            <w:pPr>
              <w:pStyle w:val="TAL"/>
            </w:pPr>
            <w:r w:rsidRPr="002178AD">
              <w:t>Contains the URI of the newly created resource, according to the structure: {apiRoot}/nudr-dr/&lt;apiVersion&gt;/application-data/am-influence-data/{amInfluenceId}</w:t>
            </w:r>
          </w:p>
        </w:tc>
      </w:tr>
    </w:tbl>
    <w:p w:rsidR="00AC2FB1" w:rsidRPr="002178AD" w:rsidRDefault="00AC2FB1" w:rsidP="00AC2FB1">
      <w:pPr>
        <w:rPr>
          <w:rFonts w:eastAsia="DengXian"/>
        </w:rPr>
      </w:pPr>
    </w:p>
    <w:p w:rsidR="00AC2FB1" w:rsidRPr="002178AD" w:rsidRDefault="00AC2FB1" w:rsidP="00AC2FB1">
      <w:pPr>
        <w:pStyle w:val="Heading5"/>
        <w:rPr>
          <w:lang w:eastAsia="zh-CN"/>
        </w:rPr>
      </w:pPr>
      <w:bookmarkStart w:id="3635" w:name="_Toc83232997"/>
      <w:bookmarkStart w:id="3636" w:name="_Toc85549963"/>
      <w:bookmarkStart w:id="3637" w:name="_Toc90655445"/>
      <w:bookmarkStart w:id="3638" w:name="_Toc105600321"/>
      <w:bookmarkStart w:id="3639" w:name="_Toc122114328"/>
      <w:bookmarkStart w:id="3640" w:name="_Toc153789199"/>
      <w:r w:rsidRPr="002178AD">
        <w:t>6.2.</w:t>
      </w:r>
      <w:r w:rsidR="006E6C2C" w:rsidRPr="002178AD">
        <w:t>18</w:t>
      </w:r>
      <w:r w:rsidRPr="002178AD">
        <w:t>.3.2</w:t>
      </w:r>
      <w:r w:rsidRPr="002178AD">
        <w:tab/>
        <w:t>PATCH</w:t>
      </w:r>
      <w:bookmarkEnd w:id="3635"/>
      <w:bookmarkEnd w:id="3636"/>
      <w:bookmarkEnd w:id="3637"/>
      <w:bookmarkEnd w:id="3638"/>
      <w:bookmarkEnd w:id="3639"/>
      <w:bookmarkEnd w:id="3640"/>
    </w:p>
    <w:p w:rsidR="00AC2FB1" w:rsidRPr="002178AD" w:rsidRDefault="00AC2FB1" w:rsidP="00AC2FB1">
      <w:pPr>
        <w:rPr>
          <w:rFonts w:eastAsia="DengXian"/>
        </w:rPr>
      </w:pPr>
      <w:r w:rsidRPr="002178AD">
        <w:rPr>
          <w:rFonts w:eastAsia="DengXian"/>
        </w:rPr>
        <w:t>This method shall support the URI query parameters specified in table 6.2.</w:t>
      </w:r>
      <w:r w:rsidR="006E6C2C" w:rsidRPr="002178AD">
        <w:t>18</w:t>
      </w:r>
      <w:r w:rsidRPr="002178AD">
        <w:rPr>
          <w:rFonts w:eastAsia="DengXian"/>
        </w:rPr>
        <w:t>.3.2-1.</w:t>
      </w:r>
    </w:p>
    <w:p w:rsidR="00AC2FB1" w:rsidRPr="002178AD" w:rsidRDefault="00AC2FB1" w:rsidP="00AC2FB1">
      <w:pPr>
        <w:pStyle w:val="TH"/>
        <w:rPr>
          <w:rFonts w:cs="Arial"/>
        </w:rPr>
      </w:pPr>
      <w:r w:rsidRPr="002178AD">
        <w:t>Table 6.2.</w:t>
      </w:r>
      <w:r w:rsidR="006E6C2C" w:rsidRPr="002178AD">
        <w:t>18</w:t>
      </w:r>
      <w:r w:rsidRPr="002178AD">
        <w:t>.3.2-1: URI query parameters supported by the PATCH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1417"/>
        <w:gridCol w:w="420"/>
        <w:gridCol w:w="1125"/>
        <w:gridCol w:w="5120"/>
      </w:tblGrid>
      <w:tr w:rsidR="00AC2FB1" w:rsidRPr="002178AD" w:rsidTr="00FF7247">
        <w:trPr>
          <w:jc w:val="center"/>
        </w:trPr>
        <w:tc>
          <w:tcPr>
            <w:tcW w:w="1597" w:type="dxa"/>
            <w:tcBorders>
              <w:bottom w:val="single" w:sz="6" w:space="0" w:color="auto"/>
            </w:tcBorders>
            <w:shd w:val="clear" w:color="auto" w:fill="C0C0C0"/>
            <w:hideMark/>
          </w:tcPr>
          <w:p w:rsidR="00AC2FB1" w:rsidRPr="002178AD" w:rsidRDefault="00AC2FB1" w:rsidP="006672A0">
            <w:pPr>
              <w:pStyle w:val="TAH"/>
            </w:pPr>
            <w:r w:rsidRPr="002178AD">
              <w:t>Name</w:t>
            </w:r>
          </w:p>
        </w:tc>
        <w:tc>
          <w:tcPr>
            <w:tcW w:w="1417"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20"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125"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5120" w:type="dxa"/>
            <w:tcBorders>
              <w:bottom w:val="single" w:sz="6" w:space="0" w:color="auto"/>
            </w:tcBorders>
            <w:shd w:val="clear" w:color="auto" w:fill="C0C0C0"/>
            <w:vAlign w:val="center"/>
            <w:hideMark/>
          </w:tcPr>
          <w:p w:rsidR="00AC2FB1" w:rsidRPr="002178AD" w:rsidRDefault="00AC2FB1" w:rsidP="006672A0">
            <w:pPr>
              <w:pStyle w:val="TAH"/>
            </w:pPr>
            <w:r w:rsidRPr="002178AD">
              <w:t>Description</w:t>
            </w:r>
          </w:p>
        </w:tc>
      </w:tr>
      <w:tr w:rsidR="00AC2FB1" w:rsidRPr="002178AD" w:rsidTr="00FF7247">
        <w:trPr>
          <w:jc w:val="center"/>
        </w:trPr>
        <w:tc>
          <w:tcPr>
            <w:tcW w:w="1597" w:type="dxa"/>
            <w:tcBorders>
              <w:top w:val="single" w:sz="6" w:space="0" w:color="auto"/>
            </w:tcBorders>
            <w:hideMark/>
          </w:tcPr>
          <w:p w:rsidR="00AC2FB1" w:rsidRPr="002178AD" w:rsidRDefault="00AC2FB1" w:rsidP="006672A0">
            <w:pPr>
              <w:pStyle w:val="TAL"/>
            </w:pPr>
            <w:r w:rsidRPr="002178AD">
              <w:t>n/a</w:t>
            </w:r>
          </w:p>
        </w:tc>
        <w:tc>
          <w:tcPr>
            <w:tcW w:w="1417" w:type="dxa"/>
            <w:tcBorders>
              <w:top w:val="single" w:sz="6" w:space="0" w:color="auto"/>
            </w:tcBorders>
            <w:hideMark/>
          </w:tcPr>
          <w:p w:rsidR="00AC2FB1" w:rsidRPr="002178AD" w:rsidRDefault="00AC2FB1" w:rsidP="006672A0">
            <w:pPr>
              <w:pStyle w:val="TAL"/>
            </w:pPr>
          </w:p>
        </w:tc>
        <w:tc>
          <w:tcPr>
            <w:tcW w:w="420" w:type="dxa"/>
            <w:tcBorders>
              <w:top w:val="single" w:sz="6" w:space="0" w:color="auto"/>
            </w:tcBorders>
            <w:hideMark/>
          </w:tcPr>
          <w:p w:rsidR="00AC2FB1" w:rsidRPr="002178AD" w:rsidRDefault="00AC2FB1" w:rsidP="006672A0">
            <w:pPr>
              <w:pStyle w:val="TAL"/>
            </w:pPr>
          </w:p>
        </w:tc>
        <w:tc>
          <w:tcPr>
            <w:tcW w:w="1125" w:type="dxa"/>
            <w:tcBorders>
              <w:top w:val="single" w:sz="6" w:space="0" w:color="auto"/>
            </w:tcBorders>
            <w:hideMark/>
          </w:tcPr>
          <w:p w:rsidR="00AC2FB1" w:rsidRPr="002178AD" w:rsidRDefault="00AC2FB1" w:rsidP="006672A0">
            <w:pPr>
              <w:pStyle w:val="TAL"/>
            </w:pPr>
          </w:p>
        </w:tc>
        <w:tc>
          <w:tcPr>
            <w:tcW w:w="5120" w:type="dxa"/>
            <w:tcBorders>
              <w:top w:val="single" w:sz="6" w:space="0" w:color="auto"/>
            </w:tcBorders>
            <w:hideMark/>
          </w:tcPr>
          <w:p w:rsidR="00AC2FB1" w:rsidRPr="002178AD" w:rsidRDefault="00AC2FB1" w:rsidP="006672A0">
            <w:pPr>
              <w:pStyle w:val="TAL"/>
            </w:pPr>
            <w:r w:rsidRPr="002178AD">
              <w:t>n/a</w:t>
            </w:r>
          </w:p>
        </w:tc>
      </w:tr>
    </w:tbl>
    <w:p w:rsidR="00AC2FB1" w:rsidRPr="002178AD" w:rsidRDefault="00AC2FB1" w:rsidP="00AC2FB1">
      <w:pPr>
        <w:rPr>
          <w:rFonts w:eastAsia="DengXian"/>
        </w:rPr>
      </w:pPr>
    </w:p>
    <w:p w:rsidR="00AC2FB1" w:rsidRPr="002178AD" w:rsidRDefault="00AC2FB1" w:rsidP="00AC2FB1">
      <w:pPr>
        <w:rPr>
          <w:rFonts w:eastAsia="DengXian"/>
        </w:rPr>
      </w:pPr>
      <w:r w:rsidRPr="002178AD">
        <w:rPr>
          <w:rFonts w:eastAsia="DengXian"/>
        </w:rPr>
        <w:t>This method shall support the request data structures specified in table 6.2.</w:t>
      </w:r>
      <w:r w:rsidR="006E6C2C" w:rsidRPr="002178AD">
        <w:t>18</w:t>
      </w:r>
      <w:r w:rsidRPr="002178AD">
        <w:rPr>
          <w:rFonts w:eastAsia="DengXian"/>
        </w:rPr>
        <w:t>.3.2-2 and the response data structures and response codes specified in table 6.2.</w:t>
      </w:r>
      <w:r w:rsidR="006E6C2C" w:rsidRPr="002178AD">
        <w:t>18</w:t>
      </w:r>
      <w:r w:rsidRPr="002178AD">
        <w:rPr>
          <w:rFonts w:eastAsia="DengXian"/>
        </w:rPr>
        <w:t>.3.2-3.</w:t>
      </w:r>
    </w:p>
    <w:p w:rsidR="00AC2FB1" w:rsidRPr="002178AD" w:rsidRDefault="00AC2FB1" w:rsidP="00AC2FB1">
      <w:pPr>
        <w:pStyle w:val="TH"/>
      </w:pPr>
      <w:r w:rsidRPr="002178AD">
        <w:t>Table 6.2.</w:t>
      </w:r>
      <w:r w:rsidR="006E6C2C" w:rsidRPr="002178AD">
        <w:t>18</w:t>
      </w:r>
      <w:r w:rsidRPr="002178AD">
        <w:t>.3.2-2: Data structures supported by the PATCH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567"/>
        <w:gridCol w:w="1276"/>
        <w:gridCol w:w="5832"/>
      </w:tblGrid>
      <w:tr w:rsidR="00AC2FB1" w:rsidRPr="002178AD" w:rsidTr="00FF7247">
        <w:trPr>
          <w:jc w:val="center"/>
        </w:trPr>
        <w:tc>
          <w:tcPr>
            <w:tcW w:w="2004"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567"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276"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5832" w:type="dxa"/>
            <w:tcBorders>
              <w:bottom w:val="single" w:sz="6" w:space="0" w:color="auto"/>
            </w:tcBorders>
            <w:shd w:val="clear" w:color="auto" w:fill="C0C0C0"/>
            <w:vAlign w:val="center"/>
            <w:hideMark/>
          </w:tcPr>
          <w:p w:rsidR="00AC2FB1" w:rsidRPr="002178AD" w:rsidRDefault="00AC2FB1" w:rsidP="006672A0">
            <w:pPr>
              <w:pStyle w:val="TAH"/>
            </w:pPr>
            <w:r w:rsidRPr="002178AD">
              <w:t>Description</w:t>
            </w:r>
          </w:p>
        </w:tc>
      </w:tr>
      <w:tr w:rsidR="00AC2FB1" w:rsidRPr="002178AD" w:rsidTr="00FF7247">
        <w:trPr>
          <w:jc w:val="center"/>
        </w:trPr>
        <w:tc>
          <w:tcPr>
            <w:tcW w:w="2004" w:type="dxa"/>
            <w:tcBorders>
              <w:top w:val="single" w:sz="6" w:space="0" w:color="auto"/>
            </w:tcBorders>
            <w:hideMark/>
          </w:tcPr>
          <w:p w:rsidR="00AC2FB1" w:rsidRPr="002178AD" w:rsidRDefault="00AC2FB1" w:rsidP="006672A0">
            <w:pPr>
              <w:pStyle w:val="TAL"/>
            </w:pPr>
            <w:r w:rsidRPr="002178AD">
              <w:t>AmInfluDataPatch</w:t>
            </w:r>
          </w:p>
        </w:tc>
        <w:tc>
          <w:tcPr>
            <w:tcW w:w="567" w:type="dxa"/>
            <w:tcBorders>
              <w:top w:val="single" w:sz="6" w:space="0" w:color="auto"/>
            </w:tcBorders>
            <w:hideMark/>
          </w:tcPr>
          <w:p w:rsidR="00AC2FB1" w:rsidRPr="002178AD" w:rsidRDefault="00AC2FB1" w:rsidP="006672A0">
            <w:pPr>
              <w:pStyle w:val="TAC"/>
            </w:pPr>
            <w:r w:rsidRPr="002178AD">
              <w:t>M</w:t>
            </w:r>
          </w:p>
        </w:tc>
        <w:tc>
          <w:tcPr>
            <w:tcW w:w="1276" w:type="dxa"/>
            <w:tcBorders>
              <w:top w:val="single" w:sz="6" w:space="0" w:color="auto"/>
            </w:tcBorders>
            <w:hideMark/>
          </w:tcPr>
          <w:p w:rsidR="00AC2FB1" w:rsidRPr="002178AD" w:rsidRDefault="00AC2FB1" w:rsidP="006672A0">
            <w:pPr>
              <w:pStyle w:val="TAL"/>
            </w:pPr>
            <w:r w:rsidRPr="002178AD">
              <w:t>1</w:t>
            </w:r>
          </w:p>
        </w:tc>
        <w:tc>
          <w:tcPr>
            <w:tcW w:w="5832" w:type="dxa"/>
            <w:tcBorders>
              <w:top w:val="single" w:sz="6" w:space="0" w:color="auto"/>
            </w:tcBorders>
            <w:hideMark/>
          </w:tcPr>
          <w:p w:rsidR="00AC2FB1" w:rsidRPr="002178AD" w:rsidRDefault="00AC2FB1" w:rsidP="006672A0">
            <w:pPr>
              <w:pStyle w:val="TAL"/>
            </w:pPr>
            <w:r w:rsidRPr="002178AD">
              <w:t>The AM Influence Data to be updated in the UDR.</w:t>
            </w:r>
          </w:p>
        </w:tc>
      </w:tr>
    </w:tbl>
    <w:p w:rsidR="00AC2FB1" w:rsidRPr="002178AD" w:rsidRDefault="00AC2FB1" w:rsidP="00AC2FB1">
      <w:pPr>
        <w:rPr>
          <w:rFonts w:eastAsia="DengXian"/>
        </w:rPr>
      </w:pPr>
    </w:p>
    <w:p w:rsidR="00AC2FB1" w:rsidRPr="002178AD" w:rsidRDefault="00AC2FB1" w:rsidP="00AC2FB1">
      <w:pPr>
        <w:pStyle w:val="TH"/>
      </w:pPr>
      <w:r w:rsidRPr="002178AD">
        <w:t>Table 6.2.</w:t>
      </w:r>
      <w:r w:rsidR="006E6C2C" w:rsidRPr="002178AD">
        <w:t>18</w:t>
      </w:r>
      <w:r w:rsidRPr="002178AD">
        <w:t>.3.2-3: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67"/>
        <w:gridCol w:w="1092"/>
        <w:gridCol w:w="1559"/>
        <w:gridCol w:w="4982"/>
      </w:tblGrid>
      <w:tr w:rsidR="00AC2FB1" w:rsidRPr="002178AD" w:rsidTr="00FF7247">
        <w:trPr>
          <w:jc w:val="center"/>
        </w:trPr>
        <w:tc>
          <w:tcPr>
            <w:tcW w:w="1579"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467"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092"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1559" w:type="dxa"/>
            <w:tcBorders>
              <w:bottom w:val="single" w:sz="6" w:space="0" w:color="auto"/>
            </w:tcBorders>
            <w:shd w:val="clear" w:color="auto" w:fill="C0C0C0"/>
            <w:hideMark/>
          </w:tcPr>
          <w:p w:rsidR="00AC2FB1" w:rsidRPr="002178AD" w:rsidRDefault="00AC2FB1" w:rsidP="006672A0">
            <w:pPr>
              <w:pStyle w:val="TAH"/>
            </w:pPr>
            <w:r w:rsidRPr="002178AD">
              <w:t>Response</w:t>
            </w:r>
          </w:p>
          <w:p w:rsidR="00AC2FB1" w:rsidRPr="002178AD" w:rsidRDefault="00AC2FB1" w:rsidP="006672A0">
            <w:pPr>
              <w:pStyle w:val="TAH"/>
            </w:pPr>
            <w:r w:rsidRPr="002178AD">
              <w:t>codes</w:t>
            </w:r>
          </w:p>
        </w:tc>
        <w:tc>
          <w:tcPr>
            <w:tcW w:w="4982" w:type="dxa"/>
            <w:tcBorders>
              <w:bottom w:val="single" w:sz="6" w:space="0" w:color="auto"/>
            </w:tcBorders>
            <w:shd w:val="clear" w:color="auto" w:fill="C0C0C0"/>
            <w:hideMark/>
          </w:tcPr>
          <w:p w:rsidR="00AC2FB1" w:rsidRPr="002178AD" w:rsidRDefault="00AC2FB1" w:rsidP="006672A0">
            <w:pPr>
              <w:pStyle w:val="TAH"/>
            </w:pPr>
            <w:r w:rsidRPr="002178AD">
              <w:t>Description</w:t>
            </w:r>
          </w:p>
        </w:tc>
      </w:tr>
      <w:tr w:rsidR="00AC2FB1" w:rsidRPr="002178AD" w:rsidTr="00FF7247">
        <w:trPr>
          <w:jc w:val="center"/>
        </w:trPr>
        <w:tc>
          <w:tcPr>
            <w:tcW w:w="1579" w:type="dxa"/>
            <w:tcBorders>
              <w:top w:val="single" w:sz="6" w:space="0" w:color="auto"/>
            </w:tcBorders>
          </w:tcPr>
          <w:p w:rsidR="00AC2FB1" w:rsidRPr="002178AD" w:rsidRDefault="00AC2FB1" w:rsidP="006672A0">
            <w:pPr>
              <w:pStyle w:val="TAL"/>
            </w:pPr>
            <w:r w:rsidRPr="002178AD">
              <w:t>AmInfluData</w:t>
            </w:r>
          </w:p>
        </w:tc>
        <w:tc>
          <w:tcPr>
            <w:tcW w:w="467" w:type="dxa"/>
            <w:tcBorders>
              <w:top w:val="single" w:sz="6" w:space="0" w:color="auto"/>
            </w:tcBorders>
          </w:tcPr>
          <w:p w:rsidR="00AC2FB1" w:rsidRPr="002178AD" w:rsidRDefault="00AC2FB1" w:rsidP="006672A0">
            <w:pPr>
              <w:pStyle w:val="TAC"/>
            </w:pPr>
            <w:r w:rsidRPr="002178AD">
              <w:rPr>
                <w:lang w:eastAsia="zh-CN"/>
              </w:rPr>
              <w:t>M</w:t>
            </w:r>
          </w:p>
        </w:tc>
        <w:tc>
          <w:tcPr>
            <w:tcW w:w="1092" w:type="dxa"/>
            <w:tcBorders>
              <w:top w:val="single" w:sz="6" w:space="0" w:color="auto"/>
            </w:tcBorders>
          </w:tcPr>
          <w:p w:rsidR="00AC2FB1" w:rsidRPr="002178AD" w:rsidRDefault="00AC2FB1" w:rsidP="006672A0">
            <w:pPr>
              <w:pStyle w:val="TAL"/>
            </w:pPr>
            <w:r w:rsidRPr="002178AD">
              <w:rPr>
                <w:lang w:eastAsia="zh-CN"/>
              </w:rPr>
              <w:t>1</w:t>
            </w:r>
          </w:p>
        </w:tc>
        <w:tc>
          <w:tcPr>
            <w:tcW w:w="1559" w:type="dxa"/>
            <w:tcBorders>
              <w:top w:val="single" w:sz="6" w:space="0" w:color="auto"/>
            </w:tcBorders>
            <w:hideMark/>
          </w:tcPr>
          <w:p w:rsidR="00AC2FB1" w:rsidRPr="002178AD" w:rsidRDefault="00AC2FB1" w:rsidP="006672A0">
            <w:pPr>
              <w:pStyle w:val="TAL"/>
            </w:pPr>
            <w:r w:rsidRPr="002178AD">
              <w:t>200 OK</w:t>
            </w:r>
          </w:p>
        </w:tc>
        <w:tc>
          <w:tcPr>
            <w:tcW w:w="4982" w:type="dxa"/>
            <w:tcBorders>
              <w:top w:val="single" w:sz="6" w:space="0" w:color="auto"/>
            </w:tcBorders>
            <w:hideMark/>
          </w:tcPr>
          <w:p w:rsidR="00AC2FB1" w:rsidRPr="002178AD" w:rsidRDefault="00AC2FB1" w:rsidP="006672A0">
            <w:pPr>
              <w:pStyle w:val="TAL"/>
            </w:pPr>
            <w:r w:rsidRPr="002178AD">
              <w:t>The update of an Individual AM Influence Data resource is confirmed and a response body containing the AM Influence Data shall be returned.</w:t>
            </w:r>
          </w:p>
        </w:tc>
      </w:tr>
      <w:tr w:rsidR="00AC2FB1" w:rsidRPr="002178AD" w:rsidTr="00FF7247">
        <w:trPr>
          <w:jc w:val="center"/>
        </w:trPr>
        <w:tc>
          <w:tcPr>
            <w:tcW w:w="1579" w:type="dxa"/>
          </w:tcPr>
          <w:p w:rsidR="00AC2FB1" w:rsidRPr="002178AD" w:rsidRDefault="00AC2FB1" w:rsidP="006672A0">
            <w:pPr>
              <w:pStyle w:val="TAL"/>
            </w:pPr>
            <w:r w:rsidRPr="002178AD">
              <w:rPr>
                <w:lang w:eastAsia="zh-CN"/>
              </w:rPr>
              <w:t>n/a</w:t>
            </w:r>
          </w:p>
        </w:tc>
        <w:tc>
          <w:tcPr>
            <w:tcW w:w="467" w:type="dxa"/>
          </w:tcPr>
          <w:p w:rsidR="00AC2FB1" w:rsidRPr="002178AD" w:rsidRDefault="00AC2FB1" w:rsidP="006672A0">
            <w:pPr>
              <w:pStyle w:val="TAC"/>
              <w:rPr>
                <w:lang w:eastAsia="zh-CN"/>
              </w:rPr>
            </w:pPr>
          </w:p>
        </w:tc>
        <w:tc>
          <w:tcPr>
            <w:tcW w:w="1092" w:type="dxa"/>
          </w:tcPr>
          <w:p w:rsidR="00AC2FB1" w:rsidRPr="002178AD" w:rsidRDefault="00AC2FB1" w:rsidP="006672A0">
            <w:pPr>
              <w:pStyle w:val="TAL"/>
              <w:rPr>
                <w:lang w:eastAsia="zh-CN"/>
              </w:rPr>
            </w:pPr>
          </w:p>
        </w:tc>
        <w:tc>
          <w:tcPr>
            <w:tcW w:w="1559" w:type="dxa"/>
          </w:tcPr>
          <w:p w:rsidR="00AC2FB1" w:rsidRPr="002178AD" w:rsidRDefault="00AC2FB1" w:rsidP="006672A0">
            <w:pPr>
              <w:pStyle w:val="TAL"/>
            </w:pPr>
            <w:r w:rsidRPr="002178AD">
              <w:t>204 No Content</w:t>
            </w:r>
          </w:p>
        </w:tc>
        <w:tc>
          <w:tcPr>
            <w:tcW w:w="4982" w:type="dxa"/>
          </w:tcPr>
          <w:p w:rsidR="00AC2FB1" w:rsidRPr="002178AD" w:rsidRDefault="00AC2FB1" w:rsidP="006672A0">
            <w:pPr>
              <w:pStyle w:val="TAL"/>
            </w:pPr>
            <w:r w:rsidRPr="002178AD">
              <w:t>The Individual AM Influence Data resource has been successfully updated.</w:t>
            </w:r>
          </w:p>
        </w:tc>
      </w:tr>
      <w:tr w:rsidR="00AC2FB1" w:rsidRPr="002178AD" w:rsidTr="00FF7247">
        <w:trPr>
          <w:jc w:val="center"/>
        </w:trPr>
        <w:tc>
          <w:tcPr>
            <w:tcW w:w="9679" w:type="dxa"/>
            <w:gridSpan w:val="5"/>
          </w:tcPr>
          <w:p w:rsidR="00AC2FB1" w:rsidRPr="002178AD" w:rsidRDefault="00AC2FB1" w:rsidP="006672A0">
            <w:pPr>
              <w:pStyle w:val="TAN"/>
            </w:pPr>
            <w:r w:rsidRPr="002178AD">
              <w:t>NOTE:</w:t>
            </w:r>
            <w:r w:rsidRPr="002178AD">
              <w:tab/>
              <w:t>The mandatory HTTP error status codes for the PATCH method listed in table 5.2.7.1-1 of 3GPP TS 29.500 [4] also apply.</w:t>
            </w:r>
          </w:p>
        </w:tc>
      </w:tr>
    </w:tbl>
    <w:p w:rsidR="00AC2FB1" w:rsidRPr="002178AD" w:rsidRDefault="00AC2FB1" w:rsidP="00AC2FB1">
      <w:pPr>
        <w:rPr>
          <w:rFonts w:eastAsia="DengXian"/>
        </w:rPr>
      </w:pPr>
    </w:p>
    <w:p w:rsidR="00AC2FB1" w:rsidRPr="002178AD" w:rsidRDefault="00AC2FB1" w:rsidP="00AC2FB1">
      <w:pPr>
        <w:pStyle w:val="Heading5"/>
      </w:pPr>
      <w:bookmarkStart w:id="3641" w:name="_Toc83232998"/>
      <w:bookmarkStart w:id="3642" w:name="_Toc85549964"/>
      <w:bookmarkStart w:id="3643" w:name="_Toc90655446"/>
      <w:bookmarkStart w:id="3644" w:name="_Toc105600322"/>
      <w:bookmarkStart w:id="3645" w:name="_Toc122114329"/>
      <w:bookmarkStart w:id="3646" w:name="_Toc153789200"/>
      <w:r w:rsidRPr="002178AD">
        <w:t>6.2.</w:t>
      </w:r>
      <w:r w:rsidR="006E6C2C" w:rsidRPr="002178AD">
        <w:t>18</w:t>
      </w:r>
      <w:r w:rsidRPr="002178AD">
        <w:t>.3.3</w:t>
      </w:r>
      <w:r w:rsidRPr="002178AD">
        <w:tab/>
        <w:t>DELETE</w:t>
      </w:r>
      <w:bookmarkEnd w:id="3641"/>
      <w:bookmarkEnd w:id="3642"/>
      <w:bookmarkEnd w:id="3643"/>
      <w:bookmarkEnd w:id="3644"/>
      <w:bookmarkEnd w:id="3645"/>
      <w:bookmarkEnd w:id="3646"/>
    </w:p>
    <w:p w:rsidR="00AC2FB1" w:rsidRPr="002178AD" w:rsidRDefault="00AC2FB1" w:rsidP="00AC2FB1">
      <w:pPr>
        <w:rPr>
          <w:rFonts w:eastAsia="DengXian"/>
        </w:rPr>
      </w:pPr>
      <w:r w:rsidRPr="002178AD">
        <w:rPr>
          <w:rFonts w:eastAsia="DengXian"/>
        </w:rPr>
        <w:t>This method shall support the URI query parameters specified in table 6.2.</w:t>
      </w:r>
      <w:r w:rsidR="006E6C2C" w:rsidRPr="002178AD">
        <w:t>18</w:t>
      </w:r>
      <w:r w:rsidRPr="002178AD">
        <w:rPr>
          <w:rFonts w:eastAsia="DengXian"/>
        </w:rPr>
        <w:t>.3.3-1.</w:t>
      </w:r>
    </w:p>
    <w:p w:rsidR="00AC2FB1" w:rsidRPr="002178AD" w:rsidRDefault="00AC2FB1" w:rsidP="00AC2FB1">
      <w:pPr>
        <w:pStyle w:val="TH"/>
        <w:rPr>
          <w:rFonts w:cs="Arial"/>
        </w:rPr>
      </w:pPr>
      <w:r w:rsidRPr="002178AD">
        <w:t>Table 6.2.</w:t>
      </w:r>
      <w:r w:rsidR="006E6C2C" w:rsidRPr="002178AD">
        <w:t>18</w:t>
      </w:r>
      <w:r w:rsidRPr="002178AD">
        <w:t>.3.3-1: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19"/>
        <w:gridCol w:w="5116"/>
      </w:tblGrid>
      <w:tr w:rsidR="00AC2FB1" w:rsidRPr="002178AD" w:rsidTr="00FF7247">
        <w:trPr>
          <w:jc w:val="center"/>
        </w:trPr>
        <w:tc>
          <w:tcPr>
            <w:tcW w:w="822"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Name</w:t>
            </w:r>
          </w:p>
        </w:tc>
        <w:tc>
          <w:tcPr>
            <w:tcW w:w="729"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228"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P</w:t>
            </w:r>
          </w:p>
        </w:tc>
        <w:tc>
          <w:tcPr>
            <w:tcW w:w="578" w:type="pct"/>
            <w:tcBorders>
              <w:bottom w:val="single" w:sz="6" w:space="0" w:color="auto"/>
            </w:tcBorders>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Cardinality</w:t>
            </w:r>
          </w:p>
        </w:tc>
        <w:tc>
          <w:tcPr>
            <w:tcW w:w="2643" w:type="pct"/>
            <w:tcBorders>
              <w:bottom w:val="single" w:sz="6" w:space="0" w:color="auto"/>
            </w:tcBorders>
            <w:shd w:val="clear" w:color="auto" w:fill="C0C0C0"/>
            <w:vAlign w:val="center"/>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Description</w:t>
            </w:r>
          </w:p>
        </w:tc>
      </w:tr>
      <w:tr w:rsidR="00AC2FB1" w:rsidRPr="002178AD" w:rsidTr="00FF7247">
        <w:trPr>
          <w:jc w:val="center"/>
        </w:trPr>
        <w:tc>
          <w:tcPr>
            <w:tcW w:w="822"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r w:rsidRPr="002178AD">
              <w:rPr>
                <w:rFonts w:ascii="Arial" w:eastAsia="DengXian" w:hAnsi="Arial"/>
                <w:sz w:val="18"/>
              </w:rPr>
              <w:t>n/a</w:t>
            </w:r>
          </w:p>
        </w:tc>
        <w:tc>
          <w:tcPr>
            <w:tcW w:w="729"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p>
        </w:tc>
        <w:tc>
          <w:tcPr>
            <w:tcW w:w="228" w:type="pct"/>
            <w:tcBorders>
              <w:top w:val="single" w:sz="6" w:space="0" w:color="auto"/>
            </w:tcBorders>
            <w:hideMark/>
          </w:tcPr>
          <w:p w:rsidR="00AC2FB1" w:rsidRPr="002178AD" w:rsidRDefault="00AC2FB1" w:rsidP="006672A0">
            <w:pPr>
              <w:keepNext/>
              <w:keepLines/>
              <w:spacing w:after="0"/>
              <w:jc w:val="center"/>
              <w:rPr>
                <w:rFonts w:ascii="Arial" w:eastAsia="DengXian" w:hAnsi="Arial"/>
                <w:sz w:val="18"/>
              </w:rPr>
            </w:pPr>
          </w:p>
        </w:tc>
        <w:tc>
          <w:tcPr>
            <w:tcW w:w="578"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p>
        </w:tc>
        <w:tc>
          <w:tcPr>
            <w:tcW w:w="2643" w:type="pct"/>
            <w:tcBorders>
              <w:top w:val="single" w:sz="6" w:space="0" w:color="auto"/>
            </w:tcBorders>
            <w:hideMark/>
          </w:tcPr>
          <w:p w:rsidR="00AC2FB1" w:rsidRPr="002178AD" w:rsidRDefault="00AC2FB1" w:rsidP="006672A0">
            <w:pPr>
              <w:keepNext/>
              <w:keepLines/>
              <w:spacing w:after="0"/>
              <w:rPr>
                <w:rFonts w:ascii="Arial" w:eastAsia="DengXian" w:hAnsi="Arial"/>
                <w:sz w:val="18"/>
              </w:rPr>
            </w:pPr>
            <w:r w:rsidRPr="002178AD">
              <w:rPr>
                <w:rFonts w:ascii="Arial" w:eastAsia="DengXian" w:hAnsi="Arial"/>
                <w:sz w:val="18"/>
              </w:rPr>
              <w:t>n/a</w:t>
            </w:r>
          </w:p>
        </w:tc>
      </w:tr>
    </w:tbl>
    <w:p w:rsidR="00AC2FB1" w:rsidRPr="002178AD" w:rsidRDefault="00AC2FB1" w:rsidP="00AC2FB1">
      <w:pPr>
        <w:rPr>
          <w:rFonts w:eastAsia="DengXian"/>
        </w:rPr>
      </w:pPr>
    </w:p>
    <w:p w:rsidR="00AC2FB1" w:rsidRPr="002178AD" w:rsidRDefault="00AC2FB1" w:rsidP="00AC2FB1">
      <w:pPr>
        <w:rPr>
          <w:rFonts w:eastAsia="DengXian"/>
        </w:rPr>
      </w:pPr>
      <w:r w:rsidRPr="002178AD">
        <w:rPr>
          <w:rFonts w:eastAsia="DengXian"/>
        </w:rPr>
        <w:t>This method shall support the request data structures specified in table 6.2.</w:t>
      </w:r>
      <w:r w:rsidR="006E6C2C" w:rsidRPr="002178AD">
        <w:t>18</w:t>
      </w:r>
      <w:r w:rsidRPr="002178AD">
        <w:rPr>
          <w:rFonts w:eastAsia="DengXian"/>
        </w:rPr>
        <w:t>.3.3-2 and the response data structures and response codes specified in table 6.2.</w:t>
      </w:r>
      <w:r w:rsidR="006E6C2C" w:rsidRPr="002178AD">
        <w:t>18</w:t>
      </w:r>
      <w:r w:rsidRPr="002178AD">
        <w:rPr>
          <w:rFonts w:eastAsia="DengXian"/>
        </w:rPr>
        <w:t>.3.3-3.</w:t>
      </w:r>
    </w:p>
    <w:p w:rsidR="00AC2FB1" w:rsidRPr="002178AD" w:rsidRDefault="00AC2FB1" w:rsidP="00AC2FB1">
      <w:pPr>
        <w:pStyle w:val="TH"/>
      </w:pPr>
      <w:r w:rsidRPr="002178AD">
        <w:t>Table 6.2.</w:t>
      </w:r>
      <w:r w:rsidR="006E6C2C" w:rsidRPr="002178AD">
        <w:t>18</w:t>
      </w:r>
      <w:r w:rsidRPr="002178AD">
        <w:t>.3.3-2: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597"/>
        <w:gridCol w:w="1264"/>
        <w:gridCol w:w="6381"/>
      </w:tblGrid>
      <w:tr w:rsidR="00AC2FB1" w:rsidRPr="002178AD" w:rsidTr="00FF7247">
        <w:trPr>
          <w:jc w:val="center"/>
        </w:trPr>
        <w:tc>
          <w:tcPr>
            <w:tcW w:w="1437" w:type="dxa"/>
            <w:tcBorders>
              <w:bottom w:val="single" w:sz="6" w:space="0" w:color="auto"/>
            </w:tcBorders>
            <w:shd w:val="clear" w:color="auto" w:fill="C0C0C0"/>
            <w:hideMark/>
          </w:tcPr>
          <w:p w:rsidR="00AC2FB1" w:rsidRPr="002178AD" w:rsidRDefault="00AC2FB1" w:rsidP="006672A0">
            <w:pPr>
              <w:pStyle w:val="TAH"/>
            </w:pPr>
            <w:r w:rsidRPr="002178AD">
              <w:t>Data type</w:t>
            </w:r>
          </w:p>
        </w:tc>
        <w:tc>
          <w:tcPr>
            <w:tcW w:w="597" w:type="dxa"/>
            <w:tcBorders>
              <w:bottom w:val="single" w:sz="6" w:space="0" w:color="auto"/>
            </w:tcBorders>
            <w:shd w:val="clear" w:color="auto" w:fill="C0C0C0"/>
            <w:hideMark/>
          </w:tcPr>
          <w:p w:rsidR="00AC2FB1" w:rsidRPr="002178AD" w:rsidRDefault="00AC2FB1" w:rsidP="006672A0">
            <w:pPr>
              <w:pStyle w:val="TAH"/>
            </w:pPr>
            <w:r w:rsidRPr="002178AD">
              <w:t>P</w:t>
            </w:r>
          </w:p>
        </w:tc>
        <w:tc>
          <w:tcPr>
            <w:tcW w:w="1264" w:type="dxa"/>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6381" w:type="dxa"/>
            <w:tcBorders>
              <w:bottom w:val="single" w:sz="6" w:space="0" w:color="auto"/>
            </w:tcBorders>
            <w:shd w:val="clear" w:color="auto" w:fill="C0C0C0"/>
            <w:vAlign w:val="center"/>
            <w:hideMark/>
          </w:tcPr>
          <w:p w:rsidR="00AC2FB1" w:rsidRPr="002178AD" w:rsidRDefault="00AC2FB1" w:rsidP="006672A0">
            <w:pPr>
              <w:pStyle w:val="TAH"/>
            </w:pPr>
            <w:r w:rsidRPr="002178AD">
              <w:t>Description</w:t>
            </w:r>
          </w:p>
        </w:tc>
      </w:tr>
      <w:tr w:rsidR="00AC2FB1" w:rsidRPr="002178AD" w:rsidTr="00FF7247">
        <w:trPr>
          <w:jc w:val="center"/>
        </w:trPr>
        <w:tc>
          <w:tcPr>
            <w:tcW w:w="1437" w:type="dxa"/>
            <w:tcBorders>
              <w:top w:val="single" w:sz="6" w:space="0" w:color="auto"/>
            </w:tcBorders>
            <w:hideMark/>
          </w:tcPr>
          <w:p w:rsidR="00AC2FB1" w:rsidRPr="002178AD" w:rsidRDefault="00AC2FB1" w:rsidP="006672A0">
            <w:pPr>
              <w:pStyle w:val="TAL"/>
            </w:pPr>
            <w:r w:rsidRPr="002178AD">
              <w:t>n/a</w:t>
            </w:r>
          </w:p>
        </w:tc>
        <w:tc>
          <w:tcPr>
            <w:tcW w:w="597" w:type="dxa"/>
            <w:tcBorders>
              <w:top w:val="single" w:sz="6" w:space="0" w:color="auto"/>
            </w:tcBorders>
          </w:tcPr>
          <w:p w:rsidR="00AC2FB1" w:rsidRPr="002178AD" w:rsidRDefault="00AC2FB1" w:rsidP="006672A0">
            <w:pPr>
              <w:pStyle w:val="TAC"/>
            </w:pPr>
          </w:p>
        </w:tc>
        <w:tc>
          <w:tcPr>
            <w:tcW w:w="1264" w:type="dxa"/>
            <w:tcBorders>
              <w:top w:val="single" w:sz="6" w:space="0" w:color="auto"/>
            </w:tcBorders>
          </w:tcPr>
          <w:p w:rsidR="00AC2FB1" w:rsidRPr="002178AD" w:rsidRDefault="00AC2FB1" w:rsidP="006672A0">
            <w:pPr>
              <w:pStyle w:val="TAL"/>
            </w:pPr>
          </w:p>
        </w:tc>
        <w:tc>
          <w:tcPr>
            <w:tcW w:w="6381" w:type="dxa"/>
            <w:tcBorders>
              <w:top w:val="single" w:sz="6" w:space="0" w:color="auto"/>
            </w:tcBorders>
          </w:tcPr>
          <w:p w:rsidR="00AC2FB1" w:rsidRPr="002178AD" w:rsidRDefault="00AC2FB1" w:rsidP="006672A0">
            <w:pPr>
              <w:pStyle w:val="TAL"/>
            </w:pPr>
          </w:p>
        </w:tc>
      </w:tr>
    </w:tbl>
    <w:p w:rsidR="00AC2FB1" w:rsidRPr="002178AD" w:rsidRDefault="00AC2FB1" w:rsidP="00AC2FB1">
      <w:pPr>
        <w:rPr>
          <w:rFonts w:eastAsia="DengXian"/>
        </w:rPr>
      </w:pPr>
    </w:p>
    <w:p w:rsidR="00AC2FB1" w:rsidRPr="002178AD" w:rsidRDefault="00AC2FB1" w:rsidP="00AC2FB1">
      <w:pPr>
        <w:pStyle w:val="TH"/>
      </w:pPr>
      <w:r w:rsidRPr="002178AD">
        <w:t>Table 6.2.</w:t>
      </w:r>
      <w:r w:rsidR="006E6C2C" w:rsidRPr="002178AD">
        <w:t>18</w:t>
      </w:r>
      <w:r w:rsidRPr="002178AD">
        <w:t>.3.3-3: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291"/>
        <w:gridCol w:w="428"/>
        <w:gridCol w:w="1134"/>
        <w:gridCol w:w="1843"/>
        <w:gridCol w:w="4983"/>
      </w:tblGrid>
      <w:tr w:rsidR="00AC2FB1" w:rsidRPr="002178AD" w:rsidTr="00FF7247">
        <w:trPr>
          <w:jc w:val="center"/>
        </w:trPr>
        <w:tc>
          <w:tcPr>
            <w:tcW w:w="667" w:type="pct"/>
            <w:tcBorders>
              <w:bottom w:val="single" w:sz="6" w:space="0" w:color="auto"/>
            </w:tcBorders>
            <w:shd w:val="clear" w:color="auto" w:fill="C0C0C0"/>
            <w:hideMark/>
          </w:tcPr>
          <w:p w:rsidR="00AC2FB1" w:rsidRPr="002178AD" w:rsidRDefault="00AC2FB1" w:rsidP="006672A0">
            <w:pPr>
              <w:pStyle w:val="TAH"/>
            </w:pPr>
            <w:r w:rsidRPr="002178AD">
              <w:t>Data type</w:t>
            </w:r>
          </w:p>
        </w:tc>
        <w:tc>
          <w:tcPr>
            <w:tcW w:w="221" w:type="pct"/>
            <w:tcBorders>
              <w:bottom w:val="single" w:sz="6" w:space="0" w:color="auto"/>
            </w:tcBorders>
            <w:shd w:val="clear" w:color="auto" w:fill="C0C0C0"/>
            <w:hideMark/>
          </w:tcPr>
          <w:p w:rsidR="00AC2FB1" w:rsidRPr="002178AD" w:rsidRDefault="00AC2FB1" w:rsidP="006672A0">
            <w:pPr>
              <w:pStyle w:val="TAH"/>
            </w:pPr>
            <w:r w:rsidRPr="002178AD">
              <w:t>P</w:t>
            </w:r>
          </w:p>
        </w:tc>
        <w:tc>
          <w:tcPr>
            <w:tcW w:w="586" w:type="pct"/>
            <w:tcBorders>
              <w:bottom w:val="single" w:sz="6" w:space="0" w:color="auto"/>
            </w:tcBorders>
            <w:shd w:val="clear" w:color="auto" w:fill="C0C0C0"/>
            <w:hideMark/>
          </w:tcPr>
          <w:p w:rsidR="00AC2FB1" w:rsidRPr="002178AD" w:rsidRDefault="00AC2FB1" w:rsidP="006672A0">
            <w:pPr>
              <w:pStyle w:val="TAH"/>
            </w:pPr>
            <w:r w:rsidRPr="002178AD">
              <w:t>Cardinality</w:t>
            </w:r>
          </w:p>
        </w:tc>
        <w:tc>
          <w:tcPr>
            <w:tcW w:w="952" w:type="pct"/>
            <w:tcBorders>
              <w:bottom w:val="single" w:sz="6" w:space="0" w:color="auto"/>
            </w:tcBorders>
            <w:shd w:val="clear" w:color="auto" w:fill="C0C0C0"/>
            <w:hideMark/>
          </w:tcPr>
          <w:p w:rsidR="00AC2FB1" w:rsidRPr="002178AD" w:rsidRDefault="00AC2FB1" w:rsidP="006672A0">
            <w:pPr>
              <w:pStyle w:val="TAH"/>
            </w:pPr>
            <w:r w:rsidRPr="002178AD">
              <w:t>Response</w:t>
            </w:r>
          </w:p>
          <w:p w:rsidR="00AC2FB1" w:rsidRPr="002178AD" w:rsidRDefault="00AC2FB1" w:rsidP="006672A0">
            <w:pPr>
              <w:pStyle w:val="TAH"/>
            </w:pPr>
            <w:r w:rsidRPr="002178AD">
              <w:t>codes</w:t>
            </w:r>
          </w:p>
        </w:tc>
        <w:tc>
          <w:tcPr>
            <w:tcW w:w="2574" w:type="pct"/>
            <w:tcBorders>
              <w:bottom w:val="single" w:sz="6" w:space="0" w:color="auto"/>
            </w:tcBorders>
            <w:shd w:val="clear" w:color="auto" w:fill="C0C0C0"/>
            <w:hideMark/>
          </w:tcPr>
          <w:p w:rsidR="00AC2FB1" w:rsidRPr="002178AD" w:rsidRDefault="00AC2FB1" w:rsidP="006672A0">
            <w:pPr>
              <w:pStyle w:val="TAH"/>
            </w:pPr>
            <w:r w:rsidRPr="002178AD">
              <w:t>Description</w:t>
            </w:r>
          </w:p>
        </w:tc>
      </w:tr>
      <w:tr w:rsidR="00AC2FB1" w:rsidRPr="002178AD" w:rsidTr="00FF7247">
        <w:trPr>
          <w:jc w:val="center"/>
        </w:trPr>
        <w:tc>
          <w:tcPr>
            <w:tcW w:w="667" w:type="pct"/>
            <w:tcBorders>
              <w:top w:val="single" w:sz="6" w:space="0" w:color="auto"/>
            </w:tcBorders>
            <w:hideMark/>
          </w:tcPr>
          <w:p w:rsidR="00AC2FB1" w:rsidRPr="002178AD" w:rsidRDefault="00AC2FB1" w:rsidP="006672A0">
            <w:pPr>
              <w:pStyle w:val="TAL"/>
            </w:pPr>
            <w:r w:rsidRPr="002178AD">
              <w:t>n/a</w:t>
            </w:r>
          </w:p>
        </w:tc>
        <w:tc>
          <w:tcPr>
            <w:tcW w:w="221" w:type="pct"/>
            <w:tcBorders>
              <w:top w:val="single" w:sz="6" w:space="0" w:color="auto"/>
            </w:tcBorders>
          </w:tcPr>
          <w:p w:rsidR="00AC2FB1" w:rsidRPr="002178AD" w:rsidRDefault="00AC2FB1" w:rsidP="006672A0">
            <w:pPr>
              <w:pStyle w:val="TAL"/>
            </w:pPr>
          </w:p>
        </w:tc>
        <w:tc>
          <w:tcPr>
            <w:tcW w:w="586" w:type="pct"/>
            <w:tcBorders>
              <w:top w:val="single" w:sz="6" w:space="0" w:color="auto"/>
            </w:tcBorders>
          </w:tcPr>
          <w:p w:rsidR="00AC2FB1" w:rsidRPr="002178AD" w:rsidRDefault="00AC2FB1" w:rsidP="006672A0">
            <w:pPr>
              <w:pStyle w:val="TAL"/>
            </w:pPr>
          </w:p>
        </w:tc>
        <w:tc>
          <w:tcPr>
            <w:tcW w:w="952" w:type="pct"/>
            <w:tcBorders>
              <w:top w:val="single" w:sz="6" w:space="0" w:color="auto"/>
            </w:tcBorders>
          </w:tcPr>
          <w:p w:rsidR="00AC2FB1" w:rsidRPr="002178AD" w:rsidRDefault="00AC2FB1" w:rsidP="006672A0">
            <w:pPr>
              <w:pStyle w:val="TAL"/>
            </w:pPr>
            <w:r w:rsidRPr="002178AD">
              <w:t>204 No Content</w:t>
            </w:r>
          </w:p>
        </w:tc>
        <w:tc>
          <w:tcPr>
            <w:tcW w:w="2574" w:type="pct"/>
            <w:tcBorders>
              <w:top w:val="single" w:sz="6" w:space="0" w:color="auto"/>
            </w:tcBorders>
          </w:tcPr>
          <w:p w:rsidR="00AC2FB1" w:rsidRPr="002178AD" w:rsidRDefault="00AC2FB1" w:rsidP="006672A0">
            <w:pPr>
              <w:pStyle w:val="TAL"/>
            </w:pPr>
            <w:r w:rsidRPr="002178AD">
              <w:t>The Individual AM Influence Data was deleted successfully.</w:t>
            </w:r>
          </w:p>
        </w:tc>
      </w:tr>
      <w:tr w:rsidR="00AC2FB1" w:rsidRPr="002178AD" w:rsidTr="00FF7247">
        <w:trPr>
          <w:jc w:val="center"/>
        </w:trPr>
        <w:tc>
          <w:tcPr>
            <w:tcW w:w="5000" w:type="pct"/>
            <w:gridSpan w:val="5"/>
          </w:tcPr>
          <w:p w:rsidR="00AC2FB1" w:rsidRPr="002178AD" w:rsidRDefault="00AC2FB1" w:rsidP="006672A0">
            <w:pPr>
              <w:pStyle w:val="TAN"/>
            </w:pPr>
            <w:r w:rsidRPr="002178AD">
              <w:t>NOTE:</w:t>
            </w:r>
            <w:r w:rsidRPr="002178AD">
              <w:tab/>
              <w:t>The mandatory HTTP error status codes for the DELETE method listed in table 5.2.7.1-1 of 3GPP TS 29.500 [4] also apply.</w:t>
            </w:r>
          </w:p>
        </w:tc>
      </w:tr>
      <w:bookmarkEnd w:id="3601"/>
      <w:bookmarkEnd w:id="3602"/>
      <w:bookmarkEnd w:id="3603"/>
      <w:bookmarkEnd w:id="3604"/>
    </w:tbl>
    <w:p w:rsidR="00AC2FB1" w:rsidRPr="002178AD" w:rsidRDefault="00AC2FB1">
      <w:pPr>
        <w:rPr>
          <w:rFonts w:eastAsia="DengXian"/>
        </w:rPr>
      </w:pPr>
    </w:p>
    <w:p w:rsidR="00E2110F" w:rsidRPr="002178AD" w:rsidRDefault="00E2110F" w:rsidP="00E2110F">
      <w:pPr>
        <w:pStyle w:val="Heading3"/>
      </w:pPr>
      <w:bookmarkStart w:id="3647" w:name="_Toc105600323"/>
      <w:bookmarkStart w:id="3648" w:name="_Toc122114330"/>
      <w:bookmarkStart w:id="3649" w:name="_Toc153789201"/>
      <w:r w:rsidRPr="002178AD">
        <w:t>6.2</w:t>
      </w:r>
      <w:r w:rsidR="00355F40" w:rsidRPr="002178AD">
        <w:t>.19</w:t>
      </w:r>
      <w:r w:rsidRPr="002178AD">
        <w:tab/>
        <w:t>Resource: EAS Deployment Information Data</w:t>
      </w:r>
      <w:bookmarkEnd w:id="3647"/>
      <w:bookmarkEnd w:id="3648"/>
      <w:bookmarkEnd w:id="3649"/>
    </w:p>
    <w:p w:rsidR="00E2110F" w:rsidRPr="002178AD" w:rsidRDefault="00E2110F" w:rsidP="00E2110F">
      <w:pPr>
        <w:pStyle w:val="Heading4"/>
      </w:pPr>
      <w:bookmarkStart w:id="3650" w:name="_Toc105600324"/>
      <w:bookmarkStart w:id="3651" w:name="_Toc122114331"/>
      <w:bookmarkStart w:id="3652" w:name="_Toc153789202"/>
      <w:r w:rsidRPr="002178AD">
        <w:t>6.2</w:t>
      </w:r>
      <w:r w:rsidR="00355F40" w:rsidRPr="002178AD">
        <w:t>.19</w:t>
      </w:r>
      <w:r w:rsidRPr="002178AD">
        <w:t>.1</w:t>
      </w:r>
      <w:r w:rsidRPr="002178AD">
        <w:tab/>
        <w:t>Description</w:t>
      </w:r>
      <w:bookmarkEnd w:id="3650"/>
      <w:bookmarkEnd w:id="3651"/>
      <w:bookmarkEnd w:id="3652"/>
    </w:p>
    <w:p w:rsidR="00E2110F" w:rsidRPr="002178AD" w:rsidRDefault="00E2110F" w:rsidP="00E2110F">
      <w:r w:rsidRPr="002178AD">
        <w:t xml:space="preserve">The EAS Deployment Information Data resource represents all EAS Deployment </w:t>
      </w:r>
      <w:r w:rsidR="000E5EC0" w:rsidRPr="00177B12">
        <w:t xml:space="preserve">Information Data to </w:t>
      </w:r>
      <w:r w:rsidRPr="002178AD">
        <w:t>the Nudr_Data</w:t>
      </w:r>
      <w:r w:rsidRPr="002178AD">
        <w:rPr>
          <w:lang w:eastAsia="zh-CN"/>
        </w:rPr>
        <w:t>Repository</w:t>
      </w:r>
      <w:r w:rsidRPr="002178AD">
        <w:t xml:space="preserve"> Service at a given UDR.</w:t>
      </w:r>
    </w:p>
    <w:p w:rsidR="00E2110F" w:rsidRPr="002178AD" w:rsidRDefault="00E2110F" w:rsidP="00E2110F">
      <w:pPr>
        <w:pStyle w:val="Heading4"/>
      </w:pPr>
      <w:bookmarkStart w:id="3653" w:name="_Toc105600325"/>
      <w:bookmarkStart w:id="3654" w:name="_Toc122114332"/>
      <w:bookmarkStart w:id="3655" w:name="_Toc153789203"/>
      <w:r w:rsidRPr="002178AD">
        <w:t>6.2</w:t>
      </w:r>
      <w:r w:rsidR="00355F40" w:rsidRPr="002178AD">
        <w:t>.19</w:t>
      </w:r>
      <w:r w:rsidRPr="002178AD">
        <w:t>.2</w:t>
      </w:r>
      <w:r w:rsidRPr="002178AD">
        <w:tab/>
        <w:t>Resource definition</w:t>
      </w:r>
      <w:bookmarkEnd w:id="3653"/>
      <w:bookmarkEnd w:id="3654"/>
      <w:bookmarkEnd w:id="3655"/>
    </w:p>
    <w:p w:rsidR="00E2110F" w:rsidRPr="002178AD" w:rsidRDefault="00E2110F" w:rsidP="00E2110F">
      <w:r w:rsidRPr="002178AD">
        <w:t xml:space="preserve">Resource URI: </w:t>
      </w:r>
      <w:r w:rsidRPr="002178AD">
        <w:rPr>
          <w:b/>
          <w:bCs/>
        </w:rPr>
        <w:t>{apiRoot}/nudr-dr/&lt;apiVersion&gt;/application-data/eas-deploy-data</w:t>
      </w:r>
    </w:p>
    <w:p w:rsidR="00E2110F" w:rsidRPr="002178AD" w:rsidRDefault="00E2110F" w:rsidP="00E2110F">
      <w:pPr>
        <w:rPr>
          <w:rFonts w:ascii="Arial" w:hAnsi="Arial" w:cs="Arial"/>
        </w:rPr>
      </w:pPr>
      <w:r w:rsidRPr="002178AD">
        <w:t>This resource shall support the resource URI variables defined in table 6.2</w:t>
      </w:r>
      <w:r w:rsidR="00355F40" w:rsidRPr="002178AD">
        <w:t>.19</w:t>
      </w:r>
      <w:r w:rsidRPr="002178AD">
        <w:t>.2-1</w:t>
      </w:r>
      <w:r w:rsidRPr="002178AD">
        <w:rPr>
          <w:rFonts w:ascii="Arial" w:hAnsi="Arial" w:cs="Arial"/>
        </w:rPr>
        <w:t>.</w:t>
      </w:r>
    </w:p>
    <w:p w:rsidR="00E2110F" w:rsidRPr="002178AD" w:rsidRDefault="00E2110F" w:rsidP="00E2110F">
      <w:pPr>
        <w:pStyle w:val="TH"/>
        <w:rPr>
          <w:rFonts w:cs="Arial"/>
        </w:rPr>
      </w:pPr>
      <w:r w:rsidRPr="002178AD">
        <w:t>Table 6.2</w:t>
      </w:r>
      <w:r w:rsidR="00355F40" w:rsidRPr="002178AD">
        <w:t>.19</w:t>
      </w:r>
      <w:r w:rsidRPr="002178AD">
        <w:t>.2-1: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5954"/>
      </w:tblGrid>
      <w:tr w:rsidR="00E2110F" w:rsidRPr="002178AD" w:rsidTr="00FF7247">
        <w:trPr>
          <w:jc w:val="center"/>
        </w:trPr>
        <w:tc>
          <w:tcPr>
            <w:tcW w:w="1897" w:type="dxa"/>
            <w:shd w:val="clear" w:color="000000" w:fill="C0C0C0"/>
            <w:hideMark/>
          </w:tcPr>
          <w:p w:rsidR="00E2110F" w:rsidRPr="002178AD" w:rsidRDefault="00E2110F" w:rsidP="00D832B9">
            <w:pPr>
              <w:pStyle w:val="TAH"/>
            </w:pPr>
            <w:r w:rsidRPr="002178AD">
              <w:t>Name</w:t>
            </w:r>
          </w:p>
        </w:tc>
        <w:tc>
          <w:tcPr>
            <w:tcW w:w="1759" w:type="dxa"/>
            <w:shd w:val="clear" w:color="000000" w:fill="C0C0C0"/>
          </w:tcPr>
          <w:p w:rsidR="00E2110F" w:rsidRPr="002178AD" w:rsidRDefault="00E2110F" w:rsidP="00D832B9">
            <w:pPr>
              <w:pStyle w:val="TAH"/>
            </w:pPr>
            <w:r w:rsidRPr="002178AD">
              <w:t>Data type</w:t>
            </w:r>
          </w:p>
        </w:tc>
        <w:tc>
          <w:tcPr>
            <w:tcW w:w="5954" w:type="dxa"/>
            <w:shd w:val="clear" w:color="000000" w:fill="C0C0C0"/>
            <w:vAlign w:val="center"/>
            <w:hideMark/>
          </w:tcPr>
          <w:p w:rsidR="00E2110F" w:rsidRPr="002178AD" w:rsidRDefault="00E2110F" w:rsidP="00D832B9">
            <w:pPr>
              <w:pStyle w:val="TAH"/>
            </w:pPr>
            <w:r w:rsidRPr="002178AD">
              <w:t>Definition</w:t>
            </w:r>
          </w:p>
        </w:tc>
      </w:tr>
      <w:tr w:rsidR="00E2110F" w:rsidRPr="002178AD" w:rsidTr="00FF7247">
        <w:trPr>
          <w:jc w:val="center"/>
        </w:trPr>
        <w:tc>
          <w:tcPr>
            <w:tcW w:w="1897" w:type="dxa"/>
            <w:hideMark/>
          </w:tcPr>
          <w:p w:rsidR="00E2110F" w:rsidRPr="002178AD" w:rsidRDefault="00E2110F" w:rsidP="00D832B9">
            <w:pPr>
              <w:pStyle w:val="TAL"/>
            </w:pPr>
            <w:r w:rsidRPr="002178AD">
              <w:t>apiRoot</w:t>
            </w:r>
          </w:p>
        </w:tc>
        <w:tc>
          <w:tcPr>
            <w:tcW w:w="1759" w:type="dxa"/>
          </w:tcPr>
          <w:p w:rsidR="00E2110F" w:rsidRPr="002178AD" w:rsidRDefault="00E2110F" w:rsidP="00D832B9">
            <w:pPr>
              <w:pStyle w:val="TAL"/>
            </w:pPr>
            <w:r w:rsidRPr="002178AD">
              <w:t>string</w:t>
            </w:r>
          </w:p>
        </w:tc>
        <w:tc>
          <w:tcPr>
            <w:tcW w:w="5954" w:type="dxa"/>
            <w:vAlign w:val="center"/>
            <w:hideMark/>
          </w:tcPr>
          <w:p w:rsidR="00E2110F" w:rsidRPr="002178AD" w:rsidRDefault="00E2110F" w:rsidP="00D832B9">
            <w:pPr>
              <w:pStyle w:val="TAL"/>
            </w:pPr>
            <w:r w:rsidRPr="002178AD">
              <w:t xml:space="preserve">See 3GPP TS 29.504 [6] </w:t>
            </w:r>
            <w:r w:rsidR="002178AD">
              <w:t>clause</w:t>
            </w:r>
            <w:r w:rsidRPr="002178AD">
              <w:t> 6.1.1.</w:t>
            </w:r>
          </w:p>
        </w:tc>
      </w:tr>
    </w:tbl>
    <w:p w:rsidR="00E2110F" w:rsidRPr="002178AD" w:rsidRDefault="00E2110F" w:rsidP="00E2110F"/>
    <w:p w:rsidR="00E2110F" w:rsidRPr="002178AD" w:rsidRDefault="00E2110F" w:rsidP="00E2110F">
      <w:pPr>
        <w:pStyle w:val="Heading4"/>
      </w:pPr>
      <w:bookmarkStart w:id="3656" w:name="_Toc105600326"/>
      <w:bookmarkStart w:id="3657" w:name="_Toc122114333"/>
      <w:bookmarkStart w:id="3658" w:name="_Toc153789204"/>
      <w:r w:rsidRPr="002178AD">
        <w:t>6.2</w:t>
      </w:r>
      <w:r w:rsidR="00355F40" w:rsidRPr="002178AD">
        <w:t>.19</w:t>
      </w:r>
      <w:r w:rsidRPr="002178AD">
        <w:t>.3</w:t>
      </w:r>
      <w:r w:rsidRPr="002178AD">
        <w:tab/>
        <w:t>Resource Standard Methods</w:t>
      </w:r>
      <w:bookmarkEnd w:id="3656"/>
      <w:bookmarkEnd w:id="3657"/>
      <w:bookmarkEnd w:id="3658"/>
    </w:p>
    <w:p w:rsidR="00E2110F" w:rsidRPr="002178AD" w:rsidRDefault="00E2110F" w:rsidP="00E2110F">
      <w:pPr>
        <w:pStyle w:val="Heading5"/>
      </w:pPr>
      <w:bookmarkStart w:id="3659" w:name="_Toc105600327"/>
      <w:bookmarkStart w:id="3660" w:name="_Toc122114334"/>
      <w:bookmarkStart w:id="3661" w:name="_Toc153789205"/>
      <w:r w:rsidRPr="002178AD">
        <w:t>6.2</w:t>
      </w:r>
      <w:r w:rsidR="00355F40" w:rsidRPr="002178AD">
        <w:t>.19</w:t>
      </w:r>
      <w:r w:rsidRPr="002178AD">
        <w:t>.3.1</w:t>
      </w:r>
      <w:r w:rsidRPr="002178AD">
        <w:tab/>
        <w:t>GET</w:t>
      </w:r>
      <w:bookmarkEnd w:id="3659"/>
      <w:bookmarkEnd w:id="3660"/>
      <w:bookmarkEnd w:id="3661"/>
    </w:p>
    <w:p w:rsidR="00E2110F" w:rsidRPr="002178AD" w:rsidRDefault="00E2110F" w:rsidP="00E2110F">
      <w:r w:rsidRPr="002178AD">
        <w:t>This method shall support the URI query parameters specified in table 6.2</w:t>
      </w:r>
      <w:r w:rsidR="00355F40" w:rsidRPr="002178AD">
        <w:t>.19</w:t>
      </w:r>
      <w:r w:rsidRPr="002178AD">
        <w:t>.3.1-1.</w:t>
      </w:r>
    </w:p>
    <w:p w:rsidR="00E2110F" w:rsidRPr="002178AD" w:rsidRDefault="00E2110F" w:rsidP="00E2110F">
      <w:pPr>
        <w:pStyle w:val="TH"/>
        <w:rPr>
          <w:rFonts w:cs="Arial"/>
        </w:rPr>
      </w:pPr>
      <w:r w:rsidRPr="002178AD">
        <w:t>Table 6.2</w:t>
      </w:r>
      <w:r w:rsidR="00355F40" w:rsidRPr="002178AD">
        <w:t>.19</w:t>
      </w:r>
      <w:r w:rsidRPr="002178AD">
        <w:t>.3.1-1: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0"/>
        <w:gridCol w:w="1548"/>
        <w:gridCol w:w="425"/>
        <w:gridCol w:w="1276"/>
        <w:gridCol w:w="4840"/>
      </w:tblGrid>
      <w:tr w:rsidR="00E2110F" w:rsidRPr="002178AD" w:rsidTr="00FF7247">
        <w:trPr>
          <w:jc w:val="center"/>
        </w:trPr>
        <w:tc>
          <w:tcPr>
            <w:tcW w:w="1590" w:type="dxa"/>
            <w:shd w:val="clear" w:color="auto" w:fill="C0C0C0"/>
            <w:hideMark/>
          </w:tcPr>
          <w:p w:rsidR="00E2110F" w:rsidRPr="002178AD" w:rsidRDefault="00E2110F" w:rsidP="00D832B9">
            <w:pPr>
              <w:pStyle w:val="TAH"/>
            </w:pPr>
            <w:r w:rsidRPr="002178AD">
              <w:t>Name</w:t>
            </w:r>
          </w:p>
        </w:tc>
        <w:tc>
          <w:tcPr>
            <w:tcW w:w="1548" w:type="dxa"/>
            <w:shd w:val="clear" w:color="auto" w:fill="C0C0C0"/>
            <w:hideMark/>
          </w:tcPr>
          <w:p w:rsidR="00E2110F" w:rsidRPr="002178AD" w:rsidRDefault="00E2110F" w:rsidP="00D832B9">
            <w:pPr>
              <w:pStyle w:val="TAH"/>
            </w:pPr>
            <w:r w:rsidRPr="002178AD">
              <w:t>Data type</w:t>
            </w:r>
          </w:p>
        </w:tc>
        <w:tc>
          <w:tcPr>
            <w:tcW w:w="425" w:type="dxa"/>
            <w:shd w:val="clear" w:color="auto" w:fill="C0C0C0"/>
            <w:hideMark/>
          </w:tcPr>
          <w:p w:rsidR="00E2110F" w:rsidRPr="002178AD" w:rsidRDefault="00E2110F" w:rsidP="00D832B9">
            <w:pPr>
              <w:pStyle w:val="TAH"/>
            </w:pPr>
            <w:r w:rsidRPr="002178AD">
              <w:t>P</w:t>
            </w:r>
          </w:p>
        </w:tc>
        <w:tc>
          <w:tcPr>
            <w:tcW w:w="1276" w:type="dxa"/>
            <w:shd w:val="clear" w:color="auto" w:fill="C0C0C0"/>
            <w:hideMark/>
          </w:tcPr>
          <w:p w:rsidR="00E2110F" w:rsidRPr="002178AD" w:rsidRDefault="00E2110F" w:rsidP="00D832B9">
            <w:pPr>
              <w:pStyle w:val="TAH"/>
            </w:pPr>
            <w:r w:rsidRPr="002178AD">
              <w:t>Cardinality</w:t>
            </w:r>
          </w:p>
        </w:tc>
        <w:tc>
          <w:tcPr>
            <w:tcW w:w="4840" w:type="dxa"/>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1590" w:type="dxa"/>
            <w:hideMark/>
          </w:tcPr>
          <w:p w:rsidR="00E2110F" w:rsidRPr="002178AD" w:rsidRDefault="00E2110F" w:rsidP="00D832B9">
            <w:pPr>
              <w:pStyle w:val="TAL"/>
            </w:pPr>
            <w:r w:rsidRPr="002178AD">
              <w:t>dnn</w:t>
            </w:r>
          </w:p>
        </w:tc>
        <w:tc>
          <w:tcPr>
            <w:tcW w:w="1548" w:type="dxa"/>
          </w:tcPr>
          <w:p w:rsidR="00E2110F" w:rsidRPr="002178AD" w:rsidRDefault="00E2110F" w:rsidP="00D832B9">
            <w:pPr>
              <w:pStyle w:val="TAL"/>
            </w:pPr>
            <w:r w:rsidRPr="002178AD">
              <w:t>Dnn</w:t>
            </w:r>
          </w:p>
        </w:tc>
        <w:tc>
          <w:tcPr>
            <w:tcW w:w="425" w:type="dxa"/>
          </w:tcPr>
          <w:p w:rsidR="00E2110F" w:rsidRPr="002178AD" w:rsidRDefault="00660082" w:rsidP="00D832B9">
            <w:pPr>
              <w:pStyle w:val="TAC"/>
            </w:pPr>
            <w:r>
              <w:t>O</w:t>
            </w:r>
          </w:p>
        </w:tc>
        <w:tc>
          <w:tcPr>
            <w:tcW w:w="1276" w:type="dxa"/>
          </w:tcPr>
          <w:p w:rsidR="00E2110F" w:rsidRPr="002178AD" w:rsidRDefault="00E2110F" w:rsidP="00D832B9">
            <w:pPr>
              <w:pStyle w:val="TAC"/>
            </w:pPr>
            <w:r w:rsidRPr="002178AD">
              <w:t>0..1</w:t>
            </w:r>
          </w:p>
        </w:tc>
        <w:tc>
          <w:tcPr>
            <w:tcW w:w="4840" w:type="dxa"/>
            <w:vAlign w:val="center"/>
          </w:tcPr>
          <w:p w:rsidR="00E2110F" w:rsidRPr="002178AD" w:rsidRDefault="00E2110F" w:rsidP="00D832B9">
            <w:pPr>
              <w:pStyle w:val="TAL"/>
            </w:pPr>
            <w:r w:rsidRPr="002178AD">
              <w:t>Identifies a DNN.</w:t>
            </w:r>
          </w:p>
        </w:tc>
      </w:tr>
      <w:tr w:rsidR="00E2110F" w:rsidRPr="002178AD" w:rsidTr="00FF7247">
        <w:trPr>
          <w:jc w:val="center"/>
        </w:trPr>
        <w:tc>
          <w:tcPr>
            <w:tcW w:w="1590" w:type="dxa"/>
            <w:hideMark/>
          </w:tcPr>
          <w:p w:rsidR="00E2110F" w:rsidRPr="002178AD" w:rsidRDefault="00E2110F" w:rsidP="00D832B9">
            <w:pPr>
              <w:pStyle w:val="TAL"/>
            </w:pPr>
            <w:r w:rsidRPr="002178AD">
              <w:t>snssai</w:t>
            </w:r>
          </w:p>
        </w:tc>
        <w:tc>
          <w:tcPr>
            <w:tcW w:w="1548" w:type="dxa"/>
          </w:tcPr>
          <w:p w:rsidR="00E2110F" w:rsidRPr="002178AD" w:rsidRDefault="00E2110F" w:rsidP="00D832B9">
            <w:pPr>
              <w:pStyle w:val="TAL"/>
            </w:pPr>
            <w:r w:rsidRPr="002178AD">
              <w:t>Snssai</w:t>
            </w:r>
          </w:p>
        </w:tc>
        <w:tc>
          <w:tcPr>
            <w:tcW w:w="425" w:type="dxa"/>
          </w:tcPr>
          <w:p w:rsidR="00E2110F" w:rsidRPr="002178AD" w:rsidRDefault="00660082" w:rsidP="00D832B9">
            <w:pPr>
              <w:pStyle w:val="TAC"/>
            </w:pPr>
            <w:r>
              <w:t>O</w:t>
            </w:r>
          </w:p>
        </w:tc>
        <w:tc>
          <w:tcPr>
            <w:tcW w:w="1276" w:type="dxa"/>
          </w:tcPr>
          <w:p w:rsidR="00E2110F" w:rsidRPr="002178AD" w:rsidRDefault="00E2110F" w:rsidP="00D832B9">
            <w:pPr>
              <w:pStyle w:val="TAC"/>
            </w:pPr>
            <w:r w:rsidRPr="002178AD">
              <w:t>0..1</w:t>
            </w:r>
          </w:p>
        </w:tc>
        <w:tc>
          <w:tcPr>
            <w:tcW w:w="4840" w:type="dxa"/>
            <w:vAlign w:val="center"/>
          </w:tcPr>
          <w:p w:rsidR="00E2110F" w:rsidRPr="002178AD" w:rsidRDefault="00E2110F" w:rsidP="00D832B9">
            <w:pPr>
              <w:pStyle w:val="TAL"/>
            </w:pPr>
            <w:r w:rsidRPr="002178AD">
              <w:t>Identifies a slice.</w:t>
            </w:r>
          </w:p>
        </w:tc>
      </w:tr>
      <w:tr w:rsidR="00E2110F" w:rsidRPr="002178AD" w:rsidTr="00FF7247">
        <w:trPr>
          <w:jc w:val="center"/>
        </w:trPr>
        <w:tc>
          <w:tcPr>
            <w:tcW w:w="1590" w:type="dxa"/>
            <w:hideMark/>
          </w:tcPr>
          <w:p w:rsidR="00E2110F" w:rsidRPr="002178AD" w:rsidRDefault="000525BA" w:rsidP="00D832B9">
            <w:pPr>
              <w:pStyle w:val="TAL"/>
            </w:pPr>
            <w:r>
              <w:t>in</w:t>
            </w:r>
            <w:r w:rsidRPr="002178AD">
              <w:t>ternal</w:t>
            </w:r>
            <w:r w:rsidR="00E2110F" w:rsidRPr="002178AD">
              <w:t>-group-id</w:t>
            </w:r>
          </w:p>
        </w:tc>
        <w:tc>
          <w:tcPr>
            <w:tcW w:w="1548" w:type="dxa"/>
          </w:tcPr>
          <w:p w:rsidR="00E2110F" w:rsidRPr="002178AD" w:rsidRDefault="00E2110F" w:rsidP="00D832B9">
            <w:pPr>
              <w:pStyle w:val="TAL"/>
            </w:pPr>
            <w:r w:rsidRPr="002178AD">
              <w:rPr>
                <w:rFonts w:cs="Arial"/>
                <w:szCs w:val="18"/>
                <w:lang w:eastAsia="zh-CN"/>
              </w:rPr>
              <w:t>GroupId</w:t>
            </w:r>
          </w:p>
        </w:tc>
        <w:tc>
          <w:tcPr>
            <w:tcW w:w="425" w:type="dxa"/>
          </w:tcPr>
          <w:p w:rsidR="00E2110F" w:rsidRPr="002178AD" w:rsidRDefault="00660082" w:rsidP="00D832B9">
            <w:pPr>
              <w:pStyle w:val="TAC"/>
            </w:pPr>
            <w:r>
              <w:t>O</w:t>
            </w:r>
          </w:p>
        </w:tc>
        <w:tc>
          <w:tcPr>
            <w:tcW w:w="1276" w:type="dxa"/>
          </w:tcPr>
          <w:p w:rsidR="00E2110F" w:rsidRPr="002178AD" w:rsidRDefault="00E2110F" w:rsidP="00D832B9">
            <w:pPr>
              <w:pStyle w:val="TAC"/>
            </w:pPr>
            <w:r w:rsidRPr="002178AD">
              <w:t>0..1</w:t>
            </w:r>
          </w:p>
        </w:tc>
        <w:tc>
          <w:tcPr>
            <w:tcW w:w="4840" w:type="dxa"/>
            <w:vAlign w:val="center"/>
          </w:tcPr>
          <w:p w:rsidR="00E2110F" w:rsidRPr="002178AD" w:rsidRDefault="00E2110F" w:rsidP="00D832B9">
            <w:pPr>
              <w:pStyle w:val="TAL"/>
            </w:pPr>
            <w:r w:rsidRPr="002178AD">
              <w:t>Identifies a group of users.</w:t>
            </w:r>
          </w:p>
        </w:tc>
      </w:tr>
      <w:tr w:rsidR="00E2110F" w:rsidRPr="002178AD" w:rsidTr="00FF7247">
        <w:trPr>
          <w:jc w:val="center"/>
        </w:trPr>
        <w:tc>
          <w:tcPr>
            <w:tcW w:w="1590" w:type="dxa"/>
            <w:hideMark/>
          </w:tcPr>
          <w:p w:rsidR="00E2110F" w:rsidRDefault="00E2110F" w:rsidP="00D832B9">
            <w:pPr>
              <w:pStyle w:val="TAL"/>
            </w:pPr>
            <w:r w:rsidRPr="002178AD">
              <w:t>appId</w:t>
            </w:r>
          </w:p>
          <w:p w:rsidR="00F94A83" w:rsidRPr="002178AD" w:rsidRDefault="00F94A83" w:rsidP="00D832B9">
            <w:pPr>
              <w:pStyle w:val="TAL"/>
            </w:pPr>
            <w:r>
              <w:t>(NOTE 2)</w:t>
            </w:r>
          </w:p>
        </w:tc>
        <w:tc>
          <w:tcPr>
            <w:tcW w:w="1548" w:type="dxa"/>
          </w:tcPr>
          <w:p w:rsidR="00E2110F" w:rsidRPr="002178AD" w:rsidRDefault="00E2110F" w:rsidP="00D832B9">
            <w:pPr>
              <w:pStyle w:val="TAL"/>
            </w:pPr>
            <w:r w:rsidRPr="002178AD">
              <w:t>string</w:t>
            </w:r>
          </w:p>
        </w:tc>
        <w:tc>
          <w:tcPr>
            <w:tcW w:w="425" w:type="dxa"/>
          </w:tcPr>
          <w:p w:rsidR="00E2110F" w:rsidRPr="002178AD" w:rsidRDefault="00660082" w:rsidP="00D832B9">
            <w:pPr>
              <w:pStyle w:val="TAC"/>
            </w:pPr>
            <w:r>
              <w:t>O</w:t>
            </w:r>
          </w:p>
        </w:tc>
        <w:tc>
          <w:tcPr>
            <w:tcW w:w="1276" w:type="dxa"/>
          </w:tcPr>
          <w:p w:rsidR="00E2110F" w:rsidRPr="002178AD" w:rsidRDefault="00E2110F" w:rsidP="00D832B9">
            <w:pPr>
              <w:pStyle w:val="TAC"/>
            </w:pPr>
            <w:r w:rsidRPr="002178AD">
              <w:t>0..1</w:t>
            </w:r>
          </w:p>
        </w:tc>
        <w:tc>
          <w:tcPr>
            <w:tcW w:w="4840" w:type="dxa"/>
            <w:vAlign w:val="center"/>
          </w:tcPr>
          <w:p w:rsidR="00E2110F" w:rsidRPr="002178AD" w:rsidRDefault="00E2110F" w:rsidP="00D832B9">
            <w:pPr>
              <w:pStyle w:val="TAL"/>
            </w:pPr>
            <w:r w:rsidRPr="002178AD">
              <w:t>Identifies an application.</w:t>
            </w:r>
          </w:p>
        </w:tc>
      </w:tr>
      <w:tr w:rsidR="00E2110F" w:rsidRPr="002178AD" w:rsidTr="00FF7247">
        <w:trPr>
          <w:jc w:val="center"/>
        </w:trPr>
        <w:tc>
          <w:tcPr>
            <w:tcW w:w="9679" w:type="dxa"/>
            <w:gridSpan w:val="5"/>
          </w:tcPr>
          <w:p w:rsidR="00E2110F" w:rsidRDefault="00E2110F" w:rsidP="00D832B9">
            <w:pPr>
              <w:pStyle w:val="TAN"/>
            </w:pPr>
            <w:r w:rsidRPr="002178AD">
              <w:t>NOTE</w:t>
            </w:r>
            <w:r w:rsidR="00F94A83">
              <w:t> 1</w:t>
            </w:r>
            <w:r w:rsidRPr="002178AD">
              <w:t>:</w:t>
            </w:r>
            <w:r w:rsidRPr="002178AD">
              <w:tab/>
              <w:t>At least one of the above attributes shall be provided.</w:t>
            </w:r>
          </w:p>
          <w:p w:rsidR="00F94A83" w:rsidRPr="002178AD" w:rsidRDefault="00F94A83" w:rsidP="00D832B9">
            <w:pPr>
              <w:pStyle w:val="TAN"/>
            </w:pPr>
            <w:r w:rsidRPr="00B23AA7">
              <w:t>NOTE</w:t>
            </w:r>
            <w:r>
              <w:t> 2</w:t>
            </w:r>
            <w:r w:rsidRPr="00B23AA7">
              <w:t>:</w:t>
            </w:r>
            <w:r w:rsidRPr="00B23AA7">
              <w:tab/>
            </w:r>
            <w:r w:rsidRPr="00DB08E9">
              <w:t xml:space="preserve">The </w:t>
            </w:r>
            <w:r>
              <w:t xml:space="preserve">query parameter does </w:t>
            </w:r>
            <w:r w:rsidRPr="00DB08E9">
              <w:t>not follow the related naming convention</w:t>
            </w:r>
            <w:r>
              <w:t xml:space="preserve"> (i.e. "</w:t>
            </w:r>
            <w:r w:rsidRPr="00D7549F">
              <w:rPr>
                <w:lang w:val="en-US" w:eastAsia="de-DE"/>
              </w:rPr>
              <w:t>lower</w:t>
            </w:r>
            <w:r>
              <w:rPr>
                <w:lang w:val="en-US" w:eastAsia="de-DE"/>
              </w:rPr>
              <w:t>-</w:t>
            </w:r>
            <w:r w:rsidRPr="00D7549F">
              <w:rPr>
                <w:lang w:val="en-US" w:eastAsia="de-DE"/>
              </w:rPr>
              <w:t>with</w:t>
            </w:r>
            <w:r>
              <w:rPr>
                <w:lang w:val="en-US" w:eastAsia="de-DE"/>
              </w:rPr>
              <w:t>-hyphen</w:t>
            </w:r>
            <w:r>
              <w:rPr>
                <w:lang w:val="de-DE" w:eastAsia="de-DE"/>
              </w:rPr>
              <w:t>"</w:t>
            </w:r>
            <w:r>
              <w:t>)</w:t>
            </w:r>
            <w:r w:rsidRPr="00DB08E9">
              <w:t xml:space="preserve"> defined in clause</w:t>
            </w:r>
            <w:r>
              <w:t> </w:t>
            </w:r>
            <w:r w:rsidRPr="00DB08E9">
              <w:t>5.</w:t>
            </w:r>
            <w:r>
              <w:t>1.3.3 of 3GPP TS 29.501 [7]</w:t>
            </w:r>
            <w:r w:rsidRPr="00DB08E9">
              <w:t>. Th</w:t>
            </w:r>
            <w:r>
              <w:t>is query parameter is</w:t>
            </w:r>
            <w:r w:rsidRPr="00DB08E9">
              <w:t xml:space="preserve"> however kept as currently defined in this specification for backward compatibility considerations.</w:t>
            </w:r>
          </w:p>
        </w:tc>
      </w:tr>
    </w:tbl>
    <w:p w:rsidR="00E2110F" w:rsidRPr="002178AD" w:rsidRDefault="00E2110F" w:rsidP="00E2110F"/>
    <w:p w:rsidR="00E2110F" w:rsidRPr="002178AD" w:rsidRDefault="00E2110F" w:rsidP="00E2110F">
      <w:r w:rsidRPr="002178AD">
        <w:t>This method shall support the request data structures specified in table 6.2</w:t>
      </w:r>
      <w:r w:rsidR="00355F40" w:rsidRPr="002178AD">
        <w:t>.19</w:t>
      </w:r>
      <w:r w:rsidRPr="002178AD">
        <w:t>.3.1-2 and the response data structures and response codes specified in table 6.2</w:t>
      </w:r>
      <w:r w:rsidR="00355F40" w:rsidRPr="002178AD">
        <w:t>.19</w:t>
      </w:r>
      <w:r w:rsidRPr="002178AD">
        <w:t>.3.1-3.</w:t>
      </w:r>
    </w:p>
    <w:p w:rsidR="00E2110F" w:rsidRPr="002178AD" w:rsidRDefault="00E2110F" w:rsidP="00E2110F">
      <w:pPr>
        <w:pStyle w:val="TH"/>
      </w:pPr>
      <w:r w:rsidRPr="002178AD">
        <w:t>Table 6.2</w:t>
      </w:r>
      <w:r w:rsidR="00355F40" w:rsidRPr="002178AD">
        <w:t>.19</w:t>
      </w:r>
      <w:r w:rsidRPr="002178AD">
        <w:t>.3.1-2: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E2110F" w:rsidRPr="002178AD" w:rsidTr="00FF7247">
        <w:trPr>
          <w:jc w:val="center"/>
        </w:trPr>
        <w:tc>
          <w:tcPr>
            <w:tcW w:w="1612"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2"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264"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6381" w:type="dxa"/>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1612" w:type="dxa"/>
            <w:tcBorders>
              <w:top w:val="single" w:sz="6" w:space="0" w:color="auto"/>
            </w:tcBorders>
          </w:tcPr>
          <w:p w:rsidR="00E2110F" w:rsidRPr="002178AD" w:rsidRDefault="00E2110F" w:rsidP="00D832B9">
            <w:pPr>
              <w:pStyle w:val="TAL"/>
            </w:pPr>
            <w:r w:rsidRPr="002178AD">
              <w:t>n/a</w:t>
            </w:r>
          </w:p>
        </w:tc>
        <w:tc>
          <w:tcPr>
            <w:tcW w:w="422" w:type="dxa"/>
            <w:tcBorders>
              <w:top w:val="single" w:sz="6" w:space="0" w:color="auto"/>
            </w:tcBorders>
          </w:tcPr>
          <w:p w:rsidR="00E2110F" w:rsidRPr="002178AD" w:rsidRDefault="00E2110F" w:rsidP="00D832B9">
            <w:pPr>
              <w:pStyle w:val="TAC"/>
            </w:pPr>
          </w:p>
        </w:tc>
        <w:tc>
          <w:tcPr>
            <w:tcW w:w="1264" w:type="dxa"/>
            <w:tcBorders>
              <w:top w:val="single" w:sz="6" w:space="0" w:color="auto"/>
            </w:tcBorders>
          </w:tcPr>
          <w:p w:rsidR="00E2110F" w:rsidRPr="002178AD" w:rsidRDefault="00E2110F" w:rsidP="00D832B9">
            <w:pPr>
              <w:pStyle w:val="TAC"/>
            </w:pPr>
          </w:p>
        </w:tc>
        <w:tc>
          <w:tcPr>
            <w:tcW w:w="6381" w:type="dxa"/>
            <w:tcBorders>
              <w:top w:val="single" w:sz="6" w:space="0" w:color="auto"/>
            </w:tcBorders>
          </w:tcPr>
          <w:p w:rsidR="00E2110F" w:rsidRPr="002178AD" w:rsidRDefault="00E2110F" w:rsidP="00D832B9">
            <w:pPr>
              <w:pStyle w:val="TAL"/>
            </w:pPr>
          </w:p>
        </w:tc>
      </w:tr>
    </w:tbl>
    <w:p w:rsidR="00E2110F" w:rsidRPr="002178AD" w:rsidRDefault="00E2110F" w:rsidP="00E2110F"/>
    <w:p w:rsidR="00E2110F" w:rsidRPr="002178AD" w:rsidRDefault="00E2110F" w:rsidP="00E2110F">
      <w:pPr>
        <w:pStyle w:val="TH"/>
      </w:pPr>
      <w:r w:rsidRPr="002178AD">
        <w:t>Table 6.2</w:t>
      </w:r>
      <w:r w:rsidR="00355F40" w:rsidRPr="002178AD">
        <w:t>.19</w:t>
      </w:r>
      <w:r w:rsidRPr="002178AD">
        <w:t>.3.1-3: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418"/>
        <w:gridCol w:w="4698"/>
      </w:tblGrid>
      <w:tr w:rsidR="00E2110F" w:rsidRPr="002178AD" w:rsidTr="00FF7247">
        <w:trPr>
          <w:jc w:val="center"/>
        </w:trPr>
        <w:tc>
          <w:tcPr>
            <w:tcW w:w="2004"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5"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134"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1418" w:type="dxa"/>
            <w:tcBorders>
              <w:bottom w:val="single" w:sz="6" w:space="0" w:color="auto"/>
            </w:tcBorders>
            <w:shd w:val="clear" w:color="auto" w:fill="C0C0C0"/>
            <w:hideMark/>
          </w:tcPr>
          <w:p w:rsidR="00E2110F" w:rsidRPr="002178AD" w:rsidRDefault="00E2110F" w:rsidP="00D832B9">
            <w:pPr>
              <w:pStyle w:val="TAH"/>
            </w:pPr>
            <w:r w:rsidRPr="002178AD">
              <w:t>Response</w:t>
            </w:r>
          </w:p>
          <w:p w:rsidR="00E2110F" w:rsidRPr="002178AD" w:rsidRDefault="00E2110F" w:rsidP="00D832B9">
            <w:pPr>
              <w:pStyle w:val="TAH"/>
            </w:pPr>
            <w:r w:rsidRPr="002178AD">
              <w:t>codes</w:t>
            </w:r>
          </w:p>
        </w:tc>
        <w:tc>
          <w:tcPr>
            <w:tcW w:w="4698" w:type="dxa"/>
            <w:tcBorders>
              <w:bottom w:val="single" w:sz="6" w:space="0" w:color="auto"/>
            </w:tcBorders>
            <w:shd w:val="clear" w:color="auto" w:fill="C0C0C0"/>
            <w:hideMark/>
          </w:tcPr>
          <w:p w:rsidR="00E2110F" w:rsidRPr="002178AD" w:rsidRDefault="00E2110F" w:rsidP="00D832B9">
            <w:pPr>
              <w:pStyle w:val="TAH"/>
            </w:pPr>
            <w:r w:rsidRPr="002178AD">
              <w:t>Description</w:t>
            </w:r>
          </w:p>
        </w:tc>
      </w:tr>
      <w:tr w:rsidR="00E2110F" w:rsidRPr="002178AD" w:rsidTr="00FF7247">
        <w:trPr>
          <w:jc w:val="center"/>
        </w:trPr>
        <w:tc>
          <w:tcPr>
            <w:tcW w:w="2004" w:type="dxa"/>
            <w:tcBorders>
              <w:top w:val="single" w:sz="6" w:space="0" w:color="auto"/>
            </w:tcBorders>
            <w:hideMark/>
          </w:tcPr>
          <w:p w:rsidR="00E2110F" w:rsidRPr="002178AD" w:rsidRDefault="00E2110F" w:rsidP="00D832B9">
            <w:pPr>
              <w:pStyle w:val="TAL"/>
              <w:rPr>
                <w:rFonts w:eastAsia="DengXian"/>
              </w:rPr>
            </w:pPr>
            <w:r w:rsidRPr="002178AD">
              <w:rPr>
                <w:lang w:eastAsia="zh-CN"/>
              </w:rPr>
              <w:t>array(EasDeployInfoData)</w:t>
            </w:r>
          </w:p>
        </w:tc>
        <w:tc>
          <w:tcPr>
            <w:tcW w:w="425" w:type="dxa"/>
            <w:tcBorders>
              <w:top w:val="single" w:sz="6" w:space="0" w:color="auto"/>
            </w:tcBorders>
            <w:hideMark/>
          </w:tcPr>
          <w:p w:rsidR="00E2110F" w:rsidRPr="002178AD" w:rsidRDefault="00E2110F" w:rsidP="00D832B9">
            <w:pPr>
              <w:pStyle w:val="TAC"/>
            </w:pPr>
            <w:r w:rsidRPr="002178AD">
              <w:t>M</w:t>
            </w:r>
          </w:p>
        </w:tc>
        <w:tc>
          <w:tcPr>
            <w:tcW w:w="1134" w:type="dxa"/>
            <w:tcBorders>
              <w:top w:val="single" w:sz="6" w:space="0" w:color="auto"/>
            </w:tcBorders>
            <w:hideMark/>
          </w:tcPr>
          <w:p w:rsidR="00E2110F" w:rsidRPr="002178AD" w:rsidRDefault="00E2110F" w:rsidP="00D832B9">
            <w:pPr>
              <w:pStyle w:val="TAC"/>
              <w:rPr>
                <w:rFonts w:eastAsia="DengXian"/>
              </w:rPr>
            </w:pPr>
            <w:r w:rsidRPr="002178AD">
              <w:rPr>
                <w:lang w:eastAsia="zh-CN"/>
              </w:rPr>
              <w:t>1..N</w:t>
            </w:r>
          </w:p>
        </w:tc>
        <w:tc>
          <w:tcPr>
            <w:tcW w:w="1418" w:type="dxa"/>
            <w:tcBorders>
              <w:top w:val="single" w:sz="6" w:space="0" w:color="auto"/>
            </w:tcBorders>
            <w:hideMark/>
          </w:tcPr>
          <w:p w:rsidR="00E2110F" w:rsidRPr="002178AD" w:rsidRDefault="00E2110F" w:rsidP="00D832B9">
            <w:pPr>
              <w:pStyle w:val="TAL"/>
              <w:rPr>
                <w:rFonts w:eastAsia="DengXian"/>
              </w:rPr>
            </w:pPr>
            <w:r w:rsidRPr="002178AD">
              <w:rPr>
                <w:lang w:eastAsia="zh-CN"/>
              </w:rPr>
              <w:t>200 OK</w:t>
            </w:r>
          </w:p>
        </w:tc>
        <w:tc>
          <w:tcPr>
            <w:tcW w:w="4698" w:type="dxa"/>
            <w:tcBorders>
              <w:top w:val="single" w:sz="6" w:space="0" w:color="auto"/>
            </w:tcBorders>
            <w:hideMark/>
          </w:tcPr>
          <w:p w:rsidR="00E2110F" w:rsidRPr="002178AD" w:rsidRDefault="00E2110F" w:rsidP="00D832B9">
            <w:pPr>
              <w:pStyle w:val="TAL"/>
              <w:rPr>
                <w:rFonts w:eastAsia="DengXian"/>
              </w:rPr>
            </w:pPr>
            <w:r w:rsidRPr="002178AD">
              <w:t>The subscribed EAS Deployment information as request in the request URI query parameter(s) are returned.</w:t>
            </w:r>
          </w:p>
        </w:tc>
      </w:tr>
      <w:tr w:rsidR="00E2110F" w:rsidRPr="002178AD" w:rsidTr="00FF7247">
        <w:trPr>
          <w:jc w:val="center"/>
        </w:trPr>
        <w:tc>
          <w:tcPr>
            <w:tcW w:w="9679" w:type="dxa"/>
            <w:gridSpan w:val="5"/>
          </w:tcPr>
          <w:p w:rsidR="00E2110F" w:rsidRPr="002178AD" w:rsidRDefault="00E2110F" w:rsidP="00D832B9">
            <w:pPr>
              <w:pStyle w:val="TAN"/>
            </w:pPr>
            <w:r w:rsidRPr="002178AD">
              <w:t>NOTE:</w:t>
            </w:r>
            <w:r w:rsidRPr="002178AD">
              <w:tab/>
              <w:t>The mandatory HTTP error status codes for the GET method listed in table 5.2.7.1-1 of 3GPP TS 29.500 [4] also apply.</w:t>
            </w:r>
          </w:p>
        </w:tc>
      </w:tr>
    </w:tbl>
    <w:p w:rsidR="00E2110F" w:rsidRPr="002178AD" w:rsidRDefault="00E2110F" w:rsidP="00E2110F"/>
    <w:p w:rsidR="00E2110F" w:rsidRPr="002178AD" w:rsidRDefault="00E2110F" w:rsidP="00E2110F">
      <w:pPr>
        <w:pStyle w:val="Heading3"/>
      </w:pPr>
      <w:bookmarkStart w:id="3662" w:name="_Toc105600328"/>
      <w:bookmarkStart w:id="3663" w:name="_Toc122114335"/>
      <w:bookmarkStart w:id="3664" w:name="_Toc153789206"/>
      <w:r w:rsidRPr="002178AD">
        <w:t>6.2</w:t>
      </w:r>
      <w:r w:rsidR="00355F40" w:rsidRPr="002178AD">
        <w:t>.20</w:t>
      </w:r>
      <w:r w:rsidRPr="002178AD">
        <w:tab/>
        <w:t>Resource: Individual EAS Deployment Information Data</w:t>
      </w:r>
      <w:bookmarkEnd w:id="3662"/>
      <w:bookmarkEnd w:id="3663"/>
      <w:bookmarkEnd w:id="3664"/>
    </w:p>
    <w:p w:rsidR="00E2110F" w:rsidRPr="002178AD" w:rsidRDefault="00E2110F" w:rsidP="00E2110F">
      <w:pPr>
        <w:pStyle w:val="Heading4"/>
      </w:pPr>
      <w:bookmarkStart w:id="3665" w:name="_Toc105600329"/>
      <w:bookmarkStart w:id="3666" w:name="_Toc122114336"/>
      <w:bookmarkStart w:id="3667" w:name="_Toc153789207"/>
      <w:r w:rsidRPr="002178AD">
        <w:t>6.2</w:t>
      </w:r>
      <w:r w:rsidR="00355F40" w:rsidRPr="002178AD">
        <w:t>.20</w:t>
      </w:r>
      <w:r w:rsidRPr="002178AD">
        <w:t>.1</w:t>
      </w:r>
      <w:r w:rsidRPr="002178AD">
        <w:tab/>
        <w:t>Description</w:t>
      </w:r>
      <w:bookmarkEnd w:id="3665"/>
      <w:bookmarkEnd w:id="3666"/>
      <w:bookmarkEnd w:id="3667"/>
    </w:p>
    <w:p w:rsidR="00E2110F" w:rsidRPr="002178AD" w:rsidRDefault="00E2110F" w:rsidP="00E2110F">
      <w:r w:rsidRPr="002178AD">
        <w:t xml:space="preserve">The Individual EAS Deployment Information Data resource represents a single EAS Deployment </w:t>
      </w:r>
      <w:r w:rsidR="000E5EC0" w:rsidRPr="00177B12">
        <w:t xml:space="preserve">Information data </w:t>
      </w:r>
      <w:r w:rsidR="000E5EC0">
        <w:t>resourcein</w:t>
      </w:r>
      <w:r w:rsidR="000E5EC0" w:rsidRPr="00177B12">
        <w:t xml:space="preserve"> the Nudr_Data</w:t>
      </w:r>
      <w:r w:rsidR="000E5EC0" w:rsidRPr="00177B12">
        <w:rPr>
          <w:lang w:eastAsia="zh-CN"/>
        </w:rPr>
        <w:t>Repository</w:t>
      </w:r>
      <w:r w:rsidR="000E5EC0" w:rsidRPr="00177B12">
        <w:t xml:space="preserve"> Service at a given UDR.</w:t>
      </w:r>
    </w:p>
    <w:p w:rsidR="00E2110F" w:rsidRPr="002178AD" w:rsidRDefault="00E2110F" w:rsidP="00E2110F">
      <w:pPr>
        <w:pStyle w:val="Heading4"/>
      </w:pPr>
      <w:bookmarkStart w:id="3668" w:name="_Toc105600330"/>
      <w:bookmarkStart w:id="3669" w:name="_Toc122114337"/>
      <w:bookmarkStart w:id="3670" w:name="_Toc153789208"/>
      <w:r w:rsidRPr="002178AD">
        <w:t>6.2</w:t>
      </w:r>
      <w:r w:rsidR="00355F40" w:rsidRPr="002178AD">
        <w:t>.20</w:t>
      </w:r>
      <w:r w:rsidRPr="002178AD">
        <w:t>.2</w:t>
      </w:r>
      <w:r w:rsidRPr="002178AD">
        <w:tab/>
        <w:t>Resource definition</w:t>
      </w:r>
      <w:bookmarkEnd w:id="3668"/>
      <w:bookmarkEnd w:id="3669"/>
      <w:bookmarkEnd w:id="3670"/>
    </w:p>
    <w:p w:rsidR="00E2110F" w:rsidRPr="002178AD" w:rsidRDefault="00E2110F" w:rsidP="00E2110F">
      <w:r w:rsidRPr="002178AD">
        <w:t xml:space="preserve">Resource URI: </w:t>
      </w:r>
      <w:r w:rsidRPr="002178AD">
        <w:rPr>
          <w:b/>
          <w:bCs/>
        </w:rPr>
        <w:t>{apiRoot}/nudr-dr/&lt;apiVersion&gt;/application-data/eas-deploy-data/{easDeployInfoId}</w:t>
      </w:r>
    </w:p>
    <w:p w:rsidR="00E2110F" w:rsidRPr="002178AD" w:rsidRDefault="00E2110F" w:rsidP="00E2110F">
      <w:pPr>
        <w:rPr>
          <w:rFonts w:ascii="Arial" w:hAnsi="Arial" w:cs="Arial"/>
        </w:rPr>
      </w:pPr>
      <w:r w:rsidRPr="002178AD">
        <w:t>This resource shall support the resource URI variables defined in table 6.2</w:t>
      </w:r>
      <w:r w:rsidR="00355F40" w:rsidRPr="002178AD">
        <w:t>.20</w:t>
      </w:r>
      <w:r w:rsidRPr="002178AD">
        <w:t>.2-1</w:t>
      </w:r>
      <w:r w:rsidRPr="002178AD">
        <w:rPr>
          <w:rFonts w:ascii="Arial" w:hAnsi="Arial" w:cs="Arial"/>
        </w:rPr>
        <w:t>.</w:t>
      </w:r>
    </w:p>
    <w:p w:rsidR="00E2110F" w:rsidRPr="002178AD" w:rsidRDefault="00E2110F" w:rsidP="00E2110F">
      <w:pPr>
        <w:pStyle w:val="TH"/>
        <w:rPr>
          <w:rFonts w:cs="Arial"/>
        </w:rPr>
      </w:pPr>
      <w:r w:rsidRPr="002178AD">
        <w:t>Table 6.2</w:t>
      </w:r>
      <w:r w:rsidR="00355F40" w:rsidRPr="002178AD">
        <w:t>.20</w:t>
      </w:r>
      <w:r w:rsidRPr="002178AD">
        <w:t>.2-1: Resource URI variables for this resource</w:t>
      </w:r>
    </w:p>
    <w:tbl>
      <w:tblPr>
        <w:tblW w:w="97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701"/>
        <w:gridCol w:w="1452"/>
        <w:gridCol w:w="6555"/>
      </w:tblGrid>
      <w:tr w:rsidR="00E2110F" w:rsidRPr="002178AD" w:rsidTr="00FF7247">
        <w:trPr>
          <w:jc w:val="center"/>
        </w:trPr>
        <w:tc>
          <w:tcPr>
            <w:tcW w:w="1701" w:type="dxa"/>
            <w:shd w:val="clear" w:color="000000" w:fill="C0C0C0"/>
            <w:hideMark/>
          </w:tcPr>
          <w:p w:rsidR="00E2110F" w:rsidRPr="002178AD" w:rsidRDefault="00E2110F" w:rsidP="00D832B9">
            <w:pPr>
              <w:pStyle w:val="TAH"/>
            </w:pPr>
            <w:r w:rsidRPr="002178AD">
              <w:t>Name</w:t>
            </w:r>
          </w:p>
        </w:tc>
        <w:tc>
          <w:tcPr>
            <w:tcW w:w="1452" w:type="dxa"/>
            <w:shd w:val="clear" w:color="000000" w:fill="C0C0C0"/>
          </w:tcPr>
          <w:p w:rsidR="00E2110F" w:rsidRPr="002178AD" w:rsidRDefault="00E2110F" w:rsidP="00D832B9">
            <w:pPr>
              <w:pStyle w:val="TAH"/>
            </w:pPr>
            <w:r w:rsidRPr="002178AD">
              <w:t>Data type</w:t>
            </w:r>
          </w:p>
        </w:tc>
        <w:tc>
          <w:tcPr>
            <w:tcW w:w="6555" w:type="dxa"/>
            <w:shd w:val="clear" w:color="000000" w:fill="C0C0C0"/>
            <w:vAlign w:val="center"/>
            <w:hideMark/>
          </w:tcPr>
          <w:p w:rsidR="00E2110F" w:rsidRPr="002178AD" w:rsidRDefault="00E2110F" w:rsidP="00D832B9">
            <w:pPr>
              <w:pStyle w:val="TAH"/>
            </w:pPr>
            <w:r w:rsidRPr="002178AD">
              <w:t>Definition</w:t>
            </w:r>
          </w:p>
        </w:tc>
      </w:tr>
      <w:tr w:rsidR="00E2110F" w:rsidRPr="002178AD" w:rsidTr="00FF7247">
        <w:trPr>
          <w:jc w:val="center"/>
        </w:trPr>
        <w:tc>
          <w:tcPr>
            <w:tcW w:w="1701" w:type="dxa"/>
            <w:hideMark/>
          </w:tcPr>
          <w:p w:rsidR="00E2110F" w:rsidRPr="002178AD" w:rsidRDefault="00E2110F" w:rsidP="00D832B9">
            <w:pPr>
              <w:pStyle w:val="TAL"/>
            </w:pPr>
            <w:r w:rsidRPr="002178AD">
              <w:t>apiRoot</w:t>
            </w:r>
          </w:p>
        </w:tc>
        <w:tc>
          <w:tcPr>
            <w:tcW w:w="1452" w:type="dxa"/>
          </w:tcPr>
          <w:p w:rsidR="00E2110F" w:rsidRPr="002178AD" w:rsidRDefault="00E2110F" w:rsidP="00D832B9">
            <w:pPr>
              <w:pStyle w:val="TAL"/>
            </w:pPr>
            <w:r w:rsidRPr="002178AD">
              <w:t>string</w:t>
            </w:r>
          </w:p>
        </w:tc>
        <w:tc>
          <w:tcPr>
            <w:tcW w:w="6555" w:type="dxa"/>
            <w:vAlign w:val="center"/>
            <w:hideMark/>
          </w:tcPr>
          <w:p w:rsidR="00E2110F" w:rsidRPr="002178AD" w:rsidRDefault="00E2110F" w:rsidP="00D832B9">
            <w:pPr>
              <w:pStyle w:val="TAL"/>
            </w:pPr>
            <w:r w:rsidRPr="002178AD">
              <w:t xml:space="preserve">See 3GPP TS 29.504 [6] </w:t>
            </w:r>
            <w:r w:rsidR="002178AD">
              <w:t>clause</w:t>
            </w:r>
            <w:r w:rsidRPr="002178AD">
              <w:t> 6.1.1.</w:t>
            </w:r>
          </w:p>
        </w:tc>
      </w:tr>
      <w:tr w:rsidR="00E2110F" w:rsidRPr="002178AD" w:rsidTr="00FF7247">
        <w:trPr>
          <w:jc w:val="center"/>
        </w:trPr>
        <w:tc>
          <w:tcPr>
            <w:tcW w:w="1701" w:type="dxa"/>
            <w:hideMark/>
          </w:tcPr>
          <w:p w:rsidR="00E2110F" w:rsidRPr="002178AD" w:rsidRDefault="00E2110F" w:rsidP="00D832B9">
            <w:pPr>
              <w:pStyle w:val="TAL"/>
            </w:pPr>
            <w:r w:rsidRPr="002178AD">
              <w:t>easDeployInfoId</w:t>
            </w:r>
          </w:p>
        </w:tc>
        <w:tc>
          <w:tcPr>
            <w:tcW w:w="1452" w:type="dxa"/>
          </w:tcPr>
          <w:p w:rsidR="00E2110F" w:rsidRPr="002178AD" w:rsidRDefault="00E2110F" w:rsidP="00D832B9">
            <w:pPr>
              <w:pStyle w:val="TAL"/>
            </w:pPr>
            <w:r w:rsidRPr="002178AD">
              <w:t>string</w:t>
            </w:r>
          </w:p>
        </w:tc>
        <w:tc>
          <w:tcPr>
            <w:tcW w:w="6555" w:type="dxa"/>
            <w:vAlign w:val="center"/>
            <w:hideMark/>
          </w:tcPr>
          <w:p w:rsidR="00E2110F" w:rsidRPr="002178AD" w:rsidRDefault="00E2110F" w:rsidP="00D832B9">
            <w:pPr>
              <w:pStyle w:val="TAL"/>
            </w:pPr>
            <w:r w:rsidRPr="002178AD">
              <w:t>Identifies an Individual EAS Deployment Information Data resource.</w:t>
            </w:r>
          </w:p>
        </w:tc>
      </w:tr>
    </w:tbl>
    <w:p w:rsidR="00E2110F" w:rsidRPr="002178AD" w:rsidRDefault="00E2110F" w:rsidP="00E2110F"/>
    <w:p w:rsidR="00E2110F" w:rsidRPr="002178AD" w:rsidRDefault="00E2110F" w:rsidP="00E2110F">
      <w:pPr>
        <w:pStyle w:val="Heading4"/>
      </w:pPr>
      <w:bookmarkStart w:id="3671" w:name="_Toc105600331"/>
      <w:bookmarkStart w:id="3672" w:name="_Toc122114338"/>
      <w:bookmarkStart w:id="3673" w:name="_Toc153789209"/>
      <w:r w:rsidRPr="002178AD">
        <w:t>6.2</w:t>
      </w:r>
      <w:r w:rsidR="00355F40" w:rsidRPr="002178AD">
        <w:t>.20</w:t>
      </w:r>
      <w:r w:rsidRPr="002178AD">
        <w:t>.3</w:t>
      </w:r>
      <w:r w:rsidRPr="002178AD">
        <w:tab/>
        <w:t>Resource Standard Methods</w:t>
      </w:r>
      <w:bookmarkEnd w:id="3671"/>
      <w:bookmarkEnd w:id="3672"/>
      <w:bookmarkEnd w:id="3673"/>
    </w:p>
    <w:p w:rsidR="00E2110F" w:rsidRPr="002178AD" w:rsidRDefault="00E2110F" w:rsidP="00E2110F">
      <w:pPr>
        <w:pStyle w:val="Heading5"/>
      </w:pPr>
      <w:bookmarkStart w:id="3674" w:name="_Toc105600332"/>
      <w:bookmarkStart w:id="3675" w:name="_Toc122114339"/>
      <w:bookmarkStart w:id="3676" w:name="_Toc153789210"/>
      <w:r w:rsidRPr="002178AD">
        <w:t>6.2</w:t>
      </w:r>
      <w:r w:rsidR="00355F40" w:rsidRPr="002178AD">
        <w:t>.20</w:t>
      </w:r>
      <w:r w:rsidRPr="002178AD">
        <w:t>.3.1</w:t>
      </w:r>
      <w:r w:rsidRPr="002178AD">
        <w:tab/>
        <w:t>GET</w:t>
      </w:r>
      <w:bookmarkEnd w:id="3674"/>
      <w:bookmarkEnd w:id="3675"/>
      <w:bookmarkEnd w:id="3676"/>
    </w:p>
    <w:p w:rsidR="00E2110F" w:rsidRPr="002178AD" w:rsidRDefault="00E2110F" w:rsidP="00E2110F">
      <w:r w:rsidRPr="002178AD">
        <w:t>This method shall support the URI query parameters specified in table 6.2</w:t>
      </w:r>
      <w:r w:rsidR="00355F40" w:rsidRPr="002178AD">
        <w:t>.20</w:t>
      </w:r>
      <w:r w:rsidRPr="002178AD">
        <w:t>.3.1-1.</w:t>
      </w:r>
    </w:p>
    <w:p w:rsidR="00E2110F" w:rsidRPr="002178AD" w:rsidRDefault="00E2110F" w:rsidP="00E2110F">
      <w:pPr>
        <w:pStyle w:val="TH"/>
        <w:rPr>
          <w:rFonts w:cs="Arial"/>
        </w:rPr>
      </w:pPr>
      <w:r w:rsidRPr="002178AD">
        <w:t>Table 6.2</w:t>
      </w:r>
      <w:r w:rsidR="00355F40" w:rsidRPr="002178AD">
        <w:t>.20</w:t>
      </w:r>
      <w:r w:rsidRPr="002178AD">
        <w:t>.3.1-1: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E2110F" w:rsidRPr="002178AD" w:rsidTr="00FF7247">
        <w:trPr>
          <w:jc w:val="center"/>
        </w:trPr>
        <w:tc>
          <w:tcPr>
            <w:tcW w:w="825" w:type="pct"/>
            <w:tcBorders>
              <w:bottom w:val="single" w:sz="6" w:space="0" w:color="auto"/>
            </w:tcBorders>
            <w:shd w:val="clear" w:color="auto" w:fill="C0C0C0"/>
            <w:hideMark/>
          </w:tcPr>
          <w:p w:rsidR="00E2110F" w:rsidRPr="002178AD" w:rsidRDefault="00E2110F" w:rsidP="00D832B9">
            <w:pPr>
              <w:pStyle w:val="TAH"/>
            </w:pPr>
            <w:r w:rsidRPr="002178AD">
              <w:t>Name</w:t>
            </w:r>
          </w:p>
        </w:tc>
        <w:tc>
          <w:tcPr>
            <w:tcW w:w="732" w:type="pct"/>
            <w:tcBorders>
              <w:bottom w:val="single" w:sz="6" w:space="0" w:color="auto"/>
            </w:tcBorders>
            <w:shd w:val="clear" w:color="auto" w:fill="C0C0C0"/>
            <w:hideMark/>
          </w:tcPr>
          <w:p w:rsidR="00E2110F" w:rsidRPr="002178AD" w:rsidRDefault="00E2110F" w:rsidP="00D832B9">
            <w:pPr>
              <w:pStyle w:val="TAH"/>
            </w:pPr>
            <w:r w:rsidRPr="002178AD">
              <w:t>Data type</w:t>
            </w:r>
          </w:p>
        </w:tc>
        <w:tc>
          <w:tcPr>
            <w:tcW w:w="217" w:type="pct"/>
            <w:tcBorders>
              <w:bottom w:val="single" w:sz="6" w:space="0" w:color="auto"/>
            </w:tcBorders>
            <w:shd w:val="clear" w:color="auto" w:fill="C0C0C0"/>
            <w:hideMark/>
          </w:tcPr>
          <w:p w:rsidR="00E2110F" w:rsidRPr="002178AD" w:rsidRDefault="00E2110F" w:rsidP="00D832B9">
            <w:pPr>
              <w:pStyle w:val="TAH"/>
            </w:pPr>
            <w:r w:rsidRPr="002178AD">
              <w:t>P</w:t>
            </w:r>
          </w:p>
        </w:tc>
        <w:tc>
          <w:tcPr>
            <w:tcW w:w="581" w:type="pct"/>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2646" w:type="pct"/>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825" w:type="pct"/>
            <w:tcBorders>
              <w:top w:val="single" w:sz="6" w:space="0" w:color="auto"/>
            </w:tcBorders>
            <w:hideMark/>
          </w:tcPr>
          <w:p w:rsidR="00E2110F" w:rsidRPr="002178AD" w:rsidRDefault="00E2110F" w:rsidP="00D832B9">
            <w:pPr>
              <w:pStyle w:val="TAL"/>
            </w:pPr>
            <w:r w:rsidRPr="002178AD">
              <w:t>n/a</w:t>
            </w:r>
          </w:p>
        </w:tc>
        <w:tc>
          <w:tcPr>
            <w:tcW w:w="732" w:type="pct"/>
            <w:tcBorders>
              <w:top w:val="single" w:sz="6" w:space="0" w:color="auto"/>
            </w:tcBorders>
          </w:tcPr>
          <w:p w:rsidR="00E2110F" w:rsidRPr="002178AD" w:rsidRDefault="00E2110F" w:rsidP="00D832B9">
            <w:pPr>
              <w:pStyle w:val="TAL"/>
            </w:pPr>
          </w:p>
        </w:tc>
        <w:tc>
          <w:tcPr>
            <w:tcW w:w="217" w:type="pct"/>
            <w:tcBorders>
              <w:top w:val="single" w:sz="6" w:space="0" w:color="auto"/>
            </w:tcBorders>
          </w:tcPr>
          <w:p w:rsidR="00E2110F" w:rsidRPr="002178AD" w:rsidRDefault="00E2110F" w:rsidP="00D832B9">
            <w:pPr>
              <w:pStyle w:val="TAC"/>
            </w:pPr>
          </w:p>
        </w:tc>
        <w:tc>
          <w:tcPr>
            <w:tcW w:w="581" w:type="pct"/>
            <w:tcBorders>
              <w:top w:val="single" w:sz="6" w:space="0" w:color="auto"/>
            </w:tcBorders>
          </w:tcPr>
          <w:p w:rsidR="00E2110F" w:rsidRPr="002178AD" w:rsidRDefault="00E2110F" w:rsidP="00D832B9">
            <w:pPr>
              <w:pStyle w:val="TAC"/>
            </w:pPr>
          </w:p>
        </w:tc>
        <w:tc>
          <w:tcPr>
            <w:tcW w:w="2646" w:type="pct"/>
            <w:tcBorders>
              <w:top w:val="single" w:sz="6" w:space="0" w:color="auto"/>
            </w:tcBorders>
            <w:vAlign w:val="center"/>
          </w:tcPr>
          <w:p w:rsidR="00E2110F" w:rsidRPr="002178AD" w:rsidRDefault="00E2110F" w:rsidP="00D832B9">
            <w:pPr>
              <w:pStyle w:val="TAL"/>
            </w:pPr>
          </w:p>
        </w:tc>
      </w:tr>
    </w:tbl>
    <w:p w:rsidR="00E2110F" w:rsidRPr="002178AD" w:rsidRDefault="00E2110F" w:rsidP="00E2110F"/>
    <w:p w:rsidR="00E2110F" w:rsidRPr="002178AD" w:rsidRDefault="00E2110F" w:rsidP="00E2110F">
      <w:r w:rsidRPr="002178AD">
        <w:t>This method shall support the request data structures specified in table 6.2</w:t>
      </w:r>
      <w:r w:rsidR="00355F40" w:rsidRPr="002178AD">
        <w:t>.20</w:t>
      </w:r>
      <w:r w:rsidRPr="002178AD">
        <w:t>.3.1-2 and the response data structures and response codes specified in table 6.2</w:t>
      </w:r>
      <w:r w:rsidR="00355F40" w:rsidRPr="002178AD">
        <w:t>.20</w:t>
      </w:r>
      <w:r w:rsidRPr="002178AD">
        <w:t>.3.1-3.</w:t>
      </w:r>
    </w:p>
    <w:p w:rsidR="00E2110F" w:rsidRPr="002178AD" w:rsidRDefault="00E2110F" w:rsidP="00E2110F">
      <w:pPr>
        <w:pStyle w:val="TH"/>
      </w:pPr>
      <w:r w:rsidRPr="002178AD">
        <w:t>Table 6.2</w:t>
      </w:r>
      <w:r w:rsidR="00355F40" w:rsidRPr="002178AD">
        <w:t>.20</w:t>
      </w:r>
      <w:r w:rsidRPr="002178AD">
        <w:t>.3.1-2: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E2110F" w:rsidRPr="002178AD" w:rsidTr="00FF7247">
        <w:trPr>
          <w:jc w:val="center"/>
        </w:trPr>
        <w:tc>
          <w:tcPr>
            <w:tcW w:w="1611"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2"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264"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6380" w:type="dxa"/>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1611" w:type="dxa"/>
            <w:tcBorders>
              <w:top w:val="single" w:sz="6" w:space="0" w:color="auto"/>
            </w:tcBorders>
            <w:hideMark/>
          </w:tcPr>
          <w:p w:rsidR="00E2110F" w:rsidRPr="002178AD" w:rsidRDefault="00E2110F" w:rsidP="00D832B9">
            <w:pPr>
              <w:pStyle w:val="TAL"/>
            </w:pPr>
            <w:r w:rsidRPr="002178AD">
              <w:t>n/a</w:t>
            </w:r>
          </w:p>
        </w:tc>
        <w:tc>
          <w:tcPr>
            <w:tcW w:w="422" w:type="dxa"/>
            <w:tcBorders>
              <w:top w:val="single" w:sz="6" w:space="0" w:color="auto"/>
            </w:tcBorders>
            <w:hideMark/>
          </w:tcPr>
          <w:p w:rsidR="00E2110F" w:rsidRPr="002178AD" w:rsidRDefault="00E2110F" w:rsidP="00D832B9">
            <w:pPr>
              <w:pStyle w:val="TAC"/>
            </w:pPr>
          </w:p>
        </w:tc>
        <w:tc>
          <w:tcPr>
            <w:tcW w:w="1264" w:type="dxa"/>
            <w:tcBorders>
              <w:top w:val="single" w:sz="6" w:space="0" w:color="auto"/>
            </w:tcBorders>
            <w:hideMark/>
          </w:tcPr>
          <w:p w:rsidR="00E2110F" w:rsidRPr="002178AD" w:rsidRDefault="00E2110F" w:rsidP="00D832B9">
            <w:pPr>
              <w:pStyle w:val="TAC"/>
            </w:pPr>
          </w:p>
        </w:tc>
        <w:tc>
          <w:tcPr>
            <w:tcW w:w="6380" w:type="dxa"/>
            <w:tcBorders>
              <w:top w:val="single" w:sz="6" w:space="0" w:color="auto"/>
            </w:tcBorders>
            <w:hideMark/>
          </w:tcPr>
          <w:p w:rsidR="00E2110F" w:rsidRPr="002178AD" w:rsidRDefault="00E2110F" w:rsidP="00D832B9">
            <w:pPr>
              <w:pStyle w:val="TAL"/>
            </w:pPr>
          </w:p>
        </w:tc>
      </w:tr>
    </w:tbl>
    <w:p w:rsidR="00E2110F" w:rsidRPr="002178AD" w:rsidRDefault="00E2110F" w:rsidP="00E2110F"/>
    <w:p w:rsidR="00E2110F" w:rsidRPr="002178AD" w:rsidRDefault="00E2110F" w:rsidP="00E2110F">
      <w:pPr>
        <w:pStyle w:val="TH"/>
      </w:pPr>
      <w:r w:rsidRPr="002178AD">
        <w:t>Table 6.2</w:t>
      </w:r>
      <w:r w:rsidR="00355F40" w:rsidRPr="002178AD">
        <w:t>.20</w:t>
      </w:r>
      <w:r w:rsidRPr="002178AD">
        <w:t>.3.1-3: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21"/>
        <w:gridCol w:w="428"/>
        <w:gridCol w:w="1144"/>
        <w:gridCol w:w="1692"/>
        <w:gridCol w:w="4694"/>
      </w:tblGrid>
      <w:tr w:rsidR="00E2110F" w:rsidRPr="002178AD" w:rsidTr="00FF7247">
        <w:trPr>
          <w:jc w:val="center"/>
        </w:trPr>
        <w:tc>
          <w:tcPr>
            <w:tcW w:w="889" w:type="pct"/>
            <w:tcBorders>
              <w:bottom w:val="single" w:sz="6" w:space="0" w:color="auto"/>
            </w:tcBorders>
            <w:shd w:val="clear" w:color="auto" w:fill="C0C0C0"/>
            <w:hideMark/>
          </w:tcPr>
          <w:p w:rsidR="00E2110F" w:rsidRPr="002178AD" w:rsidRDefault="00E2110F" w:rsidP="00D832B9">
            <w:pPr>
              <w:pStyle w:val="TAH"/>
            </w:pPr>
            <w:r w:rsidRPr="002178AD">
              <w:t>Data type</w:t>
            </w:r>
          </w:p>
        </w:tc>
        <w:tc>
          <w:tcPr>
            <w:tcW w:w="221" w:type="pct"/>
            <w:tcBorders>
              <w:bottom w:val="single" w:sz="6" w:space="0" w:color="auto"/>
            </w:tcBorders>
            <w:shd w:val="clear" w:color="auto" w:fill="C0C0C0"/>
            <w:hideMark/>
          </w:tcPr>
          <w:p w:rsidR="00E2110F" w:rsidRPr="002178AD" w:rsidRDefault="00E2110F" w:rsidP="00D832B9">
            <w:pPr>
              <w:pStyle w:val="TAH"/>
            </w:pPr>
            <w:r w:rsidRPr="002178AD">
              <w:t>P</w:t>
            </w:r>
          </w:p>
        </w:tc>
        <w:tc>
          <w:tcPr>
            <w:tcW w:w="591" w:type="pct"/>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874" w:type="pct"/>
            <w:tcBorders>
              <w:bottom w:val="single" w:sz="6" w:space="0" w:color="auto"/>
            </w:tcBorders>
            <w:shd w:val="clear" w:color="auto" w:fill="C0C0C0"/>
            <w:hideMark/>
          </w:tcPr>
          <w:p w:rsidR="00E2110F" w:rsidRPr="002178AD" w:rsidRDefault="00E2110F" w:rsidP="00D832B9">
            <w:pPr>
              <w:pStyle w:val="TAH"/>
            </w:pPr>
            <w:r w:rsidRPr="002178AD">
              <w:t>Response</w:t>
            </w:r>
          </w:p>
          <w:p w:rsidR="00E2110F" w:rsidRPr="002178AD" w:rsidRDefault="00E2110F" w:rsidP="00D832B9">
            <w:pPr>
              <w:pStyle w:val="TAH"/>
            </w:pPr>
            <w:r w:rsidRPr="002178AD">
              <w:t>codes</w:t>
            </w:r>
          </w:p>
        </w:tc>
        <w:tc>
          <w:tcPr>
            <w:tcW w:w="2426" w:type="pct"/>
            <w:tcBorders>
              <w:bottom w:val="single" w:sz="6" w:space="0" w:color="auto"/>
            </w:tcBorders>
            <w:shd w:val="clear" w:color="auto" w:fill="C0C0C0"/>
            <w:hideMark/>
          </w:tcPr>
          <w:p w:rsidR="00E2110F" w:rsidRPr="002178AD" w:rsidRDefault="00E2110F" w:rsidP="00D832B9">
            <w:pPr>
              <w:pStyle w:val="TAH"/>
            </w:pPr>
            <w:r w:rsidRPr="002178AD">
              <w:t>Description</w:t>
            </w:r>
          </w:p>
        </w:tc>
      </w:tr>
      <w:tr w:rsidR="00E2110F" w:rsidRPr="002178AD" w:rsidTr="00FF7247">
        <w:trPr>
          <w:jc w:val="center"/>
        </w:trPr>
        <w:tc>
          <w:tcPr>
            <w:tcW w:w="889" w:type="pct"/>
            <w:tcBorders>
              <w:top w:val="single" w:sz="6" w:space="0" w:color="auto"/>
            </w:tcBorders>
            <w:hideMark/>
          </w:tcPr>
          <w:p w:rsidR="00E2110F" w:rsidRPr="002178AD" w:rsidRDefault="00E2110F" w:rsidP="00D832B9">
            <w:pPr>
              <w:pStyle w:val="TAL"/>
              <w:rPr>
                <w:rFonts w:eastAsia="DengXian"/>
              </w:rPr>
            </w:pPr>
            <w:r w:rsidRPr="002178AD">
              <w:rPr>
                <w:rFonts w:eastAsia="DengXian"/>
              </w:rPr>
              <w:t>EasDeployInfoData</w:t>
            </w:r>
          </w:p>
        </w:tc>
        <w:tc>
          <w:tcPr>
            <w:tcW w:w="221" w:type="pct"/>
            <w:tcBorders>
              <w:top w:val="single" w:sz="6" w:space="0" w:color="auto"/>
            </w:tcBorders>
            <w:hideMark/>
          </w:tcPr>
          <w:p w:rsidR="00E2110F" w:rsidRPr="002178AD" w:rsidRDefault="00E2110F" w:rsidP="00D832B9">
            <w:pPr>
              <w:pStyle w:val="TAC"/>
              <w:rPr>
                <w:rFonts w:eastAsia="DengXian"/>
              </w:rPr>
            </w:pPr>
            <w:r w:rsidRPr="002178AD">
              <w:rPr>
                <w:lang w:eastAsia="zh-CN"/>
              </w:rPr>
              <w:t>M</w:t>
            </w:r>
          </w:p>
        </w:tc>
        <w:tc>
          <w:tcPr>
            <w:tcW w:w="591" w:type="pct"/>
            <w:tcBorders>
              <w:top w:val="single" w:sz="6" w:space="0" w:color="auto"/>
            </w:tcBorders>
            <w:hideMark/>
          </w:tcPr>
          <w:p w:rsidR="00E2110F" w:rsidRPr="002178AD" w:rsidRDefault="00E2110F" w:rsidP="00D832B9">
            <w:pPr>
              <w:pStyle w:val="TAC"/>
              <w:rPr>
                <w:rFonts w:eastAsia="DengXian"/>
              </w:rPr>
            </w:pPr>
            <w:r w:rsidRPr="002178AD">
              <w:rPr>
                <w:lang w:eastAsia="zh-CN"/>
              </w:rPr>
              <w:t>1</w:t>
            </w:r>
          </w:p>
        </w:tc>
        <w:tc>
          <w:tcPr>
            <w:tcW w:w="874" w:type="pct"/>
            <w:tcBorders>
              <w:top w:val="single" w:sz="6" w:space="0" w:color="auto"/>
            </w:tcBorders>
            <w:hideMark/>
          </w:tcPr>
          <w:p w:rsidR="00E2110F" w:rsidRPr="002178AD" w:rsidRDefault="00E2110F" w:rsidP="00D832B9">
            <w:pPr>
              <w:pStyle w:val="TAL"/>
              <w:rPr>
                <w:rFonts w:eastAsia="DengXian"/>
              </w:rPr>
            </w:pPr>
            <w:r w:rsidRPr="002178AD">
              <w:rPr>
                <w:lang w:eastAsia="zh-CN"/>
              </w:rPr>
              <w:t>200 OK</w:t>
            </w:r>
          </w:p>
        </w:tc>
        <w:tc>
          <w:tcPr>
            <w:tcW w:w="2426" w:type="pct"/>
            <w:tcBorders>
              <w:top w:val="single" w:sz="6" w:space="0" w:color="auto"/>
            </w:tcBorders>
            <w:hideMark/>
          </w:tcPr>
          <w:p w:rsidR="00E2110F" w:rsidRPr="002178AD" w:rsidRDefault="000E5EC0" w:rsidP="00D832B9">
            <w:pPr>
              <w:pStyle w:val="TAL"/>
              <w:rPr>
                <w:rFonts w:eastAsia="DengXian"/>
              </w:rPr>
            </w:pPr>
            <w:r w:rsidRPr="00177B12">
              <w:t xml:space="preserve">The </w:t>
            </w:r>
            <w:r>
              <w:t>EAS Deployment Data</w:t>
            </w:r>
            <w:r w:rsidRPr="00177B12">
              <w:t xml:space="preserve"> is returned.</w:t>
            </w:r>
          </w:p>
        </w:tc>
      </w:tr>
    </w:tbl>
    <w:p w:rsidR="00E2110F" w:rsidRPr="002178AD" w:rsidRDefault="00E2110F" w:rsidP="00E2110F"/>
    <w:p w:rsidR="00E2110F" w:rsidRPr="002178AD" w:rsidRDefault="00E2110F" w:rsidP="00E2110F">
      <w:pPr>
        <w:pStyle w:val="Heading5"/>
      </w:pPr>
      <w:bookmarkStart w:id="3677" w:name="_Toc105600333"/>
      <w:bookmarkStart w:id="3678" w:name="_Toc122114340"/>
      <w:bookmarkStart w:id="3679" w:name="_Toc153789211"/>
      <w:r w:rsidRPr="002178AD">
        <w:t>6.2</w:t>
      </w:r>
      <w:r w:rsidR="00355F40" w:rsidRPr="002178AD">
        <w:t>.20</w:t>
      </w:r>
      <w:r w:rsidRPr="002178AD">
        <w:t>.3.2</w:t>
      </w:r>
      <w:r w:rsidRPr="002178AD">
        <w:tab/>
        <w:t>PUT</w:t>
      </w:r>
      <w:bookmarkEnd w:id="3677"/>
      <w:bookmarkEnd w:id="3678"/>
      <w:bookmarkEnd w:id="3679"/>
    </w:p>
    <w:p w:rsidR="00E2110F" w:rsidRPr="002178AD" w:rsidRDefault="00E2110F" w:rsidP="00E2110F">
      <w:pPr>
        <w:rPr>
          <w:rFonts w:eastAsia="DengXian"/>
        </w:rPr>
      </w:pPr>
      <w:r w:rsidRPr="002178AD">
        <w:rPr>
          <w:rFonts w:eastAsia="DengXian"/>
        </w:rPr>
        <w:t>This method shall support the URI query parameters specified in table 6.2</w:t>
      </w:r>
      <w:r w:rsidR="00355F40" w:rsidRPr="002178AD">
        <w:rPr>
          <w:rFonts w:eastAsia="DengXian"/>
        </w:rPr>
        <w:t>.20</w:t>
      </w:r>
      <w:r w:rsidRPr="002178AD">
        <w:rPr>
          <w:rFonts w:eastAsia="DengXian"/>
        </w:rPr>
        <w:t>.3.1-1.</w:t>
      </w:r>
    </w:p>
    <w:p w:rsidR="00E2110F" w:rsidRPr="002178AD" w:rsidRDefault="00E2110F" w:rsidP="00E2110F">
      <w:pPr>
        <w:pStyle w:val="TH"/>
        <w:rPr>
          <w:rFonts w:cs="Arial"/>
        </w:rPr>
      </w:pPr>
      <w:r w:rsidRPr="002178AD">
        <w:t>Table 6.2</w:t>
      </w:r>
      <w:r w:rsidR="00355F40" w:rsidRPr="002178AD">
        <w:t>.20</w:t>
      </w:r>
      <w:r w:rsidRPr="002178AD">
        <w:t>.3.1-1: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E2110F" w:rsidRPr="002178AD" w:rsidTr="00FF7247">
        <w:trPr>
          <w:jc w:val="center"/>
        </w:trPr>
        <w:tc>
          <w:tcPr>
            <w:tcW w:w="825" w:type="pct"/>
            <w:tcBorders>
              <w:bottom w:val="single" w:sz="6" w:space="0" w:color="auto"/>
            </w:tcBorders>
            <w:shd w:val="clear" w:color="auto" w:fill="C0C0C0"/>
            <w:hideMark/>
          </w:tcPr>
          <w:p w:rsidR="00E2110F" w:rsidRPr="002178AD" w:rsidRDefault="00E2110F" w:rsidP="00D832B9">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E2110F" w:rsidRPr="002178AD" w:rsidRDefault="00E2110F" w:rsidP="00D832B9">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E2110F" w:rsidRPr="002178AD" w:rsidRDefault="00E2110F" w:rsidP="00D832B9">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E2110F" w:rsidRPr="002178AD" w:rsidRDefault="00E2110F" w:rsidP="00D832B9">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E2110F" w:rsidRPr="002178AD" w:rsidRDefault="00E2110F" w:rsidP="00D832B9">
            <w:pPr>
              <w:keepNext/>
              <w:keepLines/>
              <w:spacing w:after="0"/>
              <w:jc w:val="center"/>
              <w:rPr>
                <w:rFonts w:ascii="Arial" w:eastAsia="DengXian" w:hAnsi="Arial"/>
                <w:b/>
                <w:sz w:val="18"/>
              </w:rPr>
            </w:pPr>
            <w:r w:rsidRPr="002178AD">
              <w:rPr>
                <w:rFonts w:ascii="Arial" w:eastAsia="DengXian" w:hAnsi="Arial"/>
                <w:b/>
                <w:sz w:val="18"/>
              </w:rPr>
              <w:t>Description</w:t>
            </w:r>
          </w:p>
        </w:tc>
      </w:tr>
      <w:tr w:rsidR="00E2110F" w:rsidRPr="002178AD" w:rsidTr="00FF7247">
        <w:trPr>
          <w:jc w:val="center"/>
        </w:trPr>
        <w:tc>
          <w:tcPr>
            <w:tcW w:w="825" w:type="pct"/>
            <w:tcBorders>
              <w:top w:val="single" w:sz="6" w:space="0" w:color="auto"/>
            </w:tcBorders>
            <w:hideMark/>
          </w:tcPr>
          <w:p w:rsidR="00E2110F" w:rsidRPr="002178AD" w:rsidRDefault="00E2110F" w:rsidP="00D832B9">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hideMark/>
          </w:tcPr>
          <w:p w:rsidR="00E2110F" w:rsidRPr="002178AD" w:rsidRDefault="00E2110F" w:rsidP="00D832B9">
            <w:pPr>
              <w:keepNext/>
              <w:keepLines/>
              <w:spacing w:after="0"/>
              <w:rPr>
                <w:rFonts w:ascii="Arial" w:eastAsia="DengXian" w:hAnsi="Arial"/>
                <w:sz w:val="18"/>
              </w:rPr>
            </w:pPr>
          </w:p>
        </w:tc>
        <w:tc>
          <w:tcPr>
            <w:tcW w:w="217" w:type="pct"/>
            <w:tcBorders>
              <w:top w:val="single" w:sz="6" w:space="0" w:color="auto"/>
            </w:tcBorders>
            <w:hideMark/>
          </w:tcPr>
          <w:p w:rsidR="00E2110F" w:rsidRPr="002178AD" w:rsidRDefault="00E2110F" w:rsidP="00D832B9">
            <w:pPr>
              <w:keepNext/>
              <w:keepLines/>
              <w:spacing w:after="0"/>
              <w:jc w:val="center"/>
              <w:rPr>
                <w:rFonts w:ascii="Arial" w:eastAsia="DengXian" w:hAnsi="Arial"/>
                <w:sz w:val="18"/>
              </w:rPr>
            </w:pPr>
          </w:p>
        </w:tc>
        <w:tc>
          <w:tcPr>
            <w:tcW w:w="581" w:type="pct"/>
            <w:tcBorders>
              <w:top w:val="single" w:sz="6" w:space="0" w:color="auto"/>
            </w:tcBorders>
            <w:hideMark/>
          </w:tcPr>
          <w:p w:rsidR="00E2110F" w:rsidRPr="002178AD" w:rsidRDefault="00E2110F" w:rsidP="00D832B9">
            <w:pPr>
              <w:keepNext/>
              <w:keepLines/>
              <w:spacing w:after="0"/>
              <w:rPr>
                <w:rFonts w:ascii="Arial" w:eastAsia="DengXian" w:hAnsi="Arial"/>
                <w:sz w:val="18"/>
              </w:rPr>
            </w:pPr>
          </w:p>
        </w:tc>
        <w:tc>
          <w:tcPr>
            <w:tcW w:w="2645" w:type="pct"/>
            <w:tcBorders>
              <w:top w:val="single" w:sz="6" w:space="0" w:color="auto"/>
            </w:tcBorders>
            <w:hideMark/>
          </w:tcPr>
          <w:p w:rsidR="00E2110F" w:rsidRPr="002178AD" w:rsidRDefault="00E2110F" w:rsidP="00D832B9">
            <w:pPr>
              <w:keepNext/>
              <w:keepLines/>
              <w:spacing w:after="0"/>
              <w:rPr>
                <w:rFonts w:ascii="Arial" w:eastAsia="DengXian" w:hAnsi="Arial"/>
                <w:sz w:val="18"/>
              </w:rPr>
            </w:pPr>
            <w:r w:rsidRPr="002178AD">
              <w:rPr>
                <w:rFonts w:ascii="Arial" w:eastAsia="DengXian" w:hAnsi="Arial"/>
                <w:sz w:val="18"/>
              </w:rPr>
              <w:t>n/a</w:t>
            </w:r>
          </w:p>
        </w:tc>
      </w:tr>
    </w:tbl>
    <w:p w:rsidR="00E2110F" w:rsidRPr="002178AD" w:rsidRDefault="00E2110F" w:rsidP="00E2110F">
      <w:pPr>
        <w:rPr>
          <w:rFonts w:eastAsia="DengXian"/>
        </w:rPr>
      </w:pPr>
    </w:p>
    <w:p w:rsidR="00E2110F" w:rsidRPr="002178AD" w:rsidRDefault="00E2110F" w:rsidP="00E2110F">
      <w:pPr>
        <w:rPr>
          <w:rFonts w:eastAsia="DengXian"/>
        </w:rPr>
      </w:pPr>
      <w:r w:rsidRPr="002178AD">
        <w:rPr>
          <w:rFonts w:eastAsia="DengXian"/>
        </w:rPr>
        <w:t>This method shall support the request data structures specified in table 6.2</w:t>
      </w:r>
      <w:r w:rsidR="00355F40" w:rsidRPr="002178AD">
        <w:rPr>
          <w:rFonts w:eastAsia="DengXian"/>
        </w:rPr>
        <w:t>.20</w:t>
      </w:r>
      <w:r w:rsidRPr="002178AD">
        <w:rPr>
          <w:rFonts w:eastAsia="DengXian"/>
        </w:rPr>
        <w:t>.3.1-2 and the response data structures and response codes specified in table 6.2.</w:t>
      </w:r>
      <w:r w:rsidR="00355F40" w:rsidRPr="002178AD">
        <w:rPr>
          <w:rFonts w:eastAsia="DengXian"/>
        </w:rPr>
        <w:t>20</w:t>
      </w:r>
      <w:r w:rsidRPr="002178AD">
        <w:rPr>
          <w:rFonts w:eastAsia="DengXian"/>
        </w:rPr>
        <w:t>.3.1-3.</w:t>
      </w:r>
    </w:p>
    <w:p w:rsidR="00E2110F" w:rsidRPr="002178AD" w:rsidRDefault="00E2110F" w:rsidP="00E2110F">
      <w:pPr>
        <w:pStyle w:val="TH"/>
      </w:pPr>
      <w:r w:rsidRPr="002178AD">
        <w:t>Table 6.2</w:t>
      </w:r>
      <w:r w:rsidR="00355F40" w:rsidRPr="002178AD">
        <w:t>.20</w:t>
      </w:r>
      <w:r w:rsidRPr="002178AD">
        <w:t>.3.1-2: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E2110F" w:rsidRPr="002178AD" w:rsidTr="00FF7247">
        <w:trPr>
          <w:jc w:val="center"/>
        </w:trPr>
        <w:tc>
          <w:tcPr>
            <w:tcW w:w="1861"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5"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276"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6115" w:type="dxa"/>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1861" w:type="dxa"/>
            <w:tcBorders>
              <w:top w:val="single" w:sz="6" w:space="0" w:color="auto"/>
            </w:tcBorders>
            <w:hideMark/>
          </w:tcPr>
          <w:p w:rsidR="00E2110F" w:rsidRPr="002178AD" w:rsidRDefault="00E2110F" w:rsidP="00D832B9">
            <w:pPr>
              <w:pStyle w:val="TAL"/>
            </w:pPr>
            <w:r w:rsidRPr="002178AD">
              <w:t>EasDeployInfoData</w:t>
            </w:r>
          </w:p>
        </w:tc>
        <w:tc>
          <w:tcPr>
            <w:tcW w:w="425" w:type="dxa"/>
            <w:tcBorders>
              <w:top w:val="single" w:sz="6" w:space="0" w:color="auto"/>
            </w:tcBorders>
            <w:hideMark/>
          </w:tcPr>
          <w:p w:rsidR="00E2110F" w:rsidRPr="002178AD" w:rsidRDefault="00E2110F" w:rsidP="00D832B9">
            <w:pPr>
              <w:pStyle w:val="TAC"/>
            </w:pPr>
            <w:r w:rsidRPr="002178AD">
              <w:t>M</w:t>
            </w:r>
          </w:p>
        </w:tc>
        <w:tc>
          <w:tcPr>
            <w:tcW w:w="1276" w:type="dxa"/>
            <w:tcBorders>
              <w:top w:val="single" w:sz="6" w:space="0" w:color="auto"/>
            </w:tcBorders>
            <w:hideMark/>
          </w:tcPr>
          <w:p w:rsidR="00E2110F" w:rsidRPr="002178AD" w:rsidRDefault="00E2110F" w:rsidP="00D832B9">
            <w:pPr>
              <w:pStyle w:val="TAL"/>
            </w:pPr>
            <w:r w:rsidRPr="002178AD">
              <w:t>1</w:t>
            </w:r>
          </w:p>
        </w:tc>
        <w:tc>
          <w:tcPr>
            <w:tcW w:w="6115" w:type="dxa"/>
            <w:tcBorders>
              <w:top w:val="single" w:sz="6" w:space="0" w:color="auto"/>
            </w:tcBorders>
            <w:hideMark/>
          </w:tcPr>
          <w:p w:rsidR="00E2110F" w:rsidRPr="002178AD" w:rsidRDefault="00E2110F" w:rsidP="00D832B9">
            <w:pPr>
              <w:pStyle w:val="TAL"/>
            </w:pPr>
            <w:r w:rsidRPr="002178AD">
              <w:t>The EAS Deployment Information Data to be stored in the UDR.</w:t>
            </w:r>
          </w:p>
        </w:tc>
      </w:tr>
    </w:tbl>
    <w:p w:rsidR="00E2110F" w:rsidRPr="002178AD" w:rsidRDefault="00E2110F" w:rsidP="00E2110F">
      <w:pPr>
        <w:rPr>
          <w:rFonts w:eastAsia="DengXian"/>
        </w:rPr>
      </w:pPr>
    </w:p>
    <w:p w:rsidR="00E2110F" w:rsidRPr="002178AD" w:rsidRDefault="00E2110F" w:rsidP="00E2110F">
      <w:pPr>
        <w:pStyle w:val="TH"/>
      </w:pPr>
      <w:r w:rsidRPr="002178AD">
        <w:t>Table 6.2</w:t>
      </w:r>
      <w:r w:rsidR="00355F40" w:rsidRPr="002178AD">
        <w:t>.20</w:t>
      </w:r>
      <w:r w:rsidRPr="002178AD">
        <w:t>.3.1-3: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E2110F" w:rsidRPr="002178AD" w:rsidTr="00FF7247">
        <w:trPr>
          <w:jc w:val="center"/>
        </w:trPr>
        <w:tc>
          <w:tcPr>
            <w:tcW w:w="1607"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39"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092"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1417" w:type="dxa"/>
            <w:tcBorders>
              <w:bottom w:val="single" w:sz="6" w:space="0" w:color="auto"/>
            </w:tcBorders>
            <w:shd w:val="clear" w:color="auto" w:fill="C0C0C0"/>
            <w:hideMark/>
          </w:tcPr>
          <w:p w:rsidR="00E2110F" w:rsidRPr="002178AD" w:rsidRDefault="00E2110F" w:rsidP="00D832B9">
            <w:pPr>
              <w:pStyle w:val="TAH"/>
            </w:pPr>
            <w:r w:rsidRPr="002178AD">
              <w:t>Response</w:t>
            </w:r>
          </w:p>
          <w:p w:rsidR="00E2110F" w:rsidRPr="002178AD" w:rsidRDefault="00E2110F" w:rsidP="00D832B9">
            <w:pPr>
              <w:pStyle w:val="TAH"/>
            </w:pPr>
            <w:r w:rsidRPr="002178AD">
              <w:t>codes</w:t>
            </w:r>
          </w:p>
        </w:tc>
        <w:tc>
          <w:tcPr>
            <w:tcW w:w="5124" w:type="dxa"/>
            <w:tcBorders>
              <w:bottom w:val="single" w:sz="6" w:space="0" w:color="auto"/>
            </w:tcBorders>
            <w:shd w:val="clear" w:color="auto" w:fill="C0C0C0"/>
            <w:hideMark/>
          </w:tcPr>
          <w:p w:rsidR="00E2110F" w:rsidRPr="002178AD" w:rsidRDefault="00E2110F" w:rsidP="00D832B9">
            <w:pPr>
              <w:pStyle w:val="TAH"/>
            </w:pPr>
            <w:r w:rsidRPr="002178AD">
              <w:t>Description</w:t>
            </w:r>
          </w:p>
        </w:tc>
      </w:tr>
      <w:tr w:rsidR="00E2110F" w:rsidRPr="002178AD" w:rsidTr="00FF7247">
        <w:trPr>
          <w:jc w:val="center"/>
        </w:trPr>
        <w:tc>
          <w:tcPr>
            <w:tcW w:w="1607" w:type="dxa"/>
            <w:tcBorders>
              <w:top w:val="single" w:sz="6" w:space="0" w:color="auto"/>
            </w:tcBorders>
          </w:tcPr>
          <w:p w:rsidR="00E2110F" w:rsidRPr="002178AD" w:rsidRDefault="00E2110F" w:rsidP="00D832B9">
            <w:pPr>
              <w:pStyle w:val="TAL"/>
            </w:pPr>
            <w:r w:rsidRPr="002178AD">
              <w:t>EasDeployInfoData</w:t>
            </w:r>
          </w:p>
        </w:tc>
        <w:tc>
          <w:tcPr>
            <w:tcW w:w="439" w:type="dxa"/>
            <w:tcBorders>
              <w:top w:val="single" w:sz="6" w:space="0" w:color="auto"/>
            </w:tcBorders>
          </w:tcPr>
          <w:p w:rsidR="00E2110F" w:rsidRPr="002178AD" w:rsidRDefault="00E2110F" w:rsidP="00D832B9">
            <w:pPr>
              <w:pStyle w:val="TAC"/>
            </w:pPr>
            <w:r w:rsidRPr="002178AD">
              <w:t>M</w:t>
            </w:r>
          </w:p>
        </w:tc>
        <w:tc>
          <w:tcPr>
            <w:tcW w:w="1092" w:type="dxa"/>
            <w:tcBorders>
              <w:top w:val="single" w:sz="6" w:space="0" w:color="auto"/>
            </w:tcBorders>
          </w:tcPr>
          <w:p w:rsidR="00E2110F" w:rsidRPr="002178AD" w:rsidRDefault="00E2110F" w:rsidP="00D832B9">
            <w:pPr>
              <w:pStyle w:val="TAL"/>
              <w:rPr>
                <w:rFonts w:eastAsia="DengXian"/>
              </w:rPr>
            </w:pPr>
            <w:r w:rsidRPr="002178AD">
              <w:rPr>
                <w:lang w:eastAsia="zh-CN"/>
              </w:rPr>
              <w:t>1</w:t>
            </w:r>
          </w:p>
        </w:tc>
        <w:tc>
          <w:tcPr>
            <w:tcW w:w="1417" w:type="dxa"/>
            <w:tcBorders>
              <w:top w:val="single" w:sz="6" w:space="0" w:color="auto"/>
            </w:tcBorders>
          </w:tcPr>
          <w:p w:rsidR="00E2110F" w:rsidRPr="002178AD" w:rsidRDefault="00E2110F" w:rsidP="00D832B9">
            <w:pPr>
              <w:pStyle w:val="TAL"/>
              <w:rPr>
                <w:rFonts w:eastAsia="Batang"/>
              </w:rPr>
            </w:pPr>
            <w:r w:rsidRPr="002178AD">
              <w:t>201 Created</w:t>
            </w:r>
          </w:p>
        </w:tc>
        <w:tc>
          <w:tcPr>
            <w:tcW w:w="5124" w:type="dxa"/>
            <w:tcBorders>
              <w:top w:val="single" w:sz="6" w:space="0" w:color="auto"/>
            </w:tcBorders>
          </w:tcPr>
          <w:p w:rsidR="00E2110F" w:rsidRPr="002178AD" w:rsidRDefault="00E2110F" w:rsidP="00D832B9">
            <w:pPr>
              <w:pStyle w:val="TAL"/>
              <w:rPr>
                <w:rFonts w:eastAsia="Batang"/>
              </w:rPr>
            </w:pPr>
            <w:r w:rsidRPr="002178AD">
              <w:rPr>
                <w:lang w:eastAsia="zh-CN"/>
              </w:rPr>
              <w:t>The resource has been successfully created and</w:t>
            </w:r>
            <w:r w:rsidRPr="002178AD">
              <w:t xml:space="preserve"> a response body is returned containing a representation of the resource.</w:t>
            </w:r>
          </w:p>
        </w:tc>
      </w:tr>
      <w:tr w:rsidR="00E2110F" w:rsidRPr="002178AD" w:rsidTr="00FF7247">
        <w:trPr>
          <w:jc w:val="center"/>
        </w:trPr>
        <w:tc>
          <w:tcPr>
            <w:tcW w:w="1607" w:type="dxa"/>
          </w:tcPr>
          <w:p w:rsidR="00E2110F" w:rsidRPr="002178AD" w:rsidRDefault="00E2110F" w:rsidP="00D832B9">
            <w:pPr>
              <w:pStyle w:val="TAL"/>
            </w:pPr>
            <w:r w:rsidRPr="002178AD">
              <w:t>EasDeployInfoData</w:t>
            </w:r>
          </w:p>
        </w:tc>
        <w:tc>
          <w:tcPr>
            <w:tcW w:w="439" w:type="dxa"/>
          </w:tcPr>
          <w:p w:rsidR="00E2110F" w:rsidRPr="002178AD" w:rsidRDefault="00E2110F" w:rsidP="00D832B9">
            <w:pPr>
              <w:pStyle w:val="TAC"/>
            </w:pPr>
            <w:r w:rsidRPr="002178AD">
              <w:rPr>
                <w:lang w:eastAsia="zh-CN"/>
              </w:rPr>
              <w:t>M</w:t>
            </w:r>
          </w:p>
        </w:tc>
        <w:tc>
          <w:tcPr>
            <w:tcW w:w="1092" w:type="dxa"/>
          </w:tcPr>
          <w:p w:rsidR="00E2110F" w:rsidRPr="002178AD" w:rsidRDefault="00E2110F" w:rsidP="00D832B9">
            <w:pPr>
              <w:pStyle w:val="TAL"/>
            </w:pPr>
            <w:r w:rsidRPr="002178AD">
              <w:rPr>
                <w:lang w:eastAsia="zh-CN"/>
              </w:rPr>
              <w:t>1</w:t>
            </w:r>
          </w:p>
        </w:tc>
        <w:tc>
          <w:tcPr>
            <w:tcW w:w="1417" w:type="dxa"/>
            <w:hideMark/>
          </w:tcPr>
          <w:p w:rsidR="00E2110F" w:rsidRPr="002178AD" w:rsidRDefault="00E2110F" w:rsidP="00D832B9">
            <w:pPr>
              <w:pStyle w:val="TAL"/>
              <w:rPr>
                <w:rFonts w:eastAsia="DengXian"/>
              </w:rPr>
            </w:pPr>
            <w:r w:rsidRPr="002178AD">
              <w:t>200 OK</w:t>
            </w:r>
          </w:p>
        </w:tc>
        <w:tc>
          <w:tcPr>
            <w:tcW w:w="5124" w:type="dxa"/>
            <w:hideMark/>
          </w:tcPr>
          <w:p w:rsidR="00E2110F" w:rsidRPr="002178AD" w:rsidRDefault="00E2110F" w:rsidP="00D832B9">
            <w:pPr>
              <w:pStyle w:val="TAL"/>
              <w:rPr>
                <w:rFonts w:eastAsia="DengXian"/>
              </w:rPr>
            </w:pPr>
            <w:r w:rsidRPr="002178AD">
              <w:rPr>
                <w:lang w:eastAsia="zh-CN"/>
              </w:rPr>
              <w:t>The resource has been successfully updated and</w:t>
            </w:r>
            <w:r w:rsidRPr="002178AD">
              <w:t xml:space="preserve"> a response body is returned containing a representation of the resource.</w:t>
            </w:r>
          </w:p>
        </w:tc>
      </w:tr>
      <w:tr w:rsidR="00E2110F" w:rsidRPr="002178AD" w:rsidTr="00FF7247">
        <w:trPr>
          <w:jc w:val="center"/>
        </w:trPr>
        <w:tc>
          <w:tcPr>
            <w:tcW w:w="1607" w:type="dxa"/>
          </w:tcPr>
          <w:p w:rsidR="00E2110F" w:rsidRPr="002178AD" w:rsidRDefault="00E2110F" w:rsidP="00D832B9">
            <w:pPr>
              <w:pStyle w:val="TAL"/>
            </w:pPr>
            <w:r w:rsidRPr="002178AD">
              <w:rPr>
                <w:lang w:eastAsia="zh-CN"/>
              </w:rPr>
              <w:t>n/a</w:t>
            </w:r>
          </w:p>
        </w:tc>
        <w:tc>
          <w:tcPr>
            <w:tcW w:w="439" w:type="dxa"/>
          </w:tcPr>
          <w:p w:rsidR="00E2110F" w:rsidRPr="002178AD" w:rsidRDefault="00E2110F" w:rsidP="00D832B9">
            <w:pPr>
              <w:pStyle w:val="TAC"/>
              <w:rPr>
                <w:lang w:eastAsia="zh-CN"/>
              </w:rPr>
            </w:pPr>
          </w:p>
        </w:tc>
        <w:tc>
          <w:tcPr>
            <w:tcW w:w="1092" w:type="dxa"/>
          </w:tcPr>
          <w:p w:rsidR="00E2110F" w:rsidRPr="002178AD" w:rsidRDefault="00E2110F" w:rsidP="00D832B9">
            <w:pPr>
              <w:pStyle w:val="TAL"/>
              <w:rPr>
                <w:lang w:eastAsia="zh-CN"/>
              </w:rPr>
            </w:pPr>
          </w:p>
        </w:tc>
        <w:tc>
          <w:tcPr>
            <w:tcW w:w="1417" w:type="dxa"/>
          </w:tcPr>
          <w:p w:rsidR="00E2110F" w:rsidRPr="002178AD" w:rsidRDefault="00E2110F" w:rsidP="00D832B9">
            <w:pPr>
              <w:pStyle w:val="TAL"/>
            </w:pPr>
            <w:r w:rsidRPr="002178AD">
              <w:t>204 No Content</w:t>
            </w:r>
          </w:p>
        </w:tc>
        <w:tc>
          <w:tcPr>
            <w:tcW w:w="5124" w:type="dxa"/>
          </w:tcPr>
          <w:p w:rsidR="00E2110F" w:rsidRPr="002178AD" w:rsidRDefault="00E2110F" w:rsidP="00D832B9">
            <w:pPr>
              <w:pStyle w:val="TAL"/>
              <w:rPr>
                <w:lang w:eastAsia="zh-CN"/>
              </w:rPr>
            </w:pPr>
            <w:r w:rsidRPr="002178AD">
              <w:t>The resource has been successfully updated.</w:t>
            </w:r>
          </w:p>
        </w:tc>
      </w:tr>
      <w:tr w:rsidR="00E2110F" w:rsidRPr="002178AD" w:rsidTr="00FF7247">
        <w:trPr>
          <w:jc w:val="center"/>
        </w:trPr>
        <w:tc>
          <w:tcPr>
            <w:tcW w:w="9679" w:type="dxa"/>
            <w:gridSpan w:val="5"/>
          </w:tcPr>
          <w:p w:rsidR="00E2110F" w:rsidRPr="002178AD" w:rsidRDefault="00E2110F" w:rsidP="00D832B9">
            <w:pPr>
              <w:pStyle w:val="TAN"/>
            </w:pPr>
            <w:r w:rsidRPr="002178AD">
              <w:t>NOTE:</w:t>
            </w:r>
            <w:r w:rsidRPr="002178AD">
              <w:tab/>
              <w:t>The mandatory HTTP error status codes for the PUT method listed in table 5.2.7.1-1 of 3GPP TS 29.500 [4] also apply.</w:t>
            </w:r>
          </w:p>
        </w:tc>
      </w:tr>
    </w:tbl>
    <w:p w:rsidR="00E2110F" w:rsidRPr="002178AD" w:rsidRDefault="00E2110F" w:rsidP="00E2110F">
      <w:pPr>
        <w:rPr>
          <w:rFonts w:eastAsia="DengXian"/>
        </w:rPr>
      </w:pPr>
    </w:p>
    <w:p w:rsidR="00E2110F" w:rsidRPr="002178AD" w:rsidRDefault="00E2110F" w:rsidP="00E2110F">
      <w:pPr>
        <w:pStyle w:val="TH"/>
      </w:pPr>
      <w:r w:rsidRPr="002178AD">
        <w:t>Table</w:t>
      </w:r>
      <w:r w:rsidRPr="002178AD">
        <w:rPr>
          <w:noProof/>
        </w:rPr>
        <w:t> </w:t>
      </w:r>
      <w:r w:rsidRPr="002178AD">
        <w:t>6.2</w:t>
      </w:r>
      <w:r w:rsidR="00355F40" w:rsidRPr="002178AD">
        <w:t>.20</w:t>
      </w:r>
      <w:r w:rsidRPr="002178AD">
        <w:t>.3.1-4: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2110F" w:rsidRPr="002178AD" w:rsidTr="00FF7247">
        <w:trPr>
          <w:jc w:val="center"/>
        </w:trPr>
        <w:tc>
          <w:tcPr>
            <w:tcW w:w="825" w:type="pct"/>
            <w:tcBorders>
              <w:bottom w:val="single" w:sz="6" w:space="0" w:color="auto"/>
            </w:tcBorders>
            <w:shd w:val="clear" w:color="auto" w:fill="C0C0C0"/>
          </w:tcPr>
          <w:p w:rsidR="00E2110F" w:rsidRPr="002178AD" w:rsidRDefault="00E2110F" w:rsidP="00D832B9">
            <w:pPr>
              <w:pStyle w:val="TAH"/>
            </w:pPr>
            <w:r w:rsidRPr="002178AD">
              <w:t>Name</w:t>
            </w:r>
          </w:p>
        </w:tc>
        <w:tc>
          <w:tcPr>
            <w:tcW w:w="732" w:type="pct"/>
            <w:tcBorders>
              <w:bottom w:val="single" w:sz="6" w:space="0" w:color="auto"/>
            </w:tcBorders>
            <w:shd w:val="clear" w:color="auto" w:fill="C0C0C0"/>
          </w:tcPr>
          <w:p w:rsidR="00E2110F" w:rsidRPr="002178AD" w:rsidRDefault="00E2110F" w:rsidP="00D832B9">
            <w:pPr>
              <w:pStyle w:val="TAH"/>
            </w:pPr>
            <w:r w:rsidRPr="002178AD">
              <w:t>Data type</w:t>
            </w:r>
          </w:p>
        </w:tc>
        <w:tc>
          <w:tcPr>
            <w:tcW w:w="217" w:type="pct"/>
            <w:tcBorders>
              <w:bottom w:val="single" w:sz="6" w:space="0" w:color="auto"/>
            </w:tcBorders>
            <w:shd w:val="clear" w:color="auto" w:fill="C0C0C0"/>
          </w:tcPr>
          <w:p w:rsidR="00E2110F" w:rsidRPr="002178AD" w:rsidRDefault="00E2110F" w:rsidP="00D832B9">
            <w:pPr>
              <w:pStyle w:val="TAH"/>
            </w:pPr>
            <w:r w:rsidRPr="002178AD">
              <w:t>P</w:t>
            </w:r>
          </w:p>
        </w:tc>
        <w:tc>
          <w:tcPr>
            <w:tcW w:w="581" w:type="pct"/>
            <w:tcBorders>
              <w:bottom w:val="single" w:sz="6" w:space="0" w:color="auto"/>
            </w:tcBorders>
            <w:shd w:val="clear" w:color="auto" w:fill="C0C0C0"/>
          </w:tcPr>
          <w:p w:rsidR="00E2110F" w:rsidRPr="002178AD" w:rsidRDefault="00E2110F" w:rsidP="00D832B9">
            <w:pPr>
              <w:pStyle w:val="TAH"/>
            </w:pPr>
            <w:r w:rsidRPr="002178AD">
              <w:t>Cardinality</w:t>
            </w:r>
          </w:p>
        </w:tc>
        <w:tc>
          <w:tcPr>
            <w:tcW w:w="2645" w:type="pct"/>
            <w:tcBorders>
              <w:bottom w:val="single" w:sz="6" w:space="0" w:color="auto"/>
            </w:tcBorders>
            <w:shd w:val="clear" w:color="auto" w:fill="C0C0C0"/>
            <w:vAlign w:val="center"/>
          </w:tcPr>
          <w:p w:rsidR="00E2110F" w:rsidRPr="002178AD" w:rsidRDefault="00E2110F" w:rsidP="00D832B9">
            <w:pPr>
              <w:pStyle w:val="TAH"/>
            </w:pPr>
            <w:r w:rsidRPr="002178AD">
              <w:t>Description</w:t>
            </w:r>
          </w:p>
        </w:tc>
      </w:tr>
      <w:tr w:rsidR="00E2110F" w:rsidRPr="002178AD" w:rsidTr="00FF7247">
        <w:trPr>
          <w:jc w:val="center"/>
        </w:trPr>
        <w:tc>
          <w:tcPr>
            <w:tcW w:w="825" w:type="pct"/>
            <w:tcBorders>
              <w:top w:val="single" w:sz="6" w:space="0" w:color="auto"/>
            </w:tcBorders>
            <w:shd w:val="clear" w:color="auto" w:fill="auto"/>
          </w:tcPr>
          <w:p w:rsidR="00E2110F" w:rsidRPr="002178AD" w:rsidRDefault="00E2110F" w:rsidP="00D832B9">
            <w:pPr>
              <w:pStyle w:val="TAL"/>
            </w:pPr>
            <w:r w:rsidRPr="002178AD">
              <w:t>Location</w:t>
            </w:r>
          </w:p>
        </w:tc>
        <w:tc>
          <w:tcPr>
            <w:tcW w:w="732" w:type="pct"/>
            <w:tcBorders>
              <w:top w:val="single" w:sz="6" w:space="0" w:color="auto"/>
            </w:tcBorders>
          </w:tcPr>
          <w:p w:rsidR="00E2110F" w:rsidRPr="002178AD" w:rsidRDefault="00E2110F" w:rsidP="00D832B9">
            <w:pPr>
              <w:pStyle w:val="TAL"/>
            </w:pPr>
            <w:r w:rsidRPr="002178AD">
              <w:t>string</w:t>
            </w:r>
          </w:p>
        </w:tc>
        <w:tc>
          <w:tcPr>
            <w:tcW w:w="217" w:type="pct"/>
            <w:tcBorders>
              <w:top w:val="single" w:sz="6" w:space="0" w:color="auto"/>
            </w:tcBorders>
          </w:tcPr>
          <w:p w:rsidR="00E2110F" w:rsidRPr="002178AD" w:rsidRDefault="00E2110F" w:rsidP="00D832B9">
            <w:pPr>
              <w:pStyle w:val="TAC"/>
            </w:pPr>
            <w:r w:rsidRPr="002178AD">
              <w:t>M</w:t>
            </w:r>
          </w:p>
        </w:tc>
        <w:tc>
          <w:tcPr>
            <w:tcW w:w="581" w:type="pct"/>
            <w:tcBorders>
              <w:top w:val="single" w:sz="6" w:space="0" w:color="auto"/>
            </w:tcBorders>
          </w:tcPr>
          <w:p w:rsidR="00E2110F" w:rsidRPr="002178AD" w:rsidRDefault="00E2110F" w:rsidP="00D832B9">
            <w:pPr>
              <w:pStyle w:val="TAL"/>
            </w:pPr>
            <w:r w:rsidRPr="002178AD">
              <w:t>1</w:t>
            </w:r>
          </w:p>
        </w:tc>
        <w:tc>
          <w:tcPr>
            <w:tcW w:w="2645" w:type="pct"/>
            <w:tcBorders>
              <w:top w:val="single" w:sz="6" w:space="0" w:color="auto"/>
            </w:tcBorders>
            <w:shd w:val="clear" w:color="auto" w:fill="auto"/>
            <w:vAlign w:val="center"/>
          </w:tcPr>
          <w:p w:rsidR="00E2110F" w:rsidRPr="002178AD" w:rsidRDefault="00E2110F" w:rsidP="00D832B9">
            <w:pPr>
              <w:pStyle w:val="TAL"/>
            </w:pPr>
            <w:r w:rsidRPr="002178AD">
              <w:t>Contains the URI of the newly created resource, according to the structure: {apiRoot}/nudr-dr/&lt;apiVersion&gt;/application-data/eas-deploy-data/{easDeployInfoId}</w:t>
            </w:r>
          </w:p>
        </w:tc>
      </w:tr>
    </w:tbl>
    <w:p w:rsidR="00E2110F" w:rsidRPr="002178AD" w:rsidRDefault="00E2110F" w:rsidP="00E2110F"/>
    <w:p w:rsidR="00E2110F" w:rsidRPr="002178AD" w:rsidRDefault="00E2110F" w:rsidP="00E2110F">
      <w:pPr>
        <w:pStyle w:val="Heading5"/>
      </w:pPr>
      <w:bookmarkStart w:id="3680" w:name="_Toc105600334"/>
      <w:bookmarkStart w:id="3681" w:name="_Toc122114341"/>
      <w:bookmarkStart w:id="3682" w:name="_Toc153789212"/>
      <w:r w:rsidRPr="002178AD">
        <w:t>6.2</w:t>
      </w:r>
      <w:r w:rsidR="00355F40" w:rsidRPr="002178AD">
        <w:t>.20</w:t>
      </w:r>
      <w:r w:rsidRPr="002178AD">
        <w:t>.3.3</w:t>
      </w:r>
      <w:r w:rsidRPr="002178AD">
        <w:tab/>
        <w:t>DELETE</w:t>
      </w:r>
      <w:bookmarkEnd w:id="3680"/>
      <w:bookmarkEnd w:id="3681"/>
      <w:bookmarkEnd w:id="3682"/>
    </w:p>
    <w:p w:rsidR="00E2110F" w:rsidRPr="002178AD" w:rsidRDefault="00E2110F" w:rsidP="00E2110F">
      <w:r w:rsidRPr="002178AD">
        <w:t>This method shall support the URI query parameters specified in table 6.2</w:t>
      </w:r>
      <w:r w:rsidR="00355F40" w:rsidRPr="002178AD">
        <w:t>.20</w:t>
      </w:r>
      <w:r w:rsidRPr="002178AD">
        <w:t>.3.3-1.</w:t>
      </w:r>
    </w:p>
    <w:p w:rsidR="00E2110F" w:rsidRPr="002178AD" w:rsidRDefault="00E2110F" w:rsidP="00E2110F">
      <w:pPr>
        <w:pStyle w:val="TH"/>
        <w:rPr>
          <w:rFonts w:cs="Arial"/>
        </w:rPr>
      </w:pPr>
      <w:r w:rsidRPr="002178AD">
        <w:t>Table 6.2</w:t>
      </w:r>
      <w:r w:rsidR="00355F40" w:rsidRPr="002178AD">
        <w:t>.20</w:t>
      </w:r>
      <w:r w:rsidRPr="002178AD">
        <w:t>.3.3-1: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E2110F" w:rsidRPr="002178AD" w:rsidTr="00FF7247">
        <w:trPr>
          <w:jc w:val="center"/>
        </w:trPr>
        <w:tc>
          <w:tcPr>
            <w:tcW w:w="825" w:type="pct"/>
            <w:tcBorders>
              <w:bottom w:val="single" w:sz="6" w:space="0" w:color="auto"/>
            </w:tcBorders>
            <w:shd w:val="clear" w:color="auto" w:fill="C0C0C0"/>
            <w:hideMark/>
          </w:tcPr>
          <w:p w:rsidR="00E2110F" w:rsidRPr="002178AD" w:rsidRDefault="00E2110F" w:rsidP="00D832B9">
            <w:pPr>
              <w:pStyle w:val="TAH"/>
            </w:pPr>
            <w:r w:rsidRPr="002178AD">
              <w:t>Name</w:t>
            </w:r>
          </w:p>
        </w:tc>
        <w:tc>
          <w:tcPr>
            <w:tcW w:w="732" w:type="pct"/>
            <w:tcBorders>
              <w:bottom w:val="single" w:sz="6" w:space="0" w:color="auto"/>
            </w:tcBorders>
            <w:shd w:val="clear" w:color="auto" w:fill="C0C0C0"/>
            <w:hideMark/>
          </w:tcPr>
          <w:p w:rsidR="00E2110F" w:rsidRPr="002178AD" w:rsidRDefault="00E2110F" w:rsidP="00D832B9">
            <w:pPr>
              <w:pStyle w:val="TAH"/>
            </w:pPr>
            <w:r w:rsidRPr="002178AD">
              <w:t>Data type</w:t>
            </w:r>
          </w:p>
        </w:tc>
        <w:tc>
          <w:tcPr>
            <w:tcW w:w="217" w:type="pct"/>
            <w:tcBorders>
              <w:bottom w:val="single" w:sz="6" w:space="0" w:color="auto"/>
            </w:tcBorders>
            <w:shd w:val="clear" w:color="auto" w:fill="C0C0C0"/>
            <w:hideMark/>
          </w:tcPr>
          <w:p w:rsidR="00E2110F" w:rsidRPr="002178AD" w:rsidRDefault="00E2110F" w:rsidP="00D832B9">
            <w:pPr>
              <w:pStyle w:val="TAH"/>
            </w:pPr>
            <w:r w:rsidRPr="002178AD">
              <w:t>P</w:t>
            </w:r>
          </w:p>
        </w:tc>
        <w:tc>
          <w:tcPr>
            <w:tcW w:w="581" w:type="pct"/>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2646" w:type="pct"/>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825" w:type="pct"/>
            <w:tcBorders>
              <w:top w:val="single" w:sz="6" w:space="0" w:color="auto"/>
            </w:tcBorders>
            <w:hideMark/>
          </w:tcPr>
          <w:p w:rsidR="00E2110F" w:rsidRPr="002178AD" w:rsidRDefault="00E2110F" w:rsidP="00D832B9">
            <w:pPr>
              <w:pStyle w:val="TAL"/>
            </w:pPr>
            <w:r w:rsidRPr="002178AD">
              <w:t>n/a</w:t>
            </w:r>
          </w:p>
        </w:tc>
        <w:tc>
          <w:tcPr>
            <w:tcW w:w="732" w:type="pct"/>
            <w:tcBorders>
              <w:top w:val="single" w:sz="6" w:space="0" w:color="auto"/>
            </w:tcBorders>
          </w:tcPr>
          <w:p w:rsidR="00E2110F" w:rsidRPr="002178AD" w:rsidRDefault="00E2110F" w:rsidP="00D832B9">
            <w:pPr>
              <w:pStyle w:val="TAL"/>
            </w:pPr>
          </w:p>
        </w:tc>
        <w:tc>
          <w:tcPr>
            <w:tcW w:w="217" w:type="pct"/>
            <w:tcBorders>
              <w:top w:val="single" w:sz="6" w:space="0" w:color="auto"/>
            </w:tcBorders>
          </w:tcPr>
          <w:p w:rsidR="00E2110F" w:rsidRPr="002178AD" w:rsidRDefault="00E2110F" w:rsidP="00D832B9">
            <w:pPr>
              <w:pStyle w:val="TAC"/>
            </w:pPr>
          </w:p>
        </w:tc>
        <w:tc>
          <w:tcPr>
            <w:tcW w:w="581" w:type="pct"/>
            <w:tcBorders>
              <w:top w:val="single" w:sz="6" w:space="0" w:color="auto"/>
            </w:tcBorders>
          </w:tcPr>
          <w:p w:rsidR="00E2110F" w:rsidRPr="002178AD" w:rsidRDefault="00E2110F" w:rsidP="00D832B9">
            <w:pPr>
              <w:pStyle w:val="TAC"/>
            </w:pPr>
          </w:p>
        </w:tc>
        <w:tc>
          <w:tcPr>
            <w:tcW w:w="2646" w:type="pct"/>
            <w:tcBorders>
              <w:top w:val="single" w:sz="6" w:space="0" w:color="auto"/>
            </w:tcBorders>
            <w:vAlign w:val="center"/>
          </w:tcPr>
          <w:p w:rsidR="00E2110F" w:rsidRPr="002178AD" w:rsidRDefault="00E2110F" w:rsidP="00D832B9">
            <w:pPr>
              <w:pStyle w:val="TAL"/>
            </w:pPr>
          </w:p>
        </w:tc>
      </w:tr>
    </w:tbl>
    <w:p w:rsidR="00E2110F" w:rsidRPr="002178AD" w:rsidRDefault="00E2110F" w:rsidP="00E2110F"/>
    <w:p w:rsidR="00E2110F" w:rsidRPr="002178AD" w:rsidRDefault="00E2110F" w:rsidP="00E2110F">
      <w:r w:rsidRPr="002178AD">
        <w:t>This method shall support the request data structures specified in table 6.2</w:t>
      </w:r>
      <w:r w:rsidR="00355F40" w:rsidRPr="002178AD">
        <w:t>.20</w:t>
      </w:r>
      <w:r w:rsidRPr="002178AD">
        <w:t>.3.3-2 and the response data structures and response codes specified in table 6.2</w:t>
      </w:r>
      <w:r w:rsidR="00355F40" w:rsidRPr="002178AD">
        <w:t>.20</w:t>
      </w:r>
      <w:r w:rsidRPr="002178AD">
        <w:t>.3.3-3.</w:t>
      </w:r>
    </w:p>
    <w:p w:rsidR="00E2110F" w:rsidRPr="002178AD" w:rsidRDefault="00E2110F" w:rsidP="00E2110F">
      <w:pPr>
        <w:pStyle w:val="TH"/>
      </w:pPr>
      <w:r w:rsidRPr="002178AD">
        <w:t>Table 6.2</w:t>
      </w:r>
      <w:r w:rsidR="00355F40" w:rsidRPr="002178AD">
        <w:t>.20</w:t>
      </w:r>
      <w:r w:rsidRPr="002178AD">
        <w:t>.3.3-2: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E2110F" w:rsidRPr="002178AD" w:rsidTr="00FF7247">
        <w:trPr>
          <w:jc w:val="center"/>
        </w:trPr>
        <w:tc>
          <w:tcPr>
            <w:tcW w:w="1611"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2"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264"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6380" w:type="dxa"/>
            <w:tcBorders>
              <w:bottom w:val="single" w:sz="6" w:space="0" w:color="auto"/>
            </w:tcBorders>
            <w:shd w:val="clear" w:color="auto" w:fill="C0C0C0"/>
            <w:vAlign w:val="center"/>
            <w:hideMark/>
          </w:tcPr>
          <w:p w:rsidR="00E2110F" w:rsidRPr="002178AD" w:rsidRDefault="00E2110F" w:rsidP="00D832B9">
            <w:pPr>
              <w:pStyle w:val="TAH"/>
            </w:pPr>
            <w:r w:rsidRPr="002178AD">
              <w:t>Description</w:t>
            </w:r>
          </w:p>
        </w:tc>
      </w:tr>
      <w:tr w:rsidR="00E2110F" w:rsidRPr="002178AD" w:rsidTr="00FF7247">
        <w:trPr>
          <w:jc w:val="center"/>
        </w:trPr>
        <w:tc>
          <w:tcPr>
            <w:tcW w:w="1611" w:type="dxa"/>
            <w:tcBorders>
              <w:top w:val="single" w:sz="6" w:space="0" w:color="auto"/>
            </w:tcBorders>
            <w:hideMark/>
          </w:tcPr>
          <w:p w:rsidR="00E2110F" w:rsidRPr="002178AD" w:rsidRDefault="00E2110F" w:rsidP="00D832B9">
            <w:pPr>
              <w:pStyle w:val="TAL"/>
            </w:pPr>
            <w:r w:rsidRPr="002178AD">
              <w:t>n/a</w:t>
            </w:r>
          </w:p>
        </w:tc>
        <w:tc>
          <w:tcPr>
            <w:tcW w:w="422" w:type="dxa"/>
            <w:tcBorders>
              <w:top w:val="single" w:sz="6" w:space="0" w:color="auto"/>
            </w:tcBorders>
            <w:hideMark/>
          </w:tcPr>
          <w:p w:rsidR="00E2110F" w:rsidRPr="002178AD" w:rsidRDefault="00E2110F" w:rsidP="00D832B9">
            <w:pPr>
              <w:pStyle w:val="TAC"/>
            </w:pPr>
          </w:p>
        </w:tc>
        <w:tc>
          <w:tcPr>
            <w:tcW w:w="1264" w:type="dxa"/>
            <w:tcBorders>
              <w:top w:val="single" w:sz="6" w:space="0" w:color="auto"/>
            </w:tcBorders>
            <w:hideMark/>
          </w:tcPr>
          <w:p w:rsidR="00E2110F" w:rsidRPr="002178AD" w:rsidRDefault="00E2110F" w:rsidP="00D832B9">
            <w:pPr>
              <w:pStyle w:val="TAC"/>
            </w:pPr>
          </w:p>
        </w:tc>
        <w:tc>
          <w:tcPr>
            <w:tcW w:w="6380" w:type="dxa"/>
            <w:tcBorders>
              <w:top w:val="single" w:sz="6" w:space="0" w:color="auto"/>
            </w:tcBorders>
            <w:hideMark/>
          </w:tcPr>
          <w:p w:rsidR="00E2110F" w:rsidRPr="002178AD" w:rsidRDefault="00E2110F" w:rsidP="00D832B9">
            <w:pPr>
              <w:pStyle w:val="TAL"/>
            </w:pPr>
          </w:p>
        </w:tc>
      </w:tr>
    </w:tbl>
    <w:p w:rsidR="00E2110F" w:rsidRPr="002178AD" w:rsidRDefault="00E2110F" w:rsidP="00E2110F"/>
    <w:p w:rsidR="00E2110F" w:rsidRPr="002178AD" w:rsidRDefault="00E2110F" w:rsidP="00E2110F">
      <w:pPr>
        <w:pStyle w:val="TH"/>
      </w:pPr>
      <w:r w:rsidRPr="002178AD">
        <w:t>Table 6.2</w:t>
      </w:r>
      <w:r w:rsidR="00355F40" w:rsidRPr="002178AD">
        <w:t>.20</w:t>
      </w:r>
      <w:r w:rsidRPr="002178AD">
        <w:t>.3.3-3: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134"/>
        <w:gridCol w:w="1701"/>
        <w:gridCol w:w="4982"/>
      </w:tblGrid>
      <w:tr w:rsidR="00E2110F" w:rsidRPr="002178AD" w:rsidTr="00FF7247">
        <w:trPr>
          <w:jc w:val="center"/>
        </w:trPr>
        <w:tc>
          <w:tcPr>
            <w:tcW w:w="1437" w:type="dxa"/>
            <w:tcBorders>
              <w:bottom w:val="single" w:sz="6" w:space="0" w:color="auto"/>
            </w:tcBorders>
            <w:shd w:val="clear" w:color="auto" w:fill="C0C0C0"/>
            <w:hideMark/>
          </w:tcPr>
          <w:p w:rsidR="00E2110F" w:rsidRPr="002178AD" w:rsidRDefault="00E2110F" w:rsidP="00D832B9">
            <w:pPr>
              <w:pStyle w:val="TAH"/>
            </w:pPr>
            <w:r w:rsidRPr="002178AD">
              <w:t>Data type</w:t>
            </w:r>
          </w:p>
        </w:tc>
        <w:tc>
          <w:tcPr>
            <w:tcW w:w="425" w:type="dxa"/>
            <w:tcBorders>
              <w:bottom w:val="single" w:sz="6" w:space="0" w:color="auto"/>
            </w:tcBorders>
            <w:shd w:val="clear" w:color="auto" w:fill="C0C0C0"/>
            <w:hideMark/>
          </w:tcPr>
          <w:p w:rsidR="00E2110F" w:rsidRPr="002178AD" w:rsidRDefault="00E2110F" w:rsidP="00D832B9">
            <w:pPr>
              <w:pStyle w:val="TAH"/>
            </w:pPr>
            <w:r w:rsidRPr="002178AD">
              <w:t>P</w:t>
            </w:r>
          </w:p>
        </w:tc>
        <w:tc>
          <w:tcPr>
            <w:tcW w:w="1134" w:type="dxa"/>
            <w:tcBorders>
              <w:bottom w:val="single" w:sz="6" w:space="0" w:color="auto"/>
            </w:tcBorders>
            <w:shd w:val="clear" w:color="auto" w:fill="C0C0C0"/>
            <w:hideMark/>
          </w:tcPr>
          <w:p w:rsidR="00E2110F" w:rsidRPr="002178AD" w:rsidRDefault="00E2110F" w:rsidP="00D832B9">
            <w:pPr>
              <w:pStyle w:val="TAH"/>
            </w:pPr>
            <w:r w:rsidRPr="002178AD">
              <w:t>Cardinality</w:t>
            </w:r>
          </w:p>
        </w:tc>
        <w:tc>
          <w:tcPr>
            <w:tcW w:w="1701" w:type="dxa"/>
            <w:tcBorders>
              <w:bottom w:val="single" w:sz="6" w:space="0" w:color="auto"/>
            </w:tcBorders>
            <w:shd w:val="clear" w:color="auto" w:fill="C0C0C0"/>
            <w:hideMark/>
          </w:tcPr>
          <w:p w:rsidR="00E2110F" w:rsidRPr="002178AD" w:rsidRDefault="00E2110F" w:rsidP="00D832B9">
            <w:pPr>
              <w:pStyle w:val="TAH"/>
            </w:pPr>
            <w:r w:rsidRPr="002178AD">
              <w:t>Response</w:t>
            </w:r>
          </w:p>
          <w:p w:rsidR="00E2110F" w:rsidRPr="002178AD" w:rsidRDefault="00E2110F" w:rsidP="00D832B9">
            <w:pPr>
              <w:pStyle w:val="TAH"/>
            </w:pPr>
            <w:r w:rsidRPr="002178AD">
              <w:t>codes</w:t>
            </w:r>
          </w:p>
        </w:tc>
        <w:tc>
          <w:tcPr>
            <w:tcW w:w="4982" w:type="dxa"/>
            <w:tcBorders>
              <w:bottom w:val="single" w:sz="6" w:space="0" w:color="auto"/>
            </w:tcBorders>
            <w:shd w:val="clear" w:color="auto" w:fill="C0C0C0"/>
            <w:hideMark/>
          </w:tcPr>
          <w:p w:rsidR="00E2110F" w:rsidRPr="002178AD" w:rsidRDefault="00E2110F" w:rsidP="00D832B9">
            <w:pPr>
              <w:pStyle w:val="TAH"/>
            </w:pPr>
            <w:r w:rsidRPr="002178AD">
              <w:t>Description</w:t>
            </w:r>
          </w:p>
        </w:tc>
      </w:tr>
      <w:tr w:rsidR="00E2110F" w:rsidRPr="002178AD" w:rsidTr="00FF7247">
        <w:trPr>
          <w:jc w:val="center"/>
        </w:trPr>
        <w:tc>
          <w:tcPr>
            <w:tcW w:w="1437" w:type="dxa"/>
            <w:tcBorders>
              <w:top w:val="single" w:sz="6" w:space="0" w:color="auto"/>
            </w:tcBorders>
          </w:tcPr>
          <w:p w:rsidR="00E2110F" w:rsidRPr="002178AD" w:rsidRDefault="00E2110F" w:rsidP="00D832B9">
            <w:pPr>
              <w:pStyle w:val="TAL"/>
            </w:pPr>
            <w:r w:rsidRPr="002178AD">
              <w:t>n/a</w:t>
            </w:r>
          </w:p>
        </w:tc>
        <w:tc>
          <w:tcPr>
            <w:tcW w:w="425" w:type="dxa"/>
            <w:tcBorders>
              <w:top w:val="single" w:sz="6" w:space="0" w:color="auto"/>
            </w:tcBorders>
          </w:tcPr>
          <w:p w:rsidR="00E2110F" w:rsidRPr="002178AD" w:rsidRDefault="00E2110F" w:rsidP="00D832B9">
            <w:pPr>
              <w:pStyle w:val="TAC"/>
            </w:pPr>
          </w:p>
        </w:tc>
        <w:tc>
          <w:tcPr>
            <w:tcW w:w="1134" w:type="dxa"/>
            <w:tcBorders>
              <w:top w:val="single" w:sz="6" w:space="0" w:color="auto"/>
            </w:tcBorders>
          </w:tcPr>
          <w:p w:rsidR="00E2110F" w:rsidRPr="002178AD" w:rsidRDefault="00E2110F" w:rsidP="00D832B9">
            <w:pPr>
              <w:pStyle w:val="TAC"/>
            </w:pPr>
          </w:p>
        </w:tc>
        <w:tc>
          <w:tcPr>
            <w:tcW w:w="1701" w:type="dxa"/>
            <w:tcBorders>
              <w:top w:val="single" w:sz="6" w:space="0" w:color="auto"/>
            </w:tcBorders>
            <w:hideMark/>
          </w:tcPr>
          <w:p w:rsidR="00E2110F" w:rsidRPr="002178AD" w:rsidRDefault="00E2110F" w:rsidP="00D832B9">
            <w:pPr>
              <w:pStyle w:val="TAL"/>
            </w:pPr>
            <w:r w:rsidRPr="002178AD">
              <w:t>204 No Content</w:t>
            </w:r>
          </w:p>
        </w:tc>
        <w:tc>
          <w:tcPr>
            <w:tcW w:w="4982" w:type="dxa"/>
            <w:tcBorders>
              <w:top w:val="single" w:sz="6" w:space="0" w:color="auto"/>
            </w:tcBorders>
            <w:hideMark/>
          </w:tcPr>
          <w:p w:rsidR="00E2110F" w:rsidRPr="002178AD" w:rsidRDefault="000E5EC0" w:rsidP="00D832B9">
            <w:pPr>
              <w:pStyle w:val="TAL"/>
            </w:pPr>
            <w:r w:rsidRPr="00177B12">
              <w:t xml:space="preserve">The </w:t>
            </w:r>
            <w:r>
              <w:t>EAS Deployment Data</w:t>
            </w:r>
            <w:r w:rsidRPr="00177B12">
              <w:t xml:space="preserve"> was successfully</w:t>
            </w:r>
            <w:r>
              <w:t xml:space="preserve"> deleted</w:t>
            </w:r>
            <w:r w:rsidRPr="00177B12">
              <w:t>.</w:t>
            </w:r>
          </w:p>
        </w:tc>
      </w:tr>
      <w:tr w:rsidR="00E2110F" w:rsidRPr="002178AD" w:rsidTr="00FF7247">
        <w:trPr>
          <w:jc w:val="center"/>
        </w:trPr>
        <w:tc>
          <w:tcPr>
            <w:tcW w:w="9679" w:type="dxa"/>
            <w:gridSpan w:val="5"/>
          </w:tcPr>
          <w:p w:rsidR="00E2110F" w:rsidRPr="002178AD" w:rsidRDefault="00E2110F" w:rsidP="00D832B9">
            <w:pPr>
              <w:pStyle w:val="TAN"/>
            </w:pPr>
            <w:r w:rsidRPr="002178AD">
              <w:t>NOTE:</w:t>
            </w:r>
            <w:r w:rsidRPr="002178AD">
              <w:tab/>
              <w:t>The mandatory HTTP error status codes for the DELETE method listed in table 5.2.7.1-1 of 3GPP TS 29.500 [4] also apply.</w:t>
            </w:r>
          </w:p>
        </w:tc>
      </w:tr>
    </w:tbl>
    <w:p w:rsidR="00E2110F" w:rsidRPr="002178AD" w:rsidRDefault="00E2110F">
      <w:pPr>
        <w:rPr>
          <w:rFonts w:eastAsia="DengXian"/>
        </w:rPr>
      </w:pPr>
    </w:p>
    <w:p w:rsidR="00F51947" w:rsidRPr="002178AD" w:rsidRDefault="00F51947" w:rsidP="00F51947">
      <w:pPr>
        <w:pStyle w:val="Heading3"/>
      </w:pPr>
      <w:bookmarkStart w:id="3683" w:name="_Toc153789213"/>
      <w:r w:rsidRPr="002178AD">
        <w:t>6.2.</w:t>
      </w:r>
      <w:r>
        <w:t>21</w:t>
      </w:r>
      <w:r w:rsidRPr="002178AD">
        <w:tab/>
        <w:t xml:space="preserve">Resource: </w:t>
      </w:r>
      <w:r>
        <w:t>AF Requested QoS</w:t>
      </w:r>
      <w:r w:rsidRPr="002178AD">
        <w:t xml:space="preserve"> Data</w:t>
      </w:r>
      <w:r>
        <w:t xml:space="preserve"> Sets</w:t>
      </w:r>
      <w:bookmarkEnd w:id="3683"/>
    </w:p>
    <w:p w:rsidR="00F51947" w:rsidRPr="002178AD" w:rsidRDefault="00F51947" w:rsidP="00F51947">
      <w:pPr>
        <w:pStyle w:val="Heading4"/>
      </w:pPr>
      <w:bookmarkStart w:id="3684" w:name="_Toc153789214"/>
      <w:r w:rsidRPr="002178AD">
        <w:t>6.2.</w:t>
      </w:r>
      <w:r>
        <w:t>21</w:t>
      </w:r>
      <w:r w:rsidRPr="002178AD">
        <w:t>.1</w:t>
      </w:r>
      <w:r w:rsidRPr="002178AD">
        <w:tab/>
        <w:t>Description</w:t>
      </w:r>
      <w:bookmarkEnd w:id="3684"/>
    </w:p>
    <w:p w:rsidR="00F51947" w:rsidRPr="002178AD" w:rsidRDefault="00F51947" w:rsidP="00F51947">
      <w:r w:rsidRPr="002178AD">
        <w:t xml:space="preserve">The </w:t>
      </w:r>
      <w:r>
        <w:t>AF Requested QoS</w:t>
      </w:r>
      <w:r w:rsidRPr="002178AD">
        <w:t xml:space="preserve"> Data </w:t>
      </w:r>
      <w:r>
        <w:t xml:space="preserve">Sets collection </w:t>
      </w:r>
      <w:r w:rsidRPr="002178AD">
        <w:t xml:space="preserve">resource represents all </w:t>
      </w:r>
      <w:r>
        <w:t>AF Requested QoS</w:t>
      </w:r>
      <w:r w:rsidRPr="002178AD">
        <w:t xml:space="preserve"> Data </w:t>
      </w:r>
      <w:r>
        <w:t>Set(s)</w:t>
      </w:r>
      <w:r w:rsidRPr="002178AD">
        <w:t xml:space="preserve"> </w:t>
      </w:r>
      <w:r>
        <w:t>managed by the</w:t>
      </w:r>
      <w:r w:rsidRPr="002178AD">
        <w:t xml:space="preserve"> UDR.</w:t>
      </w:r>
    </w:p>
    <w:p w:rsidR="00F51947" w:rsidRPr="002178AD" w:rsidRDefault="00F51947" w:rsidP="00F51947">
      <w:pPr>
        <w:pStyle w:val="Heading4"/>
      </w:pPr>
      <w:bookmarkStart w:id="3685" w:name="_Toc153789215"/>
      <w:r w:rsidRPr="002178AD">
        <w:t>6.2.</w:t>
      </w:r>
      <w:r>
        <w:t>21</w:t>
      </w:r>
      <w:r w:rsidRPr="002178AD">
        <w:t>.2</w:t>
      </w:r>
      <w:r w:rsidRPr="002178AD">
        <w:tab/>
        <w:t>Resource definition</w:t>
      </w:r>
      <w:bookmarkEnd w:id="3685"/>
    </w:p>
    <w:p w:rsidR="00F51947" w:rsidRPr="002178AD" w:rsidRDefault="00F51947" w:rsidP="00F51947">
      <w:r w:rsidRPr="002178AD">
        <w:t xml:space="preserve">Resource URI: </w:t>
      </w:r>
      <w:r w:rsidRPr="002178AD">
        <w:rPr>
          <w:b/>
          <w:bCs/>
        </w:rPr>
        <w:t>{apiRoot}/nudr-dr/&lt;apiVersion&gt;/application-data/</w:t>
      </w:r>
      <w:r w:rsidRPr="00135342">
        <w:rPr>
          <w:b/>
          <w:bCs/>
        </w:rPr>
        <w:t>af-qos-data</w:t>
      </w:r>
      <w:r>
        <w:rPr>
          <w:b/>
          <w:bCs/>
        </w:rPr>
        <w:t>-sets</w:t>
      </w:r>
    </w:p>
    <w:p w:rsidR="00F51947" w:rsidRPr="002178AD" w:rsidRDefault="00F51947" w:rsidP="00F51947">
      <w:pPr>
        <w:rPr>
          <w:rFonts w:ascii="Arial" w:hAnsi="Arial" w:cs="Arial"/>
        </w:rPr>
      </w:pPr>
      <w:r w:rsidRPr="002178AD">
        <w:t>This resource shall support the resource URI variables defined in table 6.2.</w:t>
      </w:r>
      <w:r>
        <w:t>21</w:t>
      </w:r>
      <w:r w:rsidRPr="002178AD">
        <w:t>.2-1</w:t>
      </w:r>
      <w:r w:rsidRPr="002178AD">
        <w:rPr>
          <w:rFonts w:ascii="Arial" w:hAnsi="Arial" w:cs="Arial"/>
        </w:rPr>
        <w:t>.</w:t>
      </w:r>
    </w:p>
    <w:p w:rsidR="00F51947" w:rsidRPr="002178AD" w:rsidRDefault="00F51947" w:rsidP="00F51947">
      <w:pPr>
        <w:pStyle w:val="TH"/>
        <w:rPr>
          <w:rFonts w:cs="Arial"/>
        </w:rPr>
      </w:pPr>
      <w:r w:rsidRPr="002178AD">
        <w:t>Table 6.2.</w:t>
      </w:r>
      <w:r>
        <w:t>21</w:t>
      </w:r>
      <w:r w:rsidRPr="002178AD">
        <w:t>.2-1: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5954"/>
      </w:tblGrid>
      <w:tr w:rsidR="00F51947" w:rsidRPr="002178AD" w:rsidTr="00F51947">
        <w:trPr>
          <w:jc w:val="center"/>
        </w:trPr>
        <w:tc>
          <w:tcPr>
            <w:tcW w:w="1897" w:type="dxa"/>
            <w:shd w:val="clear" w:color="000000" w:fill="C0C0C0"/>
            <w:hideMark/>
          </w:tcPr>
          <w:p w:rsidR="00F51947" w:rsidRPr="002178AD" w:rsidRDefault="00F51947" w:rsidP="00F51947">
            <w:pPr>
              <w:pStyle w:val="TAH"/>
            </w:pPr>
            <w:r w:rsidRPr="002178AD">
              <w:t>Name</w:t>
            </w:r>
          </w:p>
        </w:tc>
        <w:tc>
          <w:tcPr>
            <w:tcW w:w="1759" w:type="dxa"/>
            <w:shd w:val="clear" w:color="000000" w:fill="C0C0C0"/>
          </w:tcPr>
          <w:p w:rsidR="00F51947" w:rsidRPr="002178AD" w:rsidRDefault="00F51947" w:rsidP="00F51947">
            <w:pPr>
              <w:pStyle w:val="TAH"/>
            </w:pPr>
            <w:r w:rsidRPr="002178AD">
              <w:t>Data type</w:t>
            </w:r>
          </w:p>
        </w:tc>
        <w:tc>
          <w:tcPr>
            <w:tcW w:w="5954" w:type="dxa"/>
            <w:shd w:val="clear" w:color="000000" w:fill="C0C0C0"/>
            <w:vAlign w:val="center"/>
            <w:hideMark/>
          </w:tcPr>
          <w:p w:rsidR="00F51947" w:rsidRPr="002178AD" w:rsidRDefault="00F51947" w:rsidP="00F51947">
            <w:pPr>
              <w:pStyle w:val="TAH"/>
            </w:pPr>
            <w:r w:rsidRPr="002178AD">
              <w:t>Definition</w:t>
            </w:r>
          </w:p>
        </w:tc>
      </w:tr>
      <w:tr w:rsidR="00F51947" w:rsidRPr="002178AD" w:rsidTr="00F51947">
        <w:trPr>
          <w:jc w:val="center"/>
        </w:trPr>
        <w:tc>
          <w:tcPr>
            <w:tcW w:w="1897" w:type="dxa"/>
            <w:hideMark/>
          </w:tcPr>
          <w:p w:rsidR="00F51947" w:rsidRPr="002178AD" w:rsidRDefault="00F51947" w:rsidP="00F51947">
            <w:pPr>
              <w:pStyle w:val="TAL"/>
            </w:pPr>
            <w:r w:rsidRPr="002178AD">
              <w:t>apiRoot</w:t>
            </w:r>
          </w:p>
        </w:tc>
        <w:tc>
          <w:tcPr>
            <w:tcW w:w="1759" w:type="dxa"/>
          </w:tcPr>
          <w:p w:rsidR="00F51947" w:rsidRPr="002178AD" w:rsidRDefault="00F51947" w:rsidP="00F51947">
            <w:pPr>
              <w:pStyle w:val="TAL"/>
            </w:pPr>
            <w:r w:rsidRPr="002178AD">
              <w:t>string</w:t>
            </w:r>
          </w:p>
        </w:tc>
        <w:tc>
          <w:tcPr>
            <w:tcW w:w="5954" w:type="dxa"/>
            <w:vAlign w:val="center"/>
            <w:hideMark/>
          </w:tcPr>
          <w:p w:rsidR="00F51947" w:rsidRPr="002178AD" w:rsidRDefault="00F51947" w:rsidP="00F51947">
            <w:pPr>
              <w:pStyle w:val="TAL"/>
            </w:pPr>
            <w:r w:rsidRPr="002178AD">
              <w:t xml:space="preserve">See </w:t>
            </w:r>
            <w:r>
              <w:t>clause</w:t>
            </w:r>
            <w:r w:rsidRPr="002178AD">
              <w:t> 6.1.1</w:t>
            </w:r>
            <w:r>
              <w:t xml:space="preserve"> of </w:t>
            </w:r>
            <w:r w:rsidRPr="002178AD">
              <w:t>3GPP TS 29.504 [6].</w:t>
            </w:r>
          </w:p>
        </w:tc>
      </w:tr>
    </w:tbl>
    <w:p w:rsidR="00F51947" w:rsidRPr="002178AD" w:rsidRDefault="00F51947" w:rsidP="00F51947"/>
    <w:p w:rsidR="00F51947" w:rsidRPr="002178AD" w:rsidRDefault="00F51947" w:rsidP="00F51947">
      <w:pPr>
        <w:pStyle w:val="Heading4"/>
      </w:pPr>
      <w:bookmarkStart w:id="3686" w:name="_Toc153789216"/>
      <w:r w:rsidRPr="002178AD">
        <w:t>6.2.</w:t>
      </w:r>
      <w:r>
        <w:t>21</w:t>
      </w:r>
      <w:r w:rsidRPr="002178AD">
        <w:t>.3</w:t>
      </w:r>
      <w:r w:rsidRPr="002178AD">
        <w:tab/>
        <w:t>Resource Standard Methods</w:t>
      </w:r>
      <w:bookmarkEnd w:id="3686"/>
    </w:p>
    <w:p w:rsidR="00F51947" w:rsidRPr="002178AD" w:rsidRDefault="00F51947" w:rsidP="00F51947">
      <w:pPr>
        <w:pStyle w:val="Heading5"/>
      </w:pPr>
      <w:bookmarkStart w:id="3687" w:name="_Toc153789217"/>
      <w:r w:rsidRPr="002178AD">
        <w:t>6.2.</w:t>
      </w:r>
      <w:r>
        <w:t>21</w:t>
      </w:r>
      <w:r w:rsidRPr="002178AD">
        <w:t>.3.1</w:t>
      </w:r>
      <w:r w:rsidRPr="002178AD">
        <w:tab/>
        <w:t>GET</w:t>
      </w:r>
      <w:bookmarkEnd w:id="3687"/>
    </w:p>
    <w:p w:rsidR="00F51947" w:rsidRPr="002178AD" w:rsidRDefault="00F51947" w:rsidP="00F51947">
      <w:r w:rsidRPr="002178AD">
        <w:t>This method shall support the URI query parameters specified in table 6.2.</w:t>
      </w:r>
      <w:r>
        <w:t>21</w:t>
      </w:r>
      <w:r w:rsidRPr="002178AD">
        <w:t>.3.1-1.</w:t>
      </w:r>
    </w:p>
    <w:p w:rsidR="00F51947" w:rsidRPr="002178AD" w:rsidRDefault="00F51947" w:rsidP="00F51947">
      <w:pPr>
        <w:pStyle w:val="TH"/>
        <w:rPr>
          <w:rFonts w:cs="Arial"/>
        </w:rPr>
      </w:pPr>
      <w:r w:rsidRPr="002178AD">
        <w:t>Table 6.2.</w:t>
      </w:r>
      <w:r>
        <w:t>21</w:t>
      </w:r>
      <w:r w:rsidRPr="002178AD">
        <w:t>.3.1-1: URI query parameters supported by the GET method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0"/>
        <w:gridCol w:w="1548"/>
        <w:gridCol w:w="425"/>
        <w:gridCol w:w="1276"/>
        <w:gridCol w:w="4840"/>
      </w:tblGrid>
      <w:tr w:rsidR="00F51947" w:rsidRPr="002178AD" w:rsidTr="00F51947">
        <w:trPr>
          <w:jc w:val="center"/>
        </w:trPr>
        <w:tc>
          <w:tcPr>
            <w:tcW w:w="1590" w:type="dxa"/>
            <w:shd w:val="clear" w:color="auto" w:fill="C0C0C0"/>
            <w:hideMark/>
          </w:tcPr>
          <w:p w:rsidR="00F51947" w:rsidRPr="002178AD" w:rsidRDefault="00F51947" w:rsidP="00F51947">
            <w:pPr>
              <w:pStyle w:val="TAH"/>
            </w:pPr>
            <w:r w:rsidRPr="002178AD">
              <w:t>Name</w:t>
            </w:r>
          </w:p>
        </w:tc>
        <w:tc>
          <w:tcPr>
            <w:tcW w:w="1548" w:type="dxa"/>
            <w:shd w:val="clear" w:color="auto" w:fill="C0C0C0"/>
            <w:hideMark/>
          </w:tcPr>
          <w:p w:rsidR="00F51947" w:rsidRPr="002178AD" w:rsidRDefault="00F51947" w:rsidP="00F51947">
            <w:pPr>
              <w:pStyle w:val="TAH"/>
            </w:pPr>
            <w:r w:rsidRPr="002178AD">
              <w:t>Data type</w:t>
            </w:r>
          </w:p>
        </w:tc>
        <w:tc>
          <w:tcPr>
            <w:tcW w:w="425" w:type="dxa"/>
            <w:shd w:val="clear" w:color="auto" w:fill="C0C0C0"/>
            <w:hideMark/>
          </w:tcPr>
          <w:p w:rsidR="00F51947" w:rsidRPr="002178AD" w:rsidRDefault="00F51947" w:rsidP="00F51947">
            <w:pPr>
              <w:pStyle w:val="TAH"/>
            </w:pPr>
            <w:r w:rsidRPr="002178AD">
              <w:t>P</w:t>
            </w:r>
          </w:p>
        </w:tc>
        <w:tc>
          <w:tcPr>
            <w:tcW w:w="1276" w:type="dxa"/>
            <w:shd w:val="clear" w:color="auto" w:fill="C0C0C0"/>
            <w:hideMark/>
          </w:tcPr>
          <w:p w:rsidR="00F51947" w:rsidRPr="002178AD" w:rsidRDefault="00F51947" w:rsidP="00F51947">
            <w:pPr>
              <w:pStyle w:val="TAH"/>
            </w:pPr>
            <w:r w:rsidRPr="002178AD">
              <w:t>Cardinality</w:t>
            </w:r>
          </w:p>
        </w:tc>
        <w:tc>
          <w:tcPr>
            <w:tcW w:w="4840" w:type="dxa"/>
            <w:shd w:val="clear" w:color="auto" w:fill="C0C0C0"/>
            <w:vAlign w:val="center"/>
            <w:hideMark/>
          </w:tcPr>
          <w:p w:rsidR="00F51947" w:rsidRPr="002178AD" w:rsidRDefault="00F51947" w:rsidP="00F51947">
            <w:pPr>
              <w:pStyle w:val="TAH"/>
            </w:pPr>
            <w:r w:rsidRPr="002178AD">
              <w:t>Description</w:t>
            </w:r>
          </w:p>
        </w:tc>
      </w:tr>
      <w:tr w:rsidR="00055D1A" w:rsidRPr="002178AD" w:rsidTr="00F51947">
        <w:trPr>
          <w:jc w:val="center"/>
        </w:trPr>
        <w:tc>
          <w:tcPr>
            <w:tcW w:w="1590" w:type="dxa"/>
            <w:hideMark/>
          </w:tcPr>
          <w:p w:rsidR="00055D1A" w:rsidRPr="002178AD" w:rsidRDefault="00055D1A" w:rsidP="00055D1A">
            <w:pPr>
              <w:pStyle w:val="TAL"/>
            </w:pPr>
            <w:r w:rsidRPr="002178AD">
              <w:t>dnn</w:t>
            </w:r>
            <w:r>
              <w:t>s</w:t>
            </w:r>
          </w:p>
        </w:tc>
        <w:tc>
          <w:tcPr>
            <w:tcW w:w="1548" w:type="dxa"/>
          </w:tcPr>
          <w:p w:rsidR="00055D1A" w:rsidRPr="002178AD" w:rsidRDefault="00055D1A" w:rsidP="00055D1A">
            <w:pPr>
              <w:pStyle w:val="TAL"/>
            </w:pPr>
            <w:r>
              <w:t>array(</w:t>
            </w:r>
            <w:r w:rsidRPr="002178AD">
              <w:t>Dnn</w:t>
            </w:r>
            <w:r>
              <w:t>)</w:t>
            </w:r>
          </w:p>
        </w:tc>
        <w:tc>
          <w:tcPr>
            <w:tcW w:w="425" w:type="dxa"/>
          </w:tcPr>
          <w:p w:rsidR="00055D1A" w:rsidRPr="002178AD" w:rsidRDefault="00055D1A" w:rsidP="00055D1A">
            <w:pPr>
              <w:pStyle w:val="TAC"/>
            </w:pPr>
            <w:r>
              <w:t>O</w:t>
            </w:r>
          </w:p>
        </w:tc>
        <w:tc>
          <w:tcPr>
            <w:tcW w:w="1276" w:type="dxa"/>
          </w:tcPr>
          <w:p w:rsidR="00055D1A" w:rsidRPr="002178AD" w:rsidRDefault="00055D1A" w:rsidP="00055D1A">
            <w:pPr>
              <w:pStyle w:val="TAC"/>
            </w:pPr>
            <w:r>
              <w:t>1</w:t>
            </w:r>
            <w:r w:rsidRPr="002178AD">
              <w:t>..</w:t>
            </w:r>
            <w:r>
              <w:t>N</w:t>
            </w:r>
          </w:p>
        </w:tc>
        <w:tc>
          <w:tcPr>
            <w:tcW w:w="4840" w:type="dxa"/>
            <w:vAlign w:val="center"/>
          </w:tcPr>
          <w:p w:rsidR="00055D1A" w:rsidRDefault="00055D1A" w:rsidP="00055D1A">
            <w:pPr>
              <w:pStyle w:val="TAL"/>
            </w:pPr>
            <w:r w:rsidRPr="002178AD">
              <w:t xml:space="preserve">Identifies </w:t>
            </w:r>
            <w:r>
              <w:t>the targeted</w:t>
            </w:r>
            <w:r w:rsidRPr="002178AD">
              <w:t xml:space="preserve"> DNN</w:t>
            </w:r>
            <w:r>
              <w:t>(s)</w:t>
            </w:r>
            <w:r w:rsidRPr="002178AD">
              <w:t>.</w:t>
            </w:r>
          </w:p>
          <w:p w:rsidR="00055D1A" w:rsidRDefault="00055D1A" w:rsidP="00055D1A">
            <w:pPr>
              <w:pStyle w:val="TAL"/>
            </w:pPr>
          </w:p>
          <w:p w:rsidR="00055D1A" w:rsidRDefault="00055D1A" w:rsidP="00055D1A">
            <w:pPr>
              <w:pStyle w:val="TAL"/>
            </w:pPr>
            <w:r>
              <w:t>When this query parameter is provided, the UDR shall return only the resource(s) that match at least one of the provided DNN(s).</w:t>
            </w:r>
          </w:p>
          <w:p w:rsidR="00055D1A" w:rsidRDefault="00055D1A" w:rsidP="00055D1A">
            <w:pPr>
              <w:pStyle w:val="TAL"/>
            </w:pPr>
          </w:p>
          <w:p w:rsidR="00055D1A" w:rsidRPr="002178AD" w:rsidRDefault="00055D1A" w:rsidP="00055D1A">
            <w:pPr>
              <w:pStyle w:val="TAL"/>
            </w:pPr>
            <w:r>
              <w:t>(NOTE</w:t>
            </w:r>
            <w:r>
              <w:rPr>
                <w:rFonts w:eastAsia="DengXian"/>
              </w:rPr>
              <w:t> 3)</w:t>
            </w:r>
          </w:p>
        </w:tc>
      </w:tr>
      <w:tr w:rsidR="00055D1A" w:rsidRPr="002178AD" w:rsidTr="00F51947">
        <w:trPr>
          <w:jc w:val="center"/>
        </w:trPr>
        <w:tc>
          <w:tcPr>
            <w:tcW w:w="1590" w:type="dxa"/>
            <w:hideMark/>
          </w:tcPr>
          <w:p w:rsidR="00055D1A" w:rsidRPr="002178AD" w:rsidRDefault="00055D1A" w:rsidP="00055D1A">
            <w:pPr>
              <w:pStyle w:val="TAL"/>
            </w:pPr>
            <w:r w:rsidRPr="002178AD">
              <w:t>snssai</w:t>
            </w:r>
            <w:r>
              <w:t>s</w:t>
            </w:r>
          </w:p>
        </w:tc>
        <w:tc>
          <w:tcPr>
            <w:tcW w:w="1548" w:type="dxa"/>
          </w:tcPr>
          <w:p w:rsidR="00055D1A" w:rsidRPr="002178AD" w:rsidRDefault="00055D1A" w:rsidP="00055D1A">
            <w:pPr>
              <w:pStyle w:val="TAL"/>
            </w:pPr>
            <w:r>
              <w:t>array(</w:t>
            </w:r>
            <w:r w:rsidRPr="002178AD">
              <w:t>Snssai</w:t>
            </w:r>
            <w:r>
              <w:t>)</w:t>
            </w:r>
          </w:p>
        </w:tc>
        <w:tc>
          <w:tcPr>
            <w:tcW w:w="425" w:type="dxa"/>
          </w:tcPr>
          <w:p w:rsidR="00055D1A" w:rsidRPr="002178AD" w:rsidRDefault="00055D1A" w:rsidP="00055D1A">
            <w:pPr>
              <w:pStyle w:val="TAC"/>
            </w:pPr>
            <w:r>
              <w:t>O</w:t>
            </w:r>
          </w:p>
        </w:tc>
        <w:tc>
          <w:tcPr>
            <w:tcW w:w="1276" w:type="dxa"/>
          </w:tcPr>
          <w:p w:rsidR="00055D1A" w:rsidRPr="002178AD" w:rsidRDefault="00055D1A" w:rsidP="00055D1A">
            <w:pPr>
              <w:pStyle w:val="TAC"/>
            </w:pPr>
            <w:r>
              <w:t>1</w:t>
            </w:r>
            <w:r w:rsidRPr="002178AD">
              <w:t>..</w:t>
            </w:r>
            <w:r>
              <w:t>N</w:t>
            </w:r>
          </w:p>
        </w:tc>
        <w:tc>
          <w:tcPr>
            <w:tcW w:w="4840" w:type="dxa"/>
            <w:vAlign w:val="center"/>
          </w:tcPr>
          <w:p w:rsidR="00055D1A" w:rsidRDefault="00055D1A" w:rsidP="00055D1A">
            <w:pPr>
              <w:pStyle w:val="TAL"/>
            </w:pPr>
            <w:r w:rsidRPr="002178AD">
              <w:t xml:space="preserve">Identifies </w:t>
            </w:r>
            <w:r>
              <w:t>the targeted</w:t>
            </w:r>
            <w:r w:rsidRPr="002178AD">
              <w:t xml:space="preserve"> </w:t>
            </w:r>
            <w:r>
              <w:t xml:space="preserve">network </w:t>
            </w:r>
            <w:r w:rsidRPr="002178AD">
              <w:t>slice</w:t>
            </w:r>
            <w:r>
              <w:t>(s)</w:t>
            </w:r>
            <w:r w:rsidRPr="002178AD">
              <w:t>.</w:t>
            </w:r>
          </w:p>
          <w:p w:rsidR="00055D1A" w:rsidRDefault="00055D1A" w:rsidP="00055D1A">
            <w:pPr>
              <w:pStyle w:val="TAL"/>
            </w:pPr>
          </w:p>
          <w:p w:rsidR="00055D1A" w:rsidRDefault="00055D1A" w:rsidP="00055D1A">
            <w:pPr>
              <w:pStyle w:val="TAL"/>
            </w:pPr>
            <w:r>
              <w:t xml:space="preserve">When this query parameter is provided, the UDR shall return only the resource(s) that match at least one of the provided network </w:t>
            </w:r>
            <w:r w:rsidRPr="002178AD">
              <w:t>slice</w:t>
            </w:r>
            <w:r>
              <w:t>(s)</w:t>
            </w:r>
            <w:r w:rsidRPr="002178AD">
              <w:t>.</w:t>
            </w:r>
          </w:p>
          <w:p w:rsidR="00055D1A" w:rsidRDefault="00055D1A" w:rsidP="00055D1A">
            <w:pPr>
              <w:pStyle w:val="TAL"/>
            </w:pPr>
          </w:p>
          <w:p w:rsidR="00055D1A" w:rsidRPr="002178AD" w:rsidRDefault="00055D1A" w:rsidP="00055D1A">
            <w:pPr>
              <w:pStyle w:val="TAL"/>
            </w:pPr>
            <w:r>
              <w:t>(NOTE</w:t>
            </w:r>
            <w:r>
              <w:rPr>
                <w:rFonts w:eastAsia="DengXian"/>
              </w:rPr>
              <w:t> 3)</w:t>
            </w:r>
          </w:p>
        </w:tc>
      </w:tr>
      <w:tr w:rsidR="00055D1A" w:rsidRPr="002178AD" w:rsidTr="00F51947">
        <w:trPr>
          <w:jc w:val="center"/>
        </w:trPr>
        <w:tc>
          <w:tcPr>
            <w:tcW w:w="1590" w:type="dxa"/>
          </w:tcPr>
          <w:p w:rsidR="00055D1A" w:rsidRPr="002178AD" w:rsidRDefault="00055D1A" w:rsidP="00055D1A">
            <w:pPr>
              <w:pStyle w:val="TAL"/>
            </w:pPr>
            <w:r w:rsidRPr="002532C4">
              <w:t>internal-group-id</w:t>
            </w:r>
            <w:r>
              <w:t>s</w:t>
            </w:r>
          </w:p>
        </w:tc>
        <w:tc>
          <w:tcPr>
            <w:tcW w:w="1548" w:type="dxa"/>
          </w:tcPr>
          <w:p w:rsidR="00055D1A" w:rsidRPr="002178AD" w:rsidRDefault="00055D1A" w:rsidP="00055D1A">
            <w:pPr>
              <w:pStyle w:val="TAL"/>
            </w:pPr>
            <w:r>
              <w:t>array(</w:t>
            </w:r>
            <w:r w:rsidRPr="002532C4">
              <w:t>GroupId</w:t>
            </w:r>
            <w:r>
              <w:t>)</w:t>
            </w:r>
          </w:p>
        </w:tc>
        <w:tc>
          <w:tcPr>
            <w:tcW w:w="425" w:type="dxa"/>
          </w:tcPr>
          <w:p w:rsidR="00055D1A" w:rsidRDefault="00055D1A" w:rsidP="00055D1A">
            <w:pPr>
              <w:pStyle w:val="TAC"/>
            </w:pPr>
            <w:r>
              <w:t>O</w:t>
            </w:r>
          </w:p>
        </w:tc>
        <w:tc>
          <w:tcPr>
            <w:tcW w:w="1276" w:type="dxa"/>
          </w:tcPr>
          <w:p w:rsidR="00055D1A" w:rsidRPr="002178AD" w:rsidRDefault="00055D1A" w:rsidP="00055D1A">
            <w:pPr>
              <w:pStyle w:val="TAC"/>
            </w:pPr>
            <w:r>
              <w:t>1..N</w:t>
            </w:r>
          </w:p>
        </w:tc>
        <w:tc>
          <w:tcPr>
            <w:tcW w:w="4840" w:type="dxa"/>
            <w:vAlign w:val="center"/>
          </w:tcPr>
          <w:p w:rsidR="00055D1A" w:rsidRDefault="00055D1A" w:rsidP="00055D1A">
            <w:pPr>
              <w:pStyle w:val="TAL"/>
            </w:pPr>
            <w:r>
              <w:t>Contains the targeted group(s) of UE(s).</w:t>
            </w:r>
          </w:p>
          <w:p w:rsidR="00055D1A" w:rsidRDefault="00055D1A" w:rsidP="00055D1A">
            <w:pPr>
              <w:pStyle w:val="TAL"/>
            </w:pPr>
          </w:p>
          <w:p w:rsidR="00055D1A" w:rsidRDefault="00055D1A" w:rsidP="00055D1A">
            <w:pPr>
              <w:pStyle w:val="TAL"/>
            </w:pPr>
            <w:r>
              <w:t>When this query parameter is provided, the UDR shall return only the resource(s) that match at least one of the provided internal group ID(s).</w:t>
            </w:r>
          </w:p>
          <w:p w:rsidR="00055D1A" w:rsidRDefault="00055D1A" w:rsidP="00055D1A">
            <w:pPr>
              <w:pStyle w:val="TAL"/>
            </w:pPr>
          </w:p>
          <w:p w:rsidR="00055D1A" w:rsidRPr="002178AD" w:rsidRDefault="00055D1A" w:rsidP="00055D1A">
            <w:pPr>
              <w:pStyle w:val="TAL"/>
            </w:pPr>
            <w:r>
              <w:t>(NOTE 2)</w:t>
            </w:r>
          </w:p>
        </w:tc>
      </w:tr>
      <w:tr w:rsidR="00055D1A" w:rsidRPr="002178AD" w:rsidTr="00F51947">
        <w:trPr>
          <w:jc w:val="center"/>
        </w:trPr>
        <w:tc>
          <w:tcPr>
            <w:tcW w:w="1590" w:type="dxa"/>
          </w:tcPr>
          <w:p w:rsidR="00055D1A" w:rsidRPr="002178AD" w:rsidRDefault="00055D1A" w:rsidP="00055D1A">
            <w:pPr>
              <w:pStyle w:val="TAL"/>
            </w:pPr>
            <w:r>
              <w:t>supis</w:t>
            </w:r>
          </w:p>
        </w:tc>
        <w:tc>
          <w:tcPr>
            <w:tcW w:w="1548" w:type="dxa"/>
          </w:tcPr>
          <w:p w:rsidR="00055D1A" w:rsidRPr="002178AD" w:rsidRDefault="00055D1A" w:rsidP="00055D1A">
            <w:pPr>
              <w:pStyle w:val="TAL"/>
            </w:pPr>
            <w:r>
              <w:t>array(Supi)</w:t>
            </w:r>
          </w:p>
        </w:tc>
        <w:tc>
          <w:tcPr>
            <w:tcW w:w="425" w:type="dxa"/>
          </w:tcPr>
          <w:p w:rsidR="00055D1A" w:rsidRDefault="00055D1A" w:rsidP="00055D1A">
            <w:pPr>
              <w:pStyle w:val="TAC"/>
            </w:pPr>
            <w:r>
              <w:t>O</w:t>
            </w:r>
          </w:p>
        </w:tc>
        <w:tc>
          <w:tcPr>
            <w:tcW w:w="1276" w:type="dxa"/>
          </w:tcPr>
          <w:p w:rsidR="00055D1A" w:rsidRPr="002178AD" w:rsidRDefault="00055D1A" w:rsidP="00055D1A">
            <w:pPr>
              <w:pStyle w:val="TAC"/>
            </w:pPr>
            <w:r>
              <w:t>1..N</w:t>
            </w:r>
          </w:p>
        </w:tc>
        <w:tc>
          <w:tcPr>
            <w:tcW w:w="4840" w:type="dxa"/>
            <w:vAlign w:val="center"/>
          </w:tcPr>
          <w:p w:rsidR="00055D1A" w:rsidRDefault="00055D1A" w:rsidP="00055D1A">
            <w:pPr>
              <w:pStyle w:val="TAL"/>
            </w:pPr>
            <w:r>
              <w:t>Contains the identifier(s) of the targeted UE(s).</w:t>
            </w:r>
          </w:p>
          <w:p w:rsidR="00055D1A" w:rsidRDefault="00055D1A" w:rsidP="00055D1A">
            <w:pPr>
              <w:pStyle w:val="TAL"/>
            </w:pPr>
          </w:p>
          <w:p w:rsidR="00055D1A" w:rsidRDefault="00055D1A" w:rsidP="00055D1A">
            <w:pPr>
              <w:pStyle w:val="TAL"/>
            </w:pPr>
            <w:r>
              <w:t>When this query parameter is provided, the UDR shall return only the resource(s) that match at least one of the provided SUPI(s).</w:t>
            </w:r>
          </w:p>
          <w:p w:rsidR="00055D1A" w:rsidRDefault="00055D1A" w:rsidP="00055D1A">
            <w:pPr>
              <w:pStyle w:val="TAL"/>
            </w:pPr>
          </w:p>
          <w:p w:rsidR="00055D1A" w:rsidRPr="002178AD" w:rsidRDefault="00055D1A" w:rsidP="00055D1A">
            <w:pPr>
              <w:pStyle w:val="TAL"/>
            </w:pPr>
            <w:r>
              <w:t>(NOTE 2)</w:t>
            </w:r>
          </w:p>
        </w:tc>
      </w:tr>
      <w:tr w:rsidR="00055D1A" w:rsidRPr="002178AD" w:rsidTr="00F51947">
        <w:trPr>
          <w:jc w:val="center"/>
        </w:trPr>
        <w:tc>
          <w:tcPr>
            <w:tcW w:w="1590" w:type="dxa"/>
          </w:tcPr>
          <w:p w:rsidR="00055D1A" w:rsidRDefault="00055D1A" w:rsidP="00055D1A">
            <w:pPr>
              <w:pStyle w:val="TAL"/>
            </w:pPr>
            <w:r>
              <w:rPr>
                <w:rFonts w:cs="Arial"/>
              </w:rPr>
              <w:t>data-set-ids</w:t>
            </w:r>
          </w:p>
        </w:tc>
        <w:tc>
          <w:tcPr>
            <w:tcW w:w="1548" w:type="dxa"/>
          </w:tcPr>
          <w:p w:rsidR="00055D1A" w:rsidRDefault="00055D1A" w:rsidP="00055D1A">
            <w:pPr>
              <w:pStyle w:val="TAL"/>
            </w:pPr>
            <w:r w:rsidRPr="002178AD">
              <w:t>array(string)</w:t>
            </w:r>
          </w:p>
        </w:tc>
        <w:tc>
          <w:tcPr>
            <w:tcW w:w="425" w:type="dxa"/>
          </w:tcPr>
          <w:p w:rsidR="00055D1A" w:rsidRDefault="00055D1A" w:rsidP="00055D1A">
            <w:pPr>
              <w:pStyle w:val="TAC"/>
            </w:pPr>
            <w:r w:rsidRPr="002178AD">
              <w:t>O</w:t>
            </w:r>
          </w:p>
        </w:tc>
        <w:tc>
          <w:tcPr>
            <w:tcW w:w="1276" w:type="dxa"/>
          </w:tcPr>
          <w:p w:rsidR="00055D1A" w:rsidRDefault="00055D1A" w:rsidP="00055D1A">
            <w:pPr>
              <w:pStyle w:val="TAC"/>
            </w:pPr>
            <w:r w:rsidRPr="002178AD">
              <w:t>1..N</w:t>
            </w:r>
          </w:p>
        </w:tc>
        <w:tc>
          <w:tcPr>
            <w:tcW w:w="4840" w:type="dxa"/>
            <w:vAlign w:val="center"/>
          </w:tcPr>
          <w:p w:rsidR="00055D1A" w:rsidRDefault="00055D1A" w:rsidP="00055D1A">
            <w:pPr>
              <w:pStyle w:val="TAL"/>
            </w:pPr>
            <w:r>
              <w:t>Contains the identifier(s) of the requested Individual AF Requested QoS Data Set resource(s).</w:t>
            </w:r>
          </w:p>
          <w:p w:rsidR="00055D1A" w:rsidRDefault="00055D1A" w:rsidP="00055D1A">
            <w:pPr>
              <w:pStyle w:val="TAL"/>
            </w:pPr>
          </w:p>
          <w:p w:rsidR="00055D1A" w:rsidRDefault="00055D1A" w:rsidP="00055D1A">
            <w:pPr>
              <w:pStyle w:val="TAL"/>
            </w:pPr>
            <w:r>
              <w:t>(NOTE 4)</w:t>
            </w:r>
          </w:p>
        </w:tc>
      </w:tr>
      <w:tr w:rsidR="00055D1A" w:rsidRPr="002178AD" w:rsidTr="00F51947">
        <w:trPr>
          <w:jc w:val="center"/>
        </w:trPr>
        <w:tc>
          <w:tcPr>
            <w:tcW w:w="1590" w:type="dxa"/>
          </w:tcPr>
          <w:p w:rsidR="00055D1A" w:rsidRDefault="00055D1A" w:rsidP="00055D1A">
            <w:pPr>
              <w:pStyle w:val="TAL"/>
            </w:pPr>
            <w:r w:rsidRPr="002178AD">
              <w:t>supp-feat</w:t>
            </w:r>
          </w:p>
        </w:tc>
        <w:tc>
          <w:tcPr>
            <w:tcW w:w="1548" w:type="dxa"/>
          </w:tcPr>
          <w:p w:rsidR="00055D1A" w:rsidRDefault="00055D1A" w:rsidP="00055D1A">
            <w:pPr>
              <w:pStyle w:val="TAL"/>
            </w:pPr>
            <w:r w:rsidRPr="002178AD">
              <w:t>SupportedFeatures</w:t>
            </w:r>
          </w:p>
        </w:tc>
        <w:tc>
          <w:tcPr>
            <w:tcW w:w="425" w:type="dxa"/>
          </w:tcPr>
          <w:p w:rsidR="00055D1A" w:rsidRDefault="00055D1A" w:rsidP="00055D1A">
            <w:pPr>
              <w:pStyle w:val="TAC"/>
            </w:pPr>
            <w:r w:rsidRPr="002178AD">
              <w:t>O</w:t>
            </w:r>
          </w:p>
        </w:tc>
        <w:tc>
          <w:tcPr>
            <w:tcW w:w="1276" w:type="dxa"/>
          </w:tcPr>
          <w:p w:rsidR="00055D1A" w:rsidRDefault="00055D1A" w:rsidP="00055D1A">
            <w:pPr>
              <w:pStyle w:val="TAC"/>
            </w:pPr>
            <w:r w:rsidRPr="002178AD">
              <w:t>0..1</w:t>
            </w:r>
          </w:p>
        </w:tc>
        <w:tc>
          <w:tcPr>
            <w:tcW w:w="4840" w:type="dxa"/>
            <w:vAlign w:val="center"/>
          </w:tcPr>
          <w:p w:rsidR="00055D1A" w:rsidRDefault="00055D1A" w:rsidP="00055D1A">
            <w:pPr>
              <w:pStyle w:val="TAL"/>
            </w:pPr>
            <w:r w:rsidRPr="002178AD">
              <w:t>Identifies the features supported by the NF service consumer.</w:t>
            </w:r>
          </w:p>
        </w:tc>
      </w:tr>
      <w:tr w:rsidR="00F51947" w:rsidRPr="002178AD" w:rsidTr="00F51947">
        <w:trPr>
          <w:jc w:val="center"/>
        </w:trPr>
        <w:tc>
          <w:tcPr>
            <w:tcW w:w="9679" w:type="dxa"/>
            <w:gridSpan w:val="5"/>
          </w:tcPr>
          <w:p w:rsidR="00F51947" w:rsidRDefault="00F51947" w:rsidP="00F51947">
            <w:pPr>
              <w:pStyle w:val="TAN"/>
            </w:pPr>
            <w:r w:rsidRPr="002178AD">
              <w:t>NOTE</w:t>
            </w:r>
            <w:r>
              <w:t> 1</w:t>
            </w:r>
            <w:r w:rsidRPr="002178AD">
              <w:t>:</w:t>
            </w:r>
            <w:r w:rsidRPr="002178AD">
              <w:tab/>
              <w:t xml:space="preserve">At least one of the above </w:t>
            </w:r>
            <w:r>
              <w:t>query parameters, other than the "supp-feat" query parameter,</w:t>
            </w:r>
            <w:r w:rsidRPr="002178AD">
              <w:t xml:space="preserve"> shall be provided.</w:t>
            </w:r>
          </w:p>
          <w:p w:rsidR="00F51947" w:rsidRDefault="00F51947" w:rsidP="00F51947">
            <w:pPr>
              <w:pStyle w:val="TAN"/>
            </w:pPr>
            <w:r>
              <w:t>NOTE 2:</w:t>
            </w:r>
            <w:r>
              <w:tab/>
              <w:t>These query parameters are mutually exclusive. Either one of them may be present.</w:t>
            </w:r>
          </w:p>
          <w:p w:rsidR="00F51947" w:rsidRDefault="00F51947" w:rsidP="00F51947">
            <w:pPr>
              <w:pStyle w:val="TAN"/>
            </w:pPr>
            <w:r>
              <w:t>NOTE 3:</w:t>
            </w:r>
            <w:r>
              <w:tab/>
              <w:t>These query parameters are mutually exclusive. Either one of them may be present.</w:t>
            </w:r>
          </w:p>
          <w:p w:rsidR="00F51947" w:rsidRPr="002178AD" w:rsidRDefault="00F51947" w:rsidP="00F51947">
            <w:pPr>
              <w:pStyle w:val="TAN"/>
            </w:pPr>
            <w:r>
              <w:t>NOTE 4:</w:t>
            </w:r>
            <w:r>
              <w:tab/>
              <w:t>When this query parameter is present, all the other query parameters shall not be present, except the "supp-feat" query parameter when needed.</w:t>
            </w:r>
          </w:p>
        </w:tc>
      </w:tr>
    </w:tbl>
    <w:p w:rsidR="00F51947" w:rsidRDefault="00F51947" w:rsidP="00F51947"/>
    <w:p w:rsidR="00F51947" w:rsidRPr="002178AD" w:rsidRDefault="00F51947" w:rsidP="00F51947">
      <w:r w:rsidRPr="002178AD">
        <w:t>This method shall support the request data structures specified in table 6.2.</w:t>
      </w:r>
      <w:r>
        <w:t>21</w:t>
      </w:r>
      <w:r w:rsidRPr="002178AD">
        <w:t>.3.1-2 and the response data structures and response codes specified in table 6.2.</w:t>
      </w:r>
      <w:r>
        <w:t>21</w:t>
      </w:r>
      <w:r w:rsidRPr="002178AD">
        <w:t>.3.1-3.</w:t>
      </w:r>
    </w:p>
    <w:p w:rsidR="00F51947" w:rsidRPr="002178AD" w:rsidRDefault="00F51947" w:rsidP="00F51947">
      <w:pPr>
        <w:pStyle w:val="TH"/>
      </w:pPr>
      <w:r w:rsidRPr="002178AD">
        <w:t>Table 6.2.</w:t>
      </w:r>
      <w:r>
        <w:t>21</w:t>
      </w:r>
      <w:r w:rsidRPr="002178AD">
        <w:t>.3.1-2: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F51947" w:rsidRPr="002178AD" w:rsidTr="00F51947">
        <w:trPr>
          <w:jc w:val="center"/>
        </w:trPr>
        <w:tc>
          <w:tcPr>
            <w:tcW w:w="1612"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2"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264"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6381" w:type="dxa"/>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1612" w:type="dxa"/>
            <w:tcBorders>
              <w:top w:val="single" w:sz="6" w:space="0" w:color="auto"/>
            </w:tcBorders>
          </w:tcPr>
          <w:p w:rsidR="00F51947" w:rsidRPr="002178AD" w:rsidRDefault="00F51947" w:rsidP="00F51947">
            <w:pPr>
              <w:pStyle w:val="TAL"/>
            </w:pPr>
            <w:r w:rsidRPr="002178AD">
              <w:t>n/a</w:t>
            </w:r>
          </w:p>
        </w:tc>
        <w:tc>
          <w:tcPr>
            <w:tcW w:w="422" w:type="dxa"/>
            <w:tcBorders>
              <w:top w:val="single" w:sz="6" w:space="0" w:color="auto"/>
            </w:tcBorders>
          </w:tcPr>
          <w:p w:rsidR="00F51947" w:rsidRPr="002178AD" w:rsidRDefault="00F51947" w:rsidP="00F51947">
            <w:pPr>
              <w:pStyle w:val="TAC"/>
            </w:pPr>
          </w:p>
        </w:tc>
        <w:tc>
          <w:tcPr>
            <w:tcW w:w="1264" w:type="dxa"/>
            <w:tcBorders>
              <w:top w:val="single" w:sz="6" w:space="0" w:color="auto"/>
            </w:tcBorders>
          </w:tcPr>
          <w:p w:rsidR="00F51947" w:rsidRPr="002178AD" w:rsidRDefault="00F51947" w:rsidP="00F51947">
            <w:pPr>
              <w:pStyle w:val="TAC"/>
            </w:pPr>
          </w:p>
        </w:tc>
        <w:tc>
          <w:tcPr>
            <w:tcW w:w="6381" w:type="dxa"/>
            <w:tcBorders>
              <w:top w:val="single" w:sz="6" w:space="0" w:color="auto"/>
            </w:tcBorders>
          </w:tcPr>
          <w:p w:rsidR="00F51947" w:rsidRPr="002178AD" w:rsidRDefault="00F51947" w:rsidP="00F51947">
            <w:pPr>
              <w:pStyle w:val="TAL"/>
            </w:pPr>
          </w:p>
        </w:tc>
      </w:tr>
    </w:tbl>
    <w:p w:rsidR="00F51947" w:rsidRPr="002178AD" w:rsidRDefault="00F51947" w:rsidP="00F51947"/>
    <w:p w:rsidR="00F51947" w:rsidRPr="002178AD" w:rsidRDefault="00F51947" w:rsidP="00F51947">
      <w:pPr>
        <w:pStyle w:val="TH"/>
      </w:pPr>
      <w:r w:rsidRPr="002178AD">
        <w:t>Table 6.2.</w:t>
      </w:r>
      <w:r>
        <w:t>21</w:t>
      </w:r>
      <w:r w:rsidRPr="002178AD">
        <w:t>.3.1-3: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418"/>
        <w:gridCol w:w="4698"/>
      </w:tblGrid>
      <w:tr w:rsidR="00F51947" w:rsidRPr="002178AD" w:rsidTr="00F51947">
        <w:trPr>
          <w:jc w:val="center"/>
        </w:trPr>
        <w:tc>
          <w:tcPr>
            <w:tcW w:w="2004"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5"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134"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1418" w:type="dxa"/>
            <w:tcBorders>
              <w:bottom w:val="single" w:sz="6" w:space="0" w:color="auto"/>
            </w:tcBorders>
            <w:shd w:val="clear" w:color="auto" w:fill="C0C0C0"/>
            <w:hideMark/>
          </w:tcPr>
          <w:p w:rsidR="00F51947" w:rsidRPr="002178AD" w:rsidRDefault="00F51947" w:rsidP="00F51947">
            <w:pPr>
              <w:pStyle w:val="TAH"/>
            </w:pPr>
            <w:r w:rsidRPr="002178AD">
              <w:t>Response</w:t>
            </w:r>
          </w:p>
          <w:p w:rsidR="00F51947" w:rsidRPr="002178AD" w:rsidRDefault="00F51947" w:rsidP="00F51947">
            <w:pPr>
              <w:pStyle w:val="TAH"/>
            </w:pPr>
            <w:r w:rsidRPr="002178AD">
              <w:t>codes</w:t>
            </w:r>
          </w:p>
        </w:tc>
        <w:tc>
          <w:tcPr>
            <w:tcW w:w="4698" w:type="dxa"/>
            <w:tcBorders>
              <w:bottom w:val="single" w:sz="6" w:space="0" w:color="auto"/>
            </w:tcBorders>
            <w:shd w:val="clear" w:color="auto" w:fill="C0C0C0"/>
            <w:hideMark/>
          </w:tcPr>
          <w:p w:rsidR="00F51947" w:rsidRPr="002178AD" w:rsidRDefault="00F51947" w:rsidP="00F51947">
            <w:pPr>
              <w:pStyle w:val="TAH"/>
            </w:pPr>
            <w:r w:rsidRPr="002178AD">
              <w:t>Description</w:t>
            </w:r>
          </w:p>
        </w:tc>
      </w:tr>
      <w:tr w:rsidR="00055D1A" w:rsidRPr="002178AD" w:rsidTr="00F51947">
        <w:trPr>
          <w:jc w:val="center"/>
        </w:trPr>
        <w:tc>
          <w:tcPr>
            <w:tcW w:w="2004" w:type="dxa"/>
            <w:tcBorders>
              <w:top w:val="single" w:sz="6" w:space="0" w:color="auto"/>
            </w:tcBorders>
            <w:hideMark/>
          </w:tcPr>
          <w:p w:rsidR="00055D1A" w:rsidRPr="002178AD" w:rsidRDefault="00055D1A" w:rsidP="00055D1A">
            <w:pPr>
              <w:pStyle w:val="TAL"/>
              <w:rPr>
                <w:rFonts w:eastAsia="DengXian"/>
              </w:rPr>
            </w:pPr>
            <w:r w:rsidRPr="002178AD">
              <w:rPr>
                <w:lang w:eastAsia="zh-CN"/>
              </w:rPr>
              <w:t>array(</w:t>
            </w:r>
            <w:r>
              <w:rPr>
                <w:lang w:eastAsia="zh-CN"/>
              </w:rPr>
              <w:t>AfRequestedQos</w:t>
            </w:r>
            <w:r w:rsidRPr="002178AD">
              <w:rPr>
                <w:lang w:eastAsia="zh-CN"/>
              </w:rPr>
              <w:t>Data)</w:t>
            </w:r>
          </w:p>
        </w:tc>
        <w:tc>
          <w:tcPr>
            <w:tcW w:w="425" w:type="dxa"/>
            <w:tcBorders>
              <w:top w:val="single" w:sz="6" w:space="0" w:color="auto"/>
            </w:tcBorders>
            <w:hideMark/>
          </w:tcPr>
          <w:p w:rsidR="00055D1A" w:rsidRPr="002178AD" w:rsidRDefault="00055D1A" w:rsidP="00055D1A">
            <w:pPr>
              <w:pStyle w:val="TAC"/>
            </w:pPr>
            <w:r w:rsidRPr="002178AD">
              <w:t>M</w:t>
            </w:r>
          </w:p>
        </w:tc>
        <w:tc>
          <w:tcPr>
            <w:tcW w:w="1134" w:type="dxa"/>
            <w:tcBorders>
              <w:top w:val="single" w:sz="6" w:space="0" w:color="auto"/>
            </w:tcBorders>
            <w:hideMark/>
          </w:tcPr>
          <w:p w:rsidR="00055D1A" w:rsidRPr="002178AD" w:rsidRDefault="00055D1A" w:rsidP="00055D1A">
            <w:pPr>
              <w:pStyle w:val="TAC"/>
              <w:rPr>
                <w:rFonts w:eastAsia="DengXian"/>
              </w:rPr>
            </w:pPr>
            <w:r>
              <w:rPr>
                <w:lang w:eastAsia="zh-CN"/>
              </w:rPr>
              <w:t>0</w:t>
            </w:r>
            <w:r w:rsidRPr="002178AD">
              <w:rPr>
                <w:lang w:eastAsia="zh-CN"/>
              </w:rPr>
              <w:t>..N</w:t>
            </w:r>
          </w:p>
        </w:tc>
        <w:tc>
          <w:tcPr>
            <w:tcW w:w="1418" w:type="dxa"/>
            <w:tcBorders>
              <w:top w:val="single" w:sz="6" w:space="0" w:color="auto"/>
            </w:tcBorders>
            <w:hideMark/>
          </w:tcPr>
          <w:p w:rsidR="00055D1A" w:rsidRPr="002178AD" w:rsidRDefault="00055D1A" w:rsidP="00055D1A">
            <w:pPr>
              <w:pStyle w:val="TAL"/>
              <w:rPr>
                <w:rFonts w:eastAsia="DengXian"/>
              </w:rPr>
            </w:pPr>
            <w:r w:rsidRPr="002178AD">
              <w:rPr>
                <w:lang w:eastAsia="zh-CN"/>
              </w:rPr>
              <w:t>200 OK</w:t>
            </w:r>
          </w:p>
        </w:tc>
        <w:tc>
          <w:tcPr>
            <w:tcW w:w="4698" w:type="dxa"/>
            <w:tcBorders>
              <w:top w:val="single" w:sz="6" w:space="0" w:color="auto"/>
            </w:tcBorders>
            <w:hideMark/>
          </w:tcPr>
          <w:p w:rsidR="00055D1A" w:rsidRPr="002178AD" w:rsidRDefault="00055D1A" w:rsidP="00055D1A">
            <w:pPr>
              <w:pStyle w:val="TAL"/>
              <w:rPr>
                <w:rFonts w:eastAsia="DengXian"/>
              </w:rPr>
            </w:pPr>
            <w:r>
              <w:t xml:space="preserve">Successful case. </w:t>
            </w:r>
            <w:r w:rsidRPr="002178AD">
              <w:t xml:space="preserve">The </w:t>
            </w:r>
            <w:r>
              <w:t>requested</w:t>
            </w:r>
            <w:r w:rsidRPr="002178AD">
              <w:t xml:space="preserve"> </w:t>
            </w:r>
            <w:r>
              <w:t>Individual AF Requested QoS</w:t>
            </w:r>
            <w:r w:rsidRPr="002178AD">
              <w:t xml:space="preserve"> </w:t>
            </w:r>
            <w:r>
              <w:t>Data Set resource(s)</w:t>
            </w:r>
            <w:r w:rsidRPr="002178AD">
              <w:t xml:space="preserve"> are returned.</w:t>
            </w:r>
          </w:p>
        </w:tc>
      </w:tr>
      <w:tr w:rsidR="00F51947" w:rsidRPr="002178AD" w:rsidTr="00F51947">
        <w:trPr>
          <w:jc w:val="center"/>
        </w:trPr>
        <w:tc>
          <w:tcPr>
            <w:tcW w:w="9679" w:type="dxa"/>
            <w:gridSpan w:val="5"/>
          </w:tcPr>
          <w:p w:rsidR="00F51947" w:rsidRPr="002178AD" w:rsidRDefault="00F51947" w:rsidP="00F51947">
            <w:pPr>
              <w:pStyle w:val="TAN"/>
            </w:pPr>
            <w:r w:rsidRPr="002178AD">
              <w:t>NOTE:</w:t>
            </w:r>
            <w:r w:rsidRPr="002178AD">
              <w:tab/>
              <w:t>The mandatory HTTP error status codes for the GET method listed in table 5.2.7.1-1 of 3GPP TS 29.500 [4] also apply.</w:t>
            </w:r>
          </w:p>
        </w:tc>
      </w:tr>
    </w:tbl>
    <w:p w:rsidR="00F51947" w:rsidRPr="002178AD" w:rsidRDefault="00F51947" w:rsidP="00F51947"/>
    <w:p w:rsidR="00F51947" w:rsidRPr="002178AD" w:rsidRDefault="00F51947" w:rsidP="00F51947">
      <w:pPr>
        <w:pStyle w:val="Heading3"/>
      </w:pPr>
      <w:bookmarkStart w:id="3688" w:name="_Toc153789218"/>
      <w:r w:rsidRPr="002178AD">
        <w:t>6.2.2</w:t>
      </w:r>
      <w:r>
        <w:t>2</w:t>
      </w:r>
      <w:r w:rsidRPr="002178AD">
        <w:tab/>
        <w:t xml:space="preserve">Resource: Individual </w:t>
      </w:r>
      <w:r>
        <w:t>AF Requested QoS</w:t>
      </w:r>
      <w:r w:rsidRPr="002178AD">
        <w:t xml:space="preserve"> Data</w:t>
      </w:r>
      <w:r>
        <w:t xml:space="preserve"> Set</w:t>
      </w:r>
      <w:bookmarkEnd w:id="3688"/>
    </w:p>
    <w:p w:rsidR="00F51947" w:rsidRPr="002178AD" w:rsidRDefault="00F51947" w:rsidP="00F51947">
      <w:pPr>
        <w:pStyle w:val="Heading4"/>
      </w:pPr>
      <w:bookmarkStart w:id="3689" w:name="_Toc153789219"/>
      <w:r w:rsidRPr="002178AD">
        <w:t>6.2.2</w:t>
      </w:r>
      <w:r>
        <w:t>2</w:t>
      </w:r>
      <w:r w:rsidRPr="002178AD">
        <w:t>.1</w:t>
      </w:r>
      <w:r w:rsidRPr="002178AD">
        <w:tab/>
        <w:t>Description</w:t>
      </w:r>
      <w:bookmarkEnd w:id="3689"/>
    </w:p>
    <w:p w:rsidR="00F51947" w:rsidRPr="002178AD" w:rsidRDefault="00F51947" w:rsidP="00F51947">
      <w:r w:rsidRPr="002178AD">
        <w:t xml:space="preserve">The Individual </w:t>
      </w:r>
      <w:r>
        <w:t>AF Requested QoS</w:t>
      </w:r>
      <w:r w:rsidRPr="002178AD">
        <w:t xml:space="preserve"> Data </w:t>
      </w:r>
      <w:r>
        <w:t xml:space="preserve">Set </w:t>
      </w:r>
      <w:r w:rsidRPr="002178AD">
        <w:t xml:space="preserve">resource represents a single </w:t>
      </w:r>
      <w:r>
        <w:t>AF Requested QoS</w:t>
      </w:r>
      <w:r w:rsidRPr="002178AD">
        <w:t xml:space="preserve"> data </w:t>
      </w:r>
      <w:r>
        <w:t>Set managed by the</w:t>
      </w:r>
      <w:r w:rsidRPr="002178AD">
        <w:t xml:space="preserve"> UDR.</w:t>
      </w:r>
    </w:p>
    <w:p w:rsidR="00F51947" w:rsidRPr="002178AD" w:rsidRDefault="00F51947" w:rsidP="00F51947">
      <w:pPr>
        <w:pStyle w:val="Heading4"/>
      </w:pPr>
      <w:bookmarkStart w:id="3690" w:name="_Toc153789220"/>
      <w:r w:rsidRPr="002178AD">
        <w:t>6.2.2</w:t>
      </w:r>
      <w:r>
        <w:t>2</w:t>
      </w:r>
      <w:r w:rsidRPr="002178AD">
        <w:t>.2</w:t>
      </w:r>
      <w:r w:rsidRPr="002178AD">
        <w:tab/>
        <w:t>Resource definition</w:t>
      </w:r>
      <w:bookmarkEnd w:id="3690"/>
    </w:p>
    <w:p w:rsidR="00F51947" w:rsidRPr="002178AD" w:rsidRDefault="00F51947" w:rsidP="00F51947">
      <w:r w:rsidRPr="002178AD">
        <w:t xml:space="preserve">Resource URI: </w:t>
      </w:r>
      <w:r w:rsidRPr="002178AD">
        <w:rPr>
          <w:b/>
          <w:bCs/>
        </w:rPr>
        <w:t>{apiRoot}/nudr-dr/&lt;apiVersion&gt;/application-data/</w:t>
      </w:r>
      <w:r w:rsidRPr="00135342">
        <w:rPr>
          <w:b/>
          <w:bCs/>
        </w:rPr>
        <w:t>af-qos-data</w:t>
      </w:r>
      <w:r>
        <w:rPr>
          <w:b/>
          <w:bCs/>
        </w:rPr>
        <w:t>-sets</w:t>
      </w:r>
      <w:r w:rsidRPr="002178AD">
        <w:rPr>
          <w:b/>
          <w:bCs/>
        </w:rPr>
        <w:t>/{</w:t>
      </w:r>
      <w:r>
        <w:rPr>
          <w:b/>
          <w:bCs/>
        </w:rPr>
        <w:t>afReqQoS</w:t>
      </w:r>
      <w:r w:rsidRPr="002178AD">
        <w:rPr>
          <w:b/>
          <w:bCs/>
        </w:rPr>
        <w:t>Id}</w:t>
      </w:r>
    </w:p>
    <w:p w:rsidR="00F51947" w:rsidRPr="002178AD" w:rsidRDefault="00F51947" w:rsidP="00F51947">
      <w:pPr>
        <w:rPr>
          <w:rFonts w:ascii="Arial" w:hAnsi="Arial" w:cs="Arial"/>
        </w:rPr>
      </w:pPr>
      <w:r w:rsidRPr="002178AD">
        <w:t>This resource shall support the resource URI variables defined in table 6.2.2</w:t>
      </w:r>
      <w:r>
        <w:t>2</w:t>
      </w:r>
      <w:r w:rsidRPr="002178AD">
        <w:t>.2-1</w:t>
      </w:r>
      <w:r w:rsidRPr="002178AD">
        <w:rPr>
          <w:rFonts w:ascii="Arial" w:hAnsi="Arial" w:cs="Arial"/>
        </w:rPr>
        <w:t>.</w:t>
      </w:r>
    </w:p>
    <w:p w:rsidR="00F51947" w:rsidRPr="002178AD" w:rsidRDefault="00F51947" w:rsidP="00F51947">
      <w:pPr>
        <w:pStyle w:val="TH"/>
        <w:rPr>
          <w:rFonts w:cs="Arial"/>
        </w:rPr>
      </w:pPr>
      <w:r w:rsidRPr="002178AD">
        <w:t>Table 6.2.2</w:t>
      </w:r>
      <w:r>
        <w:t>2</w:t>
      </w:r>
      <w:r w:rsidRPr="002178AD">
        <w:t>.2-1: Resource URI variables for this resource</w:t>
      </w:r>
    </w:p>
    <w:tbl>
      <w:tblPr>
        <w:tblW w:w="97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701"/>
        <w:gridCol w:w="1452"/>
        <w:gridCol w:w="6555"/>
      </w:tblGrid>
      <w:tr w:rsidR="00F51947" w:rsidRPr="002178AD" w:rsidTr="00F51947">
        <w:trPr>
          <w:jc w:val="center"/>
        </w:trPr>
        <w:tc>
          <w:tcPr>
            <w:tcW w:w="1701" w:type="dxa"/>
            <w:shd w:val="clear" w:color="000000" w:fill="C0C0C0"/>
            <w:hideMark/>
          </w:tcPr>
          <w:p w:rsidR="00F51947" w:rsidRPr="002178AD" w:rsidRDefault="00F51947" w:rsidP="00F51947">
            <w:pPr>
              <w:pStyle w:val="TAH"/>
            </w:pPr>
            <w:r w:rsidRPr="002178AD">
              <w:t>Name</w:t>
            </w:r>
          </w:p>
        </w:tc>
        <w:tc>
          <w:tcPr>
            <w:tcW w:w="1452" w:type="dxa"/>
            <w:shd w:val="clear" w:color="000000" w:fill="C0C0C0"/>
          </w:tcPr>
          <w:p w:rsidR="00F51947" w:rsidRPr="002178AD" w:rsidRDefault="00F51947" w:rsidP="00F51947">
            <w:pPr>
              <w:pStyle w:val="TAH"/>
            </w:pPr>
            <w:r w:rsidRPr="002178AD">
              <w:t>Data type</w:t>
            </w:r>
          </w:p>
        </w:tc>
        <w:tc>
          <w:tcPr>
            <w:tcW w:w="6555" w:type="dxa"/>
            <w:shd w:val="clear" w:color="000000" w:fill="C0C0C0"/>
            <w:vAlign w:val="center"/>
            <w:hideMark/>
          </w:tcPr>
          <w:p w:rsidR="00F51947" w:rsidRPr="002178AD" w:rsidRDefault="00F51947" w:rsidP="00F51947">
            <w:pPr>
              <w:pStyle w:val="TAH"/>
            </w:pPr>
            <w:r w:rsidRPr="002178AD">
              <w:t>Definition</w:t>
            </w:r>
          </w:p>
        </w:tc>
      </w:tr>
      <w:tr w:rsidR="00055D1A" w:rsidRPr="002178AD" w:rsidTr="00F51947">
        <w:trPr>
          <w:jc w:val="center"/>
        </w:trPr>
        <w:tc>
          <w:tcPr>
            <w:tcW w:w="1701" w:type="dxa"/>
            <w:hideMark/>
          </w:tcPr>
          <w:p w:rsidR="00055D1A" w:rsidRPr="002178AD" w:rsidRDefault="00055D1A" w:rsidP="00055D1A">
            <w:pPr>
              <w:pStyle w:val="TAL"/>
            </w:pPr>
            <w:r w:rsidRPr="002178AD">
              <w:t>apiRoot</w:t>
            </w:r>
          </w:p>
        </w:tc>
        <w:tc>
          <w:tcPr>
            <w:tcW w:w="1452" w:type="dxa"/>
          </w:tcPr>
          <w:p w:rsidR="00055D1A" w:rsidRPr="002178AD" w:rsidRDefault="00055D1A" w:rsidP="00055D1A">
            <w:pPr>
              <w:pStyle w:val="TAL"/>
            </w:pPr>
            <w:r>
              <w:t>s</w:t>
            </w:r>
            <w:r w:rsidRPr="002178AD">
              <w:t>tring</w:t>
            </w:r>
          </w:p>
        </w:tc>
        <w:tc>
          <w:tcPr>
            <w:tcW w:w="6555" w:type="dxa"/>
            <w:vAlign w:val="center"/>
            <w:hideMark/>
          </w:tcPr>
          <w:p w:rsidR="00055D1A" w:rsidRPr="002178AD" w:rsidRDefault="00055D1A" w:rsidP="00055D1A">
            <w:pPr>
              <w:pStyle w:val="TAL"/>
            </w:pPr>
            <w:r w:rsidRPr="002178AD">
              <w:t xml:space="preserve">See 3GPP TS 29.504 [6] </w:t>
            </w:r>
            <w:r>
              <w:t>clause</w:t>
            </w:r>
            <w:r w:rsidRPr="002178AD">
              <w:t> 6.1.1.</w:t>
            </w:r>
          </w:p>
        </w:tc>
      </w:tr>
      <w:tr w:rsidR="00055D1A" w:rsidRPr="002178AD" w:rsidTr="00F51947">
        <w:trPr>
          <w:jc w:val="center"/>
        </w:trPr>
        <w:tc>
          <w:tcPr>
            <w:tcW w:w="1701" w:type="dxa"/>
            <w:hideMark/>
          </w:tcPr>
          <w:p w:rsidR="00055D1A" w:rsidRPr="002178AD" w:rsidRDefault="00055D1A" w:rsidP="00055D1A">
            <w:pPr>
              <w:pStyle w:val="TAL"/>
            </w:pPr>
            <w:r>
              <w:t>afReqQos</w:t>
            </w:r>
            <w:r w:rsidRPr="002178AD">
              <w:t>Id</w:t>
            </w:r>
          </w:p>
        </w:tc>
        <w:tc>
          <w:tcPr>
            <w:tcW w:w="1452" w:type="dxa"/>
          </w:tcPr>
          <w:p w:rsidR="00055D1A" w:rsidRPr="002178AD" w:rsidRDefault="00055D1A" w:rsidP="00055D1A">
            <w:pPr>
              <w:pStyle w:val="TAL"/>
            </w:pPr>
            <w:r>
              <w:t>s</w:t>
            </w:r>
            <w:r w:rsidRPr="002178AD">
              <w:t>tring</w:t>
            </w:r>
          </w:p>
        </w:tc>
        <w:tc>
          <w:tcPr>
            <w:tcW w:w="6555" w:type="dxa"/>
            <w:vAlign w:val="center"/>
            <w:hideMark/>
          </w:tcPr>
          <w:p w:rsidR="00055D1A" w:rsidRPr="002178AD" w:rsidRDefault="00055D1A" w:rsidP="00055D1A">
            <w:pPr>
              <w:pStyle w:val="TAL"/>
            </w:pPr>
            <w:r w:rsidRPr="002178AD">
              <w:t xml:space="preserve">Identifies an </w:t>
            </w:r>
            <w:r>
              <w:t>"</w:t>
            </w:r>
            <w:r w:rsidRPr="002178AD">
              <w:t xml:space="preserve">Individual </w:t>
            </w:r>
            <w:r>
              <w:t>AF Requested QoS</w:t>
            </w:r>
            <w:r w:rsidRPr="002178AD">
              <w:t xml:space="preserve"> Data</w:t>
            </w:r>
            <w:r>
              <w:t xml:space="preserve"> Set"</w:t>
            </w:r>
            <w:r w:rsidRPr="002178AD">
              <w:t xml:space="preserve"> resource.</w:t>
            </w:r>
          </w:p>
        </w:tc>
      </w:tr>
    </w:tbl>
    <w:p w:rsidR="00F51947" w:rsidRPr="002178AD" w:rsidRDefault="00F51947" w:rsidP="00F51947"/>
    <w:p w:rsidR="00F51947" w:rsidRPr="002178AD" w:rsidRDefault="00F51947" w:rsidP="00F51947">
      <w:pPr>
        <w:pStyle w:val="Heading4"/>
      </w:pPr>
      <w:bookmarkStart w:id="3691" w:name="_Toc153789221"/>
      <w:r w:rsidRPr="002178AD">
        <w:t>6.2.2</w:t>
      </w:r>
      <w:r>
        <w:t>2</w:t>
      </w:r>
      <w:r w:rsidRPr="002178AD">
        <w:t>.3</w:t>
      </w:r>
      <w:r w:rsidRPr="002178AD">
        <w:tab/>
        <w:t>Resource Standard Methods</w:t>
      </w:r>
      <w:bookmarkEnd w:id="3691"/>
    </w:p>
    <w:p w:rsidR="00F51947" w:rsidRPr="002178AD" w:rsidRDefault="00F51947" w:rsidP="00F51947">
      <w:pPr>
        <w:pStyle w:val="Heading5"/>
      </w:pPr>
      <w:bookmarkStart w:id="3692" w:name="_Toc153789222"/>
      <w:r w:rsidRPr="002178AD">
        <w:t>6.2.2</w:t>
      </w:r>
      <w:r>
        <w:t>2</w:t>
      </w:r>
      <w:r w:rsidRPr="002178AD">
        <w:t>.3.</w:t>
      </w:r>
      <w:r>
        <w:t>1</w:t>
      </w:r>
      <w:r w:rsidRPr="002178AD">
        <w:tab/>
        <w:t>PUT</w:t>
      </w:r>
      <w:bookmarkEnd w:id="3692"/>
    </w:p>
    <w:p w:rsidR="00F51947" w:rsidRPr="002178AD" w:rsidRDefault="00F51947" w:rsidP="00F51947">
      <w:pPr>
        <w:rPr>
          <w:rFonts w:eastAsia="DengXian"/>
        </w:rPr>
      </w:pPr>
      <w:r w:rsidRPr="002178AD">
        <w:rPr>
          <w:rFonts w:eastAsia="DengXian"/>
        </w:rPr>
        <w:t>This method shall support the URI query parameters specified in table 6.2.2</w:t>
      </w:r>
      <w:r>
        <w:rPr>
          <w:rFonts w:eastAsia="DengXian"/>
        </w:rPr>
        <w:t>2</w:t>
      </w:r>
      <w:r w:rsidRPr="002178AD">
        <w:rPr>
          <w:rFonts w:eastAsia="DengXian"/>
        </w:rPr>
        <w:t>.3.1-1.</w:t>
      </w:r>
    </w:p>
    <w:p w:rsidR="00F51947" w:rsidRPr="002178AD" w:rsidRDefault="00F51947" w:rsidP="00F51947">
      <w:pPr>
        <w:pStyle w:val="TH"/>
        <w:rPr>
          <w:rFonts w:cs="Arial"/>
        </w:rPr>
      </w:pPr>
      <w:r w:rsidRPr="002178AD">
        <w:t>Table 6.2.2</w:t>
      </w:r>
      <w:r>
        <w:t>2</w:t>
      </w:r>
      <w:r w:rsidRPr="002178AD">
        <w:t>.3.1-1: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51947" w:rsidRPr="002178AD" w:rsidTr="00F51947">
        <w:trPr>
          <w:jc w:val="center"/>
        </w:trPr>
        <w:tc>
          <w:tcPr>
            <w:tcW w:w="825" w:type="pct"/>
            <w:tcBorders>
              <w:bottom w:val="single" w:sz="6" w:space="0" w:color="auto"/>
            </w:tcBorders>
            <w:shd w:val="clear" w:color="auto" w:fill="C0C0C0"/>
            <w:hideMark/>
          </w:tcPr>
          <w:p w:rsidR="00F51947" w:rsidRPr="002178AD" w:rsidRDefault="00F51947" w:rsidP="00F51947">
            <w:pPr>
              <w:keepNext/>
              <w:keepLines/>
              <w:spacing w:after="0"/>
              <w:jc w:val="center"/>
              <w:rPr>
                <w:rFonts w:ascii="Arial" w:eastAsia="DengXian" w:hAnsi="Arial"/>
                <w:b/>
                <w:sz w:val="18"/>
              </w:rPr>
            </w:pPr>
            <w:r w:rsidRPr="002178AD">
              <w:rPr>
                <w:rFonts w:ascii="Arial" w:eastAsia="DengXian" w:hAnsi="Arial"/>
                <w:b/>
                <w:sz w:val="18"/>
              </w:rPr>
              <w:t>Name</w:t>
            </w:r>
          </w:p>
        </w:tc>
        <w:tc>
          <w:tcPr>
            <w:tcW w:w="732" w:type="pct"/>
            <w:tcBorders>
              <w:bottom w:val="single" w:sz="6" w:space="0" w:color="auto"/>
            </w:tcBorders>
            <w:shd w:val="clear" w:color="auto" w:fill="C0C0C0"/>
            <w:hideMark/>
          </w:tcPr>
          <w:p w:rsidR="00F51947" w:rsidRPr="002178AD" w:rsidRDefault="00F51947" w:rsidP="00F51947">
            <w:pPr>
              <w:keepNext/>
              <w:keepLines/>
              <w:spacing w:after="0"/>
              <w:jc w:val="center"/>
              <w:rPr>
                <w:rFonts w:ascii="Arial" w:eastAsia="DengXian" w:hAnsi="Arial"/>
                <w:b/>
                <w:sz w:val="18"/>
              </w:rPr>
            </w:pPr>
            <w:r w:rsidRPr="002178AD">
              <w:rPr>
                <w:rFonts w:ascii="Arial" w:eastAsia="DengXian" w:hAnsi="Arial"/>
                <w:b/>
                <w:sz w:val="18"/>
              </w:rPr>
              <w:t>Data type</w:t>
            </w:r>
          </w:p>
        </w:tc>
        <w:tc>
          <w:tcPr>
            <w:tcW w:w="217" w:type="pct"/>
            <w:tcBorders>
              <w:bottom w:val="single" w:sz="6" w:space="0" w:color="auto"/>
            </w:tcBorders>
            <w:shd w:val="clear" w:color="auto" w:fill="C0C0C0"/>
            <w:hideMark/>
          </w:tcPr>
          <w:p w:rsidR="00F51947" w:rsidRPr="002178AD" w:rsidRDefault="00F51947" w:rsidP="00F51947">
            <w:pPr>
              <w:keepNext/>
              <w:keepLines/>
              <w:spacing w:after="0"/>
              <w:jc w:val="center"/>
              <w:rPr>
                <w:rFonts w:ascii="Arial" w:eastAsia="DengXian" w:hAnsi="Arial"/>
                <w:b/>
                <w:sz w:val="18"/>
              </w:rPr>
            </w:pPr>
            <w:r w:rsidRPr="002178AD">
              <w:rPr>
                <w:rFonts w:ascii="Arial" w:eastAsia="DengXian" w:hAnsi="Arial"/>
                <w:b/>
                <w:sz w:val="18"/>
              </w:rPr>
              <w:t>P</w:t>
            </w:r>
          </w:p>
        </w:tc>
        <w:tc>
          <w:tcPr>
            <w:tcW w:w="581" w:type="pct"/>
            <w:tcBorders>
              <w:bottom w:val="single" w:sz="6" w:space="0" w:color="auto"/>
            </w:tcBorders>
            <w:shd w:val="clear" w:color="auto" w:fill="C0C0C0"/>
            <w:hideMark/>
          </w:tcPr>
          <w:p w:rsidR="00F51947" w:rsidRPr="002178AD" w:rsidRDefault="00F51947" w:rsidP="00F51947">
            <w:pPr>
              <w:keepNext/>
              <w:keepLines/>
              <w:spacing w:after="0"/>
              <w:jc w:val="center"/>
              <w:rPr>
                <w:rFonts w:ascii="Arial" w:eastAsia="DengXian" w:hAnsi="Arial"/>
                <w:b/>
                <w:sz w:val="18"/>
              </w:rPr>
            </w:pPr>
            <w:r w:rsidRPr="002178AD">
              <w:rPr>
                <w:rFonts w:ascii="Arial" w:eastAsia="DengXian" w:hAnsi="Arial"/>
                <w:b/>
                <w:sz w:val="18"/>
              </w:rPr>
              <w:t>Cardinality</w:t>
            </w:r>
          </w:p>
        </w:tc>
        <w:tc>
          <w:tcPr>
            <w:tcW w:w="2645" w:type="pct"/>
            <w:tcBorders>
              <w:bottom w:val="single" w:sz="6" w:space="0" w:color="auto"/>
            </w:tcBorders>
            <w:shd w:val="clear" w:color="auto" w:fill="C0C0C0"/>
            <w:vAlign w:val="center"/>
            <w:hideMark/>
          </w:tcPr>
          <w:p w:rsidR="00F51947" w:rsidRPr="002178AD" w:rsidRDefault="00F51947" w:rsidP="00F51947">
            <w:pPr>
              <w:keepNext/>
              <w:keepLines/>
              <w:spacing w:after="0"/>
              <w:jc w:val="center"/>
              <w:rPr>
                <w:rFonts w:ascii="Arial" w:eastAsia="DengXian" w:hAnsi="Arial"/>
                <w:b/>
                <w:sz w:val="18"/>
              </w:rPr>
            </w:pPr>
            <w:r w:rsidRPr="002178AD">
              <w:rPr>
                <w:rFonts w:ascii="Arial" w:eastAsia="DengXian" w:hAnsi="Arial"/>
                <w:b/>
                <w:sz w:val="18"/>
              </w:rPr>
              <w:t>Description</w:t>
            </w:r>
          </w:p>
        </w:tc>
      </w:tr>
      <w:tr w:rsidR="00F51947" w:rsidRPr="002178AD" w:rsidTr="00F51947">
        <w:trPr>
          <w:jc w:val="center"/>
        </w:trPr>
        <w:tc>
          <w:tcPr>
            <w:tcW w:w="825" w:type="pct"/>
            <w:tcBorders>
              <w:top w:val="single" w:sz="6" w:space="0" w:color="auto"/>
            </w:tcBorders>
            <w:hideMark/>
          </w:tcPr>
          <w:p w:rsidR="00F51947" w:rsidRPr="002178AD" w:rsidRDefault="00F51947" w:rsidP="00F51947">
            <w:pPr>
              <w:keepNext/>
              <w:keepLines/>
              <w:spacing w:after="0"/>
              <w:rPr>
                <w:rFonts w:ascii="Arial" w:eastAsia="DengXian" w:hAnsi="Arial"/>
                <w:sz w:val="18"/>
              </w:rPr>
            </w:pPr>
            <w:r w:rsidRPr="002178AD">
              <w:rPr>
                <w:rFonts w:ascii="Arial" w:eastAsia="DengXian" w:hAnsi="Arial"/>
                <w:sz w:val="18"/>
              </w:rPr>
              <w:t>n/a</w:t>
            </w:r>
          </w:p>
        </w:tc>
        <w:tc>
          <w:tcPr>
            <w:tcW w:w="732" w:type="pct"/>
            <w:tcBorders>
              <w:top w:val="single" w:sz="6" w:space="0" w:color="auto"/>
            </w:tcBorders>
            <w:hideMark/>
          </w:tcPr>
          <w:p w:rsidR="00F51947" w:rsidRPr="002178AD" w:rsidRDefault="00F51947" w:rsidP="00F51947">
            <w:pPr>
              <w:keepNext/>
              <w:keepLines/>
              <w:spacing w:after="0"/>
              <w:rPr>
                <w:rFonts w:ascii="Arial" w:eastAsia="DengXian" w:hAnsi="Arial"/>
                <w:sz w:val="18"/>
              </w:rPr>
            </w:pPr>
          </w:p>
        </w:tc>
        <w:tc>
          <w:tcPr>
            <w:tcW w:w="217" w:type="pct"/>
            <w:tcBorders>
              <w:top w:val="single" w:sz="6" w:space="0" w:color="auto"/>
            </w:tcBorders>
            <w:hideMark/>
          </w:tcPr>
          <w:p w:rsidR="00F51947" w:rsidRPr="002178AD" w:rsidRDefault="00F51947" w:rsidP="00F51947">
            <w:pPr>
              <w:keepNext/>
              <w:keepLines/>
              <w:spacing w:after="0"/>
              <w:jc w:val="center"/>
              <w:rPr>
                <w:rFonts w:ascii="Arial" w:eastAsia="DengXian" w:hAnsi="Arial"/>
                <w:sz w:val="18"/>
              </w:rPr>
            </w:pPr>
          </w:p>
        </w:tc>
        <w:tc>
          <w:tcPr>
            <w:tcW w:w="581" w:type="pct"/>
            <w:tcBorders>
              <w:top w:val="single" w:sz="6" w:space="0" w:color="auto"/>
            </w:tcBorders>
            <w:hideMark/>
          </w:tcPr>
          <w:p w:rsidR="00F51947" w:rsidRPr="002178AD" w:rsidRDefault="00F51947" w:rsidP="00F51947">
            <w:pPr>
              <w:keepNext/>
              <w:keepLines/>
              <w:spacing w:after="0"/>
              <w:rPr>
                <w:rFonts w:ascii="Arial" w:eastAsia="DengXian" w:hAnsi="Arial"/>
                <w:sz w:val="18"/>
              </w:rPr>
            </w:pPr>
          </w:p>
        </w:tc>
        <w:tc>
          <w:tcPr>
            <w:tcW w:w="2645" w:type="pct"/>
            <w:tcBorders>
              <w:top w:val="single" w:sz="6" w:space="0" w:color="auto"/>
            </w:tcBorders>
            <w:hideMark/>
          </w:tcPr>
          <w:p w:rsidR="00F51947" w:rsidRPr="002178AD" w:rsidRDefault="00F51947" w:rsidP="00F51947">
            <w:pPr>
              <w:keepNext/>
              <w:keepLines/>
              <w:spacing w:after="0"/>
              <w:rPr>
                <w:rFonts w:ascii="Arial" w:eastAsia="DengXian" w:hAnsi="Arial"/>
                <w:sz w:val="18"/>
              </w:rPr>
            </w:pPr>
            <w:r w:rsidRPr="002178AD">
              <w:rPr>
                <w:rFonts w:ascii="Arial" w:eastAsia="DengXian" w:hAnsi="Arial"/>
                <w:sz w:val="18"/>
              </w:rPr>
              <w:t>n/a</w:t>
            </w:r>
          </w:p>
        </w:tc>
      </w:tr>
    </w:tbl>
    <w:p w:rsidR="00F51947" w:rsidRPr="002178AD" w:rsidRDefault="00F51947" w:rsidP="00F51947">
      <w:pPr>
        <w:rPr>
          <w:rFonts w:eastAsia="DengXian"/>
        </w:rPr>
      </w:pPr>
    </w:p>
    <w:p w:rsidR="00F51947" w:rsidRPr="002178AD" w:rsidRDefault="00F51947" w:rsidP="00F51947">
      <w:pPr>
        <w:rPr>
          <w:rFonts w:eastAsia="DengXian"/>
        </w:rPr>
      </w:pPr>
      <w:r w:rsidRPr="002178AD">
        <w:rPr>
          <w:rFonts w:eastAsia="DengXian"/>
        </w:rPr>
        <w:t>This method shall support the request data structures specified in table 6.2.2</w:t>
      </w:r>
      <w:r>
        <w:rPr>
          <w:rFonts w:eastAsia="DengXian"/>
        </w:rPr>
        <w:t>2</w:t>
      </w:r>
      <w:r w:rsidRPr="002178AD">
        <w:rPr>
          <w:rFonts w:eastAsia="DengXian"/>
        </w:rPr>
        <w:t>.3.1-2 and the response data structures and response codes specified in table 6.2.2</w:t>
      </w:r>
      <w:r>
        <w:rPr>
          <w:rFonts w:eastAsia="DengXian"/>
        </w:rPr>
        <w:t>2</w:t>
      </w:r>
      <w:r w:rsidRPr="002178AD">
        <w:rPr>
          <w:rFonts w:eastAsia="DengXian"/>
        </w:rPr>
        <w:t>.3.1-3.</w:t>
      </w:r>
    </w:p>
    <w:p w:rsidR="00F51947" w:rsidRPr="002178AD" w:rsidRDefault="00F51947" w:rsidP="00F51947">
      <w:pPr>
        <w:pStyle w:val="TH"/>
      </w:pPr>
      <w:r w:rsidRPr="002178AD">
        <w:t>Table 6.2.2</w:t>
      </w:r>
      <w:r>
        <w:t>2</w:t>
      </w:r>
      <w:r w:rsidRPr="002178AD">
        <w:t>.3.1-2: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F51947" w:rsidRPr="002178AD" w:rsidTr="00F51947">
        <w:trPr>
          <w:jc w:val="center"/>
        </w:trPr>
        <w:tc>
          <w:tcPr>
            <w:tcW w:w="1861"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5"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276"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6115" w:type="dxa"/>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1861" w:type="dxa"/>
            <w:tcBorders>
              <w:top w:val="single" w:sz="6" w:space="0" w:color="auto"/>
            </w:tcBorders>
            <w:hideMark/>
          </w:tcPr>
          <w:p w:rsidR="00F51947" w:rsidRPr="002178AD" w:rsidRDefault="00F51947" w:rsidP="00F51947">
            <w:pPr>
              <w:pStyle w:val="TAL"/>
            </w:pPr>
            <w:r>
              <w:t>AfRequestedQoS</w:t>
            </w:r>
            <w:r w:rsidRPr="002178AD">
              <w:t>Data</w:t>
            </w:r>
          </w:p>
        </w:tc>
        <w:tc>
          <w:tcPr>
            <w:tcW w:w="425" w:type="dxa"/>
            <w:tcBorders>
              <w:top w:val="single" w:sz="6" w:space="0" w:color="auto"/>
            </w:tcBorders>
            <w:hideMark/>
          </w:tcPr>
          <w:p w:rsidR="00F51947" w:rsidRPr="002178AD" w:rsidRDefault="00F51947" w:rsidP="00F51947">
            <w:pPr>
              <w:pStyle w:val="TAC"/>
            </w:pPr>
            <w:r w:rsidRPr="002178AD">
              <w:t>M</w:t>
            </w:r>
          </w:p>
        </w:tc>
        <w:tc>
          <w:tcPr>
            <w:tcW w:w="1276" w:type="dxa"/>
            <w:tcBorders>
              <w:top w:val="single" w:sz="6" w:space="0" w:color="auto"/>
            </w:tcBorders>
            <w:hideMark/>
          </w:tcPr>
          <w:p w:rsidR="00F51947" w:rsidRPr="002178AD" w:rsidRDefault="00F51947" w:rsidP="00F51947">
            <w:pPr>
              <w:pStyle w:val="TAL"/>
            </w:pPr>
            <w:r w:rsidRPr="002178AD">
              <w:t>1</w:t>
            </w:r>
          </w:p>
        </w:tc>
        <w:tc>
          <w:tcPr>
            <w:tcW w:w="6115" w:type="dxa"/>
            <w:tcBorders>
              <w:top w:val="single" w:sz="6" w:space="0" w:color="auto"/>
            </w:tcBorders>
            <w:hideMark/>
          </w:tcPr>
          <w:p w:rsidR="00F51947" w:rsidRPr="002178AD" w:rsidRDefault="00F51947" w:rsidP="00F51947">
            <w:pPr>
              <w:pStyle w:val="TAL"/>
            </w:pPr>
            <w:r>
              <w:t>Represents t</w:t>
            </w:r>
            <w:r w:rsidRPr="002178AD">
              <w:t xml:space="preserve">he </w:t>
            </w:r>
            <w:r>
              <w:t>AF Requested QoS</w:t>
            </w:r>
            <w:r w:rsidRPr="002178AD">
              <w:t xml:space="preserve"> Data to be </w:t>
            </w:r>
            <w:r>
              <w:t>created or updated</w:t>
            </w:r>
            <w:r w:rsidRPr="002178AD">
              <w:t>.</w:t>
            </w:r>
          </w:p>
        </w:tc>
      </w:tr>
    </w:tbl>
    <w:p w:rsidR="00F51947" w:rsidRPr="002178AD" w:rsidRDefault="00F51947" w:rsidP="00F51947">
      <w:pPr>
        <w:rPr>
          <w:rFonts w:eastAsia="DengXian"/>
        </w:rPr>
      </w:pPr>
    </w:p>
    <w:p w:rsidR="00F51947" w:rsidRPr="002178AD" w:rsidRDefault="00F51947" w:rsidP="00F51947">
      <w:pPr>
        <w:pStyle w:val="TH"/>
      </w:pPr>
      <w:r w:rsidRPr="002178AD">
        <w:t>Table 6.2.2</w:t>
      </w:r>
      <w:r>
        <w:t>2</w:t>
      </w:r>
      <w:r w:rsidRPr="002178AD">
        <w:t>.3.1-3: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F51947" w:rsidRPr="002178AD" w:rsidTr="00F51947">
        <w:trPr>
          <w:jc w:val="center"/>
        </w:trPr>
        <w:tc>
          <w:tcPr>
            <w:tcW w:w="1607"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39"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092"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1417" w:type="dxa"/>
            <w:tcBorders>
              <w:bottom w:val="single" w:sz="6" w:space="0" w:color="auto"/>
            </w:tcBorders>
            <w:shd w:val="clear" w:color="auto" w:fill="C0C0C0"/>
            <w:hideMark/>
          </w:tcPr>
          <w:p w:rsidR="00F51947" w:rsidRPr="002178AD" w:rsidRDefault="00F51947" w:rsidP="00F51947">
            <w:pPr>
              <w:pStyle w:val="TAH"/>
            </w:pPr>
            <w:r w:rsidRPr="002178AD">
              <w:t>Response</w:t>
            </w:r>
          </w:p>
          <w:p w:rsidR="00F51947" w:rsidRPr="002178AD" w:rsidRDefault="00F51947" w:rsidP="00F51947">
            <w:pPr>
              <w:pStyle w:val="TAH"/>
            </w:pPr>
            <w:r w:rsidRPr="002178AD">
              <w:t>codes</w:t>
            </w:r>
          </w:p>
        </w:tc>
        <w:tc>
          <w:tcPr>
            <w:tcW w:w="5124" w:type="dxa"/>
            <w:tcBorders>
              <w:bottom w:val="single" w:sz="6" w:space="0" w:color="auto"/>
            </w:tcBorders>
            <w:shd w:val="clear" w:color="auto" w:fill="C0C0C0"/>
            <w:hideMark/>
          </w:tcPr>
          <w:p w:rsidR="00F51947" w:rsidRPr="002178AD" w:rsidRDefault="00F51947" w:rsidP="00F51947">
            <w:pPr>
              <w:pStyle w:val="TAH"/>
            </w:pPr>
            <w:r w:rsidRPr="002178AD">
              <w:t>Description</w:t>
            </w:r>
          </w:p>
        </w:tc>
      </w:tr>
      <w:tr w:rsidR="00F51947" w:rsidRPr="002178AD" w:rsidTr="00F51947">
        <w:trPr>
          <w:jc w:val="center"/>
        </w:trPr>
        <w:tc>
          <w:tcPr>
            <w:tcW w:w="1607" w:type="dxa"/>
            <w:tcBorders>
              <w:top w:val="single" w:sz="6" w:space="0" w:color="auto"/>
            </w:tcBorders>
          </w:tcPr>
          <w:p w:rsidR="00F51947" w:rsidRPr="002178AD" w:rsidRDefault="00F51947" w:rsidP="00F51947">
            <w:pPr>
              <w:pStyle w:val="TAL"/>
            </w:pPr>
            <w:r>
              <w:t>AfRequestedQoS</w:t>
            </w:r>
            <w:r w:rsidRPr="002178AD">
              <w:t>Data</w:t>
            </w:r>
          </w:p>
        </w:tc>
        <w:tc>
          <w:tcPr>
            <w:tcW w:w="439" w:type="dxa"/>
            <w:tcBorders>
              <w:top w:val="single" w:sz="6" w:space="0" w:color="auto"/>
            </w:tcBorders>
          </w:tcPr>
          <w:p w:rsidR="00F51947" w:rsidRPr="002178AD" w:rsidRDefault="00F51947" w:rsidP="00F51947">
            <w:pPr>
              <w:pStyle w:val="TAC"/>
            </w:pPr>
            <w:r w:rsidRPr="002178AD">
              <w:t>M</w:t>
            </w:r>
          </w:p>
        </w:tc>
        <w:tc>
          <w:tcPr>
            <w:tcW w:w="1092" w:type="dxa"/>
            <w:tcBorders>
              <w:top w:val="single" w:sz="6" w:space="0" w:color="auto"/>
            </w:tcBorders>
          </w:tcPr>
          <w:p w:rsidR="00F51947" w:rsidRPr="002178AD" w:rsidRDefault="00F51947" w:rsidP="00F51947">
            <w:pPr>
              <w:pStyle w:val="TAC"/>
              <w:rPr>
                <w:rFonts w:eastAsia="DengXian"/>
              </w:rPr>
            </w:pPr>
            <w:r w:rsidRPr="002178AD">
              <w:rPr>
                <w:lang w:eastAsia="zh-CN"/>
              </w:rPr>
              <w:t>1</w:t>
            </w:r>
          </w:p>
        </w:tc>
        <w:tc>
          <w:tcPr>
            <w:tcW w:w="1417" w:type="dxa"/>
            <w:tcBorders>
              <w:top w:val="single" w:sz="6" w:space="0" w:color="auto"/>
            </w:tcBorders>
          </w:tcPr>
          <w:p w:rsidR="00F51947" w:rsidRPr="002178AD" w:rsidRDefault="00F51947" w:rsidP="00F51947">
            <w:pPr>
              <w:pStyle w:val="TAL"/>
              <w:rPr>
                <w:rFonts w:eastAsia="Batang"/>
              </w:rPr>
            </w:pPr>
            <w:r w:rsidRPr="002178AD">
              <w:t>201 Created</w:t>
            </w:r>
          </w:p>
        </w:tc>
        <w:tc>
          <w:tcPr>
            <w:tcW w:w="5124" w:type="dxa"/>
            <w:tcBorders>
              <w:top w:val="single" w:sz="6" w:space="0" w:color="auto"/>
            </w:tcBorders>
          </w:tcPr>
          <w:p w:rsidR="00F51947" w:rsidRPr="002178AD" w:rsidRDefault="00F51947" w:rsidP="00F51947">
            <w:pPr>
              <w:pStyle w:val="TAL"/>
              <w:rPr>
                <w:rFonts w:eastAsia="Batang"/>
              </w:rPr>
            </w:pPr>
            <w:r>
              <w:rPr>
                <w:lang w:eastAsia="zh-CN"/>
              </w:rPr>
              <w:t xml:space="preserve">Successful case. </w:t>
            </w:r>
            <w:r w:rsidRPr="002178AD">
              <w:rPr>
                <w:lang w:eastAsia="zh-CN"/>
              </w:rPr>
              <w:t xml:space="preserve">The resource </w:t>
            </w:r>
            <w:r>
              <w:rPr>
                <w:lang w:eastAsia="zh-CN"/>
              </w:rPr>
              <w:t>is</w:t>
            </w:r>
            <w:r w:rsidRPr="002178AD">
              <w:rPr>
                <w:lang w:eastAsia="zh-CN"/>
              </w:rPr>
              <w:t xml:space="preserve"> successfully created and</w:t>
            </w:r>
            <w:r w:rsidRPr="002178AD">
              <w:t xml:space="preserve"> a response body is returned containing a representation of the </w:t>
            </w:r>
            <w:r>
              <w:t>created "</w:t>
            </w:r>
            <w:r w:rsidRPr="002178AD">
              <w:t xml:space="preserve">Individual </w:t>
            </w:r>
            <w:r>
              <w:t>AF Requested QoS</w:t>
            </w:r>
            <w:r w:rsidRPr="002178AD">
              <w:t xml:space="preserve"> Data</w:t>
            </w:r>
            <w:r>
              <w:t xml:space="preserve"> Set" </w:t>
            </w:r>
            <w:r w:rsidRPr="002178AD">
              <w:t>resource.</w:t>
            </w:r>
          </w:p>
        </w:tc>
      </w:tr>
      <w:tr w:rsidR="00F51947" w:rsidRPr="002178AD" w:rsidTr="00F51947">
        <w:trPr>
          <w:jc w:val="center"/>
        </w:trPr>
        <w:tc>
          <w:tcPr>
            <w:tcW w:w="1607" w:type="dxa"/>
          </w:tcPr>
          <w:p w:rsidR="00F51947" w:rsidRPr="002178AD" w:rsidRDefault="00F51947" w:rsidP="00F51947">
            <w:pPr>
              <w:pStyle w:val="TAL"/>
            </w:pPr>
            <w:r>
              <w:t>AfRequestedQoS</w:t>
            </w:r>
            <w:r w:rsidRPr="002178AD">
              <w:t>Data</w:t>
            </w:r>
          </w:p>
        </w:tc>
        <w:tc>
          <w:tcPr>
            <w:tcW w:w="439" w:type="dxa"/>
          </w:tcPr>
          <w:p w:rsidR="00F51947" w:rsidRPr="002178AD" w:rsidRDefault="00F51947" w:rsidP="00F51947">
            <w:pPr>
              <w:pStyle w:val="TAC"/>
            </w:pPr>
            <w:r w:rsidRPr="002178AD">
              <w:rPr>
                <w:lang w:eastAsia="zh-CN"/>
              </w:rPr>
              <w:t>M</w:t>
            </w:r>
          </w:p>
        </w:tc>
        <w:tc>
          <w:tcPr>
            <w:tcW w:w="1092" w:type="dxa"/>
          </w:tcPr>
          <w:p w:rsidR="00F51947" w:rsidRPr="002178AD" w:rsidRDefault="00F51947" w:rsidP="00F51947">
            <w:pPr>
              <w:pStyle w:val="TAC"/>
            </w:pPr>
            <w:r w:rsidRPr="002178AD">
              <w:rPr>
                <w:lang w:eastAsia="zh-CN"/>
              </w:rPr>
              <w:t>1</w:t>
            </w:r>
          </w:p>
        </w:tc>
        <w:tc>
          <w:tcPr>
            <w:tcW w:w="1417" w:type="dxa"/>
            <w:hideMark/>
          </w:tcPr>
          <w:p w:rsidR="00F51947" w:rsidRPr="002178AD" w:rsidRDefault="00F51947" w:rsidP="00F51947">
            <w:pPr>
              <w:pStyle w:val="TAL"/>
              <w:rPr>
                <w:rFonts w:eastAsia="DengXian"/>
              </w:rPr>
            </w:pPr>
            <w:r w:rsidRPr="002178AD">
              <w:t>200 OK</w:t>
            </w:r>
          </w:p>
        </w:tc>
        <w:tc>
          <w:tcPr>
            <w:tcW w:w="5124" w:type="dxa"/>
            <w:hideMark/>
          </w:tcPr>
          <w:p w:rsidR="00F51947" w:rsidRPr="002178AD" w:rsidRDefault="00F51947" w:rsidP="00F51947">
            <w:pPr>
              <w:pStyle w:val="TAL"/>
              <w:rPr>
                <w:rFonts w:eastAsia="DengXian"/>
              </w:rPr>
            </w:pPr>
            <w:r>
              <w:rPr>
                <w:lang w:eastAsia="zh-CN"/>
              </w:rPr>
              <w:t xml:space="preserve">Successful case. </w:t>
            </w:r>
            <w:r w:rsidRPr="002178AD">
              <w:rPr>
                <w:lang w:eastAsia="zh-CN"/>
              </w:rPr>
              <w:t xml:space="preserve">The resource </w:t>
            </w:r>
            <w:r>
              <w:rPr>
                <w:lang w:eastAsia="zh-CN"/>
              </w:rPr>
              <w:t>is</w:t>
            </w:r>
            <w:r w:rsidRPr="002178AD">
              <w:rPr>
                <w:lang w:eastAsia="zh-CN"/>
              </w:rPr>
              <w:t xml:space="preserve"> successfully updated and</w:t>
            </w:r>
            <w:r w:rsidRPr="002178AD">
              <w:t xml:space="preserve"> a response body is returned containing a representation of the </w:t>
            </w:r>
            <w:r>
              <w:t>updated "</w:t>
            </w:r>
            <w:r w:rsidRPr="002178AD">
              <w:t xml:space="preserve">Individual </w:t>
            </w:r>
            <w:r>
              <w:t>AF Requested QoS</w:t>
            </w:r>
            <w:r w:rsidRPr="002178AD">
              <w:t xml:space="preserve"> Data</w:t>
            </w:r>
            <w:r>
              <w:t xml:space="preserve"> Set" </w:t>
            </w:r>
            <w:r w:rsidRPr="002178AD">
              <w:t>resource.</w:t>
            </w:r>
          </w:p>
        </w:tc>
      </w:tr>
      <w:tr w:rsidR="00F51947" w:rsidRPr="002178AD" w:rsidTr="00F51947">
        <w:trPr>
          <w:jc w:val="center"/>
        </w:trPr>
        <w:tc>
          <w:tcPr>
            <w:tcW w:w="1607" w:type="dxa"/>
          </w:tcPr>
          <w:p w:rsidR="00F51947" w:rsidRPr="002178AD" w:rsidRDefault="00F51947" w:rsidP="00F51947">
            <w:pPr>
              <w:pStyle w:val="TAL"/>
            </w:pPr>
            <w:r w:rsidRPr="002178AD">
              <w:rPr>
                <w:lang w:eastAsia="zh-CN"/>
              </w:rPr>
              <w:t>n/a</w:t>
            </w:r>
          </w:p>
        </w:tc>
        <w:tc>
          <w:tcPr>
            <w:tcW w:w="439" w:type="dxa"/>
          </w:tcPr>
          <w:p w:rsidR="00F51947" w:rsidRPr="002178AD" w:rsidRDefault="00F51947" w:rsidP="00F51947">
            <w:pPr>
              <w:pStyle w:val="TAC"/>
              <w:rPr>
                <w:lang w:eastAsia="zh-CN"/>
              </w:rPr>
            </w:pPr>
          </w:p>
        </w:tc>
        <w:tc>
          <w:tcPr>
            <w:tcW w:w="1092" w:type="dxa"/>
          </w:tcPr>
          <w:p w:rsidR="00F51947" w:rsidRPr="002178AD" w:rsidRDefault="00F51947" w:rsidP="00F51947">
            <w:pPr>
              <w:pStyle w:val="TAC"/>
              <w:rPr>
                <w:lang w:eastAsia="zh-CN"/>
              </w:rPr>
            </w:pPr>
          </w:p>
        </w:tc>
        <w:tc>
          <w:tcPr>
            <w:tcW w:w="1417" w:type="dxa"/>
          </w:tcPr>
          <w:p w:rsidR="00F51947" w:rsidRPr="002178AD" w:rsidRDefault="00F51947" w:rsidP="00F51947">
            <w:pPr>
              <w:pStyle w:val="TAL"/>
            </w:pPr>
            <w:r w:rsidRPr="002178AD">
              <w:t>204 No Content</w:t>
            </w:r>
          </w:p>
        </w:tc>
        <w:tc>
          <w:tcPr>
            <w:tcW w:w="5124" w:type="dxa"/>
          </w:tcPr>
          <w:p w:rsidR="00F51947" w:rsidRPr="002178AD" w:rsidRDefault="00F51947" w:rsidP="00F51947">
            <w:pPr>
              <w:pStyle w:val="TAL"/>
              <w:rPr>
                <w:lang w:eastAsia="zh-CN"/>
              </w:rPr>
            </w:pPr>
            <w:r>
              <w:rPr>
                <w:lang w:eastAsia="zh-CN"/>
              </w:rPr>
              <w:t xml:space="preserve">Successful case. </w:t>
            </w:r>
            <w:r w:rsidRPr="002178AD">
              <w:t>The resource has been successfully updated</w:t>
            </w:r>
            <w:r>
              <w:t xml:space="preserve"> and no content is returned in the response body</w:t>
            </w:r>
            <w:r w:rsidRPr="002178AD">
              <w:t>.</w:t>
            </w:r>
          </w:p>
        </w:tc>
      </w:tr>
      <w:tr w:rsidR="00F51947" w:rsidRPr="002178AD" w:rsidTr="00F51947">
        <w:trPr>
          <w:jc w:val="center"/>
        </w:trPr>
        <w:tc>
          <w:tcPr>
            <w:tcW w:w="9679" w:type="dxa"/>
            <w:gridSpan w:val="5"/>
          </w:tcPr>
          <w:p w:rsidR="00F51947" w:rsidRPr="002178AD" w:rsidRDefault="00F51947" w:rsidP="00F51947">
            <w:pPr>
              <w:pStyle w:val="TAN"/>
            </w:pPr>
            <w:r w:rsidRPr="002178AD">
              <w:t>NOTE:</w:t>
            </w:r>
            <w:r w:rsidRPr="002178AD">
              <w:tab/>
              <w:t>The mandatory HTTP error status codes for the PUT method listed in table 5.2.7.1-1 of 3GPP TS 29.500 [4] also apply.</w:t>
            </w:r>
          </w:p>
        </w:tc>
      </w:tr>
    </w:tbl>
    <w:p w:rsidR="00F51947" w:rsidRPr="002178AD" w:rsidRDefault="00F51947" w:rsidP="00F51947">
      <w:pPr>
        <w:rPr>
          <w:rFonts w:eastAsia="DengXian"/>
        </w:rPr>
      </w:pPr>
    </w:p>
    <w:p w:rsidR="00F51947" w:rsidRPr="002178AD" w:rsidRDefault="00F51947" w:rsidP="00F51947">
      <w:pPr>
        <w:pStyle w:val="TH"/>
      </w:pPr>
      <w:r w:rsidRPr="002178AD">
        <w:t>Table</w:t>
      </w:r>
      <w:r w:rsidRPr="002178AD">
        <w:rPr>
          <w:noProof/>
        </w:rPr>
        <w:t> </w:t>
      </w:r>
      <w:r w:rsidRPr="002178AD">
        <w:t>6.2.2</w:t>
      </w:r>
      <w:r>
        <w:t>2</w:t>
      </w:r>
      <w:r w:rsidRPr="002178AD">
        <w:t>.3.1-4: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51947" w:rsidRPr="002178AD" w:rsidTr="00F51947">
        <w:trPr>
          <w:jc w:val="center"/>
        </w:trPr>
        <w:tc>
          <w:tcPr>
            <w:tcW w:w="825" w:type="pct"/>
            <w:tcBorders>
              <w:bottom w:val="single" w:sz="6" w:space="0" w:color="auto"/>
            </w:tcBorders>
            <w:shd w:val="clear" w:color="auto" w:fill="C0C0C0"/>
          </w:tcPr>
          <w:p w:rsidR="00F51947" w:rsidRPr="002178AD" w:rsidRDefault="00F51947" w:rsidP="00F51947">
            <w:pPr>
              <w:pStyle w:val="TAH"/>
            </w:pPr>
            <w:r w:rsidRPr="002178AD">
              <w:t>Name</w:t>
            </w:r>
          </w:p>
        </w:tc>
        <w:tc>
          <w:tcPr>
            <w:tcW w:w="732" w:type="pct"/>
            <w:tcBorders>
              <w:bottom w:val="single" w:sz="6" w:space="0" w:color="auto"/>
            </w:tcBorders>
            <w:shd w:val="clear" w:color="auto" w:fill="C0C0C0"/>
          </w:tcPr>
          <w:p w:rsidR="00F51947" w:rsidRPr="002178AD" w:rsidRDefault="00F51947" w:rsidP="00F51947">
            <w:pPr>
              <w:pStyle w:val="TAH"/>
            </w:pPr>
            <w:r w:rsidRPr="002178AD">
              <w:t>Data type</w:t>
            </w:r>
          </w:p>
        </w:tc>
        <w:tc>
          <w:tcPr>
            <w:tcW w:w="217" w:type="pct"/>
            <w:tcBorders>
              <w:bottom w:val="single" w:sz="6" w:space="0" w:color="auto"/>
            </w:tcBorders>
            <w:shd w:val="clear" w:color="auto" w:fill="C0C0C0"/>
          </w:tcPr>
          <w:p w:rsidR="00F51947" w:rsidRPr="002178AD" w:rsidRDefault="00F51947" w:rsidP="00F51947">
            <w:pPr>
              <w:pStyle w:val="TAH"/>
            </w:pPr>
            <w:r w:rsidRPr="002178AD">
              <w:t>P</w:t>
            </w:r>
          </w:p>
        </w:tc>
        <w:tc>
          <w:tcPr>
            <w:tcW w:w="581" w:type="pct"/>
            <w:tcBorders>
              <w:bottom w:val="single" w:sz="6" w:space="0" w:color="auto"/>
            </w:tcBorders>
            <w:shd w:val="clear" w:color="auto" w:fill="C0C0C0"/>
          </w:tcPr>
          <w:p w:rsidR="00F51947" w:rsidRPr="002178AD" w:rsidRDefault="00F51947" w:rsidP="00F51947">
            <w:pPr>
              <w:pStyle w:val="TAH"/>
            </w:pPr>
            <w:r w:rsidRPr="002178AD">
              <w:t>Cardinality</w:t>
            </w:r>
          </w:p>
        </w:tc>
        <w:tc>
          <w:tcPr>
            <w:tcW w:w="2645" w:type="pct"/>
            <w:tcBorders>
              <w:bottom w:val="single" w:sz="6" w:space="0" w:color="auto"/>
            </w:tcBorders>
            <w:shd w:val="clear" w:color="auto" w:fill="C0C0C0"/>
            <w:vAlign w:val="center"/>
          </w:tcPr>
          <w:p w:rsidR="00F51947" w:rsidRPr="002178AD" w:rsidRDefault="00F51947" w:rsidP="00F51947">
            <w:pPr>
              <w:pStyle w:val="TAH"/>
            </w:pPr>
            <w:r w:rsidRPr="002178AD">
              <w:t>Description</w:t>
            </w:r>
          </w:p>
        </w:tc>
      </w:tr>
      <w:tr w:rsidR="00F51947" w:rsidRPr="002178AD" w:rsidTr="00F51947">
        <w:trPr>
          <w:jc w:val="center"/>
        </w:trPr>
        <w:tc>
          <w:tcPr>
            <w:tcW w:w="825" w:type="pct"/>
            <w:tcBorders>
              <w:top w:val="single" w:sz="6" w:space="0" w:color="auto"/>
            </w:tcBorders>
            <w:shd w:val="clear" w:color="auto" w:fill="auto"/>
          </w:tcPr>
          <w:p w:rsidR="00F51947" w:rsidRPr="002178AD" w:rsidRDefault="00F51947" w:rsidP="00F51947">
            <w:pPr>
              <w:pStyle w:val="TAL"/>
            </w:pPr>
            <w:r w:rsidRPr="002178AD">
              <w:t>Location</w:t>
            </w:r>
          </w:p>
        </w:tc>
        <w:tc>
          <w:tcPr>
            <w:tcW w:w="732" w:type="pct"/>
            <w:tcBorders>
              <w:top w:val="single" w:sz="6" w:space="0" w:color="auto"/>
            </w:tcBorders>
          </w:tcPr>
          <w:p w:rsidR="00F51947" w:rsidRPr="002178AD" w:rsidRDefault="00F51947" w:rsidP="00F51947">
            <w:pPr>
              <w:pStyle w:val="TAL"/>
            </w:pPr>
            <w:r w:rsidRPr="002178AD">
              <w:t>string</w:t>
            </w:r>
          </w:p>
        </w:tc>
        <w:tc>
          <w:tcPr>
            <w:tcW w:w="217" w:type="pct"/>
            <w:tcBorders>
              <w:top w:val="single" w:sz="6" w:space="0" w:color="auto"/>
            </w:tcBorders>
          </w:tcPr>
          <w:p w:rsidR="00F51947" w:rsidRPr="002178AD" w:rsidRDefault="00F51947" w:rsidP="00F51947">
            <w:pPr>
              <w:pStyle w:val="TAC"/>
            </w:pPr>
            <w:r w:rsidRPr="002178AD">
              <w:t>M</w:t>
            </w:r>
          </w:p>
        </w:tc>
        <w:tc>
          <w:tcPr>
            <w:tcW w:w="581" w:type="pct"/>
            <w:tcBorders>
              <w:top w:val="single" w:sz="6" w:space="0" w:color="auto"/>
            </w:tcBorders>
          </w:tcPr>
          <w:p w:rsidR="00F51947" w:rsidRPr="002178AD" w:rsidRDefault="00F51947" w:rsidP="00F51947">
            <w:pPr>
              <w:pStyle w:val="TAL"/>
            </w:pPr>
            <w:r w:rsidRPr="002178AD">
              <w:t>1</w:t>
            </w:r>
          </w:p>
        </w:tc>
        <w:tc>
          <w:tcPr>
            <w:tcW w:w="2645" w:type="pct"/>
            <w:tcBorders>
              <w:top w:val="single" w:sz="6" w:space="0" w:color="auto"/>
            </w:tcBorders>
            <w:shd w:val="clear" w:color="auto" w:fill="auto"/>
            <w:vAlign w:val="center"/>
          </w:tcPr>
          <w:p w:rsidR="00F51947" w:rsidRDefault="00F51947" w:rsidP="00F51947">
            <w:pPr>
              <w:pStyle w:val="TAL"/>
            </w:pPr>
            <w:r w:rsidRPr="002178AD">
              <w:t>Contains the URI of the newly created resource, according to the structure:</w:t>
            </w:r>
          </w:p>
          <w:p w:rsidR="00F51947" w:rsidRPr="002178AD" w:rsidRDefault="00F51947" w:rsidP="00F51947">
            <w:pPr>
              <w:pStyle w:val="TAL"/>
            </w:pPr>
            <w:r w:rsidRPr="002178AD">
              <w:t>{apiRoot}/nudr-dr/&lt;apiVersion&gt;/application-data/</w:t>
            </w:r>
            <w:r w:rsidRPr="00983C3B">
              <w:t>af-qos-data-sets</w:t>
            </w:r>
            <w:r w:rsidRPr="002178AD">
              <w:t>/{</w:t>
            </w:r>
            <w:r>
              <w:t>afReqQoS</w:t>
            </w:r>
            <w:r w:rsidRPr="002178AD">
              <w:t>Id}</w:t>
            </w:r>
          </w:p>
        </w:tc>
      </w:tr>
    </w:tbl>
    <w:p w:rsidR="00F51947" w:rsidRDefault="00F51947" w:rsidP="00F51947"/>
    <w:p w:rsidR="00F51947" w:rsidRPr="002178AD" w:rsidRDefault="00F51947" w:rsidP="00F51947">
      <w:pPr>
        <w:pStyle w:val="Heading5"/>
      </w:pPr>
      <w:bookmarkStart w:id="3693" w:name="_Toc153789223"/>
      <w:r w:rsidRPr="002178AD">
        <w:t>6.2.2</w:t>
      </w:r>
      <w:r>
        <w:t>2</w:t>
      </w:r>
      <w:r w:rsidRPr="002178AD">
        <w:t>.3.</w:t>
      </w:r>
      <w:r>
        <w:t>2</w:t>
      </w:r>
      <w:r w:rsidRPr="002178AD">
        <w:tab/>
      </w:r>
      <w:r>
        <w:t>PATCH</w:t>
      </w:r>
      <w:bookmarkEnd w:id="3693"/>
    </w:p>
    <w:p w:rsidR="00F51947" w:rsidRPr="002178AD" w:rsidRDefault="00F51947" w:rsidP="00F51947">
      <w:r w:rsidRPr="002178AD">
        <w:t>This method shall support the URI query parameters specified in table 6.2.2</w:t>
      </w:r>
      <w:r>
        <w:t>2</w:t>
      </w:r>
      <w:r w:rsidRPr="002178AD">
        <w:t>.3.</w:t>
      </w:r>
      <w:r>
        <w:t>2</w:t>
      </w:r>
      <w:r w:rsidRPr="002178AD">
        <w:t>-1.</w:t>
      </w:r>
    </w:p>
    <w:p w:rsidR="00F51947" w:rsidRPr="002178AD" w:rsidRDefault="00F51947" w:rsidP="00F51947">
      <w:pPr>
        <w:pStyle w:val="TH"/>
        <w:rPr>
          <w:rFonts w:cs="Arial"/>
        </w:rPr>
      </w:pPr>
      <w:r w:rsidRPr="002178AD">
        <w:t>Table 6.2.2</w:t>
      </w:r>
      <w:r>
        <w:t>2</w:t>
      </w:r>
      <w:r w:rsidRPr="002178AD">
        <w:t xml:space="preserve">.3.1-1: URI query parameters supported by the </w:t>
      </w:r>
      <w:r>
        <w:t>PATCH</w:t>
      </w:r>
      <w:r w:rsidRPr="002178AD">
        <w:t xml:space="preserv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51947" w:rsidRPr="002178AD" w:rsidTr="00F51947">
        <w:trPr>
          <w:jc w:val="center"/>
        </w:trPr>
        <w:tc>
          <w:tcPr>
            <w:tcW w:w="825" w:type="pct"/>
            <w:tcBorders>
              <w:bottom w:val="single" w:sz="6" w:space="0" w:color="auto"/>
            </w:tcBorders>
            <w:shd w:val="clear" w:color="auto" w:fill="C0C0C0"/>
            <w:hideMark/>
          </w:tcPr>
          <w:p w:rsidR="00F51947" w:rsidRPr="002178AD" w:rsidRDefault="00F51947" w:rsidP="00F51947">
            <w:pPr>
              <w:pStyle w:val="TAH"/>
            </w:pPr>
            <w:r w:rsidRPr="002178AD">
              <w:t>Name</w:t>
            </w:r>
          </w:p>
        </w:tc>
        <w:tc>
          <w:tcPr>
            <w:tcW w:w="732" w:type="pct"/>
            <w:tcBorders>
              <w:bottom w:val="single" w:sz="6" w:space="0" w:color="auto"/>
            </w:tcBorders>
            <w:shd w:val="clear" w:color="auto" w:fill="C0C0C0"/>
            <w:hideMark/>
          </w:tcPr>
          <w:p w:rsidR="00F51947" w:rsidRPr="002178AD" w:rsidRDefault="00F51947" w:rsidP="00F51947">
            <w:pPr>
              <w:pStyle w:val="TAH"/>
            </w:pPr>
            <w:r w:rsidRPr="002178AD">
              <w:t>Data type</w:t>
            </w:r>
          </w:p>
        </w:tc>
        <w:tc>
          <w:tcPr>
            <w:tcW w:w="217" w:type="pct"/>
            <w:tcBorders>
              <w:bottom w:val="single" w:sz="6" w:space="0" w:color="auto"/>
            </w:tcBorders>
            <w:shd w:val="clear" w:color="auto" w:fill="C0C0C0"/>
            <w:hideMark/>
          </w:tcPr>
          <w:p w:rsidR="00F51947" w:rsidRPr="002178AD" w:rsidRDefault="00F51947" w:rsidP="00F51947">
            <w:pPr>
              <w:pStyle w:val="TAH"/>
            </w:pPr>
            <w:r w:rsidRPr="002178AD">
              <w:t>P</w:t>
            </w:r>
          </w:p>
        </w:tc>
        <w:tc>
          <w:tcPr>
            <w:tcW w:w="581" w:type="pct"/>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2646" w:type="pct"/>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825" w:type="pct"/>
            <w:tcBorders>
              <w:top w:val="single" w:sz="6" w:space="0" w:color="auto"/>
            </w:tcBorders>
            <w:hideMark/>
          </w:tcPr>
          <w:p w:rsidR="00F51947" w:rsidRPr="002178AD" w:rsidRDefault="00F51947" w:rsidP="00F51947">
            <w:pPr>
              <w:pStyle w:val="TAL"/>
            </w:pPr>
            <w:r w:rsidRPr="002178AD">
              <w:t>n/a</w:t>
            </w:r>
          </w:p>
        </w:tc>
        <w:tc>
          <w:tcPr>
            <w:tcW w:w="732" w:type="pct"/>
            <w:tcBorders>
              <w:top w:val="single" w:sz="6" w:space="0" w:color="auto"/>
            </w:tcBorders>
          </w:tcPr>
          <w:p w:rsidR="00F51947" w:rsidRPr="002178AD" w:rsidRDefault="00F51947" w:rsidP="00F51947">
            <w:pPr>
              <w:pStyle w:val="TAL"/>
            </w:pPr>
          </w:p>
        </w:tc>
        <w:tc>
          <w:tcPr>
            <w:tcW w:w="217" w:type="pct"/>
            <w:tcBorders>
              <w:top w:val="single" w:sz="6" w:space="0" w:color="auto"/>
            </w:tcBorders>
          </w:tcPr>
          <w:p w:rsidR="00F51947" w:rsidRPr="002178AD" w:rsidRDefault="00F51947" w:rsidP="00F51947">
            <w:pPr>
              <w:pStyle w:val="TAC"/>
            </w:pPr>
          </w:p>
        </w:tc>
        <w:tc>
          <w:tcPr>
            <w:tcW w:w="581" w:type="pct"/>
            <w:tcBorders>
              <w:top w:val="single" w:sz="6" w:space="0" w:color="auto"/>
            </w:tcBorders>
          </w:tcPr>
          <w:p w:rsidR="00F51947" w:rsidRPr="002178AD" w:rsidRDefault="00F51947" w:rsidP="00F51947">
            <w:pPr>
              <w:pStyle w:val="TAC"/>
            </w:pPr>
          </w:p>
        </w:tc>
        <w:tc>
          <w:tcPr>
            <w:tcW w:w="2646" w:type="pct"/>
            <w:tcBorders>
              <w:top w:val="single" w:sz="6" w:space="0" w:color="auto"/>
            </w:tcBorders>
            <w:vAlign w:val="center"/>
          </w:tcPr>
          <w:p w:rsidR="00F51947" w:rsidRPr="002178AD" w:rsidRDefault="00F51947" w:rsidP="00F51947">
            <w:pPr>
              <w:pStyle w:val="TAL"/>
            </w:pPr>
          </w:p>
        </w:tc>
      </w:tr>
    </w:tbl>
    <w:p w:rsidR="00F51947" w:rsidRPr="002178AD" w:rsidRDefault="00F51947" w:rsidP="00F51947"/>
    <w:p w:rsidR="00F51947" w:rsidRPr="002178AD" w:rsidRDefault="00F51947" w:rsidP="00F51947">
      <w:r w:rsidRPr="002178AD">
        <w:t>This method shall support the request data structures specified in table 6.2.2</w:t>
      </w:r>
      <w:r>
        <w:t>2</w:t>
      </w:r>
      <w:r w:rsidRPr="002178AD">
        <w:t>.3.</w:t>
      </w:r>
      <w:r>
        <w:t>2</w:t>
      </w:r>
      <w:r w:rsidRPr="002178AD">
        <w:t>-2 and the response data structures and response codes specified in table 6.2.2</w:t>
      </w:r>
      <w:r>
        <w:t>2</w:t>
      </w:r>
      <w:r w:rsidRPr="002178AD">
        <w:t>.3.</w:t>
      </w:r>
      <w:r>
        <w:t>2</w:t>
      </w:r>
      <w:r w:rsidRPr="002178AD">
        <w:t>-3.</w:t>
      </w:r>
    </w:p>
    <w:p w:rsidR="00F51947" w:rsidRPr="002178AD" w:rsidRDefault="00F51947" w:rsidP="00F51947">
      <w:pPr>
        <w:pStyle w:val="TH"/>
      </w:pPr>
      <w:r w:rsidRPr="002178AD">
        <w:t>Table 6.2.2</w:t>
      </w:r>
      <w:r>
        <w:t>2</w:t>
      </w:r>
      <w:r w:rsidRPr="002178AD">
        <w:t>.3.</w:t>
      </w:r>
      <w:r>
        <w:t>2</w:t>
      </w:r>
      <w:r w:rsidRPr="002178AD">
        <w:t xml:space="preserve">-2: Data structures supported by the </w:t>
      </w:r>
      <w:r>
        <w:t>PATCH</w:t>
      </w:r>
      <w:r w:rsidRPr="002178AD">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F51947" w:rsidRPr="002178AD" w:rsidTr="00F51947">
        <w:trPr>
          <w:jc w:val="center"/>
        </w:trPr>
        <w:tc>
          <w:tcPr>
            <w:tcW w:w="1611"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2"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264"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6380" w:type="dxa"/>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1611" w:type="dxa"/>
            <w:tcBorders>
              <w:top w:val="single" w:sz="6" w:space="0" w:color="auto"/>
            </w:tcBorders>
            <w:hideMark/>
          </w:tcPr>
          <w:p w:rsidR="00F51947" w:rsidRPr="002178AD" w:rsidRDefault="00F51947" w:rsidP="00F51947">
            <w:pPr>
              <w:pStyle w:val="TAL"/>
            </w:pPr>
            <w:r>
              <w:t>AfRequestedQoSDataPatch</w:t>
            </w:r>
          </w:p>
        </w:tc>
        <w:tc>
          <w:tcPr>
            <w:tcW w:w="422" w:type="dxa"/>
            <w:tcBorders>
              <w:top w:val="single" w:sz="6" w:space="0" w:color="auto"/>
            </w:tcBorders>
            <w:hideMark/>
          </w:tcPr>
          <w:p w:rsidR="00F51947" w:rsidRPr="002178AD" w:rsidRDefault="00F51947" w:rsidP="00F51947">
            <w:pPr>
              <w:pStyle w:val="TAC"/>
            </w:pPr>
            <w:r>
              <w:t>M</w:t>
            </w:r>
          </w:p>
        </w:tc>
        <w:tc>
          <w:tcPr>
            <w:tcW w:w="1264" w:type="dxa"/>
            <w:tcBorders>
              <w:top w:val="single" w:sz="6" w:space="0" w:color="auto"/>
            </w:tcBorders>
            <w:hideMark/>
          </w:tcPr>
          <w:p w:rsidR="00F51947" w:rsidRPr="002178AD" w:rsidRDefault="00F51947" w:rsidP="00F51947">
            <w:pPr>
              <w:pStyle w:val="TAC"/>
            </w:pPr>
            <w:r>
              <w:t>1</w:t>
            </w:r>
          </w:p>
        </w:tc>
        <w:tc>
          <w:tcPr>
            <w:tcW w:w="6380" w:type="dxa"/>
            <w:tcBorders>
              <w:top w:val="single" w:sz="6" w:space="0" w:color="auto"/>
            </w:tcBorders>
            <w:hideMark/>
          </w:tcPr>
          <w:p w:rsidR="00F51947" w:rsidRPr="002178AD" w:rsidRDefault="00F51947" w:rsidP="00F51947">
            <w:pPr>
              <w:pStyle w:val="TAL"/>
            </w:pPr>
            <w:r>
              <w:t>Represents the requested modification to the targeted existing AF Requested QoS Data Set.</w:t>
            </w:r>
          </w:p>
        </w:tc>
      </w:tr>
    </w:tbl>
    <w:p w:rsidR="00F51947" w:rsidRPr="002178AD" w:rsidRDefault="00F51947" w:rsidP="00F51947"/>
    <w:p w:rsidR="00F51947" w:rsidRPr="002178AD" w:rsidRDefault="00F51947" w:rsidP="00F51947">
      <w:pPr>
        <w:pStyle w:val="TH"/>
      </w:pPr>
      <w:r w:rsidRPr="002178AD">
        <w:t>Table 6.2.2</w:t>
      </w:r>
      <w:r>
        <w:t>2</w:t>
      </w:r>
      <w:r w:rsidRPr="002178AD">
        <w:t>.3.</w:t>
      </w:r>
      <w:r>
        <w:t>2</w:t>
      </w:r>
      <w:r w:rsidRPr="002178AD">
        <w:t xml:space="preserve">-3: Data structures supported by the </w:t>
      </w:r>
      <w:r>
        <w:t>PATCH</w:t>
      </w:r>
      <w:r w:rsidRPr="002178AD">
        <w:t xml:space="preserv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79"/>
        <w:gridCol w:w="467"/>
        <w:gridCol w:w="1092"/>
        <w:gridCol w:w="1559"/>
        <w:gridCol w:w="4982"/>
      </w:tblGrid>
      <w:tr w:rsidR="00F51947" w:rsidRPr="0071023F" w:rsidTr="00F51947">
        <w:trPr>
          <w:jc w:val="center"/>
        </w:trPr>
        <w:tc>
          <w:tcPr>
            <w:tcW w:w="1579" w:type="dxa"/>
            <w:tcBorders>
              <w:bottom w:val="single" w:sz="6" w:space="0" w:color="auto"/>
            </w:tcBorders>
            <w:shd w:val="clear" w:color="auto" w:fill="C0C0C0"/>
            <w:hideMark/>
          </w:tcPr>
          <w:p w:rsidR="00F51947" w:rsidRPr="0071023F" w:rsidRDefault="00F51947" w:rsidP="00F51947">
            <w:pPr>
              <w:keepNext/>
              <w:keepLines/>
              <w:spacing w:after="0"/>
              <w:jc w:val="center"/>
              <w:rPr>
                <w:rFonts w:ascii="Arial" w:hAnsi="Arial"/>
                <w:b/>
                <w:sz w:val="18"/>
              </w:rPr>
            </w:pPr>
            <w:r w:rsidRPr="0071023F">
              <w:rPr>
                <w:rFonts w:ascii="Arial" w:hAnsi="Arial"/>
                <w:b/>
                <w:sz w:val="18"/>
              </w:rPr>
              <w:t>Data type</w:t>
            </w:r>
          </w:p>
        </w:tc>
        <w:tc>
          <w:tcPr>
            <w:tcW w:w="467" w:type="dxa"/>
            <w:tcBorders>
              <w:bottom w:val="single" w:sz="6" w:space="0" w:color="auto"/>
            </w:tcBorders>
            <w:shd w:val="clear" w:color="auto" w:fill="C0C0C0"/>
            <w:hideMark/>
          </w:tcPr>
          <w:p w:rsidR="00F51947" w:rsidRPr="0071023F" w:rsidRDefault="00F51947" w:rsidP="00F51947">
            <w:pPr>
              <w:keepNext/>
              <w:keepLines/>
              <w:spacing w:after="0"/>
              <w:jc w:val="center"/>
              <w:rPr>
                <w:rFonts w:ascii="Arial" w:hAnsi="Arial"/>
                <w:b/>
                <w:sz w:val="18"/>
              </w:rPr>
            </w:pPr>
            <w:r w:rsidRPr="0071023F">
              <w:rPr>
                <w:rFonts w:ascii="Arial" w:hAnsi="Arial"/>
                <w:b/>
                <w:sz w:val="18"/>
              </w:rPr>
              <w:t>P</w:t>
            </w:r>
          </w:p>
        </w:tc>
        <w:tc>
          <w:tcPr>
            <w:tcW w:w="1092" w:type="dxa"/>
            <w:tcBorders>
              <w:bottom w:val="single" w:sz="6" w:space="0" w:color="auto"/>
            </w:tcBorders>
            <w:shd w:val="clear" w:color="auto" w:fill="C0C0C0"/>
            <w:hideMark/>
          </w:tcPr>
          <w:p w:rsidR="00F51947" w:rsidRPr="0071023F" w:rsidRDefault="00F51947" w:rsidP="00F51947">
            <w:pPr>
              <w:keepNext/>
              <w:keepLines/>
              <w:spacing w:after="0"/>
              <w:jc w:val="center"/>
              <w:rPr>
                <w:rFonts w:ascii="Arial" w:hAnsi="Arial"/>
                <w:b/>
                <w:sz w:val="18"/>
              </w:rPr>
            </w:pPr>
            <w:r w:rsidRPr="0071023F">
              <w:rPr>
                <w:rFonts w:ascii="Arial" w:hAnsi="Arial"/>
                <w:b/>
                <w:sz w:val="18"/>
              </w:rPr>
              <w:t>Cardinality</w:t>
            </w:r>
          </w:p>
        </w:tc>
        <w:tc>
          <w:tcPr>
            <w:tcW w:w="1559" w:type="dxa"/>
            <w:tcBorders>
              <w:bottom w:val="single" w:sz="6" w:space="0" w:color="auto"/>
            </w:tcBorders>
            <w:shd w:val="clear" w:color="auto" w:fill="C0C0C0"/>
            <w:hideMark/>
          </w:tcPr>
          <w:p w:rsidR="00F51947" w:rsidRPr="0071023F" w:rsidRDefault="00F51947" w:rsidP="00F51947">
            <w:pPr>
              <w:keepNext/>
              <w:keepLines/>
              <w:spacing w:after="0"/>
              <w:jc w:val="center"/>
              <w:rPr>
                <w:rFonts w:ascii="Arial" w:hAnsi="Arial"/>
                <w:b/>
                <w:sz w:val="18"/>
              </w:rPr>
            </w:pPr>
            <w:r w:rsidRPr="0071023F">
              <w:rPr>
                <w:rFonts w:ascii="Arial" w:hAnsi="Arial"/>
                <w:b/>
                <w:sz w:val="18"/>
              </w:rPr>
              <w:t>Response</w:t>
            </w:r>
          </w:p>
          <w:p w:rsidR="00F51947" w:rsidRPr="0071023F" w:rsidRDefault="00F51947" w:rsidP="00F51947">
            <w:pPr>
              <w:keepNext/>
              <w:keepLines/>
              <w:spacing w:after="0"/>
              <w:jc w:val="center"/>
              <w:rPr>
                <w:rFonts w:ascii="Arial" w:hAnsi="Arial"/>
                <w:b/>
                <w:sz w:val="18"/>
              </w:rPr>
            </w:pPr>
            <w:r w:rsidRPr="0071023F">
              <w:rPr>
                <w:rFonts w:ascii="Arial" w:hAnsi="Arial"/>
                <w:b/>
                <w:sz w:val="18"/>
              </w:rPr>
              <w:t>codes</w:t>
            </w:r>
          </w:p>
        </w:tc>
        <w:tc>
          <w:tcPr>
            <w:tcW w:w="4982" w:type="dxa"/>
            <w:tcBorders>
              <w:bottom w:val="single" w:sz="6" w:space="0" w:color="auto"/>
            </w:tcBorders>
            <w:shd w:val="clear" w:color="auto" w:fill="C0C0C0"/>
            <w:hideMark/>
          </w:tcPr>
          <w:p w:rsidR="00F51947" w:rsidRPr="0071023F" w:rsidRDefault="00F51947" w:rsidP="00F51947">
            <w:pPr>
              <w:keepNext/>
              <w:keepLines/>
              <w:spacing w:after="0"/>
              <w:jc w:val="center"/>
              <w:rPr>
                <w:rFonts w:ascii="Arial" w:hAnsi="Arial"/>
                <w:b/>
                <w:sz w:val="18"/>
              </w:rPr>
            </w:pPr>
            <w:r w:rsidRPr="0071023F">
              <w:rPr>
                <w:rFonts w:ascii="Arial" w:hAnsi="Arial"/>
                <w:b/>
                <w:sz w:val="18"/>
              </w:rPr>
              <w:t>Description</w:t>
            </w:r>
          </w:p>
        </w:tc>
      </w:tr>
      <w:tr w:rsidR="00F51947" w:rsidRPr="0071023F" w:rsidTr="00F51947">
        <w:trPr>
          <w:jc w:val="center"/>
        </w:trPr>
        <w:tc>
          <w:tcPr>
            <w:tcW w:w="1579" w:type="dxa"/>
            <w:tcBorders>
              <w:top w:val="single" w:sz="6" w:space="0" w:color="auto"/>
            </w:tcBorders>
          </w:tcPr>
          <w:p w:rsidR="00F51947" w:rsidRPr="0071023F" w:rsidRDefault="00F51947" w:rsidP="00F51947">
            <w:pPr>
              <w:pStyle w:val="TAL"/>
            </w:pPr>
            <w:r>
              <w:t>AfRequestedQoSData</w:t>
            </w:r>
          </w:p>
        </w:tc>
        <w:tc>
          <w:tcPr>
            <w:tcW w:w="467" w:type="dxa"/>
            <w:tcBorders>
              <w:top w:val="single" w:sz="6" w:space="0" w:color="auto"/>
            </w:tcBorders>
          </w:tcPr>
          <w:p w:rsidR="00F51947" w:rsidRPr="0071023F" w:rsidRDefault="00F51947" w:rsidP="00F51947">
            <w:pPr>
              <w:pStyle w:val="TAC"/>
            </w:pPr>
            <w:r w:rsidRPr="0071023F">
              <w:rPr>
                <w:lang w:eastAsia="zh-CN"/>
              </w:rPr>
              <w:t>M</w:t>
            </w:r>
          </w:p>
        </w:tc>
        <w:tc>
          <w:tcPr>
            <w:tcW w:w="1092" w:type="dxa"/>
            <w:tcBorders>
              <w:top w:val="single" w:sz="6" w:space="0" w:color="auto"/>
            </w:tcBorders>
          </w:tcPr>
          <w:p w:rsidR="00F51947" w:rsidRPr="0071023F" w:rsidRDefault="00F51947" w:rsidP="00F51947">
            <w:pPr>
              <w:pStyle w:val="TAC"/>
            </w:pPr>
            <w:r w:rsidRPr="0071023F">
              <w:rPr>
                <w:lang w:eastAsia="zh-CN"/>
              </w:rPr>
              <w:t>1</w:t>
            </w:r>
          </w:p>
        </w:tc>
        <w:tc>
          <w:tcPr>
            <w:tcW w:w="1559" w:type="dxa"/>
            <w:tcBorders>
              <w:top w:val="single" w:sz="6" w:space="0" w:color="auto"/>
            </w:tcBorders>
            <w:hideMark/>
          </w:tcPr>
          <w:p w:rsidR="00F51947" w:rsidRPr="0071023F" w:rsidRDefault="00F51947" w:rsidP="00F51947">
            <w:pPr>
              <w:pStyle w:val="TAL"/>
            </w:pPr>
            <w:r w:rsidRPr="0071023F">
              <w:t>200 OK</w:t>
            </w:r>
          </w:p>
        </w:tc>
        <w:tc>
          <w:tcPr>
            <w:tcW w:w="4982" w:type="dxa"/>
            <w:tcBorders>
              <w:top w:val="single" w:sz="6" w:space="0" w:color="auto"/>
            </w:tcBorders>
            <w:hideMark/>
          </w:tcPr>
          <w:p w:rsidR="00F51947" w:rsidRPr="0071023F" w:rsidRDefault="00F51947" w:rsidP="00F51947">
            <w:pPr>
              <w:pStyle w:val="TAL"/>
            </w:pPr>
            <w:r w:rsidRPr="00A95059">
              <w:t xml:space="preserve">Successful case. </w:t>
            </w:r>
            <w:r w:rsidRPr="0071023F">
              <w:t xml:space="preserve">The </w:t>
            </w:r>
            <w:r>
              <w:t>"</w:t>
            </w:r>
            <w:r w:rsidRPr="0071023F">
              <w:t xml:space="preserve">Individual </w:t>
            </w:r>
            <w:r>
              <w:t>AF Requested QoS</w:t>
            </w:r>
            <w:r w:rsidRPr="0071023F">
              <w:t xml:space="preserve"> Data </w:t>
            </w:r>
            <w:r>
              <w:t xml:space="preserve">Set" </w:t>
            </w:r>
            <w:r w:rsidRPr="0071023F">
              <w:t xml:space="preserve">resource is </w:t>
            </w:r>
            <w:r>
              <w:t>successfully modified</w:t>
            </w:r>
            <w:r w:rsidRPr="0071023F">
              <w:t xml:space="preserve"> and a </w:t>
            </w:r>
            <w:r>
              <w:t xml:space="preserve">representation of the updated resource is returned in the </w:t>
            </w:r>
            <w:r w:rsidRPr="0071023F">
              <w:t>response body.</w:t>
            </w:r>
          </w:p>
        </w:tc>
      </w:tr>
      <w:tr w:rsidR="00F51947" w:rsidRPr="0071023F" w:rsidTr="00F51947">
        <w:trPr>
          <w:jc w:val="center"/>
        </w:trPr>
        <w:tc>
          <w:tcPr>
            <w:tcW w:w="1579" w:type="dxa"/>
          </w:tcPr>
          <w:p w:rsidR="00F51947" w:rsidRPr="0071023F" w:rsidRDefault="00F51947" w:rsidP="00F51947">
            <w:pPr>
              <w:pStyle w:val="TAL"/>
            </w:pPr>
            <w:r w:rsidRPr="0071023F">
              <w:rPr>
                <w:lang w:eastAsia="zh-CN"/>
              </w:rPr>
              <w:t>n/a</w:t>
            </w:r>
          </w:p>
        </w:tc>
        <w:tc>
          <w:tcPr>
            <w:tcW w:w="467" w:type="dxa"/>
          </w:tcPr>
          <w:p w:rsidR="00F51947" w:rsidRPr="0071023F" w:rsidRDefault="00F51947" w:rsidP="00F51947">
            <w:pPr>
              <w:pStyle w:val="TAC"/>
              <w:rPr>
                <w:lang w:eastAsia="zh-CN"/>
              </w:rPr>
            </w:pPr>
          </w:p>
        </w:tc>
        <w:tc>
          <w:tcPr>
            <w:tcW w:w="1092" w:type="dxa"/>
          </w:tcPr>
          <w:p w:rsidR="00F51947" w:rsidRPr="0071023F" w:rsidRDefault="00F51947" w:rsidP="00F51947">
            <w:pPr>
              <w:pStyle w:val="TAC"/>
              <w:rPr>
                <w:lang w:eastAsia="zh-CN"/>
              </w:rPr>
            </w:pPr>
          </w:p>
        </w:tc>
        <w:tc>
          <w:tcPr>
            <w:tcW w:w="1559" w:type="dxa"/>
          </w:tcPr>
          <w:p w:rsidR="00F51947" w:rsidRPr="0071023F" w:rsidRDefault="00F51947" w:rsidP="00F51947">
            <w:pPr>
              <w:pStyle w:val="TAL"/>
            </w:pPr>
            <w:r w:rsidRPr="0071023F">
              <w:t>204 No Content</w:t>
            </w:r>
          </w:p>
        </w:tc>
        <w:tc>
          <w:tcPr>
            <w:tcW w:w="4982" w:type="dxa"/>
          </w:tcPr>
          <w:p w:rsidR="00F51947" w:rsidRPr="0071023F" w:rsidRDefault="00F51947" w:rsidP="00F51947">
            <w:pPr>
              <w:pStyle w:val="TAL"/>
            </w:pPr>
            <w:r w:rsidRPr="00A95059">
              <w:t xml:space="preserve">Successful case. </w:t>
            </w:r>
            <w:r w:rsidRPr="0071023F">
              <w:t xml:space="preserve">The </w:t>
            </w:r>
            <w:r>
              <w:t>"</w:t>
            </w:r>
            <w:r w:rsidRPr="0071023F">
              <w:t xml:space="preserve">Individual </w:t>
            </w:r>
            <w:r>
              <w:t>AF Requested QoS</w:t>
            </w:r>
            <w:r w:rsidRPr="0071023F">
              <w:t xml:space="preserve"> Data</w:t>
            </w:r>
            <w:r>
              <w:t>"</w:t>
            </w:r>
            <w:r w:rsidRPr="0071023F">
              <w:t xml:space="preserve"> resource </w:t>
            </w:r>
            <w:r>
              <w:t>is</w:t>
            </w:r>
            <w:r w:rsidRPr="0071023F">
              <w:t xml:space="preserve"> successfully </w:t>
            </w:r>
            <w:r>
              <w:t>modified and no content is returned in the response body</w:t>
            </w:r>
            <w:r w:rsidRPr="0071023F">
              <w:t>.</w:t>
            </w:r>
          </w:p>
        </w:tc>
      </w:tr>
      <w:tr w:rsidR="00F51947" w:rsidRPr="0071023F" w:rsidTr="00F51947">
        <w:trPr>
          <w:jc w:val="center"/>
        </w:trPr>
        <w:tc>
          <w:tcPr>
            <w:tcW w:w="9679" w:type="dxa"/>
            <w:gridSpan w:val="5"/>
          </w:tcPr>
          <w:p w:rsidR="00F51947" w:rsidRPr="0071023F" w:rsidRDefault="00F51947" w:rsidP="00F51947">
            <w:pPr>
              <w:pStyle w:val="TAN"/>
            </w:pPr>
            <w:r w:rsidRPr="0071023F">
              <w:t>NOTE:</w:t>
            </w:r>
            <w:r w:rsidRPr="0071023F">
              <w:tab/>
              <w:t>The mandatory HTTP error status codes for the PATCH method listed in table 5.2.7.1-1 of 3GPP TS 29.500 [4] also apply.</w:t>
            </w:r>
          </w:p>
        </w:tc>
      </w:tr>
    </w:tbl>
    <w:p w:rsidR="00F51947" w:rsidRPr="002178AD" w:rsidRDefault="00F51947" w:rsidP="00F51947"/>
    <w:p w:rsidR="00F51947" w:rsidRPr="002178AD" w:rsidRDefault="00F51947" w:rsidP="00F51947">
      <w:pPr>
        <w:pStyle w:val="Heading5"/>
      </w:pPr>
      <w:bookmarkStart w:id="3694" w:name="_Toc153789224"/>
      <w:r w:rsidRPr="002178AD">
        <w:t>6.2.2</w:t>
      </w:r>
      <w:r>
        <w:t>2</w:t>
      </w:r>
      <w:r w:rsidRPr="002178AD">
        <w:t>.3.3</w:t>
      </w:r>
      <w:r w:rsidRPr="002178AD">
        <w:tab/>
        <w:t>DELETE</w:t>
      </w:r>
      <w:bookmarkEnd w:id="3694"/>
    </w:p>
    <w:p w:rsidR="00F51947" w:rsidRPr="002178AD" w:rsidRDefault="00F51947" w:rsidP="00F51947">
      <w:r w:rsidRPr="002178AD">
        <w:t>This method shall support the URI query parameters specified in table 6.2.2</w:t>
      </w:r>
      <w:r>
        <w:t>2</w:t>
      </w:r>
      <w:r w:rsidRPr="002178AD">
        <w:t>.3.3-1.</w:t>
      </w:r>
    </w:p>
    <w:p w:rsidR="00F51947" w:rsidRPr="002178AD" w:rsidRDefault="00F51947" w:rsidP="00F51947">
      <w:pPr>
        <w:pStyle w:val="TH"/>
        <w:rPr>
          <w:rFonts w:cs="Arial"/>
        </w:rPr>
      </w:pPr>
      <w:r w:rsidRPr="002178AD">
        <w:t>Table 6.2.2</w:t>
      </w:r>
      <w:r>
        <w:t>2</w:t>
      </w:r>
      <w:r w:rsidRPr="002178AD">
        <w:t>.3.3-1: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51947" w:rsidRPr="002178AD" w:rsidTr="00F51947">
        <w:trPr>
          <w:jc w:val="center"/>
        </w:trPr>
        <w:tc>
          <w:tcPr>
            <w:tcW w:w="825" w:type="pct"/>
            <w:tcBorders>
              <w:bottom w:val="single" w:sz="6" w:space="0" w:color="auto"/>
            </w:tcBorders>
            <w:shd w:val="clear" w:color="auto" w:fill="C0C0C0"/>
            <w:hideMark/>
          </w:tcPr>
          <w:p w:rsidR="00F51947" w:rsidRPr="002178AD" w:rsidRDefault="00F51947" w:rsidP="00F51947">
            <w:pPr>
              <w:pStyle w:val="TAH"/>
            </w:pPr>
            <w:r w:rsidRPr="002178AD">
              <w:t>Name</w:t>
            </w:r>
          </w:p>
        </w:tc>
        <w:tc>
          <w:tcPr>
            <w:tcW w:w="732" w:type="pct"/>
            <w:tcBorders>
              <w:bottom w:val="single" w:sz="6" w:space="0" w:color="auto"/>
            </w:tcBorders>
            <w:shd w:val="clear" w:color="auto" w:fill="C0C0C0"/>
            <w:hideMark/>
          </w:tcPr>
          <w:p w:rsidR="00F51947" w:rsidRPr="002178AD" w:rsidRDefault="00F51947" w:rsidP="00F51947">
            <w:pPr>
              <w:pStyle w:val="TAH"/>
            </w:pPr>
            <w:r w:rsidRPr="002178AD">
              <w:t>Data type</w:t>
            </w:r>
          </w:p>
        </w:tc>
        <w:tc>
          <w:tcPr>
            <w:tcW w:w="217" w:type="pct"/>
            <w:tcBorders>
              <w:bottom w:val="single" w:sz="6" w:space="0" w:color="auto"/>
            </w:tcBorders>
            <w:shd w:val="clear" w:color="auto" w:fill="C0C0C0"/>
            <w:hideMark/>
          </w:tcPr>
          <w:p w:rsidR="00F51947" w:rsidRPr="002178AD" w:rsidRDefault="00F51947" w:rsidP="00F51947">
            <w:pPr>
              <w:pStyle w:val="TAH"/>
            </w:pPr>
            <w:r w:rsidRPr="002178AD">
              <w:t>P</w:t>
            </w:r>
          </w:p>
        </w:tc>
        <w:tc>
          <w:tcPr>
            <w:tcW w:w="581" w:type="pct"/>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2646" w:type="pct"/>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825" w:type="pct"/>
            <w:tcBorders>
              <w:top w:val="single" w:sz="6" w:space="0" w:color="auto"/>
            </w:tcBorders>
            <w:hideMark/>
          </w:tcPr>
          <w:p w:rsidR="00F51947" w:rsidRPr="002178AD" w:rsidRDefault="00F51947" w:rsidP="00F51947">
            <w:pPr>
              <w:pStyle w:val="TAL"/>
            </w:pPr>
            <w:r w:rsidRPr="002178AD">
              <w:t>n/a</w:t>
            </w:r>
          </w:p>
        </w:tc>
        <w:tc>
          <w:tcPr>
            <w:tcW w:w="732" w:type="pct"/>
            <w:tcBorders>
              <w:top w:val="single" w:sz="6" w:space="0" w:color="auto"/>
            </w:tcBorders>
          </w:tcPr>
          <w:p w:rsidR="00F51947" w:rsidRPr="002178AD" w:rsidRDefault="00F51947" w:rsidP="00F51947">
            <w:pPr>
              <w:pStyle w:val="TAL"/>
            </w:pPr>
          </w:p>
        </w:tc>
        <w:tc>
          <w:tcPr>
            <w:tcW w:w="217" w:type="pct"/>
            <w:tcBorders>
              <w:top w:val="single" w:sz="6" w:space="0" w:color="auto"/>
            </w:tcBorders>
          </w:tcPr>
          <w:p w:rsidR="00F51947" w:rsidRPr="002178AD" w:rsidRDefault="00F51947" w:rsidP="00F51947">
            <w:pPr>
              <w:pStyle w:val="TAC"/>
            </w:pPr>
          </w:p>
        </w:tc>
        <w:tc>
          <w:tcPr>
            <w:tcW w:w="581" w:type="pct"/>
            <w:tcBorders>
              <w:top w:val="single" w:sz="6" w:space="0" w:color="auto"/>
            </w:tcBorders>
          </w:tcPr>
          <w:p w:rsidR="00F51947" w:rsidRPr="002178AD" w:rsidRDefault="00F51947" w:rsidP="00F51947">
            <w:pPr>
              <w:pStyle w:val="TAC"/>
            </w:pPr>
          </w:p>
        </w:tc>
        <w:tc>
          <w:tcPr>
            <w:tcW w:w="2646" w:type="pct"/>
            <w:tcBorders>
              <w:top w:val="single" w:sz="6" w:space="0" w:color="auto"/>
            </w:tcBorders>
            <w:vAlign w:val="center"/>
          </w:tcPr>
          <w:p w:rsidR="00F51947" w:rsidRPr="002178AD" w:rsidRDefault="00F51947" w:rsidP="00F51947">
            <w:pPr>
              <w:pStyle w:val="TAL"/>
            </w:pPr>
          </w:p>
        </w:tc>
      </w:tr>
    </w:tbl>
    <w:p w:rsidR="00F51947" w:rsidRPr="002178AD" w:rsidRDefault="00F51947" w:rsidP="00F51947"/>
    <w:p w:rsidR="00F51947" w:rsidRPr="002178AD" w:rsidRDefault="00F51947" w:rsidP="00F51947">
      <w:r w:rsidRPr="002178AD">
        <w:t>This method shall support the request data structures specified in table 6.2.2</w:t>
      </w:r>
      <w:r>
        <w:t>2</w:t>
      </w:r>
      <w:r w:rsidRPr="002178AD">
        <w:t>.3.3-2 and the response data structures and response codes specified in table 6.2.2</w:t>
      </w:r>
      <w:r>
        <w:t>2</w:t>
      </w:r>
      <w:r w:rsidRPr="002178AD">
        <w:t>.3.3-3.</w:t>
      </w:r>
    </w:p>
    <w:p w:rsidR="00F51947" w:rsidRPr="002178AD" w:rsidRDefault="00F51947" w:rsidP="00F51947">
      <w:pPr>
        <w:pStyle w:val="TH"/>
      </w:pPr>
      <w:r w:rsidRPr="002178AD">
        <w:t>Table 6.2.2</w:t>
      </w:r>
      <w:r>
        <w:t>2</w:t>
      </w:r>
      <w:r w:rsidRPr="002178AD">
        <w:t>.3.3-2: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F51947" w:rsidRPr="002178AD" w:rsidTr="00F51947">
        <w:trPr>
          <w:jc w:val="center"/>
        </w:trPr>
        <w:tc>
          <w:tcPr>
            <w:tcW w:w="1611"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2"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264"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6380" w:type="dxa"/>
            <w:tcBorders>
              <w:bottom w:val="single" w:sz="6" w:space="0" w:color="auto"/>
            </w:tcBorders>
            <w:shd w:val="clear" w:color="auto" w:fill="C0C0C0"/>
            <w:vAlign w:val="center"/>
            <w:hideMark/>
          </w:tcPr>
          <w:p w:rsidR="00F51947" w:rsidRPr="002178AD" w:rsidRDefault="00F51947" w:rsidP="00F51947">
            <w:pPr>
              <w:pStyle w:val="TAH"/>
            </w:pPr>
            <w:r w:rsidRPr="002178AD">
              <w:t>Description</w:t>
            </w:r>
          </w:p>
        </w:tc>
      </w:tr>
      <w:tr w:rsidR="00F51947" w:rsidRPr="002178AD" w:rsidTr="00F51947">
        <w:trPr>
          <w:jc w:val="center"/>
        </w:trPr>
        <w:tc>
          <w:tcPr>
            <w:tcW w:w="1611" w:type="dxa"/>
            <w:tcBorders>
              <w:top w:val="single" w:sz="6" w:space="0" w:color="auto"/>
            </w:tcBorders>
            <w:hideMark/>
          </w:tcPr>
          <w:p w:rsidR="00F51947" w:rsidRPr="002178AD" w:rsidRDefault="00F51947" w:rsidP="00F51947">
            <w:pPr>
              <w:pStyle w:val="TAL"/>
            </w:pPr>
            <w:r w:rsidRPr="002178AD">
              <w:t>n/a</w:t>
            </w:r>
          </w:p>
        </w:tc>
        <w:tc>
          <w:tcPr>
            <w:tcW w:w="422" w:type="dxa"/>
            <w:tcBorders>
              <w:top w:val="single" w:sz="6" w:space="0" w:color="auto"/>
            </w:tcBorders>
            <w:hideMark/>
          </w:tcPr>
          <w:p w:rsidR="00F51947" w:rsidRPr="002178AD" w:rsidRDefault="00F51947" w:rsidP="00F51947">
            <w:pPr>
              <w:pStyle w:val="TAC"/>
            </w:pPr>
          </w:p>
        </w:tc>
        <w:tc>
          <w:tcPr>
            <w:tcW w:w="1264" w:type="dxa"/>
            <w:tcBorders>
              <w:top w:val="single" w:sz="6" w:space="0" w:color="auto"/>
            </w:tcBorders>
            <w:hideMark/>
          </w:tcPr>
          <w:p w:rsidR="00F51947" w:rsidRPr="002178AD" w:rsidRDefault="00F51947" w:rsidP="00F51947">
            <w:pPr>
              <w:pStyle w:val="TAC"/>
            </w:pPr>
          </w:p>
        </w:tc>
        <w:tc>
          <w:tcPr>
            <w:tcW w:w="6380" w:type="dxa"/>
            <w:tcBorders>
              <w:top w:val="single" w:sz="6" w:space="0" w:color="auto"/>
            </w:tcBorders>
            <w:hideMark/>
          </w:tcPr>
          <w:p w:rsidR="00F51947" w:rsidRPr="002178AD" w:rsidRDefault="00F51947" w:rsidP="00F51947">
            <w:pPr>
              <w:pStyle w:val="TAL"/>
            </w:pPr>
          </w:p>
        </w:tc>
      </w:tr>
    </w:tbl>
    <w:p w:rsidR="00F51947" w:rsidRPr="002178AD" w:rsidRDefault="00F51947" w:rsidP="00F51947"/>
    <w:p w:rsidR="00F51947" w:rsidRPr="002178AD" w:rsidRDefault="00F51947" w:rsidP="00F51947">
      <w:pPr>
        <w:pStyle w:val="TH"/>
      </w:pPr>
      <w:r w:rsidRPr="002178AD">
        <w:t>Table 6.2.2</w:t>
      </w:r>
      <w:r>
        <w:t>2</w:t>
      </w:r>
      <w:r w:rsidRPr="002178AD">
        <w:t>.3.3-3: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134"/>
        <w:gridCol w:w="1701"/>
        <w:gridCol w:w="4982"/>
      </w:tblGrid>
      <w:tr w:rsidR="00F51947" w:rsidRPr="002178AD" w:rsidTr="00F51947">
        <w:trPr>
          <w:jc w:val="center"/>
        </w:trPr>
        <w:tc>
          <w:tcPr>
            <w:tcW w:w="1437" w:type="dxa"/>
            <w:tcBorders>
              <w:bottom w:val="single" w:sz="6" w:space="0" w:color="auto"/>
            </w:tcBorders>
            <w:shd w:val="clear" w:color="auto" w:fill="C0C0C0"/>
            <w:hideMark/>
          </w:tcPr>
          <w:p w:rsidR="00F51947" w:rsidRPr="002178AD" w:rsidRDefault="00F51947" w:rsidP="00F51947">
            <w:pPr>
              <w:pStyle w:val="TAH"/>
            </w:pPr>
            <w:r w:rsidRPr="002178AD">
              <w:t>Data type</w:t>
            </w:r>
          </w:p>
        </w:tc>
        <w:tc>
          <w:tcPr>
            <w:tcW w:w="425" w:type="dxa"/>
            <w:tcBorders>
              <w:bottom w:val="single" w:sz="6" w:space="0" w:color="auto"/>
            </w:tcBorders>
            <w:shd w:val="clear" w:color="auto" w:fill="C0C0C0"/>
            <w:hideMark/>
          </w:tcPr>
          <w:p w:rsidR="00F51947" w:rsidRPr="002178AD" w:rsidRDefault="00F51947" w:rsidP="00F51947">
            <w:pPr>
              <w:pStyle w:val="TAH"/>
            </w:pPr>
            <w:r w:rsidRPr="002178AD">
              <w:t>P</w:t>
            </w:r>
          </w:p>
        </w:tc>
        <w:tc>
          <w:tcPr>
            <w:tcW w:w="1134" w:type="dxa"/>
            <w:tcBorders>
              <w:bottom w:val="single" w:sz="6" w:space="0" w:color="auto"/>
            </w:tcBorders>
            <w:shd w:val="clear" w:color="auto" w:fill="C0C0C0"/>
            <w:hideMark/>
          </w:tcPr>
          <w:p w:rsidR="00F51947" w:rsidRPr="002178AD" w:rsidRDefault="00F51947" w:rsidP="00F51947">
            <w:pPr>
              <w:pStyle w:val="TAH"/>
            </w:pPr>
            <w:r w:rsidRPr="002178AD">
              <w:t>Cardinality</w:t>
            </w:r>
          </w:p>
        </w:tc>
        <w:tc>
          <w:tcPr>
            <w:tcW w:w="1701" w:type="dxa"/>
            <w:tcBorders>
              <w:bottom w:val="single" w:sz="6" w:space="0" w:color="auto"/>
            </w:tcBorders>
            <w:shd w:val="clear" w:color="auto" w:fill="C0C0C0"/>
            <w:hideMark/>
          </w:tcPr>
          <w:p w:rsidR="00F51947" w:rsidRPr="002178AD" w:rsidRDefault="00F51947" w:rsidP="00F51947">
            <w:pPr>
              <w:pStyle w:val="TAH"/>
            </w:pPr>
            <w:r w:rsidRPr="002178AD">
              <w:t>Response</w:t>
            </w:r>
          </w:p>
          <w:p w:rsidR="00F51947" w:rsidRPr="002178AD" w:rsidRDefault="00F51947" w:rsidP="00F51947">
            <w:pPr>
              <w:pStyle w:val="TAH"/>
            </w:pPr>
            <w:r w:rsidRPr="002178AD">
              <w:t>Codes</w:t>
            </w:r>
          </w:p>
        </w:tc>
        <w:tc>
          <w:tcPr>
            <w:tcW w:w="4982" w:type="dxa"/>
            <w:tcBorders>
              <w:bottom w:val="single" w:sz="6" w:space="0" w:color="auto"/>
            </w:tcBorders>
            <w:shd w:val="clear" w:color="auto" w:fill="C0C0C0"/>
            <w:hideMark/>
          </w:tcPr>
          <w:p w:rsidR="00F51947" w:rsidRPr="002178AD" w:rsidRDefault="00F51947" w:rsidP="00F51947">
            <w:pPr>
              <w:pStyle w:val="TAH"/>
            </w:pPr>
            <w:r w:rsidRPr="002178AD">
              <w:t>Description</w:t>
            </w:r>
          </w:p>
        </w:tc>
      </w:tr>
      <w:tr w:rsidR="00F51947" w:rsidRPr="002178AD" w:rsidTr="00F51947">
        <w:trPr>
          <w:jc w:val="center"/>
        </w:trPr>
        <w:tc>
          <w:tcPr>
            <w:tcW w:w="1437" w:type="dxa"/>
            <w:tcBorders>
              <w:top w:val="single" w:sz="6" w:space="0" w:color="auto"/>
            </w:tcBorders>
          </w:tcPr>
          <w:p w:rsidR="00F51947" w:rsidRPr="002178AD" w:rsidRDefault="00F51947" w:rsidP="00F51947">
            <w:pPr>
              <w:pStyle w:val="TAL"/>
            </w:pPr>
            <w:r w:rsidRPr="002178AD">
              <w:t>n/a</w:t>
            </w:r>
          </w:p>
        </w:tc>
        <w:tc>
          <w:tcPr>
            <w:tcW w:w="425" w:type="dxa"/>
            <w:tcBorders>
              <w:top w:val="single" w:sz="6" w:space="0" w:color="auto"/>
            </w:tcBorders>
          </w:tcPr>
          <w:p w:rsidR="00F51947" w:rsidRPr="002178AD" w:rsidRDefault="00F51947" w:rsidP="00F51947">
            <w:pPr>
              <w:pStyle w:val="TAC"/>
            </w:pPr>
          </w:p>
        </w:tc>
        <w:tc>
          <w:tcPr>
            <w:tcW w:w="1134" w:type="dxa"/>
            <w:tcBorders>
              <w:top w:val="single" w:sz="6" w:space="0" w:color="auto"/>
            </w:tcBorders>
          </w:tcPr>
          <w:p w:rsidR="00F51947" w:rsidRPr="002178AD" w:rsidRDefault="00F51947" w:rsidP="00F51947">
            <w:pPr>
              <w:pStyle w:val="TAC"/>
            </w:pPr>
          </w:p>
        </w:tc>
        <w:tc>
          <w:tcPr>
            <w:tcW w:w="1701" w:type="dxa"/>
            <w:tcBorders>
              <w:top w:val="single" w:sz="6" w:space="0" w:color="auto"/>
            </w:tcBorders>
            <w:hideMark/>
          </w:tcPr>
          <w:p w:rsidR="00F51947" w:rsidRPr="002178AD" w:rsidRDefault="00F51947" w:rsidP="00F51947">
            <w:pPr>
              <w:pStyle w:val="TAL"/>
            </w:pPr>
            <w:r w:rsidRPr="002178AD">
              <w:t>204 No Content</w:t>
            </w:r>
          </w:p>
        </w:tc>
        <w:tc>
          <w:tcPr>
            <w:tcW w:w="4982" w:type="dxa"/>
            <w:tcBorders>
              <w:top w:val="single" w:sz="6" w:space="0" w:color="auto"/>
            </w:tcBorders>
            <w:hideMark/>
          </w:tcPr>
          <w:p w:rsidR="00F51947" w:rsidRPr="002178AD" w:rsidRDefault="00F51947" w:rsidP="00F51947">
            <w:pPr>
              <w:pStyle w:val="TAL"/>
            </w:pPr>
            <w:r>
              <w:t xml:space="preserve">Successful case. </w:t>
            </w:r>
            <w:r w:rsidRPr="002178AD">
              <w:t xml:space="preserve">The </w:t>
            </w:r>
            <w:r>
              <w:t>targeted</w:t>
            </w:r>
            <w:r w:rsidRPr="002178AD">
              <w:t xml:space="preserve"> </w:t>
            </w:r>
            <w:r>
              <w:t>"</w:t>
            </w:r>
            <w:r w:rsidRPr="0071023F">
              <w:t xml:space="preserve">Individual </w:t>
            </w:r>
            <w:r>
              <w:t>AF Requested QoS</w:t>
            </w:r>
            <w:r w:rsidRPr="0071023F">
              <w:t xml:space="preserve"> Data </w:t>
            </w:r>
            <w:r>
              <w:t xml:space="preserve">Set" </w:t>
            </w:r>
            <w:r w:rsidRPr="0071023F">
              <w:t xml:space="preserve">resource </w:t>
            </w:r>
            <w:r>
              <w:t xml:space="preserve">is </w:t>
            </w:r>
            <w:r w:rsidRPr="002178AD">
              <w:t>successfully</w:t>
            </w:r>
            <w:r>
              <w:t xml:space="preserve"> deleted</w:t>
            </w:r>
            <w:r w:rsidRPr="002178AD">
              <w:t>.</w:t>
            </w:r>
          </w:p>
        </w:tc>
      </w:tr>
      <w:tr w:rsidR="00F51947" w:rsidRPr="002178AD" w:rsidTr="00F51947">
        <w:trPr>
          <w:jc w:val="center"/>
        </w:trPr>
        <w:tc>
          <w:tcPr>
            <w:tcW w:w="9679" w:type="dxa"/>
            <w:gridSpan w:val="5"/>
          </w:tcPr>
          <w:p w:rsidR="00F51947" w:rsidRPr="002178AD" w:rsidRDefault="00F51947" w:rsidP="00F51947">
            <w:pPr>
              <w:pStyle w:val="TAN"/>
            </w:pPr>
            <w:r w:rsidRPr="002178AD">
              <w:t>NOTE:</w:t>
            </w:r>
            <w:r w:rsidRPr="002178AD">
              <w:tab/>
              <w:t>The mandatory HTTP error status codes for the DELETE method listed in table 5.2.7.1-1 of 3GPP TS 29.500 [4] also apply.</w:t>
            </w:r>
          </w:p>
        </w:tc>
      </w:tr>
    </w:tbl>
    <w:p w:rsidR="007C3582" w:rsidRPr="002178AD" w:rsidRDefault="007C3582">
      <w:pPr>
        <w:rPr>
          <w:rFonts w:eastAsia="DengXian"/>
        </w:rPr>
      </w:pPr>
    </w:p>
    <w:p w:rsidR="0078114B" w:rsidRPr="00662B13" w:rsidRDefault="0078114B" w:rsidP="005D76E9">
      <w:pPr>
        <w:pStyle w:val="Heading3"/>
      </w:pPr>
      <w:bookmarkStart w:id="3695" w:name="_Toc153789225"/>
      <w:r>
        <w:t>6</w:t>
      </w:r>
      <w:r w:rsidRPr="00662B13">
        <w:t>.2.</w:t>
      </w:r>
      <w:r>
        <w:t>23</w:t>
      </w:r>
      <w:r w:rsidRPr="00662B13">
        <w:tab/>
        <w:t xml:space="preserve">Resource: </w:t>
      </w:r>
      <w:r>
        <w:t>Individual DNAI EAS Mapping</w:t>
      </w:r>
      <w:bookmarkEnd w:id="3695"/>
    </w:p>
    <w:p w:rsidR="0078114B" w:rsidRPr="00662B13" w:rsidRDefault="0078114B" w:rsidP="005D76E9">
      <w:pPr>
        <w:pStyle w:val="Heading4"/>
      </w:pPr>
      <w:bookmarkStart w:id="3696" w:name="_Toc153789226"/>
      <w:r>
        <w:t>6</w:t>
      </w:r>
      <w:r w:rsidRPr="00662B13">
        <w:t>.2.</w:t>
      </w:r>
      <w:r>
        <w:t>2</w:t>
      </w:r>
      <w:r w:rsidRPr="00662B13">
        <w:t>3.1</w:t>
      </w:r>
      <w:r w:rsidRPr="00662B13">
        <w:tab/>
        <w:t>Description</w:t>
      </w:r>
      <w:bookmarkEnd w:id="3696"/>
    </w:p>
    <w:p w:rsidR="0078114B" w:rsidRDefault="0078114B" w:rsidP="0078114B">
      <w:r w:rsidRPr="00662B13">
        <w:t xml:space="preserve">The resource represents </w:t>
      </w:r>
      <w:r w:rsidRPr="004A4853">
        <w:t xml:space="preserve">the EAS address information for </w:t>
      </w:r>
      <w:r>
        <w:t>a DNAI</w:t>
      </w:r>
      <w:r w:rsidRPr="00662B13">
        <w:t>.</w:t>
      </w:r>
    </w:p>
    <w:p w:rsidR="0078114B" w:rsidRPr="00662B13" w:rsidRDefault="0078114B" w:rsidP="0078114B">
      <w:pPr>
        <w:pStyle w:val="NO"/>
      </w:pPr>
      <w:r>
        <w:t>NOTE:</w:t>
      </w:r>
      <w:r>
        <w:tab/>
        <w:t>This information is configured by the OAM.</w:t>
      </w:r>
    </w:p>
    <w:p w:rsidR="0078114B" w:rsidRPr="00662B13" w:rsidRDefault="0078114B" w:rsidP="005D76E9">
      <w:pPr>
        <w:pStyle w:val="Heading4"/>
      </w:pPr>
      <w:bookmarkStart w:id="3697" w:name="_Toc153789227"/>
      <w:r>
        <w:t>6</w:t>
      </w:r>
      <w:r w:rsidRPr="00662B13">
        <w:t>.2.</w:t>
      </w:r>
      <w:r>
        <w:t>2</w:t>
      </w:r>
      <w:r w:rsidRPr="00662B13">
        <w:t>3.2</w:t>
      </w:r>
      <w:r w:rsidRPr="00662B13">
        <w:tab/>
        <w:t>Resource definition</w:t>
      </w:r>
      <w:bookmarkEnd w:id="3697"/>
    </w:p>
    <w:p w:rsidR="0078114B" w:rsidRPr="00662B13" w:rsidRDefault="0078114B" w:rsidP="0078114B">
      <w:r w:rsidRPr="00662B13">
        <w:t xml:space="preserve">Resource URI: </w:t>
      </w:r>
      <w:r w:rsidRPr="00662B13">
        <w:rPr>
          <w:b/>
        </w:rPr>
        <w:t>{apiRoot}/nudr-dr/&lt;apiVersion&gt;/</w:t>
      </w:r>
      <w:r>
        <w:rPr>
          <w:b/>
        </w:rPr>
        <w:t>application</w:t>
      </w:r>
      <w:r w:rsidRPr="00662B13">
        <w:rPr>
          <w:b/>
        </w:rPr>
        <w:t>-data/</w:t>
      </w:r>
      <w:r>
        <w:rPr>
          <w:b/>
        </w:rPr>
        <w:t>dnai-eas-mappings</w:t>
      </w:r>
      <w:r w:rsidRPr="00662B13">
        <w:rPr>
          <w:b/>
        </w:rPr>
        <w:t>/{</w:t>
      </w:r>
      <w:r>
        <w:rPr>
          <w:b/>
        </w:rPr>
        <w:t>dnai</w:t>
      </w:r>
      <w:r w:rsidRPr="00662B13">
        <w:rPr>
          <w:b/>
        </w:rPr>
        <w:t>}</w:t>
      </w:r>
    </w:p>
    <w:p w:rsidR="0078114B" w:rsidRPr="00662B13" w:rsidRDefault="0078114B" w:rsidP="0078114B">
      <w:pPr>
        <w:rPr>
          <w:rFonts w:ascii="Arial" w:hAnsi="Arial" w:cs="Arial"/>
        </w:rPr>
      </w:pPr>
      <w:r w:rsidRPr="00662B13">
        <w:t>This resource shall support the resource URI variables defined in table </w:t>
      </w:r>
      <w:r>
        <w:t>6</w:t>
      </w:r>
      <w:r w:rsidRPr="00662B13">
        <w:t>.2.</w:t>
      </w:r>
      <w:r>
        <w:t>2</w:t>
      </w:r>
      <w:r w:rsidRPr="00662B13">
        <w:t>3.2-1</w:t>
      </w:r>
      <w:r w:rsidRPr="00662B13">
        <w:rPr>
          <w:rFonts w:ascii="Arial" w:hAnsi="Arial" w:cs="Arial"/>
        </w:rPr>
        <w:t>.</w:t>
      </w:r>
    </w:p>
    <w:p w:rsidR="0078114B" w:rsidRPr="00662B13" w:rsidRDefault="0078114B" w:rsidP="005D76E9">
      <w:pPr>
        <w:pStyle w:val="TH"/>
        <w:rPr>
          <w:rFonts w:cs="Arial"/>
        </w:rPr>
      </w:pPr>
      <w:r w:rsidRPr="00662B13">
        <w:t>Table </w:t>
      </w:r>
      <w:r>
        <w:t>6</w:t>
      </w:r>
      <w:r w:rsidRPr="00662B13">
        <w:t>.2.</w:t>
      </w:r>
      <w:r>
        <w:t>2</w:t>
      </w:r>
      <w:r w:rsidRPr="00662B13">
        <w:t>3.2-1: Resource URI variables for this resource</w:t>
      </w:r>
    </w:p>
    <w:tbl>
      <w:tblPr>
        <w:tblW w:w="50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78"/>
        <w:gridCol w:w="1276"/>
        <w:gridCol w:w="7191"/>
      </w:tblGrid>
      <w:tr w:rsidR="0078114B" w:rsidRPr="00662B13" w:rsidTr="00C01572">
        <w:trPr>
          <w:jc w:val="center"/>
        </w:trPr>
        <w:tc>
          <w:tcPr>
            <w:tcW w:w="700" w:type="pct"/>
            <w:shd w:val="clear" w:color="000000" w:fill="C0C0C0"/>
            <w:hideMark/>
          </w:tcPr>
          <w:p w:rsidR="0078114B" w:rsidRPr="00662B13" w:rsidRDefault="0078114B" w:rsidP="005D76E9">
            <w:pPr>
              <w:pStyle w:val="TAC"/>
            </w:pPr>
            <w:r w:rsidRPr="00662B13">
              <w:t>Name</w:t>
            </w:r>
          </w:p>
        </w:tc>
        <w:tc>
          <w:tcPr>
            <w:tcW w:w="648" w:type="pct"/>
            <w:shd w:val="clear" w:color="000000" w:fill="C0C0C0"/>
          </w:tcPr>
          <w:p w:rsidR="0078114B" w:rsidRPr="00662B13" w:rsidRDefault="0078114B" w:rsidP="005D76E9">
            <w:pPr>
              <w:pStyle w:val="TAC"/>
            </w:pPr>
            <w:r w:rsidRPr="00662B13">
              <w:t>Data type</w:t>
            </w:r>
          </w:p>
        </w:tc>
        <w:tc>
          <w:tcPr>
            <w:tcW w:w="3652" w:type="pct"/>
            <w:shd w:val="clear" w:color="000000" w:fill="C0C0C0"/>
            <w:vAlign w:val="center"/>
            <w:hideMark/>
          </w:tcPr>
          <w:p w:rsidR="0078114B" w:rsidRPr="00662B13" w:rsidRDefault="0078114B" w:rsidP="005D76E9">
            <w:pPr>
              <w:pStyle w:val="TAC"/>
            </w:pPr>
            <w:r w:rsidRPr="00662B13">
              <w:t>Definition</w:t>
            </w:r>
          </w:p>
        </w:tc>
      </w:tr>
      <w:tr w:rsidR="0078114B" w:rsidRPr="00662B13" w:rsidTr="00C01572">
        <w:trPr>
          <w:jc w:val="center"/>
        </w:trPr>
        <w:tc>
          <w:tcPr>
            <w:tcW w:w="700" w:type="pct"/>
            <w:hideMark/>
          </w:tcPr>
          <w:p w:rsidR="0078114B" w:rsidRPr="00662B13" w:rsidRDefault="0078114B" w:rsidP="005D76E9">
            <w:pPr>
              <w:pStyle w:val="TAL"/>
            </w:pPr>
            <w:r w:rsidRPr="00662B13">
              <w:t>apiRoot</w:t>
            </w:r>
          </w:p>
        </w:tc>
        <w:tc>
          <w:tcPr>
            <w:tcW w:w="648" w:type="pct"/>
          </w:tcPr>
          <w:p w:rsidR="0078114B" w:rsidRPr="00662B13" w:rsidRDefault="0078114B" w:rsidP="005D76E9">
            <w:pPr>
              <w:pStyle w:val="TAL"/>
            </w:pPr>
            <w:r w:rsidRPr="00662B13">
              <w:rPr>
                <w:lang w:eastAsia="zh-CN"/>
              </w:rPr>
              <w:t>string</w:t>
            </w:r>
          </w:p>
        </w:tc>
        <w:tc>
          <w:tcPr>
            <w:tcW w:w="3652" w:type="pct"/>
            <w:vAlign w:val="center"/>
            <w:hideMark/>
          </w:tcPr>
          <w:p w:rsidR="0078114B" w:rsidRPr="00662B13" w:rsidRDefault="0078114B" w:rsidP="005D76E9">
            <w:pPr>
              <w:pStyle w:val="TAL"/>
            </w:pPr>
            <w:r w:rsidRPr="00662B13">
              <w:t>See 3GPP TS 29.504 [6] clause 6.1.1</w:t>
            </w:r>
          </w:p>
        </w:tc>
      </w:tr>
      <w:tr w:rsidR="0078114B" w:rsidRPr="00662B13" w:rsidTr="00C01572">
        <w:trPr>
          <w:jc w:val="center"/>
        </w:trPr>
        <w:tc>
          <w:tcPr>
            <w:tcW w:w="700" w:type="pct"/>
            <w:hideMark/>
          </w:tcPr>
          <w:p w:rsidR="0078114B" w:rsidRPr="00662B13" w:rsidRDefault="0078114B" w:rsidP="005D76E9">
            <w:pPr>
              <w:pStyle w:val="TAL"/>
            </w:pPr>
            <w:r>
              <w:t>dnai</w:t>
            </w:r>
          </w:p>
        </w:tc>
        <w:tc>
          <w:tcPr>
            <w:tcW w:w="648" w:type="pct"/>
          </w:tcPr>
          <w:p w:rsidR="0078114B" w:rsidRPr="00662B13" w:rsidRDefault="0078114B" w:rsidP="005D76E9">
            <w:pPr>
              <w:pStyle w:val="TAL"/>
            </w:pPr>
            <w:r>
              <w:rPr>
                <w:lang w:eastAsia="zh-CN"/>
              </w:rPr>
              <w:t>Dnai</w:t>
            </w:r>
          </w:p>
        </w:tc>
        <w:tc>
          <w:tcPr>
            <w:tcW w:w="3652" w:type="pct"/>
            <w:vAlign w:val="center"/>
            <w:hideMark/>
          </w:tcPr>
          <w:p w:rsidR="0078114B" w:rsidRPr="00662B13" w:rsidRDefault="0078114B" w:rsidP="005D76E9">
            <w:pPr>
              <w:pStyle w:val="TAL"/>
            </w:pPr>
            <w:r>
              <w:t>The DNAI.</w:t>
            </w:r>
          </w:p>
        </w:tc>
      </w:tr>
    </w:tbl>
    <w:p w:rsidR="0078114B" w:rsidRPr="00662B13" w:rsidRDefault="0078114B" w:rsidP="0078114B"/>
    <w:p w:rsidR="0078114B" w:rsidRPr="00662B13" w:rsidRDefault="0078114B" w:rsidP="005D76E9">
      <w:pPr>
        <w:pStyle w:val="Heading4"/>
      </w:pPr>
      <w:bookmarkStart w:id="3698" w:name="_Toc153789228"/>
      <w:r>
        <w:t>6</w:t>
      </w:r>
      <w:r w:rsidRPr="00662B13">
        <w:t>.2.</w:t>
      </w:r>
      <w:r>
        <w:t>2</w:t>
      </w:r>
      <w:r w:rsidRPr="00662B13">
        <w:t>3.3</w:t>
      </w:r>
      <w:r w:rsidRPr="00662B13">
        <w:tab/>
        <w:t>Resource Standard Methods</w:t>
      </w:r>
      <w:bookmarkEnd w:id="3698"/>
    </w:p>
    <w:p w:rsidR="0078114B" w:rsidRPr="00662B13" w:rsidRDefault="0078114B" w:rsidP="005D76E9">
      <w:pPr>
        <w:pStyle w:val="Heading5"/>
      </w:pPr>
      <w:bookmarkStart w:id="3699" w:name="_Toc153789229"/>
      <w:r>
        <w:t>6</w:t>
      </w:r>
      <w:r w:rsidRPr="00662B13">
        <w:t>.2.</w:t>
      </w:r>
      <w:r>
        <w:t>2</w:t>
      </w:r>
      <w:r w:rsidRPr="00662B13">
        <w:t>3.3.1</w:t>
      </w:r>
      <w:r w:rsidRPr="00662B13">
        <w:tab/>
        <w:t>GET</w:t>
      </w:r>
      <w:bookmarkEnd w:id="3699"/>
    </w:p>
    <w:p w:rsidR="0078114B" w:rsidRPr="00662B13" w:rsidRDefault="0078114B" w:rsidP="0078114B">
      <w:r w:rsidRPr="00662B13">
        <w:t>This method shall support the URI query parameters specified in table </w:t>
      </w:r>
      <w:r>
        <w:t>6</w:t>
      </w:r>
      <w:r w:rsidRPr="00662B13">
        <w:t>.2.</w:t>
      </w:r>
      <w:r>
        <w:t>23</w:t>
      </w:r>
      <w:r w:rsidRPr="00662B13">
        <w:t>.3.1-1.</w:t>
      </w:r>
    </w:p>
    <w:p w:rsidR="0078114B" w:rsidRPr="00662B13" w:rsidRDefault="0078114B" w:rsidP="005D76E9">
      <w:pPr>
        <w:pStyle w:val="TH"/>
        <w:rPr>
          <w:rFonts w:cs="Arial"/>
        </w:rPr>
      </w:pPr>
      <w:r w:rsidRPr="00662B13">
        <w:t>Table </w:t>
      </w:r>
      <w:r>
        <w:t>6</w:t>
      </w:r>
      <w:r w:rsidRPr="00662B13">
        <w:t>.2.</w:t>
      </w:r>
      <w:r>
        <w:t>2</w:t>
      </w:r>
      <w:r w:rsidRPr="00662B13">
        <w:t>3.3.1-1: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4"/>
        <w:gridCol w:w="1677"/>
        <w:gridCol w:w="375"/>
        <w:gridCol w:w="1067"/>
        <w:gridCol w:w="5036"/>
      </w:tblGrid>
      <w:tr w:rsidR="0078114B" w:rsidRPr="00662B13" w:rsidTr="00C01572">
        <w:trPr>
          <w:jc w:val="center"/>
        </w:trPr>
        <w:tc>
          <w:tcPr>
            <w:tcW w:w="822" w:type="pct"/>
            <w:tcBorders>
              <w:bottom w:val="single" w:sz="6" w:space="0" w:color="auto"/>
            </w:tcBorders>
            <w:shd w:val="clear" w:color="auto" w:fill="C0C0C0"/>
            <w:hideMark/>
          </w:tcPr>
          <w:p w:rsidR="0078114B" w:rsidRPr="00662B13" w:rsidRDefault="0078114B" w:rsidP="005D76E9">
            <w:pPr>
              <w:pStyle w:val="TAH"/>
            </w:pPr>
            <w:r w:rsidRPr="00662B13">
              <w:t>Name</w:t>
            </w:r>
          </w:p>
        </w:tc>
        <w:tc>
          <w:tcPr>
            <w:tcW w:w="729" w:type="pct"/>
            <w:tcBorders>
              <w:bottom w:val="single" w:sz="6" w:space="0" w:color="auto"/>
            </w:tcBorders>
            <w:shd w:val="clear" w:color="auto" w:fill="C0C0C0"/>
            <w:hideMark/>
          </w:tcPr>
          <w:p w:rsidR="0078114B" w:rsidRPr="00662B13" w:rsidRDefault="0078114B" w:rsidP="005D76E9">
            <w:pPr>
              <w:pStyle w:val="TAH"/>
            </w:pPr>
            <w:r w:rsidRPr="00662B13">
              <w:t>Data type</w:t>
            </w:r>
          </w:p>
        </w:tc>
        <w:tc>
          <w:tcPr>
            <w:tcW w:w="228" w:type="pct"/>
            <w:tcBorders>
              <w:bottom w:val="single" w:sz="6" w:space="0" w:color="auto"/>
            </w:tcBorders>
            <w:shd w:val="clear" w:color="auto" w:fill="C0C0C0"/>
            <w:hideMark/>
          </w:tcPr>
          <w:p w:rsidR="0078114B" w:rsidRPr="00662B13" w:rsidRDefault="0078114B" w:rsidP="005D76E9">
            <w:pPr>
              <w:pStyle w:val="TAH"/>
            </w:pPr>
            <w:r w:rsidRPr="00662B13">
              <w:t>P</w:t>
            </w:r>
          </w:p>
        </w:tc>
        <w:tc>
          <w:tcPr>
            <w:tcW w:w="579" w:type="pct"/>
            <w:tcBorders>
              <w:bottom w:val="single" w:sz="6" w:space="0" w:color="auto"/>
            </w:tcBorders>
            <w:shd w:val="clear" w:color="auto" w:fill="C0C0C0"/>
            <w:hideMark/>
          </w:tcPr>
          <w:p w:rsidR="0078114B" w:rsidRPr="00662B13" w:rsidRDefault="0078114B" w:rsidP="005D76E9">
            <w:pPr>
              <w:pStyle w:val="TAH"/>
            </w:pPr>
            <w:r w:rsidRPr="00662B13">
              <w:t>Cardinality</w:t>
            </w:r>
          </w:p>
        </w:tc>
        <w:tc>
          <w:tcPr>
            <w:tcW w:w="2642" w:type="pct"/>
            <w:tcBorders>
              <w:bottom w:val="single" w:sz="6" w:space="0" w:color="auto"/>
            </w:tcBorders>
            <w:shd w:val="clear" w:color="auto" w:fill="C0C0C0"/>
            <w:vAlign w:val="center"/>
            <w:hideMark/>
          </w:tcPr>
          <w:p w:rsidR="0078114B" w:rsidRPr="00662B13" w:rsidRDefault="0078114B" w:rsidP="005D76E9">
            <w:pPr>
              <w:pStyle w:val="TAH"/>
            </w:pPr>
            <w:r w:rsidRPr="00662B13">
              <w:t>Description</w:t>
            </w:r>
          </w:p>
        </w:tc>
      </w:tr>
      <w:tr w:rsidR="0078114B" w:rsidRPr="00662B13" w:rsidTr="00C01572">
        <w:trPr>
          <w:jc w:val="center"/>
        </w:trPr>
        <w:tc>
          <w:tcPr>
            <w:tcW w:w="822" w:type="pct"/>
            <w:tcBorders>
              <w:top w:val="single" w:sz="6" w:space="0" w:color="auto"/>
            </w:tcBorders>
            <w:hideMark/>
          </w:tcPr>
          <w:p w:rsidR="0078114B" w:rsidRPr="00662B13" w:rsidRDefault="0078114B" w:rsidP="005D76E9">
            <w:pPr>
              <w:pStyle w:val="TAL"/>
            </w:pPr>
            <w:r w:rsidRPr="00662B13">
              <w:t>supp-feat</w:t>
            </w:r>
          </w:p>
        </w:tc>
        <w:tc>
          <w:tcPr>
            <w:tcW w:w="729" w:type="pct"/>
            <w:tcBorders>
              <w:top w:val="single" w:sz="6" w:space="0" w:color="auto"/>
            </w:tcBorders>
            <w:hideMark/>
          </w:tcPr>
          <w:p w:rsidR="0078114B" w:rsidRPr="00662B13" w:rsidRDefault="0078114B" w:rsidP="005D76E9">
            <w:pPr>
              <w:pStyle w:val="TAL"/>
            </w:pPr>
            <w:r w:rsidRPr="00662B13">
              <w:t>SupportedFeatures</w:t>
            </w:r>
          </w:p>
        </w:tc>
        <w:tc>
          <w:tcPr>
            <w:tcW w:w="228" w:type="pct"/>
            <w:tcBorders>
              <w:top w:val="single" w:sz="6" w:space="0" w:color="auto"/>
            </w:tcBorders>
            <w:hideMark/>
          </w:tcPr>
          <w:p w:rsidR="0078114B" w:rsidRPr="00662B13" w:rsidRDefault="0078114B" w:rsidP="005D76E9">
            <w:pPr>
              <w:pStyle w:val="TAC"/>
            </w:pPr>
            <w:r w:rsidRPr="00662B13">
              <w:t>O</w:t>
            </w:r>
          </w:p>
        </w:tc>
        <w:tc>
          <w:tcPr>
            <w:tcW w:w="579" w:type="pct"/>
            <w:tcBorders>
              <w:top w:val="single" w:sz="6" w:space="0" w:color="auto"/>
            </w:tcBorders>
            <w:hideMark/>
          </w:tcPr>
          <w:p w:rsidR="0078114B" w:rsidRPr="00662B13" w:rsidRDefault="0078114B" w:rsidP="005D76E9">
            <w:pPr>
              <w:pStyle w:val="TAC"/>
            </w:pPr>
            <w:r w:rsidRPr="00662B13">
              <w:t>0..1</w:t>
            </w:r>
          </w:p>
        </w:tc>
        <w:tc>
          <w:tcPr>
            <w:tcW w:w="2642" w:type="pct"/>
            <w:tcBorders>
              <w:top w:val="single" w:sz="6" w:space="0" w:color="auto"/>
            </w:tcBorders>
            <w:vAlign w:val="center"/>
            <w:hideMark/>
          </w:tcPr>
          <w:p w:rsidR="0078114B" w:rsidRPr="00662B13" w:rsidRDefault="0078114B" w:rsidP="005D76E9">
            <w:pPr>
              <w:pStyle w:val="TAL"/>
            </w:pPr>
            <w:r w:rsidRPr="00662B13">
              <w:t>The features supported by the NF service consumer.</w:t>
            </w:r>
          </w:p>
        </w:tc>
      </w:tr>
    </w:tbl>
    <w:p w:rsidR="0078114B" w:rsidRPr="00662B13" w:rsidRDefault="0078114B" w:rsidP="0078114B"/>
    <w:p w:rsidR="0078114B" w:rsidRPr="00662B13" w:rsidRDefault="0078114B" w:rsidP="0078114B">
      <w:r w:rsidRPr="00662B13">
        <w:t>This method shall support the request data structures specified in table </w:t>
      </w:r>
      <w:r>
        <w:t>6</w:t>
      </w:r>
      <w:r w:rsidRPr="00662B13">
        <w:t>.2.</w:t>
      </w:r>
      <w:r>
        <w:t>2</w:t>
      </w:r>
      <w:r w:rsidRPr="00662B13">
        <w:t>3.3.1-2 and the response data structures and response codes specified in table </w:t>
      </w:r>
      <w:r>
        <w:t>6</w:t>
      </w:r>
      <w:r w:rsidRPr="00662B13">
        <w:t>.2.</w:t>
      </w:r>
      <w:r>
        <w:t>2</w:t>
      </w:r>
      <w:r w:rsidRPr="00662B13">
        <w:t>3.3.1-3.</w:t>
      </w:r>
    </w:p>
    <w:p w:rsidR="0078114B" w:rsidRPr="00662B13" w:rsidRDefault="0078114B" w:rsidP="005D76E9">
      <w:pPr>
        <w:pStyle w:val="TH"/>
      </w:pPr>
      <w:r w:rsidRPr="00662B13">
        <w:t>Table </w:t>
      </w:r>
      <w:r>
        <w:t>6</w:t>
      </w:r>
      <w:r w:rsidRPr="00662B13">
        <w:t>.2.</w:t>
      </w:r>
      <w:r>
        <w:t>2</w:t>
      </w:r>
      <w:r w:rsidRPr="00662B13">
        <w:t>3.3.1-2: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78114B" w:rsidRPr="00662B13" w:rsidTr="00C01572">
        <w:trPr>
          <w:jc w:val="center"/>
        </w:trPr>
        <w:tc>
          <w:tcPr>
            <w:tcW w:w="1612" w:type="dxa"/>
            <w:tcBorders>
              <w:bottom w:val="single" w:sz="6" w:space="0" w:color="auto"/>
            </w:tcBorders>
            <w:shd w:val="clear" w:color="auto" w:fill="C0C0C0"/>
            <w:hideMark/>
          </w:tcPr>
          <w:p w:rsidR="0078114B" w:rsidRPr="00662B13" w:rsidRDefault="0078114B" w:rsidP="00C01572">
            <w:pPr>
              <w:keepNext/>
              <w:keepLines/>
              <w:spacing w:after="0"/>
              <w:jc w:val="center"/>
              <w:rPr>
                <w:rFonts w:ascii="Arial" w:hAnsi="Arial"/>
                <w:b/>
                <w:sz w:val="18"/>
              </w:rPr>
            </w:pPr>
            <w:r w:rsidRPr="00662B13">
              <w:rPr>
                <w:rFonts w:ascii="Arial" w:hAnsi="Arial"/>
                <w:b/>
                <w:sz w:val="18"/>
              </w:rPr>
              <w:t>Data type</w:t>
            </w:r>
          </w:p>
        </w:tc>
        <w:tc>
          <w:tcPr>
            <w:tcW w:w="422" w:type="dxa"/>
            <w:tcBorders>
              <w:bottom w:val="single" w:sz="6" w:space="0" w:color="auto"/>
            </w:tcBorders>
            <w:shd w:val="clear" w:color="auto" w:fill="C0C0C0"/>
            <w:hideMark/>
          </w:tcPr>
          <w:p w:rsidR="0078114B" w:rsidRPr="00662B13" w:rsidRDefault="0078114B" w:rsidP="00C01572">
            <w:pPr>
              <w:keepNext/>
              <w:keepLines/>
              <w:spacing w:after="0"/>
              <w:jc w:val="center"/>
              <w:rPr>
                <w:rFonts w:ascii="Arial" w:hAnsi="Arial"/>
                <w:b/>
                <w:sz w:val="18"/>
              </w:rPr>
            </w:pPr>
            <w:r w:rsidRPr="00662B13">
              <w:rPr>
                <w:rFonts w:ascii="Arial" w:hAnsi="Arial"/>
                <w:b/>
                <w:sz w:val="18"/>
              </w:rPr>
              <w:t>P</w:t>
            </w:r>
          </w:p>
        </w:tc>
        <w:tc>
          <w:tcPr>
            <w:tcW w:w="1264" w:type="dxa"/>
            <w:tcBorders>
              <w:bottom w:val="single" w:sz="6" w:space="0" w:color="auto"/>
            </w:tcBorders>
            <w:shd w:val="clear" w:color="auto" w:fill="C0C0C0"/>
            <w:hideMark/>
          </w:tcPr>
          <w:p w:rsidR="0078114B" w:rsidRPr="00662B13" w:rsidRDefault="0078114B" w:rsidP="00C01572">
            <w:pPr>
              <w:keepNext/>
              <w:keepLines/>
              <w:spacing w:after="0"/>
              <w:jc w:val="center"/>
              <w:rPr>
                <w:rFonts w:ascii="Arial" w:hAnsi="Arial"/>
                <w:b/>
                <w:sz w:val="18"/>
              </w:rPr>
            </w:pPr>
            <w:r w:rsidRPr="00662B13">
              <w:rPr>
                <w:rFonts w:ascii="Arial" w:hAnsi="Arial"/>
                <w:b/>
                <w:sz w:val="18"/>
              </w:rPr>
              <w:t>Cardinality</w:t>
            </w:r>
          </w:p>
        </w:tc>
        <w:tc>
          <w:tcPr>
            <w:tcW w:w="6381" w:type="dxa"/>
            <w:tcBorders>
              <w:bottom w:val="single" w:sz="6" w:space="0" w:color="auto"/>
            </w:tcBorders>
            <w:shd w:val="clear" w:color="auto" w:fill="C0C0C0"/>
            <w:vAlign w:val="center"/>
            <w:hideMark/>
          </w:tcPr>
          <w:p w:rsidR="0078114B" w:rsidRPr="00662B13" w:rsidRDefault="0078114B" w:rsidP="00C01572">
            <w:pPr>
              <w:keepNext/>
              <w:keepLines/>
              <w:spacing w:after="0"/>
              <w:jc w:val="center"/>
              <w:rPr>
                <w:rFonts w:ascii="Arial" w:hAnsi="Arial"/>
                <w:b/>
                <w:sz w:val="18"/>
              </w:rPr>
            </w:pPr>
            <w:r w:rsidRPr="00662B13">
              <w:rPr>
                <w:rFonts w:ascii="Arial" w:hAnsi="Arial"/>
                <w:b/>
                <w:sz w:val="18"/>
              </w:rPr>
              <w:t>Description</w:t>
            </w:r>
          </w:p>
        </w:tc>
      </w:tr>
      <w:tr w:rsidR="0078114B" w:rsidRPr="00662B13" w:rsidTr="00C01572">
        <w:trPr>
          <w:jc w:val="center"/>
        </w:trPr>
        <w:tc>
          <w:tcPr>
            <w:tcW w:w="1612" w:type="dxa"/>
            <w:tcBorders>
              <w:top w:val="single" w:sz="6" w:space="0" w:color="auto"/>
            </w:tcBorders>
            <w:hideMark/>
          </w:tcPr>
          <w:p w:rsidR="0078114B" w:rsidRPr="00662B13" w:rsidRDefault="0078114B" w:rsidP="005D76E9">
            <w:pPr>
              <w:pStyle w:val="TAL"/>
            </w:pPr>
            <w:r w:rsidRPr="00662B13">
              <w:t>n/a</w:t>
            </w:r>
          </w:p>
        </w:tc>
        <w:tc>
          <w:tcPr>
            <w:tcW w:w="422" w:type="dxa"/>
            <w:tcBorders>
              <w:top w:val="single" w:sz="6" w:space="0" w:color="auto"/>
            </w:tcBorders>
            <w:hideMark/>
          </w:tcPr>
          <w:p w:rsidR="0078114B" w:rsidRPr="00662B13" w:rsidRDefault="0078114B" w:rsidP="005D76E9">
            <w:pPr>
              <w:pStyle w:val="TAC"/>
            </w:pPr>
          </w:p>
        </w:tc>
        <w:tc>
          <w:tcPr>
            <w:tcW w:w="1264" w:type="dxa"/>
            <w:tcBorders>
              <w:top w:val="single" w:sz="6" w:space="0" w:color="auto"/>
            </w:tcBorders>
            <w:hideMark/>
          </w:tcPr>
          <w:p w:rsidR="0078114B" w:rsidRPr="00662B13" w:rsidRDefault="0078114B" w:rsidP="005D76E9">
            <w:pPr>
              <w:pStyle w:val="TAC"/>
            </w:pPr>
          </w:p>
        </w:tc>
        <w:tc>
          <w:tcPr>
            <w:tcW w:w="6381" w:type="dxa"/>
            <w:tcBorders>
              <w:top w:val="single" w:sz="6" w:space="0" w:color="auto"/>
            </w:tcBorders>
            <w:hideMark/>
          </w:tcPr>
          <w:p w:rsidR="0078114B" w:rsidRPr="00662B13" w:rsidRDefault="0078114B" w:rsidP="005D76E9">
            <w:pPr>
              <w:pStyle w:val="TAL"/>
            </w:pPr>
          </w:p>
        </w:tc>
      </w:tr>
    </w:tbl>
    <w:p w:rsidR="0078114B" w:rsidRPr="00662B13" w:rsidRDefault="0078114B" w:rsidP="0078114B"/>
    <w:p w:rsidR="0078114B" w:rsidRPr="00662B13" w:rsidRDefault="0078114B" w:rsidP="005D76E9">
      <w:pPr>
        <w:pStyle w:val="TH"/>
      </w:pPr>
      <w:r w:rsidRPr="00662B13">
        <w:t>Table </w:t>
      </w:r>
      <w:r>
        <w:t>6</w:t>
      </w:r>
      <w:r w:rsidRPr="00662B13">
        <w:t>.2.</w:t>
      </w:r>
      <w:r>
        <w:t>2</w:t>
      </w:r>
      <w:r w:rsidRPr="00662B13">
        <w:t>3.3.1-3: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2048"/>
        <w:gridCol w:w="3926"/>
      </w:tblGrid>
      <w:tr w:rsidR="0078114B" w:rsidRPr="00662B13" w:rsidTr="00C01572">
        <w:trPr>
          <w:jc w:val="center"/>
        </w:trPr>
        <w:tc>
          <w:tcPr>
            <w:tcW w:w="2146" w:type="dxa"/>
            <w:tcBorders>
              <w:bottom w:val="single" w:sz="6" w:space="0" w:color="auto"/>
            </w:tcBorders>
            <w:shd w:val="clear" w:color="auto" w:fill="C0C0C0"/>
            <w:hideMark/>
          </w:tcPr>
          <w:p w:rsidR="0078114B" w:rsidRPr="00662B13" w:rsidRDefault="0078114B" w:rsidP="005D76E9">
            <w:pPr>
              <w:pStyle w:val="TAH"/>
            </w:pPr>
            <w:r w:rsidRPr="00662B13">
              <w:t>Data type</w:t>
            </w:r>
          </w:p>
        </w:tc>
        <w:tc>
          <w:tcPr>
            <w:tcW w:w="425" w:type="dxa"/>
            <w:tcBorders>
              <w:bottom w:val="single" w:sz="6" w:space="0" w:color="auto"/>
            </w:tcBorders>
            <w:shd w:val="clear" w:color="auto" w:fill="C0C0C0"/>
            <w:hideMark/>
          </w:tcPr>
          <w:p w:rsidR="0078114B" w:rsidRPr="00662B13" w:rsidRDefault="0078114B" w:rsidP="005D76E9">
            <w:pPr>
              <w:pStyle w:val="TAH"/>
            </w:pPr>
            <w:r w:rsidRPr="00662B13">
              <w:t>P</w:t>
            </w:r>
          </w:p>
        </w:tc>
        <w:tc>
          <w:tcPr>
            <w:tcW w:w="1134" w:type="dxa"/>
            <w:tcBorders>
              <w:bottom w:val="single" w:sz="6" w:space="0" w:color="auto"/>
            </w:tcBorders>
            <w:shd w:val="clear" w:color="auto" w:fill="C0C0C0"/>
            <w:hideMark/>
          </w:tcPr>
          <w:p w:rsidR="0078114B" w:rsidRPr="00662B13" w:rsidRDefault="0078114B" w:rsidP="005D76E9">
            <w:pPr>
              <w:pStyle w:val="TAH"/>
            </w:pPr>
            <w:r w:rsidRPr="00662B13">
              <w:t>Cardinality</w:t>
            </w:r>
          </w:p>
        </w:tc>
        <w:tc>
          <w:tcPr>
            <w:tcW w:w="2048" w:type="dxa"/>
            <w:tcBorders>
              <w:bottom w:val="single" w:sz="6" w:space="0" w:color="auto"/>
            </w:tcBorders>
            <w:shd w:val="clear" w:color="auto" w:fill="C0C0C0"/>
            <w:hideMark/>
          </w:tcPr>
          <w:p w:rsidR="0078114B" w:rsidRPr="00662B13" w:rsidRDefault="0078114B" w:rsidP="005D76E9">
            <w:pPr>
              <w:pStyle w:val="TAH"/>
            </w:pPr>
            <w:r w:rsidRPr="00662B13">
              <w:t>Response</w:t>
            </w:r>
          </w:p>
          <w:p w:rsidR="0078114B" w:rsidRPr="00662B13" w:rsidRDefault="0078114B" w:rsidP="005D76E9">
            <w:pPr>
              <w:pStyle w:val="TAH"/>
            </w:pPr>
            <w:r w:rsidRPr="00662B13">
              <w:t>codes</w:t>
            </w:r>
          </w:p>
        </w:tc>
        <w:tc>
          <w:tcPr>
            <w:tcW w:w="3926" w:type="dxa"/>
            <w:tcBorders>
              <w:bottom w:val="single" w:sz="6" w:space="0" w:color="auto"/>
            </w:tcBorders>
            <w:shd w:val="clear" w:color="auto" w:fill="C0C0C0"/>
            <w:hideMark/>
          </w:tcPr>
          <w:p w:rsidR="0078114B" w:rsidRPr="00662B13" w:rsidRDefault="0078114B" w:rsidP="005D76E9">
            <w:pPr>
              <w:pStyle w:val="TAH"/>
            </w:pPr>
            <w:r w:rsidRPr="00662B13">
              <w:t>Description</w:t>
            </w:r>
          </w:p>
        </w:tc>
      </w:tr>
      <w:tr w:rsidR="0078114B" w:rsidRPr="00662B13" w:rsidTr="00C01572">
        <w:trPr>
          <w:jc w:val="center"/>
        </w:trPr>
        <w:tc>
          <w:tcPr>
            <w:tcW w:w="2146" w:type="dxa"/>
            <w:tcBorders>
              <w:top w:val="single" w:sz="6" w:space="0" w:color="auto"/>
            </w:tcBorders>
            <w:hideMark/>
          </w:tcPr>
          <w:p w:rsidR="0078114B" w:rsidRPr="00662B13" w:rsidRDefault="0078114B" w:rsidP="005D76E9">
            <w:pPr>
              <w:pStyle w:val="TAL"/>
            </w:pPr>
            <w:r>
              <w:t>DnaiEasMapping</w:t>
            </w:r>
          </w:p>
        </w:tc>
        <w:tc>
          <w:tcPr>
            <w:tcW w:w="425" w:type="dxa"/>
            <w:tcBorders>
              <w:top w:val="single" w:sz="6" w:space="0" w:color="auto"/>
            </w:tcBorders>
            <w:hideMark/>
          </w:tcPr>
          <w:p w:rsidR="0078114B" w:rsidRPr="00662B13" w:rsidRDefault="0078114B" w:rsidP="005D76E9">
            <w:pPr>
              <w:pStyle w:val="TAC"/>
            </w:pPr>
            <w:r w:rsidRPr="00662B13">
              <w:t>M</w:t>
            </w:r>
          </w:p>
        </w:tc>
        <w:tc>
          <w:tcPr>
            <w:tcW w:w="1134" w:type="dxa"/>
            <w:tcBorders>
              <w:top w:val="single" w:sz="6" w:space="0" w:color="auto"/>
            </w:tcBorders>
            <w:hideMark/>
          </w:tcPr>
          <w:p w:rsidR="0078114B" w:rsidRPr="00662B13" w:rsidRDefault="0078114B" w:rsidP="005D76E9">
            <w:pPr>
              <w:pStyle w:val="TAL"/>
            </w:pPr>
            <w:r w:rsidRPr="00662B13">
              <w:t>1</w:t>
            </w:r>
          </w:p>
        </w:tc>
        <w:tc>
          <w:tcPr>
            <w:tcW w:w="2048" w:type="dxa"/>
            <w:tcBorders>
              <w:top w:val="single" w:sz="6" w:space="0" w:color="auto"/>
            </w:tcBorders>
            <w:hideMark/>
          </w:tcPr>
          <w:p w:rsidR="0078114B" w:rsidRPr="00662B13" w:rsidRDefault="0078114B" w:rsidP="005D76E9">
            <w:pPr>
              <w:pStyle w:val="TAL"/>
            </w:pPr>
            <w:r w:rsidRPr="00662B13">
              <w:t>200 OK</w:t>
            </w:r>
          </w:p>
        </w:tc>
        <w:tc>
          <w:tcPr>
            <w:tcW w:w="3926" w:type="dxa"/>
            <w:tcBorders>
              <w:top w:val="single" w:sz="6" w:space="0" w:color="auto"/>
            </w:tcBorders>
            <w:hideMark/>
          </w:tcPr>
          <w:p w:rsidR="0078114B" w:rsidRPr="00662B13" w:rsidRDefault="0078114B" w:rsidP="005D76E9">
            <w:pPr>
              <w:pStyle w:val="TAL"/>
            </w:pPr>
            <w:r w:rsidRPr="00662B13">
              <w:t xml:space="preserve">Upon success, a response body containing </w:t>
            </w:r>
            <w:r>
              <w:t>the EAS information for the DNAI</w:t>
            </w:r>
            <w:r w:rsidRPr="00662B13">
              <w:t xml:space="preserve"> shall be returned.</w:t>
            </w:r>
          </w:p>
        </w:tc>
      </w:tr>
      <w:tr w:rsidR="0078114B" w:rsidRPr="00662B13" w:rsidTr="00C01572">
        <w:trPr>
          <w:jc w:val="center"/>
        </w:trPr>
        <w:tc>
          <w:tcPr>
            <w:tcW w:w="9679" w:type="dxa"/>
            <w:gridSpan w:val="5"/>
          </w:tcPr>
          <w:p w:rsidR="0078114B" w:rsidRPr="00662B13" w:rsidRDefault="0078114B" w:rsidP="005D76E9">
            <w:pPr>
              <w:pStyle w:val="TAN"/>
            </w:pPr>
            <w:r w:rsidRPr="00662B13">
              <w:t>NOTE:</w:t>
            </w:r>
            <w:r w:rsidRPr="00662B13">
              <w:tab/>
              <w:t>The mandatory HTTP error status codes for the GET method listed in table 5.2.7.1-1 of 3GPP TS 29.500 [4] also apply.</w:t>
            </w:r>
          </w:p>
        </w:tc>
      </w:tr>
    </w:tbl>
    <w:p w:rsidR="007C3582" w:rsidRDefault="007C3582">
      <w:pPr>
        <w:rPr>
          <w:rFonts w:eastAsia="DengXian"/>
        </w:rPr>
      </w:pPr>
    </w:p>
    <w:p w:rsidR="00616A1B" w:rsidRPr="00615AD3" w:rsidRDefault="00616A1B" w:rsidP="005D76E9">
      <w:pPr>
        <w:pStyle w:val="Heading3"/>
      </w:pPr>
      <w:bookmarkStart w:id="3700" w:name="_Toc153789230"/>
      <w:r w:rsidRPr="00615AD3">
        <w:t>6.2.</w:t>
      </w:r>
      <w:r>
        <w:t>24</w:t>
      </w:r>
      <w:r w:rsidRPr="00615AD3">
        <w:tab/>
        <w:t>Resource: E</w:t>
      </w:r>
      <w:r>
        <w:t>C</w:t>
      </w:r>
      <w:r w:rsidRPr="00615AD3">
        <w:t xml:space="preserve">S </w:t>
      </w:r>
      <w:r>
        <w:t>Address Roaming</w:t>
      </w:r>
      <w:r w:rsidRPr="00615AD3">
        <w:t xml:space="preserve"> Data</w:t>
      </w:r>
      <w:bookmarkEnd w:id="3700"/>
    </w:p>
    <w:p w:rsidR="00616A1B" w:rsidRPr="00615AD3" w:rsidRDefault="00616A1B" w:rsidP="005D76E9">
      <w:pPr>
        <w:pStyle w:val="Heading4"/>
      </w:pPr>
      <w:bookmarkStart w:id="3701" w:name="_Toc153789231"/>
      <w:r w:rsidRPr="00615AD3">
        <w:t>6.2.</w:t>
      </w:r>
      <w:r>
        <w:t>24</w:t>
      </w:r>
      <w:r w:rsidRPr="00615AD3">
        <w:t>.1</w:t>
      </w:r>
      <w:r w:rsidRPr="00615AD3">
        <w:tab/>
        <w:t>Description</w:t>
      </w:r>
      <w:bookmarkEnd w:id="3701"/>
    </w:p>
    <w:p w:rsidR="00616A1B" w:rsidRPr="00615AD3" w:rsidRDefault="00616A1B" w:rsidP="00616A1B">
      <w:r w:rsidRPr="00615AD3">
        <w:t>The E</w:t>
      </w:r>
      <w:r>
        <w:t>C</w:t>
      </w:r>
      <w:r w:rsidRPr="00615AD3">
        <w:t xml:space="preserve">S </w:t>
      </w:r>
      <w:r>
        <w:t>Address Roaming</w:t>
      </w:r>
      <w:r w:rsidRPr="00615AD3">
        <w:t xml:space="preserve"> Data resource represents all E</w:t>
      </w:r>
      <w:r>
        <w:t>C</w:t>
      </w:r>
      <w:r w:rsidRPr="00615AD3">
        <w:t xml:space="preserve">S </w:t>
      </w:r>
      <w:r>
        <w:t>Address Roaming</w:t>
      </w:r>
      <w:r w:rsidRPr="00615AD3">
        <w:t xml:space="preserve"> Data </w:t>
      </w:r>
      <w:r>
        <w:t>in</w:t>
      </w:r>
      <w:r w:rsidRPr="00615AD3">
        <w:t xml:space="preserve"> the Nudr_Data</w:t>
      </w:r>
      <w:r w:rsidRPr="00615AD3">
        <w:rPr>
          <w:lang w:eastAsia="zh-CN"/>
        </w:rPr>
        <w:t>Repository</w:t>
      </w:r>
      <w:r w:rsidRPr="00615AD3">
        <w:t xml:space="preserve"> Service at a given UDR.</w:t>
      </w:r>
    </w:p>
    <w:p w:rsidR="00616A1B" w:rsidRPr="00615AD3" w:rsidRDefault="00616A1B" w:rsidP="005D76E9">
      <w:pPr>
        <w:pStyle w:val="Heading4"/>
      </w:pPr>
      <w:bookmarkStart w:id="3702" w:name="_Toc153789232"/>
      <w:r w:rsidRPr="00615AD3">
        <w:t>6.2.</w:t>
      </w:r>
      <w:r>
        <w:t>24</w:t>
      </w:r>
      <w:r w:rsidRPr="00615AD3">
        <w:t>.2</w:t>
      </w:r>
      <w:r w:rsidRPr="00615AD3">
        <w:tab/>
        <w:t>Resource definition</w:t>
      </w:r>
      <w:bookmarkEnd w:id="3702"/>
    </w:p>
    <w:p w:rsidR="00616A1B" w:rsidRPr="00615AD3" w:rsidRDefault="00616A1B" w:rsidP="00616A1B">
      <w:r w:rsidRPr="00615AD3">
        <w:t xml:space="preserve">Resource URI: </w:t>
      </w:r>
      <w:r w:rsidRPr="00615AD3">
        <w:rPr>
          <w:b/>
          <w:bCs/>
        </w:rPr>
        <w:t>{apiRoot}/nudr-dr/&lt;apiVersion&gt;/application-data/e</w:t>
      </w:r>
      <w:r>
        <w:rPr>
          <w:b/>
          <w:bCs/>
        </w:rPr>
        <w:t>c</w:t>
      </w:r>
      <w:r w:rsidRPr="00615AD3">
        <w:rPr>
          <w:b/>
          <w:bCs/>
        </w:rPr>
        <w:t>s-</w:t>
      </w:r>
      <w:r>
        <w:rPr>
          <w:b/>
          <w:bCs/>
        </w:rPr>
        <w:t>address</w:t>
      </w:r>
      <w:r w:rsidRPr="00615AD3">
        <w:rPr>
          <w:b/>
          <w:bCs/>
        </w:rPr>
        <w:t>-</w:t>
      </w:r>
      <w:r>
        <w:rPr>
          <w:b/>
          <w:bCs/>
        </w:rPr>
        <w:t>roaming</w:t>
      </w:r>
    </w:p>
    <w:p w:rsidR="00616A1B" w:rsidRPr="00615AD3" w:rsidRDefault="00616A1B" w:rsidP="00616A1B">
      <w:pPr>
        <w:rPr>
          <w:rFonts w:ascii="Arial" w:hAnsi="Arial" w:cs="Arial"/>
        </w:rPr>
      </w:pPr>
      <w:r w:rsidRPr="00615AD3">
        <w:t>This resource shall support the resource URI variables defined in table 6.2.</w:t>
      </w:r>
      <w:r>
        <w:t>24</w:t>
      </w:r>
      <w:r w:rsidRPr="00615AD3">
        <w:t>.2-1</w:t>
      </w:r>
      <w:r w:rsidRPr="00615AD3">
        <w:rPr>
          <w:rFonts w:ascii="Arial" w:hAnsi="Arial" w:cs="Arial"/>
        </w:rPr>
        <w:t>.</w:t>
      </w:r>
    </w:p>
    <w:p w:rsidR="00616A1B" w:rsidRPr="00615AD3" w:rsidRDefault="00616A1B" w:rsidP="005D76E9">
      <w:pPr>
        <w:pStyle w:val="TH"/>
        <w:rPr>
          <w:rFonts w:cs="Arial"/>
        </w:rPr>
      </w:pPr>
      <w:r w:rsidRPr="00615AD3">
        <w:t>Table 6.2.</w:t>
      </w:r>
      <w:r>
        <w:t>24</w:t>
      </w:r>
      <w:r w:rsidRPr="00615AD3">
        <w:t>.2-1: Resource URI variables for this resource</w:t>
      </w:r>
    </w:p>
    <w:tbl>
      <w:tblPr>
        <w:tblW w:w="961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759"/>
        <w:gridCol w:w="5954"/>
      </w:tblGrid>
      <w:tr w:rsidR="00616A1B" w:rsidRPr="00615AD3" w:rsidTr="00FC7814">
        <w:trPr>
          <w:jc w:val="center"/>
        </w:trPr>
        <w:tc>
          <w:tcPr>
            <w:tcW w:w="1897" w:type="dxa"/>
            <w:shd w:val="clear" w:color="000000" w:fill="C0C0C0"/>
            <w:hideMark/>
          </w:tcPr>
          <w:p w:rsidR="00616A1B" w:rsidRPr="00615AD3" w:rsidRDefault="00616A1B" w:rsidP="005D76E9">
            <w:pPr>
              <w:pStyle w:val="TAH"/>
            </w:pPr>
            <w:r w:rsidRPr="00615AD3">
              <w:t>Name</w:t>
            </w:r>
          </w:p>
        </w:tc>
        <w:tc>
          <w:tcPr>
            <w:tcW w:w="1759" w:type="dxa"/>
            <w:shd w:val="clear" w:color="000000" w:fill="C0C0C0"/>
          </w:tcPr>
          <w:p w:rsidR="00616A1B" w:rsidRPr="00615AD3" w:rsidRDefault="00616A1B" w:rsidP="005D76E9">
            <w:pPr>
              <w:pStyle w:val="TAH"/>
            </w:pPr>
            <w:r w:rsidRPr="00615AD3">
              <w:t>Data type</w:t>
            </w:r>
          </w:p>
        </w:tc>
        <w:tc>
          <w:tcPr>
            <w:tcW w:w="5954" w:type="dxa"/>
            <w:shd w:val="clear" w:color="000000" w:fill="C0C0C0"/>
            <w:vAlign w:val="center"/>
            <w:hideMark/>
          </w:tcPr>
          <w:p w:rsidR="00616A1B" w:rsidRPr="00615AD3" w:rsidRDefault="00616A1B" w:rsidP="005D76E9">
            <w:pPr>
              <w:pStyle w:val="TAH"/>
            </w:pPr>
            <w:r w:rsidRPr="00615AD3">
              <w:t>Definition</w:t>
            </w:r>
          </w:p>
        </w:tc>
      </w:tr>
      <w:tr w:rsidR="00616A1B" w:rsidRPr="00615AD3" w:rsidTr="00FC7814">
        <w:trPr>
          <w:jc w:val="center"/>
        </w:trPr>
        <w:tc>
          <w:tcPr>
            <w:tcW w:w="1897" w:type="dxa"/>
            <w:hideMark/>
          </w:tcPr>
          <w:p w:rsidR="00616A1B" w:rsidRPr="00615AD3" w:rsidRDefault="00616A1B" w:rsidP="005D76E9">
            <w:pPr>
              <w:pStyle w:val="TAL"/>
            </w:pPr>
            <w:r w:rsidRPr="00615AD3">
              <w:t>apiRoot</w:t>
            </w:r>
          </w:p>
        </w:tc>
        <w:tc>
          <w:tcPr>
            <w:tcW w:w="1759" w:type="dxa"/>
          </w:tcPr>
          <w:p w:rsidR="00616A1B" w:rsidRPr="00615AD3" w:rsidRDefault="00616A1B" w:rsidP="005D76E9">
            <w:pPr>
              <w:pStyle w:val="TAL"/>
            </w:pPr>
            <w:r w:rsidRPr="00615AD3">
              <w:t>string</w:t>
            </w:r>
          </w:p>
        </w:tc>
        <w:tc>
          <w:tcPr>
            <w:tcW w:w="5954" w:type="dxa"/>
            <w:vAlign w:val="center"/>
            <w:hideMark/>
          </w:tcPr>
          <w:p w:rsidR="00616A1B" w:rsidRPr="00615AD3" w:rsidRDefault="00616A1B" w:rsidP="005D76E9">
            <w:pPr>
              <w:pStyle w:val="TAL"/>
            </w:pPr>
            <w:r w:rsidRPr="00615AD3">
              <w:t>See 3GPP TS 29.504 [6] clause 6.1.1.</w:t>
            </w:r>
          </w:p>
        </w:tc>
      </w:tr>
    </w:tbl>
    <w:p w:rsidR="00616A1B" w:rsidRPr="00615AD3" w:rsidRDefault="00616A1B" w:rsidP="00616A1B"/>
    <w:p w:rsidR="00616A1B" w:rsidRPr="00615AD3" w:rsidRDefault="00616A1B" w:rsidP="005D76E9">
      <w:pPr>
        <w:pStyle w:val="Heading4"/>
      </w:pPr>
      <w:bookmarkStart w:id="3703" w:name="_Toc153789233"/>
      <w:r w:rsidRPr="00615AD3">
        <w:t>6.2.</w:t>
      </w:r>
      <w:r>
        <w:t>24</w:t>
      </w:r>
      <w:r w:rsidRPr="00615AD3">
        <w:t>.3</w:t>
      </w:r>
      <w:r w:rsidRPr="00615AD3">
        <w:tab/>
        <w:t>Resource Standard Methods</w:t>
      </w:r>
      <w:bookmarkEnd w:id="3703"/>
    </w:p>
    <w:p w:rsidR="00616A1B" w:rsidRPr="00615AD3" w:rsidRDefault="00616A1B" w:rsidP="005D76E9">
      <w:pPr>
        <w:pStyle w:val="Heading5"/>
      </w:pPr>
      <w:bookmarkStart w:id="3704" w:name="_Toc153789234"/>
      <w:r w:rsidRPr="00615AD3">
        <w:t>6.2.</w:t>
      </w:r>
      <w:r>
        <w:t>24</w:t>
      </w:r>
      <w:r w:rsidRPr="00615AD3">
        <w:t>.3.1</w:t>
      </w:r>
      <w:r w:rsidRPr="00615AD3">
        <w:tab/>
        <w:t>GET</w:t>
      </w:r>
      <w:bookmarkEnd w:id="3704"/>
    </w:p>
    <w:p w:rsidR="00616A1B" w:rsidRPr="00615AD3" w:rsidRDefault="00616A1B" w:rsidP="00616A1B">
      <w:r w:rsidRPr="00615AD3">
        <w:t>This method shall support the URI query parameters specified in table 6.2.</w:t>
      </w:r>
      <w:r>
        <w:t>24</w:t>
      </w:r>
      <w:r w:rsidRPr="00615AD3">
        <w:t>.3.1-1.</w:t>
      </w:r>
    </w:p>
    <w:p w:rsidR="00616A1B" w:rsidRPr="00615AD3" w:rsidRDefault="00616A1B" w:rsidP="005D76E9">
      <w:pPr>
        <w:pStyle w:val="TH"/>
        <w:rPr>
          <w:rFonts w:cs="Arial"/>
        </w:rPr>
      </w:pPr>
      <w:r w:rsidRPr="00615AD3">
        <w:t>Table 6.2.</w:t>
      </w:r>
      <w:r>
        <w:t>24</w:t>
      </w:r>
      <w:r w:rsidRPr="00615AD3">
        <w:t>.3.1-1: URI query parameters supported by the GET method on this resource</w:t>
      </w:r>
    </w:p>
    <w:tbl>
      <w:tblPr>
        <w:tblW w:w="96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0"/>
        <w:gridCol w:w="1548"/>
        <w:gridCol w:w="425"/>
        <w:gridCol w:w="1276"/>
        <w:gridCol w:w="4840"/>
      </w:tblGrid>
      <w:tr w:rsidR="00616A1B" w:rsidRPr="00615AD3" w:rsidTr="00FC7814">
        <w:trPr>
          <w:jc w:val="center"/>
        </w:trPr>
        <w:tc>
          <w:tcPr>
            <w:tcW w:w="1590" w:type="dxa"/>
            <w:shd w:val="clear" w:color="auto" w:fill="C0C0C0"/>
            <w:hideMark/>
          </w:tcPr>
          <w:p w:rsidR="00616A1B" w:rsidRPr="00615AD3" w:rsidRDefault="00616A1B" w:rsidP="005D76E9">
            <w:pPr>
              <w:pStyle w:val="TAH"/>
            </w:pPr>
            <w:r w:rsidRPr="00615AD3">
              <w:t>Name</w:t>
            </w:r>
          </w:p>
        </w:tc>
        <w:tc>
          <w:tcPr>
            <w:tcW w:w="1548" w:type="dxa"/>
            <w:shd w:val="clear" w:color="auto" w:fill="C0C0C0"/>
            <w:hideMark/>
          </w:tcPr>
          <w:p w:rsidR="00616A1B" w:rsidRPr="00615AD3" w:rsidRDefault="00616A1B" w:rsidP="005D76E9">
            <w:pPr>
              <w:pStyle w:val="TAH"/>
            </w:pPr>
            <w:r w:rsidRPr="00615AD3">
              <w:t>Data type</w:t>
            </w:r>
          </w:p>
        </w:tc>
        <w:tc>
          <w:tcPr>
            <w:tcW w:w="425" w:type="dxa"/>
            <w:shd w:val="clear" w:color="auto" w:fill="C0C0C0"/>
            <w:hideMark/>
          </w:tcPr>
          <w:p w:rsidR="00616A1B" w:rsidRPr="00615AD3" w:rsidRDefault="00616A1B" w:rsidP="005D76E9">
            <w:pPr>
              <w:pStyle w:val="TAH"/>
            </w:pPr>
            <w:r w:rsidRPr="00615AD3">
              <w:t>P</w:t>
            </w:r>
          </w:p>
        </w:tc>
        <w:tc>
          <w:tcPr>
            <w:tcW w:w="1276" w:type="dxa"/>
            <w:shd w:val="clear" w:color="auto" w:fill="C0C0C0"/>
            <w:hideMark/>
          </w:tcPr>
          <w:p w:rsidR="00616A1B" w:rsidRPr="00615AD3" w:rsidRDefault="00616A1B" w:rsidP="005D76E9">
            <w:pPr>
              <w:pStyle w:val="TAH"/>
            </w:pPr>
            <w:r w:rsidRPr="00615AD3">
              <w:t>Cardinality</w:t>
            </w:r>
          </w:p>
        </w:tc>
        <w:tc>
          <w:tcPr>
            <w:tcW w:w="4840" w:type="dxa"/>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1590" w:type="dxa"/>
            <w:hideMark/>
          </w:tcPr>
          <w:p w:rsidR="00616A1B" w:rsidRPr="00615AD3" w:rsidRDefault="00616A1B" w:rsidP="005D76E9">
            <w:pPr>
              <w:pStyle w:val="TAL"/>
            </w:pPr>
            <w:r w:rsidRPr="00615AD3">
              <w:t>internal-group-id</w:t>
            </w:r>
          </w:p>
        </w:tc>
        <w:tc>
          <w:tcPr>
            <w:tcW w:w="1548" w:type="dxa"/>
          </w:tcPr>
          <w:p w:rsidR="00616A1B" w:rsidRPr="00615AD3" w:rsidRDefault="00616A1B" w:rsidP="005D76E9">
            <w:pPr>
              <w:pStyle w:val="TAL"/>
            </w:pPr>
            <w:r w:rsidRPr="00615AD3">
              <w:rPr>
                <w:rFonts w:cs="Arial"/>
                <w:szCs w:val="18"/>
                <w:lang w:eastAsia="zh-CN"/>
              </w:rPr>
              <w:t>GroupId</w:t>
            </w:r>
          </w:p>
        </w:tc>
        <w:tc>
          <w:tcPr>
            <w:tcW w:w="425" w:type="dxa"/>
          </w:tcPr>
          <w:p w:rsidR="00616A1B" w:rsidRPr="00615AD3" w:rsidRDefault="00616A1B" w:rsidP="005D76E9">
            <w:pPr>
              <w:pStyle w:val="TAC"/>
            </w:pPr>
            <w:r w:rsidRPr="00615AD3">
              <w:t>O</w:t>
            </w:r>
          </w:p>
        </w:tc>
        <w:tc>
          <w:tcPr>
            <w:tcW w:w="1276" w:type="dxa"/>
          </w:tcPr>
          <w:p w:rsidR="00616A1B" w:rsidRPr="00615AD3" w:rsidRDefault="00616A1B" w:rsidP="005D76E9">
            <w:pPr>
              <w:pStyle w:val="TAC"/>
            </w:pPr>
            <w:r w:rsidRPr="00615AD3">
              <w:t>0..1</w:t>
            </w:r>
          </w:p>
        </w:tc>
        <w:tc>
          <w:tcPr>
            <w:tcW w:w="4840" w:type="dxa"/>
            <w:vAlign w:val="center"/>
          </w:tcPr>
          <w:p w:rsidR="00616A1B" w:rsidRPr="00615AD3" w:rsidRDefault="00616A1B" w:rsidP="005D76E9">
            <w:pPr>
              <w:pStyle w:val="TAL"/>
            </w:pPr>
            <w:r w:rsidRPr="00615AD3">
              <w:t>Identifies a group of users.</w:t>
            </w:r>
          </w:p>
        </w:tc>
      </w:tr>
      <w:tr w:rsidR="00616A1B" w:rsidRPr="00615AD3" w:rsidTr="00FC7814">
        <w:trPr>
          <w:jc w:val="center"/>
        </w:trPr>
        <w:tc>
          <w:tcPr>
            <w:tcW w:w="1590" w:type="dxa"/>
            <w:hideMark/>
          </w:tcPr>
          <w:p w:rsidR="00616A1B" w:rsidRPr="00615AD3" w:rsidRDefault="00616A1B" w:rsidP="005D76E9">
            <w:pPr>
              <w:pStyle w:val="TAL"/>
            </w:pPr>
            <w:r>
              <w:t>any-ue</w:t>
            </w:r>
          </w:p>
        </w:tc>
        <w:tc>
          <w:tcPr>
            <w:tcW w:w="1548" w:type="dxa"/>
          </w:tcPr>
          <w:p w:rsidR="00616A1B" w:rsidRPr="00615AD3" w:rsidRDefault="00616A1B" w:rsidP="005D76E9">
            <w:pPr>
              <w:pStyle w:val="TAL"/>
            </w:pPr>
            <w:r>
              <w:t>boolean</w:t>
            </w:r>
          </w:p>
        </w:tc>
        <w:tc>
          <w:tcPr>
            <w:tcW w:w="425" w:type="dxa"/>
          </w:tcPr>
          <w:p w:rsidR="00616A1B" w:rsidRPr="00615AD3" w:rsidRDefault="00616A1B" w:rsidP="005D76E9">
            <w:pPr>
              <w:pStyle w:val="TAC"/>
            </w:pPr>
            <w:r w:rsidRPr="00615AD3">
              <w:t>O</w:t>
            </w:r>
          </w:p>
        </w:tc>
        <w:tc>
          <w:tcPr>
            <w:tcW w:w="1276" w:type="dxa"/>
          </w:tcPr>
          <w:p w:rsidR="00616A1B" w:rsidRPr="00615AD3" w:rsidRDefault="00616A1B" w:rsidP="005D76E9">
            <w:pPr>
              <w:pStyle w:val="TAC"/>
            </w:pPr>
            <w:r w:rsidRPr="00615AD3">
              <w:t>0..1</w:t>
            </w:r>
          </w:p>
        </w:tc>
        <w:tc>
          <w:tcPr>
            <w:tcW w:w="4840" w:type="dxa"/>
            <w:vAlign w:val="center"/>
          </w:tcPr>
          <w:p w:rsidR="00616A1B" w:rsidRPr="00615AD3" w:rsidRDefault="00616A1B" w:rsidP="005D76E9">
            <w:pPr>
              <w:pStyle w:val="TAL"/>
            </w:pPr>
            <w:r w:rsidRPr="00615AD3">
              <w:t>I</w:t>
            </w:r>
            <w:r>
              <w:t>ndicates that all UEs are targeted</w:t>
            </w:r>
            <w:r w:rsidRPr="003F17D8">
              <w:t xml:space="preserve"> when </w:t>
            </w:r>
            <w:r>
              <w:t xml:space="preserve">included and </w:t>
            </w:r>
            <w:r w:rsidRPr="003F17D8">
              <w:t>set to "true"</w:t>
            </w:r>
            <w:r>
              <w:t xml:space="preserve">, otherwise set to </w:t>
            </w:r>
            <w:r w:rsidRPr="003F17D8">
              <w:t>"false"</w:t>
            </w:r>
            <w:r>
              <w:t>.</w:t>
            </w:r>
            <w:r w:rsidRPr="003F17D8">
              <w:t xml:space="preserve"> Default value is "false" if omitted</w:t>
            </w:r>
            <w:r w:rsidRPr="00615AD3">
              <w:t>.</w:t>
            </w:r>
          </w:p>
        </w:tc>
      </w:tr>
      <w:tr w:rsidR="00616A1B" w:rsidRPr="00615AD3" w:rsidTr="00FC7814">
        <w:trPr>
          <w:jc w:val="center"/>
        </w:trPr>
        <w:tc>
          <w:tcPr>
            <w:tcW w:w="9679" w:type="dxa"/>
            <w:gridSpan w:val="5"/>
          </w:tcPr>
          <w:p w:rsidR="00616A1B" w:rsidRPr="00615AD3" w:rsidRDefault="00616A1B" w:rsidP="005D76E9">
            <w:pPr>
              <w:pStyle w:val="TAL"/>
            </w:pPr>
            <w:r w:rsidRPr="00615AD3">
              <w:t>NOTE:</w:t>
            </w:r>
            <w:r w:rsidRPr="00615AD3">
              <w:tab/>
              <w:t>At least one of the above attributes shall be provided.</w:t>
            </w:r>
          </w:p>
        </w:tc>
      </w:tr>
    </w:tbl>
    <w:p w:rsidR="00616A1B" w:rsidRPr="00615AD3" w:rsidRDefault="00616A1B" w:rsidP="00616A1B"/>
    <w:p w:rsidR="00616A1B" w:rsidRPr="00615AD3" w:rsidRDefault="00616A1B" w:rsidP="00616A1B">
      <w:r w:rsidRPr="00615AD3">
        <w:t>This method shall support the request data structures specified in table 6.2.</w:t>
      </w:r>
      <w:r>
        <w:t>24</w:t>
      </w:r>
      <w:r w:rsidRPr="00615AD3">
        <w:t>.3.1-2 and the response data structures and response codes specified in table 6.2.</w:t>
      </w:r>
      <w:r>
        <w:t>24</w:t>
      </w:r>
      <w:r w:rsidRPr="00615AD3">
        <w:t>.3.1-3.</w:t>
      </w:r>
    </w:p>
    <w:p w:rsidR="00616A1B" w:rsidRPr="00615AD3" w:rsidRDefault="00616A1B" w:rsidP="005D76E9">
      <w:pPr>
        <w:pStyle w:val="TH"/>
      </w:pPr>
      <w:r w:rsidRPr="00615AD3">
        <w:t>Table 6.2.</w:t>
      </w:r>
      <w:r>
        <w:t>24</w:t>
      </w:r>
      <w:r w:rsidRPr="00615AD3">
        <w:t>.3.1-2: Data structures supported by the GET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16A1B" w:rsidRPr="00615AD3" w:rsidTr="00FC7814">
        <w:trPr>
          <w:jc w:val="center"/>
        </w:trPr>
        <w:tc>
          <w:tcPr>
            <w:tcW w:w="1612"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2"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264"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6381" w:type="dxa"/>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1612" w:type="dxa"/>
            <w:tcBorders>
              <w:top w:val="single" w:sz="6" w:space="0" w:color="auto"/>
            </w:tcBorders>
          </w:tcPr>
          <w:p w:rsidR="00616A1B" w:rsidRPr="00615AD3" w:rsidRDefault="00616A1B" w:rsidP="005D76E9">
            <w:pPr>
              <w:pStyle w:val="TAL"/>
            </w:pPr>
            <w:r w:rsidRPr="00615AD3">
              <w:t>n/a</w:t>
            </w:r>
          </w:p>
        </w:tc>
        <w:tc>
          <w:tcPr>
            <w:tcW w:w="422" w:type="dxa"/>
            <w:tcBorders>
              <w:top w:val="single" w:sz="6" w:space="0" w:color="auto"/>
            </w:tcBorders>
          </w:tcPr>
          <w:p w:rsidR="00616A1B" w:rsidRPr="00615AD3" w:rsidRDefault="00616A1B" w:rsidP="005D76E9">
            <w:pPr>
              <w:pStyle w:val="TAC"/>
            </w:pPr>
          </w:p>
        </w:tc>
        <w:tc>
          <w:tcPr>
            <w:tcW w:w="1264" w:type="dxa"/>
            <w:tcBorders>
              <w:top w:val="single" w:sz="6" w:space="0" w:color="auto"/>
            </w:tcBorders>
          </w:tcPr>
          <w:p w:rsidR="00616A1B" w:rsidRPr="00615AD3" w:rsidRDefault="00616A1B" w:rsidP="005D76E9">
            <w:pPr>
              <w:pStyle w:val="TAC"/>
            </w:pPr>
          </w:p>
        </w:tc>
        <w:tc>
          <w:tcPr>
            <w:tcW w:w="6381" w:type="dxa"/>
            <w:tcBorders>
              <w:top w:val="single" w:sz="6" w:space="0" w:color="auto"/>
            </w:tcBorders>
          </w:tcPr>
          <w:p w:rsidR="00616A1B" w:rsidRPr="00615AD3" w:rsidRDefault="00616A1B" w:rsidP="005D76E9">
            <w:pPr>
              <w:pStyle w:val="TAL"/>
            </w:pPr>
          </w:p>
        </w:tc>
      </w:tr>
    </w:tbl>
    <w:p w:rsidR="00616A1B" w:rsidRPr="00615AD3" w:rsidRDefault="00616A1B" w:rsidP="00616A1B"/>
    <w:p w:rsidR="00616A1B" w:rsidRPr="00615AD3" w:rsidRDefault="00616A1B" w:rsidP="005D76E9">
      <w:pPr>
        <w:pStyle w:val="TH"/>
      </w:pPr>
      <w:r w:rsidRPr="00615AD3">
        <w:t>Table 6.2.</w:t>
      </w:r>
      <w:r>
        <w:t>24</w:t>
      </w:r>
      <w:r w:rsidRPr="00615AD3">
        <w:t>.3.1-3: Data structures supported by the GET Response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04"/>
        <w:gridCol w:w="425"/>
        <w:gridCol w:w="1134"/>
        <w:gridCol w:w="1418"/>
        <w:gridCol w:w="4698"/>
      </w:tblGrid>
      <w:tr w:rsidR="00616A1B" w:rsidRPr="00615AD3" w:rsidTr="00FC7814">
        <w:trPr>
          <w:jc w:val="center"/>
        </w:trPr>
        <w:tc>
          <w:tcPr>
            <w:tcW w:w="2004"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5"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134"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1418" w:type="dxa"/>
            <w:tcBorders>
              <w:bottom w:val="single" w:sz="6" w:space="0" w:color="auto"/>
            </w:tcBorders>
            <w:shd w:val="clear" w:color="auto" w:fill="C0C0C0"/>
            <w:hideMark/>
          </w:tcPr>
          <w:p w:rsidR="00616A1B" w:rsidRPr="00615AD3" w:rsidRDefault="00616A1B" w:rsidP="005D76E9">
            <w:pPr>
              <w:pStyle w:val="TAH"/>
            </w:pPr>
            <w:r w:rsidRPr="00615AD3">
              <w:t>Response</w:t>
            </w:r>
          </w:p>
          <w:p w:rsidR="00616A1B" w:rsidRPr="00615AD3" w:rsidRDefault="00616A1B" w:rsidP="005D76E9">
            <w:pPr>
              <w:pStyle w:val="TAH"/>
            </w:pPr>
            <w:r w:rsidRPr="00615AD3">
              <w:t>codes</w:t>
            </w:r>
          </w:p>
        </w:tc>
        <w:tc>
          <w:tcPr>
            <w:tcW w:w="4698" w:type="dxa"/>
            <w:tcBorders>
              <w:bottom w:val="single" w:sz="6" w:space="0" w:color="auto"/>
            </w:tcBorders>
            <w:shd w:val="clear" w:color="auto" w:fill="C0C0C0"/>
            <w:hideMark/>
          </w:tcPr>
          <w:p w:rsidR="00616A1B" w:rsidRPr="00615AD3" w:rsidRDefault="00616A1B" w:rsidP="005D76E9">
            <w:pPr>
              <w:pStyle w:val="TAH"/>
            </w:pPr>
            <w:r w:rsidRPr="00615AD3">
              <w:t>Description</w:t>
            </w:r>
          </w:p>
        </w:tc>
      </w:tr>
      <w:tr w:rsidR="00616A1B" w:rsidRPr="00615AD3" w:rsidTr="00FC7814">
        <w:trPr>
          <w:jc w:val="center"/>
        </w:trPr>
        <w:tc>
          <w:tcPr>
            <w:tcW w:w="2004" w:type="dxa"/>
            <w:tcBorders>
              <w:top w:val="single" w:sz="6" w:space="0" w:color="auto"/>
            </w:tcBorders>
            <w:hideMark/>
          </w:tcPr>
          <w:p w:rsidR="00616A1B" w:rsidRPr="00615AD3" w:rsidRDefault="00616A1B" w:rsidP="005D76E9">
            <w:pPr>
              <w:pStyle w:val="TAL"/>
              <w:rPr>
                <w:rFonts w:eastAsia="DengXian"/>
              </w:rPr>
            </w:pPr>
            <w:r w:rsidRPr="00615AD3">
              <w:rPr>
                <w:lang w:eastAsia="zh-CN"/>
              </w:rPr>
              <w:t>array(E</w:t>
            </w:r>
            <w:r>
              <w:rPr>
                <w:lang w:eastAsia="zh-CN"/>
              </w:rPr>
              <w:t>c</w:t>
            </w:r>
            <w:r w:rsidRPr="00615AD3">
              <w:rPr>
                <w:lang w:eastAsia="zh-CN"/>
              </w:rPr>
              <w:t>s</w:t>
            </w:r>
            <w:r>
              <w:rPr>
                <w:lang w:eastAsia="zh-CN"/>
              </w:rPr>
              <w:t>Addr</w:t>
            </w:r>
            <w:r w:rsidRPr="00615AD3">
              <w:rPr>
                <w:lang w:eastAsia="zh-CN"/>
              </w:rPr>
              <w:t>Data)</w:t>
            </w:r>
          </w:p>
        </w:tc>
        <w:tc>
          <w:tcPr>
            <w:tcW w:w="425" w:type="dxa"/>
            <w:tcBorders>
              <w:top w:val="single" w:sz="6" w:space="0" w:color="auto"/>
            </w:tcBorders>
            <w:hideMark/>
          </w:tcPr>
          <w:p w:rsidR="00616A1B" w:rsidRPr="00615AD3" w:rsidRDefault="00616A1B" w:rsidP="005D76E9">
            <w:pPr>
              <w:pStyle w:val="TAC"/>
            </w:pPr>
            <w:r w:rsidRPr="00615AD3">
              <w:t>M</w:t>
            </w:r>
          </w:p>
        </w:tc>
        <w:tc>
          <w:tcPr>
            <w:tcW w:w="1134" w:type="dxa"/>
            <w:tcBorders>
              <w:top w:val="single" w:sz="6" w:space="0" w:color="auto"/>
            </w:tcBorders>
            <w:hideMark/>
          </w:tcPr>
          <w:p w:rsidR="00616A1B" w:rsidRPr="00615AD3" w:rsidRDefault="00616A1B" w:rsidP="005D76E9">
            <w:pPr>
              <w:pStyle w:val="TAC"/>
              <w:rPr>
                <w:rFonts w:eastAsia="DengXian"/>
              </w:rPr>
            </w:pPr>
            <w:r w:rsidRPr="00615AD3">
              <w:rPr>
                <w:lang w:eastAsia="zh-CN"/>
              </w:rPr>
              <w:t>1..N</w:t>
            </w:r>
          </w:p>
        </w:tc>
        <w:tc>
          <w:tcPr>
            <w:tcW w:w="1418" w:type="dxa"/>
            <w:tcBorders>
              <w:top w:val="single" w:sz="6" w:space="0" w:color="auto"/>
            </w:tcBorders>
            <w:hideMark/>
          </w:tcPr>
          <w:p w:rsidR="00616A1B" w:rsidRPr="00615AD3" w:rsidRDefault="00616A1B" w:rsidP="005D76E9">
            <w:pPr>
              <w:pStyle w:val="TAL"/>
              <w:rPr>
                <w:rFonts w:eastAsia="DengXian"/>
              </w:rPr>
            </w:pPr>
            <w:r w:rsidRPr="00615AD3">
              <w:rPr>
                <w:lang w:eastAsia="zh-CN"/>
              </w:rPr>
              <w:t>200 OK</w:t>
            </w:r>
          </w:p>
        </w:tc>
        <w:tc>
          <w:tcPr>
            <w:tcW w:w="4698" w:type="dxa"/>
            <w:tcBorders>
              <w:top w:val="single" w:sz="6" w:space="0" w:color="auto"/>
            </w:tcBorders>
            <w:hideMark/>
          </w:tcPr>
          <w:p w:rsidR="00616A1B" w:rsidRPr="00615AD3" w:rsidRDefault="00616A1B" w:rsidP="005D76E9">
            <w:pPr>
              <w:pStyle w:val="TAL"/>
              <w:rPr>
                <w:rFonts w:eastAsia="DengXian"/>
              </w:rPr>
            </w:pPr>
            <w:r w:rsidRPr="00615AD3">
              <w:t>The E</w:t>
            </w:r>
            <w:r>
              <w:t>C</w:t>
            </w:r>
            <w:r w:rsidRPr="00615AD3">
              <w:t xml:space="preserve">S </w:t>
            </w:r>
            <w:r>
              <w:t>Address Data</w:t>
            </w:r>
            <w:r w:rsidRPr="00615AD3">
              <w:t xml:space="preserve"> request</w:t>
            </w:r>
            <w:r>
              <w:t>ed</w:t>
            </w:r>
            <w:r w:rsidRPr="00615AD3">
              <w:t xml:space="preserve"> in the request URI query parameter(s) are returned.</w:t>
            </w:r>
          </w:p>
        </w:tc>
      </w:tr>
      <w:tr w:rsidR="00616A1B" w:rsidRPr="00615AD3" w:rsidTr="00FC7814">
        <w:trPr>
          <w:jc w:val="center"/>
        </w:trPr>
        <w:tc>
          <w:tcPr>
            <w:tcW w:w="9679" w:type="dxa"/>
            <w:gridSpan w:val="5"/>
          </w:tcPr>
          <w:p w:rsidR="00616A1B" w:rsidRPr="00615AD3" w:rsidRDefault="00616A1B" w:rsidP="005D76E9">
            <w:pPr>
              <w:pStyle w:val="TAN"/>
            </w:pPr>
            <w:r w:rsidRPr="00615AD3">
              <w:t>NOTE:</w:t>
            </w:r>
            <w:r w:rsidRPr="00615AD3">
              <w:tab/>
              <w:t>The mandatory HTTP error status codes for the GET method listed in table 5.2.7.1-1 of 3GPP TS 29.500 [4] also apply.</w:t>
            </w:r>
          </w:p>
        </w:tc>
      </w:tr>
    </w:tbl>
    <w:p w:rsidR="00616A1B" w:rsidRDefault="00616A1B">
      <w:pPr>
        <w:rPr>
          <w:noProof/>
        </w:rPr>
      </w:pPr>
    </w:p>
    <w:p w:rsidR="00616A1B" w:rsidRPr="00615AD3" w:rsidRDefault="00616A1B" w:rsidP="005D76E9">
      <w:pPr>
        <w:pStyle w:val="Heading3"/>
      </w:pPr>
      <w:bookmarkStart w:id="3705" w:name="_Toc153789235"/>
      <w:r w:rsidRPr="00615AD3">
        <w:t>6.2.2</w:t>
      </w:r>
      <w:r>
        <w:t>5</w:t>
      </w:r>
      <w:r w:rsidRPr="00615AD3">
        <w:tab/>
        <w:t>Resource: Individual ECS Address Roaming Data</w:t>
      </w:r>
      <w:bookmarkEnd w:id="3705"/>
    </w:p>
    <w:p w:rsidR="00616A1B" w:rsidRPr="00615AD3" w:rsidRDefault="00616A1B" w:rsidP="005D76E9">
      <w:pPr>
        <w:pStyle w:val="Heading4"/>
      </w:pPr>
      <w:bookmarkStart w:id="3706" w:name="_Toc153789236"/>
      <w:r w:rsidRPr="00615AD3">
        <w:t>6.2.2</w:t>
      </w:r>
      <w:r>
        <w:t>5</w:t>
      </w:r>
      <w:r w:rsidRPr="00615AD3">
        <w:t>.1</w:t>
      </w:r>
      <w:r w:rsidRPr="00615AD3">
        <w:tab/>
        <w:t>Description</w:t>
      </w:r>
      <w:bookmarkEnd w:id="3706"/>
    </w:p>
    <w:p w:rsidR="00616A1B" w:rsidRPr="00615AD3" w:rsidRDefault="00616A1B" w:rsidP="00616A1B">
      <w:r w:rsidRPr="00615AD3">
        <w:t>The Individual E</w:t>
      </w:r>
      <w:r>
        <w:t>C</w:t>
      </w:r>
      <w:r w:rsidRPr="00615AD3">
        <w:t xml:space="preserve">S </w:t>
      </w:r>
      <w:r>
        <w:t>Address Roaming</w:t>
      </w:r>
      <w:r w:rsidRPr="00615AD3">
        <w:t xml:space="preserve"> Data resource represents a single E</w:t>
      </w:r>
      <w:r>
        <w:t>C</w:t>
      </w:r>
      <w:r w:rsidRPr="00615AD3">
        <w:t xml:space="preserve">S </w:t>
      </w:r>
      <w:r>
        <w:t>Address Roaming</w:t>
      </w:r>
      <w:r w:rsidRPr="00615AD3">
        <w:t xml:space="preserve"> Data </w:t>
      </w:r>
      <w:r>
        <w:t>entry at</w:t>
      </w:r>
      <w:r w:rsidRPr="00615AD3">
        <w:t xml:space="preserve"> the Nudr_Data</w:t>
      </w:r>
      <w:r w:rsidRPr="00615AD3">
        <w:rPr>
          <w:lang w:eastAsia="zh-CN"/>
        </w:rPr>
        <w:t>Repository</w:t>
      </w:r>
      <w:r w:rsidRPr="00615AD3">
        <w:t xml:space="preserve"> Service at a given UDR.</w:t>
      </w:r>
    </w:p>
    <w:p w:rsidR="00616A1B" w:rsidRPr="00615AD3" w:rsidRDefault="00616A1B" w:rsidP="005D76E9">
      <w:pPr>
        <w:pStyle w:val="Heading4"/>
      </w:pPr>
      <w:bookmarkStart w:id="3707" w:name="_Toc153789237"/>
      <w:r w:rsidRPr="00615AD3">
        <w:t>6.2.2</w:t>
      </w:r>
      <w:r>
        <w:t>5</w:t>
      </w:r>
      <w:r w:rsidRPr="00615AD3">
        <w:t>.2</w:t>
      </w:r>
      <w:r w:rsidRPr="00615AD3">
        <w:tab/>
        <w:t>Resource definition</w:t>
      </w:r>
      <w:bookmarkEnd w:id="3707"/>
    </w:p>
    <w:p w:rsidR="00616A1B" w:rsidRPr="00615AD3" w:rsidRDefault="00616A1B" w:rsidP="00616A1B">
      <w:r w:rsidRPr="00615AD3">
        <w:t xml:space="preserve">Resource URI: </w:t>
      </w:r>
      <w:r w:rsidRPr="00615AD3">
        <w:rPr>
          <w:b/>
          <w:bCs/>
        </w:rPr>
        <w:t>{apiRoot}/nudr-dr/&lt;apiVersion&gt;/application-data/e</w:t>
      </w:r>
      <w:r>
        <w:rPr>
          <w:b/>
          <w:bCs/>
        </w:rPr>
        <w:t>c</w:t>
      </w:r>
      <w:r w:rsidRPr="00615AD3">
        <w:rPr>
          <w:b/>
          <w:bCs/>
        </w:rPr>
        <w:t>s-</w:t>
      </w:r>
      <w:r>
        <w:rPr>
          <w:b/>
          <w:bCs/>
        </w:rPr>
        <w:t>address</w:t>
      </w:r>
      <w:r w:rsidRPr="00615AD3">
        <w:rPr>
          <w:b/>
          <w:bCs/>
        </w:rPr>
        <w:t>-</w:t>
      </w:r>
      <w:r>
        <w:rPr>
          <w:b/>
          <w:bCs/>
        </w:rPr>
        <w:t>roaming</w:t>
      </w:r>
      <w:r w:rsidRPr="00615AD3">
        <w:rPr>
          <w:b/>
          <w:bCs/>
        </w:rPr>
        <w:t>/{e</w:t>
      </w:r>
      <w:r>
        <w:rPr>
          <w:b/>
          <w:bCs/>
        </w:rPr>
        <w:t>c</w:t>
      </w:r>
      <w:r w:rsidRPr="00615AD3">
        <w:rPr>
          <w:b/>
          <w:bCs/>
        </w:rPr>
        <w:t>s</w:t>
      </w:r>
      <w:r>
        <w:rPr>
          <w:b/>
          <w:bCs/>
        </w:rPr>
        <w:t>Addr</w:t>
      </w:r>
      <w:r w:rsidRPr="00615AD3">
        <w:rPr>
          <w:b/>
          <w:bCs/>
        </w:rPr>
        <w:t>InfoId}</w:t>
      </w:r>
    </w:p>
    <w:p w:rsidR="00616A1B" w:rsidRPr="00615AD3" w:rsidRDefault="00616A1B" w:rsidP="00616A1B">
      <w:pPr>
        <w:rPr>
          <w:rFonts w:ascii="Arial" w:hAnsi="Arial" w:cs="Arial"/>
        </w:rPr>
      </w:pPr>
      <w:r w:rsidRPr="00615AD3">
        <w:t>This resource shall support the resource URI variables defined in table 6.2.2</w:t>
      </w:r>
      <w:r>
        <w:t>5</w:t>
      </w:r>
      <w:r w:rsidRPr="00615AD3">
        <w:t>.2-1</w:t>
      </w:r>
      <w:r w:rsidRPr="00615AD3">
        <w:rPr>
          <w:rFonts w:ascii="Arial" w:hAnsi="Arial" w:cs="Arial"/>
        </w:rPr>
        <w:t>.</w:t>
      </w:r>
    </w:p>
    <w:p w:rsidR="00616A1B" w:rsidRPr="00615AD3" w:rsidRDefault="00616A1B" w:rsidP="005D76E9">
      <w:pPr>
        <w:pStyle w:val="TH"/>
        <w:rPr>
          <w:rFonts w:cs="Arial"/>
        </w:rPr>
      </w:pPr>
      <w:r w:rsidRPr="00615AD3">
        <w:t>Table 6.2.2</w:t>
      </w:r>
      <w:r>
        <w:t>5</w:t>
      </w:r>
      <w:r w:rsidRPr="00615AD3">
        <w:t>.2-1: Resource URI variables for this resource</w:t>
      </w:r>
    </w:p>
    <w:tbl>
      <w:tblPr>
        <w:tblW w:w="970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701"/>
        <w:gridCol w:w="1452"/>
        <w:gridCol w:w="6555"/>
      </w:tblGrid>
      <w:tr w:rsidR="00616A1B" w:rsidRPr="00615AD3" w:rsidTr="00FC7814">
        <w:trPr>
          <w:jc w:val="center"/>
        </w:trPr>
        <w:tc>
          <w:tcPr>
            <w:tcW w:w="1701" w:type="dxa"/>
            <w:shd w:val="clear" w:color="000000" w:fill="C0C0C0"/>
            <w:hideMark/>
          </w:tcPr>
          <w:p w:rsidR="00616A1B" w:rsidRPr="00615AD3" w:rsidRDefault="00616A1B" w:rsidP="005D76E9">
            <w:pPr>
              <w:pStyle w:val="TAH"/>
            </w:pPr>
            <w:r w:rsidRPr="00615AD3">
              <w:t>Name</w:t>
            </w:r>
          </w:p>
        </w:tc>
        <w:tc>
          <w:tcPr>
            <w:tcW w:w="1452" w:type="dxa"/>
            <w:shd w:val="clear" w:color="000000" w:fill="C0C0C0"/>
          </w:tcPr>
          <w:p w:rsidR="00616A1B" w:rsidRPr="00615AD3" w:rsidRDefault="00616A1B" w:rsidP="005D76E9">
            <w:pPr>
              <w:pStyle w:val="TAH"/>
            </w:pPr>
            <w:r w:rsidRPr="00615AD3">
              <w:t>Data type</w:t>
            </w:r>
          </w:p>
        </w:tc>
        <w:tc>
          <w:tcPr>
            <w:tcW w:w="6555" w:type="dxa"/>
            <w:shd w:val="clear" w:color="000000" w:fill="C0C0C0"/>
            <w:vAlign w:val="center"/>
            <w:hideMark/>
          </w:tcPr>
          <w:p w:rsidR="00616A1B" w:rsidRPr="00615AD3" w:rsidRDefault="00616A1B" w:rsidP="005D76E9">
            <w:pPr>
              <w:pStyle w:val="TAH"/>
            </w:pPr>
            <w:r w:rsidRPr="00615AD3">
              <w:t>Definition</w:t>
            </w:r>
          </w:p>
        </w:tc>
      </w:tr>
      <w:tr w:rsidR="00616A1B" w:rsidRPr="00615AD3" w:rsidTr="00FC7814">
        <w:trPr>
          <w:jc w:val="center"/>
        </w:trPr>
        <w:tc>
          <w:tcPr>
            <w:tcW w:w="1701" w:type="dxa"/>
            <w:hideMark/>
          </w:tcPr>
          <w:p w:rsidR="00616A1B" w:rsidRPr="00615AD3" w:rsidRDefault="00616A1B" w:rsidP="005D76E9">
            <w:pPr>
              <w:pStyle w:val="TAL"/>
            </w:pPr>
            <w:r w:rsidRPr="00615AD3">
              <w:t>apiRoot</w:t>
            </w:r>
          </w:p>
        </w:tc>
        <w:tc>
          <w:tcPr>
            <w:tcW w:w="1452" w:type="dxa"/>
          </w:tcPr>
          <w:p w:rsidR="00616A1B" w:rsidRPr="00615AD3" w:rsidRDefault="00616A1B" w:rsidP="005D76E9">
            <w:pPr>
              <w:pStyle w:val="TAL"/>
            </w:pPr>
            <w:r w:rsidRPr="00615AD3">
              <w:t>string</w:t>
            </w:r>
          </w:p>
        </w:tc>
        <w:tc>
          <w:tcPr>
            <w:tcW w:w="6555" w:type="dxa"/>
            <w:vAlign w:val="center"/>
            <w:hideMark/>
          </w:tcPr>
          <w:p w:rsidR="00616A1B" w:rsidRPr="00615AD3" w:rsidRDefault="00616A1B" w:rsidP="005D76E9">
            <w:pPr>
              <w:pStyle w:val="TAL"/>
            </w:pPr>
            <w:r w:rsidRPr="00615AD3">
              <w:t>See 3GPP TS 29.504 [6] clause 6.1.1.</w:t>
            </w:r>
          </w:p>
        </w:tc>
      </w:tr>
      <w:tr w:rsidR="00616A1B" w:rsidRPr="00615AD3" w:rsidTr="00FC7814">
        <w:trPr>
          <w:jc w:val="center"/>
        </w:trPr>
        <w:tc>
          <w:tcPr>
            <w:tcW w:w="1701" w:type="dxa"/>
            <w:hideMark/>
          </w:tcPr>
          <w:p w:rsidR="00616A1B" w:rsidRPr="00615AD3" w:rsidRDefault="00616A1B" w:rsidP="005D76E9">
            <w:pPr>
              <w:pStyle w:val="TAL"/>
            </w:pPr>
            <w:r w:rsidRPr="00615AD3">
              <w:t>e</w:t>
            </w:r>
            <w:r>
              <w:t>c</w:t>
            </w:r>
            <w:r w:rsidRPr="00615AD3">
              <w:t>s</w:t>
            </w:r>
            <w:r>
              <w:t>Addr</w:t>
            </w:r>
            <w:r w:rsidRPr="00615AD3">
              <w:t>InfoId</w:t>
            </w:r>
          </w:p>
        </w:tc>
        <w:tc>
          <w:tcPr>
            <w:tcW w:w="1452" w:type="dxa"/>
          </w:tcPr>
          <w:p w:rsidR="00616A1B" w:rsidRPr="00615AD3" w:rsidRDefault="00616A1B" w:rsidP="005D76E9">
            <w:pPr>
              <w:pStyle w:val="TAL"/>
            </w:pPr>
            <w:r w:rsidRPr="00615AD3">
              <w:t>string</w:t>
            </w:r>
          </w:p>
        </w:tc>
        <w:tc>
          <w:tcPr>
            <w:tcW w:w="6555" w:type="dxa"/>
            <w:vAlign w:val="center"/>
            <w:hideMark/>
          </w:tcPr>
          <w:p w:rsidR="00616A1B" w:rsidRPr="00615AD3" w:rsidRDefault="00616A1B" w:rsidP="005D76E9">
            <w:pPr>
              <w:pStyle w:val="TAL"/>
            </w:pPr>
            <w:r w:rsidRPr="00615AD3">
              <w:t>Identifies an Individual ECS Address Roaming Data resource.</w:t>
            </w:r>
          </w:p>
        </w:tc>
      </w:tr>
    </w:tbl>
    <w:p w:rsidR="00616A1B" w:rsidRPr="00615AD3" w:rsidRDefault="00616A1B" w:rsidP="00616A1B"/>
    <w:p w:rsidR="00616A1B" w:rsidRPr="00615AD3" w:rsidRDefault="00616A1B" w:rsidP="005D76E9">
      <w:pPr>
        <w:pStyle w:val="Heading4"/>
      </w:pPr>
      <w:bookmarkStart w:id="3708" w:name="_Toc153789238"/>
      <w:r w:rsidRPr="00615AD3">
        <w:t>6.2.2</w:t>
      </w:r>
      <w:r>
        <w:t>5</w:t>
      </w:r>
      <w:r w:rsidRPr="00615AD3">
        <w:t>.3</w:t>
      </w:r>
      <w:r w:rsidRPr="00615AD3">
        <w:tab/>
        <w:t>Resource Standard Methods</w:t>
      </w:r>
      <w:bookmarkEnd w:id="3708"/>
    </w:p>
    <w:p w:rsidR="00616A1B" w:rsidRPr="00615AD3" w:rsidRDefault="00616A1B" w:rsidP="005D76E9">
      <w:pPr>
        <w:pStyle w:val="Heading5"/>
      </w:pPr>
      <w:bookmarkStart w:id="3709" w:name="_Toc153789239"/>
      <w:r w:rsidRPr="00615AD3">
        <w:t>6.2.2</w:t>
      </w:r>
      <w:r>
        <w:t>5</w:t>
      </w:r>
      <w:r w:rsidRPr="00615AD3">
        <w:t>.3.1</w:t>
      </w:r>
      <w:r w:rsidRPr="00615AD3">
        <w:tab/>
        <w:t>GET</w:t>
      </w:r>
      <w:bookmarkEnd w:id="3709"/>
    </w:p>
    <w:p w:rsidR="00616A1B" w:rsidRPr="00615AD3" w:rsidRDefault="00616A1B" w:rsidP="00616A1B">
      <w:r w:rsidRPr="00615AD3">
        <w:t>This method shall support the URI query parameters specified in table 6.2.2</w:t>
      </w:r>
      <w:r>
        <w:t>5</w:t>
      </w:r>
      <w:r w:rsidRPr="00615AD3">
        <w:t>.3.1-1.</w:t>
      </w:r>
    </w:p>
    <w:p w:rsidR="00616A1B" w:rsidRPr="00615AD3" w:rsidRDefault="00616A1B" w:rsidP="005D76E9">
      <w:pPr>
        <w:pStyle w:val="TH"/>
        <w:rPr>
          <w:rFonts w:cs="Arial"/>
        </w:rPr>
      </w:pPr>
      <w:r w:rsidRPr="00615AD3">
        <w:t>Table 6.2.2</w:t>
      </w:r>
      <w:r>
        <w:t>5</w:t>
      </w:r>
      <w:r w:rsidRPr="00615AD3">
        <w:t>.3.1-1: URI query parameters supported by the GET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16A1B" w:rsidRPr="00615AD3" w:rsidTr="00FC7814">
        <w:trPr>
          <w:jc w:val="center"/>
        </w:trPr>
        <w:tc>
          <w:tcPr>
            <w:tcW w:w="825" w:type="pct"/>
            <w:tcBorders>
              <w:bottom w:val="single" w:sz="6" w:space="0" w:color="auto"/>
            </w:tcBorders>
            <w:shd w:val="clear" w:color="auto" w:fill="C0C0C0"/>
            <w:hideMark/>
          </w:tcPr>
          <w:p w:rsidR="00616A1B" w:rsidRPr="00615AD3" w:rsidRDefault="00616A1B" w:rsidP="005D76E9">
            <w:pPr>
              <w:pStyle w:val="TAH"/>
            </w:pPr>
            <w:r w:rsidRPr="00615AD3">
              <w:t>Name</w:t>
            </w:r>
          </w:p>
        </w:tc>
        <w:tc>
          <w:tcPr>
            <w:tcW w:w="732" w:type="pct"/>
            <w:tcBorders>
              <w:bottom w:val="single" w:sz="6" w:space="0" w:color="auto"/>
            </w:tcBorders>
            <w:shd w:val="clear" w:color="auto" w:fill="C0C0C0"/>
            <w:hideMark/>
          </w:tcPr>
          <w:p w:rsidR="00616A1B" w:rsidRPr="00615AD3" w:rsidRDefault="00616A1B" w:rsidP="005D76E9">
            <w:pPr>
              <w:pStyle w:val="TAH"/>
            </w:pPr>
            <w:r w:rsidRPr="00615AD3">
              <w:t>Data type</w:t>
            </w:r>
          </w:p>
        </w:tc>
        <w:tc>
          <w:tcPr>
            <w:tcW w:w="217" w:type="pct"/>
            <w:tcBorders>
              <w:bottom w:val="single" w:sz="6" w:space="0" w:color="auto"/>
            </w:tcBorders>
            <w:shd w:val="clear" w:color="auto" w:fill="C0C0C0"/>
            <w:hideMark/>
          </w:tcPr>
          <w:p w:rsidR="00616A1B" w:rsidRPr="00615AD3" w:rsidRDefault="00616A1B" w:rsidP="005D76E9">
            <w:pPr>
              <w:pStyle w:val="TAH"/>
            </w:pPr>
            <w:r w:rsidRPr="00615AD3">
              <w:t>P</w:t>
            </w:r>
          </w:p>
        </w:tc>
        <w:tc>
          <w:tcPr>
            <w:tcW w:w="581" w:type="pct"/>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2646" w:type="pct"/>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825" w:type="pct"/>
            <w:tcBorders>
              <w:top w:val="single" w:sz="6" w:space="0" w:color="auto"/>
            </w:tcBorders>
            <w:hideMark/>
          </w:tcPr>
          <w:p w:rsidR="00616A1B" w:rsidRPr="00615AD3" w:rsidRDefault="00616A1B" w:rsidP="005D76E9">
            <w:pPr>
              <w:pStyle w:val="TAL"/>
            </w:pPr>
            <w:r w:rsidRPr="00615AD3">
              <w:t>n/a</w:t>
            </w:r>
          </w:p>
        </w:tc>
        <w:tc>
          <w:tcPr>
            <w:tcW w:w="732" w:type="pct"/>
            <w:tcBorders>
              <w:top w:val="single" w:sz="6" w:space="0" w:color="auto"/>
            </w:tcBorders>
          </w:tcPr>
          <w:p w:rsidR="00616A1B" w:rsidRPr="00615AD3" w:rsidRDefault="00616A1B" w:rsidP="005D76E9">
            <w:pPr>
              <w:pStyle w:val="TAL"/>
            </w:pPr>
          </w:p>
        </w:tc>
        <w:tc>
          <w:tcPr>
            <w:tcW w:w="217" w:type="pct"/>
            <w:tcBorders>
              <w:top w:val="single" w:sz="6" w:space="0" w:color="auto"/>
            </w:tcBorders>
          </w:tcPr>
          <w:p w:rsidR="00616A1B" w:rsidRPr="00615AD3" w:rsidRDefault="00616A1B" w:rsidP="005D76E9">
            <w:pPr>
              <w:pStyle w:val="TAC"/>
            </w:pPr>
          </w:p>
        </w:tc>
        <w:tc>
          <w:tcPr>
            <w:tcW w:w="581" w:type="pct"/>
            <w:tcBorders>
              <w:top w:val="single" w:sz="6" w:space="0" w:color="auto"/>
            </w:tcBorders>
          </w:tcPr>
          <w:p w:rsidR="00616A1B" w:rsidRPr="00615AD3" w:rsidRDefault="00616A1B" w:rsidP="005D76E9">
            <w:pPr>
              <w:pStyle w:val="TAC"/>
            </w:pPr>
          </w:p>
        </w:tc>
        <w:tc>
          <w:tcPr>
            <w:tcW w:w="2646" w:type="pct"/>
            <w:tcBorders>
              <w:top w:val="single" w:sz="6" w:space="0" w:color="auto"/>
            </w:tcBorders>
            <w:vAlign w:val="center"/>
          </w:tcPr>
          <w:p w:rsidR="00616A1B" w:rsidRPr="00615AD3" w:rsidRDefault="00616A1B" w:rsidP="005D76E9">
            <w:pPr>
              <w:pStyle w:val="TAL"/>
            </w:pPr>
          </w:p>
        </w:tc>
      </w:tr>
    </w:tbl>
    <w:p w:rsidR="00616A1B" w:rsidRPr="00615AD3" w:rsidRDefault="00616A1B" w:rsidP="00616A1B"/>
    <w:p w:rsidR="00616A1B" w:rsidRPr="00615AD3" w:rsidRDefault="00616A1B" w:rsidP="00616A1B">
      <w:r w:rsidRPr="00615AD3">
        <w:t>This method shall support the request data structures specified in table 6.2.2</w:t>
      </w:r>
      <w:r>
        <w:t>5</w:t>
      </w:r>
      <w:r w:rsidRPr="00615AD3">
        <w:t>.3.1-2 and the response data structures and response codes specified in table 6.2.2</w:t>
      </w:r>
      <w:r>
        <w:t>5</w:t>
      </w:r>
      <w:r w:rsidRPr="00615AD3">
        <w:t>.3.1-3.</w:t>
      </w:r>
    </w:p>
    <w:p w:rsidR="00616A1B" w:rsidRPr="00615AD3" w:rsidRDefault="00616A1B" w:rsidP="005D76E9">
      <w:pPr>
        <w:pStyle w:val="TH"/>
      </w:pPr>
      <w:r w:rsidRPr="00615AD3">
        <w:t>Table 6.2.2</w:t>
      </w:r>
      <w:r>
        <w:t>5</w:t>
      </w:r>
      <w:r w:rsidRPr="00615AD3">
        <w:t>.3.1-2: Data structures supported by the GET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16A1B" w:rsidRPr="00615AD3" w:rsidTr="00FC7814">
        <w:trPr>
          <w:jc w:val="center"/>
        </w:trPr>
        <w:tc>
          <w:tcPr>
            <w:tcW w:w="1611"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2"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264"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6380" w:type="dxa"/>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1611" w:type="dxa"/>
            <w:tcBorders>
              <w:top w:val="single" w:sz="6" w:space="0" w:color="auto"/>
            </w:tcBorders>
            <w:hideMark/>
          </w:tcPr>
          <w:p w:rsidR="00616A1B" w:rsidRPr="00615AD3" w:rsidRDefault="00616A1B" w:rsidP="005D76E9">
            <w:pPr>
              <w:pStyle w:val="TAL"/>
            </w:pPr>
            <w:r w:rsidRPr="00615AD3">
              <w:t>n/a</w:t>
            </w:r>
          </w:p>
        </w:tc>
        <w:tc>
          <w:tcPr>
            <w:tcW w:w="422" w:type="dxa"/>
            <w:tcBorders>
              <w:top w:val="single" w:sz="6" w:space="0" w:color="auto"/>
            </w:tcBorders>
            <w:hideMark/>
          </w:tcPr>
          <w:p w:rsidR="00616A1B" w:rsidRPr="00615AD3" w:rsidRDefault="00616A1B" w:rsidP="005D76E9">
            <w:pPr>
              <w:pStyle w:val="TAC"/>
            </w:pPr>
          </w:p>
        </w:tc>
        <w:tc>
          <w:tcPr>
            <w:tcW w:w="1264" w:type="dxa"/>
            <w:tcBorders>
              <w:top w:val="single" w:sz="6" w:space="0" w:color="auto"/>
            </w:tcBorders>
            <w:hideMark/>
          </w:tcPr>
          <w:p w:rsidR="00616A1B" w:rsidRPr="00615AD3" w:rsidRDefault="00616A1B" w:rsidP="005D76E9">
            <w:pPr>
              <w:pStyle w:val="TAC"/>
            </w:pPr>
          </w:p>
        </w:tc>
        <w:tc>
          <w:tcPr>
            <w:tcW w:w="6380" w:type="dxa"/>
            <w:tcBorders>
              <w:top w:val="single" w:sz="6" w:space="0" w:color="auto"/>
            </w:tcBorders>
            <w:hideMark/>
          </w:tcPr>
          <w:p w:rsidR="00616A1B" w:rsidRPr="00615AD3" w:rsidRDefault="00616A1B" w:rsidP="005D76E9">
            <w:pPr>
              <w:pStyle w:val="TAL"/>
            </w:pPr>
          </w:p>
        </w:tc>
      </w:tr>
    </w:tbl>
    <w:p w:rsidR="00616A1B" w:rsidRPr="00615AD3" w:rsidRDefault="00616A1B" w:rsidP="00616A1B"/>
    <w:p w:rsidR="00616A1B" w:rsidRPr="00615AD3" w:rsidRDefault="00616A1B" w:rsidP="005D76E9">
      <w:pPr>
        <w:pStyle w:val="TH"/>
      </w:pPr>
      <w:r w:rsidRPr="00615AD3">
        <w:t>Table 6.2.2</w:t>
      </w:r>
      <w:r>
        <w:t>5</w:t>
      </w:r>
      <w:r w:rsidRPr="00615AD3">
        <w:t>.3.1-3: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21"/>
        <w:gridCol w:w="428"/>
        <w:gridCol w:w="1144"/>
        <w:gridCol w:w="1692"/>
        <w:gridCol w:w="4694"/>
      </w:tblGrid>
      <w:tr w:rsidR="00616A1B" w:rsidRPr="00615AD3" w:rsidTr="00FC7814">
        <w:trPr>
          <w:jc w:val="center"/>
        </w:trPr>
        <w:tc>
          <w:tcPr>
            <w:tcW w:w="889" w:type="pct"/>
            <w:tcBorders>
              <w:bottom w:val="single" w:sz="6" w:space="0" w:color="auto"/>
            </w:tcBorders>
            <w:shd w:val="clear" w:color="auto" w:fill="C0C0C0"/>
            <w:hideMark/>
          </w:tcPr>
          <w:p w:rsidR="00616A1B" w:rsidRPr="00615AD3" w:rsidRDefault="00616A1B" w:rsidP="005D76E9">
            <w:pPr>
              <w:pStyle w:val="TAH"/>
            </w:pPr>
            <w:r w:rsidRPr="00615AD3">
              <w:t>Data type</w:t>
            </w:r>
          </w:p>
        </w:tc>
        <w:tc>
          <w:tcPr>
            <w:tcW w:w="221" w:type="pct"/>
            <w:tcBorders>
              <w:bottom w:val="single" w:sz="6" w:space="0" w:color="auto"/>
            </w:tcBorders>
            <w:shd w:val="clear" w:color="auto" w:fill="C0C0C0"/>
            <w:hideMark/>
          </w:tcPr>
          <w:p w:rsidR="00616A1B" w:rsidRPr="00615AD3" w:rsidRDefault="00616A1B" w:rsidP="005D76E9">
            <w:pPr>
              <w:pStyle w:val="TAH"/>
            </w:pPr>
            <w:r w:rsidRPr="00615AD3">
              <w:t>P</w:t>
            </w:r>
          </w:p>
        </w:tc>
        <w:tc>
          <w:tcPr>
            <w:tcW w:w="591" w:type="pct"/>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874" w:type="pct"/>
            <w:tcBorders>
              <w:bottom w:val="single" w:sz="6" w:space="0" w:color="auto"/>
            </w:tcBorders>
            <w:shd w:val="clear" w:color="auto" w:fill="C0C0C0"/>
            <w:hideMark/>
          </w:tcPr>
          <w:p w:rsidR="00616A1B" w:rsidRPr="00615AD3" w:rsidRDefault="00616A1B" w:rsidP="005D76E9">
            <w:pPr>
              <w:pStyle w:val="TAH"/>
            </w:pPr>
            <w:r w:rsidRPr="00615AD3">
              <w:t>Response</w:t>
            </w:r>
          </w:p>
          <w:p w:rsidR="00616A1B" w:rsidRPr="00615AD3" w:rsidRDefault="00616A1B" w:rsidP="005D76E9">
            <w:pPr>
              <w:pStyle w:val="TAH"/>
            </w:pPr>
            <w:r w:rsidRPr="00615AD3">
              <w:t>codes</w:t>
            </w:r>
          </w:p>
        </w:tc>
        <w:tc>
          <w:tcPr>
            <w:tcW w:w="2426" w:type="pct"/>
            <w:tcBorders>
              <w:bottom w:val="single" w:sz="6" w:space="0" w:color="auto"/>
            </w:tcBorders>
            <w:shd w:val="clear" w:color="auto" w:fill="C0C0C0"/>
            <w:hideMark/>
          </w:tcPr>
          <w:p w:rsidR="00616A1B" w:rsidRPr="00615AD3" w:rsidRDefault="00616A1B" w:rsidP="005D76E9">
            <w:pPr>
              <w:pStyle w:val="TAH"/>
            </w:pPr>
            <w:r w:rsidRPr="00615AD3">
              <w:t>Description</w:t>
            </w:r>
          </w:p>
        </w:tc>
      </w:tr>
      <w:tr w:rsidR="00616A1B" w:rsidRPr="00615AD3" w:rsidTr="00FC7814">
        <w:trPr>
          <w:jc w:val="center"/>
        </w:trPr>
        <w:tc>
          <w:tcPr>
            <w:tcW w:w="889" w:type="pct"/>
            <w:tcBorders>
              <w:top w:val="single" w:sz="6" w:space="0" w:color="auto"/>
            </w:tcBorders>
            <w:hideMark/>
          </w:tcPr>
          <w:p w:rsidR="00616A1B" w:rsidRPr="00615AD3" w:rsidRDefault="00616A1B" w:rsidP="005D76E9">
            <w:pPr>
              <w:pStyle w:val="TAL"/>
            </w:pPr>
            <w:r w:rsidRPr="00615AD3">
              <w:t>E</w:t>
            </w:r>
            <w:r>
              <w:t>c</w:t>
            </w:r>
            <w:r w:rsidRPr="00615AD3">
              <w:t>s</w:t>
            </w:r>
            <w:r>
              <w:t>Addr</w:t>
            </w:r>
            <w:r w:rsidRPr="00615AD3">
              <w:t>Data</w:t>
            </w:r>
          </w:p>
        </w:tc>
        <w:tc>
          <w:tcPr>
            <w:tcW w:w="221" w:type="pct"/>
            <w:tcBorders>
              <w:top w:val="single" w:sz="6" w:space="0" w:color="auto"/>
            </w:tcBorders>
            <w:hideMark/>
          </w:tcPr>
          <w:p w:rsidR="00616A1B" w:rsidRPr="00615AD3" w:rsidRDefault="00616A1B" w:rsidP="005D76E9">
            <w:pPr>
              <w:pStyle w:val="TAC"/>
              <w:rPr>
                <w:rFonts w:eastAsia="DengXian"/>
              </w:rPr>
            </w:pPr>
            <w:r w:rsidRPr="00615AD3">
              <w:rPr>
                <w:lang w:eastAsia="zh-CN"/>
              </w:rPr>
              <w:t>M</w:t>
            </w:r>
          </w:p>
        </w:tc>
        <w:tc>
          <w:tcPr>
            <w:tcW w:w="591" w:type="pct"/>
            <w:tcBorders>
              <w:top w:val="single" w:sz="6" w:space="0" w:color="auto"/>
            </w:tcBorders>
            <w:hideMark/>
          </w:tcPr>
          <w:p w:rsidR="00616A1B" w:rsidRPr="00615AD3" w:rsidRDefault="00616A1B" w:rsidP="005D76E9">
            <w:pPr>
              <w:pStyle w:val="TAC"/>
              <w:rPr>
                <w:rFonts w:eastAsia="DengXian"/>
              </w:rPr>
            </w:pPr>
            <w:r w:rsidRPr="00615AD3">
              <w:rPr>
                <w:lang w:eastAsia="zh-CN"/>
              </w:rPr>
              <w:t>1</w:t>
            </w:r>
          </w:p>
        </w:tc>
        <w:tc>
          <w:tcPr>
            <w:tcW w:w="874" w:type="pct"/>
            <w:tcBorders>
              <w:top w:val="single" w:sz="6" w:space="0" w:color="auto"/>
            </w:tcBorders>
            <w:hideMark/>
          </w:tcPr>
          <w:p w:rsidR="00616A1B" w:rsidRPr="00615AD3" w:rsidRDefault="00616A1B" w:rsidP="005D76E9">
            <w:pPr>
              <w:pStyle w:val="TAL"/>
              <w:rPr>
                <w:rFonts w:eastAsia="DengXian"/>
              </w:rPr>
            </w:pPr>
            <w:r w:rsidRPr="00615AD3">
              <w:rPr>
                <w:lang w:eastAsia="zh-CN"/>
              </w:rPr>
              <w:t>200 OK</w:t>
            </w:r>
          </w:p>
        </w:tc>
        <w:tc>
          <w:tcPr>
            <w:tcW w:w="2426" w:type="pct"/>
            <w:tcBorders>
              <w:top w:val="single" w:sz="6" w:space="0" w:color="auto"/>
            </w:tcBorders>
            <w:hideMark/>
          </w:tcPr>
          <w:p w:rsidR="00616A1B" w:rsidRPr="00615AD3" w:rsidRDefault="00616A1B" w:rsidP="005D76E9">
            <w:pPr>
              <w:pStyle w:val="TAL"/>
              <w:rPr>
                <w:rFonts w:eastAsia="DengXian"/>
              </w:rPr>
            </w:pPr>
            <w:r w:rsidRPr="00615AD3">
              <w:t>The</w:t>
            </w:r>
            <w:r>
              <w:t xml:space="preserve"> requested</w:t>
            </w:r>
            <w:r w:rsidRPr="00615AD3">
              <w:t xml:space="preserve"> information is returned.</w:t>
            </w:r>
          </w:p>
        </w:tc>
      </w:tr>
    </w:tbl>
    <w:p w:rsidR="00616A1B" w:rsidRPr="00615AD3" w:rsidRDefault="00616A1B" w:rsidP="00616A1B"/>
    <w:p w:rsidR="00616A1B" w:rsidRPr="00615AD3" w:rsidRDefault="00616A1B" w:rsidP="005D76E9">
      <w:pPr>
        <w:pStyle w:val="Heading5"/>
      </w:pPr>
      <w:bookmarkStart w:id="3710" w:name="_Toc153789240"/>
      <w:r w:rsidRPr="00615AD3">
        <w:t>6.2.2</w:t>
      </w:r>
      <w:r>
        <w:t>5</w:t>
      </w:r>
      <w:r w:rsidRPr="00615AD3">
        <w:t>.3.2</w:t>
      </w:r>
      <w:r w:rsidRPr="00615AD3">
        <w:tab/>
        <w:t>PUT</w:t>
      </w:r>
      <w:bookmarkEnd w:id="3710"/>
    </w:p>
    <w:p w:rsidR="00616A1B" w:rsidRPr="00615AD3" w:rsidRDefault="00616A1B" w:rsidP="00616A1B">
      <w:pPr>
        <w:rPr>
          <w:rFonts w:eastAsia="DengXian"/>
        </w:rPr>
      </w:pPr>
      <w:r w:rsidRPr="00615AD3">
        <w:rPr>
          <w:rFonts w:eastAsia="DengXian"/>
        </w:rPr>
        <w:t>This method shall support the URI query parameters specified in table 6.2.2</w:t>
      </w:r>
      <w:r>
        <w:rPr>
          <w:rFonts w:eastAsia="DengXian"/>
        </w:rPr>
        <w:t>5</w:t>
      </w:r>
      <w:r w:rsidRPr="00615AD3">
        <w:rPr>
          <w:rFonts w:eastAsia="DengXian"/>
        </w:rPr>
        <w:t>.3.1-1.</w:t>
      </w:r>
    </w:p>
    <w:p w:rsidR="00616A1B" w:rsidRPr="00615AD3" w:rsidRDefault="00616A1B" w:rsidP="005D76E9">
      <w:pPr>
        <w:pStyle w:val="TH"/>
        <w:rPr>
          <w:rFonts w:cs="Arial"/>
        </w:rPr>
      </w:pPr>
      <w:r w:rsidRPr="00615AD3">
        <w:t>Table 6.2.2</w:t>
      </w:r>
      <w:r>
        <w:t>5</w:t>
      </w:r>
      <w:r w:rsidRPr="00615AD3">
        <w:t>.3.1-1: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16A1B" w:rsidRPr="00615AD3" w:rsidTr="00FC7814">
        <w:trPr>
          <w:jc w:val="center"/>
        </w:trPr>
        <w:tc>
          <w:tcPr>
            <w:tcW w:w="825" w:type="pct"/>
            <w:tcBorders>
              <w:bottom w:val="single" w:sz="6" w:space="0" w:color="auto"/>
            </w:tcBorders>
            <w:shd w:val="clear" w:color="auto" w:fill="C0C0C0"/>
            <w:hideMark/>
          </w:tcPr>
          <w:p w:rsidR="00616A1B" w:rsidRPr="00615AD3" w:rsidRDefault="00616A1B" w:rsidP="005D76E9">
            <w:pPr>
              <w:pStyle w:val="TAH"/>
            </w:pPr>
            <w:r w:rsidRPr="00615AD3">
              <w:t>Name</w:t>
            </w:r>
          </w:p>
        </w:tc>
        <w:tc>
          <w:tcPr>
            <w:tcW w:w="732" w:type="pct"/>
            <w:tcBorders>
              <w:bottom w:val="single" w:sz="6" w:space="0" w:color="auto"/>
            </w:tcBorders>
            <w:shd w:val="clear" w:color="auto" w:fill="C0C0C0"/>
            <w:hideMark/>
          </w:tcPr>
          <w:p w:rsidR="00616A1B" w:rsidRPr="00615AD3" w:rsidRDefault="00616A1B" w:rsidP="005D76E9">
            <w:pPr>
              <w:pStyle w:val="TAH"/>
            </w:pPr>
            <w:r w:rsidRPr="00615AD3">
              <w:t>Data type</w:t>
            </w:r>
          </w:p>
        </w:tc>
        <w:tc>
          <w:tcPr>
            <w:tcW w:w="217" w:type="pct"/>
            <w:tcBorders>
              <w:bottom w:val="single" w:sz="6" w:space="0" w:color="auto"/>
            </w:tcBorders>
            <w:shd w:val="clear" w:color="auto" w:fill="C0C0C0"/>
            <w:hideMark/>
          </w:tcPr>
          <w:p w:rsidR="00616A1B" w:rsidRPr="00615AD3" w:rsidRDefault="00616A1B" w:rsidP="005D76E9">
            <w:pPr>
              <w:pStyle w:val="TAH"/>
            </w:pPr>
            <w:r w:rsidRPr="00615AD3">
              <w:t>P</w:t>
            </w:r>
          </w:p>
        </w:tc>
        <w:tc>
          <w:tcPr>
            <w:tcW w:w="581" w:type="pct"/>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2645" w:type="pct"/>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825" w:type="pct"/>
            <w:tcBorders>
              <w:top w:val="single" w:sz="6" w:space="0" w:color="auto"/>
            </w:tcBorders>
            <w:hideMark/>
          </w:tcPr>
          <w:p w:rsidR="00616A1B" w:rsidRPr="00615AD3" w:rsidRDefault="00616A1B" w:rsidP="005D76E9">
            <w:pPr>
              <w:pStyle w:val="TAL"/>
            </w:pPr>
            <w:r w:rsidRPr="00615AD3">
              <w:t>n/a</w:t>
            </w:r>
          </w:p>
        </w:tc>
        <w:tc>
          <w:tcPr>
            <w:tcW w:w="732" w:type="pct"/>
            <w:tcBorders>
              <w:top w:val="single" w:sz="6" w:space="0" w:color="auto"/>
            </w:tcBorders>
            <w:hideMark/>
          </w:tcPr>
          <w:p w:rsidR="00616A1B" w:rsidRPr="00615AD3" w:rsidRDefault="00616A1B" w:rsidP="005D76E9">
            <w:pPr>
              <w:pStyle w:val="TAL"/>
            </w:pPr>
          </w:p>
        </w:tc>
        <w:tc>
          <w:tcPr>
            <w:tcW w:w="217" w:type="pct"/>
            <w:tcBorders>
              <w:top w:val="single" w:sz="6" w:space="0" w:color="auto"/>
            </w:tcBorders>
            <w:hideMark/>
          </w:tcPr>
          <w:p w:rsidR="00616A1B" w:rsidRPr="00615AD3" w:rsidRDefault="00616A1B" w:rsidP="005D76E9">
            <w:pPr>
              <w:pStyle w:val="TAC"/>
            </w:pPr>
          </w:p>
        </w:tc>
        <w:tc>
          <w:tcPr>
            <w:tcW w:w="581" w:type="pct"/>
            <w:tcBorders>
              <w:top w:val="single" w:sz="6" w:space="0" w:color="auto"/>
            </w:tcBorders>
            <w:hideMark/>
          </w:tcPr>
          <w:p w:rsidR="00616A1B" w:rsidRPr="00615AD3" w:rsidRDefault="00616A1B" w:rsidP="005D76E9">
            <w:pPr>
              <w:pStyle w:val="TAL"/>
            </w:pPr>
          </w:p>
        </w:tc>
        <w:tc>
          <w:tcPr>
            <w:tcW w:w="2645" w:type="pct"/>
            <w:tcBorders>
              <w:top w:val="single" w:sz="6" w:space="0" w:color="auto"/>
            </w:tcBorders>
            <w:hideMark/>
          </w:tcPr>
          <w:p w:rsidR="00616A1B" w:rsidRPr="00615AD3" w:rsidRDefault="00616A1B" w:rsidP="005D76E9">
            <w:pPr>
              <w:pStyle w:val="TAL"/>
            </w:pPr>
            <w:r w:rsidRPr="00615AD3">
              <w:t>n/a</w:t>
            </w:r>
          </w:p>
        </w:tc>
      </w:tr>
    </w:tbl>
    <w:p w:rsidR="00616A1B" w:rsidRPr="00615AD3" w:rsidRDefault="00616A1B" w:rsidP="00616A1B">
      <w:pPr>
        <w:rPr>
          <w:rFonts w:eastAsia="DengXian"/>
        </w:rPr>
      </w:pPr>
    </w:p>
    <w:p w:rsidR="00616A1B" w:rsidRPr="00615AD3" w:rsidRDefault="00616A1B" w:rsidP="00616A1B">
      <w:pPr>
        <w:rPr>
          <w:rFonts w:eastAsia="DengXian"/>
        </w:rPr>
      </w:pPr>
      <w:r w:rsidRPr="00615AD3">
        <w:rPr>
          <w:rFonts w:eastAsia="DengXian"/>
        </w:rPr>
        <w:t>This method shall support the request data structures specified in table 6.2.2</w:t>
      </w:r>
      <w:r>
        <w:rPr>
          <w:rFonts w:eastAsia="DengXian"/>
        </w:rPr>
        <w:t>5</w:t>
      </w:r>
      <w:r w:rsidRPr="00615AD3">
        <w:rPr>
          <w:rFonts w:eastAsia="DengXian"/>
        </w:rPr>
        <w:t>.3.1-2 and the response data structures and response codes specified in table 6.2.2</w:t>
      </w:r>
      <w:r>
        <w:rPr>
          <w:rFonts w:eastAsia="DengXian"/>
        </w:rPr>
        <w:t>5</w:t>
      </w:r>
      <w:r w:rsidRPr="00615AD3">
        <w:rPr>
          <w:rFonts w:eastAsia="DengXian"/>
        </w:rPr>
        <w:t>.3.1-3.</w:t>
      </w:r>
    </w:p>
    <w:p w:rsidR="00616A1B" w:rsidRPr="00615AD3" w:rsidRDefault="00616A1B" w:rsidP="005D76E9">
      <w:pPr>
        <w:pStyle w:val="TH"/>
      </w:pPr>
      <w:r w:rsidRPr="00615AD3">
        <w:t>Table 6.2.2</w:t>
      </w:r>
      <w:r>
        <w:t>5</w:t>
      </w:r>
      <w:r w:rsidRPr="00615AD3">
        <w:t>.3.1-2: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1"/>
        <w:gridCol w:w="425"/>
        <w:gridCol w:w="1276"/>
        <w:gridCol w:w="6115"/>
      </w:tblGrid>
      <w:tr w:rsidR="00616A1B" w:rsidRPr="00615AD3" w:rsidTr="00FC7814">
        <w:trPr>
          <w:jc w:val="center"/>
        </w:trPr>
        <w:tc>
          <w:tcPr>
            <w:tcW w:w="1861"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5"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276"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6115" w:type="dxa"/>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1861" w:type="dxa"/>
            <w:tcBorders>
              <w:top w:val="single" w:sz="6" w:space="0" w:color="auto"/>
            </w:tcBorders>
            <w:hideMark/>
          </w:tcPr>
          <w:p w:rsidR="00616A1B" w:rsidRPr="00615AD3" w:rsidRDefault="00616A1B" w:rsidP="005D76E9">
            <w:pPr>
              <w:pStyle w:val="TAL"/>
            </w:pPr>
            <w:r w:rsidRPr="00615AD3">
              <w:t>E</w:t>
            </w:r>
            <w:r>
              <w:t>csAddr</w:t>
            </w:r>
            <w:r w:rsidRPr="00615AD3">
              <w:t>Data</w:t>
            </w:r>
          </w:p>
        </w:tc>
        <w:tc>
          <w:tcPr>
            <w:tcW w:w="425" w:type="dxa"/>
            <w:tcBorders>
              <w:top w:val="single" w:sz="6" w:space="0" w:color="auto"/>
            </w:tcBorders>
            <w:hideMark/>
          </w:tcPr>
          <w:p w:rsidR="00616A1B" w:rsidRPr="00615AD3" w:rsidRDefault="00616A1B" w:rsidP="005D76E9">
            <w:pPr>
              <w:pStyle w:val="TAC"/>
            </w:pPr>
            <w:r w:rsidRPr="00615AD3">
              <w:t>M</w:t>
            </w:r>
          </w:p>
        </w:tc>
        <w:tc>
          <w:tcPr>
            <w:tcW w:w="1276" w:type="dxa"/>
            <w:tcBorders>
              <w:top w:val="single" w:sz="6" w:space="0" w:color="auto"/>
            </w:tcBorders>
            <w:hideMark/>
          </w:tcPr>
          <w:p w:rsidR="00616A1B" w:rsidRPr="00615AD3" w:rsidRDefault="00616A1B" w:rsidP="005D76E9">
            <w:pPr>
              <w:pStyle w:val="TAL"/>
            </w:pPr>
            <w:r w:rsidRPr="00615AD3">
              <w:t>1</w:t>
            </w:r>
          </w:p>
        </w:tc>
        <w:tc>
          <w:tcPr>
            <w:tcW w:w="6115" w:type="dxa"/>
            <w:tcBorders>
              <w:top w:val="single" w:sz="6" w:space="0" w:color="auto"/>
            </w:tcBorders>
            <w:hideMark/>
          </w:tcPr>
          <w:p w:rsidR="00616A1B" w:rsidRPr="00615AD3" w:rsidRDefault="00616A1B" w:rsidP="005D76E9">
            <w:pPr>
              <w:pStyle w:val="TAL"/>
            </w:pPr>
            <w:r w:rsidRPr="00615AD3">
              <w:t>The ECS Address Roaming Data to be stored in the UDR.</w:t>
            </w:r>
          </w:p>
        </w:tc>
      </w:tr>
    </w:tbl>
    <w:p w:rsidR="00616A1B" w:rsidRPr="00615AD3" w:rsidRDefault="00616A1B" w:rsidP="00616A1B">
      <w:pPr>
        <w:rPr>
          <w:rFonts w:eastAsia="DengXian"/>
        </w:rPr>
      </w:pPr>
    </w:p>
    <w:p w:rsidR="00616A1B" w:rsidRPr="00615AD3" w:rsidRDefault="00616A1B" w:rsidP="005D76E9">
      <w:pPr>
        <w:pStyle w:val="TH"/>
      </w:pPr>
      <w:r w:rsidRPr="00615AD3">
        <w:t>Table 6.2.2</w:t>
      </w:r>
      <w:r>
        <w:t>5.3.</w:t>
      </w:r>
      <w:r w:rsidRPr="00615AD3">
        <w:t>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7"/>
        <w:gridCol w:w="439"/>
        <w:gridCol w:w="1092"/>
        <w:gridCol w:w="1417"/>
        <w:gridCol w:w="5124"/>
      </w:tblGrid>
      <w:tr w:rsidR="00616A1B" w:rsidRPr="00615AD3" w:rsidTr="00FC7814">
        <w:trPr>
          <w:jc w:val="center"/>
        </w:trPr>
        <w:tc>
          <w:tcPr>
            <w:tcW w:w="1607"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39"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092"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1417" w:type="dxa"/>
            <w:tcBorders>
              <w:bottom w:val="single" w:sz="6" w:space="0" w:color="auto"/>
            </w:tcBorders>
            <w:shd w:val="clear" w:color="auto" w:fill="C0C0C0"/>
            <w:hideMark/>
          </w:tcPr>
          <w:p w:rsidR="00616A1B" w:rsidRPr="00615AD3" w:rsidRDefault="00616A1B" w:rsidP="005D76E9">
            <w:pPr>
              <w:pStyle w:val="TAH"/>
            </w:pPr>
            <w:r w:rsidRPr="00615AD3">
              <w:t>Response</w:t>
            </w:r>
          </w:p>
          <w:p w:rsidR="00616A1B" w:rsidRPr="00615AD3" w:rsidRDefault="00616A1B" w:rsidP="005D76E9">
            <w:pPr>
              <w:pStyle w:val="TAH"/>
            </w:pPr>
            <w:r w:rsidRPr="00615AD3">
              <w:t>codes</w:t>
            </w:r>
          </w:p>
        </w:tc>
        <w:tc>
          <w:tcPr>
            <w:tcW w:w="5124" w:type="dxa"/>
            <w:tcBorders>
              <w:bottom w:val="single" w:sz="6" w:space="0" w:color="auto"/>
            </w:tcBorders>
            <w:shd w:val="clear" w:color="auto" w:fill="C0C0C0"/>
            <w:hideMark/>
          </w:tcPr>
          <w:p w:rsidR="00616A1B" w:rsidRPr="00615AD3" w:rsidRDefault="00616A1B" w:rsidP="005D76E9">
            <w:pPr>
              <w:pStyle w:val="TAH"/>
            </w:pPr>
            <w:r w:rsidRPr="00615AD3">
              <w:t>Description</w:t>
            </w:r>
          </w:p>
        </w:tc>
      </w:tr>
      <w:tr w:rsidR="00616A1B" w:rsidRPr="00615AD3" w:rsidTr="00FC7814">
        <w:trPr>
          <w:jc w:val="center"/>
        </w:trPr>
        <w:tc>
          <w:tcPr>
            <w:tcW w:w="1607" w:type="dxa"/>
            <w:tcBorders>
              <w:top w:val="single" w:sz="6" w:space="0" w:color="auto"/>
            </w:tcBorders>
          </w:tcPr>
          <w:p w:rsidR="00616A1B" w:rsidRPr="00615AD3" w:rsidRDefault="00616A1B" w:rsidP="005D76E9">
            <w:pPr>
              <w:pStyle w:val="TAL"/>
            </w:pPr>
            <w:r w:rsidRPr="00615AD3">
              <w:t>E</w:t>
            </w:r>
            <w:r>
              <w:t>csAddr</w:t>
            </w:r>
            <w:r w:rsidRPr="00615AD3">
              <w:t>Data</w:t>
            </w:r>
          </w:p>
        </w:tc>
        <w:tc>
          <w:tcPr>
            <w:tcW w:w="439" w:type="dxa"/>
            <w:tcBorders>
              <w:top w:val="single" w:sz="6" w:space="0" w:color="auto"/>
            </w:tcBorders>
          </w:tcPr>
          <w:p w:rsidR="00616A1B" w:rsidRPr="00615AD3" w:rsidRDefault="00616A1B" w:rsidP="005D76E9">
            <w:pPr>
              <w:pStyle w:val="TAC"/>
            </w:pPr>
            <w:r w:rsidRPr="00615AD3">
              <w:t>M</w:t>
            </w:r>
          </w:p>
        </w:tc>
        <w:tc>
          <w:tcPr>
            <w:tcW w:w="1092" w:type="dxa"/>
            <w:tcBorders>
              <w:top w:val="single" w:sz="6" w:space="0" w:color="auto"/>
            </w:tcBorders>
          </w:tcPr>
          <w:p w:rsidR="00616A1B" w:rsidRPr="00615AD3" w:rsidRDefault="00616A1B" w:rsidP="005D76E9">
            <w:pPr>
              <w:pStyle w:val="TAL"/>
              <w:rPr>
                <w:rFonts w:eastAsia="DengXian"/>
              </w:rPr>
            </w:pPr>
            <w:r w:rsidRPr="00615AD3">
              <w:rPr>
                <w:lang w:eastAsia="zh-CN"/>
              </w:rPr>
              <w:t>1</w:t>
            </w:r>
          </w:p>
        </w:tc>
        <w:tc>
          <w:tcPr>
            <w:tcW w:w="1417" w:type="dxa"/>
            <w:tcBorders>
              <w:top w:val="single" w:sz="6" w:space="0" w:color="auto"/>
            </w:tcBorders>
          </w:tcPr>
          <w:p w:rsidR="00616A1B" w:rsidRPr="00615AD3" w:rsidRDefault="00616A1B" w:rsidP="005D76E9">
            <w:pPr>
              <w:pStyle w:val="TAL"/>
              <w:rPr>
                <w:rFonts w:eastAsia="Batang"/>
              </w:rPr>
            </w:pPr>
            <w:r w:rsidRPr="00615AD3">
              <w:t>201 Created</w:t>
            </w:r>
          </w:p>
        </w:tc>
        <w:tc>
          <w:tcPr>
            <w:tcW w:w="5124" w:type="dxa"/>
            <w:tcBorders>
              <w:top w:val="single" w:sz="6" w:space="0" w:color="auto"/>
            </w:tcBorders>
          </w:tcPr>
          <w:p w:rsidR="00616A1B" w:rsidRPr="00615AD3" w:rsidRDefault="00616A1B" w:rsidP="005D76E9">
            <w:pPr>
              <w:pStyle w:val="TAL"/>
              <w:rPr>
                <w:rFonts w:eastAsia="Batang"/>
              </w:rPr>
            </w:pPr>
            <w:r w:rsidRPr="00615AD3">
              <w:rPr>
                <w:lang w:eastAsia="zh-CN"/>
              </w:rPr>
              <w:t>The resource has been successfully created and</w:t>
            </w:r>
            <w:r w:rsidRPr="00615AD3">
              <w:t xml:space="preserve"> a response body is returned containing a representation of the resource.</w:t>
            </w:r>
          </w:p>
        </w:tc>
      </w:tr>
      <w:tr w:rsidR="00616A1B" w:rsidRPr="00615AD3" w:rsidTr="00FC7814">
        <w:trPr>
          <w:jc w:val="center"/>
        </w:trPr>
        <w:tc>
          <w:tcPr>
            <w:tcW w:w="1607" w:type="dxa"/>
          </w:tcPr>
          <w:p w:rsidR="00616A1B" w:rsidRPr="00615AD3" w:rsidRDefault="00616A1B" w:rsidP="005D76E9">
            <w:pPr>
              <w:pStyle w:val="TAL"/>
            </w:pPr>
            <w:r w:rsidRPr="00615AD3">
              <w:t>E</w:t>
            </w:r>
            <w:r>
              <w:t>c</w:t>
            </w:r>
            <w:r w:rsidRPr="00615AD3">
              <w:t>s</w:t>
            </w:r>
            <w:r>
              <w:t>Addr</w:t>
            </w:r>
            <w:r w:rsidRPr="00615AD3">
              <w:t>Data</w:t>
            </w:r>
          </w:p>
        </w:tc>
        <w:tc>
          <w:tcPr>
            <w:tcW w:w="439" w:type="dxa"/>
          </w:tcPr>
          <w:p w:rsidR="00616A1B" w:rsidRPr="00615AD3" w:rsidRDefault="00616A1B" w:rsidP="005D76E9">
            <w:pPr>
              <w:pStyle w:val="TAC"/>
            </w:pPr>
            <w:r w:rsidRPr="00615AD3">
              <w:rPr>
                <w:lang w:eastAsia="zh-CN"/>
              </w:rPr>
              <w:t>M</w:t>
            </w:r>
          </w:p>
        </w:tc>
        <w:tc>
          <w:tcPr>
            <w:tcW w:w="1092" w:type="dxa"/>
          </w:tcPr>
          <w:p w:rsidR="00616A1B" w:rsidRPr="00615AD3" w:rsidRDefault="00616A1B" w:rsidP="005D76E9">
            <w:pPr>
              <w:pStyle w:val="TAL"/>
            </w:pPr>
            <w:r w:rsidRPr="00615AD3">
              <w:rPr>
                <w:lang w:eastAsia="zh-CN"/>
              </w:rPr>
              <w:t>1</w:t>
            </w:r>
          </w:p>
        </w:tc>
        <w:tc>
          <w:tcPr>
            <w:tcW w:w="1417" w:type="dxa"/>
            <w:hideMark/>
          </w:tcPr>
          <w:p w:rsidR="00616A1B" w:rsidRPr="00615AD3" w:rsidRDefault="00616A1B" w:rsidP="005D76E9">
            <w:pPr>
              <w:pStyle w:val="TAL"/>
              <w:rPr>
                <w:rFonts w:eastAsia="DengXian"/>
              </w:rPr>
            </w:pPr>
            <w:r w:rsidRPr="00615AD3">
              <w:t>200 OK</w:t>
            </w:r>
          </w:p>
        </w:tc>
        <w:tc>
          <w:tcPr>
            <w:tcW w:w="5124" w:type="dxa"/>
            <w:hideMark/>
          </w:tcPr>
          <w:p w:rsidR="00616A1B" w:rsidRPr="00615AD3" w:rsidRDefault="00616A1B" w:rsidP="005D76E9">
            <w:pPr>
              <w:pStyle w:val="TAL"/>
              <w:rPr>
                <w:rFonts w:eastAsia="DengXian"/>
              </w:rPr>
            </w:pPr>
            <w:r w:rsidRPr="00615AD3">
              <w:rPr>
                <w:lang w:eastAsia="zh-CN"/>
              </w:rPr>
              <w:t>The resource has been successfully updated and</w:t>
            </w:r>
            <w:r w:rsidRPr="00615AD3">
              <w:t xml:space="preserve"> a response body is returned containing a representation of the resource.</w:t>
            </w:r>
          </w:p>
        </w:tc>
      </w:tr>
      <w:tr w:rsidR="00616A1B" w:rsidRPr="00615AD3" w:rsidTr="00FC7814">
        <w:trPr>
          <w:jc w:val="center"/>
        </w:trPr>
        <w:tc>
          <w:tcPr>
            <w:tcW w:w="1607" w:type="dxa"/>
          </w:tcPr>
          <w:p w:rsidR="00616A1B" w:rsidRPr="00615AD3" w:rsidRDefault="00616A1B" w:rsidP="005D76E9">
            <w:pPr>
              <w:pStyle w:val="TAL"/>
            </w:pPr>
            <w:r w:rsidRPr="00615AD3">
              <w:rPr>
                <w:lang w:eastAsia="zh-CN"/>
              </w:rPr>
              <w:t>n/a</w:t>
            </w:r>
          </w:p>
        </w:tc>
        <w:tc>
          <w:tcPr>
            <w:tcW w:w="439" w:type="dxa"/>
          </w:tcPr>
          <w:p w:rsidR="00616A1B" w:rsidRPr="00615AD3" w:rsidRDefault="00616A1B" w:rsidP="005D76E9">
            <w:pPr>
              <w:pStyle w:val="TAC"/>
              <w:rPr>
                <w:lang w:eastAsia="zh-CN"/>
              </w:rPr>
            </w:pPr>
          </w:p>
        </w:tc>
        <w:tc>
          <w:tcPr>
            <w:tcW w:w="1092" w:type="dxa"/>
          </w:tcPr>
          <w:p w:rsidR="00616A1B" w:rsidRPr="00615AD3" w:rsidRDefault="00616A1B" w:rsidP="005D76E9">
            <w:pPr>
              <w:pStyle w:val="TAL"/>
              <w:rPr>
                <w:lang w:eastAsia="zh-CN"/>
              </w:rPr>
            </w:pPr>
          </w:p>
        </w:tc>
        <w:tc>
          <w:tcPr>
            <w:tcW w:w="1417" w:type="dxa"/>
          </w:tcPr>
          <w:p w:rsidR="00616A1B" w:rsidRPr="00615AD3" w:rsidRDefault="00616A1B" w:rsidP="005D76E9">
            <w:pPr>
              <w:pStyle w:val="TAL"/>
            </w:pPr>
            <w:r w:rsidRPr="00615AD3">
              <w:t>204 No Content</w:t>
            </w:r>
          </w:p>
        </w:tc>
        <w:tc>
          <w:tcPr>
            <w:tcW w:w="5124" w:type="dxa"/>
          </w:tcPr>
          <w:p w:rsidR="00616A1B" w:rsidRPr="00615AD3" w:rsidRDefault="00616A1B" w:rsidP="005D76E9">
            <w:pPr>
              <w:pStyle w:val="TAL"/>
              <w:rPr>
                <w:lang w:eastAsia="zh-CN"/>
              </w:rPr>
            </w:pPr>
            <w:r w:rsidRPr="00615AD3">
              <w:t>The resource has been successfully updated.</w:t>
            </w:r>
          </w:p>
        </w:tc>
      </w:tr>
      <w:tr w:rsidR="00616A1B" w:rsidRPr="00615AD3" w:rsidTr="00FC7814">
        <w:trPr>
          <w:jc w:val="center"/>
        </w:trPr>
        <w:tc>
          <w:tcPr>
            <w:tcW w:w="9679" w:type="dxa"/>
            <w:gridSpan w:val="5"/>
          </w:tcPr>
          <w:p w:rsidR="00616A1B" w:rsidRPr="00615AD3" w:rsidRDefault="00616A1B" w:rsidP="005D76E9">
            <w:pPr>
              <w:pStyle w:val="TAN"/>
            </w:pPr>
            <w:r w:rsidRPr="00615AD3">
              <w:t>NOTE:</w:t>
            </w:r>
            <w:r w:rsidRPr="00615AD3">
              <w:tab/>
              <w:t>The mandatory HTTP error status codes for the PUT method listed in table 5.2.7.1-1 of 3GPP TS 29.500 [4] also apply.</w:t>
            </w:r>
          </w:p>
        </w:tc>
      </w:tr>
    </w:tbl>
    <w:p w:rsidR="00616A1B" w:rsidRPr="00615AD3" w:rsidRDefault="00616A1B" w:rsidP="00616A1B">
      <w:pPr>
        <w:rPr>
          <w:rFonts w:eastAsia="DengXian"/>
        </w:rPr>
      </w:pPr>
    </w:p>
    <w:p w:rsidR="00616A1B" w:rsidRPr="00615AD3" w:rsidRDefault="00616A1B" w:rsidP="005D76E9">
      <w:pPr>
        <w:pStyle w:val="TH"/>
      </w:pPr>
      <w:r w:rsidRPr="00615AD3">
        <w:t>Table</w:t>
      </w:r>
      <w:r w:rsidRPr="00615AD3">
        <w:rPr>
          <w:noProof/>
        </w:rPr>
        <w:t> </w:t>
      </w:r>
      <w:r w:rsidRPr="00615AD3">
        <w:t>6.2.2</w:t>
      </w:r>
      <w:r>
        <w:t>5</w:t>
      </w:r>
      <w:r w:rsidRPr="00615AD3">
        <w:t>.3.1-4: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16A1B" w:rsidRPr="00615AD3" w:rsidTr="00FC7814">
        <w:trPr>
          <w:jc w:val="center"/>
        </w:trPr>
        <w:tc>
          <w:tcPr>
            <w:tcW w:w="825" w:type="pct"/>
            <w:tcBorders>
              <w:bottom w:val="single" w:sz="6" w:space="0" w:color="auto"/>
            </w:tcBorders>
            <w:shd w:val="clear" w:color="auto" w:fill="C0C0C0"/>
          </w:tcPr>
          <w:p w:rsidR="00616A1B" w:rsidRPr="00615AD3" w:rsidRDefault="00616A1B" w:rsidP="005D76E9">
            <w:pPr>
              <w:pStyle w:val="TAH"/>
            </w:pPr>
            <w:r w:rsidRPr="00615AD3">
              <w:t>Name</w:t>
            </w:r>
          </w:p>
        </w:tc>
        <w:tc>
          <w:tcPr>
            <w:tcW w:w="732" w:type="pct"/>
            <w:tcBorders>
              <w:bottom w:val="single" w:sz="6" w:space="0" w:color="auto"/>
            </w:tcBorders>
            <w:shd w:val="clear" w:color="auto" w:fill="C0C0C0"/>
          </w:tcPr>
          <w:p w:rsidR="00616A1B" w:rsidRPr="00615AD3" w:rsidRDefault="00616A1B" w:rsidP="005D76E9">
            <w:pPr>
              <w:pStyle w:val="TAH"/>
            </w:pPr>
            <w:r w:rsidRPr="00615AD3">
              <w:t>Data type</w:t>
            </w:r>
          </w:p>
        </w:tc>
        <w:tc>
          <w:tcPr>
            <w:tcW w:w="217" w:type="pct"/>
            <w:tcBorders>
              <w:bottom w:val="single" w:sz="6" w:space="0" w:color="auto"/>
            </w:tcBorders>
            <w:shd w:val="clear" w:color="auto" w:fill="C0C0C0"/>
          </w:tcPr>
          <w:p w:rsidR="00616A1B" w:rsidRPr="00615AD3" w:rsidRDefault="00616A1B" w:rsidP="005D76E9">
            <w:pPr>
              <w:pStyle w:val="TAH"/>
            </w:pPr>
            <w:r w:rsidRPr="00615AD3">
              <w:t>P</w:t>
            </w:r>
          </w:p>
        </w:tc>
        <w:tc>
          <w:tcPr>
            <w:tcW w:w="581" w:type="pct"/>
            <w:tcBorders>
              <w:bottom w:val="single" w:sz="6" w:space="0" w:color="auto"/>
            </w:tcBorders>
            <w:shd w:val="clear" w:color="auto" w:fill="C0C0C0"/>
          </w:tcPr>
          <w:p w:rsidR="00616A1B" w:rsidRPr="00615AD3" w:rsidRDefault="00616A1B" w:rsidP="005D76E9">
            <w:pPr>
              <w:pStyle w:val="TAH"/>
            </w:pPr>
            <w:r w:rsidRPr="00615AD3">
              <w:t>Cardinality</w:t>
            </w:r>
          </w:p>
        </w:tc>
        <w:tc>
          <w:tcPr>
            <w:tcW w:w="2645" w:type="pct"/>
            <w:tcBorders>
              <w:bottom w:val="single" w:sz="6" w:space="0" w:color="auto"/>
            </w:tcBorders>
            <w:shd w:val="clear" w:color="auto" w:fill="C0C0C0"/>
            <w:vAlign w:val="center"/>
          </w:tcPr>
          <w:p w:rsidR="00616A1B" w:rsidRPr="00615AD3" w:rsidRDefault="00616A1B" w:rsidP="005D76E9">
            <w:pPr>
              <w:pStyle w:val="TAH"/>
            </w:pPr>
            <w:r w:rsidRPr="00615AD3">
              <w:t>Description</w:t>
            </w:r>
          </w:p>
        </w:tc>
      </w:tr>
      <w:tr w:rsidR="00616A1B" w:rsidRPr="00615AD3" w:rsidTr="00FC7814">
        <w:trPr>
          <w:jc w:val="center"/>
        </w:trPr>
        <w:tc>
          <w:tcPr>
            <w:tcW w:w="825" w:type="pct"/>
            <w:tcBorders>
              <w:top w:val="single" w:sz="6" w:space="0" w:color="auto"/>
            </w:tcBorders>
            <w:shd w:val="clear" w:color="auto" w:fill="auto"/>
          </w:tcPr>
          <w:p w:rsidR="00616A1B" w:rsidRPr="00615AD3" w:rsidRDefault="00616A1B" w:rsidP="005D76E9">
            <w:pPr>
              <w:pStyle w:val="TAL"/>
            </w:pPr>
            <w:r w:rsidRPr="00615AD3">
              <w:t>Location</w:t>
            </w:r>
          </w:p>
        </w:tc>
        <w:tc>
          <w:tcPr>
            <w:tcW w:w="732" w:type="pct"/>
            <w:tcBorders>
              <w:top w:val="single" w:sz="6" w:space="0" w:color="auto"/>
            </w:tcBorders>
          </w:tcPr>
          <w:p w:rsidR="00616A1B" w:rsidRPr="00615AD3" w:rsidRDefault="00616A1B" w:rsidP="005D76E9">
            <w:pPr>
              <w:pStyle w:val="TAL"/>
            </w:pPr>
            <w:r w:rsidRPr="00615AD3">
              <w:t>string</w:t>
            </w:r>
          </w:p>
        </w:tc>
        <w:tc>
          <w:tcPr>
            <w:tcW w:w="217" w:type="pct"/>
            <w:tcBorders>
              <w:top w:val="single" w:sz="6" w:space="0" w:color="auto"/>
            </w:tcBorders>
          </w:tcPr>
          <w:p w:rsidR="00616A1B" w:rsidRPr="00615AD3" w:rsidRDefault="00616A1B" w:rsidP="005D76E9">
            <w:pPr>
              <w:pStyle w:val="TAC"/>
            </w:pPr>
            <w:r w:rsidRPr="00615AD3">
              <w:t>M</w:t>
            </w:r>
          </w:p>
        </w:tc>
        <w:tc>
          <w:tcPr>
            <w:tcW w:w="581" w:type="pct"/>
            <w:tcBorders>
              <w:top w:val="single" w:sz="6" w:space="0" w:color="auto"/>
            </w:tcBorders>
          </w:tcPr>
          <w:p w:rsidR="00616A1B" w:rsidRPr="00615AD3" w:rsidRDefault="00616A1B" w:rsidP="005D76E9">
            <w:pPr>
              <w:pStyle w:val="TAL"/>
            </w:pPr>
            <w:r w:rsidRPr="00615AD3">
              <w:t>1</w:t>
            </w:r>
          </w:p>
        </w:tc>
        <w:tc>
          <w:tcPr>
            <w:tcW w:w="2645" w:type="pct"/>
            <w:tcBorders>
              <w:top w:val="single" w:sz="6" w:space="0" w:color="auto"/>
            </w:tcBorders>
            <w:shd w:val="clear" w:color="auto" w:fill="auto"/>
            <w:vAlign w:val="center"/>
          </w:tcPr>
          <w:p w:rsidR="00616A1B" w:rsidRPr="00615AD3" w:rsidRDefault="00616A1B" w:rsidP="005D76E9">
            <w:pPr>
              <w:pStyle w:val="TAL"/>
            </w:pPr>
            <w:r w:rsidRPr="00615AD3">
              <w:t>Contains the URI of the newly created resource, according to the structure: {apiRoot}/nudr-dr/&lt;apiVersion&gt;/application-data/e</w:t>
            </w:r>
            <w:r>
              <w:t>c</w:t>
            </w:r>
            <w:r w:rsidRPr="00615AD3">
              <w:t>s-</w:t>
            </w:r>
            <w:r>
              <w:t>address</w:t>
            </w:r>
            <w:r w:rsidRPr="00615AD3">
              <w:t>-</w:t>
            </w:r>
            <w:r>
              <w:t>roaming</w:t>
            </w:r>
            <w:r w:rsidRPr="00615AD3">
              <w:t>/{e</w:t>
            </w:r>
            <w:r>
              <w:t>c</w:t>
            </w:r>
            <w:r w:rsidRPr="00615AD3">
              <w:t>s</w:t>
            </w:r>
            <w:r>
              <w:t>Addr</w:t>
            </w:r>
            <w:r w:rsidRPr="00615AD3">
              <w:t>InfoId}</w:t>
            </w:r>
          </w:p>
        </w:tc>
      </w:tr>
    </w:tbl>
    <w:p w:rsidR="00616A1B" w:rsidRPr="00615AD3" w:rsidRDefault="00616A1B" w:rsidP="00616A1B"/>
    <w:p w:rsidR="00616A1B" w:rsidRPr="00615AD3" w:rsidRDefault="00616A1B" w:rsidP="005D76E9">
      <w:pPr>
        <w:pStyle w:val="Heading5"/>
      </w:pPr>
      <w:bookmarkStart w:id="3711" w:name="_Toc153789241"/>
      <w:r w:rsidRPr="00615AD3">
        <w:t>6.2.2</w:t>
      </w:r>
      <w:r>
        <w:t>5</w:t>
      </w:r>
      <w:r w:rsidRPr="00615AD3">
        <w:t>.3.3</w:t>
      </w:r>
      <w:r w:rsidRPr="00615AD3">
        <w:tab/>
        <w:t>DELETE</w:t>
      </w:r>
      <w:bookmarkEnd w:id="3711"/>
    </w:p>
    <w:p w:rsidR="00616A1B" w:rsidRPr="00615AD3" w:rsidRDefault="00616A1B" w:rsidP="00616A1B">
      <w:r w:rsidRPr="00615AD3">
        <w:t>This met</w:t>
      </w:r>
      <w:r>
        <w:t>h</w:t>
      </w:r>
      <w:r w:rsidRPr="00615AD3">
        <w:t>od shall support the URI query parameters specified in table 6.2.2</w:t>
      </w:r>
      <w:r>
        <w:t>5</w:t>
      </w:r>
      <w:r w:rsidRPr="00615AD3">
        <w:t>.3.3-1.</w:t>
      </w:r>
    </w:p>
    <w:p w:rsidR="00616A1B" w:rsidRPr="00615AD3" w:rsidRDefault="00616A1B" w:rsidP="005D76E9">
      <w:pPr>
        <w:pStyle w:val="TH"/>
        <w:rPr>
          <w:rFonts w:cs="Arial"/>
        </w:rPr>
      </w:pPr>
      <w:r w:rsidRPr="00615AD3">
        <w:t>Table 6.2.2</w:t>
      </w:r>
      <w:r>
        <w:t>5</w:t>
      </w:r>
      <w:r w:rsidRPr="00615AD3">
        <w:t>.3.3-1: URI query parameters supported by the DELETE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16A1B" w:rsidRPr="00615AD3" w:rsidTr="00FC7814">
        <w:trPr>
          <w:jc w:val="center"/>
        </w:trPr>
        <w:tc>
          <w:tcPr>
            <w:tcW w:w="825" w:type="pct"/>
            <w:tcBorders>
              <w:bottom w:val="single" w:sz="6" w:space="0" w:color="auto"/>
            </w:tcBorders>
            <w:shd w:val="clear" w:color="auto" w:fill="C0C0C0"/>
            <w:hideMark/>
          </w:tcPr>
          <w:p w:rsidR="00616A1B" w:rsidRPr="00615AD3" w:rsidRDefault="00616A1B" w:rsidP="005D76E9">
            <w:pPr>
              <w:pStyle w:val="TAH"/>
            </w:pPr>
            <w:r w:rsidRPr="00615AD3">
              <w:t>Name</w:t>
            </w:r>
          </w:p>
        </w:tc>
        <w:tc>
          <w:tcPr>
            <w:tcW w:w="732" w:type="pct"/>
            <w:tcBorders>
              <w:bottom w:val="single" w:sz="6" w:space="0" w:color="auto"/>
            </w:tcBorders>
            <w:shd w:val="clear" w:color="auto" w:fill="C0C0C0"/>
            <w:hideMark/>
          </w:tcPr>
          <w:p w:rsidR="00616A1B" w:rsidRPr="00615AD3" w:rsidRDefault="00616A1B" w:rsidP="005D76E9">
            <w:pPr>
              <w:pStyle w:val="TAH"/>
            </w:pPr>
            <w:r w:rsidRPr="00615AD3">
              <w:t>Data type</w:t>
            </w:r>
          </w:p>
        </w:tc>
        <w:tc>
          <w:tcPr>
            <w:tcW w:w="217" w:type="pct"/>
            <w:tcBorders>
              <w:bottom w:val="single" w:sz="6" w:space="0" w:color="auto"/>
            </w:tcBorders>
            <w:shd w:val="clear" w:color="auto" w:fill="C0C0C0"/>
            <w:hideMark/>
          </w:tcPr>
          <w:p w:rsidR="00616A1B" w:rsidRPr="00615AD3" w:rsidRDefault="00616A1B" w:rsidP="005D76E9">
            <w:pPr>
              <w:pStyle w:val="TAH"/>
            </w:pPr>
            <w:r w:rsidRPr="00615AD3">
              <w:t>P</w:t>
            </w:r>
          </w:p>
        </w:tc>
        <w:tc>
          <w:tcPr>
            <w:tcW w:w="581" w:type="pct"/>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2646" w:type="pct"/>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825" w:type="pct"/>
            <w:tcBorders>
              <w:top w:val="single" w:sz="6" w:space="0" w:color="auto"/>
            </w:tcBorders>
            <w:hideMark/>
          </w:tcPr>
          <w:p w:rsidR="00616A1B" w:rsidRPr="00615AD3" w:rsidRDefault="00616A1B" w:rsidP="005D76E9">
            <w:pPr>
              <w:pStyle w:val="TAL"/>
            </w:pPr>
            <w:r w:rsidRPr="00615AD3">
              <w:t>n/a</w:t>
            </w:r>
          </w:p>
        </w:tc>
        <w:tc>
          <w:tcPr>
            <w:tcW w:w="732" w:type="pct"/>
            <w:tcBorders>
              <w:top w:val="single" w:sz="6" w:space="0" w:color="auto"/>
            </w:tcBorders>
          </w:tcPr>
          <w:p w:rsidR="00616A1B" w:rsidRPr="00615AD3" w:rsidRDefault="00616A1B" w:rsidP="005D76E9">
            <w:pPr>
              <w:pStyle w:val="TAL"/>
            </w:pPr>
          </w:p>
        </w:tc>
        <w:tc>
          <w:tcPr>
            <w:tcW w:w="217" w:type="pct"/>
            <w:tcBorders>
              <w:top w:val="single" w:sz="6" w:space="0" w:color="auto"/>
            </w:tcBorders>
          </w:tcPr>
          <w:p w:rsidR="00616A1B" w:rsidRPr="00615AD3" w:rsidRDefault="00616A1B" w:rsidP="005D76E9">
            <w:pPr>
              <w:pStyle w:val="TAC"/>
            </w:pPr>
          </w:p>
        </w:tc>
        <w:tc>
          <w:tcPr>
            <w:tcW w:w="581" w:type="pct"/>
            <w:tcBorders>
              <w:top w:val="single" w:sz="6" w:space="0" w:color="auto"/>
            </w:tcBorders>
          </w:tcPr>
          <w:p w:rsidR="00616A1B" w:rsidRPr="00615AD3" w:rsidRDefault="00616A1B" w:rsidP="005D76E9">
            <w:pPr>
              <w:pStyle w:val="TAC"/>
            </w:pPr>
          </w:p>
        </w:tc>
        <w:tc>
          <w:tcPr>
            <w:tcW w:w="2646" w:type="pct"/>
            <w:tcBorders>
              <w:top w:val="single" w:sz="6" w:space="0" w:color="auto"/>
            </w:tcBorders>
            <w:vAlign w:val="center"/>
          </w:tcPr>
          <w:p w:rsidR="00616A1B" w:rsidRPr="00615AD3" w:rsidRDefault="00616A1B" w:rsidP="005D76E9">
            <w:pPr>
              <w:pStyle w:val="TAL"/>
            </w:pPr>
          </w:p>
        </w:tc>
      </w:tr>
    </w:tbl>
    <w:p w:rsidR="00616A1B" w:rsidRPr="00615AD3" w:rsidRDefault="00616A1B" w:rsidP="00616A1B"/>
    <w:p w:rsidR="00616A1B" w:rsidRPr="00615AD3" w:rsidRDefault="00616A1B" w:rsidP="00616A1B">
      <w:r w:rsidRPr="00615AD3">
        <w:t>This method shall support the request data structures specified in table 6.2.2</w:t>
      </w:r>
      <w:r>
        <w:t>5</w:t>
      </w:r>
      <w:r w:rsidRPr="00615AD3">
        <w:t>.3.3-2 and the response data structures and response codes specified in table 6.2.2</w:t>
      </w:r>
      <w:r>
        <w:t>5</w:t>
      </w:r>
      <w:r w:rsidRPr="00615AD3">
        <w:t>.3.3-3.</w:t>
      </w:r>
    </w:p>
    <w:p w:rsidR="00616A1B" w:rsidRPr="00615AD3" w:rsidRDefault="00616A1B" w:rsidP="005D76E9">
      <w:pPr>
        <w:pStyle w:val="TH"/>
      </w:pPr>
      <w:r w:rsidRPr="00615AD3">
        <w:t>Table 6.2.2</w:t>
      </w:r>
      <w:r>
        <w:t>5</w:t>
      </w:r>
      <w:r w:rsidRPr="00615AD3">
        <w:t>.3.3-2: Data structures supported by the DELETE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16A1B" w:rsidRPr="00615AD3" w:rsidTr="00FC7814">
        <w:trPr>
          <w:jc w:val="center"/>
        </w:trPr>
        <w:tc>
          <w:tcPr>
            <w:tcW w:w="1611"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2"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264"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6380" w:type="dxa"/>
            <w:tcBorders>
              <w:bottom w:val="single" w:sz="6" w:space="0" w:color="auto"/>
            </w:tcBorders>
            <w:shd w:val="clear" w:color="auto" w:fill="C0C0C0"/>
            <w:vAlign w:val="center"/>
            <w:hideMark/>
          </w:tcPr>
          <w:p w:rsidR="00616A1B" w:rsidRPr="00615AD3" w:rsidRDefault="00616A1B" w:rsidP="005D76E9">
            <w:pPr>
              <w:pStyle w:val="TAH"/>
            </w:pPr>
            <w:r w:rsidRPr="00615AD3">
              <w:t>Description</w:t>
            </w:r>
          </w:p>
        </w:tc>
      </w:tr>
      <w:tr w:rsidR="00616A1B" w:rsidRPr="00615AD3" w:rsidTr="00FC7814">
        <w:trPr>
          <w:jc w:val="center"/>
        </w:trPr>
        <w:tc>
          <w:tcPr>
            <w:tcW w:w="1611" w:type="dxa"/>
            <w:tcBorders>
              <w:top w:val="single" w:sz="6" w:space="0" w:color="auto"/>
            </w:tcBorders>
            <w:hideMark/>
          </w:tcPr>
          <w:p w:rsidR="00616A1B" w:rsidRPr="00615AD3" w:rsidRDefault="00616A1B" w:rsidP="005D76E9">
            <w:pPr>
              <w:pStyle w:val="TAL"/>
            </w:pPr>
            <w:r w:rsidRPr="00615AD3">
              <w:t>n/a</w:t>
            </w:r>
          </w:p>
        </w:tc>
        <w:tc>
          <w:tcPr>
            <w:tcW w:w="422" w:type="dxa"/>
            <w:tcBorders>
              <w:top w:val="single" w:sz="6" w:space="0" w:color="auto"/>
            </w:tcBorders>
            <w:hideMark/>
          </w:tcPr>
          <w:p w:rsidR="00616A1B" w:rsidRPr="00615AD3" w:rsidRDefault="00616A1B" w:rsidP="005D76E9">
            <w:pPr>
              <w:pStyle w:val="TAC"/>
            </w:pPr>
          </w:p>
        </w:tc>
        <w:tc>
          <w:tcPr>
            <w:tcW w:w="1264" w:type="dxa"/>
            <w:tcBorders>
              <w:top w:val="single" w:sz="6" w:space="0" w:color="auto"/>
            </w:tcBorders>
            <w:hideMark/>
          </w:tcPr>
          <w:p w:rsidR="00616A1B" w:rsidRPr="00615AD3" w:rsidRDefault="00616A1B" w:rsidP="005D76E9">
            <w:pPr>
              <w:pStyle w:val="TAC"/>
            </w:pPr>
          </w:p>
        </w:tc>
        <w:tc>
          <w:tcPr>
            <w:tcW w:w="6380" w:type="dxa"/>
            <w:tcBorders>
              <w:top w:val="single" w:sz="6" w:space="0" w:color="auto"/>
            </w:tcBorders>
            <w:hideMark/>
          </w:tcPr>
          <w:p w:rsidR="00616A1B" w:rsidRPr="00615AD3" w:rsidRDefault="00616A1B" w:rsidP="005D76E9">
            <w:pPr>
              <w:pStyle w:val="TAL"/>
            </w:pPr>
          </w:p>
        </w:tc>
      </w:tr>
    </w:tbl>
    <w:p w:rsidR="00616A1B" w:rsidRPr="00615AD3" w:rsidRDefault="00616A1B" w:rsidP="00616A1B"/>
    <w:p w:rsidR="00616A1B" w:rsidRPr="00615AD3" w:rsidRDefault="00616A1B" w:rsidP="005D76E9">
      <w:pPr>
        <w:pStyle w:val="TH"/>
      </w:pPr>
      <w:r w:rsidRPr="00615AD3">
        <w:t>Table 6.2.2</w:t>
      </w:r>
      <w:r>
        <w:t>5</w:t>
      </w:r>
      <w:r w:rsidRPr="00615AD3">
        <w:t>.3.3-3: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7"/>
        <w:gridCol w:w="425"/>
        <w:gridCol w:w="1134"/>
        <w:gridCol w:w="1701"/>
        <w:gridCol w:w="4982"/>
      </w:tblGrid>
      <w:tr w:rsidR="00616A1B" w:rsidRPr="00615AD3" w:rsidTr="00FC7814">
        <w:trPr>
          <w:jc w:val="center"/>
        </w:trPr>
        <w:tc>
          <w:tcPr>
            <w:tcW w:w="1437" w:type="dxa"/>
            <w:tcBorders>
              <w:bottom w:val="single" w:sz="6" w:space="0" w:color="auto"/>
            </w:tcBorders>
            <w:shd w:val="clear" w:color="auto" w:fill="C0C0C0"/>
            <w:hideMark/>
          </w:tcPr>
          <w:p w:rsidR="00616A1B" w:rsidRPr="00615AD3" w:rsidRDefault="00616A1B" w:rsidP="005D76E9">
            <w:pPr>
              <w:pStyle w:val="TAH"/>
            </w:pPr>
            <w:r w:rsidRPr="00615AD3">
              <w:t>Data type</w:t>
            </w:r>
          </w:p>
        </w:tc>
        <w:tc>
          <w:tcPr>
            <w:tcW w:w="425" w:type="dxa"/>
            <w:tcBorders>
              <w:bottom w:val="single" w:sz="6" w:space="0" w:color="auto"/>
            </w:tcBorders>
            <w:shd w:val="clear" w:color="auto" w:fill="C0C0C0"/>
            <w:hideMark/>
          </w:tcPr>
          <w:p w:rsidR="00616A1B" w:rsidRPr="00615AD3" w:rsidRDefault="00616A1B" w:rsidP="005D76E9">
            <w:pPr>
              <w:pStyle w:val="TAH"/>
            </w:pPr>
            <w:r w:rsidRPr="00615AD3">
              <w:t>P</w:t>
            </w:r>
          </w:p>
        </w:tc>
        <w:tc>
          <w:tcPr>
            <w:tcW w:w="1134" w:type="dxa"/>
            <w:tcBorders>
              <w:bottom w:val="single" w:sz="6" w:space="0" w:color="auto"/>
            </w:tcBorders>
            <w:shd w:val="clear" w:color="auto" w:fill="C0C0C0"/>
            <w:hideMark/>
          </w:tcPr>
          <w:p w:rsidR="00616A1B" w:rsidRPr="00615AD3" w:rsidRDefault="00616A1B" w:rsidP="005D76E9">
            <w:pPr>
              <w:pStyle w:val="TAH"/>
            </w:pPr>
            <w:r w:rsidRPr="00615AD3">
              <w:t>Cardinality</w:t>
            </w:r>
          </w:p>
        </w:tc>
        <w:tc>
          <w:tcPr>
            <w:tcW w:w="1701" w:type="dxa"/>
            <w:tcBorders>
              <w:bottom w:val="single" w:sz="6" w:space="0" w:color="auto"/>
            </w:tcBorders>
            <w:shd w:val="clear" w:color="auto" w:fill="C0C0C0"/>
            <w:hideMark/>
          </w:tcPr>
          <w:p w:rsidR="00616A1B" w:rsidRPr="00615AD3" w:rsidRDefault="00616A1B" w:rsidP="005D76E9">
            <w:pPr>
              <w:pStyle w:val="TAH"/>
            </w:pPr>
            <w:r w:rsidRPr="00615AD3">
              <w:t>Response</w:t>
            </w:r>
          </w:p>
          <w:p w:rsidR="00616A1B" w:rsidRPr="00615AD3" w:rsidRDefault="00616A1B" w:rsidP="005D76E9">
            <w:pPr>
              <w:pStyle w:val="TAH"/>
            </w:pPr>
            <w:r w:rsidRPr="00615AD3">
              <w:t>codes</w:t>
            </w:r>
          </w:p>
        </w:tc>
        <w:tc>
          <w:tcPr>
            <w:tcW w:w="4982" w:type="dxa"/>
            <w:tcBorders>
              <w:bottom w:val="single" w:sz="6" w:space="0" w:color="auto"/>
            </w:tcBorders>
            <w:shd w:val="clear" w:color="auto" w:fill="C0C0C0"/>
            <w:hideMark/>
          </w:tcPr>
          <w:p w:rsidR="00616A1B" w:rsidRPr="00615AD3" w:rsidRDefault="00616A1B" w:rsidP="005D76E9">
            <w:pPr>
              <w:pStyle w:val="TAH"/>
            </w:pPr>
            <w:r w:rsidRPr="00615AD3">
              <w:t>Description</w:t>
            </w:r>
          </w:p>
        </w:tc>
      </w:tr>
      <w:tr w:rsidR="00616A1B" w:rsidRPr="00615AD3" w:rsidTr="00FC7814">
        <w:trPr>
          <w:jc w:val="center"/>
        </w:trPr>
        <w:tc>
          <w:tcPr>
            <w:tcW w:w="1437" w:type="dxa"/>
            <w:tcBorders>
              <w:top w:val="single" w:sz="6" w:space="0" w:color="auto"/>
            </w:tcBorders>
          </w:tcPr>
          <w:p w:rsidR="00616A1B" w:rsidRPr="00615AD3" w:rsidRDefault="00616A1B" w:rsidP="005D76E9">
            <w:pPr>
              <w:pStyle w:val="TAL"/>
            </w:pPr>
            <w:r w:rsidRPr="00615AD3">
              <w:t>n/a</w:t>
            </w:r>
          </w:p>
        </w:tc>
        <w:tc>
          <w:tcPr>
            <w:tcW w:w="425" w:type="dxa"/>
            <w:tcBorders>
              <w:top w:val="single" w:sz="6" w:space="0" w:color="auto"/>
            </w:tcBorders>
          </w:tcPr>
          <w:p w:rsidR="00616A1B" w:rsidRPr="00615AD3" w:rsidRDefault="00616A1B" w:rsidP="005D76E9">
            <w:pPr>
              <w:pStyle w:val="TAC"/>
            </w:pPr>
          </w:p>
        </w:tc>
        <w:tc>
          <w:tcPr>
            <w:tcW w:w="1134" w:type="dxa"/>
            <w:tcBorders>
              <w:top w:val="single" w:sz="6" w:space="0" w:color="auto"/>
            </w:tcBorders>
          </w:tcPr>
          <w:p w:rsidR="00616A1B" w:rsidRPr="00615AD3" w:rsidRDefault="00616A1B" w:rsidP="005D76E9">
            <w:pPr>
              <w:pStyle w:val="TAC"/>
            </w:pPr>
          </w:p>
        </w:tc>
        <w:tc>
          <w:tcPr>
            <w:tcW w:w="1701" w:type="dxa"/>
            <w:tcBorders>
              <w:top w:val="single" w:sz="6" w:space="0" w:color="auto"/>
            </w:tcBorders>
            <w:hideMark/>
          </w:tcPr>
          <w:p w:rsidR="00616A1B" w:rsidRPr="00615AD3" w:rsidRDefault="00616A1B" w:rsidP="005D76E9">
            <w:pPr>
              <w:pStyle w:val="TAL"/>
            </w:pPr>
            <w:r w:rsidRPr="00615AD3">
              <w:t>204 No Content</w:t>
            </w:r>
          </w:p>
        </w:tc>
        <w:tc>
          <w:tcPr>
            <w:tcW w:w="4982" w:type="dxa"/>
            <w:tcBorders>
              <w:top w:val="single" w:sz="6" w:space="0" w:color="auto"/>
            </w:tcBorders>
            <w:hideMark/>
          </w:tcPr>
          <w:p w:rsidR="00616A1B" w:rsidRPr="00615AD3" w:rsidRDefault="00616A1B" w:rsidP="005D76E9">
            <w:pPr>
              <w:pStyle w:val="TAL"/>
            </w:pPr>
            <w:r w:rsidRPr="00615AD3">
              <w:t xml:space="preserve">The </w:t>
            </w:r>
            <w:r>
              <w:t>data was</w:t>
            </w:r>
            <w:r w:rsidRPr="00615AD3">
              <w:t xml:space="preserve"> successfully</w:t>
            </w:r>
            <w:r>
              <w:t xml:space="preserve"> deleted</w:t>
            </w:r>
            <w:r w:rsidRPr="00615AD3">
              <w:t>.</w:t>
            </w:r>
          </w:p>
        </w:tc>
      </w:tr>
      <w:tr w:rsidR="00616A1B" w:rsidRPr="00615AD3" w:rsidTr="00FC7814">
        <w:trPr>
          <w:jc w:val="center"/>
        </w:trPr>
        <w:tc>
          <w:tcPr>
            <w:tcW w:w="9679" w:type="dxa"/>
            <w:gridSpan w:val="5"/>
          </w:tcPr>
          <w:p w:rsidR="00616A1B" w:rsidRPr="00615AD3" w:rsidRDefault="00616A1B" w:rsidP="005D76E9">
            <w:pPr>
              <w:pStyle w:val="TAN"/>
            </w:pPr>
            <w:r w:rsidRPr="00615AD3">
              <w:t>NOTE:</w:t>
            </w:r>
            <w:r w:rsidRPr="00615AD3">
              <w:tab/>
              <w:t>The mandatory HTTP error status codes for the DELETE method listed in table 5.2.7.1-1 of 3GPP TS 29.500 [4] also apply.</w:t>
            </w:r>
          </w:p>
        </w:tc>
      </w:tr>
    </w:tbl>
    <w:p w:rsidR="00616A1B" w:rsidRPr="002178AD" w:rsidRDefault="00616A1B">
      <w:pPr>
        <w:rPr>
          <w:rFonts w:eastAsia="DengXian"/>
        </w:rPr>
      </w:pPr>
    </w:p>
    <w:p w:rsidR="006672A0" w:rsidRPr="002178AD" w:rsidRDefault="006672A0">
      <w:pPr>
        <w:pStyle w:val="Heading2"/>
      </w:pPr>
      <w:bookmarkStart w:id="3712" w:name="_Toc28012792"/>
      <w:bookmarkStart w:id="3713" w:name="_Toc36039079"/>
      <w:bookmarkStart w:id="3714" w:name="_Toc44688495"/>
      <w:bookmarkStart w:id="3715" w:name="_Toc45133911"/>
      <w:bookmarkStart w:id="3716" w:name="_Toc49931591"/>
      <w:bookmarkStart w:id="3717" w:name="_Toc51762849"/>
      <w:bookmarkStart w:id="3718" w:name="_Toc58848485"/>
      <w:bookmarkStart w:id="3719" w:name="_Toc59017523"/>
      <w:bookmarkStart w:id="3720" w:name="_Toc66279512"/>
      <w:bookmarkStart w:id="3721" w:name="_Toc68168534"/>
      <w:bookmarkStart w:id="3722" w:name="_Toc83232999"/>
      <w:bookmarkStart w:id="3723" w:name="_Toc85549977"/>
      <w:bookmarkStart w:id="3724" w:name="_Toc90655459"/>
      <w:bookmarkStart w:id="3725" w:name="_Toc105600335"/>
      <w:bookmarkStart w:id="3726" w:name="_Toc122114342"/>
      <w:bookmarkStart w:id="3727" w:name="_Toc153789242"/>
      <w:r w:rsidRPr="002178AD">
        <w:t>6.3</w:t>
      </w:r>
      <w:r w:rsidRPr="002178AD">
        <w:tab/>
        <w:t>Notifications</w:t>
      </w:r>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p>
    <w:p w:rsidR="006672A0" w:rsidRPr="002178AD" w:rsidRDefault="006672A0">
      <w:pPr>
        <w:pStyle w:val="Heading3"/>
      </w:pPr>
      <w:bookmarkStart w:id="3728" w:name="_Toc28012793"/>
      <w:bookmarkStart w:id="3729" w:name="_Toc36039080"/>
      <w:bookmarkStart w:id="3730" w:name="_Toc44688496"/>
      <w:bookmarkStart w:id="3731" w:name="_Toc45133912"/>
      <w:bookmarkStart w:id="3732" w:name="_Toc49931592"/>
      <w:bookmarkStart w:id="3733" w:name="_Toc51762850"/>
      <w:bookmarkStart w:id="3734" w:name="_Toc58848486"/>
      <w:bookmarkStart w:id="3735" w:name="_Toc59017524"/>
      <w:bookmarkStart w:id="3736" w:name="_Toc66279513"/>
      <w:bookmarkStart w:id="3737" w:name="_Toc68168535"/>
      <w:bookmarkStart w:id="3738" w:name="_Toc83233000"/>
      <w:bookmarkStart w:id="3739" w:name="_Toc85549978"/>
      <w:bookmarkStart w:id="3740" w:name="_Toc90655460"/>
      <w:bookmarkStart w:id="3741" w:name="_Toc105600336"/>
      <w:bookmarkStart w:id="3742" w:name="_Toc122114343"/>
      <w:bookmarkStart w:id="3743" w:name="_Toc153789243"/>
      <w:r w:rsidRPr="002178AD">
        <w:t>6.3.1</w:t>
      </w:r>
      <w:r w:rsidRPr="002178AD">
        <w:tab/>
        <w:t>General</w:t>
      </w:r>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p>
    <w:p w:rsidR="006672A0" w:rsidRPr="002178AD" w:rsidRDefault="006672A0">
      <w:r w:rsidRPr="002178AD">
        <w:t xml:space="preserve">Notifications shall comply with </w:t>
      </w:r>
      <w:r w:rsidR="002178AD">
        <w:t>clause</w:t>
      </w:r>
      <w:r w:rsidRPr="002178AD">
        <w:t xml:space="preserve"> 6.2 of 3GPP TS 29.500 [4] and </w:t>
      </w:r>
      <w:r w:rsidR="002178AD">
        <w:t>clause</w:t>
      </w:r>
      <w:r w:rsidRPr="002178AD">
        <w:t> 4.6.2.3 of 3GPP TS 29.501 [5].</w:t>
      </w:r>
    </w:p>
    <w:p w:rsidR="006672A0" w:rsidRPr="002178AD" w:rsidRDefault="006672A0">
      <w:pPr>
        <w:pStyle w:val="TH"/>
      </w:pPr>
      <w:r w:rsidRPr="002178AD">
        <w:t>Table 6.3.1-1: Notifications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872"/>
        <w:gridCol w:w="2126"/>
        <w:gridCol w:w="1843"/>
        <w:gridCol w:w="3858"/>
      </w:tblGrid>
      <w:tr w:rsidR="006672A0" w:rsidRPr="002178AD" w:rsidTr="00FF7247">
        <w:trPr>
          <w:jc w:val="center"/>
        </w:trPr>
        <w:tc>
          <w:tcPr>
            <w:tcW w:w="1872" w:type="dxa"/>
            <w:shd w:val="clear" w:color="auto" w:fill="C0C0C0"/>
          </w:tcPr>
          <w:p w:rsidR="006672A0" w:rsidRPr="002178AD" w:rsidRDefault="006672A0">
            <w:pPr>
              <w:pStyle w:val="TAH"/>
            </w:pPr>
            <w:r w:rsidRPr="002178AD">
              <w:t>Notification</w:t>
            </w:r>
          </w:p>
        </w:tc>
        <w:tc>
          <w:tcPr>
            <w:tcW w:w="2126" w:type="dxa"/>
            <w:shd w:val="clear" w:color="auto" w:fill="C0C0C0"/>
            <w:vAlign w:val="center"/>
            <w:hideMark/>
          </w:tcPr>
          <w:p w:rsidR="006672A0" w:rsidRPr="002178AD" w:rsidRDefault="006672A0">
            <w:pPr>
              <w:pStyle w:val="TAH"/>
            </w:pPr>
            <w:r w:rsidRPr="002178AD">
              <w:t>Callback URI</w:t>
            </w:r>
          </w:p>
        </w:tc>
        <w:tc>
          <w:tcPr>
            <w:tcW w:w="1843" w:type="dxa"/>
            <w:shd w:val="clear" w:color="auto" w:fill="C0C0C0"/>
            <w:vAlign w:val="center"/>
            <w:hideMark/>
          </w:tcPr>
          <w:p w:rsidR="006672A0" w:rsidRPr="002178AD" w:rsidRDefault="006672A0">
            <w:pPr>
              <w:pStyle w:val="TAH"/>
            </w:pPr>
            <w:r w:rsidRPr="002178AD">
              <w:t>HTTP method or custom operation</w:t>
            </w:r>
          </w:p>
        </w:tc>
        <w:tc>
          <w:tcPr>
            <w:tcW w:w="3858" w:type="dxa"/>
            <w:shd w:val="clear" w:color="auto" w:fill="C0C0C0"/>
            <w:vAlign w:val="center"/>
            <w:hideMark/>
          </w:tcPr>
          <w:p w:rsidR="006672A0" w:rsidRPr="002178AD" w:rsidRDefault="006672A0">
            <w:pPr>
              <w:pStyle w:val="TAH"/>
            </w:pPr>
            <w:r w:rsidRPr="002178AD">
              <w:t>Description</w:t>
            </w:r>
          </w:p>
          <w:p w:rsidR="006672A0" w:rsidRPr="002178AD" w:rsidRDefault="006672A0">
            <w:pPr>
              <w:pStyle w:val="TAH"/>
            </w:pPr>
            <w:r w:rsidRPr="002178AD">
              <w:t>(service operation)</w:t>
            </w:r>
          </w:p>
        </w:tc>
      </w:tr>
      <w:tr w:rsidR="006672A0" w:rsidRPr="002178AD" w:rsidTr="00FF7247">
        <w:trPr>
          <w:jc w:val="center"/>
        </w:trPr>
        <w:tc>
          <w:tcPr>
            <w:tcW w:w="1872" w:type="dxa"/>
          </w:tcPr>
          <w:p w:rsidR="006672A0" w:rsidRPr="002178AD" w:rsidRDefault="006672A0">
            <w:pPr>
              <w:pStyle w:val="TAL"/>
            </w:pPr>
            <w:r w:rsidRPr="002178AD">
              <w:t>Influence Data Update Notification</w:t>
            </w:r>
          </w:p>
        </w:tc>
        <w:tc>
          <w:tcPr>
            <w:tcW w:w="2126" w:type="dxa"/>
            <w:hideMark/>
          </w:tcPr>
          <w:p w:rsidR="006672A0" w:rsidRPr="002178AD" w:rsidRDefault="006672A0">
            <w:pPr>
              <w:pStyle w:val="TAL"/>
            </w:pPr>
            <w:r w:rsidRPr="002178AD">
              <w:t>{notificationUri}</w:t>
            </w:r>
          </w:p>
        </w:tc>
        <w:tc>
          <w:tcPr>
            <w:tcW w:w="1843" w:type="dxa"/>
            <w:hideMark/>
          </w:tcPr>
          <w:p w:rsidR="006672A0" w:rsidRPr="002178AD" w:rsidRDefault="006672A0">
            <w:pPr>
              <w:pStyle w:val="TAL"/>
            </w:pPr>
            <w:r w:rsidRPr="002178AD">
              <w:t>POST</w:t>
            </w:r>
          </w:p>
        </w:tc>
        <w:tc>
          <w:tcPr>
            <w:tcW w:w="3858" w:type="dxa"/>
            <w:hideMark/>
          </w:tcPr>
          <w:p w:rsidR="006672A0" w:rsidRPr="002178AD" w:rsidRDefault="006672A0">
            <w:pPr>
              <w:pStyle w:val="TAL"/>
            </w:pPr>
            <w:r w:rsidRPr="002178AD">
              <w:t>One of notification reference provided by the service consumer during the subscription of the AF Influence Data.</w:t>
            </w:r>
          </w:p>
        </w:tc>
      </w:tr>
      <w:tr w:rsidR="006672A0" w:rsidRPr="002178AD" w:rsidTr="00FF7247">
        <w:trPr>
          <w:jc w:val="center"/>
        </w:trPr>
        <w:tc>
          <w:tcPr>
            <w:tcW w:w="1872" w:type="dxa"/>
          </w:tcPr>
          <w:p w:rsidR="006672A0" w:rsidRPr="002178AD" w:rsidRDefault="006672A0">
            <w:pPr>
              <w:pStyle w:val="TAL"/>
            </w:pPr>
            <w:r w:rsidRPr="002178AD">
              <w:t>Application Data Change Notification</w:t>
            </w:r>
          </w:p>
        </w:tc>
        <w:tc>
          <w:tcPr>
            <w:tcW w:w="2126" w:type="dxa"/>
          </w:tcPr>
          <w:p w:rsidR="006672A0" w:rsidRPr="002178AD" w:rsidRDefault="006672A0">
            <w:pPr>
              <w:pStyle w:val="TAL"/>
            </w:pPr>
            <w:r w:rsidRPr="002178AD">
              <w:t>{notificationUri}</w:t>
            </w:r>
          </w:p>
        </w:tc>
        <w:tc>
          <w:tcPr>
            <w:tcW w:w="1843" w:type="dxa"/>
          </w:tcPr>
          <w:p w:rsidR="006672A0" w:rsidRPr="002178AD" w:rsidRDefault="006672A0">
            <w:pPr>
              <w:pStyle w:val="TAL"/>
            </w:pPr>
            <w:r w:rsidRPr="002178AD">
              <w:t>POST</w:t>
            </w:r>
          </w:p>
        </w:tc>
        <w:tc>
          <w:tcPr>
            <w:tcW w:w="3858" w:type="dxa"/>
          </w:tcPr>
          <w:p w:rsidR="006672A0" w:rsidRPr="002178AD" w:rsidRDefault="006672A0">
            <w:pPr>
              <w:pStyle w:val="TAL"/>
            </w:pPr>
            <w:r w:rsidRPr="002178AD">
              <w:t>Application Data Change Notification</w:t>
            </w:r>
          </w:p>
        </w:tc>
      </w:tr>
    </w:tbl>
    <w:p w:rsidR="006672A0" w:rsidRPr="002178AD" w:rsidRDefault="006672A0"/>
    <w:p w:rsidR="006672A0" w:rsidRPr="002178AD" w:rsidRDefault="006672A0">
      <w:pPr>
        <w:pStyle w:val="Heading3"/>
        <w:rPr>
          <w:rFonts w:eastAsia="DengXian"/>
        </w:rPr>
      </w:pPr>
      <w:bookmarkStart w:id="3744" w:name="_Toc28012794"/>
      <w:bookmarkStart w:id="3745" w:name="_Toc36039081"/>
      <w:bookmarkStart w:id="3746" w:name="_Toc44688497"/>
      <w:bookmarkStart w:id="3747" w:name="_Toc45133913"/>
      <w:bookmarkStart w:id="3748" w:name="_Toc49931593"/>
      <w:bookmarkStart w:id="3749" w:name="_Toc51762851"/>
      <w:bookmarkStart w:id="3750" w:name="_Toc58848487"/>
      <w:bookmarkStart w:id="3751" w:name="_Toc59017525"/>
      <w:bookmarkStart w:id="3752" w:name="_Toc66279514"/>
      <w:bookmarkStart w:id="3753" w:name="_Toc68168536"/>
      <w:bookmarkStart w:id="3754" w:name="_Toc83233001"/>
      <w:bookmarkStart w:id="3755" w:name="_Toc85549979"/>
      <w:bookmarkStart w:id="3756" w:name="_Toc90655461"/>
      <w:bookmarkStart w:id="3757" w:name="_Toc105600337"/>
      <w:bookmarkStart w:id="3758" w:name="_Toc122114344"/>
      <w:bookmarkStart w:id="3759" w:name="_Toc153789244"/>
      <w:r w:rsidRPr="002178AD">
        <w:t>6.3.2</w:t>
      </w:r>
      <w:r w:rsidRPr="002178AD">
        <w:tab/>
      </w:r>
      <w:r w:rsidRPr="002178AD">
        <w:rPr>
          <w:rFonts w:eastAsia="DengXian"/>
        </w:rPr>
        <w:t>Void</w:t>
      </w:r>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p>
    <w:p w:rsidR="006672A0" w:rsidRPr="002178AD" w:rsidRDefault="006672A0"/>
    <w:p w:rsidR="006672A0" w:rsidRPr="002178AD" w:rsidRDefault="006672A0">
      <w:pPr>
        <w:pStyle w:val="Heading3"/>
      </w:pPr>
      <w:bookmarkStart w:id="3760" w:name="_Toc28012795"/>
      <w:bookmarkStart w:id="3761" w:name="_Toc36039082"/>
      <w:bookmarkStart w:id="3762" w:name="_Toc44688498"/>
      <w:bookmarkStart w:id="3763" w:name="_Toc45133914"/>
      <w:bookmarkStart w:id="3764" w:name="_Toc49931594"/>
      <w:bookmarkStart w:id="3765" w:name="_Toc51762852"/>
      <w:bookmarkStart w:id="3766" w:name="_Toc58848488"/>
      <w:bookmarkStart w:id="3767" w:name="_Toc59017526"/>
      <w:bookmarkStart w:id="3768" w:name="_Toc66279515"/>
      <w:bookmarkStart w:id="3769" w:name="_Toc68168537"/>
      <w:bookmarkStart w:id="3770" w:name="_Toc83233002"/>
      <w:bookmarkStart w:id="3771" w:name="_Toc85549980"/>
      <w:bookmarkStart w:id="3772" w:name="_Toc90655462"/>
      <w:bookmarkStart w:id="3773" w:name="_Toc105600338"/>
      <w:bookmarkStart w:id="3774" w:name="_Toc122114345"/>
      <w:bookmarkStart w:id="3775" w:name="_Toc153789245"/>
      <w:r w:rsidRPr="002178AD">
        <w:t>6.3.3</w:t>
      </w:r>
      <w:r w:rsidRPr="002178AD">
        <w:tab/>
        <w:t>Influence Data Update Notification</w:t>
      </w:r>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p>
    <w:p w:rsidR="006672A0" w:rsidRPr="002178AD" w:rsidRDefault="006672A0">
      <w:pPr>
        <w:pStyle w:val="Heading4"/>
      </w:pPr>
      <w:bookmarkStart w:id="3776" w:name="_Toc28012796"/>
      <w:bookmarkStart w:id="3777" w:name="_Toc36039083"/>
      <w:bookmarkStart w:id="3778" w:name="_Toc44688499"/>
      <w:bookmarkStart w:id="3779" w:name="_Toc45133915"/>
      <w:bookmarkStart w:id="3780" w:name="_Toc49931595"/>
      <w:bookmarkStart w:id="3781" w:name="_Toc51762853"/>
      <w:bookmarkStart w:id="3782" w:name="_Toc58848489"/>
      <w:bookmarkStart w:id="3783" w:name="_Toc59017527"/>
      <w:bookmarkStart w:id="3784" w:name="_Toc66279516"/>
      <w:bookmarkStart w:id="3785" w:name="_Toc68168538"/>
      <w:bookmarkStart w:id="3786" w:name="_Toc83233003"/>
      <w:bookmarkStart w:id="3787" w:name="_Toc85549981"/>
      <w:bookmarkStart w:id="3788" w:name="_Toc90655463"/>
      <w:bookmarkStart w:id="3789" w:name="_Toc105600339"/>
      <w:bookmarkStart w:id="3790" w:name="_Toc122114346"/>
      <w:bookmarkStart w:id="3791" w:name="_Toc153789246"/>
      <w:r w:rsidRPr="002178AD">
        <w:t>6.3.3.1</w:t>
      </w:r>
      <w:r w:rsidRPr="002178AD">
        <w:tab/>
        <w:t>Description</w:t>
      </w:r>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p>
    <w:p w:rsidR="006672A0" w:rsidRPr="002178AD" w:rsidRDefault="006672A0">
      <w:r w:rsidRPr="002178AD">
        <w:t>The Influence Update Notification is used by the UDR to report one or several observed Influence Data(s) to a NF service consumer that has subscribed to such Notifications.</w:t>
      </w:r>
    </w:p>
    <w:p w:rsidR="006672A0" w:rsidRPr="002178AD" w:rsidRDefault="006672A0">
      <w:pPr>
        <w:pStyle w:val="Heading4"/>
      </w:pPr>
      <w:bookmarkStart w:id="3792" w:name="_Toc28012797"/>
      <w:bookmarkStart w:id="3793" w:name="_Toc36039084"/>
      <w:bookmarkStart w:id="3794" w:name="_Toc44688500"/>
      <w:bookmarkStart w:id="3795" w:name="_Toc45133916"/>
      <w:bookmarkStart w:id="3796" w:name="_Toc49931596"/>
      <w:bookmarkStart w:id="3797" w:name="_Toc51762854"/>
      <w:bookmarkStart w:id="3798" w:name="_Toc58848490"/>
      <w:bookmarkStart w:id="3799" w:name="_Toc59017528"/>
      <w:bookmarkStart w:id="3800" w:name="_Toc66279517"/>
      <w:bookmarkStart w:id="3801" w:name="_Toc68168539"/>
      <w:bookmarkStart w:id="3802" w:name="_Toc83233004"/>
      <w:bookmarkStart w:id="3803" w:name="_Toc85549982"/>
      <w:bookmarkStart w:id="3804" w:name="_Toc90655464"/>
      <w:bookmarkStart w:id="3805" w:name="_Toc105600340"/>
      <w:bookmarkStart w:id="3806" w:name="_Toc122114347"/>
      <w:bookmarkStart w:id="3807" w:name="_Toc153789247"/>
      <w:r w:rsidRPr="002178AD">
        <w:t>6.3.3.2</w:t>
      </w:r>
      <w:r w:rsidRPr="002178AD">
        <w:tab/>
        <w:t>Operation Definition</w:t>
      </w:r>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p>
    <w:p w:rsidR="006672A0" w:rsidRPr="002178AD" w:rsidRDefault="006672A0">
      <w:pPr>
        <w:rPr>
          <w:lang w:eastAsia="zh-CN"/>
        </w:rPr>
      </w:pPr>
      <w:r w:rsidRPr="002178AD">
        <w:rPr>
          <w:lang w:eastAsia="zh-CN"/>
        </w:rPr>
        <w:t>The POST method shall be used for traffic influence data change notification and the URI shall be provided during the subscription procedure.</w:t>
      </w:r>
    </w:p>
    <w:p w:rsidR="006672A0" w:rsidRPr="002178AD" w:rsidRDefault="006672A0">
      <w:r w:rsidRPr="002178AD">
        <w:t>Callback URI:</w:t>
      </w:r>
      <w:r w:rsidRPr="002178AD">
        <w:rPr>
          <w:b/>
        </w:rPr>
        <w:t xml:space="preserve"> {notificationUri}</w:t>
      </w:r>
    </w:p>
    <w:p w:rsidR="006672A0" w:rsidRPr="002178AD" w:rsidRDefault="006672A0">
      <w:r w:rsidRPr="002178AD">
        <w:t>This method shall support the URI query parameters specified in table 6.3.3.2-1.</w:t>
      </w:r>
    </w:p>
    <w:p w:rsidR="006672A0" w:rsidRPr="002178AD" w:rsidRDefault="006672A0">
      <w:pPr>
        <w:pStyle w:val="TH"/>
        <w:rPr>
          <w:rFonts w:cs="Arial"/>
        </w:rPr>
      </w:pPr>
      <w:r w:rsidRPr="002178AD">
        <w:t>Table 6.3.3.2-1: URI query parameters supported by the POST method</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1597" w:type="dxa"/>
            <w:tcBorders>
              <w:bottom w:val="single" w:sz="6" w:space="0" w:color="auto"/>
            </w:tcBorders>
            <w:shd w:val="clear" w:color="auto" w:fill="C0C0C0"/>
            <w:hideMark/>
          </w:tcPr>
          <w:p w:rsidR="006672A0" w:rsidRPr="002178AD" w:rsidRDefault="006672A0">
            <w:pPr>
              <w:pStyle w:val="TAH"/>
            </w:pPr>
            <w:r w:rsidRPr="002178AD">
              <w:t>Name</w:t>
            </w:r>
          </w:p>
        </w:tc>
        <w:tc>
          <w:tcPr>
            <w:tcW w:w="1417" w:type="dxa"/>
            <w:tcBorders>
              <w:bottom w:val="single" w:sz="6" w:space="0" w:color="auto"/>
            </w:tcBorders>
            <w:shd w:val="clear" w:color="auto" w:fill="C0C0C0"/>
            <w:hideMark/>
          </w:tcPr>
          <w:p w:rsidR="006672A0" w:rsidRPr="002178AD" w:rsidRDefault="006672A0">
            <w:pPr>
              <w:pStyle w:val="TAH"/>
            </w:pPr>
            <w:r w:rsidRPr="002178AD">
              <w:t>Data type</w:t>
            </w:r>
          </w:p>
        </w:tc>
        <w:tc>
          <w:tcPr>
            <w:tcW w:w="420" w:type="dxa"/>
            <w:tcBorders>
              <w:bottom w:val="single" w:sz="6" w:space="0" w:color="auto"/>
            </w:tcBorders>
            <w:shd w:val="clear" w:color="auto" w:fill="C0C0C0"/>
            <w:hideMark/>
          </w:tcPr>
          <w:p w:rsidR="006672A0" w:rsidRPr="002178AD" w:rsidRDefault="006672A0">
            <w:pPr>
              <w:pStyle w:val="TAH"/>
            </w:pPr>
            <w:r w:rsidRPr="002178AD">
              <w:t>P</w:t>
            </w:r>
          </w:p>
        </w:tc>
        <w:tc>
          <w:tcPr>
            <w:tcW w:w="1125" w:type="dxa"/>
            <w:tcBorders>
              <w:bottom w:val="single" w:sz="6" w:space="0" w:color="auto"/>
            </w:tcBorders>
            <w:shd w:val="clear" w:color="auto" w:fill="C0C0C0"/>
            <w:hideMark/>
          </w:tcPr>
          <w:p w:rsidR="006672A0" w:rsidRPr="002178AD" w:rsidRDefault="006672A0">
            <w:pPr>
              <w:pStyle w:val="TAH"/>
            </w:pPr>
            <w:r w:rsidRPr="002178AD">
              <w:t>Cardinality</w:t>
            </w:r>
          </w:p>
        </w:tc>
        <w:tc>
          <w:tcPr>
            <w:tcW w:w="5120"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597" w:type="dxa"/>
            <w:tcBorders>
              <w:top w:val="single" w:sz="6" w:space="0" w:color="auto"/>
            </w:tcBorders>
            <w:hideMark/>
          </w:tcPr>
          <w:p w:rsidR="006672A0" w:rsidRPr="002178AD" w:rsidRDefault="006672A0">
            <w:pPr>
              <w:pStyle w:val="TAL"/>
            </w:pPr>
            <w:r w:rsidRPr="002178AD">
              <w:t>n/a</w:t>
            </w:r>
          </w:p>
        </w:tc>
        <w:tc>
          <w:tcPr>
            <w:tcW w:w="1417" w:type="dxa"/>
            <w:tcBorders>
              <w:top w:val="single" w:sz="6" w:space="0" w:color="auto"/>
            </w:tcBorders>
            <w:hideMark/>
          </w:tcPr>
          <w:p w:rsidR="006672A0" w:rsidRPr="002178AD" w:rsidRDefault="006672A0">
            <w:pPr>
              <w:pStyle w:val="TAL"/>
            </w:pPr>
          </w:p>
        </w:tc>
        <w:tc>
          <w:tcPr>
            <w:tcW w:w="420" w:type="dxa"/>
            <w:tcBorders>
              <w:top w:val="single" w:sz="6" w:space="0" w:color="auto"/>
            </w:tcBorders>
          </w:tcPr>
          <w:p w:rsidR="006672A0" w:rsidRPr="002178AD" w:rsidRDefault="006672A0">
            <w:pPr>
              <w:pStyle w:val="TAL"/>
            </w:pPr>
          </w:p>
        </w:tc>
        <w:tc>
          <w:tcPr>
            <w:tcW w:w="1125" w:type="dxa"/>
            <w:tcBorders>
              <w:top w:val="single" w:sz="6" w:space="0" w:color="auto"/>
            </w:tcBorders>
          </w:tcPr>
          <w:p w:rsidR="006672A0" w:rsidRPr="002178AD" w:rsidRDefault="006672A0">
            <w:pPr>
              <w:pStyle w:val="TAL"/>
            </w:pPr>
          </w:p>
        </w:tc>
        <w:tc>
          <w:tcPr>
            <w:tcW w:w="5120" w:type="dxa"/>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6.3.3.2-2 and the response data structures and response codes specified in table 6.3.3.2-3.</w:t>
      </w:r>
    </w:p>
    <w:p w:rsidR="006672A0" w:rsidRPr="002178AD" w:rsidRDefault="006672A0">
      <w:pPr>
        <w:pStyle w:val="TH"/>
      </w:pPr>
      <w:r w:rsidRPr="002178AD">
        <w:t>Table 6.3.3.2-2: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571"/>
        <w:gridCol w:w="425"/>
        <w:gridCol w:w="1276"/>
        <w:gridCol w:w="5407"/>
      </w:tblGrid>
      <w:tr w:rsidR="006672A0" w:rsidRPr="002178AD" w:rsidTr="00FF7247">
        <w:trPr>
          <w:jc w:val="center"/>
        </w:trPr>
        <w:tc>
          <w:tcPr>
            <w:tcW w:w="257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407"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571" w:type="dxa"/>
            <w:tcBorders>
              <w:top w:val="single" w:sz="6" w:space="0" w:color="auto"/>
            </w:tcBorders>
            <w:hideMark/>
          </w:tcPr>
          <w:p w:rsidR="006672A0" w:rsidRPr="002178AD" w:rsidRDefault="006672A0">
            <w:pPr>
              <w:pStyle w:val="TAL"/>
            </w:pPr>
            <w:r w:rsidRPr="002178AD">
              <w:t>array(TrafficInfluData or TrafficInfluDataNotif)</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L"/>
            </w:pPr>
            <w:r w:rsidRPr="002178AD">
              <w:t>1..N</w:t>
            </w:r>
          </w:p>
        </w:tc>
        <w:tc>
          <w:tcPr>
            <w:tcW w:w="5407" w:type="dxa"/>
            <w:tcBorders>
              <w:top w:val="single" w:sz="6" w:space="0" w:color="auto"/>
            </w:tcBorders>
            <w:hideMark/>
          </w:tcPr>
          <w:p w:rsidR="006672A0" w:rsidRPr="002178AD" w:rsidRDefault="006672A0">
            <w:pPr>
              <w:pStyle w:val="TAL"/>
            </w:pPr>
            <w:r w:rsidRPr="002178AD">
              <w:t>Provides Information about observed Influence Data. If the EnhancedInfluDataNotification feature is supported, the TrafficInfluDataNotif data type shall be sent.</w:t>
            </w:r>
          </w:p>
        </w:tc>
      </w:tr>
    </w:tbl>
    <w:p w:rsidR="006672A0" w:rsidRPr="002178AD" w:rsidRDefault="006672A0"/>
    <w:p w:rsidR="006672A0" w:rsidRPr="002178AD" w:rsidRDefault="006672A0">
      <w:pPr>
        <w:pStyle w:val="TH"/>
      </w:pPr>
      <w:r w:rsidRPr="002178AD">
        <w:t>Table 6.3.3.2-3: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0"/>
        <w:gridCol w:w="426"/>
        <w:gridCol w:w="1275"/>
        <w:gridCol w:w="1639"/>
        <w:gridCol w:w="4619"/>
      </w:tblGrid>
      <w:tr w:rsidR="006672A0" w:rsidRPr="002178AD" w:rsidTr="00FF7247">
        <w:trPr>
          <w:jc w:val="center"/>
        </w:trPr>
        <w:tc>
          <w:tcPr>
            <w:tcW w:w="1720"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275" w:type="dxa"/>
            <w:tcBorders>
              <w:bottom w:val="single" w:sz="6" w:space="0" w:color="auto"/>
            </w:tcBorders>
            <w:shd w:val="clear" w:color="auto" w:fill="C0C0C0"/>
            <w:hideMark/>
          </w:tcPr>
          <w:p w:rsidR="006672A0" w:rsidRPr="002178AD" w:rsidRDefault="006672A0">
            <w:pPr>
              <w:pStyle w:val="TAH"/>
            </w:pPr>
            <w:r w:rsidRPr="002178AD">
              <w:t>Cardinality</w:t>
            </w:r>
          </w:p>
        </w:tc>
        <w:tc>
          <w:tcPr>
            <w:tcW w:w="1639" w:type="dxa"/>
            <w:tcBorders>
              <w:bottom w:val="single" w:sz="6" w:space="0" w:color="auto"/>
            </w:tcBorders>
            <w:shd w:val="clear" w:color="auto" w:fill="C0C0C0"/>
            <w:hideMark/>
          </w:tcPr>
          <w:p w:rsidR="006672A0" w:rsidRPr="002178AD" w:rsidRDefault="006672A0">
            <w:pPr>
              <w:pStyle w:val="TAH"/>
            </w:pPr>
            <w:r w:rsidRPr="002178AD">
              <w:t>Response codes</w:t>
            </w:r>
          </w:p>
        </w:tc>
        <w:tc>
          <w:tcPr>
            <w:tcW w:w="4619"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20" w:type="dxa"/>
            <w:tcBorders>
              <w:top w:val="single" w:sz="6" w:space="0" w:color="auto"/>
            </w:tcBorders>
            <w:hideMark/>
          </w:tcPr>
          <w:p w:rsidR="006672A0" w:rsidRPr="002178AD" w:rsidRDefault="006672A0">
            <w:pPr>
              <w:pStyle w:val="TAL"/>
            </w:pPr>
            <w:r w:rsidRPr="002178AD">
              <w:t>n/a</w:t>
            </w:r>
          </w:p>
        </w:tc>
        <w:tc>
          <w:tcPr>
            <w:tcW w:w="426" w:type="dxa"/>
            <w:tcBorders>
              <w:top w:val="single" w:sz="6" w:space="0" w:color="auto"/>
            </w:tcBorders>
          </w:tcPr>
          <w:p w:rsidR="006672A0" w:rsidRPr="002178AD" w:rsidRDefault="006672A0">
            <w:pPr>
              <w:pStyle w:val="TAC"/>
            </w:pPr>
          </w:p>
        </w:tc>
        <w:tc>
          <w:tcPr>
            <w:tcW w:w="1275" w:type="dxa"/>
            <w:tcBorders>
              <w:top w:val="single" w:sz="6" w:space="0" w:color="auto"/>
            </w:tcBorders>
          </w:tcPr>
          <w:p w:rsidR="006672A0" w:rsidRPr="002178AD" w:rsidRDefault="006672A0">
            <w:pPr>
              <w:pStyle w:val="TAL"/>
            </w:pPr>
          </w:p>
        </w:tc>
        <w:tc>
          <w:tcPr>
            <w:tcW w:w="1639" w:type="dxa"/>
            <w:tcBorders>
              <w:top w:val="single" w:sz="6" w:space="0" w:color="auto"/>
            </w:tcBorders>
            <w:hideMark/>
          </w:tcPr>
          <w:p w:rsidR="006672A0" w:rsidRPr="002178AD" w:rsidRDefault="006672A0">
            <w:pPr>
              <w:pStyle w:val="TAL"/>
            </w:pPr>
            <w:r w:rsidRPr="002178AD">
              <w:t>204 No Content</w:t>
            </w:r>
          </w:p>
        </w:tc>
        <w:tc>
          <w:tcPr>
            <w:tcW w:w="4619" w:type="dxa"/>
            <w:tcBorders>
              <w:top w:val="single" w:sz="6" w:space="0" w:color="auto"/>
            </w:tcBorders>
            <w:hideMark/>
          </w:tcPr>
          <w:p w:rsidR="006672A0" w:rsidRPr="002178AD" w:rsidRDefault="006672A0">
            <w:pPr>
              <w:pStyle w:val="TAL"/>
            </w:pPr>
            <w:r w:rsidRPr="002178AD">
              <w:t>The receipt of the Notification is acknowledged.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 w:rsidR="006672A0" w:rsidRPr="002178AD" w:rsidRDefault="006672A0">
      <w:pPr>
        <w:pStyle w:val="Heading3"/>
      </w:pPr>
      <w:bookmarkStart w:id="3808" w:name="_Toc28012798"/>
      <w:bookmarkStart w:id="3809" w:name="_Toc36039085"/>
      <w:bookmarkStart w:id="3810" w:name="_Toc44688501"/>
      <w:bookmarkStart w:id="3811" w:name="_Toc45133917"/>
      <w:bookmarkStart w:id="3812" w:name="_Toc49931597"/>
      <w:bookmarkStart w:id="3813" w:name="_Toc51762855"/>
      <w:bookmarkStart w:id="3814" w:name="_Toc58848491"/>
      <w:bookmarkStart w:id="3815" w:name="_Toc59017529"/>
      <w:bookmarkStart w:id="3816" w:name="_Toc66279518"/>
      <w:bookmarkStart w:id="3817" w:name="_Toc68168540"/>
      <w:bookmarkStart w:id="3818" w:name="_Toc83233005"/>
      <w:bookmarkStart w:id="3819" w:name="_Toc85549983"/>
      <w:bookmarkStart w:id="3820" w:name="_Toc90655465"/>
      <w:bookmarkStart w:id="3821" w:name="_Toc105600341"/>
      <w:bookmarkStart w:id="3822" w:name="_Toc122114348"/>
      <w:bookmarkStart w:id="3823" w:name="_Toc153789248"/>
      <w:r w:rsidRPr="002178AD">
        <w:t>6.3.4</w:t>
      </w:r>
      <w:r w:rsidRPr="002178AD">
        <w:tab/>
        <w:t>Application Data Change Notification</w:t>
      </w:r>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p>
    <w:p w:rsidR="006672A0" w:rsidRPr="002178AD" w:rsidRDefault="006672A0">
      <w:pPr>
        <w:rPr>
          <w:lang w:eastAsia="zh-CN"/>
        </w:rPr>
      </w:pPr>
      <w:r w:rsidRPr="002178AD">
        <w:rPr>
          <w:lang w:eastAsia="zh-CN"/>
        </w:rPr>
        <w:t>The POST method shall be used for application data change notification and the URI shall be provided during the subscription procedure.</w:t>
      </w:r>
    </w:p>
    <w:p w:rsidR="006672A0" w:rsidRPr="002178AD" w:rsidRDefault="006672A0">
      <w:r w:rsidRPr="002178AD">
        <w:t>Callback URI:</w:t>
      </w:r>
      <w:r w:rsidRPr="002178AD">
        <w:rPr>
          <w:rFonts w:ascii="Arial" w:hAnsi="Arial"/>
          <w:b/>
          <w:sz w:val="18"/>
        </w:rPr>
        <w:t xml:space="preserve"> </w:t>
      </w:r>
      <w:r w:rsidRPr="002178AD">
        <w:rPr>
          <w:b/>
        </w:rPr>
        <w:t>{notificationUri}</w:t>
      </w:r>
    </w:p>
    <w:p w:rsidR="006672A0" w:rsidRPr="002178AD" w:rsidRDefault="006672A0">
      <w:r w:rsidRPr="002178AD">
        <w:t>This method shall support the URI query parameters specified in table 6.3.4-1.</w:t>
      </w:r>
    </w:p>
    <w:p w:rsidR="006672A0" w:rsidRPr="002178AD" w:rsidRDefault="006672A0">
      <w:pPr>
        <w:pStyle w:val="TH"/>
        <w:rPr>
          <w:rFonts w:cs="Arial"/>
        </w:rPr>
      </w:pPr>
      <w:r w:rsidRPr="002178AD">
        <w:t>Table 6.3.4-1: URI query parameters supported by the POST method</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hideMark/>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6.3.4-2 and the response data structures and response codes specified in table 6.3.4-3.</w:t>
      </w:r>
    </w:p>
    <w:p w:rsidR="006672A0" w:rsidRPr="002178AD" w:rsidRDefault="006672A0">
      <w:pPr>
        <w:pStyle w:val="TH"/>
      </w:pPr>
      <w:r w:rsidRPr="002178AD">
        <w:t>Table 6.3.4-2: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13"/>
        <w:gridCol w:w="425"/>
        <w:gridCol w:w="1134"/>
        <w:gridCol w:w="5407"/>
      </w:tblGrid>
      <w:tr w:rsidR="006672A0" w:rsidRPr="002178AD" w:rsidTr="00FF7247">
        <w:trPr>
          <w:jc w:val="center"/>
        </w:trPr>
        <w:tc>
          <w:tcPr>
            <w:tcW w:w="2713"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407"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713" w:type="dxa"/>
            <w:tcBorders>
              <w:top w:val="single" w:sz="6" w:space="0" w:color="auto"/>
            </w:tcBorders>
            <w:hideMark/>
          </w:tcPr>
          <w:p w:rsidR="006672A0" w:rsidRPr="002178AD" w:rsidRDefault="006672A0">
            <w:pPr>
              <w:pStyle w:val="TAL"/>
            </w:pPr>
            <w:r w:rsidRPr="002178AD">
              <w:t>array(ApplicationDataChangeNotif)</w:t>
            </w:r>
          </w:p>
        </w:tc>
        <w:tc>
          <w:tcPr>
            <w:tcW w:w="425" w:type="dxa"/>
            <w:tcBorders>
              <w:top w:val="single" w:sz="6" w:space="0" w:color="auto"/>
            </w:tcBorders>
            <w:hideMark/>
          </w:tcPr>
          <w:p w:rsidR="006672A0" w:rsidRPr="002178AD" w:rsidRDefault="006672A0">
            <w:pPr>
              <w:pStyle w:val="TAC"/>
              <w:rPr>
                <w:lang w:eastAsia="zh-CN"/>
              </w:rPr>
            </w:pPr>
            <w:r w:rsidRPr="002178AD">
              <w:rPr>
                <w:lang w:eastAsia="zh-CN"/>
              </w:rPr>
              <w:t>M</w:t>
            </w:r>
          </w:p>
        </w:tc>
        <w:tc>
          <w:tcPr>
            <w:tcW w:w="1134" w:type="dxa"/>
            <w:tcBorders>
              <w:top w:val="single" w:sz="6" w:space="0" w:color="auto"/>
            </w:tcBorders>
            <w:hideMark/>
          </w:tcPr>
          <w:p w:rsidR="006672A0" w:rsidRPr="002178AD" w:rsidRDefault="006672A0">
            <w:pPr>
              <w:pStyle w:val="TAL"/>
            </w:pPr>
            <w:r w:rsidRPr="002178AD">
              <w:t>1..N</w:t>
            </w:r>
          </w:p>
        </w:tc>
        <w:tc>
          <w:tcPr>
            <w:tcW w:w="5407" w:type="dxa"/>
            <w:tcBorders>
              <w:top w:val="single" w:sz="6" w:space="0" w:color="auto"/>
            </w:tcBorders>
            <w:hideMark/>
          </w:tcPr>
          <w:p w:rsidR="006672A0" w:rsidRPr="002178AD" w:rsidRDefault="006672A0">
            <w:pPr>
              <w:pStyle w:val="TAL"/>
              <w:rPr>
                <w:lang w:eastAsia="zh-CN"/>
              </w:rPr>
            </w:pPr>
            <w:r w:rsidRPr="002178AD">
              <w:rPr>
                <w:lang w:eastAsia="zh-CN"/>
              </w:rPr>
              <w:t>Notification of application data changes.</w:t>
            </w:r>
          </w:p>
        </w:tc>
      </w:tr>
    </w:tbl>
    <w:p w:rsidR="006672A0" w:rsidRPr="002178AD" w:rsidRDefault="006672A0"/>
    <w:p w:rsidR="006672A0" w:rsidRPr="002178AD" w:rsidRDefault="006672A0">
      <w:pPr>
        <w:pStyle w:val="TH"/>
      </w:pPr>
      <w:r w:rsidRPr="002178AD">
        <w:t>Table 6.3.4-3: Data structures supported by the POST Response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1"/>
        <w:gridCol w:w="426"/>
        <w:gridCol w:w="1133"/>
        <w:gridCol w:w="1701"/>
        <w:gridCol w:w="4698"/>
      </w:tblGrid>
      <w:tr w:rsidR="006672A0" w:rsidRPr="002178AD" w:rsidTr="00FF7247">
        <w:trPr>
          <w:jc w:val="center"/>
        </w:trPr>
        <w:tc>
          <w:tcPr>
            <w:tcW w:w="1721" w:type="dxa"/>
            <w:tcBorders>
              <w:bottom w:val="single" w:sz="6" w:space="0" w:color="auto"/>
            </w:tcBorders>
            <w:shd w:val="clear" w:color="auto" w:fill="C0C0C0"/>
            <w:hideMark/>
          </w:tcPr>
          <w:p w:rsidR="006672A0" w:rsidRPr="002178AD" w:rsidRDefault="006672A0">
            <w:pPr>
              <w:pStyle w:val="TAH"/>
            </w:pPr>
            <w:r w:rsidRPr="002178AD">
              <w:t>Data type</w:t>
            </w:r>
          </w:p>
        </w:tc>
        <w:tc>
          <w:tcPr>
            <w:tcW w:w="426" w:type="dxa"/>
            <w:tcBorders>
              <w:bottom w:val="single" w:sz="6" w:space="0" w:color="auto"/>
            </w:tcBorders>
            <w:shd w:val="clear" w:color="auto" w:fill="C0C0C0"/>
            <w:hideMark/>
          </w:tcPr>
          <w:p w:rsidR="006672A0" w:rsidRPr="002178AD" w:rsidRDefault="006672A0">
            <w:pPr>
              <w:pStyle w:val="TAH"/>
            </w:pPr>
            <w:r w:rsidRPr="002178AD">
              <w:t>P</w:t>
            </w:r>
          </w:p>
        </w:tc>
        <w:tc>
          <w:tcPr>
            <w:tcW w:w="1133" w:type="dxa"/>
            <w:tcBorders>
              <w:bottom w:val="single" w:sz="6" w:space="0" w:color="auto"/>
            </w:tcBorders>
            <w:shd w:val="clear" w:color="auto" w:fill="C0C0C0"/>
            <w:hideMark/>
          </w:tcPr>
          <w:p w:rsidR="006672A0" w:rsidRPr="002178AD" w:rsidRDefault="006672A0">
            <w:pPr>
              <w:pStyle w:val="TAH"/>
            </w:pPr>
            <w:r w:rsidRPr="002178AD">
              <w:t>Cardinality</w:t>
            </w:r>
          </w:p>
        </w:tc>
        <w:tc>
          <w:tcPr>
            <w:tcW w:w="1701"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698"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1721" w:type="dxa"/>
            <w:tcBorders>
              <w:top w:val="single" w:sz="6" w:space="0" w:color="auto"/>
            </w:tcBorders>
            <w:hideMark/>
          </w:tcPr>
          <w:p w:rsidR="006672A0" w:rsidRPr="002178AD" w:rsidRDefault="006672A0">
            <w:pPr>
              <w:pStyle w:val="TAL"/>
            </w:pPr>
            <w:r w:rsidRPr="002178AD">
              <w:t>n/a</w:t>
            </w:r>
          </w:p>
        </w:tc>
        <w:tc>
          <w:tcPr>
            <w:tcW w:w="426" w:type="dxa"/>
            <w:tcBorders>
              <w:top w:val="single" w:sz="6" w:space="0" w:color="auto"/>
            </w:tcBorders>
            <w:hideMark/>
          </w:tcPr>
          <w:p w:rsidR="006672A0" w:rsidRPr="002178AD" w:rsidRDefault="006672A0">
            <w:pPr>
              <w:pStyle w:val="TAC"/>
            </w:pPr>
          </w:p>
        </w:tc>
        <w:tc>
          <w:tcPr>
            <w:tcW w:w="1133" w:type="dxa"/>
            <w:tcBorders>
              <w:top w:val="single" w:sz="6" w:space="0" w:color="auto"/>
            </w:tcBorders>
            <w:hideMark/>
          </w:tcPr>
          <w:p w:rsidR="006672A0" w:rsidRPr="002178AD" w:rsidRDefault="006672A0">
            <w:pPr>
              <w:pStyle w:val="TAL"/>
            </w:pPr>
          </w:p>
        </w:tc>
        <w:tc>
          <w:tcPr>
            <w:tcW w:w="1701" w:type="dxa"/>
            <w:tcBorders>
              <w:top w:val="single" w:sz="6" w:space="0" w:color="auto"/>
            </w:tcBorders>
            <w:hideMark/>
          </w:tcPr>
          <w:p w:rsidR="006672A0" w:rsidRPr="002178AD" w:rsidRDefault="006672A0">
            <w:pPr>
              <w:pStyle w:val="TAL"/>
            </w:pPr>
            <w:r w:rsidRPr="002178AD">
              <w:t>204 No Content</w:t>
            </w:r>
          </w:p>
        </w:tc>
        <w:tc>
          <w:tcPr>
            <w:tcW w:w="4698" w:type="dxa"/>
            <w:tcBorders>
              <w:top w:val="single" w:sz="6" w:space="0" w:color="auto"/>
            </w:tcBorders>
            <w:hideMark/>
          </w:tcPr>
          <w:p w:rsidR="006672A0" w:rsidRPr="002178AD" w:rsidRDefault="006672A0">
            <w:pPr>
              <w:pStyle w:val="TAL"/>
            </w:pPr>
            <w:r w:rsidRPr="002178AD">
              <w:t>The reception of the notification is acknowledged.</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 w:rsidR="006672A0" w:rsidRPr="002178AD" w:rsidRDefault="006672A0">
      <w:pPr>
        <w:pStyle w:val="Heading2"/>
      </w:pPr>
      <w:bookmarkStart w:id="3824" w:name="_Toc28012799"/>
      <w:bookmarkStart w:id="3825" w:name="_Toc36039086"/>
      <w:bookmarkStart w:id="3826" w:name="_Toc44688502"/>
      <w:bookmarkStart w:id="3827" w:name="_Toc45133918"/>
      <w:bookmarkStart w:id="3828" w:name="_Toc49931598"/>
      <w:bookmarkStart w:id="3829" w:name="_Toc51762856"/>
      <w:bookmarkStart w:id="3830" w:name="_Toc58848492"/>
      <w:bookmarkStart w:id="3831" w:name="_Toc59017530"/>
      <w:bookmarkStart w:id="3832" w:name="_Toc66279519"/>
      <w:bookmarkStart w:id="3833" w:name="_Toc68168541"/>
      <w:bookmarkStart w:id="3834" w:name="_Toc83233006"/>
      <w:bookmarkStart w:id="3835" w:name="_Toc85549984"/>
      <w:bookmarkStart w:id="3836" w:name="_Toc90655466"/>
      <w:bookmarkStart w:id="3837" w:name="_Toc105600342"/>
      <w:bookmarkStart w:id="3838" w:name="_Toc122114349"/>
      <w:bookmarkStart w:id="3839" w:name="_Toc153789249"/>
      <w:r w:rsidRPr="002178AD">
        <w:t>6.4</w:t>
      </w:r>
      <w:r w:rsidRPr="002178AD">
        <w:tab/>
        <w:t>Data Model</w:t>
      </w:r>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p>
    <w:p w:rsidR="006672A0" w:rsidRPr="002178AD" w:rsidRDefault="006672A0">
      <w:pPr>
        <w:pStyle w:val="Heading3"/>
      </w:pPr>
      <w:bookmarkStart w:id="3840" w:name="_Toc28012800"/>
      <w:bookmarkStart w:id="3841" w:name="_Toc36039087"/>
      <w:bookmarkStart w:id="3842" w:name="_Toc44688503"/>
      <w:bookmarkStart w:id="3843" w:name="_Toc45133919"/>
      <w:bookmarkStart w:id="3844" w:name="_Toc49931599"/>
      <w:bookmarkStart w:id="3845" w:name="_Toc51762857"/>
      <w:bookmarkStart w:id="3846" w:name="_Toc58848493"/>
      <w:bookmarkStart w:id="3847" w:name="_Toc59017531"/>
      <w:bookmarkStart w:id="3848" w:name="_Toc66279520"/>
      <w:bookmarkStart w:id="3849" w:name="_Toc68168542"/>
      <w:bookmarkStart w:id="3850" w:name="_Toc83233007"/>
      <w:bookmarkStart w:id="3851" w:name="_Toc85549985"/>
      <w:bookmarkStart w:id="3852" w:name="_Toc90655467"/>
      <w:bookmarkStart w:id="3853" w:name="_Toc105600343"/>
      <w:bookmarkStart w:id="3854" w:name="_Toc122114350"/>
      <w:bookmarkStart w:id="3855" w:name="_Toc153789250"/>
      <w:r w:rsidRPr="002178AD">
        <w:t>6.4.1</w:t>
      </w:r>
      <w:r w:rsidRPr="002178AD">
        <w:tab/>
        <w:t>General</w:t>
      </w:r>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p>
    <w:p w:rsidR="006672A0" w:rsidRPr="002178AD" w:rsidRDefault="006672A0">
      <w:r w:rsidRPr="002178AD">
        <w:t xml:space="preserve">This </w:t>
      </w:r>
      <w:r w:rsidR="002178AD">
        <w:t>clause</w:t>
      </w:r>
      <w:r w:rsidRPr="002178AD">
        <w:t xml:space="preserve"> specifies the application data model supported by the API.</w:t>
      </w:r>
    </w:p>
    <w:p w:rsidR="006672A0" w:rsidRPr="002178AD" w:rsidRDefault="006672A0">
      <w:r w:rsidRPr="002178AD">
        <w:t xml:space="preserve">Table 6.4.1-1 specifies the data types defined for the </w:t>
      </w:r>
      <w:r w:rsidRPr="002178AD">
        <w:rPr>
          <w:rFonts w:eastAsia="DengXian"/>
        </w:rPr>
        <w:t>Nudr_DataRepository Service API for Application Data</w:t>
      </w:r>
      <w:r w:rsidRPr="002178AD">
        <w:t xml:space="preserve"> service based interface protocol.</w:t>
      </w:r>
    </w:p>
    <w:p w:rsidR="006672A0" w:rsidRPr="002178AD" w:rsidRDefault="0044376D">
      <w:pPr>
        <w:pStyle w:val="TH"/>
      </w:pPr>
      <w:r w:rsidRPr="002178AD">
        <w:t>Table</w:t>
      </w:r>
      <w:r>
        <w:t> </w:t>
      </w:r>
      <w:r w:rsidR="006672A0" w:rsidRPr="002178AD">
        <w:t>6.4.1-1: Nudr</w:t>
      </w:r>
      <w:r w:rsidR="006672A0" w:rsidRPr="002178AD">
        <w:rPr>
          <w:rFonts w:eastAsia="DengXian"/>
        </w:rPr>
        <w:t>_DataRepository</w:t>
      </w:r>
      <w:r w:rsidR="006672A0" w:rsidRPr="002178AD">
        <w:t xml:space="preserve"> specific Data Types</w:t>
      </w:r>
      <w:r w:rsidR="006672A0" w:rsidRPr="002178AD">
        <w:rPr>
          <w:rFonts w:eastAsia="DengXian"/>
        </w:rPr>
        <w:t xml:space="preserve"> for Application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36"/>
        <w:gridCol w:w="1559"/>
        <w:gridCol w:w="3969"/>
        <w:gridCol w:w="1729"/>
        <w:tblGridChange w:id="3856">
          <w:tblGrid>
            <w:gridCol w:w="2436"/>
            <w:gridCol w:w="1559"/>
            <w:gridCol w:w="3969"/>
            <w:gridCol w:w="1729"/>
          </w:tblGrid>
        </w:tblGridChange>
      </w:tblGrid>
      <w:tr w:rsidR="006672A0" w:rsidRPr="002178AD" w:rsidTr="00FF7247">
        <w:trPr>
          <w:jc w:val="center"/>
        </w:trPr>
        <w:tc>
          <w:tcPr>
            <w:tcW w:w="2436" w:type="dxa"/>
            <w:shd w:val="clear" w:color="auto" w:fill="C0C0C0"/>
            <w:hideMark/>
          </w:tcPr>
          <w:p w:rsidR="006672A0" w:rsidRPr="002178AD" w:rsidRDefault="006672A0">
            <w:pPr>
              <w:pStyle w:val="TAH"/>
            </w:pPr>
            <w:r w:rsidRPr="002178AD">
              <w:t>Data type</w:t>
            </w:r>
          </w:p>
        </w:tc>
        <w:tc>
          <w:tcPr>
            <w:tcW w:w="1559" w:type="dxa"/>
            <w:shd w:val="clear" w:color="auto" w:fill="C0C0C0"/>
            <w:hideMark/>
          </w:tcPr>
          <w:p w:rsidR="006672A0" w:rsidRPr="002178AD" w:rsidRDefault="006672A0">
            <w:pPr>
              <w:pStyle w:val="TAH"/>
            </w:pPr>
            <w:r w:rsidRPr="002178AD">
              <w:t>Section defined</w:t>
            </w:r>
          </w:p>
        </w:tc>
        <w:tc>
          <w:tcPr>
            <w:tcW w:w="3969" w:type="dxa"/>
            <w:shd w:val="clear" w:color="auto" w:fill="C0C0C0"/>
            <w:hideMark/>
          </w:tcPr>
          <w:p w:rsidR="006672A0" w:rsidRPr="002178AD" w:rsidRDefault="006672A0">
            <w:pPr>
              <w:pStyle w:val="TAH"/>
            </w:pPr>
            <w:r w:rsidRPr="002178AD">
              <w:t>Description</w:t>
            </w:r>
          </w:p>
        </w:tc>
        <w:tc>
          <w:tcPr>
            <w:tcW w:w="1729" w:type="dxa"/>
            <w:shd w:val="clear" w:color="auto" w:fill="C0C0C0"/>
          </w:tcPr>
          <w:p w:rsidR="006672A0" w:rsidRPr="002178AD" w:rsidRDefault="006672A0">
            <w:pPr>
              <w:pStyle w:val="TAH"/>
            </w:pPr>
            <w:r w:rsidRPr="002178AD">
              <w:t>Applicability</w:t>
            </w:r>
          </w:p>
        </w:tc>
      </w:tr>
      <w:tr w:rsidR="00055D1A" w:rsidRPr="002178AD" w:rsidTr="00187758">
        <w:trPr>
          <w:jc w:val="center"/>
        </w:trPr>
        <w:tc>
          <w:tcPr>
            <w:tcW w:w="2436" w:type="dxa"/>
            <w:shd w:val="clear" w:color="auto" w:fill="auto"/>
          </w:tcPr>
          <w:p w:rsidR="00055D1A" w:rsidRPr="002178AD" w:rsidRDefault="00055D1A" w:rsidP="00055D1A">
            <w:pPr>
              <w:pStyle w:val="TAL"/>
            </w:pPr>
            <w:r>
              <w:t>AfRequestedQosData</w:t>
            </w:r>
          </w:p>
        </w:tc>
        <w:tc>
          <w:tcPr>
            <w:tcW w:w="1559" w:type="dxa"/>
            <w:shd w:val="clear" w:color="auto" w:fill="auto"/>
          </w:tcPr>
          <w:p w:rsidR="00055D1A" w:rsidRPr="002178AD" w:rsidRDefault="00055D1A" w:rsidP="00055D1A">
            <w:pPr>
              <w:pStyle w:val="TAL"/>
            </w:pPr>
            <w:r>
              <w:t>6.4.2.18</w:t>
            </w:r>
          </w:p>
        </w:tc>
        <w:tc>
          <w:tcPr>
            <w:tcW w:w="3969" w:type="dxa"/>
            <w:shd w:val="clear" w:color="auto" w:fill="auto"/>
          </w:tcPr>
          <w:p w:rsidR="00055D1A" w:rsidRPr="002178AD" w:rsidRDefault="00055D1A" w:rsidP="00055D1A">
            <w:pPr>
              <w:pStyle w:val="TAL"/>
            </w:pPr>
            <w:r>
              <w:t xml:space="preserve">Represents </w:t>
            </w:r>
            <w:r w:rsidRPr="00207A96">
              <w:t>an A</w:t>
            </w:r>
            <w:r>
              <w:t>F</w:t>
            </w:r>
            <w:r w:rsidRPr="00207A96">
              <w:t xml:space="preserve"> </w:t>
            </w:r>
            <w:r>
              <w:t>Requested</w:t>
            </w:r>
            <w:r w:rsidRPr="00207A96">
              <w:t xml:space="preserve"> QoS </w:t>
            </w:r>
            <w:r>
              <w:t>Data</w:t>
            </w:r>
            <w:r w:rsidRPr="00207A96">
              <w:t xml:space="preserve"> </w:t>
            </w:r>
            <w:r>
              <w:t>Set</w:t>
            </w:r>
            <w:r w:rsidRPr="00207A96">
              <w:t>.</w:t>
            </w:r>
          </w:p>
        </w:tc>
        <w:tc>
          <w:tcPr>
            <w:tcW w:w="1729" w:type="dxa"/>
            <w:shd w:val="clear" w:color="auto" w:fill="auto"/>
          </w:tcPr>
          <w:p w:rsidR="00055D1A" w:rsidRPr="002178AD" w:rsidRDefault="00055D1A" w:rsidP="00055D1A">
            <w:pPr>
              <w:pStyle w:val="TAL"/>
            </w:pPr>
            <w:r>
              <w:t>GMEC</w:t>
            </w:r>
          </w:p>
        </w:tc>
      </w:tr>
      <w:tr w:rsidR="00055D1A" w:rsidRPr="002178AD" w:rsidTr="00187758">
        <w:trPr>
          <w:jc w:val="center"/>
        </w:trPr>
        <w:tc>
          <w:tcPr>
            <w:tcW w:w="2436" w:type="dxa"/>
            <w:shd w:val="clear" w:color="auto" w:fill="auto"/>
          </w:tcPr>
          <w:p w:rsidR="00055D1A" w:rsidRPr="002178AD" w:rsidRDefault="00055D1A" w:rsidP="00055D1A">
            <w:pPr>
              <w:pStyle w:val="TAL"/>
            </w:pPr>
            <w:r>
              <w:t>AfRequestedQosDataPatch</w:t>
            </w:r>
          </w:p>
        </w:tc>
        <w:tc>
          <w:tcPr>
            <w:tcW w:w="1559" w:type="dxa"/>
            <w:shd w:val="clear" w:color="auto" w:fill="auto"/>
          </w:tcPr>
          <w:p w:rsidR="00055D1A" w:rsidRPr="002178AD" w:rsidRDefault="00055D1A" w:rsidP="00055D1A">
            <w:pPr>
              <w:pStyle w:val="TAL"/>
            </w:pPr>
            <w:r>
              <w:t>6.4.2.19</w:t>
            </w:r>
          </w:p>
        </w:tc>
        <w:tc>
          <w:tcPr>
            <w:tcW w:w="3969" w:type="dxa"/>
            <w:shd w:val="clear" w:color="auto" w:fill="auto"/>
          </w:tcPr>
          <w:p w:rsidR="00055D1A" w:rsidRPr="002178AD" w:rsidRDefault="00055D1A" w:rsidP="00055D1A">
            <w:pPr>
              <w:pStyle w:val="TAL"/>
            </w:pPr>
            <w:r>
              <w:t>Represents the requested modifications to an</w:t>
            </w:r>
            <w:r w:rsidRPr="00207A96">
              <w:t xml:space="preserve"> A</w:t>
            </w:r>
            <w:r>
              <w:t>F</w:t>
            </w:r>
            <w:r w:rsidRPr="00207A96">
              <w:t xml:space="preserve"> </w:t>
            </w:r>
            <w:r>
              <w:t>Requested</w:t>
            </w:r>
            <w:r w:rsidRPr="00207A96">
              <w:t xml:space="preserve"> QoS </w:t>
            </w:r>
            <w:r>
              <w:t>Data</w:t>
            </w:r>
            <w:r w:rsidRPr="00207A96">
              <w:t xml:space="preserve"> </w:t>
            </w:r>
            <w:r>
              <w:t>Set</w:t>
            </w:r>
            <w:r w:rsidRPr="00207A96">
              <w:t>.</w:t>
            </w:r>
          </w:p>
        </w:tc>
        <w:tc>
          <w:tcPr>
            <w:tcW w:w="1729" w:type="dxa"/>
            <w:shd w:val="clear" w:color="auto" w:fill="auto"/>
          </w:tcPr>
          <w:p w:rsidR="00055D1A" w:rsidRPr="002178AD" w:rsidRDefault="00055D1A" w:rsidP="00055D1A">
            <w:pPr>
              <w:pStyle w:val="TAL"/>
            </w:pPr>
            <w:r>
              <w:t>GMEC</w:t>
            </w:r>
          </w:p>
        </w:tc>
      </w:tr>
      <w:tr w:rsidR="00187758" w:rsidRPr="002178AD" w:rsidTr="00FF7247">
        <w:trPr>
          <w:jc w:val="center"/>
        </w:trPr>
        <w:tc>
          <w:tcPr>
            <w:tcW w:w="2436" w:type="dxa"/>
          </w:tcPr>
          <w:p w:rsidR="00187758" w:rsidRPr="002178AD" w:rsidRDefault="00187758" w:rsidP="00187758">
            <w:pPr>
              <w:pStyle w:val="TAL"/>
            </w:pPr>
            <w:r w:rsidRPr="002178AD">
              <w:t>AmInfluData</w:t>
            </w:r>
          </w:p>
        </w:tc>
        <w:tc>
          <w:tcPr>
            <w:tcW w:w="1559" w:type="dxa"/>
          </w:tcPr>
          <w:p w:rsidR="00187758" w:rsidRPr="002178AD" w:rsidRDefault="00187758" w:rsidP="00187758">
            <w:pPr>
              <w:pStyle w:val="TAL"/>
            </w:pPr>
            <w:r w:rsidRPr="002178AD">
              <w:t>6.4.2.16</w:t>
            </w:r>
          </w:p>
        </w:tc>
        <w:tc>
          <w:tcPr>
            <w:tcW w:w="3969" w:type="dxa"/>
          </w:tcPr>
          <w:p w:rsidR="00187758" w:rsidRPr="002178AD" w:rsidRDefault="00187758" w:rsidP="00187758">
            <w:pPr>
              <w:pStyle w:val="TAL"/>
            </w:pPr>
            <w:r w:rsidRPr="002178AD">
              <w:t>Contains AM influence data.</w:t>
            </w:r>
          </w:p>
        </w:tc>
        <w:tc>
          <w:tcPr>
            <w:tcW w:w="1729" w:type="dxa"/>
          </w:tcPr>
          <w:p w:rsidR="00187758" w:rsidRPr="002178AD" w:rsidRDefault="00187758" w:rsidP="00187758">
            <w:pPr>
              <w:pStyle w:val="TAL"/>
            </w:pPr>
            <w:r w:rsidRPr="002178AD">
              <w:t>DCAMP</w:t>
            </w:r>
          </w:p>
        </w:tc>
      </w:tr>
      <w:tr w:rsidR="00187758" w:rsidRPr="002178AD" w:rsidTr="00FF7247">
        <w:trPr>
          <w:jc w:val="center"/>
        </w:trPr>
        <w:tc>
          <w:tcPr>
            <w:tcW w:w="2436" w:type="dxa"/>
          </w:tcPr>
          <w:p w:rsidR="00187758" w:rsidRPr="002178AD" w:rsidRDefault="00187758" w:rsidP="00187758">
            <w:pPr>
              <w:pStyle w:val="TAL"/>
            </w:pPr>
            <w:r w:rsidRPr="002178AD">
              <w:t>AmInfluDataPatch</w:t>
            </w:r>
          </w:p>
        </w:tc>
        <w:tc>
          <w:tcPr>
            <w:tcW w:w="1559" w:type="dxa"/>
          </w:tcPr>
          <w:p w:rsidR="00187758" w:rsidRPr="002178AD" w:rsidRDefault="00187758" w:rsidP="00187758">
            <w:pPr>
              <w:pStyle w:val="TAL"/>
            </w:pPr>
            <w:r w:rsidRPr="002178AD">
              <w:t>6.4.2.17</w:t>
            </w:r>
          </w:p>
        </w:tc>
        <w:tc>
          <w:tcPr>
            <w:tcW w:w="3969" w:type="dxa"/>
          </w:tcPr>
          <w:p w:rsidR="00187758" w:rsidRPr="002178AD" w:rsidRDefault="00187758" w:rsidP="00187758">
            <w:pPr>
              <w:pStyle w:val="TAL"/>
            </w:pPr>
            <w:r w:rsidRPr="002178AD">
              <w:t>Contains AM influence data that can be updated.</w:t>
            </w:r>
          </w:p>
        </w:tc>
        <w:tc>
          <w:tcPr>
            <w:tcW w:w="1729" w:type="dxa"/>
          </w:tcPr>
          <w:p w:rsidR="00187758" w:rsidRPr="002178AD" w:rsidRDefault="00187758" w:rsidP="00187758">
            <w:pPr>
              <w:pStyle w:val="TAL"/>
            </w:pPr>
            <w:r w:rsidRPr="002178AD">
              <w:t>DCAMP</w:t>
            </w:r>
          </w:p>
        </w:tc>
      </w:tr>
      <w:tr w:rsidR="00187758" w:rsidRPr="002178AD" w:rsidTr="00FF7247">
        <w:trPr>
          <w:jc w:val="center"/>
        </w:trPr>
        <w:tc>
          <w:tcPr>
            <w:tcW w:w="2436" w:type="dxa"/>
          </w:tcPr>
          <w:p w:rsidR="00187758" w:rsidRPr="002178AD" w:rsidRDefault="00187758" w:rsidP="00187758">
            <w:pPr>
              <w:pStyle w:val="TAL"/>
            </w:pPr>
            <w:r w:rsidRPr="002178AD">
              <w:t>ApplicationDataSubs</w:t>
            </w:r>
          </w:p>
        </w:tc>
        <w:tc>
          <w:tcPr>
            <w:tcW w:w="1559" w:type="dxa"/>
          </w:tcPr>
          <w:p w:rsidR="00187758" w:rsidRPr="002178AD" w:rsidRDefault="00187758" w:rsidP="00187758">
            <w:pPr>
              <w:pStyle w:val="TAL"/>
            </w:pPr>
            <w:r w:rsidRPr="002178AD">
              <w:t>6.4.2.10</w:t>
            </w:r>
          </w:p>
        </w:tc>
        <w:tc>
          <w:tcPr>
            <w:tcW w:w="3969" w:type="dxa"/>
          </w:tcPr>
          <w:p w:rsidR="00187758" w:rsidRPr="002178AD" w:rsidRDefault="00187758" w:rsidP="00187758">
            <w:pPr>
              <w:pStyle w:val="NO"/>
              <w:ind w:left="0" w:firstLine="0"/>
              <w:rPr>
                <w:rFonts w:ascii="Arial" w:hAnsi="Arial"/>
                <w:sz w:val="18"/>
              </w:rPr>
            </w:pPr>
            <w:r w:rsidRPr="002178AD">
              <w:rPr>
                <w:rFonts w:ascii="Arial" w:hAnsi="Arial"/>
                <w:sz w:val="18"/>
              </w:rPr>
              <w:t>Contains application data subscription data.</w:t>
            </w:r>
          </w:p>
        </w:tc>
        <w:tc>
          <w:tcPr>
            <w:tcW w:w="1729" w:type="dxa"/>
          </w:tcPr>
          <w:p w:rsidR="00187758" w:rsidRPr="00187758" w:rsidRDefault="00187758" w:rsidP="00187758">
            <w:pPr>
              <w:pStyle w:val="NO"/>
              <w:ind w:left="0" w:firstLine="0"/>
              <w:rPr>
                <w:rFonts w:ascii="Arial" w:hAnsi="Arial"/>
                <w:sz w:val="18"/>
              </w:rPr>
            </w:pPr>
          </w:p>
        </w:tc>
      </w:tr>
      <w:tr w:rsidR="00187758" w:rsidRPr="002178AD" w:rsidTr="00FF7247">
        <w:trPr>
          <w:jc w:val="center"/>
        </w:trPr>
        <w:tc>
          <w:tcPr>
            <w:tcW w:w="2436" w:type="dxa"/>
          </w:tcPr>
          <w:p w:rsidR="00187758" w:rsidRPr="002178AD" w:rsidRDefault="00187758" w:rsidP="00187758">
            <w:pPr>
              <w:pStyle w:val="TAL"/>
            </w:pPr>
            <w:r w:rsidRPr="002178AD">
              <w:t>ApplicationDataChangeNotif</w:t>
            </w:r>
          </w:p>
        </w:tc>
        <w:tc>
          <w:tcPr>
            <w:tcW w:w="1559" w:type="dxa"/>
          </w:tcPr>
          <w:p w:rsidR="00187758" w:rsidRPr="002178AD" w:rsidRDefault="00187758" w:rsidP="00187758">
            <w:pPr>
              <w:pStyle w:val="TAL"/>
            </w:pPr>
            <w:r w:rsidRPr="002178AD">
              <w:t>6.4.2.11</w:t>
            </w:r>
          </w:p>
        </w:tc>
        <w:tc>
          <w:tcPr>
            <w:tcW w:w="3969" w:type="dxa"/>
          </w:tcPr>
          <w:p w:rsidR="00187758" w:rsidRPr="002178AD" w:rsidRDefault="00187758" w:rsidP="00187758">
            <w:pPr>
              <w:pStyle w:val="TAL"/>
            </w:pPr>
            <w:r w:rsidRPr="002178AD">
              <w:t>Contains the new or updated application data or removed indication.</w:t>
            </w:r>
          </w:p>
        </w:tc>
        <w:tc>
          <w:tcPr>
            <w:tcW w:w="1729" w:type="dxa"/>
          </w:tcPr>
          <w:p w:rsidR="00187758" w:rsidRPr="002178AD" w:rsidRDefault="00187758" w:rsidP="00187758">
            <w:pPr>
              <w:pStyle w:val="TAL"/>
              <w:rPr>
                <w:lang w:eastAsia="zh-CN"/>
              </w:rPr>
            </w:pPr>
          </w:p>
        </w:tc>
      </w:tr>
      <w:tr w:rsidR="00187758" w:rsidRPr="002178AD" w:rsidTr="00FF7247">
        <w:trPr>
          <w:jc w:val="center"/>
        </w:trPr>
        <w:tc>
          <w:tcPr>
            <w:tcW w:w="2436" w:type="dxa"/>
          </w:tcPr>
          <w:p w:rsidR="00187758" w:rsidRPr="002178AD" w:rsidRDefault="00187758" w:rsidP="00187758">
            <w:pPr>
              <w:pStyle w:val="TAL"/>
            </w:pPr>
            <w:r w:rsidRPr="002178AD">
              <w:t>BdtPolicyData</w:t>
            </w:r>
          </w:p>
        </w:tc>
        <w:tc>
          <w:tcPr>
            <w:tcW w:w="1559" w:type="dxa"/>
          </w:tcPr>
          <w:p w:rsidR="00187758" w:rsidRPr="002178AD" w:rsidRDefault="00187758" w:rsidP="00187758">
            <w:pPr>
              <w:pStyle w:val="TAL"/>
            </w:pPr>
            <w:r w:rsidRPr="002178AD">
              <w:t>6.4.2.7</w:t>
            </w:r>
          </w:p>
        </w:tc>
        <w:tc>
          <w:tcPr>
            <w:tcW w:w="3969" w:type="dxa"/>
          </w:tcPr>
          <w:p w:rsidR="00187758" w:rsidRPr="002178AD" w:rsidRDefault="00187758" w:rsidP="00187758">
            <w:pPr>
              <w:pStyle w:val="TAL"/>
            </w:pPr>
            <w:r w:rsidRPr="002178AD">
              <w:t>Contains applied BDT policy data.</w:t>
            </w:r>
          </w:p>
        </w:tc>
        <w:tc>
          <w:tcPr>
            <w:tcW w:w="1729" w:type="dxa"/>
          </w:tcPr>
          <w:p w:rsidR="00187758" w:rsidRPr="002178AD" w:rsidRDefault="00187758" w:rsidP="00187758">
            <w:pPr>
              <w:pStyle w:val="TAL"/>
              <w:rPr>
                <w:lang w:eastAsia="zh-CN"/>
              </w:rPr>
            </w:pPr>
            <w:r w:rsidRPr="002178AD">
              <w:rPr>
                <w:lang w:eastAsia="zh-CN"/>
              </w:rPr>
              <w:t>EnhancedBackgroundDataTransfer</w:t>
            </w:r>
          </w:p>
        </w:tc>
      </w:tr>
      <w:tr w:rsidR="00187758" w:rsidRPr="002178AD" w:rsidTr="00FF7247">
        <w:trPr>
          <w:jc w:val="center"/>
        </w:trPr>
        <w:tc>
          <w:tcPr>
            <w:tcW w:w="2436" w:type="dxa"/>
          </w:tcPr>
          <w:p w:rsidR="00187758" w:rsidRPr="002178AD" w:rsidRDefault="00187758" w:rsidP="00187758">
            <w:pPr>
              <w:pStyle w:val="TAL"/>
            </w:pPr>
            <w:r w:rsidRPr="002178AD">
              <w:t>BdtPolicyDataPatch</w:t>
            </w:r>
          </w:p>
        </w:tc>
        <w:tc>
          <w:tcPr>
            <w:tcW w:w="1559" w:type="dxa"/>
          </w:tcPr>
          <w:p w:rsidR="00187758" w:rsidRPr="002178AD" w:rsidRDefault="00187758" w:rsidP="00187758">
            <w:pPr>
              <w:pStyle w:val="TAL"/>
            </w:pPr>
            <w:r w:rsidRPr="002178AD">
              <w:t>6.4.2.8</w:t>
            </w:r>
          </w:p>
        </w:tc>
        <w:tc>
          <w:tcPr>
            <w:tcW w:w="3969" w:type="dxa"/>
          </w:tcPr>
          <w:p w:rsidR="00187758" w:rsidRPr="002178AD" w:rsidRDefault="00187758" w:rsidP="00187758">
            <w:pPr>
              <w:pStyle w:val="TAL"/>
            </w:pPr>
            <w:r w:rsidRPr="002178AD">
              <w:t>Contains modification instructions to be performed on the applied BDT policy data.</w:t>
            </w:r>
          </w:p>
        </w:tc>
        <w:tc>
          <w:tcPr>
            <w:tcW w:w="1729" w:type="dxa"/>
          </w:tcPr>
          <w:p w:rsidR="00187758" w:rsidRPr="002178AD" w:rsidRDefault="00187758" w:rsidP="00187758">
            <w:pPr>
              <w:pStyle w:val="TAL"/>
              <w:rPr>
                <w:lang w:eastAsia="zh-CN"/>
              </w:rPr>
            </w:pPr>
            <w:r w:rsidRPr="002178AD">
              <w:rPr>
                <w:lang w:eastAsia="zh-CN"/>
              </w:rPr>
              <w:t>EnhancedBackgroundDataTransfer</w:t>
            </w:r>
          </w:p>
        </w:tc>
      </w:tr>
      <w:tr w:rsidR="00F77B9F" w:rsidRPr="002178AD" w:rsidTr="00FF7247">
        <w:trPr>
          <w:jc w:val="center"/>
        </w:trPr>
        <w:tc>
          <w:tcPr>
            <w:tcW w:w="2436" w:type="dxa"/>
          </w:tcPr>
          <w:p w:rsidR="00F77B9F" w:rsidRPr="002178AD" w:rsidRDefault="00F77B9F" w:rsidP="00F77B9F">
            <w:pPr>
              <w:pStyle w:val="TAL"/>
            </w:pPr>
            <w:r>
              <w:t>CorrelationType</w:t>
            </w:r>
          </w:p>
        </w:tc>
        <w:tc>
          <w:tcPr>
            <w:tcW w:w="1559" w:type="dxa"/>
          </w:tcPr>
          <w:p w:rsidR="00F77B9F" w:rsidRPr="002178AD" w:rsidRDefault="00F77B9F" w:rsidP="00F77B9F">
            <w:pPr>
              <w:pStyle w:val="TAL"/>
              <w:rPr>
                <w:lang w:eastAsia="zh-CN"/>
              </w:rPr>
            </w:pPr>
            <w:r>
              <w:rPr>
                <w:rFonts w:hint="eastAsia"/>
                <w:lang w:eastAsia="zh-CN"/>
              </w:rPr>
              <w:t>6</w:t>
            </w:r>
            <w:r>
              <w:rPr>
                <w:lang w:eastAsia="zh-CN"/>
              </w:rPr>
              <w:t>.4.3.4</w:t>
            </w:r>
          </w:p>
        </w:tc>
        <w:tc>
          <w:tcPr>
            <w:tcW w:w="3969" w:type="dxa"/>
          </w:tcPr>
          <w:p w:rsidR="00F77B9F" w:rsidRPr="002178AD" w:rsidRDefault="00F77B9F" w:rsidP="00F77B9F">
            <w:pPr>
              <w:pStyle w:val="TAL"/>
            </w:pPr>
            <w:r>
              <w:rPr>
                <w:rFonts w:hint="eastAsia"/>
                <w:lang w:eastAsia="zh-CN"/>
              </w:rPr>
              <w:t>I</w:t>
            </w:r>
            <w:r>
              <w:rPr>
                <w:lang w:eastAsia="zh-CN"/>
              </w:rPr>
              <w:t>ndicates that the EAS(es) corresponding to a common DNAI or common EAS should be selected</w:t>
            </w:r>
          </w:p>
        </w:tc>
        <w:tc>
          <w:tcPr>
            <w:tcW w:w="1729" w:type="dxa"/>
          </w:tcPr>
          <w:p w:rsidR="00F77B9F" w:rsidRPr="002178AD" w:rsidRDefault="00F77B9F" w:rsidP="00F77B9F">
            <w:pPr>
              <w:pStyle w:val="TAL"/>
              <w:rPr>
                <w:lang w:eastAsia="zh-CN"/>
              </w:rPr>
            </w:pPr>
            <w:r>
              <w:rPr>
                <w:rFonts w:cs="Arial"/>
                <w:szCs w:val="18"/>
                <w:lang w:eastAsia="zh-CN"/>
              </w:rPr>
              <w:t>CommonEASDNAI</w:t>
            </w:r>
          </w:p>
        </w:tc>
      </w:tr>
      <w:tr w:rsidR="00F77B9F" w:rsidRPr="002178AD" w:rsidTr="00FF7247">
        <w:trPr>
          <w:jc w:val="center"/>
        </w:trPr>
        <w:tc>
          <w:tcPr>
            <w:tcW w:w="2436" w:type="dxa"/>
          </w:tcPr>
          <w:p w:rsidR="00F77B9F" w:rsidRPr="002178AD" w:rsidRDefault="00F77B9F" w:rsidP="00F77B9F">
            <w:pPr>
              <w:pStyle w:val="TAL"/>
            </w:pPr>
            <w:r w:rsidRPr="002178AD">
              <w:rPr>
                <w:rFonts w:hint="eastAsia"/>
                <w:lang w:eastAsia="zh-CN"/>
              </w:rPr>
              <w:t>DataI</w:t>
            </w:r>
            <w:r w:rsidRPr="002178AD">
              <w:rPr>
                <w:lang w:eastAsia="zh-CN"/>
              </w:rPr>
              <w:t>nd</w:t>
            </w:r>
          </w:p>
        </w:tc>
        <w:tc>
          <w:tcPr>
            <w:tcW w:w="1559" w:type="dxa"/>
          </w:tcPr>
          <w:p w:rsidR="00F77B9F" w:rsidRPr="002178AD" w:rsidRDefault="00F77B9F" w:rsidP="00F77B9F">
            <w:pPr>
              <w:pStyle w:val="TAL"/>
            </w:pPr>
            <w:r w:rsidRPr="002178AD">
              <w:rPr>
                <w:rFonts w:hint="eastAsia"/>
                <w:lang w:eastAsia="zh-CN"/>
              </w:rPr>
              <w:t>6.4.3.3</w:t>
            </w:r>
          </w:p>
        </w:tc>
        <w:tc>
          <w:tcPr>
            <w:tcW w:w="3969" w:type="dxa"/>
          </w:tcPr>
          <w:p w:rsidR="00F77B9F" w:rsidRPr="002178AD" w:rsidRDefault="00F77B9F" w:rsidP="00F77B9F">
            <w:pPr>
              <w:pStyle w:val="TAL"/>
            </w:pPr>
            <w:r w:rsidRPr="002178AD">
              <w:rPr>
                <w:rFonts w:hint="eastAsia"/>
                <w:lang w:eastAsia="zh-CN"/>
              </w:rPr>
              <w:t>Indicate</w:t>
            </w:r>
            <w:r w:rsidRPr="002178AD">
              <w:rPr>
                <w:lang w:eastAsia="zh-CN"/>
              </w:rPr>
              <w:t>s</w:t>
            </w:r>
            <w:r w:rsidRPr="002178AD">
              <w:rPr>
                <w:rFonts w:hint="eastAsia"/>
                <w:lang w:eastAsia="zh-CN"/>
              </w:rPr>
              <w:t xml:space="preserve"> the type of data</w:t>
            </w:r>
            <w:r w:rsidRPr="002178AD">
              <w:rPr>
                <w:lang w:eastAsia="zh-CN"/>
              </w:rPr>
              <w:t>.</w:t>
            </w:r>
          </w:p>
        </w:tc>
        <w:tc>
          <w:tcPr>
            <w:tcW w:w="1729" w:type="dxa"/>
          </w:tcPr>
          <w:p w:rsidR="00F77B9F" w:rsidRPr="002178AD" w:rsidRDefault="00F77B9F" w:rsidP="00F77B9F">
            <w:pPr>
              <w:pStyle w:val="TAL"/>
              <w:rPr>
                <w:lang w:eastAsia="zh-CN"/>
              </w:rPr>
            </w:pPr>
          </w:p>
        </w:tc>
      </w:tr>
      <w:tr w:rsidR="00F77B9F" w:rsidRPr="002178AD" w:rsidTr="00FF7247">
        <w:trPr>
          <w:jc w:val="center"/>
        </w:trPr>
        <w:tc>
          <w:tcPr>
            <w:tcW w:w="2436" w:type="dxa"/>
          </w:tcPr>
          <w:p w:rsidR="00F77B9F" w:rsidRPr="002178AD" w:rsidRDefault="00F77B9F" w:rsidP="00F77B9F">
            <w:pPr>
              <w:pStyle w:val="TAL"/>
            </w:pPr>
            <w:r w:rsidRPr="002178AD">
              <w:t>DataFilter</w:t>
            </w:r>
          </w:p>
        </w:tc>
        <w:tc>
          <w:tcPr>
            <w:tcW w:w="1559" w:type="dxa"/>
          </w:tcPr>
          <w:p w:rsidR="00F77B9F" w:rsidRPr="002178AD" w:rsidRDefault="00F77B9F" w:rsidP="00F77B9F">
            <w:pPr>
              <w:pStyle w:val="TAL"/>
            </w:pPr>
            <w:r w:rsidRPr="002178AD">
              <w:rPr>
                <w:rFonts w:hint="eastAsia"/>
                <w:lang w:eastAsia="zh-CN"/>
              </w:rPr>
              <w:t>6.4.2.12</w:t>
            </w:r>
          </w:p>
        </w:tc>
        <w:tc>
          <w:tcPr>
            <w:tcW w:w="3969" w:type="dxa"/>
          </w:tcPr>
          <w:p w:rsidR="00F77B9F" w:rsidRPr="002178AD" w:rsidRDefault="00F77B9F" w:rsidP="00F77B9F">
            <w:pPr>
              <w:pStyle w:val="TAL"/>
            </w:pPr>
            <w:r w:rsidRPr="002178AD">
              <w:rPr>
                <w:lang w:eastAsia="zh-CN"/>
              </w:rPr>
              <w:t>Indicates</w:t>
            </w:r>
            <w:r w:rsidRPr="002178AD">
              <w:rPr>
                <w:rFonts w:hint="eastAsia"/>
                <w:lang w:eastAsia="zh-CN"/>
              </w:rPr>
              <w:t xml:space="preserve"> a</w:t>
            </w:r>
            <w:r>
              <w:rPr>
                <w:lang w:eastAsia="zh-CN"/>
              </w:rPr>
              <w:t>n application</w:t>
            </w:r>
            <w:r w:rsidRPr="002178AD">
              <w:rPr>
                <w:rFonts w:hint="eastAsia"/>
                <w:lang w:eastAsia="zh-CN"/>
              </w:rPr>
              <w:t xml:space="preserve"> data filter.</w:t>
            </w:r>
          </w:p>
        </w:tc>
        <w:tc>
          <w:tcPr>
            <w:tcW w:w="1729" w:type="dxa"/>
          </w:tcPr>
          <w:p w:rsidR="00F77B9F" w:rsidRPr="002178AD" w:rsidRDefault="00F77B9F" w:rsidP="00F77B9F">
            <w:pPr>
              <w:pStyle w:val="TAL"/>
              <w:rPr>
                <w:lang w:eastAsia="zh-CN"/>
              </w:rPr>
            </w:pPr>
          </w:p>
        </w:tc>
      </w:tr>
      <w:tr w:rsidR="0078114B" w:rsidRPr="002178AD" w:rsidTr="00FF7247">
        <w:trPr>
          <w:jc w:val="center"/>
        </w:trPr>
        <w:tc>
          <w:tcPr>
            <w:tcW w:w="2436" w:type="dxa"/>
          </w:tcPr>
          <w:p w:rsidR="0078114B" w:rsidRPr="00662B13" w:rsidRDefault="0078114B" w:rsidP="0078114B">
            <w:pPr>
              <w:keepNext/>
              <w:keepLines/>
              <w:spacing w:after="0"/>
              <w:rPr>
                <w:rFonts w:ascii="Arial" w:hAnsi="Arial"/>
                <w:sz w:val="18"/>
              </w:rPr>
            </w:pPr>
            <w:r>
              <w:rPr>
                <w:rFonts w:ascii="Arial" w:hAnsi="Arial"/>
                <w:sz w:val="18"/>
              </w:rPr>
              <w:t>DnaiEasInfo</w:t>
            </w:r>
          </w:p>
        </w:tc>
        <w:tc>
          <w:tcPr>
            <w:tcW w:w="155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6.4.2.22</w:t>
            </w:r>
          </w:p>
        </w:tc>
        <w:tc>
          <w:tcPr>
            <w:tcW w:w="396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Contains EAS information for a DNAI.</w:t>
            </w:r>
          </w:p>
        </w:tc>
        <w:tc>
          <w:tcPr>
            <w:tcW w:w="172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DnaiEasMappings</w:t>
            </w:r>
          </w:p>
        </w:tc>
      </w:tr>
      <w:tr w:rsidR="0078114B" w:rsidRPr="002178AD" w:rsidTr="00FF7247">
        <w:trPr>
          <w:jc w:val="center"/>
        </w:trPr>
        <w:tc>
          <w:tcPr>
            <w:tcW w:w="2436" w:type="dxa"/>
          </w:tcPr>
          <w:p w:rsidR="0078114B" w:rsidRPr="00662B13" w:rsidRDefault="0078114B" w:rsidP="0078114B">
            <w:pPr>
              <w:keepNext/>
              <w:keepLines/>
              <w:spacing w:after="0"/>
              <w:rPr>
                <w:rFonts w:ascii="Arial" w:hAnsi="Arial"/>
                <w:sz w:val="18"/>
              </w:rPr>
            </w:pPr>
            <w:r>
              <w:rPr>
                <w:rFonts w:ascii="Arial" w:hAnsi="Arial"/>
                <w:sz w:val="18"/>
              </w:rPr>
              <w:t>DnaiEasMapping</w:t>
            </w:r>
          </w:p>
        </w:tc>
        <w:tc>
          <w:tcPr>
            <w:tcW w:w="155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6.4.2.21</w:t>
            </w:r>
          </w:p>
        </w:tc>
        <w:tc>
          <w:tcPr>
            <w:tcW w:w="396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Contains DNAI(s) to EAS mapping.</w:t>
            </w:r>
          </w:p>
        </w:tc>
        <w:tc>
          <w:tcPr>
            <w:tcW w:w="1729" w:type="dxa"/>
          </w:tcPr>
          <w:p w:rsidR="0078114B" w:rsidRPr="00662B13" w:rsidRDefault="0078114B" w:rsidP="0078114B">
            <w:pPr>
              <w:keepNext/>
              <w:keepLines/>
              <w:spacing w:after="0"/>
              <w:rPr>
                <w:rFonts w:ascii="Arial" w:hAnsi="Arial"/>
                <w:sz w:val="18"/>
                <w:lang w:eastAsia="zh-CN"/>
              </w:rPr>
            </w:pPr>
            <w:r>
              <w:rPr>
                <w:rFonts w:ascii="Arial" w:hAnsi="Arial"/>
                <w:sz w:val="18"/>
                <w:lang w:eastAsia="zh-CN"/>
              </w:rPr>
              <w:t>DnaiEasMappings</w:t>
            </w:r>
          </w:p>
        </w:tc>
      </w:tr>
      <w:tr w:rsidR="00616A1B" w:rsidRPr="002178AD" w:rsidTr="00FF7247">
        <w:trPr>
          <w:jc w:val="center"/>
        </w:trPr>
        <w:tc>
          <w:tcPr>
            <w:tcW w:w="2436" w:type="dxa"/>
          </w:tcPr>
          <w:p w:rsidR="00616A1B" w:rsidRPr="00C2587D" w:rsidRDefault="00616A1B" w:rsidP="00616A1B">
            <w:pPr>
              <w:keepNext/>
              <w:keepLines/>
              <w:spacing w:after="0"/>
              <w:rPr>
                <w:rFonts w:ascii="Arial" w:hAnsi="Arial"/>
                <w:sz w:val="18"/>
              </w:rPr>
            </w:pPr>
            <w:r>
              <w:rPr>
                <w:rFonts w:ascii="Arial" w:hAnsi="Arial"/>
                <w:sz w:val="18"/>
              </w:rPr>
              <w:t>EcsAddrData</w:t>
            </w:r>
          </w:p>
        </w:tc>
        <w:tc>
          <w:tcPr>
            <w:tcW w:w="1559" w:type="dxa"/>
          </w:tcPr>
          <w:p w:rsidR="00616A1B" w:rsidRPr="00C2587D" w:rsidRDefault="00616A1B" w:rsidP="00616A1B">
            <w:pPr>
              <w:keepNext/>
              <w:keepLines/>
              <w:spacing w:after="0"/>
              <w:rPr>
                <w:rFonts w:ascii="Arial" w:hAnsi="Arial"/>
                <w:sz w:val="18"/>
                <w:lang w:eastAsia="zh-CN"/>
              </w:rPr>
            </w:pPr>
            <w:r>
              <w:rPr>
                <w:rFonts w:ascii="Arial" w:hAnsi="Arial"/>
                <w:sz w:val="18"/>
                <w:lang w:eastAsia="zh-CN"/>
              </w:rPr>
              <w:t>6.4.2.23</w:t>
            </w:r>
          </w:p>
        </w:tc>
        <w:tc>
          <w:tcPr>
            <w:tcW w:w="3969" w:type="dxa"/>
          </w:tcPr>
          <w:p w:rsidR="00616A1B" w:rsidRPr="00C2587D" w:rsidRDefault="00616A1B" w:rsidP="00616A1B">
            <w:pPr>
              <w:keepNext/>
              <w:keepLines/>
              <w:spacing w:after="0"/>
              <w:rPr>
                <w:rFonts w:ascii="Arial" w:hAnsi="Arial"/>
                <w:sz w:val="18"/>
                <w:lang w:eastAsia="zh-CN"/>
              </w:rPr>
            </w:pPr>
            <w:r>
              <w:rPr>
                <w:rFonts w:ascii="Arial" w:hAnsi="Arial"/>
                <w:sz w:val="18"/>
                <w:lang w:eastAsia="zh-CN"/>
              </w:rPr>
              <w:t>Represents ECS Address Configuration Data.</w:t>
            </w:r>
          </w:p>
        </w:tc>
        <w:tc>
          <w:tcPr>
            <w:tcW w:w="1729" w:type="dxa"/>
          </w:tcPr>
          <w:p w:rsidR="00616A1B" w:rsidRDefault="00616A1B" w:rsidP="00616A1B">
            <w:pPr>
              <w:keepNext/>
              <w:keepLines/>
              <w:spacing w:after="0"/>
              <w:rPr>
                <w:rFonts w:ascii="Arial" w:hAnsi="Arial"/>
                <w:sz w:val="18"/>
                <w:lang w:eastAsia="zh-CN"/>
              </w:rPr>
            </w:pPr>
          </w:p>
        </w:tc>
      </w:tr>
      <w:tr w:rsidR="00616A1B" w:rsidRPr="002178AD" w:rsidTr="00FF7247">
        <w:trPr>
          <w:jc w:val="center"/>
        </w:trPr>
        <w:tc>
          <w:tcPr>
            <w:tcW w:w="2436" w:type="dxa"/>
          </w:tcPr>
          <w:p w:rsidR="00616A1B" w:rsidRPr="002178AD" w:rsidRDefault="00616A1B" w:rsidP="00616A1B">
            <w:pPr>
              <w:pStyle w:val="TAL"/>
            </w:pPr>
            <w:r w:rsidRPr="002178AD">
              <w:rPr>
                <w:rFonts w:hint="eastAsia"/>
                <w:lang w:eastAsia="zh-CN"/>
              </w:rPr>
              <w:t>IptvConfigData</w:t>
            </w:r>
          </w:p>
        </w:tc>
        <w:tc>
          <w:tcPr>
            <w:tcW w:w="1559" w:type="dxa"/>
          </w:tcPr>
          <w:p w:rsidR="00616A1B" w:rsidRPr="002178AD" w:rsidRDefault="00616A1B" w:rsidP="00616A1B">
            <w:pPr>
              <w:pStyle w:val="TAL"/>
            </w:pPr>
            <w:r w:rsidRPr="002178AD">
              <w:rPr>
                <w:rFonts w:hint="eastAsia"/>
                <w:lang w:eastAsia="zh-CN"/>
              </w:rPr>
              <w:t>6.4.2.</w:t>
            </w:r>
            <w:r w:rsidRPr="002178AD">
              <w:rPr>
                <w:lang w:eastAsia="zh-CN"/>
              </w:rPr>
              <w:t>9</w:t>
            </w:r>
          </w:p>
        </w:tc>
        <w:tc>
          <w:tcPr>
            <w:tcW w:w="3969" w:type="dxa"/>
          </w:tcPr>
          <w:p w:rsidR="00616A1B" w:rsidRPr="002178AD" w:rsidRDefault="00616A1B" w:rsidP="00616A1B">
            <w:pPr>
              <w:pStyle w:val="TAL"/>
            </w:pPr>
            <w:r w:rsidRPr="002178AD">
              <w:rPr>
                <w:rFonts w:hint="eastAsia"/>
                <w:lang w:eastAsia="zh-CN"/>
              </w:rPr>
              <w:t>Represents IPTV configuration data information.</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pPr>
            <w:r w:rsidRPr="002178AD">
              <w:t>PfdDataForAppExt</w:t>
            </w:r>
          </w:p>
        </w:tc>
        <w:tc>
          <w:tcPr>
            <w:tcW w:w="1559" w:type="dxa"/>
          </w:tcPr>
          <w:p w:rsidR="00616A1B" w:rsidRPr="002178AD" w:rsidRDefault="00616A1B" w:rsidP="00616A1B">
            <w:pPr>
              <w:pStyle w:val="TAL"/>
            </w:pPr>
            <w:r w:rsidRPr="002178AD">
              <w:t>6.4.2.6</w:t>
            </w:r>
          </w:p>
        </w:tc>
        <w:tc>
          <w:tcPr>
            <w:tcW w:w="3969" w:type="dxa"/>
          </w:tcPr>
          <w:p w:rsidR="00616A1B" w:rsidRPr="002178AD" w:rsidRDefault="00616A1B" w:rsidP="00616A1B">
            <w:pPr>
              <w:pStyle w:val="TAL"/>
            </w:pPr>
            <w:r w:rsidRPr="002178AD">
              <w:t>The PFDs and related data for the application</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pPr>
            <w:r w:rsidRPr="002178AD">
              <w:rPr>
                <w:rFonts w:hint="eastAsia"/>
                <w:lang w:eastAsia="zh-CN"/>
              </w:rPr>
              <w:t>S</w:t>
            </w:r>
            <w:r w:rsidRPr="002178AD">
              <w:rPr>
                <w:lang w:eastAsia="zh-CN"/>
              </w:rPr>
              <w:t>erviceParameterData</w:t>
            </w:r>
          </w:p>
        </w:tc>
        <w:tc>
          <w:tcPr>
            <w:tcW w:w="1559" w:type="dxa"/>
          </w:tcPr>
          <w:p w:rsidR="00616A1B" w:rsidRPr="002178AD" w:rsidRDefault="00616A1B" w:rsidP="00616A1B">
            <w:pPr>
              <w:pStyle w:val="TAL"/>
            </w:pPr>
            <w:r w:rsidRPr="002178AD">
              <w:rPr>
                <w:rFonts w:hint="eastAsia"/>
                <w:lang w:eastAsia="zh-CN"/>
              </w:rPr>
              <w:t>6</w:t>
            </w:r>
            <w:r w:rsidRPr="002178AD">
              <w:rPr>
                <w:lang w:eastAsia="zh-CN"/>
              </w:rPr>
              <w:t>.4.2.15</w:t>
            </w:r>
          </w:p>
        </w:tc>
        <w:tc>
          <w:tcPr>
            <w:tcW w:w="3969" w:type="dxa"/>
          </w:tcPr>
          <w:p w:rsidR="00616A1B" w:rsidRPr="002178AD" w:rsidRDefault="00616A1B" w:rsidP="00616A1B">
            <w:pPr>
              <w:pStyle w:val="TAL"/>
            </w:pPr>
            <w:r w:rsidRPr="002178AD">
              <w:t>Contains the service parameter data.</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rPr>
                <w:lang w:eastAsia="zh-CN"/>
              </w:rPr>
            </w:pPr>
            <w:r>
              <w:t>TrafficCorrelationInfo</w:t>
            </w:r>
          </w:p>
        </w:tc>
        <w:tc>
          <w:tcPr>
            <w:tcW w:w="1559" w:type="dxa"/>
          </w:tcPr>
          <w:p w:rsidR="00616A1B" w:rsidRPr="002178AD" w:rsidRDefault="00616A1B" w:rsidP="00616A1B">
            <w:pPr>
              <w:pStyle w:val="TAL"/>
              <w:rPr>
                <w:lang w:eastAsia="zh-CN"/>
              </w:rPr>
            </w:pPr>
            <w:r>
              <w:rPr>
                <w:rFonts w:hint="eastAsia"/>
                <w:lang w:eastAsia="zh-CN"/>
              </w:rPr>
              <w:t>6</w:t>
            </w:r>
            <w:r>
              <w:rPr>
                <w:lang w:eastAsia="zh-CN"/>
              </w:rPr>
              <w:t>.4.2.18</w:t>
            </w:r>
          </w:p>
        </w:tc>
        <w:tc>
          <w:tcPr>
            <w:tcW w:w="3969" w:type="dxa"/>
          </w:tcPr>
          <w:p w:rsidR="00616A1B" w:rsidRPr="002178AD" w:rsidRDefault="00616A1B" w:rsidP="00616A1B">
            <w:pPr>
              <w:pStyle w:val="TAL"/>
            </w:pPr>
            <w:r>
              <w:rPr>
                <w:rFonts w:cs="Arial" w:hint="eastAsia"/>
                <w:szCs w:val="18"/>
                <w:lang w:eastAsia="zh-CN"/>
              </w:rPr>
              <w:t>C</w:t>
            </w:r>
            <w:r>
              <w:rPr>
                <w:rFonts w:cs="Arial"/>
                <w:szCs w:val="18"/>
                <w:lang w:eastAsia="zh-CN"/>
              </w:rPr>
              <w:t>ontains the information for traffic correlation.</w:t>
            </w:r>
          </w:p>
        </w:tc>
        <w:tc>
          <w:tcPr>
            <w:tcW w:w="1729" w:type="dxa"/>
          </w:tcPr>
          <w:p w:rsidR="00616A1B" w:rsidRPr="002178AD" w:rsidRDefault="00616A1B" w:rsidP="00616A1B">
            <w:pPr>
              <w:pStyle w:val="TAL"/>
            </w:pPr>
            <w:r>
              <w:rPr>
                <w:rFonts w:cs="Arial"/>
                <w:szCs w:val="18"/>
                <w:lang w:eastAsia="zh-CN"/>
              </w:rPr>
              <w:t>CommonEASDNAI</w:t>
            </w:r>
          </w:p>
        </w:tc>
      </w:tr>
      <w:tr w:rsidR="00616A1B" w:rsidRPr="002178AD" w:rsidTr="00FF7247">
        <w:trPr>
          <w:jc w:val="center"/>
        </w:trPr>
        <w:tc>
          <w:tcPr>
            <w:tcW w:w="2436" w:type="dxa"/>
          </w:tcPr>
          <w:p w:rsidR="00616A1B" w:rsidRPr="002178AD" w:rsidRDefault="00616A1B" w:rsidP="00616A1B">
            <w:pPr>
              <w:pStyle w:val="TAL"/>
              <w:rPr>
                <w:rFonts w:hint="eastAsia"/>
                <w:lang w:eastAsia="zh-CN"/>
              </w:rPr>
            </w:pPr>
            <w:r w:rsidRPr="002178AD">
              <w:rPr>
                <w:lang w:eastAsia="zh-CN"/>
              </w:rPr>
              <w:t>ServiceParameterDataPatch</w:t>
            </w:r>
          </w:p>
        </w:tc>
        <w:tc>
          <w:tcPr>
            <w:tcW w:w="1559" w:type="dxa"/>
          </w:tcPr>
          <w:p w:rsidR="00616A1B" w:rsidRPr="002178AD" w:rsidRDefault="00616A1B" w:rsidP="00616A1B">
            <w:pPr>
              <w:pStyle w:val="TAL"/>
              <w:rPr>
                <w:rFonts w:hint="eastAsia"/>
                <w:lang w:eastAsia="zh-CN"/>
              </w:rPr>
            </w:pPr>
            <w:r w:rsidRPr="002178AD">
              <w:rPr>
                <w:lang w:eastAsia="zh-CN"/>
              </w:rPr>
              <w:t>6.4.2.15A</w:t>
            </w:r>
          </w:p>
        </w:tc>
        <w:tc>
          <w:tcPr>
            <w:tcW w:w="3969" w:type="dxa"/>
          </w:tcPr>
          <w:p w:rsidR="00616A1B" w:rsidRPr="002178AD" w:rsidRDefault="00616A1B" w:rsidP="00616A1B">
            <w:pPr>
              <w:pStyle w:val="TAL"/>
            </w:pPr>
            <w:r w:rsidRPr="002178AD">
              <w:t>Contains the service parameter data that can be updated.</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pPr>
            <w:r w:rsidRPr="002178AD">
              <w:t>TrafficInfluData</w:t>
            </w:r>
          </w:p>
        </w:tc>
        <w:tc>
          <w:tcPr>
            <w:tcW w:w="1559" w:type="dxa"/>
          </w:tcPr>
          <w:p w:rsidR="00616A1B" w:rsidRPr="002178AD" w:rsidRDefault="00616A1B" w:rsidP="00616A1B">
            <w:pPr>
              <w:pStyle w:val="TAL"/>
            </w:pPr>
            <w:r w:rsidRPr="002178AD">
              <w:t>6.4.2.2</w:t>
            </w:r>
          </w:p>
        </w:tc>
        <w:tc>
          <w:tcPr>
            <w:tcW w:w="3969" w:type="dxa"/>
          </w:tcPr>
          <w:p w:rsidR="00616A1B" w:rsidRPr="002178AD" w:rsidRDefault="00616A1B" w:rsidP="00616A1B">
            <w:pPr>
              <w:pStyle w:val="TAL"/>
            </w:pPr>
            <w:r w:rsidRPr="002178AD">
              <w:t>Contains traffic influence data.</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pPr>
            <w:r w:rsidRPr="002178AD">
              <w:t>TrafficInfluDataPatch</w:t>
            </w:r>
          </w:p>
        </w:tc>
        <w:tc>
          <w:tcPr>
            <w:tcW w:w="1559" w:type="dxa"/>
          </w:tcPr>
          <w:p w:rsidR="00616A1B" w:rsidRPr="002178AD" w:rsidRDefault="00616A1B" w:rsidP="00616A1B">
            <w:pPr>
              <w:pStyle w:val="TAL"/>
            </w:pPr>
            <w:r w:rsidRPr="002178AD">
              <w:t>6.4.2.3</w:t>
            </w:r>
          </w:p>
        </w:tc>
        <w:tc>
          <w:tcPr>
            <w:tcW w:w="3969" w:type="dxa"/>
          </w:tcPr>
          <w:p w:rsidR="00616A1B" w:rsidRPr="002178AD" w:rsidRDefault="00616A1B" w:rsidP="00616A1B">
            <w:pPr>
              <w:pStyle w:val="TAL"/>
            </w:pPr>
            <w:r w:rsidRPr="002178AD">
              <w:t>Contains modification instructions to be performed on the traffic influence data.</w:t>
            </w:r>
          </w:p>
        </w:tc>
        <w:tc>
          <w:tcPr>
            <w:tcW w:w="1729" w:type="dxa"/>
          </w:tcPr>
          <w:p w:rsidR="00616A1B" w:rsidRPr="002178AD" w:rsidRDefault="00616A1B" w:rsidP="00616A1B">
            <w:pPr>
              <w:pStyle w:val="TAL"/>
            </w:pPr>
          </w:p>
        </w:tc>
      </w:tr>
      <w:tr w:rsidR="00616A1B" w:rsidRPr="002178AD" w:rsidTr="00FF7247">
        <w:trPr>
          <w:jc w:val="center"/>
        </w:trPr>
        <w:tc>
          <w:tcPr>
            <w:tcW w:w="2436" w:type="dxa"/>
          </w:tcPr>
          <w:p w:rsidR="00616A1B" w:rsidRPr="002178AD" w:rsidRDefault="00616A1B" w:rsidP="00616A1B">
            <w:pPr>
              <w:pStyle w:val="TAL"/>
            </w:pPr>
            <w:r w:rsidRPr="002178AD">
              <w:t>TrafficInfluDataNotif</w:t>
            </w:r>
          </w:p>
        </w:tc>
        <w:tc>
          <w:tcPr>
            <w:tcW w:w="1559" w:type="dxa"/>
          </w:tcPr>
          <w:p w:rsidR="00616A1B" w:rsidRPr="002178AD" w:rsidRDefault="00616A1B" w:rsidP="00616A1B">
            <w:pPr>
              <w:pStyle w:val="TAL"/>
            </w:pPr>
            <w:r w:rsidRPr="002178AD">
              <w:rPr>
                <w:rFonts w:hint="eastAsia"/>
                <w:lang w:eastAsia="zh-CN"/>
              </w:rPr>
              <w:t>6.4.2.</w:t>
            </w:r>
            <w:r w:rsidRPr="002178AD">
              <w:rPr>
                <w:lang w:eastAsia="zh-CN"/>
              </w:rPr>
              <w:t>14</w:t>
            </w:r>
          </w:p>
        </w:tc>
        <w:tc>
          <w:tcPr>
            <w:tcW w:w="3969" w:type="dxa"/>
          </w:tcPr>
          <w:p w:rsidR="00616A1B" w:rsidRPr="002178AD" w:rsidRDefault="00616A1B" w:rsidP="00616A1B">
            <w:pPr>
              <w:pStyle w:val="TAL"/>
            </w:pPr>
            <w:r w:rsidRPr="002178AD">
              <w:t>Contains traffic influence data for notification.</w:t>
            </w:r>
          </w:p>
        </w:tc>
        <w:tc>
          <w:tcPr>
            <w:tcW w:w="1729" w:type="dxa"/>
          </w:tcPr>
          <w:p w:rsidR="00616A1B" w:rsidRPr="002178AD" w:rsidRDefault="00616A1B" w:rsidP="00616A1B">
            <w:pPr>
              <w:pStyle w:val="TAL"/>
            </w:pPr>
            <w:r w:rsidRPr="002178AD">
              <w:t>EnhancedInfluDataNotification</w:t>
            </w:r>
          </w:p>
        </w:tc>
      </w:tr>
      <w:tr w:rsidR="00616A1B" w:rsidRPr="002178AD" w:rsidTr="00FF7247">
        <w:trPr>
          <w:jc w:val="center"/>
        </w:trPr>
        <w:tc>
          <w:tcPr>
            <w:tcW w:w="2436" w:type="dxa"/>
          </w:tcPr>
          <w:p w:rsidR="00616A1B" w:rsidRPr="002178AD" w:rsidRDefault="00616A1B" w:rsidP="00616A1B">
            <w:pPr>
              <w:pStyle w:val="TAL"/>
            </w:pPr>
            <w:r w:rsidRPr="002178AD">
              <w:t>TrafficInfluSub</w:t>
            </w:r>
          </w:p>
        </w:tc>
        <w:tc>
          <w:tcPr>
            <w:tcW w:w="1559" w:type="dxa"/>
          </w:tcPr>
          <w:p w:rsidR="00616A1B" w:rsidRPr="002178AD" w:rsidRDefault="00616A1B" w:rsidP="00616A1B">
            <w:pPr>
              <w:pStyle w:val="TAL"/>
            </w:pPr>
            <w:r w:rsidRPr="002178AD">
              <w:t>6.4.2.4</w:t>
            </w:r>
          </w:p>
        </w:tc>
        <w:tc>
          <w:tcPr>
            <w:tcW w:w="3969" w:type="dxa"/>
          </w:tcPr>
          <w:p w:rsidR="00616A1B" w:rsidRPr="002178AD" w:rsidRDefault="00616A1B" w:rsidP="00616A1B">
            <w:pPr>
              <w:pStyle w:val="TAL"/>
            </w:pPr>
            <w:r w:rsidRPr="002178AD">
              <w:t>Contains traffic influence subscription data.</w:t>
            </w:r>
          </w:p>
        </w:tc>
        <w:tc>
          <w:tcPr>
            <w:tcW w:w="1729" w:type="dxa"/>
          </w:tcPr>
          <w:p w:rsidR="00616A1B" w:rsidRPr="002178AD" w:rsidRDefault="00616A1B" w:rsidP="00616A1B">
            <w:pPr>
              <w:pStyle w:val="TAL"/>
            </w:pPr>
          </w:p>
        </w:tc>
      </w:tr>
    </w:tbl>
    <w:p w:rsidR="005D3DA7" w:rsidRDefault="005D3DA7" w:rsidP="005D3DA7"/>
    <w:p w:rsidR="005D3DA7" w:rsidRPr="00C2587D" w:rsidRDefault="005D3DA7" w:rsidP="005D3DA7">
      <w:pPr>
        <w:pStyle w:val="EditorsNote"/>
      </w:pPr>
      <w:r>
        <w:t>Editor's Note: The feature to be used for EcsAddrData is FFS.</w:t>
      </w:r>
    </w:p>
    <w:p w:rsidR="006672A0" w:rsidRPr="002178AD" w:rsidRDefault="006672A0">
      <w:r w:rsidRPr="002178AD">
        <w:t xml:space="preserve">Table 6.4.1-2 specifies data types re-used by the </w:t>
      </w:r>
      <w:r w:rsidRPr="002178AD">
        <w:rPr>
          <w:rFonts w:eastAsia="DengXian"/>
        </w:rPr>
        <w:t>Nudr_DataRepository Service API for Application Data</w:t>
      </w:r>
      <w:r w:rsidRPr="002178AD">
        <w:t xml:space="preserve"> service based interface protocol from other specifications, including a reference to their respective specifications and when needed, a short description of their use within the </w:t>
      </w:r>
      <w:r w:rsidRPr="002178AD">
        <w:rPr>
          <w:rFonts w:eastAsia="DengXian"/>
        </w:rPr>
        <w:t>Nudr_DataRepository Service API for Application Data</w:t>
      </w:r>
      <w:r w:rsidRPr="002178AD">
        <w:t xml:space="preserve"> service based interface.</w:t>
      </w:r>
    </w:p>
    <w:p w:rsidR="004171B0" w:rsidRDefault="004171B0" w:rsidP="004171B0">
      <w:pPr>
        <w:pStyle w:val="TH"/>
      </w:pPr>
      <w:r>
        <w:t>Table 6.4.1-2: Nudr</w:t>
      </w:r>
      <w:r>
        <w:rPr>
          <w:rFonts w:eastAsia="DengXian"/>
        </w:rPr>
        <w:t>_DataRepository</w:t>
      </w:r>
      <w:r>
        <w:t xml:space="preserve"> re-used Data Types</w:t>
      </w:r>
      <w:r>
        <w:rPr>
          <w:rFonts w:eastAsia="DengXian"/>
        </w:rPr>
        <w:t xml:space="preserve"> for Application Data</w:t>
      </w:r>
    </w:p>
    <w:tbl>
      <w:tblPr>
        <w:tblW w:w="970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04"/>
        <w:gridCol w:w="1888"/>
        <w:gridCol w:w="3779"/>
        <w:gridCol w:w="1734"/>
      </w:tblGrid>
      <w:tr w:rsidR="004171B0" w:rsidTr="00FB1F10">
        <w:trPr>
          <w:jc w:val="center"/>
        </w:trPr>
        <w:tc>
          <w:tcPr>
            <w:tcW w:w="2304" w:type="dxa"/>
            <w:tcBorders>
              <w:top w:val="single" w:sz="6" w:space="0" w:color="auto"/>
              <w:left w:val="single" w:sz="6" w:space="0" w:color="auto"/>
              <w:bottom w:val="single" w:sz="6" w:space="0" w:color="auto"/>
              <w:right w:val="single" w:sz="6" w:space="0" w:color="auto"/>
            </w:tcBorders>
            <w:shd w:val="clear" w:color="auto" w:fill="C0C0C0"/>
            <w:hideMark/>
          </w:tcPr>
          <w:p w:rsidR="004171B0" w:rsidRDefault="004171B0" w:rsidP="00F51947">
            <w:pPr>
              <w:pStyle w:val="TAH"/>
              <w:rPr>
                <w:lang w:eastAsia="fr-FR"/>
              </w:rPr>
            </w:pPr>
            <w:r>
              <w:rPr>
                <w:lang w:eastAsia="fr-FR"/>
              </w:rPr>
              <w:t>Data type</w:t>
            </w:r>
          </w:p>
        </w:tc>
        <w:tc>
          <w:tcPr>
            <w:tcW w:w="1888" w:type="dxa"/>
            <w:tcBorders>
              <w:top w:val="single" w:sz="6" w:space="0" w:color="auto"/>
              <w:left w:val="single" w:sz="6" w:space="0" w:color="auto"/>
              <w:bottom w:val="single" w:sz="6" w:space="0" w:color="auto"/>
              <w:right w:val="single" w:sz="6" w:space="0" w:color="auto"/>
            </w:tcBorders>
            <w:shd w:val="clear" w:color="auto" w:fill="C0C0C0"/>
            <w:hideMark/>
          </w:tcPr>
          <w:p w:rsidR="004171B0" w:rsidRDefault="004171B0" w:rsidP="00F51947">
            <w:pPr>
              <w:pStyle w:val="TAH"/>
              <w:rPr>
                <w:lang w:eastAsia="fr-FR"/>
              </w:rPr>
            </w:pPr>
            <w:r>
              <w:rPr>
                <w:lang w:eastAsia="fr-FR"/>
              </w:rPr>
              <w:t>Reference</w:t>
            </w:r>
          </w:p>
        </w:tc>
        <w:tc>
          <w:tcPr>
            <w:tcW w:w="3779" w:type="dxa"/>
            <w:tcBorders>
              <w:top w:val="single" w:sz="6" w:space="0" w:color="auto"/>
              <w:left w:val="single" w:sz="6" w:space="0" w:color="auto"/>
              <w:bottom w:val="single" w:sz="6" w:space="0" w:color="auto"/>
              <w:right w:val="single" w:sz="6" w:space="0" w:color="auto"/>
            </w:tcBorders>
            <w:shd w:val="clear" w:color="auto" w:fill="C0C0C0"/>
            <w:hideMark/>
          </w:tcPr>
          <w:p w:rsidR="004171B0" w:rsidRDefault="004171B0" w:rsidP="00F51947">
            <w:pPr>
              <w:pStyle w:val="TAH"/>
              <w:rPr>
                <w:lang w:eastAsia="fr-FR"/>
              </w:rPr>
            </w:pPr>
            <w:r>
              <w:rPr>
                <w:lang w:eastAsia="fr-FR"/>
              </w:rPr>
              <w:t>Comments</w:t>
            </w:r>
          </w:p>
        </w:tc>
        <w:tc>
          <w:tcPr>
            <w:tcW w:w="1734" w:type="dxa"/>
            <w:tcBorders>
              <w:top w:val="single" w:sz="6" w:space="0" w:color="auto"/>
              <w:left w:val="single" w:sz="6" w:space="0" w:color="auto"/>
              <w:bottom w:val="single" w:sz="6" w:space="0" w:color="auto"/>
              <w:right w:val="single" w:sz="6" w:space="0" w:color="auto"/>
            </w:tcBorders>
            <w:shd w:val="clear" w:color="auto" w:fill="C0C0C0"/>
            <w:hideMark/>
          </w:tcPr>
          <w:p w:rsidR="004171B0" w:rsidRDefault="004171B0" w:rsidP="00F51947">
            <w:pPr>
              <w:pStyle w:val="TAH"/>
              <w:rPr>
                <w:lang w:eastAsia="fr-FR"/>
              </w:rPr>
            </w:pPr>
            <w:r>
              <w:rPr>
                <w:lang w:eastAsia="fr-FR"/>
              </w:rPr>
              <w:t>Applicability</w:t>
            </w:r>
          </w:p>
        </w:tc>
      </w:tr>
      <w:tr w:rsidR="004171B0"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zh-CN"/>
              </w:rPr>
            </w:pPr>
            <w:r>
              <w:rPr>
                <w:lang w:eastAsia="zh-CN"/>
              </w:rPr>
              <w:t>A2xParamsPc5</w:t>
            </w:r>
          </w:p>
        </w:tc>
        <w:tc>
          <w:tcPr>
            <w:tcW w:w="1888"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zh-CN"/>
              </w:rPr>
            </w:pPr>
            <w:r>
              <w:rPr>
                <w:lang w:eastAsia="zh-CN"/>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zh-CN"/>
              </w:rPr>
            </w:pPr>
            <w:r>
              <w:rPr>
                <w:lang w:eastAsia="zh-CN"/>
              </w:rPr>
              <w:t>Contains the A2X service parameters data provisioned over PC5.</w:t>
            </w:r>
          </w:p>
        </w:tc>
        <w:tc>
          <w:tcPr>
            <w:tcW w:w="1734"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zh-CN"/>
              </w:rPr>
            </w:pPr>
            <w:r>
              <w:rPr>
                <w:lang w:eastAsia="zh-CN"/>
              </w:rPr>
              <w:t>A2X</w:t>
            </w:r>
          </w:p>
        </w:tc>
      </w:tr>
      <w:tr w:rsidR="004171B0" w:rsidTr="0078114B">
        <w:trPr>
          <w:jc w:val="center"/>
        </w:trPr>
        <w:tc>
          <w:tcPr>
            <w:tcW w:w="2304" w:type="dxa"/>
            <w:tcBorders>
              <w:top w:val="single" w:sz="6" w:space="0" w:color="auto"/>
              <w:left w:val="single" w:sz="6" w:space="0" w:color="auto"/>
              <w:bottom w:val="single" w:sz="6" w:space="0" w:color="auto"/>
              <w:right w:val="single" w:sz="6" w:space="0" w:color="auto"/>
            </w:tcBorders>
            <w:shd w:val="clear" w:color="auto" w:fill="auto"/>
            <w:hideMark/>
          </w:tcPr>
          <w:p w:rsidR="004171B0" w:rsidRDefault="004171B0" w:rsidP="00F51947">
            <w:pPr>
              <w:pStyle w:val="TAL"/>
              <w:rPr>
                <w:lang w:eastAsia="zh-CN"/>
              </w:rPr>
            </w:pPr>
            <w:r w:rsidRPr="0078114B">
              <w:rPr>
                <w:lang w:eastAsia="zh-CN"/>
              </w:rPr>
              <w:t>A2xParamsPc5Rm</w:t>
            </w:r>
          </w:p>
        </w:tc>
        <w:tc>
          <w:tcPr>
            <w:tcW w:w="1888" w:type="dxa"/>
            <w:tcBorders>
              <w:top w:val="single" w:sz="6" w:space="0" w:color="auto"/>
              <w:left w:val="single" w:sz="6" w:space="0" w:color="auto"/>
              <w:bottom w:val="single" w:sz="6" w:space="0" w:color="auto"/>
              <w:right w:val="single" w:sz="6" w:space="0" w:color="auto"/>
            </w:tcBorders>
            <w:shd w:val="clear" w:color="auto" w:fill="auto"/>
            <w:hideMark/>
          </w:tcPr>
          <w:p w:rsidR="004171B0" w:rsidRDefault="004171B0" w:rsidP="00F51947">
            <w:pPr>
              <w:pStyle w:val="TAL"/>
              <w:rPr>
                <w:lang w:eastAsia="zh-CN"/>
              </w:rPr>
            </w:pPr>
            <w:r>
              <w:rPr>
                <w:lang w:eastAsia="zh-CN"/>
              </w:rPr>
              <w:t>3GPP TS 29.522 [19]</w:t>
            </w:r>
          </w:p>
        </w:tc>
        <w:tc>
          <w:tcPr>
            <w:tcW w:w="3779" w:type="dxa"/>
            <w:tcBorders>
              <w:top w:val="single" w:sz="6" w:space="0" w:color="auto"/>
              <w:left w:val="single" w:sz="6" w:space="0" w:color="auto"/>
              <w:bottom w:val="single" w:sz="6" w:space="0" w:color="auto"/>
              <w:right w:val="single" w:sz="6" w:space="0" w:color="auto"/>
            </w:tcBorders>
            <w:shd w:val="clear" w:color="auto" w:fill="auto"/>
            <w:hideMark/>
          </w:tcPr>
          <w:p w:rsidR="004171B0" w:rsidRDefault="004171B0" w:rsidP="00F51947">
            <w:pPr>
              <w:pStyle w:val="TAL"/>
              <w:rPr>
                <w:lang w:eastAsia="zh-CN"/>
              </w:rPr>
            </w:pPr>
            <w:r>
              <w:rPr>
                <w:lang w:eastAsia="zh-CN"/>
              </w:rPr>
              <w:t>This data type is defined in the same way as the A2xParamsPc5 data type, but with the OpenAPI nullable property set to true.</w:t>
            </w:r>
          </w:p>
        </w:tc>
        <w:tc>
          <w:tcPr>
            <w:tcW w:w="1734" w:type="dxa"/>
            <w:tcBorders>
              <w:top w:val="single" w:sz="6" w:space="0" w:color="auto"/>
              <w:left w:val="single" w:sz="6" w:space="0" w:color="auto"/>
              <w:bottom w:val="single" w:sz="6" w:space="0" w:color="auto"/>
              <w:right w:val="single" w:sz="6" w:space="0" w:color="auto"/>
            </w:tcBorders>
            <w:shd w:val="clear" w:color="auto" w:fill="auto"/>
            <w:hideMark/>
          </w:tcPr>
          <w:p w:rsidR="004171B0" w:rsidRDefault="004171B0" w:rsidP="00F51947">
            <w:pPr>
              <w:pStyle w:val="TAL"/>
              <w:rPr>
                <w:lang w:eastAsia="zh-CN"/>
              </w:rPr>
            </w:pPr>
            <w:r>
              <w:rPr>
                <w:lang w:eastAsia="zh-CN"/>
              </w:rPr>
              <w:t>A2X</w:t>
            </w:r>
          </w:p>
        </w:tc>
      </w:tr>
      <w:tr w:rsidR="004171B0"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fr-FR"/>
              </w:rPr>
            </w:pPr>
            <w:r>
              <w:rPr>
                <w:lang w:eastAsia="zh-CN"/>
              </w:rPr>
              <w:t>AmInfluEvent</w:t>
            </w:r>
          </w:p>
        </w:tc>
        <w:tc>
          <w:tcPr>
            <w:tcW w:w="1888"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4171B0" w:rsidRDefault="004171B0" w:rsidP="00F51947">
            <w:pPr>
              <w:pStyle w:val="TAL"/>
              <w:rPr>
                <w:lang w:eastAsia="fr-FR"/>
              </w:rPr>
            </w:pPr>
            <w:r>
              <w:rPr>
                <w:lang w:eastAsia="fr-FR"/>
              </w:rPr>
              <w:t>Identifies the type of AM related events of which the AF requests to be notified.</w:t>
            </w:r>
          </w:p>
        </w:tc>
        <w:tc>
          <w:tcPr>
            <w:tcW w:w="1734" w:type="dxa"/>
            <w:tcBorders>
              <w:top w:val="single" w:sz="6" w:space="0" w:color="auto"/>
              <w:left w:val="single" w:sz="6" w:space="0" w:color="auto"/>
              <w:bottom w:val="single" w:sz="6" w:space="0" w:color="auto"/>
              <w:right w:val="single" w:sz="6" w:space="0" w:color="auto"/>
            </w:tcBorders>
          </w:tcPr>
          <w:p w:rsidR="004171B0" w:rsidRDefault="004171B0" w:rsidP="00F51947">
            <w:pPr>
              <w:pStyle w:val="TAL"/>
              <w:rPr>
                <w:lang w:eastAsia="fr-FR"/>
              </w:rPr>
            </w:pPr>
          </w:p>
        </w:tc>
      </w:tr>
      <w:tr w:rsidR="00187758"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187758" w:rsidRPr="002178AD" w:rsidRDefault="00187758" w:rsidP="00187758">
            <w:pPr>
              <w:pStyle w:val="TAL"/>
              <w:rPr>
                <w:lang w:eastAsia="zh-CN"/>
              </w:rPr>
            </w:pPr>
            <w:r w:rsidRPr="00F01E3C">
              <w:rPr>
                <w:rFonts w:cs="Arial"/>
                <w:szCs w:val="18"/>
                <w:lang w:eastAsia="zh-CN"/>
              </w:rPr>
              <w:t>AlternativeServiceRequirementsData</w:t>
            </w:r>
          </w:p>
        </w:tc>
        <w:tc>
          <w:tcPr>
            <w:tcW w:w="1888" w:type="dxa"/>
            <w:tcBorders>
              <w:top w:val="single" w:sz="6" w:space="0" w:color="auto"/>
              <w:left w:val="single" w:sz="6" w:space="0" w:color="auto"/>
              <w:bottom w:val="single" w:sz="6" w:space="0" w:color="auto"/>
              <w:right w:val="single" w:sz="6" w:space="0" w:color="auto"/>
            </w:tcBorders>
          </w:tcPr>
          <w:p w:rsidR="00187758" w:rsidRPr="002178AD" w:rsidRDefault="00187758" w:rsidP="00187758">
            <w:pPr>
              <w:pStyle w:val="TAL"/>
            </w:pPr>
            <w:r>
              <w:t>3GPP TS 29.514 [52]</w:t>
            </w:r>
          </w:p>
        </w:tc>
        <w:tc>
          <w:tcPr>
            <w:tcW w:w="3779" w:type="dxa"/>
            <w:tcBorders>
              <w:top w:val="single" w:sz="6" w:space="0" w:color="auto"/>
              <w:left w:val="single" w:sz="6" w:space="0" w:color="auto"/>
              <w:bottom w:val="single" w:sz="6" w:space="0" w:color="auto"/>
              <w:right w:val="single" w:sz="6" w:space="0" w:color="auto"/>
            </w:tcBorders>
          </w:tcPr>
          <w:p w:rsidR="00187758" w:rsidRPr="002178AD" w:rsidRDefault="00187758" w:rsidP="00187758">
            <w:pPr>
              <w:pStyle w:val="TAL"/>
            </w:pPr>
            <w:r w:rsidRPr="004A41DA">
              <w:rPr>
                <w:rFonts w:cs="Arial"/>
                <w:szCs w:val="18"/>
              </w:rPr>
              <w:t xml:space="preserve">Contains alternative QoS </w:t>
            </w:r>
            <w:r>
              <w:rPr>
                <w:rFonts w:cs="Arial"/>
                <w:szCs w:val="18"/>
              </w:rPr>
              <w:t xml:space="preserve">related </w:t>
            </w:r>
            <w:r w:rsidRPr="004A41DA">
              <w:rPr>
                <w:rFonts w:cs="Arial"/>
                <w:szCs w:val="18"/>
              </w:rPr>
              <w:t>parameter</w:t>
            </w:r>
            <w:r>
              <w:rPr>
                <w:rFonts w:cs="Arial"/>
                <w:szCs w:val="18"/>
              </w:rPr>
              <w:t>s and a reference to them</w:t>
            </w:r>
            <w:r w:rsidRPr="004A41DA">
              <w:rPr>
                <w:rFonts w:cs="Arial"/>
                <w:szCs w:val="18"/>
              </w:rPr>
              <w:t>.</w:t>
            </w:r>
          </w:p>
        </w:tc>
        <w:tc>
          <w:tcPr>
            <w:tcW w:w="1734" w:type="dxa"/>
            <w:tcBorders>
              <w:top w:val="single" w:sz="6" w:space="0" w:color="auto"/>
              <w:left w:val="single" w:sz="6" w:space="0" w:color="auto"/>
              <w:bottom w:val="single" w:sz="6" w:space="0" w:color="auto"/>
              <w:right w:val="single" w:sz="6" w:space="0" w:color="auto"/>
            </w:tcBorders>
          </w:tcPr>
          <w:p w:rsidR="00187758" w:rsidRPr="002178AD" w:rsidRDefault="00187758" w:rsidP="00187758">
            <w:pPr>
              <w:pStyle w:val="TAL"/>
            </w:pPr>
            <w:r>
              <w:t>GMEC</w:t>
            </w:r>
          </w:p>
        </w:tc>
      </w:tr>
      <w:tr w:rsidR="00187758"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ApplicationId</w:t>
            </w:r>
          </w:p>
        </w:tc>
        <w:tc>
          <w:tcPr>
            <w:tcW w:w="1888"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Indicates an application identifier.</w:t>
            </w:r>
          </w:p>
        </w:tc>
        <w:tc>
          <w:tcPr>
            <w:tcW w:w="1734" w:type="dxa"/>
            <w:tcBorders>
              <w:top w:val="single" w:sz="6" w:space="0" w:color="auto"/>
              <w:left w:val="single" w:sz="6" w:space="0" w:color="auto"/>
              <w:bottom w:val="single" w:sz="6" w:space="0" w:color="auto"/>
              <w:right w:val="single" w:sz="6" w:space="0" w:color="auto"/>
            </w:tcBorders>
          </w:tcPr>
          <w:p w:rsidR="00187758" w:rsidRDefault="00187758" w:rsidP="00187758">
            <w:pPr>
              <w:pStyle w:val="TAL"/>
              <w:rPr>
                <w:lang w:eastAsia="fr-FR"/>
              </w:rPr>
            </w:pPr>
          </w:p>
        </w:tc>
      </w:tr>
      <w:tr w:rsidR="00187758"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BdtReferenceId</w:t>
            </w:r>
          </w:p>
        </w:tc>
        <w:tc>
          <w:tcPr>
            <w:tcW w:w="1888"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3GPP TS 29.122 [9]</w:t>
            </w:r>
          </w:p>
        </w:tc>
        <w:tc>
          <w:tcPr>
            <w:tcW w:w="3779"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rFonts w:cs="Arial"/>
                <w:szCs w:val="18"/>
                <w:lang w:eastAsia="fr-FR"/>
              </w:rPr>
              <w:t>Identifies a selected policy of background data transfer.</w:t>
            </w:r>
          </w:p>
        </w:tc>
        <w:tc>
          <w:tcPr>
            <w:tcW w:w="1734"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zh-CN"/>
              </w:rPr>
              <w:t>EnhancedBackgroundDataTransfer</w:t>
            </w:r>
          </w:p>
        </w:tc>
      </w:tr>
      <w:tr w:rsidR="00187758"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DateTime</w:t>
            </w:r>
          </w:p>
        </w:tc>
        <w:tc>
          <w:tcPr>
            <w:tcW w:w="1888"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Indicates a date and time.</w:t>
            </w:r>
          </w:p>
        </w:tc>
        <w:tc>
          <w:tcPr>
            <w:tcW w:w="1734" w:type="dxa"/>
            <w:tcBorders>
              <w:top w:val="single" w:sz="6" w:space="0" w:color="auto"/>
              <w:left w:val="single" w:sz="6" w:space="0" w:color="auto"/>
              <w:bottom w:val="single" w:sz="6" w:space="0" w:color="auto"/>
              <w:right w:val="single" w:sz="6" w:space="0" w:color="auto"/>
            </w:tcBorders>
          </w:tcPr>
          <w:p w:rsidR="00187758" w:rsidRDefault="00187758" w:rsidP="00187758">
            <w:pPr>
              <w:pStyle w:val="TAL"/>
              <w:rPr>
                <w:lang w:eastAsia="fr-FR"/>
              </w:rPr>
            </w:pPr>
          </w:p>
        </w:tc>
      </w:tr>
      <w:tr w:rsidR="00187758"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DateTimeRm</w:t>
            </w:r>
          </w:p>
        </w:tc>
        <w:tc>
          <w:tcPr>
            <w:tcW w:w="1888"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187758" w:rsidRDefault="00187758" w:rsidP="00187758">
            <w:pPr>
              <w:pStyle w:val="TAL"/>
              <w:rPr>
                <w:lang w:eastAsia="fr-FR"/>
              </w:rPr>
            </w:pPr>
            <w:r>
              <w:rPr>
                <w:lang w:eastAsia="fr-FR"/>
              </w:rPr>
              <w:t>Indicates a date and time that can be updated.</w:t>
            </w:r>
          </w:p>
        </w:tc>
        <w:tc>
          <w:tcPr>
            <w:tcW w:w="1734" w:type="dxa"/>
            <w:tcBorders>
              <w:top w:val="single" w:sz="6" w:space="0" w:color="auto"/>
              <w:left w:val="single" w:sz="6" w:space="0" w:color="auto"/>
              <w:bottom w:val="single" w:sz="6" w:space="0" w:color="auto"/>
              <w:right w:val="single" w:sz="6" w:space="0" w:color="auto"/>
            </w:tcBorders>
          </w:tcPr>
          <w:p w:rsidR="00187758" w:rsidRDefault="00187758" w:rsidP="00187758">
            <w:pPr>
              <w:pStyle w:val="TAL"/>
              <w:rPr>
                <w:lang w:eastAsia="fr-FR"/>
              </w:rPr>
            </w:pP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B66D7A" w:rsidRPr="00662B13" w:rsidRDefault="00B66D7A" w:rsidP="00B66D7A">
            <w:pPr>
              <w:keepNext/>
              <w:keepLines/>
              <w:spacing w:after="0"/>
              <w:rPr>
                <w:rFonts w:ascii="Arial" w:hAnsi="Arial"/>
                <w:sz w:val="18"/>
                <w:lang w:eastAsia="fr-FR"/>
              </w:rPr>
            </w:pPr>
            <w:r>
              <w:rPr>
                <w:rFonts w:ascii="Arial" w:hAnsi="Arial"/>
                <w:sz w:val="18"/>
                <w:lang w:eastAsia="fr-FR"/>
              </w:rPr>
              <w:t>Dnai</w:t>
            </w:r>
          </w:p>
        </w:tc>
        <w:tc>
          <w:tcPr>
            <w:tcW w:w="1888" w:type="dxa"/>
            <w:tcBorders>
              <w:top w:val="single" w:sz="6" w:space="0" w:color="auto"/>
              <w:left w:val="single" w:sz="6" w:space="0" w:color="auto"/>
              <w:bottom w:val="single" w:sz="6" w:space="0" w:color="auto"/>
              <w:right w:val="single" w:sz="6" w:space="0" w:color="auto"/>
            </w:tcBorders>
          </w:tcPr>
          <w:p w:rsidR="00B66D7A" w:rsidRPr="00662B13" w:rsidRDefault="00B66D7A" w:rsidP="00B66D7A">
            <w:pPr>
              <w:keepNext/>
              <w:keepLines/>
              <w:spacing w:after="0"/>
              <w:rPr>
                <w:rFonts w:ascii="Arial" w:hAnsi="Arial"/>
                <w:sz w:val="18"/>
                <w:lang w:eastAsia="fr-FR"/>
              </w:rPr>
            </w:pPr>
            <w:r w:rsidRPr="00662B13">
              <w:rPr>
                <w:rFonts w:ascii="Arial" w:hAnsi="Arial"/>
                <w:sz w:val="18"/>
                <w:lang w:eastAsia="fr-FR"/>
              </w:rPr>
              <w:t>3GPP TS 29.571 [7]</w:t>
            </w:r>
          </w:p>
        </w:tc>
        <w:tc>
          <w:tcPr>
            <w:tcW w:w="3779" w:type="dxa"/>
            <w:tcBorders>
              <w:top w:val="single" w:sz="6" w:space="0" w:color="auto"/>
              <w:left w:val="single" w:sz="6" w:space="0" w:color="auto"/>
              <w:bottom w:val="single" w:sz="6" w:space="0" w:color="auto"/>
              <w:right w:val="single" w:sz="6" w:space="0" w:color="auto"/>
            </w:tcBorders>
          </w:tcPr>
          <w:p w:rsidR="00B66D7A" w:rsidRPr="00662B13" w:rsidRDefault="00B66D7A" w:rsidP="00B66D7A">
            <w:pPr>
              <w:keepNext/>
              <w:keepLines/>
              <w:spacing w:after="0"/>
              <w:rPr>
                <w:rFonts w:ascii="Arial" w:hAnsi="Arial"/>
                <w:sz w:val="18"/>
                <w:lang w:eastAsia="fr-FR"/>
              </w:rPr>
            </w:pPr>
            <w:r>
              <w:rPr>
                <w:rFonts w:ascii="Arial" w:hAnsi="Arial"/>
                <w:sz w:val="18"/>
                <w:lang w:eastAsia="fr-FR"/>
              </w:rPr>
              <w:t>Represents a DNAI.</w:t>
            </w:r>
          </w:p>
        </w:tc>
        <w:tc>
          <w:tcPr>
            <w:tcW w:w="1734" w:type="dxa"/>
            <w:tcBorders>
              <w:top w:val="single" w:sz="6" w:space="0" w:color="auto"/>
              <w:left w:val="single" w:sz="6" w:space="0" w:color="auto"/>
              <w:bottom w:val="single" w:sz="6" w:space="0" w:color="auto"/>
              <w:right w:val="single" w:sz="6" w:space="0" w:color="auto"/>
            </w:tcBorders>
          </w:tcPr>
          <w:p w:rsidR="00B66D7A" w:rsidRPr="00662B13" w:rsidRDefault="00B66D7A" w:rsidP="00B66D7A">
            <w:pPr>
              <w:keepNext/>
              <w:keepLines/>
              <w:spacing w:after="0"/>
              <w:rPr>
                <w:rFonts w:ascii="Arial" w:hAnsi="Arial"/>
                <w:sz w:val="18"/>
                <w:lang w:eastAsia="fr-FR"/>
              </w:rPr>
            </w:pPr>
            <w:r>
              <w:rPr>
                <w:rFonts w:ascii="Arial" w:hAnsi="Arial"/>
                <w:sz w:val="18"/>
                <w:lang w:eastAsia="fr-FR"/>
              </w:rPr>
              <w:t>DnaiEasMappings</w:t>
            </w: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DnaiChangeType</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w:t>
            </w:r>
            <w:r>
              <w:rPr>
                <w:rFonts w:cs="Arial"/>
                <w:lang w:eastAsia="fr-FR"/>
              </w:rPr>
              <w:t>P TS 29.</w:t>
            </w:r>
            <w:r>
              <w:rPr>
                <w:lang w:eastAsia="zh-CN"/>
              </w:rPr>
              <w:t>571 [7]</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rFonts w:cs="Arial"/>
                <w:szCs w:val="18"/>
                <w:lang w:eastAsia="fr-FR"/>
              </w:rPr>
              <w:t>Describes the types of DNAI change.</w:t>
            </w:r>
          </w:p>
        </w:tc>
        <w:tc>
          <w:tcPr>
            <w:tcW w:w="1734" w:type="dxa"/>
            <w:tcBorders>
              <w:top w:val="single" w:sz="6" w:space="0" w:color="auto"/>
              <w:left w:val="single" w:sz="6" w:space="0" w:color="auto"/>
              <w:bottom w:val="single" w:sz="6" w:space="0" w:color="auto"/>
              <w:right w:val="single" w:sz="6" w:space="0" w:color="auto"/>
            </w:tcBorders>
          </w:tcPr>
          <w:p w:rsidR="00B66D7A" w:rsidRDefault="00B66D7A" w:rsidP="00B66D7A">
            <w:pPr>
              <w:pStyle w:val="TAL"/>
              <w:rPr>
                <w:lang w:eastAsia="fr-FR"/>
              </w:rPr>
            </w:pP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Dnn</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Identifies a Data Network Name. (NOTE 2)</w:t>
            </w:r>
          </w:p>
        </w:tc>
        <w:tc>
          <w:tcPr>
            <w:tcW w:w="1734" w:type="dxa"/>
            <w:tcBorders>
              <w:top w:val="single" w:sz="6" w:space="0" w:color="auto"/>
              <w:left w:val="single" w:sz="6" w:space="0" w:color="auto"/>
              <w:bottom w:val="single" w:sz="6" w:space="0" w:color="auto"/>
              <w:right w:val="single" w:sz="6" w:space="0" w:color="auto"/>
            </w:tcBorders>
          </w:tcPr>
          <w:p w:rsidR="00B66D7A" w:rsidRDefault="00B66D7A" w:rsidP="00B66D7A">
            <w:pPr>
              <w:pStyle w:val="TAL"/>
              <w:rPr>
                <w:lang w:eastAsia="fr-FR"/>
              </w:rPr>
            </w:pP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DnnSnssaiInformation</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Represents a DNN, S-NSSAI combination.</w:t>
            </w:r>
          </w:p>
        </w:tc>
        <w:tc>
          <w:tcPr>
            <w:tcW w:w="173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DCAMP</w:t>
            </w: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DurationSec</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Represents a duration in seconds.</w:t>
            </w:r>
          </w:p>
        </w:tc>
        <w:tc>
          <w:tcPr>
            <w:tcW w:w="173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DCAMP</w:t>
            </w: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DurationSecRm</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Represents a removable duration in seconds.</w:t>
            </w:r>
          </w:p>
        </w:tc>
        <w:tc>
          <w:tcPr>
            <w:tcW w:w="173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DCAMP</w:t>
            </w:r>
          </w:p>
        </w:tc>
      </w:tr>
      <w:tr w:rsidR="00B66D7A"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EasDeployInfoData</w:t>
            </w:r>
          </w:p>
        </w:tc>
        <w:tc>
          <w:tcPr>
            <w:tcW w:w="1888"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3GPP TS 29.591 [23]</w:t>
            </w:r>
          </w:p>
        </w:tc>
        <w:tc>
          <w:tcPr>
            <w:tcW w:w="3779"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Represnts the EAS Deployment Information.</w:t>
            </w:r>
          </w:p>
        </w:tc>
        <w:tc>
          <w:tcPr>
            <w:tcW w:w="1734" w:type="dxa"/>
            <w:tcBorders>
              <w:top w:val="single" w:sz="6" w:space="0" w:color="auto"/>
              <w:left w:val="single" w:sz="6" w:space="0" w:color="auto"/>
              <w:bottom w:val="single" w:sz="6" w:space="0" w:color="auto"/>
              <w:right w:val="single" w:sz="6" w:space="0" w:color="auto"/>
            </w:tcBorders>
            <w:hideMark/>
          </w:tcPr>
          <w:p w:rsidR="00B66D7A" w:rsidRDefault="00B66D7A" w:rsidP="00B66D7A">
            <w:pPr>
              <w:pStyle w:val="TAL"/>
              <w:rPr>
                <w:lang w:eastAsia="fr-FR"/>
              </w:rPr>
            </w:pPr>
            <w:r>
              <w:rPr>
                <w:lang w:eastAsia="fr-FR"/>
              </w:rPr>
              <w:t>EasDeployment</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490E4C">
              <w:rPr>
                <w:rFonts w:ascii="Arial" w:hAnsi="Arial" w:hint="eastAsia"/>
                <w:sz w:val="18"/>
                <w:lang w:eastAsia="zh-CN"/>
              </w:rPr>
              <w:t>E</w:t>
            </w:r>
            <w:r w:rsidRPr="00490E4C">
              <w:rPr>
                <w:rFonts w:ascii="Arial" w:hAnsi="Arial"/>
                <w:sz w:val="18"/>
                <w:lang w:eastAsia="zh-CN"/>
              </w:rPr>
              <w:t>csServerAddr</w:t>
            </w:r>
          </w:p>
        </w:tc>
        <w:tc>
          <w:tcPr>
            <w:tcW w:w="1888"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490E4C">
              <w:rPr>
                <w:rFonts w:ascii="Arial" w:hAnsi="Arial" w:hint="eastAsia"/>
                <w:sz w:val="18"/>
                <w:lang w:eastAsia="zh-CN"/>
              </w:rPr>
              <w:t>3GPP TS 29.</w:t>
            </w:r>
            <w:r w:rsidRPr="00490E4C">
              <w:rPr>
                <w:rFonts w:ascii="Arial" w:hAnsi="Arial"/>
                <w:sz w:val="18"/>
                <w:lang w:eastAsia="zh-CN"/>
              </w:rPr>
              <w:t>571</w:t>
            </w:r>
            <w:r w:rsidRPr="00490E4C">
              <w:rPr>
                <w:rFonts w:ascii="Arial" w:hAnsi="Arial" w:hint="eastAsia"/>
                <w:sz w:val="18"/>
                <w:lang w:eastAsia="zh-CN"/>
              </w:rPr>
              <w:t> [</w:t>
            </w:r>
            <w:r>
              <w:rPr>
                <w:rFonts w:ascii="Arial" w:hAnsi="Arial"/>
                <w:sz w:val="18"/>
                <w:lang w:eastAsia="zh-CN"/>
              </w:rPr>
              <w:t>7</w:t>
            </w:r>
            <w:r w:rsidRPr="00490E4C">
              <w:rPr>
                <w:rFonts w:ascii="Arial" w:hAnsi="Arial" w:hint="eastAsia"/>
                <w:sz w:val="18"/>
                <w:lang w:eastAsia="zh-CN"/>
              </w:rPr>
              <w:t>]</w:t>
            </w:r>
          </w:p>
        </w:tc>
        <w:tc>
          <w:tcPr>
            <w:tcW w:w="3779"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490E4C">
              <w:rPr>
                <w:rFonts w:ascii="Arial" w:hAnsi="Arial" w:cs="Arial"/>
                <w:sz w:val="18"/>
                <w:szCs w:val="18"/>
              </w:rPr>
              <w:t xml:space="preserve">Represents the </w:t>
            </w:r>
            <w:r w:rsidRPr="00490E4C">
              <w:rPr>
                <w:rFonts w:ascii="Arial" w:eastAsia="Malgun Gothic" w:hAnsi="Arial"/>
                <w:sz w:val="18"/>
              </w:rPr>
              <w:t>Edge Configuration Server (ECS) address configuration information.</w:t>
            </w:r>
          </w:p>
        </w:tc>
        <w:tc>
          <w:tcPr>
            <w:tcW w:w="1734"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EthFlowDescription</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29.514 [16]</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the Ethernet data flow information.(NOTE)</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eastAsia="DengXian"/>
                <w:lang w:eastAsia="fr-FR"/>
              </w:rPr>
              <w:t>Event</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 xml:space="preserve">Contains the </w:t>
            </w:r>
            <w:r>
              <w:rPr>
                <w:noProof/>
                <w:lang w:eastAsia="zh-CN"/>
              </w:rPr>
              <w:t xml:space="preserve">outcome of the UE Policy Delivery related to </w:t>
            </w:r>
            <w:r>
              <w:rPr>
                <w:lang w:eastAsia="fr-FR"/>
              </w:rPr>
              <w:t>the invocation of AF provisioned service parameters.</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DeliveryOutcome</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rFonts w:eastAsia="DengXian"/>
                <w:lang w:eastAsia="fr-FR"/>
              </w:rPr>
            </w:pPr>
            <w:r>
              <w:t>EventsSubscReqData</w:t>
            </w:r>
          </w:p>
        </w:tc>
        <w:tc>
          <w:tcPr>
            <w:tcW w:w="1888"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r>
              <w:rPr>
                <w:lang w:eastAsia="fr-FR"/>
              </w:rPr>
              <w:t>3GPP TS 29.514 [16]</w:t>
            </w:r>
          </w:p>
        </w:tc>
        <w:tc>
          <w:tcPr>
            <w:tcW w:w="3779"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r>
              <w:rPr>
                <w:rFonts w:cs="Arial"/>
                <w:szCs w:val="18"/>
              </w:rPr>
              <w:t>Identifies the events the application subscribes to.</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r>
              <w:rPr>
                <w:lang w:eastAsia="fr-FR"/>
              </w:rPr>
              <w:t>GMEC</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pPr>
            <w:r>
              <w:t>EventsSubscReqDataRm</w:t>
            </w:r>
          </w:p>
        </w:tc>
        <w:tc>
          <w:tcPr>
            <w:tcW w:w="1888"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r>
              <w:rPr>
                <w:lang w:eastAsia="fr-FR"/>
              </w:rPr>
              <w:t>3GPP TS 29.514 [16]</w:t>
            </w:r>
          </w:p>
        </w:tc>
        <w:tc>
          <w:tcPr>
            <w:tcW w:w="3779"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rFonts w:cs="Arial"/>
                <w:szCs w:val="18"/>
              </w:rPr>
            </w:pPr>
            <w:r>
              <w:rPr>
                <w:lang w:eastAsia="fr-FR"/>
              </w:rPr>
              <w:t xml:space="preserve">This data type is defined in the same way as the </w:t>
            </w:r>
            <w:r>
              <w:rPr>
                <w:noProof/>
                <w:lang w:eastAsia="fr-FR"/>
              </w:rPr>
              <w:t>EventsSubsReqData da</w:t>
            </w:r>
            <w:r>
              <w:rPr>
                <w:lang w:eastAsia="fr-FR"/>
              </w:rPr>
              <w:t>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r>
              <w:rPr>
                <w:lang w:eastAsia="fr-FR"/>
              </w:rPr>
              <w:t>GMEC</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FlowInfo</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29.122 [9]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the flow information.</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sidRPr="00881237">
              <w:rPr>
                <w:rFonts w:ascii="Arial" w:hAnsi="Arial"/>
                <w:sz w:val="18"/>
                <w:lang w:eastAsia="fr-FR"/>
              </w:rPr>
              <w:t>FqdnPatternMatchingRule</w:t>
            </w:r>
          </w:p>
        </w:tc>
        <w:tc>
          <w:tcPr>
            <w:tcW w:w="1888"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sidRPr="00662B13">
              <w:rPr>
                <w:rFonts w:ascii="Arial" w:hAnsi="Arial"/>
                <w:sz w:val="18"/>
                <w:lang w:eastAsia="fr-FR"/>
              </w:rPr>
              <w:t>3GPP TS 29.571 [7]</w:t>
            </w:r>
          </w:p>
        </w:tc>
        <w:tc>
          <w:tcPr>
            <w:tcW w:w="3779"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sidRPr="00881237">
              <w:rPr>
                <w:rFonts w:ascii="Arial" w:hAnsi="Arial"/>
                <w:sz w:val="18"/>
                <w:lang w:eastAsia="fr-FR"/>
              </w:rPr>
              <w:t xml:space="preserve">Identifies </w:t>
            </w:r>
            <w:r>
              <w:rPr>
                <w:rFonts w:ascii="Arial" w:hAnsi="Arial"/>
                <w:sz w:val="18"/>
                <w:lang w:eastAsia="fr-FR"/>
              </w:rPr>
              <w:t>an</w:t>
            </w:r>
            <w:r w:rsidRPr="00881237">
              <w:rPr>
                <w:rFonts w:ascii="Arial" w:hAnsi="Arial"/>
                <w:sz w:val="18"/>
                <w:lang w:eastAsia="fr-FR"/>
              </w:rPr>
              <w:t xml:space="preserve"> FQDN pattern matching rule.</w:t>
            </w:r>
          </w:p>
        </w:tc>
        <w:tc>
          <w:tcPr>
            <w:tcW w:w="1734"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Pr>
                <w:rFonts w:ascii="Arial" w:hAnsi="Arial"/>
                <w:sz w:val="18"/>
                <w:lang w:eastAsia="fr-FR"/>
              </w:rPr>
              <w:t>DnaiEasMappings</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GroupId</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group of users.</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EasDeployment</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Pr>
                <w:rFonts w:ascii="Arial" w:hAnsi="Arial"/>
                <w:sz w:val="18"/>
                <w:lang w:eastAsia="fr-FR"/>
              </w:rPr>
              <w:t>IpAddr</w:t>
            </w:r>
          </w:p>
        </w:tc>
        <w:tc>
          <w:tcPr>
            <w:tcW w:w="1888"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sidRPr="00662B13">
              <w:rPr>
                <w:rFonts w:ascii="Arial" w:hAnsi="Arial"/>
                <w:sz w:val="18"/>
                <w:lang w:eastAsia="fr-FR"/>
              </w:rPr>
              <w:t>3GPP TS 29.571 [7]</w:t>
            </w:r>
          </w:p>
        </w:tc>
        <w:tc>
          <w:tcPr>
            <w:tcW w:w="3779"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sidRPr="00662B13">
              <w:rPr>
                <w:rFonts w:ascii="Arial" w:hAnsi="Arial" w:cs="Arial"/>
                <w:sz w:val="18"/>
                <w:szCs w:val="18"/>
                <w:lang w:eastAsia="fr-FR"/>
              </w:rPr>
              <w:t>IP address</w:t>
            </w:r>
            <w:r>
              <w:rPr>
                <w:rFonts w:ascii="Arial" w:hAnsi="Arial" w:cs="Arial"/>
                <w:sz w:val="18"/>
                <w:szCs w:val="18"/>
                <w:lang w:eastAsia="fr-FR"/>
              </w:rPr>
              <w:t xml:space="preserve"> and/or prefix</w:t>
            </w:r>
            <w:r w:rsidRPr="00662B13">
              <w:rPr>
                <w:rFonts w:ascii="Arial" w:hAnsi="Arial" w:cs="Arial"/>
                <w:sz w:val="18"/>
                <w:szCs w:val="18"/>
                <w:lang w:eastAsia="fr-FR"/>
              </w:rPr>
              <w:t>.</w:t>
            </w:r>
          </w:p>
        </w:tc>
        <w:tc>
          <w:tcPr>
            <w:tcW w:w="1734" w:type="dxa"/>
            <w:tcBorders>
              <w:top w:val="single" w:sz="6" w:space="0" w:color="auto"/>
              <w:left w:val="single" w:sz="6" w:space="0" w:color="auto"/>
              <w:bottom w:val="single" w:sz="6" w:space="0" w:color="auto"/>
              <w:right w:val="single" w:sz="6" w:space="0" w:color="auto"/>
            </w:tcBorders>
          </w:tcPr>
          <w:p w:rsidR="005D3DA7" w:rsidRPr="00662B13" w:rsidRDefault="005D3DA7" w:rsidP="005D3DA7">
            <w:pPr>
              <w:keepNext/>
              <w:keepLines/>
              <w:spacing w:after="0"/>
              <w:rPr>
                <w:rFonts w:ascii="Arial" w:hAnsi="Arial"/>
                <w:sz w:val="18"/>
                <w:lang w:eastAsia="fr-FR"/>
              </w:rPr>
            </w:pPr>
            <w:r>
              <w:rPr>
                <w:rFonts w:ascii="Arial" w:hAnsi="Arial"/>
                <w:sz w:val="18"/>
                <w:lang w:eastAsia="fr-FR"/>
              </w:rPr>
              <w:t>DnaiEasMappings</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IptvConfigDataPatch</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the IPTV configuration data used for PATCH.</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Ipv4Addr</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Identifies an IPv4 address.</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Ipv6Addr</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Identifies an IPv6 address.</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490E4C">
              <w:rPr>
                <w:rFonts w:ascii="Arial" w:hAnsi="Arial" w:hint="eastAsia"/>
                <w:sz w:val="18"/>
                <w:lang w:eastAsia="zh-CN"/>
              </w:rPr>
              <w:t>Link</w:t>
            </w:r>
          </w:p>
        </w:tc>
        <w:tc>
          <w:tcPr>
            <w:tcW w:w="1888"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490E4C">
              <w:rPr>
                <w:rFonts w:ascii="Arial" w:hAnsi="Arial" w:hint="eastAsia"/>
                <w:sz w:val="18"/>
                <w:lang w:eastAsia="zh-CN"/>
              </w:rPr>
              <w:t>3GPP TS 29.122 [</w:t>
            </w:r>
            <w:r>
              <w:rPr>
                <w:rFonts w:ascii="Arial" w:hAnsi="Arial"/>
                <w:sz w:val="18"/>
                <w:lang w:eastAsia="zh-CN"/>
              </w:rPr>
              <w:t>9</w:t>
            </w:r>
            <w:r w:rsidRPr="00490E4C">
              <w:rPr>
                <w:rFonts w:ascii="Arial" w:hAnsi="Arial" w:hint="eastAsia"/>
                <w:sz w:val="18"/>
                <w:lang w:eastAsia="zh-CN"/>
              </w:rPr>
              <w:t>]</w:t>
            </w:r>
          </w:p>
        </w:tc>
        <w:tc>
          <w:tcPr>
            <w:tcW w:w="3779"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cs="Arial"/>
                <w:sz w:val="18"/>
                <w:szCs w:val="18"/>
                <w:lang w:eastAsia="fr-FR"/>
              </w:rPr>
            </w:pPr>
            <w:r w:rsidRPr="00490E4C">
              <w:rPr>
                <w:rFonts w:ascii="Arial" w:hAnsi="Arial" w:cs="Arial" w:hint="eastAsia"/>
                <w:sz w:val="18"/>
                <w:szCs w:val="18"/>
                <w:lang w:eastAsia="zh-CN"/>
              </w:rPr>
              <w:t>Identifies a referenced resource.</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MacAddr48</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MAC Address.</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noProof/>
                <w:lang w:eastAsia="fr-FR"/>
              </w:rPr>
              <w:t>MulticastAccessControl</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Represents the multicast access control information.</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NetworkAreaInfo</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29.554 [13]</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Describes a network area information.</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t>NetworkDescription</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2178AD">
              <w:t>3GPP TS 29.522 [19]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t>Represents the description of a PLMN in terms of the PLMN ID, the MCC (and optionally, applicable MNCs) or the indication of any PLMN</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t>VPLMNSpecificURSP</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noProof/>
                <w:lang w:eastAsia="fr-FR"/>
              </w:rPr>
              <w:t>ParameterOverPc5</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the V2X service parameters data provisioned over PC5.</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lang w:eastAsia="fr-FR"/>
              </w:rPr>
            </w:pPr>
            <w:r>
              <w:rPr>
                <w:lang w:eastAsia="zh-CN"/>
              </w:rPr>
              <w:t>ParameterOverPc5Rm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 xml:space="preserve">This data type is defined in the same way as the </w:t>
            </w:r>
            <w:r>
              <w:rPr>
                <w:noProof/>
                <w:lang w:eastAsia="fr-FR"/>
              </w:rPr>
              <w:t xml:space="preserve">ParameterOverPc5 </w:t>
            </w:r>
            <w:r>
              <w:rPr>
                <w:lang w:eastAsia="fr-FR"/>
              </w:rPr>
              <w:t>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noProof/>
                <w:lang w:eastAsia="fr-FR"/>
              </w:rPr>
              <w:t>ParameterOverUu</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the V2X service parameters data provisioned over Uu.</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lang w:eastAsia="fr-FR"/>
              </w:rPr>
            </w:pPr>
            <w:r>
              <w:rPr>
                <w:noProof/>
                <w:szCs w:val="18"/>
                <w:lang w:eastAsia="fr-FR"/>
              </w:rPr>
              <w:t>ParameterOverUuRm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 xml:space="preserve">This data type is defined in the same way as the </w:t>
            </w:r>
            <w:r>
              <w:rPr>
                <w:noProof/>
                <w:lang w:eastAsia="fr-FR"/>
              </w:rPr>
              <w:t>ParameterOverUu</w:t>
            </w:r>
            <w:r>
              <w:rPr>
                <w:lang w:eastAsia="fr-FR"/>
              </w:rPr>
              <w:t xml:space="preserve"> 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lang w:eastAsia="fr-FR"/>
              </w:rPr>
            </w:pPr>
            <w:r>
              <w:rPr>
                <w:noProof/>
                <w:szCs w:val="18"/>
                <w:lang w:eastAsia="fr-FR"/>
              </w:rPr>
              <w:t>ParamForProSeDc</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zh-CN"/>
              </w:rPr>
              <w:t>Contains the service parameters for 5G ProSe direct communications.</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ProSe</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szCs w:val="18"/>
                <w:lang w:eastAsia="fr-FR"/>
              </w:rPr>
            </w:pPr>
            <w:r>
              <w:rPr>
                <w:noProof/>
                <w:lang w:eastAsia="fr-FR"/>
              </w:rPr>
              <w:t>ParamForProSeDcRm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fr-FR"/>
              </w:rPr>
              <w:t xml:space="preserve">This data type is defined in the same way as the </w:t>
            </w:r>
            <w:r>
              <w:rPr>
                <w:noProof/>
                <w:lang w:eastAsia="fr-FR"/>
              </w:rPr>
              <w:t xml:space="preserve">ParamForProSeDc </w:t>
            </w:r>
            <w:r>
              <w:rPr>
                <w:lang w:eastAsia="fr-FR"/>
              </w:rPr>
              <w:t>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lang w:eastAsia="fr-FR"/>
              </w:rPr>
            </w:pPr>
            <w:r>
              <w:rPr>
                <w:noProof/>
                <w:szCs w:val="18"/>
                <w:lang w:eastAsia="fr-FR"/>
              </w:rPr>
              <w:t>ParamForProSeDd</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zh-CN"/>
              </w:rPr>
              <w:t>Contains the service parameters for 5G ProSe direct discovery.</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ProSe</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szCs w:val="18"/>
                <w:lang w:eastAsia="fr-FR"/>
              </w:rPr>
            </w:pPr>
            <w:r>
              <w:rPr>
                <w:noProof/>
                <w:lang w:eastAsia="fr-FR"/>
              </w:rPr>
              <w:t>ParamForProSeDdRm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fr-FR"/>
              </w:rPr>
              <w:t xml:space="preserve">This data type is defined in the same way as the </w:t>
            </w:r>
            <w:r>
              <w:rPr>
                <w:noProof/>
                <w:lang w:eastAsia="fr-FR"/>
              </w:rPr>
              <w:t xml:space="preserve">ParamForProSeDd </w:t>
            </w:r>
            <w:r>
              <w:rPr>
                <w:lang w:eastAsia="fr-FR"/>
              </w:rPr>
              <w:t>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noProof/>
              </w:rPr>
            </w:pPr>
            <w:r>
              <w:rPr>
                <w:noProof/>
              </w:rPr>
              <w:t>ParamForProSe</w:t>
            </w:r>
            <w:r>
              <w:rPr>
                <w:rFonts w:hint="eastAsia"/>
                <w:noProof/>
                <w:lang w:eastAsia="zh-CN"/>
              </w:rPr>
              <w:t>End</w:t>
            </w:r>
            <w:r>
              <w:rPr>
                <w:noProof/>
              </w:rPr>
              <w:t>Ue</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2178AD">
              <w:t>3GPP TS 29.522 [19]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lang w:eastAsia="zh-CN"/>
              </w:rPr>
            </w:pPr>
            <w:r w:rsidRPr="002178AD">
              <w:rPr>
                <w:lang w:eastAsia="zh-CN"/>
              </w:rPr>
              <w:t>Contains the service parameters for 5G ProSe</w:t>
            </w:r>
            <w:r>
              <w:rPr>
                <w:lang w:eastAsia="zh-CN"/>
              </w:rPr>
              <w:t xml:space="preserve"> End UE.</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rPr>
            </w:pPr>
            <w:r w:rsidRPr="002178AD">
              <w:rPr>
                <w:rFonts w:cs="Arial"/>
                <w:szCs w:val="18"/>
              </w:rPr>
              <w:t>ProSe</w:t>
            </w:r>
            <w:r>
              <w:rPr>
                <w:rFonts w:cs="Arial"/>
                <w:szCs w:val="18"/>
              </w:rPr>
              <w:t>_Ph2</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noProof/>
              </w:rPr>
            </w:pPr>
            <w:r>
              <w:rPr>
                <w:noProof/>
              </w:rPr>
              <w:t>ParamForProSe</w:t>
            </w:r>
            <w:r>
              <w:rPr>
                <w:rFonts w:hint="eastAsia"/>
                <w:noProof/>
                <w:lang w:eastAsia="zh-CN"/>
              </w:rPr>
              <w:t>End</w:t>
            </w:r>
            <w:r>
              <w:rPr>
                <w:noProof/>
              </w:rPr>
              <w:t>UeRm</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2178AD">
              <w:t>3GPP TS 29.522 [19]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lang w:eastAsia="zh-CN"/>
              </w:rPr>
            </w:pPr>
            <w:r>
              <w:t xml:space="preserve">This data type is defined in the same way as the </w:t>
            </w:r>
            <w:r>
              <w:rPr>
                <w:noProof/>
              </w:rPr>
              <w:t>ParamForProSe</w:t>
            </w:r>
            <w:r>
              <w:rPr>
                <w:rFonts w:hint="eastAsia"/>
                <w:noProof/>
                <w:lang w:eastAsia="zh-CN"/>
              </w:rPr>
              <w:t>End</w:t>
            </w:r>
            <w:r>
              <w:rPr>
                <w:noProof/>
              </w:rPr>
              <w:t>Ue</w:t>
            </w:r>
            <w:r>
              <w:t xml:space="preserve"> 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rPr>
            </w:pPr>
            <w:r w:rsidRPr="002178AD">
              <w:rPr>
                <w:rFonts w:cs="Arial"/>
                <w:szCs w:val="18"/>
              </w:rPr>
              <w:t>ProSe</w:t>
            </w:r>
            <w:r>
              <w:rPr>
                <w:rFonts w:cs="Arial"/>
                <w:szCs w:val="18"/>
              </w:rPr>
              <w:t>_Ph2</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lang w:eastAsia="fr-FR"/>
              </w:rPr>
            </w:pPr>
            <w:r>
              <w:rPr>
                <w:noProof/>
                <w:szCs w:val="18"/>
                <w:lang w:eastAsia="fr-FR"/>
              </w:rPr>
              <w:t>ParamForProSeRemUe</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zh-CN"/>
              </w:rPr>
              <w:t>Contains the service parameters for 5G ProSe remote UE.</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ProSe</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szCs w:val="18"/>
                <w:lang w:eastAsia="fr-FR"/>
              </w:rPr>
            </w:pPr>
            <w:r>
              <w:rPr>
                <w:noProof/>
                <w:szCs w:val="18"/>
                <w:lang w:eastAsia="fr-FR"/>
              </w:rPr>
              <w:t>ParamForProSeRemUe</w:t>
            </w:r>
            <w:r>
              <w:rPr>
                <w:noProof/>
                <w:lang w:eastAsia="fr-FR"/>
              </w:rPr>
              <w:t>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fr-FR"/>
              </w:rPr>
              <w:t xml:space="preserve">This data type is defined in the same way as the </w:t>
            </w:r>
            <w:r>
              <w:rPr>
                <w:noProof/>
                <w:szCs w:val="18"/>
                <w:lang w:eastAsia="fr-FR"/>
              </w:rPr>
              <w:t xml:space="preserve">ParamForProSeRemUe </w:t>
            </w:r>
            <w:r>
              <w:rPr>
                <w:lang w:eastAsia="fr-FR"/>
              </w:rPr>
              <w:t>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szCs w:val="18"/>
                <w:lang w:eastAsia="fr-FR"/>
              </w:rPr>
            </w:pPr>
            <w:r>
              <w:rPr>
                <w:noProof/>
                <w:szCs w:val="18"/>
                <w:lang w:eastAsia="fr-FR"/>
              </w:rPr>
              <w:t>ParamForProSeU2NRelUe</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zh-CN"/>
              </w:rPr>
              <w:t>Contains the service parameters for 5G ProSe UE-to-network relay UE.</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r>
              <w:rPr>
                <w:rFonts w:cs="Arial"/>
                <w:szCs w:val="18"/>
                <w:lang w:eastAsia="fr-FR"/>
              </w:rPr>
              <w:t>ProSe</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noProof/>
                <w:szCs w:val="18"/>
                <w:lang w:eastAsia="fr-FR"/>
              </w:rPr>
            </w:pPr>
            <w:r>
              <w:rPr>
                <w:noProof/>
                <w:lang w:eastAsia="fr-FR"/>
              </w:rPr>
              <w:t>ParamForProSeU2NRelUeRm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fr-FR"/>
              </w:rPr>
              <w:t xml:space="preserve">This data type is defined in the same way as the </w:t>
            </w:r>
            <w:r>
              <w:rPr>
                <w:noProof/>
                <w:lang w:eastAsia="fr-FR"/>
              </w:rPr>
              <w:t xml:space="preserve">ParamForProSeU2NRelUe </w:t>
            </w:r>
            <w:r>
              <w:rPr>
                <w:lang w:eastAsia="fr-FR"/>
              </w:rPr>
              <w:t>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p>
        </w:tc>
      </w:tr>
      <w:tr w:rsidR="005D3DA7" w:rsidTr="00F51947">
        <w:trPr>
          <w:jc w:val="center"/>
        </w:trPr>
        <w:tc>
          <w:tcPr>
            <w:tcW w:w="2304" w:type="dxa"/>
            <w:tcBorders>
              <w:top w:val="single" w:sz="6" w:space="0" w:color="auto"/>
              <w:left w:val="single" w:sz="6" w:space="0" w:color="auto"/>
              <w:bottom w:val="single" w:sz="6" w:space="0" w:color="auto"/>
              <w:right w:val="single" w:sz="6" w:space="0" w:color="auto"/>
            </w:tcBorders>
            <w:vAlign w:val="center"/>
          </w:tcPr>
          <w:p w:rsidR="005D3DA7" w:rsidRDefault="005D3DA7" w:rsidP="005D3DA7">
            <w:pPr>
              <w:pStyle w:val="TAL"/>
              <w:rPr>
                <w:noProof/>
              </w:rPr>
            </w:pPr>
            <w:r>
              <w:rPr>
                <w:noProof/>
              </w:rPr>
              <w:t>ParamForProSeU2</w:t>
            </w:r>
            <w:r>
              <w:rPr>
                <w:rFonts w:hint="eastAsia"/>
                <w:noProof/>
                <w:lang w:eastAsia="zh-CN"/>
              </w:rPr>
              <w:t>U</w:t>
            </w:r>
            <w:r>
              <w:rPr>
                <w:noProof/>
              </w:rPr>
              <w:t>RelUe</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2178AD">
              <w:t>3GPP TS 29.522 [19]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lang w:eastAsia="zh-CN"/>
              </w:rPr>
            </w:pPr>
            <w:r w:rsidRPr="002178AD">
              <w:rPr>
                <w:lang w:eastAsia="zh-CN"/>
              </w:rPr>
              <w:t>Contains the service parameters for 5G ProSe</w:t>
            </w:r>
            <w:r>
              <w:rPr>
                <w:lang w:eastAsia="zh-CN"/>
              </w:rPr>
              <w:t xml:space="preserve"> UE-to-UE Relay UE.</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rPr>
            </w:pPr>
            <w:r w:rsidRPr="002178AD">
              <w:rPr>
                <w:rFonts w:cs="Arial"/>
                <w:szCs w:val="18"/>
              </w:rPr>
              <w:t>ProSe</w:t>
            </w:r>
            <w:r>
              <w:rPr>
                <w:rFonts w:cs="Arial"/>
                <w:szCs w:val="18"/>
              </w:rPr>
              <w:t>_Ph2</w:t>
            </w:r>
          </w:p>
        </w:tc>
      </w:tr>
      <w:tr w:rsidR="005D3DA7" w:rsidTr="00F51947">
        <w:trPr>
          <w:jc w:val="center"/>
        </w:trPr>
        <w:tc>
          <w:tcPr>
            <w:tcW w:w="2304" w:type="dxa"/>
            <w:tcBorders>
              <w:top w:val="single" w:sz="6" w:space="0" w:color="auto"/>
              <w:left w:val="single" w:sz="6" w:space="0" w:color="auto"/>
              <w:bottom w:val="single" w:sz="6" w:space="0" w:color="auto"/>
              <w:right w:val="single" w:sz="6" w:space="0" w:color="auto"/>
            </w:tcBorders>
            <w:vAlign w:val="center"/>
          </w:tcPr>
          <w:p w:rsidR="005D3DA7" w:rsidRDefault="005D3DA7" w:rsidP="005D3DA7">
            <w:pPr>
              <w:pStyle w:val="TAL"/>
              <w:rPr>
                <w:noProof/>
              </w:rPr>
            </w:pPr>
            <w:r>
              <w:rPr>
                <w:noProof/>
              </w:rPr>
              <w:t>ParamForProSeU2</w:t>
            </w:r>
            <w:r>
              <w:rPr>
                <w:rFonts w:hint="eastAsia"/>
                <w:noProof/>
                <w:lang w:eastAsia="zh-CN"/>
              </w:rPr>
              <w:t>U</w:t>
            </w:r>
            <w:r>
              <w:rPr>
                <w:noProof/>
              </w:rPr>
              <w:t>RelUeRm</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2178AD">
              <w:t>3GPP TS 29.522 [19]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lang w:eastAsia="zh-CN"/>
              </w:rPr>
            </w:pPr>
            <w:r>
              <w:t xml:space="preserve">This data type is defined in the same way as the </w:t>
            </w:r>
            <w:r>
              <w:rPr>
                <w:noProof/>
              </w:rPr>
              <w:t>ParamForProSeU2</w:t>
            </w:r>
            <w:r>
              <w:rPr>
                <w:rFonts w:hint="eastAsia"/>
                <w:noProof/>
                <w:lang w:eastAsia="zh-CN"/>
              </w:rPr>
              <w:t>U</w:t>
            </w:r>
            <w:r>
              <w:rPr>
                <w:noProof/>
              </w:rPr>
              <w:t>RelUe</w:t>
            </w:r>
            <w:r>
              <w:t xml:space="preserve"> data type, but with the OpenAPI nullable property set to true</w:t>
            </w:r>
            <w:r>
              <w:rPr>
                <w:lang w:eastAsia="zh-CN"/>
              </w:rPr>
              <w:t>.</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rPr>
            </w:pPr>
            <w:r w:rsidRPr="002178AD">
              <w:rPr>
                <w:rFonts w:cs="Arial"/>
                <w:szCs w:val="18"/>
              </w:rPr>
              <w:t>ProSe</w:t>
            </w:r>
            <w:r>
              <w:rPr>
                <w:rFonts w:cs="Arial"/>
                <w:szCs w:val="18"/>
              </w:rPr>
              <w:t>_Ph2</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PfdChangeNotification</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29.551 [8]</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Describes the PFD change.</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NO"/>
              <w:ind w:left="0" w:firstLine="0"/>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zh-CN"/>
              </w:rPr>
              <w:t>PfdContent</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29.551 [8]</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Represents the content of a PFD for an application identifier.</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zh-CN"/>
              </w:rPr>
            </w:pPr>
            <w:r>
              <w:rPr>
                <w:lang w:eastAsia="zh-CN"/>
              </w:rPr>
              <w:t>PlmnId</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PLMN.</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0F5A2A" w:rsidP="005D3DA7">
            <w:pPr>
              <w:pStyle w:val="TAL"/>
              <w:rPr>
                <w:lang w:eastAsia="fr-FR"/>
              </w:rPr>
            </w:pPr>
            <w:r w:rsidRPr="0059420F">
              <w:rPr>
                <w:rFonts w:eastAsia="DengXian" w:cs="Arial"/>
                <w:szCs w:val="18"/>
                <w:lang w:eastAsia="fr-FR"/>
              </w:rPr>
              <w:t>DCAMP_Roaming_LBO</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RouteToLocation</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the N6 traffic routing requirement.</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zh-CN"/>
              </w:rPr>
              <w:t>ServiceAreaCoverageInfo</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29.534 [22]</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Contains service area coverage information.</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DCAMP</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Snssai</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Single Network Slice Selection Assistance Information.</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3F17D8">
              <w:rPr>
                <w:rFonts w:ascii="Arial" w:hAnsi="Arial"/>
                <w:sz w:val="18"/>
                <w:lang w:eastAsia="fr-FR"/>
              </w:rPr>
              <w:t>SpatialValidityCond</w:t>
            </w:r>
          </w:p>
        </w:tc>
        <w:tc>
          <w:tcPr>
            <w:tcW w:w="1888"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sidRPr="00C2587D">
              <w:rPr>
                <w:rFonts w:ascii="Arial" w:hAnsi="Arial"/>
                <w:sz w:val="18"/>
                <w:lang w:eastAsia="fr-FR"/>
              </w:rPr>
              <w:t>3GPP TS 29.571 [7]</w:t>
            </w:r>
          </w:p>
        </w:tc>
        <w:tc>
          <w:tcPr>
            <w:tcW w:w="3779"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r>
              <w:rPr>
                <w:rFonts w:ascii="Arial" w:hAnsi="Arial"/>
                <w:sz w:val="18"/>
                <w:lang w:eastAsia="fr-FR"/>
              </w:rPr>
              <w:t>Indicates the s</w:t>
            </w:r>
            <w:r w:rsidRPr="003F17D8">
              <w:rPr>
                <w:rFonts w:ascii="Arial" w:hAnsi="Arial"/>
                <w:sz w:val="18"/>
                <w:lang w:eastAsia="fr-FR"/>
              </w:rPr>
              <w:t>patial validity condition</w:t>
            </w:r>
            <w:r>
              <w:rPr>
                <w:rFonts w:ascii="Arial" w:hAnsi="Arial"/>
                <w:sz w:val="18"/>
                <w:lang w:eastAsia="fr-FR"/>
              </w:rPr>
              <w:t>.</w:t>
            </w:r>
          </w:p>
        </w:tc>
        <w:tc>
          <w:tcPr>
            <w:tcW w:w="1734" w:type="dxa"/>
            <w:tcBorders>
              <w:top w:val="single" w:sz="6" w:space="0" w:color="auto"/>
              <w:left w:val="single" w:sz="6" w:space="0" w:color="auto"/>
              <w:bottom w:val="single" w:sz="6" w:space="0" w:color="auto"/>
              <w:right w:val="single" w:sz="6" w:space="0" w:color="auto"/>
            </w:tcBorders>
          </w:tcPr>
          <w:p w:rsidR="005D3DA7" w:rsidRPr="00C2587D" w:rsidRDefault="005D3DA7" w:rsidP="005D3DA7">
            <w:pPr>
              <w:keepNext/>
              <w:keepLines/>
              <w:spacing w:after="0"/>
              <w:rPr>
                <w:rFonts w:ascii="Arial" w:hAnsi="Arial"/>
                <w:sz w:val="18"/>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zh-CN"/>
              </w:rPr>
              <w:t>SubscribedEvent</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Identified the type of UP path management events of which the AF requests to be notified.</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Supi</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SUPI that shall contain either an IMSI or an NAI.</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SupportedFeatures</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Used to negotiate the applicability of the optional features.</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lang w:eastAsia="zh-CN"/>
              </w:rPr>
            </w:pPr>
            <w:r w:rsidRPr="004E7875">
              <w:rPr>
                <w:rFonts w:cs="Arial"/>
                <w:szCs w:val="18"/>
                <w:lang w:eastAsia="zh-CN"/>
              </w:rPr>
              <w:t>TemporalInValidity</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C916D7">
              <w:rPr>
                <w:lang w:eastAsia="en-GB"/>
              </w:rPr>
              <w:t>3GPP TS 29.5</w:t>
            </w:r>
            <w:r>
              <w:rPr>
                <w:lang w:eastAsia="en-GB"/>
              </w:rPr>
              <w:t>65 [27]</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rPr>
            </w:pPr>
            <w:r w:rsidRPr="004E7875">
              <w:rPr>
                <w:rFonts w:cs="Arial"/>
                <w:szCs w:val="18"/>
              </w:rPr>
              <w:t>Indicates the time interval during which the NF service consumer request shall not to be applied</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lang w:eastAsia="zh-CN"/>
              </w:rPr>
            </w:pPr>
            <w:r>
              <w:rPr>
                <w:rFonts w:cs="Arial"/>
                <w:szCs w:val="18"/>
                <w:lang w:eastAsia="zh-CN"/>
              </w:rPr>
              <w:t>GMEC</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zh-CN"/>
              </w:rPr>
              <w:t>TemporalValidity</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29.514 [16]</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fr-FR"/>
              </w:rPr>
              <w:t>Indicates the time interval during which the AF request is to be applied.</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zh-CN"/>
              </w:rPr>
              <w:t>MultiTemporalCondition</w:t>
            </w:r>
          </w:p>
        </w:tc>
      </w:tr>
      <w:tr w:rsidR="005D3DA7" w:rsidTr="00F51947">
        <w:trPr>
          <w:jc w:val="center"/>
        </w:trPr>
        <w:tc>
          <w:tcPr>
            <w:tcW w:w="2304" w:type="dxa"/>
            <w:tcBorders>
              <w:top w:val="single" w:sz="6" w:space="0" w:color="auto"/>
              <w:left w:val="single" w:sz="6" w:space="0" w:color="auto"/>
              <w:bottom w:val="single" w:sz="6" w:space="0" w:color="auto"/>
              <w:right w:val="single" w:sz="6" w:space="0" w:color="auto"/>
            </w:tcBorders>
            <w:vAlign w:val="center"/>
          </w:tcPr>
          <w:p w:rsidR="005D3DA7" w:rsidRPr="00E157B7" w:rsidRDefault="005D3DA7" w:rsidP="005D3DA7">
            <w:pPr>
              <w:keepNext/>
              <w:keepLines/>
              <w:spacing w:after="0"/>
              <w:rPr>
                <w:rFonts w:ascii="Arial" w:hAnsi="Arial" w:cs="Arial"/>
                <w:sz w:val="18"/>
                <w:szCs w:val="18"/>
                <w:lang w:eastAsia="zh-CN"/>
              </w:rPr>
            </w:pPr>
            <w:r>
              <w:rPr>
                <w:rFonts w:ascii="Arial" w:hAnsi="Arial"/>
                <w:sz w:val="18"/>
              </w:rPr>
              <w:t>TnapId</w:t>
            </w:r>
          </w:p>
        </w:tc>
        <w:tc>
          <w:tcPr>
            <w:tcW w:w="1888" w:type="dxa"/>
            <w:tcBorders>
              <w:top w:val="single" w:sz="6" w:space="0" w:color="auto"/>
              <w:left w:val="single" w:sz="6" w:space="0" w:color="auto"/>
              <w:bottom w:val="single" w:sz="6" w:space="0" w:color="auto"/>
              <w:right w:val="single" w:sz="6" w:space="0" w:color="auto"/>
            </w:tcBorders>
            <w:vAlign w:val="center"/>
          </w:tcPr>
          <w:p w:rsidR="005D3DA7" w:rsidRPr="00E157B7" w:rsidRDefault="005D3DA7" w:rsidP="005D3DA7">
            <w:pPr>
              <w:keepNext/>
              <w:keepLines/>
              <w:spacing w:after="0"/>
              <w:rPr>
                <w:rFonts w:ascii="Arial" w:hAnsi="Arial"/>
                <w:sz w:val="18"/>
              </w:rPr>
            </w:pPr>
            <w:r w:rsidRPr="00D938A1">
              <w:rPr>
                <w:rFonts w:ascii="Arial" w:hAnsi="Arial"/>
                <w:sz w:val="18"/>
              </w:rPr>
              <w:t>3GPP TS 29.571 [</w:t>
            </w:r>
            <w:r>
              <w:rPr>
                <w:rFonts w:ascii="Arial" w:hAnsi="Arial"/>
                <w:sz w:val="18"/>
              </w:rPr>
              <w:t>7</w:t>
            </w:r>
            <w:r w:rsidRPr="00D938A1">
              <w:rPr>
                <w:rFonts w:ascii="Arial" w:hAnsi="Arial"/>
                <w:sz w:val="18"/>
              </w:rPr>
              <w:t>]</w:t>
            </w:r>
          </w:p>
        </w:tc>
        <w:tc>
          <w:tcPr>
            <w:tcW w:w="3779" w:type="dxa"/>
            <w:tcBorders>
              <w:top w:val="single" w:sz="6" w:space="0" w:color="auto"/>
              <w:left w:val="single" w:sz="6" w:space="0" w:color="auto"/>
              <w:bottom w:val="single" w:sz="6" w:space="0" w:color="auto"/>
              <w:right w:val="single" w:sz="6" w:space="0" w:color="auto"/>
            </w:tcBorders>
            <w:vAlign w:val="center"/>
          </w:tcPr>
          <w:p w:rsidR="005D3DA7" w:rsidRPr="00E157B7" w:rsidRDefault="005D3DA7" w:rsidP="005D3DA7">
            <w:pPr>
              <w:keepNext/>
              <w:keepLines/>
              <w:spacing w:after="0"/>
              <w:rPr>
                <w:rFonts w:ascii="Arial" w:hAnsi="Arial" w:cs="Arial"/>
                <w:sz w:val="18"/>
                <w:szCs w:val="18"/>
              </w:rPr>
            </w:pPr>
            <w:r>
              <w:rPr>
                <w:rFonts w:ascii="Arial" w:hAnsi="Arial"/>
                <w:sz w:val="18"/>
              </w:rPr>
              <w:t>Trusted Network Access Point identifier.</w:t>
            </w:r>
          </w:p>
        </w:tc>
        <w:tc>
          <w:tcPr>
            <w:tcW w:w="1734" w:type="dxa"/>
            <w:tcBorders>
              <w:top w:val="single" w:sz="6" w:space="0" w:color="auto"/>
              <w:left w:val="single" w:sz="6" w:space="0" w:color="auto"/>
              <w:bottom w:val="single" w:sz="6" w:space="0" w:color="auto"/>
              <w:right w:val="single" w:sz="6" w:space="0" w:color="auto"/>
            </w:tcBorders>
          </w:tcPr>
          <w:p w:rsidR="005D3DA7" w:rsidRPr="00E157B7" w:rsidRDefault="005D3DA7" w:rsidP="005D3DA7">
            <w:pPr>
              <w:keepNext/>
              <w:keepLines/>
              <w:spacing w:after="0"/>
              <w:rPr>
                <w:rFonts w:ascii="Arial" w:hAnsi="Arial" w:cs="Arial"/>
                <w:sz w:val="18"/>
                <w:szCs w:val="18"/>
                <w:lang w:eastAsia="zh-CN"/>
              </w:rPr>
            </w:pPr>
            <w:r>
              <w:rPr>
                <w:rFonts w:ascii="Arial" w:hAnsi="Arial" w:cs="Arial"/>
                <w:sz w:val="18"/>
                <w:szCs w:val="18"/>
                <w:lang w:eastAsia="zh-CN"/>
              </w:rPr>
              <w:t>AfGuide</w:t>
            </w:r>
            <w:r w:rsidRPr="00F92CC5">
              <w:rPr>
                <w:rFonts w:ascii="Arial" w:hAnsi="Arial" w:cs="Arial"/>
                <w:sz w:val="18"/>
                <w:szCs w:val="18"/>
                <w:lang w:eastAsia="zh-CN"/>
              </w:rPr>
              <w:t>T</w:t>
            </w:r>
            <w:r>
              <w:rPr>
                <w:rFonts w:ascii="Arial" w:hAnsi="Arial" w:cs="Arial"/>
                <w:sz w:val="18"/>
                <w:szCs w:val="18"/>
                <w:lang w:eastAsia="zh-CN"/>
              </w:rPr>
              <w:t>NAP</w:t>
            </w:r>
            <w:r w:rsidRPr="00F92CC5">
              <w:rPr>
                <w:rFonts w:ascii="Arial" w:hAnsi="Arial" w:cs="Arial"/>
                <w:sz w:val="18"/>
                <w:szCs w:val="18"/>
                <w:lang w:eastAsia="zh-CN"/>
              </w:rPr>
              <w:t>s</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zh-CN"/>
              </w:rPr>
            </w:pPr>
            <w:r>
              <w:rPr>
                <w:lang w:eastAsia="fr-FR"/>
              </w:rPr>
              <w:t>Uinteger</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r>
              <w:rPr>
                <w:lang w:eastAsia="fr-FR"/>
              </w:rPr>
              <w:t>Unsigned Integer, i.e. only value 0 and integers greater than 0 are allowed.</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rFonts w:cs="Arial"/>
                <w:szCs w:val="18"/>
                <w:lang w:eastAsia="zh-CN"/>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zh-CN"/>
              </w:rPr>
            </w:pPr>
            <w:r>
              <w:rPr>
                <w:lang w:eastAsia="fr-FR"/>
              </w:rPr>
              <w:t>UintegerRm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rFonts w:cs="Arial"/>
                <w:szCs w:val="18"/>
                <w:lang w:eastAsia="fr-FR"/>
              </w:rPr>
            </w:pPr>
            <w:r>
              <w:rPr>
                <w:lang w:eastAsia="fr-FR"/>
              </w:rPr>
              <w:t>This data type is defined in the same way as the "Uinteger" data type, but with the OpenAPI "nullable: true" property.</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rFonts w:cs="Arial"/>
                <w:szCs w:val="18"/>
                <w:lang w:eastAsia="zh-CN"/>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Uri</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URI.</w:t>
            </w:r>
          </w:p>
        </w:tc>
        <w:tc>
          <w:tcPr>
            <w:tcW w:w="1734" w:type="dxa"/>
            <w:tcBorders>
              <w:top w:val="single" w:sz="6" w:space="0" w:color="auto"/>
              <w:left w:val="single" w:sz="6" w:space="0" w:color="auto"/>
              <w:bottom w:val="single" w:sz="6" w:space="0" w:color="auto"/>
              <w:right w:val="single" w:sz="6" w:space="0" w:color="auto"/>
            </w:tcBorders>
          </w:tcPr>
          <w:p w:rsidR="005D3DA7" w:rsidRDefault="005D3DA7" w:rsidP="005D3DA7">
            <w:pPr>
              <w:pStyle w:val="TAL"/>
              <w:rPr>
                <w:lang w:eastAsia="fr-FR"/>
              </w:rPr>
            </w:pP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UriRm</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29.571 [7]</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Identifies a removable URI.</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DCAMP</w:t>
            </w:r>
          </w:p>
        </w:tc>
      </w:tr>
      <w:tr w:rsidR="005D3DA7" w:rsidTr="00FB1F10">
        <w:trPr>
          <w:jc w:val="center"/>
        </w:trPr>
        <w:tc>
          <w:tcPr>
            <w:tcW w:w="230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UrspRuleRequest</w:t>
            </w:r>
          </w:p>
        </w:tc>
        <w:tc>
          <w:tcPr>
            <w:tcW w:w="1888"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3GPP TS 29.522 [19]</w:t>
            </w:r>
          </w:p>
        </w:tc>
        <w:tc>
          <w:tcPr>
            <w:tcW w:w="3779"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rFonts w:cs="Arial"/>
                <w:szCs w:val="18"/>
                <w:lang w:eastAsia="zh-CN"/>
              </w:rPr>
              <w:t>Contains service parameter data used to guide the URSP.</w:t>
            </w:r>
          </w:p>
        </w:tc>
        <w:tc>
          <w:tcPr>
            <w:tcW w:w="1734" w:type="dxa"/>
            <w:tcBorders>
              <w:top w:val="single" w:sz="6" w:space="0" w:color="auto"/>
              <w:left w:val="single" w:sz="6" w:space="0" w:color="auto"/>
              <w:bottom w:val="single" w:sz="6" w:space="0" w:color="auto"/>
              <w:right w:val="single" w:sz="6" w:space="0" w:color="auto"/>
            </w:tcBorders>
            <w:hideMark/>
          </w:tcPr>
          <w:p w:rsidR="005D3DA7" w:rsidRDefault="005D3DA7" w:rsidP="005D3DA7">
            <w:pPr>
              <w:pStyle w:val="TAL"/>
              <w:rPr>
                <w:lang w:eastAsia="fr-FR"/>
              </w:rPr>
            </w:pPr>
            <w:r>
              <w:rPr>
                <w:lang w:eastAsia="fr-FR"/>
              </w:rPr>
              <w:t>AfGuideURSP</w:t>
            </w:r>
          </w:p>
        </w:tc>
      </w:tr>
      <w:tr w:rsidR="005D3DA7" w:rsidTr="009B05EE">
        <w:trPr>
          <w:jc w:val="center"/>
        </w:trPr>
        <w:tc>
          <w:tcPr>
            <w:tcW w:w="2304" w:type="dxa"/>
            <w:tcBorders>
              <w:top w:val="single" w:sz="6" w:space="0" w:color="auto"/>
              <w:left w:val="single" w:sz="6" w:space="0" w:color="auto"/>
              <w:bottom w:val="single" w:sz="6" w:space="0" w:color="auto"/>
              <w:right w:val="single" w:sz="6" w:space="0" w:color="auto"/>
            </w:tcBorders>
            <w:vAlign w:val="center"/>
          </w:tcPr>
          <w:p w:rsidR="005D3DA7" w:rsidRPr="002178AD" w:rsidRDefault="005D3DA7" w:rsidP="005D3DA7">
            <w:pPr>
              <w:pStyle w:val="TAL"/>
            </w:pPr>
            <w:r>
              <w:rPr>
                <w:noProof/>
              </w:rPr>
              <w:t>ParamFor</w:t>
            </w:r>
            <w:r>
              <w:rPr>
                <w:lang w:eastAsia="zh-CN"/>
              </w:rPr>
              <w:t>R</w:t>
            </w:r>
            <w:r w:rsidRPr="001C4811">
              <w:rPr>
                <w:lang w:eastAsia="zh-CN"/>
              </w:rPr>
              <w:t>anging</w:t>
            </w:r>
            <w:r>
              <w:rPr>
                <w:lang w:eastAsia="zh-CN"/>
              </w:rPr>
              <w:t>S</w:t>
            </w:r>
            <w:r w:rsidRPr="001C4811">
              <w:rPr>
                <w:lang w:eastAsia="zh-CN"/>
              </w:rPr>
              <w:t>l</w:t>
            </w:r>
            <w:r>
              <w:rPr>
                <w:lang w:eastAsia="zh-CN"/>
              </w:rPr>
              <w:t>P</w:t>
            </w:r>
            <w:r w:rsidRPr="001C4811">
              <w:rPr>
                <w:lang w:eastAsia="zh-CN"/>
              </w:rPr>
              <w:t>os</w:t>
            </w:r>
          </w:p>
        </w:tc>
        <w:tc>
          <w:tcPr>
            <w:tcW w:w="1888"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852A9F">
              <w:t>3GPP</w:t>
            </w:r>
            <w:r>
              <w:t> </w:t>
            </w:r>
            <w:r w:rsidRPr="00852A9F">
              <w:t>TS</w:t>
            </w:r>
            <w:r>
              <w:t> </w:t>
            </w:r>
            <w:r w:rsidRPr="00852A9F">
              <w:t>29.522</w:t>
            </w:r>
            <w:r>
              <w:t> </w:t>
            </w:r>
            <w:r w:rsidRPr="00852A9F">
              <w:t>[19]</w:t>
            </w:r>
          </w:p>
        </w:tc>
        <w:tc>
          <w:tcPr>
            <w:tcW w:w="3779"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rPr>
                <w:rFonts w:cs="Arial"/>
                <w:szCs w:val="18"/>
                <w:lang w:eastAsia="zh-CN"/>
              </w:rPr>
            </w:pPr>
            <w:r w:rsidRPr="00264937">
              <w:t xml:space="preserve">Contains the service parameters for </w:t>
            </w:r>
            <w:r>
              <w:rPr>
                <w:lang w:eastAsia="zh-CN"/>
              </w:rPr>
              <w:t>ranging and sidelink positioning</w:t>
            </w:r>
            <w:r w:rsidRPr="00264937">
              <w:t>.</w:t>
            </w:r>
          </w:p>
        </w:tc>
        <w:tc>
          <w:tcPr>
            <w:tcW w:w="1734" w:type="dxa"/>
            <w:tcBorders>
              <w:top w:val="single" w:sz="6" w:space="0" w:color="auto"/>
              <w:left w:val="single" w:sz="6" w:space="0" w:color="auto"/>
              <w:bottom w:val="single" w:sz="6" w:space="0" w:color="auto"/>
              <w:right w:val="single" w:sz="6" w:space="0" w:color="auto"/>
            </w:tcBorders>
          </w:tcPr>
          <w:p w:rsidR="005D3DA7" w:rsidRPr="002178AD" w:rsidRDefault="005D3DA7" w:rsidP="005D3DA7">
            <w:pPr>
              <w:pStyle w:val="TAL"/>
            </w:pPr>
            <w:r w:rsidRPr="00B9031F">
              <w:t>Ranging_SL</w:t>
            </w:r>
          </w:p>
        </w:tc>
      </w:tr>
      <w:tr w:rsidR="005D3DA7" w:rsidTr="009B05EE">
        <w:trPr>
          <w:jc w:val="center"/>
        </w:trPr>
        <w:tc>
          <w:tcPr>
            <w:tcW w:w="2304" w:type="dxa"/>
            <w:tcBorders>
              <w:top w:val="single" w:sz="6" w:space="0" w:color="auto"/>
              <w:left w:val="single" w:sz="6" w:space="0" w:color="auto"/>
              <w:bottom w:val="single" w:sz="6" w:space="0" w:color="auto"/>
              <w:right w:val="single" w:sz="6" w:space="0" w:color="auto"/>
            </w:tcBorders>
            <w:vAlign w:val="center"/>
          </w:tcPr>
          <w:p w:rsidR="005D3DA7" w:rsidRDefault="005D3DA7" w:rsidP="005D3DA7">
            <w:pPr>
              <w:pStyle w:val="TAL"/>
              <w:rPr>
                <w:noProof/>
              </w:rPr>
            </w:pPr>
            <w:r>
              <w:rPr>
                <w:noProof/>
              </w:rPr>
              <w:t>ParamFor</w:t>
            </w:r>
            <w:r>
              <w:rPr>
                <w:lang w:eastAsia="zh-CN"/>
              </w:rPr>
              <w:t>R</w:t>
            </w:r>
            <w:r w:rsidRPr="001C4811">
              <w:rPr>
                <w:lang w:eastAsia="zh-CN"/>
              </w:rPr>
              <w:t>anging</w:t>
            </w:r>
            <w:r>
              <w:rPr>
                <w:lang w:eastAsia="zh-CN"/>
              </w:rPr>
              <w:t>S</w:t>
            </w:r>
            <w:r w:rsidRPr="001C4811">
              <w:rPr>
                <w:lang w:eastAsia="zh-CN"/>
              </w:rPr>
              <w:t>l</w:t>
            </w:r>
            <w:r>
              <w:rPr>
                <w:lang w:eastAsia="zh-CN"/>
              </w:rPr>
              <w:t>P</w:t>
            </w:r>
            <w:r w:rsidRPr="001C4811">
              <w:rPr>
                <w:lang w:eastAsia="zh-CN"/>
              </w:rPr>
              <w:t>os</w:t>
            </w:r>
            <w:r>
              <w:rPr>
                <w:lang w:eastAsia="zh-CN"/>
              </w:rPr>
              <w:t>Rm</w:t>
            </w:r>
          </w:p>
        </w:tc>
        <w:tc>
          <w:tcPr>
            <w:tcW w:w="1888" w:type="dxa"/>
            <w:tcBorders>
              <w:top w:val="single" w:sz="6" w:space="0" w:color="auto"/>
              <w:left w:val="single" w:sz="6" w:space="0" w:color="auto"/>
              <w:bottom w:val="single" w:sz="6" w:space="0" w:color="auto"/>
              <w:right w:val="single" w:sz="6" w:space="0" w:color="auto"/>
            </w:tcBorders>
          </w:tcPr>
          <w:p w:rsidR="005D3DA7" w:rsidRPr="00852A9F" w:rsidRDefault="005D3DA7" w:rsidP="005D3DA7">
            <w:pPr>
              <w:pStyle w:val="TAL"/>
            </w:pPr>
            <w:r w:rsidRPr="00852A9F">
              <w:t>3GPP</w:t>
            </w:r>
            <w:r>
              <w:t> </w:t>
            </w:r>
            <w:r w:rsidRPr="00852A9F">
              <w:t>TS</w:t>
            </w:r>
            <w:r>
              <w:t> </w:t>
            </w:r>
            <w:r w:rsidRPr="00852A9F">
              <w:t>29.522</w:t>
            </w:r>
            <w:r>
              <w:t> </w:t>
            </w:r>
            <w:r w:rsidRPr="00852A9F">
              <w:t>[19]</w:t>
            </w:r>
          </w:p>
        </w:tc>
        <w:tc>
          <w:tcPr>
            <w:tcW w:w="3779" w:type="dxa"/>
            <w:tcBorders>
              <w:top w:val="single" w:sz="6" w:space="0" w:color="auto"/>
              <w:left w:val="single" w:sz="6" w:space="0" w:color="auto"/>
              <w:bottom w:val="single" w:sz="6" w:space="0" w:color="auto"/>
              <w:right w:val="single" w:sz="6" w:space="0" w:color="auto"/>
            </w:tcBorders>
          </w:tcPr>
          <w:p w:rsidR="005D3DA7" w:rsidRPr="00264937" w:rsidRDefault="005D3DA7" w:rsidP="005D3DA7">
            <w:pPr>
              <w:pStyle w:val="TAL"/>
            </w:pPr>
            <w:r w:rsidRPr="002178AD">
              <w:t>This data type is defined in the same way as the "</w:t>
            </w:r>
            <w:r>
              <w:rPr>
                <w:noProof/>
              </w:rPr>
              <w:t>ParamFor</w:t>
            </w:r>
            <w:r>
              <w:rPr>
                <w:lang w:eastAsia="zh-CN"/>
              </w:rPr>
              <w:t>R</w:t>
            </w:r>
            <w:r w:rsidRPr="001C4811">
              <w:rPr>
                <w:lang w:eastAsia="zh-CN"/>
              </w:rPr>
              <w:t>anging</w:t>
            </w:r>
            <w:r>
              <w:rPr>
                <w:lang w:eastAsia="zh-CN"/>
              </w:rPr>
              <w:t>S</w:t>
            </w:r>
            <w:r w:rsidRPr="001C4811">
              <w:rPr>
                <w:lang w:eastAsia="zh-CN"/>
              </w:rPr>
              <w:t>l</w:t>
            </w:r>
            <w:r>
              <w:rPr>
                <w:lang w:eastAsia="zh-CN"/>
              </w:rPr>
              <w:t>P</w:t>
            </w:r>
            <w:r w:rsidRPr="001C4811">
              <w:rPr>
                <w:lang w:eastAsia="zh-CN"/>
              </w:rPr>
              <w:t>os</w:t>
            </w:r>
            <w:r w:rsidRPr="002178AD">
              <w:t>" data type, but with the OpenAPI "nullable: true" property.</w:t>
            </w:r>
          </w:p>
        </w:tc>
        <w:tc>
          <w:tcPr>
            <w:tcW w:w="1734" w:type="dxa"/>
            <w:tcBorders>
              <w:top w:val="single" w:sz="6" w:space="0" w:color="auto"/>
              <w:left w:val="single" w:sz="6" w:space="0" w:color="auto"/>
              <w:bottom w:val="single" w:sz="6" w:space="0" w:color="auto"/>
              <w:right w:val="single" w:sz="6" w:space="0" w:color="auto"/>
            </w:tcBorders>
          </w:tcPr>
          <w:p w:rsidR="005D3DA7" w:rsidRPr="00B9031F" w:rsidRDefault="005D3DA7" w:rsidP="005D3DA7">
            <w:pPr>
              <w:pStyle w:val="TAL"/>
            </w:pPr>
            <w:r w:rsidRPr="00B9031F">
              <w:t>Ranging_SL</w:t>
            </w:r>
          </w:p>
        </w:tc>
      </w:tr>
      <w:tr w:rsidR="005D3DA7" w:rsidTr="00FB1F10">
        <w:trPr>
          <w:jc w:val="center"/>
        </w:trPr>
        <w:tc>
          <w:tcPr>
            <w:tcW w:w="9705" w:type="dxa"/>
            <w:gridSpan w:val="4"/>
            <w:tcBorders>
              <w:top w:val="single" w:sz="6" w:space="0" w:color="auto"/>
              <w:left w:val="single" w:sz="6" w:space="0" w:color="auto"/>
              <w:bottom w:val="single" w:sz="6" w:space="0" w:color="auto"/>
              <w:right w:val="single" w:sz="6" w:space="0" w:color="auto"/>
            </w:tcBorders>
            <w:hideMark/>
          </w:tcPr>
          <w:p w:rsidR="005D3DA7" w:rsidRDefault="005D3DA7" w:rsidP="005D3DA7">
            <w:pPr>
              <w:pStyle w:val="TAN"/>
              <w:rPr>
                <w:lang w:eastAsia="zh-CN"/>
              </w:rPr>
            </w:pPr>
            <w:r>
              <w:rPr>
                <w:lang w:eastAsia="fr-FR"/>
              </w:rPr>
              <w:t>NOTE 1:</w:t>
            </w:r>
            <w:r>
              <w:rPr>
                <w:lang w:eastAsia="fr-FR"/>
              </w:rPr>
              <w:tab/>
            </w:r>
            <w:r>
              <w:rPr>
                <w:lang w:eastAsia="zh-CN"/>
              </w:rPr>
              <w:t>In order to support a set of MAC addresses with a specific range in the traffic filter, feature MacAddressRange as specified in clause 6.1.8 of TS 29.504 [6] shall be supported.</w:t>
            </w:r>
          </w:p>
          <w:p w:rsidR="005D3DA7" w:rsidRDefault="005D3DA7" w:rsidP="005D3DA7">
            <w:pPr>
              <w:pStyle w:val="TAN"/>
              <w:rPr>
                <w:lang w:eastAsia="fr-FR"/>
              </w:rPr>
            </w:pPr>
            <w:r>
              <w:rPr>
                <w:lang w:eastAsia="fr-FR"/>
              </w:rPr>
              <w:t>NOTE 2:</w:t>
            </w:r>
            <w:r>
              <w:rPr>
                <w:lang w:eastAsia="fr-FR"/>
              </w:rPr>
              <w:tab/>
              <w:t>The UDR uses the DNN as received from the NF service consumer without applying any transformation. To successfully perform DNN matching, in a specific deployment a DNN shall always be encoded either with the full DNN (e.g., because there are multiple Operator Identifiers for a Network Identifier) or the DNN Network Identifier only.</w:t>
            </w:r>
          </w:p>
        </w:tc>
      </w:tr>
    </w:tbl>
    <w:p w:rsidR="00585308" w:rsidRDefault="00585308" w:rsidP="00585308">
      <w:pPr>
        <w:rPr>
          <w:noProof/>
        </w:rPr>
      </w:pPr>
    </w:p>
    <w:p w:rsidR="006672A0" w:rsidRPr="002178AD" w:rsidRDefault="00585308" w:rsidP="005D76E9">
      <w:pPr>
        <w:pStyle w:val="EditorsNote"/>
      </w:pPr>
      <w:r>
        <w:t>Editor's Note: The feature to be used for EcsServerAddr, Link, and SpatialValidityCondition is FFS.</w:t>
      </w:r>
    </w:p>
    <w:p w:rsidR="006672A0" w:rsidRPr="002178AD" w:rsidRDefault="006672A0">
      <w:pPr>
        <w:pStyle w:val="Heading3"/>
      </w:pPr>
      <w:bookmarkStart w:id="3857" w:name="_Toc28012801"/>
      <w:bookmarkStart w:id="3858" w:name="_Toc36039088"/>
      <w:bookmarkStart w:id="3859" w:name="_Toc44688504"/>
      <w:bookmarkStart w:id="3860" w:name="_Toc45133920"/>
      <w:bookmarkStart w:id="3861" w:name="_Toc49931600"/>
      <w:bookmarkStart w:id="3862" w:name="_Toc51762858"/>
      <w:bookmarkStart w:id="3863" w:name="_Toc58848494"/>
      <w:bookmarkStart w:id="3864" w:name="_Toc59017532"/>
      <w:bookmarkStart w:id="3865" w:name="_Toc66279521"/>
      <w:bookmarkStart w:id="3866" w:name="_Toc68168543"/>
      <w:bookmarkStart w:id="3867" w:name="_Toc83233008"/>
      <w:bookmarkStart w:id="3868" w:name="_Toc85549986"/>
      <w:bookmarkStart w:id="3869" w:name="_Toc90655468"/>
      <w:bookmarkStart w:id="3870" w:name="_Toc105600344"/>
      <w:bookmarkStart w:id="3871" w:name="_Toc122114351"/>
      <w:bookmarkStart w:id="3872" w:name="_Toc153789251"/>
      <w:r w:rsidRPr="002178AD">
        <w:t>6.4.2</w:t>
      </w:r>
      <w:r w:rsidRPr="002178AD">
        <w:tab/>
        <w:t>Structured data types</w:t>
      </w:r>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p>
    <w:p w:rsidR="006672A0" w:rsidRPr="002178AD" w:rsidRDefault="006672A0">
      <w:pPr>
        <w:pStyle w:val="Heading4"/>
      </w:pPr>
      <w:bookmarkStart w:id="3873" w:name="_Toc28012802"/>
      <w:bookmarkStart w:id="3874" w:name="_Toc36039089"/>
      <w:bookmarkStart w:id="3875" w:name="_Toc44688505"/>
      <w:bookmarkStart w:id="3876" w:name="_Toc45133921"/>
      <w:bookmarkStart w:id="3877" w:name="_Toc49931601"/>
      <w:bookmarkStart w:id="3878" w:name="_Toc51762859"/>
      <w:bookmarkStart w:id="3879" w:name="_Toc58848495"/>
      <w:bookmarkStart w:id="3880" w:name="_Toc59017533"/>
      <w:bookmarkStart w:id="3881" w:name="_Toc66279522"/>
      <w:bookmarkStart w:id="3882" w:name="_Toc68168544"/>
      <w:bookmarkStart w:id="3883" w:name="_Toc83233009"/>
      <w:bookmarkStart w:id="3884" w:name="_Toc85549987"/>
      <w:bookmarkStart w:id="3885" w:name="_Toc90655469"/>
      <w:bookmarkStart w:id="3886" w:name="_Toc105600345"/>
      <w:bookmarkStart w:id="3887" w:name="_Toc122114352"/>
      <w:bookmarkStart w:id="3888" w:name="_Toc153789252"/>
      <w:r w:rsidRPr="002178AD">
        <w:t>6.4.2.1</w:t>
      </w:r>
      <w:r w:rsidRPr="002178AD">
        <w:tab/>
        <w:t>Introduction</w:t>
      </w:r>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p>
    <w:p w:rsidR="006672A0" w:rsidRPr="002178AD" w:rsidRDefault="006672A0">
      <w:r w:rsidRPr="002178AD">
        <w:t xml:space="preserve">This </w:t>
      </w:r>
      <w:r w:rsidR="002178AD">
        <w:t>clause</w:t>
      </w:r>
      <w:r w:rsidRPr="002178AD">
        <w:t xml:space="preserve"> defines the structures to be used in resource representations. </w:t>
      </w:r>
    </w:p>
    <w:p w:rsidR="006672A0" w:rsidRPr="002178AD" w:rsidRDefault="006672A0">
      <w:pPr>
        <w:pStyle w:val="Heading4"/>
      </w:pPr>
      <w:bookmarkStart w:id="3889" w:name="_Toc28012803"/>
      <w:bookmarkStart w:id="3890" w:name="_Toc36039090"/>
      <w:bookmarkStart w:id="3891" w:name="_Toc44688506"/>
      <w:bookmarkStart w:id="3892" w:name="_Toc45133922"/>
      <w:bookmarkStart w:id="3893" w:name="_Toc49931602"/>
      <w:bookmarkStart w:id="3894" w:name="_Toc51762860"/>
      <w:bookmarkStart w:id="3895" w:name="_Toc58848496"/>
      <w:bookmarkStart w:id="3896" w:name="_Toc59017534"/>
      <w:bookmarkStart w:id="3897" w:name="_Toc66279523"/>
      <w:bookmarkStart w:id="3898" w:name="_Toc68168545"/>
      <w:bookmarkStart w:id="3899" w:name="_Toc83233010"/>
      <w:bookmarkStart w:id="3900" w:name="_Toc85549988"/>
      <w:bookmarkStart w:id="3901" w:name="_Toc90655470"/>
      <w:bookmarkStart w:id="3902" w:name="_Toc105600346"/>
      <w:bookmarkStart w:id="3903" w:name="_Toc122114353"/>
      <w:bookmarkStart w:id="3904" w:name="_Toc153789253"/>
      <w:r w:rsidRPr="002178AD">
        <w:t>6.4.2.2</w:t>
      </w:r>
      <w:r w:rsidRPr="002178AD">
        <w:tab/>
        <w:t xml:space="preserve">Type </w:t>
      </w:r>
      <w:r w:rsidRPr="002178AD">
        <w:rPr>
          <w:rFonts w:eastAsia="DengXian"/>
        </w:rPr>
        <w:t>TrafficInfluData</w:t>
      </w:r>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p>
    <w:p w:rsidR="006672A0" w:rsidRPr="002178AD" w:rsidRDefault="006672A0">
      <w:pPr>
        <w:pStyle w:val="TH"/>
      </w:pPr>
      <w:r w:rsidRPr="002178AD">
        <w:t>Table 6.4.2.2-1: Definition of type TrafficInfluData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6672A0" w:rsidRPr="002178AD" w:rsidTr="00FF7247">
        <w:trPr>
          <w:jc w:val="center"/>
        </w:trPr>
        <w:tc>
          <w:tcPr>
            <w:tcW w:w="184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upPathChgNotifCorreId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rPr>
                <w:rFonts w:cs="Arial"/>
                <w:szCs w:val="18"/>
                <w:lang w:eastAsia="zh-CN"/>
              </w:rPr>
              <w:t>Contains the Notification Correlation Id allocated by the NEF for the UP path change notification. It shall be included when the NEF requests the UP path change notification.</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appReloInd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rPr>
                <w:lang w:eastAsia="zh-CN"/>
              </w:rPr>
              <w:t>Identifies whether an application can be relocated once a location of the application has been selected.</w:t>
            </w:r>
          </w:p>
          <w:p w:rsidR="00B7154C" w:rsidRPr="002178AD" w:rsidRDefault="00B7154C" w:rsidP="00B7154C">
            <w:pPr>
              <w:pStyle w:val="TAL"/>
              <w:rPr>
                <w:lang w:eastAsia="zh-CN"/>
              </w:rPr>
            </w:pPr>
            <w:r w:rsidRPr="002178AD">
              <w:rPr>
                <w:lang w:eastAsia="zh-CN"/>
              </w:rPr>
              <w:t>True: the application cannot be relocated;</w:t>
            </w:r>
          </w:p>
          <w:p w:rsidR="00B7154C" w:rsidRPr="002178AD" w:rsidRDefault="00B7154C" w:rsidP="00B7154C">
            <w:pPr>
              <w:pStyle w:val="TAL"/>
              <w:rPr>
                <w:rFonts w:eastAsia="DengXian"/>
              </w:rPr>
            </w:pPr>
            <w:r w:rsidRPr="002178AD">
              <w:rPr>
                <w:lang w:eastAsia="zh-CN"/>
              </w:rPr>
              <w:t>False (default): the application can be relocated.</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afAppId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cs="Arial"/>
                <w:szCs w:val="18"/>
                <w:lang w:eastAsia="zh-CN"/>
              </w:rPr>
            </w:pPr>
            <w:r w:rsidRPr="002178AD">
              <w:rPr>
                <w:rFonts w:cs="Arial"/>
                <w:szCs w:val="18"/>
                <w:lang w:eastAsia="zh-CN"/>
              </w:rPr>
              <w:t>Identifies an application.</w:t>
            </w:r>
          </w:p>
          <w:p w:rsidR="006672A0" w:rsidRPr="002178AD" w:rsidRDefault="006672A0">
            <w:pPr>
              <w:pStyle w:val="TAL"/>
              <w:rPr>
                <w:rFonts w:cs="Arial"/>
                <w:szCs w:val="18"/>
                <w:lang w:eastAsia="zh-CN"/>
              </w:rPr>
            </w:pPr>
            <w:r w:rsidRPr="002178AD">
              <w:rPr>
                <w:rFonts w:cs="Arial"/>
                <w:szCs w:val="18"/>
                <w:lang w:eastAsia="zh-CN"/>
              </w:rPr>
              <w:t>(NOTE 1) (NOTE 3)</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dnn</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Dnn</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t>Identifies a DNN</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ethTrafficFilters</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array(EthFlowDescription)</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6672A0" w:rsidRPr="002178AD" w:rsidRDefault="006672A0">
            <w:pPr>
              <w:pStyle w:val="TAL"/>
              <w:rPr>
                <w:rFonts w:cs="Arial"/>
                <w:szCs w:val="18"/>
                <w:lang w:eastAsia="zh-CN"/>
              </w:rPr>
            </w:pPr>
            <w:r w:rsidRPr="002178AD">
              <w:rPr>
                <w:rFonts w:cs="Arial"/>
                <w:szCs w:val="18"/>
                <w:lang w:eastAsia="zh-CN"/>
              </w:rPr>
              <w:t>Identifies Ethernet packet filters.</w:t>
            </w:r>
          </w:p>
          <w:p w:rsidR="006672A0" w:rsidRPr="002178AD" w:rsidRDefault="006672A0">
            <w:pPr>
              <w:pStyle w:val="TAL"/>
              <w:rPr>
                <w:rFonts w:cs="Arial"/>
                <w:szCs w:val="18"/>
                <w:lang w:eastAsia="zh-CN"/>
              </w:rPr>
            </w:pPr>
            <w:r w:rsidRPr="002178AD">
              <w:rPr>
                <w:rFonts w:cs="Arial"/>
                <w:szCs w:val="18"/>
                <w:lang w:eastAsia="zh-CN"/>
              </w:rPr>
              <w:t>(NOTE 1) (NOTE 3)</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snssai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Snssai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t>The identification of slice.</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GroupId</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eastAsia="Times New Roman"/>
              </w:rPr>
            </w:pPr>
            <w:r w:rsidRPr="002178AD">
              <w:rPr>
                <w:rFonts w:eastAsia="Times New Roman"/>
              </w:rPr>
              <w:t>Identifies a group of users</w:t>
            </w:r>
            <w:r w:rsidRPr="002178AD">
              <w:t>. (NOTE 2)</w:t>
            </w:r>
            <w:r w:rsidRPr="002178AD">
              <w:rPr>
                <w:rFonts w:cs="Arial"/>
                <w:szCs w:val="18"/>
                <w:lang w:eastAsia="zh-CN"/>
              </w:rPr>
              <w:t xml:space="preserve"> (NOTE 3)(NOTE 5)</w:t>
            </w:r>
          </w:p>
        </w:tc>
        <w:tc>
          <w:tcPr>
            <w:tcW w:w="1272" w:type="dxa"/>
          </w:tcPr>
          <w:p w:rsidR="006672A0" w:rsidRPr="002178AD" w:rsidRDefault="006672A0">
            <w:pPr>
              <w:keepNext/>
              <w:keepLines/>
              <w:spacing w:after="0"/>
              <w:rPr>
                <w:rFonts w:ascii="Arial" w:eastAsia="DengXian" w:hAnsi="Arial" w:cs="Arial"/>
                <w:sz w:val="18"/>
                <w:szCs w:val="18"/>
              </w:rPr>
            </w:pP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r>
              <w:rPr>
                <w:rFonts w:ascii="Arial" w:hAnsi="Arial" w:cs="Arial"/>
                <w:sz w:val="18"/>
                <w:szCs w:val="18"/>
                <w:lang w:eastAsia="zh-CN"/>
              </w:rPr>
              <w:t>List</w:t>
            </w:r>
          </w:p>
        </w:tc>
        <w:tc>
          <w:tcPr>
            <w:tcW w:w="1701"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lang w:eastAsia="zh-CN"/>
              </w:rPr>
              <w:t>array(</w:t>
            </w:r>
            <w:r w:rsidRPr="002178AD">
              <w:rPr>
                <w:rFonts w:ascii="Arial" w:hAnsi="Arial" w:cs="Arial"/>
                <w:sz w:val="18"/>
                <w:szCs w:val="18"/>
                <w:lang w:eastAsia="zh-CN"/>
              </w:rPr>
              <w:t>GroupId</w:t>
            </w:r>
            <w:r>
              <w:rPr>
                <w:rFonts w:ascii="Arial" w:hAnsi="Arial" w:cs="Arial"/>
                <w:sz w:val="18"/>
                <w:szCs w:val="18"/>
                <w:lang w:eastAsia="zh-CN"/>
              </w:rPr>
              <w:t>)</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lang w:eastAsia="zh-CN"/>
              </w:rPr>
              <w:t>2</w:t>
            </w:r>
            <w:r w:rsidRPr="002178AD">
              <w:rPr>
                <w:rFonts w:ascii="Arial" w:hAnsi="Arial" w:cs="Arial"/>
                <w:sz w:val="18"/>
                <w:szCs w:val="18"/>
                <w:lang w:eastAsia="zh-CN"/>
              </w:rPr>
              <w:t>..</w:t>
            </w:r>
            <w:r>
              <w:rPr>
                <w:rFonts w:ascii="Arial" w:hAnsi="Arial" w:cs="Arial"/>
                <w:sz w:val="18"/>
                <w:szCs w:val="18"/>
                <w:lang w:eastAsia="zh-CN"/>
              </w:rPr>
              <w:t>N</w:t>
            </w:r>
          </w:p>
        </w:tc>
        <w:tc>
          <w:tcPr>
            <w:tcW w:w="3427" w:type="dxa"/>
          </w:tcPr>
          <w:p w:rsidR="002D76E8" w:rsidRPr="002178AD" w:rsidRDefault="002D76E8" w:rsidP="002D76E8">
            <w:pPr>
              <w:pStyle w:val="TAL"/>
              <w:rPr>
                <w:rFonts w:eastAsia="Times New Roman"/>
              </w:rPr>
            </w:pPr>
            <w:r w:rsidRPr="002178AD">
              <w:t xml:space="preserve">Identifies </w:t>
            </w:r>
            <w:r>
              <w:t>the</w:t>
            </w:r>
            <w:r w:rsidRPr="002178AD">
              <w:t xml:space="preserve"> </w:t>
            </w:r>
            <w:r>
              <w:t>list of Internal Groups</w:t>
            </w:r>
            <w:r w:rsidRPr="002178AD">
              <w:t xml:space="preserve">. </w:t>
            </w:r>
            <w:r w:rsidRPr="002178AD">
              <w:rPr>
                <w:rFonts w:cs="Arial"/>
                <w:szCs w:val="18"/>
                <w:lang w:eastAsia="zh-CN"/>
              </w:rPr>
              <w:t>(NOTE </w:t>
            </w:r>
            <w:r>
              <w:rPr>
                <w:rFonts w:cs="Arial"/>
                <w:szCs w:val="18"/>
                <w:lang w:eastAsia="zh-CN"/>
              </w:rPr>
              <w:t>2</w:t>
            </w:r>
            <w:r w:rsidRPr="002178AD">
              <w:rPr>
                <w:rFonts w:cs="Arial"/>
                <w:szCs w:val="18"/>
                <w:lang w:eastAsia="zh-CN"/>
              </w:rPr>
              <w:t>)</w:t>
            </w:r>
            <w:r>
              <w:rPr>
                <w:rFonts w:cs="Arial"/>
                <w:szCs w:val="18"/>
                <w:lang w:eastAsia="zh-CN"/>
              </w:rPr>
              <w:t xml:space="preserve"> </w:t>
            </w:r>
            <w:r w:rsidRPr="002178AD">
              <w:t>(NOTE </w:t>
            </w:r>
            <w:r>
              <w:t>9</w:t>
            </w:r>
            <w:r w:rsidRPr="002178AD">
              <w:t>) (NOTE </w:t>
            </w:r>
            <w:r>
              <w:t>10</w:t>
            </w:r>
            <w:r w:rsidRPr="002178AD">
              <w:t>)</w:t>
            </w:r>
            <w:r>
              <w:t xml:space="preserve"> </w:t>
            </w:r>
            <w:r w:rsidRPr="002178AD">
              <w:t>(NOTE </w:t>
            </w:r>
            <w:r>
              <w:t>11</w:t>
            </w:r>
            <w:r w:rsidRPr="002178AD">
              <w:t>)</w:t>
            </w:r>
          </w:p>
        </w:tc>
        <w:tc>
          <w:tcPr>
            <w:tcW w:w="1272" w:type="dxa"/>
          </w:tcPr>
          <w:p w:rsidR="002D76E8" w:rsidRPr="002178AD" w:rsidRDefault="002D76E8" w:rsidP="002D76E8">
            <w:pPr>
              <w:keepNext/>
              <w:keepLines/>
              <w:spacing w:after="0"/>
              <w:rPr>
                <w:rFonts w:ascii="Arial" w:eastAsia="DengXian" w:hAnsi="Arial" w:cs="Arial"/>
                <w:sz w:val="18"/>
                <w:szCs w:val="18"/>
              </w:rPr>
            </w:pPr>
            <w:r w:rsidRPr="005C16D5">
              <w:rPr>
                <w:rFonts w:ascii="Arial" w:hAnsi="Arial" w:cs="Arial"/>
                <w:sz w:val="18"/>
                <w:szCs w:val="18"/>
                <w:lang w:eastAsia="zh-CN"/>
              </w:rPr>
              <w:t>FinerGranUEs</w:t>
            </w: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lang w:eastAsia="zh-CN"/>
              </w:rPr>
              <w:t>subscriberCatList</w:t>
            </w:r>
          </w:p>
        </w:tc>
        <w:tc>
          <w:tcPr>
            <w:tcW w:w="1701"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lang w:eastAsia="zh-CN"/>
              </w:rPr>
              <w:t>array(string)</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lang w:eastAsia="zh-CN"/>
              </w:rPr>
              <w:t>1</w:t>
            </w:r>
            <w:r w:rsidRPr="002178AD">
              <w:rPr>
                <w:rFonts w:ascii="Arial" w:hAnsi="Arial" w:cs="Arial"/>
                <w:sz w:val="18"/>
                <w:szCs w:val="18"/>
                <w:lang w:eastAsia="zh-CN"/>
              </w:rPr>
              <w:t>..</w:t>
            </w:r>
            <w:r>
              <w:rPr>
                <w:rFonts w:ascii="Arial" w:hAnsi="Arial" w:cs="Arial"/>
                <w:sz w:val="18"/>
                <w:szCs w:val="18"/>
                <w:lang w:eastAsia="zh-CN"/>
              </w:rPr>
              <w:t>N</w:t>
            </w:r>
          </w:p>
        </w:tc>
        <w:tc>
          <w:tcPr>
            <w:tcW w:w="3427" w:type="dxa"/>
          </w:tcPr>
          <w:p w:rsidR="002D76E8" w:rsidRPr="002178AD" w:rsidRDefault="002D76E8" w:rsidP="002D76E8">
            <w:pPr>
              <w:pStyle w:val="TAL"/>
              <w:rPr>
                <w:rFonts w:eastAsia="Times New Roman"/>
              </w:rPr>
            </w:pPr>
            <w:r w:rsidRPr="002178AD">
              <w:t xml:space="preserve">Identifies </w:t>
            </w:r>
            <w:r>
              <w:t>the list of subscriber category(ies)</w:t>
            </w:r>
            <w:r w:rsidRPr="002178AD">
              <w:t>. (NOTE </w:t>
            </w:r>
            <w:r>
              <w:t>10</w:t>
            </w:r>
            <w:r w:rsidRPr="002178AD">
              <w:t>)</w:t>
            </w:r>
            <w:r>
              <w:t xml:space="preserve">  </w:t>
            </w:r>
          </w:p>
        </w:tc>
        <w:tc>
          <w:tcPr>
            <w:tcW w:w="1272" w:type="dxa"/>
          </w:tcPr>
          <w:p w:rsidR="002D76E8" w:rsidRPr="002178AD" w:rsidRDefault="002D76E8" w:rsidP="002D76E8">
            <w:pPr>
              <w:keepNext/>
              <w:keepLines/>
              <w:spacing w:after="0"/>
              <w:rPr>
                <w:rFonts w:ascii="Arial" w:eastAsia="DengXian" w:hAnsi="Arial" w:cs="Arial"/>
                <w:sz w:val="18"/>
                <w:szCs w:val="18"/>
              </w:rPr>
            </w:pPr>
            <w:r w:rsidRPr="005C16D5">
              <w:rPr>
                <w:rFonts w:ascii="Arial" w:hAnsi="Arial" w:cs="Arial"/>
                <w:sz w:val="18"/>
                <w:szCs w:val="18"/>
                <w:lang w:eastAsia="zh-CN"/>
              </w:rPr>
              <w:t>FinerGranUEs</w:t>
            </w: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1701"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2D76E8" w:rsidRPr="002178AD" w:rsidRDefault="002D76E8" w:rsidP="002D76E8">
            <w:pPr>
              <w:pStyle w:val="TAL"/>
              <w:rPr>
                <w:lang w:eastAsia="zh-CN"/>
              </w:rPr>
            </w:pPr>
            <w:r w:rsidRPr="002178AD">
              <w:rPr>
                <w:lang w:eastAsia="zh-CN"/>
              </w:rPr>
              <w:t>Identifies a user</w:t>
            </w:r>
            <w:r w:rsidRPr="002178AD">
              <w:t>. (NOTE 2)</w:t>
            </w:r>
            <w:r w:rsidRPr="002178AD">
              <w:rPr>
                <w:rFonts w:cs="Arial"/>
                <w:szCs w:val="18"/>
                <w:lang w:eastAsia="zh-CN"/>
              </w:rPr>
              <w:t xml:space="preserve"> (NOTE 3)</w:t>
            </w:r>
          </w:p>
        </w:tc>
        <w:tc>
          <w:tcPr>
            <w:tcW w:w="1272" w:type="dxa"/>
          </w:tcPr>
          <w:p w:rsidR="002D76E8" w:rsidRPr="002178AD" w:rsidRDefault="002D76E8" w:rsidP="002D76E8">
            <w:pPr>
              <w:keepNext/>
              <w:keepLines/>
              <w:spacing w:after="0"/>
              <w:rPr>
                <w:rFonts w:ascii="Arial" w:eastAsia="DengXian" w:hAnsi="Arial" w:cs="Arial"/>
                <w:sz w:val="18"/>
                <w:szCs w:val="18"/>
              </w:rPr>
            </w:pP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trafficFilters</w:t>
            </w:r>
          </w:p>
        </w:tc>
        <w:tc>
          <w:tcPr>
            <w:tcW w:w="1701"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array(FlowInfo)</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2D76E8" w:rsidRPr="002178AD" w:rsidRDefault="002D76E8" w:rsidP="002D76E8">
            <w:pPr>
              <w:pStyle w:val="TAL"/>
              <w:rPr>
                <w:lang w:eastAsia="zh-CN"/>
              </w:rPr>
            </w:pPr>
            <w:r w:rsidRPr="002178AD">
              <w:rPr>
                <w:lang w:eastAsia="zh-CN"/>
              </w:rPr>
              <w:t>Identifies IP packet filters.</w:t>
            </w:r>
          </w:p>
          <w:p w:rsidR="002D76E8" w:rsidRPr="002178AD" w:rsidRDefault="002D76E8" w:rsidP="002D76E8">
            <w:pPr>
              <w:pStyle w:val="TAL"/>
              <w:rPr>
                <w:rFonts w:eastAsia="Times New Roman"/>
              </w:rPr>
            </w:pPr>
            <w:r w:rsidRPr="002178AD">
              <w:rPr>
                <w:lang w:eastAsia="zh-CN"/>
              </w:rPr>
              <w:t>(NOTE 1)</w:t>
            </w:r>
            <w:r w:rsidRPr="002178AD">
              <w:rPr>
                <w:rFonts w:cs="Arial"/>
                <w:szCs w:val="18"/>
                <w:lang w:eastAsia="zh-CN"/>
              </w:rPr>
              <w:t xml:space="preserve"> (NOTE 3)</w:t>
            </w:r>
          </w:p>
        </w:tc>
        <w:tc>
          <w:tcPr>
            <w:tcW w:w="1272" w:type="dxa"/>
          </w:tcPr>
          <w:p w:rsidR="002D76E8" w:rsidRPr="002178AD" w:rsidRDefault="002D76E8" w:rsidP="002D76E8">
            <w:pPr>
              <w:keepNext/>
              <w:keepLines/>
              <w:spacing w:after="0"/>
              <w:rPr>
                <w:rFonts w:ascii="Arial" w:eastAsia="DengXian" w:hAnsi="Arial" w:cs="Arial"/>
                <w:sz w:val="18"/>
                <w:szCs w:val="18"/>
              </w:rPr>
            </w:pP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trafficRoutes</w:t>
            </w:r>
          </w:p>
        </w:tc>
        <w:tc>
          <w:tcPr>
            <w:tcW w:w="1701"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array(RouteToLocation)</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2D76E8" w:rsidRPr="002178AD" w:rsidRDefault="002D76E8" w:rsidP="002D76E8">
            <w:pPr>
              <w:pStyle w:val="TAL"/>
              <w:rPr>
                <w:lang w:eastAsia="zh-CN"/>
              </w:rPr>
            </w:pPr>
            <w:r w:rsidRPr="002178AD">
              <w:rPr>
                <w:lang w:eastAsia="zh-CN"/>
              </w:rPr>
              <w:t>Identifies the N6 traffic routing requirement.</w:t>
            </w:r>
          </w:p>
        </w:tc>
        <w:tc>
          <w:tcPr>
            <w:tcW w:w="1272" w:type="dxa"/>
          </w:tcPr>
          <w:p w:rsidR="002D76E8" w:rsidRPr="002178AD" w:rsidRDefault="002D76E8" w:rsidP="002D76E8">
            <w:pPr>
              <w:keepNext/>
              <w:keepLines/>
              <w:spacing w:after="0"/>
              <w:rPr>
                <w:rFonts w:ascii="Arial" w:eastAsia="DengXian" w:hAnsi="Arial" w:cs="Arial"/>
                <w:sz w:val="18"/>
                <w:szCs w:val="18"/>
              </w:rPr>
            </w:pPr>
          </w:p>
        </w:tc>
      </w:tr>
      <w:tr w:rsidR="00187758" w:rsidRPr="002178AD" w:rsidTr="00FF7247">
        <w:trPr>
          <w:jc w:val="center"/>
        </w:trPr>
        <w:tc>
          <w:tcPr>
            <w:tcW w:w="1843" w:type="dxa"/>
          </w:tcPr>
          <w:p w:rsidR="00187758" w:rsidRPr="003107D3" w:rsidRDefault="00187758" w:rsidP="00187758">
            <w:pPr>
              <w:pStyle w:val="TAL"/>
            </w:pPr>
            <w:r>
              <w:t>sfc</w:t>
            </w:r>
            <w:r w:rsidRPr="003107D3">
              <w:t>IdDl</w:t>
            </w:r>
          </w:p>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(NOTE</w:t>
            </w:r>
            <w:r>
              <w:rPr>
                <w:rFonts w:ascii="Arial" w:hAnsi="Arial"/>
                <w:sz w:val="18"/>
              </w:rPr>
              <w:t> </w:t>
            </w:r>
            <w:r w:rsidRPr="00187758">
              <w:rPr>
                <w:rFonts w:ascii="Arial" w:hAnsi="Arial"/>
                <w:sz w:val="18"/>
              </w:rPr>
              <w:t>11</w:t>
            </w:r>
            <w:r w:rsidRPr="00B22FB2">
              <w:rPr>
                <w:rFonts w:ascii="Arial" w:hAnsi="Arial"/>
                <w:sz w:val="18"/>
              </w:rPr>
              <w:t>)</w:t>
            </w:r>
          </w:p>
        </w:tc>
        <w:tc>
          <w:tcPr>
            <w:tcW w:w="1701" w:type="dxa"/>
          </w:tcPr>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string</w:t>
            </w:r>
          </w:p>
        </w:tc>
        <w:tc>
          <w:tcPr>
            <w:tcW w:w="403" w:type="dxa"/>
          </w:tcPr>
          <w:p w:rsidR="00187758" w:rsidRPr="002178AD" w:rsidRDefault="00187758" w:rsidP="00187758">
            <w:pPr>
              <w:keepNext/>
              <w:keepLines/>
              <w:spacing w:after="0"/>
              <w:jc w:val="center"/>
              <w:rPr>
                <w:rFonts w:ascii="Arial" w:hAnsi="Arial" w:cs="Arial"/>
                <w:sz w:val="18"/>
                <w:szCs w:val="18"/>
                <w:lang w:eastAsia="zh-CN"/>
              </w:rPr>
            </w:pPr>
            <w:r w:rsidRPr="00A227DF">
              <w:rPr>
                <w:rFonts w:ascii="Arial" w:hAnsi="Arial" w:cs="Arial"/>
                <w:sz w:val="18"/>
                <w:szCs w:val="18"/>
                <w:lang w:eastAsia="zh-CN"/>
              </w:rPr>
              <w:t>O</w:t>
            </w:r>
          </w:p>
        </w:tc>
        <w:tc>
          <w:tcPr>
            <w:tcW w:w="1134" w:type="dxa"/>
          </w:tcPr>
          <w:p w:rsidR="00187758" w:rsidRPr="002178AD" w:rsidRDefault="00187758" w:rsidP="00187758">
            <w:pPr>
              <w:keepNext/>
              <w:keepLines/>
              <w:spacing w:after="0"/>
              <w:rPr>
                <w:rFonts w:ascii="Arial" w:hAnsi="Arial" w:cs="Arial"/>
                <w:sz w:val="18"/>
                <w:szCs w:val="18"/>
                <w:lang w:eastAsia="zh-CN"/>
              </w:rPr>
            </w:pPr>
            <w:r w:rsidRPr="00A227DF">
              <w:rPr>
                <w:rFonts w:ascii="Arial" w:hAnsi="Arial" w:cs="Arial"/>
                <w:sz w:val="18"/>
                <w:szCs w:val="18"/>
                <w:lang w:eastAsia="zh-CN"/>
              </w:rPr>
              <w:t>0..1</w:t>
            </w:r>
          </w:p>
        </w:tc>
        <w:tc>
          <w:tcPr>
            <w:tcW w:w="3427" w:type="dxa"/>
          </w:tcPr>
          <w:p w:rsidR="00187758" w:rsidRPr="002178AD" w:rsidRDefault="00187758" w:rsidP="00187758">
            <w:pPr>
              <w:pStyle w:val="TAL"/>
              <w:rPr>
                <w:lang w:eastAsia="zh-CN"/>
              </w:rPr>
            </w:pPr>
            <w:r w:rsidRPr="003107D3">
              <w:t xml:space="preserve">Reference to a pre-configured </w:t>
            </w:r>
            <w:r>
              <w:t>service function chain</w:t>
            </w:r>
            <w:r w:rsidRPr="003107D3">
              <w:t xml:space="preserve"> for downlink traffic.</w:t>
            </w:r>
          </w:p>
        </w:tc>
        <w:tc>
          <w:tcPr>
            <w:tcW w:w="1272" w:type="dxa"/>
          </w:tcPr>
          <w:p w:rsidR="00187758" w:rsidRPr="002178AD" w:rsidRDefault="00187758" w:rsidP="00187758">
            <w:pPr>
              <w:keepNext/>
              <w:keepLines/>
              <w:spacing w:after="0"/>
              <w:rPr>
                <w:rFonts w:ascii="Arial" w:eastAsia="DengXian" w:hAnsi="Arial" w:cs="Arial"/>
                <w:sz w:val="18"/>
                <w:szCs w:val="18"/>
              </w:rPr>
            </w:pPr>
            <w:r>
              <w:rPr>
                <w:rFonts w:ascii="Arial" w:hAnsi="Arial" w:cs="Arial"/>
                <w:sz w:val="18"/>
                <w:szCs w:val="18"/>
                <w:lang w:eastAsia="zh-CN"/>
              </w:rPr>
              <w:t>SFC</w:t>
            </w:r>
          </w:p>
        </w:tc>
      </w:tr>
      <w:tr w:rsidR="00187758" w:rsidRPr="002178AD" w:rsidTr="00FF7247">
        <w:trPr>
          <w:jc w:val="center"/>
        </w:trPr>
        <w:tc>
          <w:tcPr>
            <w:tcW w:w="1843" w:type="dxa"/>
          </w:tcPr>
          <w:p w:rsidR="00187758" w:rsidRPr="003107D3" w:rsidRDefault="00187758" w:rsidP="00187758">
            <w:pPr>
              <w:pStyle w:val="TAL"/>
            </w:pPr>
            <w:r>
              <w:t>sfc</w:t>
            </w:r>
            <w:r w:rsidRPr="003107D3">
              <w:t>IdUl</w:t>
            </w:r>
          </w:p>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(NOTE</w:t>
            </w:r>
            <w:r>
              <w:rPr>
                <w:rFonts w:ascii="Arial" w:hAnsi="Arial"/>
                <w:sz w:val="18"/>
              </w:rPr>
              <w:t> </w:t>
            </w:r>
            <w:r w:rsidRPr="00187758">
              <w:rPr>
                <w:rFonts w:ascii="Arial" w:hAnsi="Arial"/>
                <w:sz w:val="18"/>
              </w:rPr>
              <w:t>11</w:t>
            </w:r>
            <w:r w:rsidRPr="00B22FB2">
              <w:rPr>
                <w:rFonts w:ascii="Arial" w:hAnsi="Arial"/>
                <w:sz w:val="18"/>
              </w:rPr>
              <w:t>)</w:t>
            </w:r>
          </w:p>
        </w:tc>
        <w:tc>
          <w:tcPr>
            <w:tcW w:w="1701" w:type="dxa"/>
          </w:tcPr>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string</w:t>
            </w:r>
          </w:p>
        </w:tc>
        <w:tc>
          <w:tcPr>
            <w:tcW w:w="403" w:type="dxa"/>
          </w:tcPr>
          <w:p w:rsidR="00187758" w:rsidRPr="002178AD" w:rsidRDefault="00187758" w:rsidP="00187758">
            <w:pPr>
              <w:keepNext/>
              <w:keepLines/>
              <w:spacing w:after="0"/>
              <w:jc w:val="center"/>
              <w:rPr>
                <w:rFonts w:ascii="Arial" w:hAnsi="Arial" w:cs="Arial"/>
                <w:sz w:val="18"/>
                <w:szCs w:val="18"/>
                <w:lang w:eastAsia="zh-CN"/>
              </w:rPr>
            </w:pPr>
            <w:r w:rsidRPr="00A227DF">
              <w:rPr>
                <w:rFonts w:ascii="Arial" w:hAnsi="Arial" w:cs="Arial"/>
                <w:sz w:val="18"/>
                <w:szCs w:val="18"/>
                <w:lang w:eastAsia="zh-CN"/>
              </w:rPr>
              <w:t>O</w:t>
            </w:r>
          </w:p>
        </w:tc>
        <w:tc>
          <w:tcPr>
            <w:tcW w:w="1134" w:type="dxa"/>
          </w:tcPr>
          <w:p w:rsidR="00187758" w:rsidRPr="002178AD" w:rsidRDefault="00187758" w:rsidP="00187758">
            <w:pPr>
              <w:keepNext/>
              <w:keepLines/>
              <w:spacing w:after="0"/>
              <w:rPr>
                <w:rFonts w:ascii="Arial" w:hAnsi="Arial" w:cs="Arial"/>
                <w:sz w:val="18"/>
                <w:szCs w:val="18"/>
                <w:lang w:eastAsia="zh-CN"/>
              </w:rPr>
            </w:pPr>
            <w:r w:rsidRPr="00A227DF">
              <w:rPr>
                <w:rFonts w:ascii="Arial" w:hAnsi="Arial" w:cs="Arial"/>
                <w:sz w:val="18"/>
                <w:szCs w:val="18"/>
                <w:lang w:eastAsia="zh-CN"/>
              </w:rPr>
              <w:t>0..1</w:t>
            </w:r>
          </w:p>
        </w:tc>
        <w:tc>
          <w:tcPr>
            <w:tcW w:w="3427" w:type="dxa"/>
          </w:tcPr>
          <w:p w:rsidR="00187758" w:rsidRPr="002178AD" w:rsidRDefault="00187758" w:rsidP="00187758">
            <w:pPr>
              <w:pStyle w:val="TAL"/>
              <w:rPr>
                <w:lang w:eastAsia="zh-CN"/>
              </w:rPr>
            </w:pPr>
            <w:r w:rsidRPr="003107D3">
              <w:t xml:space="preserve">Reference to a pre-configured </w:t>
            </w:r>
            <w:r>
              <w:t>service function chain</w:t>
            </w:r>
            <w:r w:rsidRPr="003107D3">
              <w:t xml:space="preserve"> for </w:t>
            </w:r>
            <w:r>
              <w:t>up</w:t>
            </w:r>
            <w:r w:rsidRPr="003107D3">
              <w:t>link traffic.</w:t>
            </w:r>
          </w:p>
        </w:tc>
        <w:tc>
          <w:tcPr>
            <w:tcW w:w="1272" w:type="dxa"/>
          </w:tcPr>
          <w:p w:rsidR="00187758" w:rsidRPr="002178AD" w:rsidRDefault="00187758" w:rsidP="00187758">
            <w:pPr>
              <w:keepNext/>
              <w:keepLines/>
              <w:spacing w:after="0"/>
              <w:rPr>
                <w:rFonts w:ascii="Arial" w:eastAsia="DengXian" w:hAnsi="Arial" w:cs="Arial"/>
                <w:sz w:val="18"/>
                <w:szCs w:val="18"/>
              </w:rPr>
            </w:pPr>
            <w:r>
              <w:rPr>
                <w:rFonts w:ascii="Arial" w:hAnsi="Arial" w:cs="Arial"/>
                <w:sz w:val="18"/>
                <w:szCs w:val="18"/>
                <w:lang w:eastAsia="zh-CN"/>
              </w:rPr>
              <w:t>SFC</w:t>
            </w: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51F67">
              <w:rPr>
                <w:rFonts w:ascii="Arial" w:hAnsi="Arial" w:cs="Arial"/>
                <w:sz w:val="18"/>
                <w:szCs w:val="18"/>
              </w:rPr>
              <w:t>metadata</w:t>
            </w:r>
          </w:p>
        </w:tc>
        <w:tc>
          <w:tcPr>
            <w:tcW w:w="1701" w:type="dxa"/>
          </w:tcPr>
          <w:p w:rsidR="002D76E8" w:rsidRPr="002178AD" w:rsidRDefault="002D76E8" w:rsidP="002D76E8">
            <w:pPr>
              <w:keepNext/>
              <w:keepLines/>
              <w:spacing w:after="0"/>
              <w:rPr>
                <w:rFonts w:ascii="Arial" w:hAnsi="Arial" w:cs="Arial"/>
                <w:sz w:val="18"/>
                <w:szCs w:val="18"/>
                <w:lang w:eastAsia="zh-CN"/>
              </w:rPr>
            </w:pPr>
            <w:r>
              <w:rPr>
                <w:rFonts w:ascii="Arial" w:hAnsi="Arial" w:cs="Arial"/>
                <w:sz w:val="18"/>
                <w:szCs w:val="18"/>
              </w:rPr>
              <w:t>Metadata</w:t>
            </w:r>
          </w:p>
        </w:tc>
        <w:tc>
          <w:tcPr>
            <w:tcW w:w="403" w:type="dxa"/>
          </w:tcPr>
          <w:p w:rsidR="002D76E8" w:rsidRPr="002178AD" w:rsidRDefault="00A227DF"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sidRPr="00A227DF">
              <w:rPr>
                <w:rFonts w:ascii="Arial" w:hAnsi="Arial" w:cs="Arial"/>
                <w:sz w:val="18"/>
                <w:szCs w:val="18"/>
                <w:lang w:eastAsia="zh-CN"/>
              </w:rPr>
              <w:t>0..1</w:t>
            </w:r>
          </w:p>
        </w:tc>
        <w:tc>
          <w:tcPr>
            <w:tcW w:w="3427" w:type="dxa"/>
          </w:tcPr>
          <w:p w:rsidR="002D76E8" w:rsidRPr="002178AD" w:rsidRDefault="002D76E8" w:rsidP="002D76E8">
            <w:pPr>
              <w:pStyle w:val="TAL"/>
              <w:rPr>
                <w:lang w:eastAsia="zh-CN"/>
              </w:rPr>
            </w:pPr>
            <w:r>
              <w:rPr>
                <w:lang w:eastAsia="zh-CN"/>
              </w:rPr>
              <w:t>C</w:t>
            </w:r>
            <w:r w:rsidRPr="005819C8">
              <w:rPr>
                <w:lang w:eastAsia="zh-CN"/>
              </w:rPr>
              <w:t>ontains opaque information for the service functions in the N6-LAN that is provided by AF and transparently sent to UPF.</w:t>
            </w:r>
            <w:r w:rsidRPr="003176FE">
              <w:rPr>
                <w:rFonts w:cs="Arial"/>
                <w:szCs w:val="18"/>
                <w:lang w:eastAsia="zh-CN"/>
              </w:rPr>
              <w:t xml:space="preserve"> </w:t>
            </w:r>
            <w:r>
              <w:rPr>
                <w:rFonts w:cs="Arial"/>
                <w:szCs w:val="18"/>
                <w:lang w:eastAsia="zh-CN"/>
              </w:rPr>
              <w:t>It m</w:t>
            </w:r>
            <w:r w:rsidRPr="003176FE">
              <w:rPr>
                <w:rFonts w:cs="Arial"/>
                <w:szCs w:val="18"/>
                <w:lang w:eastAsia="zh-CN"/>
              </w:rPr>
              <w:t xml:space="preserve">ay only </w:t>
            </w:r>
            <w:r>
              <w:rPr>
                <w:rFonts w:cs="Arial"/>
                <w:szCs w:val="18"/>
                <w:lang w:eastAsia="zh-CN"/>
              </w:rPr>
              <w:t xml:space="preserve">be </w:t>
            </w:r>
            <w:r w:rsidRPr="003176FE">
              <w:rPr>
                <w:rFonts w:cs="Arial"/>
                <w:szCs w:val="18"/>
                <w:lang w:eastAsia="zh-CN"/>
              </w:rPr>
              <w:t>provided when sfc</w:t>
            </w:r>
            <w:r w:rsidRPr="00744993">
              <w:rPr>
                <w:rFonts w:cs="Arial"/>
                <w:szCs w:val="18"/>
                <w:lang w:eastAsia="zh-CN"/>
              </w:rPr>
              <w:t>IdDl and/or sfcIdUl are provided.</w:t>
            </w:r>
          </w:p>
        </w:tc>
        <w:tc>
          <w:tcPr>
            <w:tcW w:w="1272" w:type="dxa"/>
          </w:tcPr>
          <w:p w:rsidR="002D76E8" w:rsidRPr="002178AD" w:rsidRDefault="002D76E8" w:rsidP="002D76E8">
            <w:pPr>
              <w:keepNext/>
              <w:keepLines/>
              <w:spacing w:after="0"/>
              <w:rPr>
                <w:rFonts w:ascii="Arial" w:eastAsia="DengXian" w:hAnsi="Arial" w:cs="Arial"/>
                <w:sz w:val="18"/>
                <w:szCs w:val="18"/>
              </w:rPr>
            </w:pPr>
            <w:r>
              <w:rPr>
                <w:rFonts w:ascii="Arial" w:hAnsi="Arial" w:cs="Arial"/>
                <w:sz w:val="18"/>
                <w:szCs w:val="18"/>
                <w:lang w:eastAsia="zh-CN"/>
              </w:rPr>
              <w:t>SFC</w:t>
            </w:r>
          </w:p>
        </w:tc>
      </w:tr>
      <w:tr w:rsidR="002D76E8" w:rsidRPr="002178AD" w:rsidTr="00FF7247">
        <w:trPr>
          <w:jc w:val="center"/>
        </w:trPr>
        <w:tc>
          <w:tcPr>
            <w:tcW w:w="1843"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traffCorreInd</w:t>
            </w:r>
          </w:p>
        </w:tc>
        <w:tc>
          <w:tcPr>
            <w:tcW w:w="1701"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03" w:type="dxa"/>
          </w:tcPr>
          <w:p w:rsidR="002D76E8" w:rsidRPr="002178AD" w:rsidRDefault="002D76E8" w:rsidP="002D76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2D76E8" w:rsidRPr="002178AD" w:rsidRDefault="002D76E8" w:rsidP="002D76E8">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2D76E8" w:rsidRPr="002178AD" w:rsidRDefault="002D76E8" w:rsidP="002D76E8">
            <w:pPr>
              <w:pStyle w:val="TAL"/>
              <w:rPr>
                <w:rFonts w:cs="Arial"/>
                <w:szCs w:val="18"/>
                <w:lang w:eastAsia="zh-CN"/>
              </w:rPr>
            </w:pPr>
            <w:r w:rsidRPr="002178AD">
              <w:rPr>
                <w:rFonts w:cs="Arial"/>
                <w:szCs w:val="18"/>
                <w:lang w:eastAsia="zh-CN"/>
              </w:rPr>
              <w:t>Indication of traffic correlation.</w:t>
            </w:r>
          </w:p>
          <w:p w:rsidR="002D76E8" w:rsidRPr="002178AD" w:rsidRDefault="002D76E8" w:rsidP="002D76E8">
            <w:pPr>
              <w:pStyle w:val="TAL"/>
              <w:rPr>
                <w:rFonts w:cs="Arial"/>
                <w:noProof/>
                <w:szCs w:val="18"/>
              </w:rPr>
            </w:pPr>
            <w:r w:rsidRPr="002178AD">
              <w:rPr>
                <w:rFonts w:cs="Arial"/>
                <w:noProof/>
                <w:szCs w:val="18"/>
              </w:rPr>
              <w:t xml:space="preserve">May only be included when </w:t>
            </w:r>
            <w:r w:rsidRPr="002178AD">
              <w:rPr>
                <w:lang w:eastAsia="zh-CN"/>
              </w:rPr>
              <w:t>"interGroupId"</w:t>
            </w:r>
            <w:r w:rsidRPr="002178AD">
              <w:rPr>
                <w:rFonts w:cs="Arial"/>
                <w:noProof/>
                <w:szCs w:val="18"/>
              </w:rPr>
              <w:t xml:space="preserve"> attribute is included and not set to </w:t>
            </w:r>
            <w:r w:rsidRPr="002178AD">
              <w:rPr>
                <w:lang w:eastAsia="zh-CN"/>
              </w:rPr>
              <w:t>"AnyUE"</w:t>
            </w:r>
            <w:r w:rsidRPr="002178AD">
              <w:rPr>
                <w:rFonts w:cs="Arial"/>
                <w:noProof/>
                <w:szCs w:val="18"/>
              </w:rPr>
              <w:t>.</w:t>
            </w:r>
          </w:p>
          <w:p w:rsidR="002D76E8" w:rsidRPr="002178AD" w:rsidRDefault="002D76E8" w:rsidP="002D76E8">
            <w:pPr>
              <w:pStyle w:val="TAL"/>
              <w:rPr>
                <w:rFonts w:cs="Arial"/>
                <w:noProof/>
                <w:szCs w:val="18"/>
              </w:rPr>
            </w:pPr>
            <w:r w:rsidRPr="002178AD">
              <w:rPr>
                <w:rFonts w:cs="Arial"/>
                <w:noProof/>
                <w:szCs w:val="18"/>
              </w:rPr>
              <w:t>It is used to indicate that for the group of UEs, the targeted PDU sessions should be correlated by a common DNAI.</w:t>
            </w:r>
          </w:p>
          <w:p w:rsidR="002D76E8" w:rsidRPr="002178AD" w:rsidRDefault="002D76E8" w:rsidP="002D76E8">
            <w:pPr>
              <w:pStyle w:val="TAL"/>
              <w:rPr>
                <w:lang w:eastAsia="zh-CN"/>
              </w:rPr>
            </w:pPr>
            <w:r w:rsidRPr="002178AD">
              <w:rPr>
                <w:rFonts w:cs="Arial"/>
                <w:szCs w:val="18"/>
                <w:lang w:eastAsia="zh-CN"/>
              </w:rPr>
              <w:t>S</w:t>
            </w:r>
            <w:r w:rsidRPr="002178AD">
              <w:rPr>
                <w:rFonts w:cs="Arial"/>
                <w:szCs w:val="18"/>
              </w:rPr>
              <w:t xml:space="preserve">et to </w:t>
            </w:r>
            <w:r w:rsidRPr="002178AD">
              <w:rPr>
                <w:lang w:eastAsia="zh-CN"/>
              </w:rPr>
              <w:t xml:space="preserve">"true" if it should be correlated; otherwise set to "false". </w:t>
            </w:r>
            <w:r w:rsidRPr="002178AD">
              <w:rPr>
                <w:rFonts w:cs="Arial"/>
                <w:szCs w:val="18"/>
                <w:lang w:eastAsia="zh-CN"/>
              </w:rPr>
              <w:t xml:space="preserve">Default value is </w:t>
            </w:r>
            <w:r w:rsidRPr="002178AD">
              <w:rPr>
                <w:lang w:eastAsia="zh-CN"/>
              </w:rPr>
              <w:t>"false"</w:t>
            </w:r>
            <w:r w:rsidRPr="002178AD">
              <w:rPr>
                <w:rFonts w:cs="Arial"/>
                <w:szCs w:val="18"/>
                <w:lang w:eastAsia="zh-CN"/>
              </w:rPr>
              <w:t xml:space="preserve"> if omitted.</w:t>
            </w:r>
            <w:r>
              <w:rPr>
                <w:rFonts w:cs="Arial"/>
                <w:szCs w:val="18"/>
                <w:lang w:eastAsia="zh-CN"/>
              </w:rPr>
              <w:t xml:space="preserve"> (NOTE 7)</w:t>
            </w:r>
          </w:p>
        </w:tc>
        <w:tc>
          <w:tcPr>
            <w:tcW w:w="1272" w:type="dxa"/>
          </w:tcPr>
          <w:p w:rsidR="002D76E8" w:rsidRPr="002178AD" w:rsidRDefault="002D76E8" w:rsidP="002D76E8">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E37BB4">
              <w:rPr>
                <w:rFonts w:ascii="Arial" w:hAnsi="Arial" w:cs="Arial"/>
                <w:sz w:val="18"/>
                <w:szCs w:val="18"/>
                <w:lang w:eastAsia="zh-CN"/>
              </w:rPr>
              <w:t>tfcCorreInfo</w:t>
            </w:r>
          </w:p>
        </w:tc>
        <w:tc>
          <w:tcPr>
            <w:tcW w:w="1701" w:type="dxa"/>
          </w:tcPr>
          <w:p w:rsidR="009C308D" w:rsidRPr="002178AD" w:rsidRDefault="009C308D" w:rsidP="009C308D">
            <w:pPr>
              <w:keepNext/>
              <w:keepLines/>
              <w:spacing w:after="0"/>
              <w:rPr>
                <w:rFonts w:ascii="Arial" w:hAnsi="Arial" w:cs="Arial"/>
                <w:sz w:val="18"/>
                <w:szCs w:val="18"/>
                <w:lang w:eastAsia="zh-CN"/>
              </w:rPr>
            </w:pPr>
            <w:r w:rsidRPr="00E37BB4">
              <w:rPr>
                <w:rFonts w:ascii="Arial" w:hAnsi="Arial" w:cs="Arial"/>
                <w:sz w:val="18"/>
                <w:szCs w:val="18"/>
                <w:lang w:eastAsia="zh-CN"/>
              </w:rPr>
              <w:t>Traf</w:t>
            </w:r>
            <w:r w:rsidR="00F77B9F">
              <w:rPr>
                <w:rFonts w:ascii="Arial" w:hAnsi="Arial" w:cs="Arial" w:hint="eastAsia"/>
                <w:sz w:val="18"/>
                <w:szCs w:val="18"/>
                <w:lang w:eastAsia="zh-CN"/>
              </w:rPr>
              <w:t>f</w:t>
            </w:r>
            <w:r w:rsidRPr="00E37BB4">
              <w:rPr>
                <w:rFonts w:ascii="Arial" w:hAnsi="Arial" w:cs="Arial"/>
                <w:sz w:val="18"/>
                <w:szCs w:val="18"/>
                <w:lang w:eastAsia="zh-CN"/>
              </w:rPr>
              <w:t>icCorrelationInfo</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E37BB4">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E37BB4">
              <w:rPr>
                <w:rFonts w:ascii="Arial" w:hAnsi="Arial" w:cs="Arial" w:hint="eastAsia"/>
                <w:sz w:val="18"/>
                <w:szCs w:val="18"/>
                <w:lang w:eastAsia="zh-CN"/>
              </w:rPr>
              <w:t>0</w:t>
            </w:r>
            <w:r w:rsidRPr="00E37BB4">
              <w:rPr>
                <w:rFonts w:ascii="Arial" w:hAnsi="Arial" w:cs="Arial"/>
                <w:sz w:val="18"/>
                <w:szCs w:val="18"/>
                <w:lang w:eastAsia="zh-CN"/>
              </w:rPr>
              <w:t>..1</w:t>
            </w:r>
          </w:p>
        </w:tc>
        <w:tc>
          <w:tcPr>
            <w:tcW w:w="3427" w:type="dxa"/>
          </w:tcPr>
          <w:p w:rsidR="009C308D" w:rsidRPr="002178AD" w:rsidRDefault="009C308D" w:rsidP="009C308D">
            <w:pPr>
              <w:pStyle w:val="TAL"/>
              <w:rPr>
                <w:rFonts w:cs="Arial"/>
                <w:szCs w:val="18"/>
                <w:lang w:eastAsia="zh-CN"/>
              </w:rPr>
            </w:pPr>
            <w:r>
              <w:rPr>
                <w:rFonts w:cs="Arial"/>
                <w:szCs w:val="18"/>
                <w:lang w:eastAsia="zh-CN"/>
              </w:rPr>
              <w:t>Contains the information for traffic correlation.</w:t>
            </w:r>
          </w:p>
        </w:tc>
        <w:tc>
          <w:tcPr>
            <w:tcW w:w="1272" w:type="dxa"/>
          </w:tcPr>
          <w:p w:rsidR="009C308D" w:rsidRPr="002178AD" w:rsidRDefault="009C308D" w:rsidP="009C308D">
            <w:pPr>
              <w:keepNext/>
              <w:keepLines/>
              <w:spacing w:after="0"/>
              <w:rPr>
                <w:rFonts w:ascii="Arial" w:eastAsia="DengXian" w:hAnsi="Arial" w:cs="Arial"/>
                <w:sz w:val="18"/>
                <w:szCs w:val="18"/>
              </w:rPr>
            </w:pPr>
            <w:r w:rsidRPr="00E37BB4">
              <w:rPr>
                <w:rFonts w:ascii="Arial" w:hAnsi="Arial" w:cs="Arial"/>
                <w:sz w:val="18"/>
                <w:szCs w:val="18"/>
                <w:lang w:eastAsia="zh-CN"/>
              </w:rPr>
              <w:t>CommonEASDNAI</w:t>
            </w: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validStartTime</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DateTime</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lang w:eastAsia="zh-CN"/>
              </w:rPr>
            </w:pPr>
            <w:r w:rsidRPr="002178AD">
              <w:rPr>
                <w:rFonts w:cs="Arial"/>
                <w:szCs w:val="18"/>
                <w:lang w:eastAsia="zh-CN"/>
              </w:rPr>
              <w:t>Identifies when the traffic routings start to be applicable. (NOTE</w:t>
            </w:r>
            <w:r w:rsidRPr="002178AD">
              <w:rPr>
                <w:rFonts w:cs="Arial"/>
                <w:szCs w:val="18"/>
                <w:lang w:val="en-US" w:eastAsia="zh-CN"/>
              </w:rPr>
              <w:t> 4)</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validEndTime</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DateTime</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lang w:eastAsia="zh-CN"/>
              </w:rPr>
            </w:pPr>
            <w:r w:rsidRPr="002178AD">
              <w:rPr>
                <w:rFonts w:cs="Arial"/>
                <w:szCs w:val="18"/>
                <w:lang w:eastAsia="zh-CN"/>
              </w:rPr>
              <w:t>Identifies when the traffic routings are not applicable. (NOTE</w:t>
            </w:r>
            <w:r w:rsidRPr="002178AD">
              <w:rPr>
                <w:rFonts w:cs="Arial"/>
                <w:szCs w:val="18"/>
                <w:lang w:val="en-US" w:eastAsia="zh-CN"/>
              </w:rPr>
              <w:t> 4)</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tempValidities</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array(TemporalValidity)</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9C308D" w:rsidRPr="002178AD" w:rsidRDefault="009C308D" w:rsidP="009C308D">
            <w:pPr>
              <w:pStyle w:val="TAL"/>
              <w:rPr>
                <w:rFonts w:cs="Arial"/>
                <w:szCs w:val="18"/>
                <w:lang w:eastAsia="zh-CN"/>
              </w:rPr>
            </w:pPr>
            <w:r w:rsidRPr="002178AD">
              <w:rPr>
                <w:rFonts w:cs="Arial"/>
                <w:szCs w:val="18"/>
                <w:lang w:eastAsia="zh-CN"/>
              </w:rPr>
              <w:t>Indicates the time interval(s) during which the AF request is to be applied. (NOTE 4)</w:t>
            </w:r>
          </w:p>
        </w:tc>
        <w:tc>
          <w:tcPr>
            <w:tcW w:w="1272"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MultiTemporalCondition</w:t>
            </w: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nwAreaInfo</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NetworkAreaInfo</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lang w:eastAsia="zh-CN"/>
              </w:rPr>
            </w:pPr>
            <w:r w:rsidRPr="002178AD">
              <w:rPr>
                <w:rFonts w:cs="Arial"/>
                <w:szCs w:val="18"/>
                <w:lang w:eastAsia="zh-CN"/>
              </w:rPr>
              <w:t xml:space="preserve">Identifies a </w:t>
            </w:r>
            <w:r w:rsidRPr="002178AD">
              <w:rPr>
                <w:rFonts w:cs="Arial"/>
              </w:rPr>
              <w:t>network area information</w:t>
            </w:r>
            <w:r w:rsidRPr="002178AD">
              <w:rPr>
                <w:rFonts w:cs="Arial"/>
                <w:szCs w:val="18"/>
                <w:lang w:eastAsia="zh-CN"/>
              </w:rPr>
              <w:t xml:space="preserve"> that the request applies only to the traffic of UE(s) located in this specific zone.</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upPathChgNotifUri</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Uri</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rFonts w:cs="Arial"/>
                <w:szCs w:val="18"/>
                <w:lang w:eastAsia="zh-CN"/>
              </w:rPr>
            </w:pPr>
            <w:r w:rsidRPr="002178AD">
              <w:rPr>
                <w:rFonts w:cs="Arial"/>
                <w:szCs w:val="18"/>
                <w:lang w:eastAsia="zh-CN"/>
              </w:rPr>
              <w:t>Contains the URI where the NEF receives the UP path change notification. It shall be included when the NEF requests the UP path change notification.</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headers</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array(string)</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9C308D" w:rsidRPr="002178AD" w:rsidRDefault="009C308D" w:rsidP="009C308D">
            <w:pPr>
              <w:pStyle w:val="TAL"/>
              <w:rPr>
                <w:lang w:eastAsia="zh-CN"/>
              </w:rPr>
            </w:pPr>
            <w:r w:rsidRPr="002178AD">
              <w:rPr>
                <w:lang w:eastAsia="zh-CN"/>
              </w:rPr>
              <w:t xml:space="preserve">Headers provisioned by the NEF to be used by other NFs to interact with the NEF. E.g. 3gpp-Sbi-Binding header with the binding indication for the URI where the NEF receives UP path change notification and whose information is used by the SMF. </w:t>
            </w:r>
          </w:p>
          <w:p w:rsidR="009C308D" w:rsidRPr="002178AD" w:rsidRDefault="00345DEE" w:rsidP="009C308D">
            <w:pPr>
              <w:pStyle w:val="TAL"/>
              <w:rPr>
                <w:lang w:eastAsia="zh-CN"/>
              </w:rPr>
            </w:pPr>
            <w:r w:rsidRPr="002178AD">
              <w:rPr>
                <w:lang w:eastAsia="zh-CN"/>
              </w:rPr>
              <w:t>The encoding of the header shall comply with clause</w:t>
            </w:r>
            <w:r>
              <w:rPr>
                <w:lang w:eastAsia="zh-CN"/>
              </w:rPr>
              <w:t> 6.3</w:t>
            </w:r>
            <w:r w:rsidRPr="002178AD">
              <w:rPr>
                <w:lang w:eastAsia="zh-CN"/>
              </w:rPr>
              <w:t xml:space="preserve"> of IETF RFC </w:t>
            </w:r>
            <w:r>
              <w:rPr>
                <w:lang w:eastAsia="zh-CN"/>
              </w:rPr>
              <w:t>9110</w:t>
            </w:r>
            <w:r w:rsidRPr="002178AD">
              <w:rPr>
                <w:lang w:eastAsia="zh-CN"/>
              </w:rPr>
              <w:t> [21].</w:t>
            </w:r>
          </w:p>
          <w:p w:rsidR="009C308D" w:rsidRPr="002178AD" w:rsidRDefault="009C308D" w:rsidP="009C308D">
            <w:pPr>
              <w:pStyle w:val="TAL"/>
              <w:rPr>
                <w:rFonts w:cs="Arial"/>
                <w:szCs w:val="18"/>
                <w:lang w:eastAsia="zh-CN"/>
              </w:rPr>
            </w:pPr>
            <w:r w:rsidRPr="002178AD">
              <w:rPr>
                <w:rFonts w:cs="Arial"/>
                <w:szCs w:val="18"/>
                <w:lang w:eastAsia="zh-CN"/>
              </w:rPr>
              <w:t>(NOTE 6)</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subscribed</w:t>
            </w:r>
            <w:r w:rsidRPr="002178AD">
              <w:rPr>
                <w:rFonts w:ascii="Arial" w:hAnsi="Arial" w:cs="Arial" w:hint="eastAsia"/>
                <w:sz w:val="18"/>
                <w:szCs w:val="18"/>
                <w:lang w:eastAsia="zh-CN"/>
              </w:rPr>
              <w:t>Event</w:t>
            </w:r>
            <w:r w:rsidRPr="002178AD">
              <w:rPr>
                <w:rFonts w:ascii="Arial" w:hAnsi="Arial" w:cs="Arial"/>
                <w:sz w:val="18"/>
                <w:szCs w:val="18"/>
                <w:lang w:eastAsia="zh-CN"/>
              </w:rPr>
              <w:t>s</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array(Subscribed</w:t>
            </w:r>
            <w:r w:rsidRPr="002178AD">
              <w:rPr>
                <w:rFonts w:ascii="Arial" w:hAnsi="Arial" w:cs="Arial" w:hint="eastAsia"/>
                <w:sz w:val="18"/>
                <w:szCs w:val="18"/>
                <w:lang w:eastAsia="zh-CN"/>
              </w:rPr>
              <w:t>Event</w:t>
            </w:r>
            <w:r w:rsidRPr="002178AD">
              <w:rPr>
                <w:rFonts w:ascii="Arial" w:hAnsi="Arial" w:cs="Arial"/>
                <w:sz w:val="18"/>
                <w:szCs w:val="18"/>
                <w:lang w:eastAsia="zh-CN"/>
              </w:rPr>
              <w:t>)</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1</w:t>
            </w:r>
            <w:r w:rsidRPr="002178AD">
              <w:rPr>
                <w:rFonts w:ascii="Arial" w:hAnsi="Arial" w:cs="Arial" w:hint="eastAsia"/>
                <w:sz w:val="18"/>
                <w:szCs w:val="18"/>
                <w:lang w:eastAsia="zh-CN"/>
              </w:rPr>
              <w:t>..</w:t>
            </w:r>
            <w:r w:rsidRPr="002178AD">
              <w:rPr>
                <w:rFonts w:ascii="Arial" w:hAnsi="Arial" w:cs="Arial"/>
                <w:sz w:val="18"/>
                <w:szCs w:val="18"/>
                <w:lang w:eastAsia="zh-CN"/>
              </w:rPr>
              <w:t>N</w:t>
            </w:r>
          </w:p>
        </w:tc>
        <w:tc>
          <w:tcPr>
            <w:tcW w:w="3427" w:type="dxa"/>
          </w:tcPr>
          <w:p w:rsidR="009C308D" w:rsidRPr="002178AD" w:rsidRDefault="009C308D" w:rsidP="009C308D">
            <w:pPr>
              <w:pStyle w:val="TAL"/>
              <w:rPr>
                <w:rFonts w:cs="Arial"/>
                <w:szCs w:val="18"/>
                <w:lang w:eastAsia="zh-CN"/>
              </w:rPr>
            </w:pPr>
            <w:r w:rsidRPr="002178AD">
              <w:rPr>
                <w:rFonts w:cs="Arial" w:hint="eastAsia"/>
                <w:szCs w:val="18"/>
                <w:lang w:eastAsia="zh-CN"/>
              </w:rPr>
              <w:t xml:space="preserve">Identifies </w:t>
            </w:r>
            <w:r w:rsidRPr="002178AD">
              <w:rPr>
                <w:rFonts w:cs="Arial"/>
                <w:szCs w:val="18"/>
                <w:lang w:eastAsia="zh-CN"/>
              </w:rPr>
              <w:t>the requirement to be notified of the event(s).</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dnaiChgType</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DnaiChangeType</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hint="eastAsia"/>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rFonts w:cs="Arial"/>
                <w:szCs w:val="18"/>
                <w:lang w:eastAsia="zh-CN"/>
              </w:rPr>
            </w:pPr>
            <w:r w:rsidRPr="002178AD">
              <w:rPr>
                <w:rFonts w:cs="Arial" w:hint="eastAsia"/>
                <w:szCs w:val="18"/>
                <w:lang w:eastAsia="zh-CN"/>
              </w:rPr>
              <w:t xml:space="preserve">Identifies </w:t>
            </w:r>
            <w:r w:rsidRPr="002178AD">
              <w:rPr>
                <w:rFonts w:cs="Arial"/>
                <w:szCs w:val="18"/>
                <w:lang w:eastAsia="zh-CN"/>
              </w:rPr>
              <w:t>a type of notification regarding UP path management event.</w:t>
            </w:r>
          </w:p>
        </w:tc>
        <w:tc>
          <w:tcPr>
            <w:tcW w:w="1272"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afAckInd</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hint="eastAsia"/>
                <w:sz w:val="18"/>
                <w:szCs w:val="18"/>
                <w:lang w:eastAsia="zh-CN"/>
              </w:rPr>
              <w:t>boolean</w:t>
            </w:r>
          </w:p>
        </w:tc>
        <w:tc>
          <w:tcPr>
            <w:tcW w:w="403" w:type="dxa"/>
          </w:tcPr>
          <w:p w:rsidR="009C308D" w:rsidRPr="002178AD" w:rsidRDefault="009C308D" w:rsidP="009C308D">
            <w:pPr>
              <w:keepNext/>
              <w:keepLines/>
              <w:spacing w:after="0"/>
              <w:jc w:val="center"/>
              <w:rPr>
                <w:rFonts w:ascii="Arial" w:hAnsi="Arial" w:cs="Arial" w:hint="eastAsia"/>
                <w:sz w:val="18"/>
                <w:szCs w:val="18"/>
                <w:lang w:eastAsia="zh-CN"/>
              </w:rPr>
            </w:pPr>
            <w:r w:rsidRPr="002178AD">
              <w:rPr>
                <w:rFonts w:ascii="Arial" w:hAnsi="Arial" w:cs="Arial" w:hint="eastAsia"/>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rFonts w:cs="Arial"/>
                <w:szCs w:val="18"/>
                <w:lang w:eastAsia="zh-CN"/>
              </w:rPr>
            </w:pPr>
            <w:r w:rsidRPr="002178AD">
              <w:rPr>
                <w:rFonts w:cs="Arial" w:hint="eastAsia"/>
                <w:szCs w:val="18"/>
                <w:lang w:eastAsia="zh-CN"/>
              </w:rPr>
              <w:t>I</w:t>
            </w:r>
            <w:r w:rsidRPr="002178AD">
              <w:rPr>
                <w:rFonts w:cs="Arial"/>
                <w:szCs w:val="18"/>
                <w:lang w:eastAsia="zh-CN"/>
              </w:rPr>
              <w:t>dentifies whether the AF acknowledgement of UP path event notification is expected.</w:t>
            </w:r>
          </w:p>
          <w:p w:rsidR="009C308D" w:rsidRPr="002178AD" w:rsidRDefault="009C308D" w:rsidP="009C308D">
            <w:pPr>
              <w:pStyle w:val="TAL"/>
              <w:rPr>
                <w:rFonts w:cs="Arial"/>
                <w:szCs w:val="18"/>
                <w:lang w:eastAsia="zh-CN"/>
              </w:rPr>
            </w:pPr>
            <w:r w:rsidRPr="002178AD">
              <w:rPr>
                <w:rFonts w:cs="Arial"/>
                <w:szCs w:val="18"/>
                <w:lang w:eastAsia="zh-CN"/>
              </w:rPr>
              <w:t xml:space="preserve">Set to "true" if the AF acknowledgement is expected; otherwise set to "false". </w:t>
            </w:r>
          </w:p>
          <w:p w:rsidR="009C308D" w:rsidRPr="002178AD" w:rsidRDefault="009C308D" w:rsidP="009C308D">
            <w:pPr>
              <w:pStyle w:val="TAL"/>
              <w:rPr>
                <w:rFonts w:cs="Arial" w:hint="eastAsia"/>
                <w:szCs w:val="18"/>
                <w:lang w:eastAsia="zh-CN"/>
              </w:rPr>
            </w:pPr>
            <w:r w:rsidRPr="002178AD">
              <w:rPr>
                <w:rFonts w:cs="Arial"/>
                <w:szCs w:val="18"/>
                <w:lang w:eastAsia="zh-CN"/>
              </w:rPr>
              <w:t>Default value is "false" if omitted.</w:t>
            </w:r>
          </w:p>
        </w:tc>
        <w:tc>
          <w:tcPr>
            <w:tcW w:w="1272" w:type="dxa"/>
          </w:tcPr>
          <w:p w:rsidR="009C308D" w:rsidRPr="002178AD" w:rsidRDefault="009C308D" w:rsidP="009C308D">
            <w:pPr>
              <w:keepNext/>
              <w:keepLines/>
              <w:spacing w:after="0"/>
              <w:rPr>
                <w:rFonts w:ascii="Arial" w:eastAsia="DengXian" w:hAnsi="Arial" w:cs="Arial"/>
                <w:sz w:val="18"/>
                <w:szCs w:val="18"/>
              </w:rPr>
            </w:pPr>
            <w:r w:rsidRPr="002178AD">
              <w:rPr>
                <w:rFonts w:ascii="Arial" w:hAnsi="Arial" w:cs="Arial"/>
                <w:sz w:val="18"/>
                <w:szCs w:val="18"/>
                <w:lang w:eastAsia="zh-CN"/>
              </w:rPr>
              <w:t>URLLC</w:t>
            </w: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addrPreserInd</w:t>
            </w:r>
          </w:p>
        </w:tc>
        <w:tc>
          <w:tcPr>
            <w:tcW w:w="1701" w:type="dxa"/>
          </w:tcPr>
          <w:p w:rsidR="009C308D" w:rsidRPr="002178AD"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boolean</w:t>
            </w:r>
          </w:p>
        </w:tc>
        <w:tc>
          <w:tcPr>
            <w:tcW w:w="403" w:type="dxa"/>
          </w:tcPr>
          <w:p w:rsidR="009C308D" w:rsidRPr="002178AD" w:rsidRDefault="009C308D" w:rsidP="009C308D">
            <w:pPr>
              <w:keepNext/>
              <w:keepLines/>
              <w:spacing w:after="0"/>
              <w:jc w:val="center"/>
              <w:rPr>
                <w:rFonts w:ascii="Arial" w:hAnsi="Arial" w:cs="Arial" w:hint="eastAsia"/>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lang w:eastAsia="zh-CN"/>
              </w:rPr>
            </w:pPr>
            <w:r w:rsidRPr="002178AD">
              <w:rPr>
                <w:rFonts w:cs="Arial"/>
                <w:szCs w:val="18"/>
              </w:rPr>
              <w:t>Indicates</w:t>
            </w:r>
            <w:r w:rsidRPr="002178AD">
              <w:rPr>
                <w:lang w:eastAsia="zh-CN"/>
              </w:rPr>
              <w:t xml:space="preserve"> whether UE IP address should be preserved.</w:t>
            </w:r>
          </w:p>
          <w:p w:rsidR="009C308D" w:rsidRPr="002178AD" w:rsidRDefault="009C308D" w:rsidP="009C308D">
            <w:pPr>
              <w:pStyle w:val="TAL"/>
              <w:rPr>
                <w:lang w:eastAsia="zh-CN"/>
              </w:rPr>
            </w:pPr>
            <w:r w:rsidRPr="002178AD">
              <w:rPr>
                <w:rFonts w:cs="Arial"/>
                <w:szCs w:val="18"/>
              </w:rPr>
              <w:t xml:space="preserve">This attribute shall set to </w:t>
            </w:r>
            <w:r w:rsidRPr="002178AD">
              <w:rPr>
                <w:lang w:eastAsia="zh-CN"/>
              </w:rPr>
              <w:t>"true" if preserved, otherwise, set to "false".</w:t>
            </w:r>
          </w:p>
          <w:p w:rsidR="009C308D" w:rsidRPr="002178AD" w:rsidRDefault="009C308D" w:rsidP="009C308D">
            <w:pPr>
              <w:pStyle w:val="TAL"/>
              <w:rPr>
                <w:rFonts w:cs="Arial" w:hint="eastAsia"/>
                <w:szCs w:val="18"/>
                <w:lang w:eastAsia="zh-CN"/>
              </w:rPr>
            </w:pPr>
            <w:r w:rsidRPr="002178AD">
              <w:rPr>
                <w:lang w:eastAsia="zh-CN"/>
              </w:rPr>
              <w:t>Default value is false if omitted.</w:t>
            </w:r>
          </w:p>
        </w:tc>
        <w:tc>
          <w:tcPr>
            <w:tcW w:w="1272"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URLLC</w:t>
            </w:r>
          </w:p>
        </w:tc>
      </w:tr>
      <w:tr w:rsidR="009C308D" w:rsidRPr="002178AD" w:rsidDel="008534B4" w:rsidTr="00FF7247">
        <w:trPr>
          <w:jc w:val="center"/>
        </w:trPr>
        <w:tc>
          <w:tcPr>
            <w:tcW w:w="1843" w:type="dxa"/>
          </w:tcPr>
          <w:p w:rsidR="009C308D" w:rsidRPr="002178AD" w:rsidDel="008534B4"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maxAllowedUpLat</w:t>
            </w:r>
          </w:p>
        </w:tc>
        <w:tc>
          <w:tcPr>
            <w:tcW w:w="1701" w:type="dxa"/>
          </w:tcPr>
          <w:p w:rsidR="009C308D" w:rsidRPr="002178AD" w:rsidDel="008534B4"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Uinteger</w:t>
            </w:r>
          </w:p>
        </w:tc>
        <w:tc>
          <w:tcPr>
            <w:tcW w:w="403" w:type="dxa"/>
          </w:tcPr>
          <w:p w:rsidR="009C308D" w:rsidRPr="002178AD" w:rsidDel="008534B4" w:rsidRDefault="009C308D" w:rsidP="009C308D">
            <w:pPr>
              <w:keepNext/>
              <w:keepLines/>
              <w:spacing w:after="0"/>
              <w:jc w:val="center"/>
              <w:rPr>
                <w:rFonts w:ascii="Arial" w:hAnsi="Arial" w:cs="Arial" w:hint="eastAsia"/>
                <w:sz w:val="18"/>
                <w:szCs w:val="18"/>
                <w:lang w:eastAsia="zh-CN"/>
              </w:rPr>
            </w:pPr>
            <w:r w:rsidRPr="002178AD">
              <w:rPr>
                <w:rFonts w:hint="eastAsia"/>
                <w:lang w:eastAsia="zh-CN"/>
              </w:rPr>
              <w:t>O</w:t>
            </w:r>
          </w:p>
        </w:tc>
        <w:tc>
          <w:tcPr>
            <w:tcW w:w="1134" w:type="dxa"/>
          </w:tcPr>
          <w:p w:rsidR="009C308D" w:rsidRPr="002178AD" w:rsidDel="008534B4" w:rsidRDefault="009C308D" w:rsidP="009C308D">
            <w:pPr>
              <w:keepNext/>
              <w:keepLines/>
              <w:spacing w:after="0"/>
              <w:rPr>
                <w:rFonts w:ascii="Arial" w:hAnsi="Arial" w:cs="Arial"/>
                <w:sz w:val="18"/>
                <w:szCs w:val="18"/>
                <w:lang w:eastAsia="zh-CN"/>
              </w:rPr>
            </w:pPr>
            <w:r w:rsidRPr="002178AD">
              <w:rPr>
                <w:rFonts w:hint="eastAsia"/>
                <w:lang w:eastAsia="zh-CN"/>
              </w:rPr>
              <w:t>0</w:t>
            </w:r>
            <w:r w:rsidRPr="002178AD">
              <w:rPr>
                <w:lang w:eastAsia="zh-CN"/>
              </w:rPr>
              <w:t>..1</w:t>
            </w:r>
          </w:p>
        </w:tc>
        <w:tc>
          <w:tcPr>
            <w:tcW w:w="3427" w:type="dxa"/>
          </w:tcPr>
          <w:p w:rsidR="009C308D" w:rsidRPr="002178AD" w:rsidDel="008534B4" w:rsidRDefault="009C308D" w:rsidP="009C308D">
            <w:pPr>
              <w:pStyle w:val="TAL"/>
              <w:rPr>
                <w:rFonts w:cs="Arial"/>
                <w:szCs w:val="18"/>
                <w:lang w:eastAsia="zh-CN"/>
              </w:rPr>
            </w:pPr>
            <w:r w:rsidRPr="002178AD">
              <w:t>Indicates the target user plane latency in units of milliseconds. The SMF may use this value to decide whether edge relocation is needed to ensure that the user plane latency does not exceed the value.</w:t>
            </w:r>
          </w:p>
        </w:tc>
        <w:tc>
          <w:tcPr>
            <w:tcW w:w="1272" w:type="dxa"/>
          </w:tcPr>
          <w:p w:rsidR="009C308D" w:rsidRPr="002178AD" w:rsidDel="008534B4" w:rsidRDefault="009C308D" w:rsidP="009C308D">
            <w:pPr>
              <w:keepNext/>
              <w:keepLines/>
              <w:spacing w:after="0"/>
              <w:rPr>
                <w:rFonts w:ascii="Arial" w:hAnsi="Arial" w:cs="Arial"/>
                <w:sz w:val="18"/>
                <w:szCs w:val="18"/>
                <w:lang w:eastAsia="zh-CN"/>
              </w:rPr>
            </w:pPr>
            <w:r>
              <w:rPr>
                <w:rFonts w:ascii="Arial" w:hAnsi="Arial" w:cs="Arial"/>
                <w:sz w:val="18"/>
                <w:szCs w:val="18"/>
                <w:lang w:eastAsia="zh-CN"/>
              </w:rPr>
              <w:t>AF_latency</w:t>
            </w:r>
          </w:p>
        </w:tc>
      </w:tr>
      <w:tr w:rsidR="009C308D" w:rsidRPr="002178AD" w:rsidDel="008534B4"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simConnInd</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03" w:type="dxa"/>
          </w:tcPr>
          <w:p w:rsidR="009C308D" w:rsidRPr="002178AD" w:rsidRDefault="009C308D" w:rsidP="009C308D">
            <w:pPr>
              <w:keepNext/>
              <w:keepLines/>
              <w:spacing w:after="0"/>
              <w:jc w:val="center"/>
              <w:rPr>
                <w:rFonts w:hint="eastAsia"/>
                <w:lang w:eastAsia="zh-CN"/>
              </w:rPr>
            </w:pPr>
            <w:r w:rsidRPr="002178AD">
              <w:rPr>
                <w:rFonts w:ascii="Arial" w:hAnsi="Arial" w:cs="Arial"/>
                <w:sz w:val="18"/>
                <w:szCs w:val="18"/>
                <w:lang w:eastAsia="zh-CN"/>
              </w:rPr>
              <w:t>O</w:t>
            </w:r>
          </w:p>
        </w:tc>
        <w:tc>
          <w:tcPr>
            <w:tcW w:w="1134" w:type="dxa"/>
          </w:tcPr>
          <w:p w:rsidR="009C308D" w:rsidRPr="002178AD" w:rsidRDefault="009C308D" w:rsidP="009C308D">
            <w:pPr>
              <w:keepNext/>
              <w:keepLines/>
              <w:spacing w:after="0"/>
              <w:rPr>
                <w:rFonts w:hint="eastAsia"/>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rFonts w:cs="Arial"/>
                <w:szCs w:val="18"/>
                <w:lang w:eastAsia="zh-CN"/>
              </w:rPr>
            </w:pPr>
            <w:r w:rsidRPr="002178AD">
              <w:rPr>
                <w:rFonts w:cs="Arial"/>
                <w:szCs w:val="18"/>
                <w:lang w:eastAsia="zh-CN"/>
              </w:rPr>
              <w:t xml:space="preserve">Indication of </w:t>
            </w:r>
            <w:r w:rsidRPr="002178AD">
              <w:rPr>
                <w:rFonts w:cs="Arial"/>
                <w:noProof/>
                <w:szCs w:val="18"/>
              </w:rPr>
              <w:t>simultaneous connectivity temporarily maintained for the source and target PSA</w:t>
            </w:r>
            <w:r w:rsidRPr="002178AD">
              <w:rPr>
                <w:rFonts w:cs="Arial"/>
                <w:szCs w:val="18"/>
                <w:lang w:eastAsia="zh-CN"/>
              </w:rPr>
              <w:t>.</w:t>
            </w:r>
          </w:p>
          <w:p w:rsidR="009C308D" w:rsidRPr="002178AD" w:rsidRDefault="009C308D" w:rsidP="009C308D">
            <w:pPr>
              <w:pStyle w:val="TAL"/>
              <w:rPr>
                <w:rFonts w:cs="Arial"/>
                <w:noProof/>
                <w:szCs w:val="18"/>
              </w:rPr>
            </w:pPr>
            <w:r w:rsidRPr="002178AD">
              <w:rPr>
                <w:rFonts w:cs="Arial"/>
                <w:noProof/>
                <w:szCs w:val="18"/>
              </w:rPr>
              <w:t>It is used to indicate whether the simultaneous connectivity should be temporarily mantained for the source and target PSA.</w:t>
            </w:r>
          </w:p>
          <w:p w:rsidR="009C308D" w:rsidRPr="002178AD" w:rsidRDefault="009C308D" w:rsidP="009C308D">
            <w:pPr>
              <w:pStyle w:val="TAL"/>
            </w:pPr>
            <w:r w:rsidRPr="002178AD">
              <w:rPr>
                <w:rFonts w:cs="Arial"/>
                <w:szCs w:val="18"/>
                <w:lang w:eastAsia="zh-CN"/>
              </w:rPr>
              <w:t>It is s</w:t>
            </w:r>
            <w:r w:rsidRPr="002178AD">
              <w:rPr>
                <w:rFonts w:cs="Arial"/>
                <w:szCs w:val="18"/>
              </w:rPr>
              <w:t xml:space="preserve">et to </w:t>
            </w:r>
            <w:r w:rsidRPr="002178AD">
              <w:rPr>
                <w:lang w:eastAsia="zh-CN"/>
              </w:rPr>
              <w:t xml:space="preserve">"true" if the temporary simultaneous connectivity should be temporarily maintained; otherwise, it is set to "false". </w:t>
            </w:r>
            <w:r w:rsidRPr="002178AD">
              <w:rPr>
                <w:rFonts w:cs="Arial"/>
                <w:szCs w:val="18"/>
                <w:lang w:eastAsia="zh-CN"/>
              </w:rPr>
              <w:t xml:space="preserve">Default value is </w:t>
            </w:r>
            <w:r w:rsidRPr="002178AD">
              <w:rPr>
                <w:lang w:eastAsia="zh-CN"/>
              </w:rPr>
              <w:t>"false"</w:t>
            </w:r>
            <w:r w:rsidRPr="002178AD">
              <w:rPr>
                <w:rFonts w:cs="Arial"/>
                <w:szCs w:val="18"/>
                <w:lang w:eastAsia="zh-CN"/>
              </w:rPr>
              <w:t xml:space="preserve"> if omitted.</w:t>
            </w:r>
          </w:p>
        </w:tc>
        <w:tc>
          <w:tcPr>
            <w:tcW w:w="1272" w:type="dxa"/>
          </w:tcPr>
          <w:p w:rsidR="009C308D" w:rsidRPr="002178AD" w:rsidRDefault="009C308D" w:rsidP="009C308D">
            <w:pPr>
              <w:keepNext/>
              <w:keepLines/>
              <w:spacing w:after="0"/>
              <w:rPr>
                <w:lang w:eastAsia="zh-CN"/>
              </w:rPr>
            </w:pPr>
            <w:r>
              <w:rPr>
                <w:rFonts w:ascii="Arial" w:hAnsi="Arial" w:cs="Arial"/>
                <w:sz w:val="18"/>
                <w:szCs w:val="18"/>
                <w:lang w:eastAsia="zh-CN"/>
              </w:rPr>
              <w:t>SimultConnectivity</w:t>
            </w:r>
          </w:p>
        </w:tc>
      </w:tr>
      <w:tr w:rsidR="009C308D" w:rsidRPr="002178AD" w:rsidDel="008534B4"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simConnTerm</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DurationSec</w:t>
            </w:r>
          </w:p>
        </w:tc>
        <w:tc>
          <w:tcPr>
            <w:tcW w:w="403" w:type="dxa"/>
          </w:tcPr>
          <w:p w:rsidR="009C308D" w:rsidRPr="002178AD" w:rsidRDefault="009C308D" w:rsidP="009C308D">
            <w:pPr>
              <w:keepNext/>
              <w:keepLines/>
              <w:spacing w:after="0"/>
              <w:jc w:val="center"/>
              <w:rPr>
                <w:rFonts w:hint="eastAsia"/>
                <w:lang w:eastAsia="zh-CN"/>
              </w:rPr>
            </w:pPr>
            <w:r w:rsidRPr="002178AD">
              <w:rPr>
                <w:rFonts w:ascii="Arial" w:hAnsi="Arial" w:cs="Arial"/>
                <w:sz w:val="18"/>
                <w:szCs w:val="18"/>
                <w:lang w:eastAsia="zh-CN"/>
              </w:rPr>
              <w:t>C</w:t>
            </w:r>
          </w:p>
        </w:tc>
        <w:tc>
          <w:tcPr>
            <w:tcW w:w="1134" w:type="dxa"/>
          </w:tcPr>
          <w:p w:rsidR="009C308D" w:rsidRPr="002178AD" w:rsidRDefault="009C308D" w:rsidP="009C308D">
            <w:pPr>
              <w:keepNext/>
              <w:keepLines/>
              <w:spacing w:after="0"/>
              <w:rPr>
                <w:rFonts w:hint="eastAsia"/>
                <w:lang w:eastAsia="zh-CN"/>
              </w:rPr>
            </w:pPr>
            <w:r w:rsidRPr="002178AD">
              <w:rPr>
                <w:rFonts w:ascii="Arial" w:hAnsi="Arial" w:cs="Arial"/>
                <w:sz w:val="18"/>
                <w:szCs w:val="18"/>
                <w:lang w:eastAsia="zh-CN"/>
              </w:rPr>
              <w:t>0..1</w:t>
            </w:r>
          </w:p>
        </w:tc>
        <w:tc>
          <w:tcPr>
            <w:tcW w:w="3427" w:type="dxa"/>
          </w:tcPr>
          <w:p w:rsidR="009C308D" w:rsidRPr="002178AD" w:rsidRDefault="009C308D" w:rsidP="009C308D">
            <w:pPr>
              <w:pStyle w:val="TAL"/>
              <w:rPr>
                <w:rFonts w:cs="Arial"/>
                <w:noProof/>
                <w:szCs w:val="18"/>
              </w:rPr>
            </w:pPr>
            <w:r w:rsidRPr="002178AD">
              <w:rPr>
                <w:rFonts w:cs="Arial"/>
                <w:noProof/>
                <w:szCs w:val="18"/>
              </w:rPr>
              <w:t xml:space="preserve">Indication of the </w:t>
            </w:r>
            <w:r w:rsidRPr="002178AD">
              <w:rPr>
                <w:noProof/>
                <w:lang w:eastAsia="zh-CN"/>
              </w:rPr>
              <w:t>minimum time interval to be considered for inactivity of the traffic routed via the source PSA</w:t>
            </w:r>
            <w:r w:rsidRPr="002178AD">
              <w:rPr>
                <w:rFonts w:cs="Arial"/>
                <w:noProof/>
                <w:szCs w:val="18"/>
              </w:rPr>
              <w:t xml:space="preserve"> during the edge re-location procedure before removing the source PSA. </w:t>
            </w:r>
          </w:p>
          <w:p w:rsidR="009C308D" w:rsidRPr="002178AD" w:rsidRDefault="009C308D" w:rsidP="009C308D">
            <w:pPr>
              <w:pStyle w:val="TAL"/>
            </w:pPr>
            <w:r w:rsidRPr="002178AD">
              <w:rPr>
                <w:rFonts w:cs="Arial"/>
                <w:noProof/>
                <w:szCs w:val="18"/>
              </w:rPr>
              <w:t xml:space="preserve">It may be included when </w:t>
            </w:r>
            <w:r w:rsidRPr="002178AD">
              <w:t>the "</w:t>
            </w:r>
            <w:r w:rsidRPr="002178AD">
              <w:rPr>
                <w:lang w:eastAsia="zh-CN"/>
              </w:rPr>
              <w:t>simConnInd</w:t>
            </w:r>
            <w:r w:rsidRPr="002178AD">
              <w:t>" attribute is set to true.</w:t>
            </w:r>
            <w:r w:rsidRPr="002178AD">
              <w:rPr>
                <w:rFonts w:cs="Arial"/>
                <w:noProof/>
                <w:szCs w:val="18"/>
              </w:rPr>
              <w:t xml:space="preserve"> </w:t>
            </w:r>
          </w:p>
        </w:tc>
        <w:tc>
          <w:tcPr>
            <w:tcW w:w="1272" w:type="dxa"/>
          </w:tcPr>
          <w:p w:rsidR="009C308D" w:rsidRPr="002178AD" w:rsidRDefault="009C308D" w:rsidP="009C308D">
            <w:pPr>
              <w:keepNext/>
              <w:keepLines/>
              <w:spacing w:after="0"/>
              <w:rPr>
                <w:lang w:eastAsia="zh-CN"/>
              </w:rPr>
            </w:pPr>
            <w:r>
              <w:rPr>
                <w:rFonts w:ascii="Arial" w:hAnsi="Arial" w:cs="Arial"/>
                <w:sz w:val="18"/>
                <w:szCs w:val="18"/>
                <w:lang w:eastAsia="zh-CN"/>
              </w:rPr>
              <w:t>SimultConnectivity</w:t>
            </w: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rPr>
              <w:t>supportedFeatures</w:t>
            </w:r>
          </w:p>
        </w:tc>
        <w:tc>
          <w:tcPr>
            <w:tcW w:w="1701"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rPr>
              <w:t>SupportedFeatures</w:t>
            </w:r>
          </w:p>
        </w:tc>
        <w:tc>
          <w:tcPr>
            <w:tcW w:w="403"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rPr>
              <w:t>C</w:t>
            </w:r>
          </w:p>
        </w:tc>
        <w:tc>
          <w:tcPr>
            <w:tcW w:w="1134"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rPr>
              <w:t>0..1</w:t>
            </w:r>
          </w:p>
        </w:tc>
        <w:tc>
          <w:tcPr>
            <w:tcW w:w="3427" w:type="dxa"/>
          </w:tcPr>
          <w:p w:rsidR="009C308D" w:rsidRPr="002178AD" w:rsidRDefault="009C308D" w:rsidP="009C308D">
            <w:pPr>
              <w:pStyle w:val="TAL"/>
            </w:pPr>
            <w:r w:rsidRPr="002178AD">
              <w:t>Indicates the list of negotiated supported features.</w:t>
            </w:r>
          </w:p>
          <w:p w:rsidR="009C308D" w:rsidRPr="002178AD" w:rsidRDefault="009C308D" w:rsidP="009C308D">
            <w:pPr>
              <w:pStyle w:val="TAL"/>
            </w:pPr>
          </w:p>
          <w:p w:rsidR="009C308D" w:rsidRPr="002178AD" w:rsidRDefault="009C308D" w:rsidP="009C308D">
            <w:pPr>
              <w:pStyle w:val="TAL"/>
            </w:pPr>
            <w:r w:rsidRPr="002178AD">
              <w:t>This attribute shall be supplied by the UDR in the response to the PUT request when it was present in the PUT request and the UDR supports feature negotiation for Influence Data.</w:t>
            </w:r>
          </w:p>
          <w:p w:rsidR="009C308D" w:rsidRPr="002178AD" w:rsidRDefault="009C308D" w:rsidP="009C308D">
            <w:pPr>
              <w:pStyle w:val="TAL"/>
            </w:pPr>
          </w:p>
          <w:p w:rsidR="009C308D" w:rsidRPr="002178AD" w:rsidRDefault="009C308D" w:rsidP="009C308D">
            <w:pPr>
              <w:pStyle w:val="TAL"/>
              <w:rPr>
                <w:rFonts w:cs="Arial"/>
                <w:szCs w:val="18"/>
              </w:rPr>
            </w:pPr>
            <w:r w:rsidRPr="002178AD">
              <w:t>This attribute shall be supplied by the UDR in the response to the GET request when the GET request includes the "supp-feat" query parameter and the UDR supports feature negotiation for Influence Data.</w:t>
            </w:r>
          </w:p>
        </w:tc>
        <w:tc>
          <w:tcPr>
            <w:tcW w:w="1272" w:type="dxa"/>
          </w:tcPr>
          <w:p w:rsidR="009C308D" w:rsidRPr="002178AD" w:rsidRDefault="009C308D" w:rsidP="009C308D">
            <w:pPr>
              <w:keepNext/>
              <w:keepLines/>
              <w:spacing w:after="0"/>
              <w:rPr>
                <w:rFonts w:ascii="Arial" w:hAnsi="Arial" w:cs="Arial"/>
                <w:sz w:val="18"/>
                <w:szCs w:val="18"/>
                <w:lang w:eastAsia="zh-CN"/>
              </w:rPr>
            </w:pP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cs="Arial"/>
                <w:sz w:val="18"/>
                <w:szCs w:val="18"/>
              </w:rPr>
            </w:pPr>
            <w:r w:rsidRPr="002178AD">
              <w:rPr>
                <w:rFonts w:ascii="Arial" w:hAnsi="Arial" w:hint="eastAsia"/>
                <w:sz w:val="18"/>
              </w:rPr>
              <w:t>r</w:t>
            </w:r>
            <w:r w:rsidRPr="002178AD">
              <w:rPr>
                <w:rFonts w:ascii="Arial" w:hAnsi="Arial"/>
                <w:sz w:val="18"/>
              </w:rPr>
              <w:t>esUri</w:t>
            </w:r>
          </w:p>
        </w:tc>
        <w:tc>
          <w:tcPr>
            <w:tcW w:w="1701" w:type="dxa"/>
          </w:tcPr>
          <w:p w:rsidR="009C308D" w:rsidRPr="002178AD" w:rsidRDefault="009C308D" w:rsidP="009C308D">
            <w:pPr>
              <w:keepNext/>
              <w:keepLines/>
              <w:spacing w:after="0"/>
              <w:rPr>
                <w:rFonts w:ascii="Arial" w:hAnsi="Arial" w:cs="Arial"/>
                <w:sz w:val="18"/>
                <w:szCs w:val="18"/>
              </w:rPr>
            </w:pPr>
            <w:r w:rsidRPr="002178AD">
              <w:rPr>
                <w:rFonts w:ascii="Arial" w:hAnsi="Arial"/>
                <w:sz w:val="18"/>
              </w:rPr>
              <w:t>Uri</w:t>
            </w:r>
          </w:p>
        </w:tc>
        <w:tc>
          <w:tcPr>
            <w:tcW w:w="403" w:type="dxa"/>
          </w:tcPr>
          <w:p w:rsidR="009C308D" w:rsidRPr="002178AD" w:rsidRDefault="009C308D" w:rsidP="009C308D">
            <w:pPr>
              <w:keepNext/>
              <w:keepLines/>
              <w:spacing w:after="0"/>
              <w:jc w:val="center"/>
              <w:rPr>
                <w:rFonts w:ascii="Arial" w:hAnsi="Arial" w:cs="Arial"/>
                <w:sz w:val="18"/>
                <w:szCs w:val="18"/>
              </w:rPr>
            </w:pPr>
            <w:r w:rsidRPr="002178AD">
              <w:rPr>
                <w:rFonts w:ascii="Arial" w:hAnsi="Arial" w:cs="Arial" w:hint="eastAsia"/>
                <w:sz w:val="18"/>
                <w:szCs w:val="18"/>
                <w:lang w:eastAsia="zh-CN"/>
              </w:rPr>
              <w:t>C</w:t>
            </w:r>
          </w:p>
        </w:tc>
        <w:tc>
          <w:tcPr>
            <w:tcW w:w="1134" w:type="dxa"/>
          </w:tcPr>
          <w:p w:rsidR="009C308D" w:rsidRPr="002178AD" w:rsidRDefault="009C308D" w:rsidP="009C308D">
            <w:pPr>
              <w:keepNext/>
              <w:keepLines/>
              <w:spacing w:after="0"/>
              <w:rPr>
                <w:rFonts w:ascii="Arial" w:hAnsi="Arial" w:cs="Arial"/>
                <w:sz w:val="18"/>
                <w:szCs w:val="18"/>
              </w:rPr>
            </w:pPr>
            <w:r w:rsidRPr="002178AD">
              <w:rPr>
                <w:rFonts w:ascii="Arial" w:hAnsi="Arial" w:cs="Arial"/>
                <w:sz w:val="18"/>
                <w:szCs w:val="18"/>
                <w:lang w:eastAsia="zh-CN"/>
              </w:rPr>
              <w:t>0..1</w:t>
            </w:r>
          </w:p>
        </w:tc>
        <w:tc>
          <w:tcPr>
            <w:tcW w:w="3427" w:type="dxa"/>
          </w:tcPr>
          <w:p w:rsidR="009C308D" w:rsidRPr="002178AD" w:rsidRDefault="009C308D" w:rsidP="009C308D">
            <w:pPr>
              <w:pStyle w:val="TAL"/>
            </w:pPr>
            <w:r w:rsidRPr="002178AD">
              <w:rPr>
                <w:rFonts w:cs="Arial" w:hint="eastAsia"/>
                <w:szCs w:val="18"/>
                <w:lang w:eastAsia="zh-CN"/>
              </w:rPr>
              <w:t xml:space="preserve">Represents the </w:t>
            </w:r>
            <w:r w:rsidRPr="002178AD">
              <w:rPr>
                <w:rFonts w:cs="Arial"/>
                <w:szCs w:val="18"/>
                <w:lang w:eastAsia="zh-CN"/>
              </w:rPr>
              <w:t>URI</w:t>
            </w:r>
            <w:r w:rsidRPr="002178AD">
              <w:rPr>
                <w:rFonts w:cs="Arial" w:hint="eastAsia"/>
                <w:szCs w:val="18"/>
                <w:lang w:eastAsia="zh-CN"/>
              </w:rPr>
              <w:t xml:space="preserve"> of</w:t>
            </w:r>
            <w:r w:rsidRPr="002178AD">
              <w:t xml:space="preserve"> Individual Influence Data.</w:t>
            </w:r>
            <w:r w:rsidRPr="002178AD">
              <w:rPr>
                <w:rFonts w:cs="Arial"/>
                <w:szCs w:val="18"/>
              </w:rPr>
              <w:br/>
              <w:t xml:space="preserve">It shall only be included </w:t>
            </w:r>
            <w:r w:rsidRPr="002178AD">
              <w:rPr>
                <w:rFonts w:cs="Arial"/>
                <w:szCs w:val="18"/>
                <w:lang w:eastAsia="zh-CN"/>
              </w:rPr>
              <w:t xml:space="preserve">in </w:t>
            </w:r>
            <w:r w:rsidRPr="002178AD">
              <w:t>the HTTP GET response.</w:t>
            </w:r>
          </w:p>
        </w:tc>
        <w:tc>
          <w:tcPr>
            <w:tcW w:w="1272"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EnhancedInfluDataNotification</w:t>
            </w:r>
          </w:p>
        </w:tc>
      </w:tr>
      <w:tr w:rsidR="009C308D" w:rsidRPr="002178AD" w:rsidTr="00FF7247">
        <w:trPr>
          <w:jc w:val="center"/>
        </w:trPr>
        <w:tc>
          <w:tcPr>
            <w:tcW w:w="1843" w:type="dxa"/>
          </w:tcPr>
          <w:p w:rsidR="009C308D" w:rsidRPr="002178AD" w:rsidRDefault="009C308D" w:rsidP="009C308D">
            <w:pPr>
              <w:keepNext/>
              <w:keepLines/>
              <w:spacing w:after="0"/>
              <w:rPr>
                <w:rFonts w:ascii="Arial" w:hAnsi="Arial" w:hint="eastAsia"/>
                <w:sz w:val="18"/>
              </w:rPr>
            </w:pPr>
            <w:r w:rsidRPr="009C308D">
              <w:rPr>
                <w:rFonts w:ascii="Arial" w:hAnsi="Arial"/>
                <w:sz w:val="18"/>
              </w:rPr>
              <w:t>resetIds</w:t>
            </w:r>
          </w:p>
        </w:tc>
        <w:tc>
          <w:tcPr>
            <w:tcW w:w="1701" w:type="dxa"/>
          </w:tcPr>
          <w:p w:rsidR="009C308D" w:rsidRPr="002178AD" w:rsidRDefault="009C308D" w:rsidP="009C308D">
            <w:pPr>
              <w:keepNext/>
              <w:keepLines/>
              <w:spacing w:after="0"/>
              <w:rPr>
                <w:rFonts w:ascii="Arial" w:hAnsi="Arial"/>
                <w:sz w:val="18"/>
              </w:rPr>
            </w:pPr>
            <w:r w:rsidRPr="009C308D">
              <w:rPr>
                <w:rFonts w:ascii="Arial" w:hAnsi="Arial"/>
                <w:sz w:val="18"/>
              </w:rPr>
              <w:t>array(string)</w:t>
            </w:r>
          </w:p>
        </w:tc>
        <w:tc>
          <w:tcPr>
            <w:tcW w:w="403" w:type="dxa"/>
          </w:tcPr>
          <w:p w:rsidR="009C308D" w:rsidRPr="009C308D" w:rsidRDefault="009C308D" w:rsidP="009C308D">
            <w:pPr>
              <w:keepNext/>
              <w:keepLines/>
              <w:spacing w:after="0"/>
              <w:jc w:val="center"/>
              <w:rPr>
                <w:rFonts w:ascii="Arial" w:hAnsi="Arial" w:hint="eastAsia"/>
                <w:sz w:val="18"/>
              </w:rPr>
            </w:pPr>
            <w:r w:rsidRPr="009C308D">
              <w:rPr>
                <w:rFonts w:ascii="Arial" w:hAnsi="Arial"/>
                <w:sz w:val="18"/>
              </w:rPr>
              <w:t>O</w:t>
            </w:r>
          </w:p>
        </w:tc>
        <w:tc>
          <w:tcPr>
            <w:tcW w:w="1134" w:type="dxa"/>
          </w:tcPr>
          <w:p w:rsidR="009C308D" w:rsidRPr="009C308D" w:rsidRDefault="009C308D" w:rsidP="009C308D">
            <w:pPr>
              <w:keepNext/>
              <w:keepLines/>
              <w:spacing w:after="0"/>
              <w:rPr>
                <w:rFonts w:ascii="Arial" w:hAnsi="Arial"/>
                <w:sz w:val="18"/>
              </w:rPr>
            </w:pPr>
            <w:r w:rsidRPr="009C308D">
              <w:rPr>
                <w:rFonts w:ascii="Arial" w:hAnsi="Arial"/>
                <w:sz w:val="18"/>
              </w:rPr>
              <w:t>1..N</w:t>
            </w:r>
          </w:p>
        </w:tc>
        <w:tc>
          <w:tcPr>
            <w:tcW w:w="3427" w:type="dxa"/>
          </w:tcPr>
          <w:p w:rsidR="009C308D" w:rsidRPr="009C308D" w:rsidRDefault="009C308D" w:rsidP="009C308D">
            <w:pPr>
              <w:pStyle w:val="TAL"/>
            </w:pPr>
            <w:r w:rsidRPr="009C308D">
              <w:t>This IE uniquely identifies a part of temporary data in UDR that contains the created resource.</w:t>
            </w:r>
          </w:p>
          <w:p w:rsidR="009C308D" w:rsidRPr="009C308D" w:rsidRDefault="009C308D" w:rsidP="009C308D">
            <w:pPr>
              <w:pStyle w:val="TAL"/>
              <w:rPr>
                <w:rFonts w:hint="eastAsia"/>
              </w:rPr>
            </w:pPr>
            <w:r w:rsidRPr="009C308D">
              <w:t>This attribute may be provided in the response of successful resource creation.</w:t>
            </w:r>
          </w:p>
        </w:tc>
        <w:tc>
          <w:tcPr>
            <w:tcW w:w="1272" w:type="dxa"/>
          </w:tcPr>
          <w:p w:rsidR="009C308D" w:rsidRPr="009C308D" w:rsidRDefault="009C308D" w:rsidP="009C308D">
            <w:pPr>
              <w:keepNext/>
              <w:keepLines/>
              <w:spacing w:after="0"/>
              <w:rPr>
                <w:rFonts w:ascii="Arial" w:hAnsi="Arial"/>
                <w:sz w:val="18"/>
              </w:rPr>
            </w:pPr>
          </w:p>
        </w:tc>
      </w:tr>
      <w:tr w:rsidR="009C308D" w:rsidRPr="002178AD" w:rsidTr="00FF7247">
        <w:trPr>
          <w:jc w:val="center"/>
        </w:trPr>
        <w:tc>
          <w:tcPr>
            <w:tcW w:w="1843" w:type="dxa"/>
          </w:tcPr>
          <w:p w:rsidR="009C308D" w:rsidRPr="002178AD" w:rsidRDefault="009C308D" w:rsidP="009C308D">
            <w:pPr>
              <w:keepNext/>
              <w:keepLines/>
              <w:spacing w:after="0"/>
              <w:rPr>
                <w:noProof/>
              </w:rPr>
            </w:pPr>
            <w:r w:rsidRPr="00820B4C">
              <w:rPr>
                <w:rFonts w:ascii="Arial" w:hAnsi="Arial" w:cs="Arial"/>
                <w:sz w:val="18"/>
                <w:szCs w:val="18"/>
              </w:rPr>
              <w:t>nscSuppFeats</w:t>
            </w:r>
          </w:p>
        </w:tc>
        <w:tc>
          <w:tcPr>
            <w:tcW w:w="1701" w:type="dxa"/>
          </w:tcPr>
          <w:p w:rsidR="009C308D" w:rsidRPr="002178AD" w:rsidRDefault="009C308D" w:rsidP="009C308D">
            <w:pPr>
              <w:keepNext/>
              <w:keepLines/>
              <w:spacing w:after="0"/>
              <w:rPr>
                <w:noProof/>
              </w:rPr>
            </w:pPr>
            <w:r w:rsidRPr="002D6F0A">
              <w:rPr>
                <w:rFonts w:ascii="Arial" w:hAnsi="Arial" w:cs="Arial"/>
                <w:sz w:val="18"/>
                <w:szCs w:val="18"/>
              </w:rPr>
              <w:t>map(SupportedFeatures)</w:t>
            </w:r>
          </w:p>
        </w:tc>
        <w:tc>
          <w:tcPr>
            <w:tcW w:w="403" w:type="dxa"/>
          </w:tcPr>
          <w:p w:rsidR="009C308D" w:rsidRPr="002178AD" w:rsidRDefault="009C308D" w:rsidP="009C308D">
            <w:pPr>
              <w:keepNext/>
              <w:keepLines/>
              <w:spacing w:after="0"/>
              <w:jc w:val="center"/>
              <w:rPr>
                <w:lang w:val="en-US" w:eastAsia="zh-CN"/>
              </w:rPr>
            </w:pPr>
            <w:r w:rsidRPr="002D6F0A">
              <w:rPr>
                <w:rFonts w:ascii="Arial" w:hAnsi="Arial" w:cs="Arial"/>
                <w:sz w:val="18"/>
                <w:szCs w:val="18"/>
              </w:rPr>
              <w:t>O</w:t>
            </w:r>
          </w:p>
        </w:tc>
        <w:tc>
          <w:tcPr>
            <w:tcW w:w="1134" w:type="dxa"/>
          </w:tcPr>
          <w:p w:rsidR="009C308D" w:rsidRPr="002178AD" w:rsidRDefault="009C308D" w:rsidP="009C308D">
            <w:pPr>
              <w:keepNext/>
              <w:keepLines/>
              <w:spacing w:after="0"/>
              <w:rPr>
                <w:lang w:val="en-US" w:eastAsia="zh-CN"/>
              </w:rPr>
            </w:pPr>
            <w:r w:rsidRPr="002D6F0A">
              <w:rPr>
                <w:rFonts w:ascii="Arial" w:hAnsi="Arial" w:cs="Arial"/>
                <w:sz w:val="18"/>
                <w:szCs w:val="18"/>
              </w:rPr>
              <w:t>1..N</w:t>
            </w:r>
          </w:p>
        </w:tc>
        <w:tc>
          <w:tcPr>
            <w:tcW w:w="3427" w:type="dxa"/>
          </w:tcPr>
          <w:p w:rsidR="009C308D" w:rsidRPr="002178AD" w:rsidRDefault="009C308D" w:rsidP="009C308D">
            <w:pPr>
              <w:pStyle w:val="TAL"/>
              <w:rPr>
                <w:rFonts w:cs="Arial"/>
                <w:szCs w:val="18"/>
              </w:rPr>
            </w:pPr>
            <w:r w:rsidRPr="002D6F0A">
              <w:rPr>
                <w:rFonts w:cs="Arial"/>
                <w:szCs w:val="18"/>
              </w:rPr>
              <w:t xml:space="preserve">A map of Network Function Service Consumer features supported </w:t>
            </w:r>
            <w:r>
              <w:rPr>
                <w:rFonts w:cs="Arial"/>
                <w:szCs w:val="18"/>
              </w:rPr>
              <w:t>per</w:t>
            </w:r>
            <w:r w:rsidRPr="002D6F0A">
              <w:rPr>
                <w:rFonts w:cs="Arial"/>
                <w:szCs w:val="18"/>
              </w:rPr>
              <w:t xml:space="preserve"> service. The key used in this map for each entry is the ServiceName value as defined in 3GPP TS 29.510[2</w:t>
            </w:r>
            <w:r>
              <w:rPr>
                <w:rFonts w:cs="Arial"/>
                <w:szCs w:val="18"/>
              </w:rPr>
              <w:t>4</w:t>
            </w:r>
            <w:r w:rsidRPr="002D6F0A">
              <w:rPr>
                <w:rFonts w:cs="Arial"/>
                <w:szCs w:val="18"/>
              </w:rPr>
              <w:t>] (e.g. for Nsmf_EventExposure API, the key shall be set to nsmf-event-exposure).</w:t>
            </w:r>
          </w:p>
        </w:tc>
        <w:tc>
          <w:tcPr>
            <w:tcW w:w="1272" w:type="dxa"/>
          </w:tcPr>
          <w:p w:rsidR="009C308D" w:rsidRPr="002178AD" w:rsidRDefault="009C308D" w:rsidP="009C308D">
            <w:pPr>
              <w:keepNext/>
              <w:keepLines/>
              <w:spacing w:after="0"/>
              <w:rPr>
                <w:rFonts w:ascii="Arial" w:hAnsi="Arial" w:cs="Arial"/>
                <w:sz w:val="18"/>
                <w:szCs w:val="18"/>
                <w:lang w:eastAsia="zh-CN"/>
              </w:rPr>
            </w:pPr>
            <w:r w:rsidRPr="00820B4C">
              <w:rPr>
                <w:rFonts w:ascii="Arial" w:hAnsi="Arial" w:cs="Arial"/>
                <w:sz w:val="18"/>
                <w:szCs w:val="18"/>
              </w:rPr>
              <w:t>NscSupportedFeatures</w:t>
            </w:r>
          </w:p>
        </w:tc>
      </w:tr>
      <w:tr w:rsidR="009C308D" w:rsidRPr="002178AD" w:rsidTr="00FF7247">
        <w:trPr>
          <w:jc w:val="center"/>
        </w:trPr>
        <w:tc>
          <w:tcPr>
            <w:tcW w:w="9780" w:type="dxa"/>
            <w:gridSpan w:val="6"/>
          </w:tcPr>
          <w:p w:rsidR="009C308D" w:rsidRPr="002178AD" w:rsidRDefault="009C308D" w:rsidP="009C308D">
            <w:pPr>
              <w:pStyle w:val="TAN"/>
              <w:rPr>
                <w:lang w:eastAsia="zh-CN"/>
              </w:rPr>
            </w:pPr>
            <w:r w:rsidRPr="002178AD">
              <w:rPr>
                <w:lang w:eastAsia="zh-CN"/>
              </w:rPr>
              <w:t>NOTE 1:</w:t>
            </w:r>
            <w:r w:rsidRPr="002178AD">
              <w:rPr>
                <w:lang w:eastAsia="zh-CN"/>
              </w:rPr>
              <w:tab/>
              <w:t>One of "afAppId", "trafficFilters" or "ethTrafficFilters" shall be included.</w:t>
            </w:r>
          </w:p>
          <w:p w:rsidR="009C308D" w:rsidRPr="002178AD" w:rsidRDefault="009C308D" w:rsidP="009C308D">
            <w:pPr>
              <w:pStyle w:val="TAN"/>
              <w:rPr>
                <w:rFonts w:cs="Arial"/>
                <w:szCs w:val="18"/>
                <w:lang w:eastAsia="zh-CN"/>
              </w:rPr>
            </w:pPr>
            <w:r w:rsidRPr="002178AD">
              <w:rPr>
                <w:rFonts w:cs="Arial"/>
                <w:szCs w:val="18"/>
                <w:lang w:eastAsia="zh-CN"/>
              </w:rPr>
              <w:t>NOTE 2:</w:t>
            </w:r>
            <w:r w:rsidRPr="002178AD">
              <w:rPr>
                <w:rFonts w:cs="Arial"/>
                <w:szCs w:val="18"/>
                <w:lang w:eastAsia="zh-CN"/>
              </w:rPr>
              <w:tab/>
            </w:r>
            <w:r>
              <w:rPr>
                <w:rFonts w:cs="Arial"/>
                <w:szCs w:val="18"/>
                <w:lang w:eastAsia="zh-CN"/>
              </w:rPr>
              <w:t>One of the</w:t>
            </w:r>
            <w:r w:rsidRPr="002178AD">
              <w:rPr>
                <w:rFonts w:cs="Arial"/>
                <w:szCs w:val="18"/>
                <w:lang w:eastAsia="zh-CN"/>
              </w:rPr>
              <w:t xml:space="preserve"> "supi" or "interGroupId"</w:t>
            </w:r>
            <w:r>
              <w:rPr>
                <w:rFonts w:cs="Arial"/>
                <w:szCs w:val="18"/>
                <w:lang w:eastAsia="zh-CN"/>
              </w:rPr>
              <w:t xml:space="preserve"> or "interGroupIdList"</w:t>
            </w:r>
            <w:r>
              <w:t xml:space="preserve"> (may be included </w:t>
            </w:r>
            <w:r>
              <w:rPr>
                <w:rFonts w:cs="Arial"/>
                <w:szCs w:val="18"/>
                <w:lang w:eastAsia="zh-CN"/>
              </w:rPr>
              <w:t>when FinerGranUEs feature is supported)</w:t>
            </w:r>
            <w:r w:rsidRPr="002178AD">
              <w:rPr>
                <w:rFonts w:cs="Arial"/>
                <w:szCs w:val="18"/>
                <w:lang w:eastAsia="zh-CN"/>
              </w:rPr>
              <w:t xml:space="preserve"> shall be included.</w:t>
            </w:r>
          </w:p>
          <w:p w:rsidR="009C308D" w:rsidRPr="002178AD" w:rsidRDefault="009C308D" w:rsidP="009C308D">
            <w:pPr>
              <w:pStyle w:val="TAN"/>
              <w:rPr>
                <w:rFonts w:cs="Arial"/>
                <w:szCs w:val="18"/>
                <w:lang w:eastAsia="zh-CN"/>
              </w:rPr>
            </w:pPr>
            <w:r w:rsidRPr="002178AD">
              <w:rPr>
                <w:rFonts w:cs="Arial"/>
                <w:szCs w:val="18"/>
                <w:lang w:eastAsia="zh-CN"/>
              </w:rPr>
              <w:t>NOTE 3:</w:t>
            </w:r>
            <w:r w:rsidRPr="002178AD">
              <w:rPr>
                <w:rFonts w:cs="Arial"/>
                <w:szCs w:val="18"/>
                <w:lang w:eastAsia="zh-CN"/>
              </w:rPr>
              <w:tab/>
            </w:r>
            <w:r w:rsidRPr="002178AD">
              <w:t>If the EnhancedInfluDataNotification feature is not supported</w:t>
            </w:r>
            <w:r w:rsidRPr="002178AD">
              <w:rPr>
                <w:rFonts w:cs="Arial"/>
                <w:szCs w:val="18"/>
                <w:lang w:eastAsia="zh-CN"/>
              </w:rPr>
              <w:t xml:space="preserve">, to indicate the deletion of a Traffic Individual Influence Data resource, only the appropriate combination of "supi" or "interGroupId", and </w:t>
            </w:r>
            <w:r w:rsidRPr="002178AD">
              <w:rPr>
                <w:lang w:eastAsia="zh-CN"/>
              </w:rPr>
              <w:t xml:space="preserve">"afAppId", "trafficFilters" or "ethTrafficFilters" that identify the resource </w:t>
            </w:r>
            <w:r w:rsidRPr="002178AD">
              <w:rPr>
                <w:rFonts w:cs="Arial"/>
                <w:szCs w:val="18"/>
                <w:lang w:eastAsia="zh-CN"/>
              </w:rPr>
              <w:t>shall be included. The rest of attributes shall be omitted.</w:t>
            </w:r>
          </w:p>
          <w:p w:rsidR="009C308D" w:rsidRPr="002178AD" w:rsidRDefault="009C308D" w:rsidP="009C308D">
            <w:pPr>
              <w:pStyle w:val="TAN"/>
              <w:rPr>
                <w:rFonts w:eastAsia="Times New Roman"/>
              </w:rPr>
            </w:pPr>
            <w:r w:rsidRPr="002178AD">
              <w:rPr>
                <w:rFonts w:eastAsia="Times New Roman"/>
              </w:rPr>
              <w:t>NOTE </w:t>
            </w:r>
            <w:r w:rsidRPr="002178AD">
              <w:t>4</w:t>
            </w:r>
            <w:r w:rsidRPr="002178AD">
              <w:rPr>
                <w:rFonts w:eastAsia="Times New Roman"/>
              </w:rPr>
              <w:t>:</w:t>
            </w:r>
            <w:r w:rsidRPr="002178AD">
              <w:rPr>
                <w:rFonts w:eastAsia="Times New Roman"/>
              </w:rPr>
              <w:tab/>
            </w:r>
            <w:r w:rsidRPr="002178AD">
              <w:t>P</w:t>
            </w:r>
            <w:r w:rsidRPr="002178AD">
              <w:rPr>
                <w:rFonts w:eastAsia="Times New Roman"/>
              </w:rPr>
              <w:t>ropert</w:t>
            </w:r>
            <w:r w:rsidRPr="002178AD">
              <w:t>ies</w:t>
            </w:r>
            <w:r w:rsidRPr="002178AD">
              <w:rPr>
                <w:noProof/>
                <w:lang w:eastAsia="zh-CN"/>
              </w:rPr>
              <w:t xml:space="preserve"> "validStartTime" and "validEndTime" shall only be included for single temporal validity condition. Property "tempValidities" shall only be included for multiple temporal validity conditions when the feature </w:t>
            </w:r>
            <w:r w:rsidRPr="002178AD">
              <w:rPr>
                <w:rFonts w:cs="Arial"/>
                <w:szCs w:val="18"/>
              </w:rPr>
              <w:t>MultiTemporalCondition</w:t>
            </w:r>
            <w:r w:rsidRPr="002178AD">
              <w:rPr>
                <w:noProof/>
                <w:lang w:eastAsia="zh-CN"/>
              </w:rPr>
              <w:t xml:space="preserve"> is supported</w:t>
            </w:r>
            <w:r w:rsidRPr="002178AD">
              <w:rPr>
                <w:rFonts w:eastAsia="Times New Roman"/>
              </w:rPr>
              <w:t>.</w:t>
            </w:r>
          </w:p>
          <w:p w:rsidR="009C308D" w:rsidRPr="002178AD" w:rsidRDefault="009C308D" w:rsidP="009C308D">
            <w:pPr>
              <w:pStyle w:val="TAN"/>
              <w:rPr>
                <w:lang w:eastAsia="zh-CN"/>
              </w:rPr>
            </w:pPr>
            <w:r w:rsidRPr="002178AD">
              <w:rPr>
                <w:rFonts w:cs="Arial" w:hint="eastAsia"/>
                <w:szCs w:val="18"/>
                <w:lang w:val="en-US" w:eastAsia="zh-CN"/>
              </w:rPr>
              <w:t>NOTE </w:t>
            </w:r>
            <w:r w:rsidRPr="002178AD">
              <w:rPr>
                <w:rFonts w:cs="Arial"/>
                <w:szCs w:val="18"/>
                <w:lang w:val="en-US" w:eastAsia="zh-CN"/>
              </w:rPr>
              <w:t>5</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t xml:space="preserve">If the Traffic Influence Data applies to any UE, then the </w:t>
            </w:r>
            <w:r w:rsidRPr="002178AD">
              <w:rPr>
                <w:lang w:eastAsia="zh-CN"/>
              </w:rPr>
              <w:t>"</w:t>
            </w:r>
            <w:r w:rsidRPr="002178AD">
              <w:rPr>
                <w:rFonts w:cs="Arial"/>
                <w:szCs w:val="18"/>
                <w:lang w:eastAsia="zh-CN"/>
              </w:rPr>
              <w:t>interGroupId</w:t>
            </w:r>
            <w:r w:rsidRPr="002178AD">
              <w:rPr>
                <w:lang w:eastAsia="zh-CN"/>
              </w:rPr>
              <w:t xml:space="preserve">" sets to "AnyUE". </w:t>
            </w:r>
          </w:p>
          <w:p w:rsidR="009C308D" w:rsidRDefault="009C308D" w:rsidP="009C308D">
            <w:pPr>
              <w:pStyle w:val="TAN"/>
              <w:rPr>
                <w:lang w:eastAsia="zh-CN"/>
              </w:rPr>
            </w:pPr>
            <w:r w:rsidRPr="002178AD">
              <w:rPr>
                <w:rFonts w:cs="Arial" w:hint="eastAsia"/>
                <w:szCs w:val="18"/>
                <w:lang w:val="en-US" w:eastAsia="zh-CN"/>
              </w:rPr>
              <w:t>NOTE </w:t>
            </w:r>
            <w:r w:rsidRPr="002178AD">
              <w:rPr>
                <w:rFonts w:cs="Arial"/>
                <w:szCs w:val="18"/>
                <w:lang w:val="en-US" w:eastAsia="zh-CN"/>
              </w:rPr>
              <w:t>6</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t xml:space="preserve">In this release of the specification, the property </w:t>
            </w:r>
            <w:r w:rsidRPr="002178AD">
              <w:rPr>
                <w:noProof/>
                <w:lang w:eastAsia="zh-CN"/>
              </w:rPr>
              <w:t xml:space="preserve">"headers" only includes the </w:t>
            </w:r>
            <w:r w:rsidRPr="002178AD">
              <w:rPr>
                <w:lang w:eastAsia="zh-CN"/>
              </w:rPr>
              <w:t xml:space="preserve">3gpp-Sbi-Binding header with the binding indication for the URI included in the property </w:t>
            </w:r>
            <w:r w:rsidRPr="002178AD">
              <w:rPr>
                <w:noProof/>
                <w:lang w:eastAsia="zh-CN"/>
              </w:rPr>
              <w:t>"</w:t>
            </w:r>
            <w:r w:rsidRPr="002178AD">
              <w:rPr>
                <w:rFonts w:cs="Arial"/>
                <w:szCs w:val="18"/>
                <w:lang w:eastAsia="zh-CN"/>
              </w:rPr>
              <w:t>upPathChgNotifUri</w:t>
            </w:r>
            <w:r w:rsidRPr="002178AD">
              <w:rPr>
                <w:noProof/>
                <w:lang w:eastAsia="zh-CN"/>
              </w:rPr>
              <w:t>"</w:t>
            </w:r>
            <w:r w:rsidRPr="002178AD">
              <w:rPr>
                <w:lang w:eastAsia="zh-CN"/>
              </w:rPr>
              <w:t>.</w:t>
            </w:r>
          </w:p>
          <w:p w:rsidR="009C308D" w:rsidRDefault="009C308D" w:rsidP="009C308D">
            <w:pPr>
              <w:pStyle w:val="TAN"/>
            </w:pPr>
            <w:r w:rsidRPr="0029402F">
              <w:rPr>
                <w:rFonts w:hint="eastAsia"/>
              </w:rPr>
              <w:t>NOTE </w:t>
            </w:r>
            <w:r w:rsidRPr="0029402F">
              <w:t>7:</w:t>
            </w:r>
            <w:r w:rsidRPr="0029402F">
              <w:tab/>
              <w:t>The indication of traffic correlation shall be provided only when the AF indicated that all the PDU sessions related to the 5G VN group member UEs should be correlated by a common DNAI in the user plane for the traffic as described in 3GPP TS 29.522 [19].</w:t>
            </w:r>
          </w:p>
          <w:p w:rsidR="009C308D" w:rsidRPr="002178AD" w:rsidRDefault="009C308D" w:rsidP="009C308D">
            <w:pPr>
              <w:pStyle w:val="TAN"/>
            </w:pPr>
            <w:r w:rsidRPr="002178AD">
              <w:rPr>
                <w:rFonts w:cs="Arial" w:hint="eastAsia"/>
                <w:szCs w:val="18"/>
                <w:lang w:val="en-US" w:eastAsia="zh-CN"/>
              </w:rPr>
              <w:t>NOTE </w:t>
            </w:r>
            <w:r>
              <w:rPr>
                <w:rFonts w:cs="Arial"/>
                <w:szCs w:val="18"/>
                <w:lang w:val="en-US" w:eastAsia="zh-CN"/>
              </w:rPr>
              <w:t>8</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r>
            <w:r>
              <w:rPr>
                <w:rFonts w:cs="Arial"/>
                <w:szCs w:val="18"/>
                <w:lang w:eastAsia="zh-CN"/>
              </w:rPr>
              <w:t xml:space="preserve">When FinerGranUEs feature is supported, </w:t>
            </w:r>
            <w:r>
              <w:rPr>
                <w:lang w:eastAsia="zh-CN"/>
              </w:rPr>
              <w:t>the Traffic Influence Data applies to the UE(s) that belong to all the Internal Group Identifiers included within the attribute "interGroupIdList", if present.</w:t>
            </w:r>
          </w:p>
          <w:p w:rsidR="009C308D" w:rsidRDefault="009C308D" w:rsidP="009C308D">
            <w:pPr>
              <w:pStyle w:val="TAN"/>
              <w:rPr>
                <w:lang w:eastAsia="zh-CN"/>
              </w:rPr>
            </w:pPr>
            <w:r w:rsidRPr="002178AD">
              <w:rPr>
                <w:rFonts w:cs="Arial" w:hint="eastAsia"/>
                <w:szCs w:val="18"/>
                <w:lang w:val="en-US" w:eastAsia="zh-CN"/>
              </w:rPr>
              <w:t>NOTE </w:t>
            </w:r>
            <w:r>
              <w:rPr>
                <w:rFonts w:cs="Arial"/>
                <w:szCs w:val="18"/>
                <w:lang w:val="en-US" w:eastAsia="zh-CN"/>
              </w:rPr>
              <w:t>9</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r>
            <w:r>
              <w:rPr>
                <w:rFonts w:cs="Arial"/>
                <w:szCs w:val="18"/>
                <w:lang w:eastAsia="zh-CN"/>
              </w:rPr>
              <w:t>When FinerGranUEs feature is supported</w:t>
            </w:r>
            <w:r w:rsidRPr="002178AD">
              <w:rPr>
                <w:rFonts w:cs="Arial"/>
                <w:szCs w:val="18"/>
                <w:lang w:eastAsia="zh-CN"/>
              </w:rPr>
              <w:t>,</w:t>
            </w:r>
            <w:r>
              <w:rPr>
                <w:rFonts w:cs="Arial"/>
                <w:szCs w:val="18"/>
                <w:lang w:eastAsia="zh-CN"/>
              </w:rPr>
              <w:t xml:space="preserve"> </w:t>
            </w:r>
            <w:r>
              <w:rPr>
                <w:lang w:eastAsia="zh-CN"/>
              </w:rPr>
              <w:t>the Traffic Influence Data applies to the UE(s) that belong to all the subscriber categories included within the attribute "subscriberCatList", which is included only if either "interGroupIdList" is included or "interGroupId" is included.</w:t>
            </w:r>
          </w:p>
          <w:p w:rsidR="00187758" w:rsidRDefault="009C308D" w:rsidP="00187758">
            <w:pPr>
              <w:pStyle w:val="TAN"/>
              <w:rPr>
                <w:noProof/>
                <w:lang w:eastAsia="zh-CN"/>
              </w:rPr>
            </w:pPr>
            <w:r w:rsidRPr="002178AD">
              <w:t>NOTE </w:t>
            </w:r>
            <w:r>
              <w:t>10</w:t>
            </w:r>
            <w:r w:rsidRPr="002178AD">
              <w:t>:</w:t>
            </w:r>
            <w:r w:rsidRPr="002178AD">
              <w:tab/>
            </w:r>
            <w:r>
              <w:t>Attributes</w:t>
            </w:r>
            <w:r w:rsidRPr="002178AD">
              <w:rPr>
                <w:noProof/>
                <w:lang w:eastAsia="zh-CN"/>
              </w:rPr>
              <w:t xml:space="preserve"> "</w:t>
            </w:r>
            <w:r>
              <w:rPr>
                <w:noProof/>
                <w:lang w:eastAsia="zh-CN"/>
              </w:rPr>
              <w:t>interGroupId" and "interGroupIdList" are mutually exclusive attributes.</w:t>
            </w:r>
          </w:p>
          <w:p w:rsidR="009C308D" w:rsidRPr="002178AD" w:rsidRDefault="00187758" w:rsidP="00187758">
            <w:pPr>
              <w:pStyle w:val="TAN"/>
              <w:rPr>
                <w:rFonts w:eastAsia="DengXian" w:hint="eastAsia"/>
              </w:rPr>
            </w:pPr>
            <w:r w:rsidRPr="00187758">
              <w:t>NOTE 11</w:t>
            </w:r>
            <w:r>
              <w:t>:</w:t>
            </w:r>
            <w:r w:rsidRPr="0029402F">
              <w:t xml:space="preserve"> </w:t>
            </w:r>
            <w:r w:rsidRPr="0029402F">
              <w:tab/>
            </w:r>
            <w:r>
              <w:rPr>
                <w:lang w:eastAsia="zh-CN"/>
              </w:rPr>
              <w:t xml:space="preserve">When the SFC feature is supported, for the purpose of </w:t>
            </w:r>
            <w:r>
              <w:t>influencing Service Function Chaining, at least one of the “sfc</w:t>
            </w:r>
            <w:r w:rsidRPr="003107D3">
              <w:t>IdD</w:t>
            </w:r>
            <w:r>
              <w:t>l” and “sfcIdUl” attribute shall be present.</w:t>
            </w:r>
          </w:p>
        </w:tc>
      </w:tr>
    </w:tbl>
    <w:p w:rsidR="006672A0" w:rsidRDefault="006672A0">
      <w:pPr>
        <w:rPr>
          <w:lang w:eastAsia="zh-CN"/>
        </w:rPr>
      </w:pPr>
    </w:p>
    <w:p w:rsidR="006672A0" w:rsidRPr="002178AD" w:rsidRDefault="006672A0">
      <w:pPr>
        <w:keepNext/>
        <w:keepLines/>
        <w:spacing w:before="120"/>
        <w:ind w:left="1418" w:hanging="1418"/>
        <w:outlineLvl w:val="3"/>
        <w:rPr>
          <w:rFonts w:ascii="Arial" w:eastAsia="DengXian" w:hAnsi="Arial"/>
          <w:sz w:val="24"/>
        </w:rPr>
      </w:pPr>
      <w:r w:rsidRPr="002178AD">
        <w:rPr>
          <w:rFonts w:ascii="Arial" w:eastAsia="DengXian" w:hAnsi="Arial"/>
          <w:sz w:val="24"/>
        </w:rPr>
        <w:t>6.4.2.3</w:t>
      </w:r>
      <w:r w:rsidRPr="002178AD">
        <w:rPr>
          <w:rFonts w:ascii="Arial" w:eastAsia="DengXian" w:hAnsi="Arial"/>
          <w:sz w:val="24"/>
        </w:rPr>
        <w:tab/>
        <w:t>Type TrafficInfluDataPatch</w:t>
      </w:r>
    </w:p>
    <w:p w:rsidR="006672A0" w:rsidRPr="002178AD" w:rsidRDefault="006672A0">
      <w:pPr>
        <w:pStyle w:val="TH"/>
      </w:pPr>
      <w:r w:rsidRPr="002178AD">
        <w:t>Table 6.4.2.3-1: Definition of type TrafficInfluDataPatch</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9"/>
        <w:gridCol w:w="1559"/>
        <w:gridCol w:w="425"/>
        <w:gridCol w:w="1134"/>
        <w:gridCol w:w="3283"/>
        <w:gridCol w:w="1416"/>
      </w:tblGrid>
      <w:tr w:rsidR="006672A0" w:rsidRPr="002178AD" w:rsidTr="00FF7247">
        <w:trPr>
          <w:jc w:val="center"/>
        </w:trPr>
        <w:tc>
          <w:tcPr>
            <w:tcW w:w="1819"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559"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25"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283"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416"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81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upPathChgNotifCorreId</w:t>
            </w:r>
          </w:p>
        </w:tc>
        <w:tc>
          <w:tcPr>
            <w:tcW w:w="155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25"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pStyle w:val="TAL"/>
              <w:rPr>
                <w:lang w:eastAsia="zh-CN"/>
              </w:rPr>
            </w:pPr>
            <w:r w:rsidRPr="002178AD">
              <w:rPr>
                <w:lang w:eastAsia="zh-CN"/>
              </w:rPr>
              <w:t>0..1</w:t>
            </w:r>
          </w:p>
        </w:tc>
        <w:tc>
          <w:tcPr>
            <w:tcW w:w="3283" w:type="dxa"/>
          </w:tcPr>
          <w:p w:rsidR="006672A0" w:rsidRPr="002178AD" w:rsidRDefault="006672A0">
            <w:pPr>
              <w:pStyle w:val="TAL"/>
              <w:rPr>
                <w:rFonts w:cs="Arial"/>
                <w:szCs w:val="18"/>
                <w:lang w:eastAsia="zh-CN"/>
              </w:rPr>
            </w:pPr>
            <w:r w:rsidRPr="002178AD">
              <w:rPr>
                <w:rFonts w:cs="Arial"/>
                <w:szCs w:val="18"/>
                <w:lang w:eastAsia="zh-CN"/>
              </w:rPr>
              <w:t>Contains the Notification Correlation Id allocated by the NEF for the UP path change notification.</w:t>
            </w:r>
          </w:p>
        </w:tc>
        <w:tc>
          <w:tcPr>
            <w:tcW w:w="1416"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1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appReloInd</w:t>
            </w:r>
          </w:p>
        </w:tc>
        <w:tc>
          <w:tcPr>
            <w:tcW w:w="155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25"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pStyle w:val="TAL"/>
              <w:rPr>
                <w:lang w:eastAsia="zh-CN"/>
              </w:rPr>
            </w:pPr>
            <w:r w:rsidRPr="002178AD">
              <w:t>0..1</w:t>
            </w:r>
          </w:p>
        </w:tc>
        <w:tc>
          <w:tcPr>
            <w:tcW w:w="3283" w:type="dxa"/>
          </w:tcPr>
          <w:p w:rsidR="006672A0" w:rsidRPr="002178AD" w:rsidRDefault="006672A0">
            <w:pPr>
              <w:pStyle w:val="TAL"/>
              <w:rPr>
                <w:rFonts w:cs="Arial"/>
                <w:szCs w:val="18"/>
                <w:lang w:eastAsia="zh-CN"/>
              </w:rPr>
            </w:pPr>
            <w:r w:rsidRPr="002178AD">
              <w:rPr>
                <w:lang w:eastAsia="zh-CN"/>
              </w:rPr>
              <w:t>Identifies whether an application can be relocated once a location of the application has been selected.</w:t>
            </w:r>
          </w:p>
        </w:tc>
        <w:tc>
          <w:tcPr>
            <w:tcW w:w="1416"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1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ethTrafficFilters</w:t>
            </w:r>
          </w:p>
        </w:tc>
        <w:tc>
          <w:tcPr>
            <w:tcW w:w="155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array(EthFlowDescription)</w:t>
            </w:r>
          </w:p>
        </w:tc>
        <w:tc>
          <w:tcPr>
            <w:tcW w:w="425"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pStyle w:val="TAL"/>
              <w:rPr>
                <w:rFonts w:cs="Arial"/>
                <w:szCs w:val="18"/>
                <w:lang w:eastAsia="zh-CN"/>
              </w:rPr>
            </w:pPr>
            <w:r w:rsidRPr="002178AD">
              <w:rPr>
                <w:rFonts w:cs="Arial"/>
                <w:szCs w:val="18"/>
                <w:lang w:eastAsia="zh-CN"/>
              </w:rPr>
              <w:t>1..N</w:t>
            </w:r>
          </w:p>
        </w:tc>
        <w:tc>
          <w:tcPr>
            <w:tcW w:w="3283" w:type="dxa"/>
          </w:tcPr>
          <w:p w:rsidR="006672A0" w:rsidRPr="002178AD" w:rsidRDefault="006672A0">
            <w:pPr>
              <w:pStyle w:val="TAL"/>
              <w:rPr>
                <w:rFonts w:cs="Arial"/>
                <w:szCs w:val="18"/>
                <w:lang w:eastAsia="zh-CN"/>
              </w:rPr>
            </w:pPr>
            <w:r w:rsidRPr="002178AD">
              <w:rPr>
                <w:rFonts w:cs="Arial"/>
                <w:szCs w:val="18"/>
                <w:lang w:eastAsia="zh-CN"/>
              </w:rPr>
              <w:t>Identifies Ethernet packet filters.</w:t>
            </w:r>
          </w:p>
        </w:tc>
        <w:tc>
          <w:tcPr>
            <w:tcW w:w="1416"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1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trafficFilters</w:t>
            </w:r>
          </w:p>
        </w:tc>
        <w:tc>
          <w:tcPr>
            <w:tcW w:w="155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array(FlowInfo)</w:t>
            </w:r>
          </w:p>
        </w:tc>
        <w:tc>
          <w:tcPr>
            <w:tcW w:w="425"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pStyle w:val="TAL"/>
            </w:pPr>
            <w:r w:rsidRPr="002178AD">
              <w:rPr>
                <w:lang w:eastAsia="zh-CN"/>
              </w:rPr>
              <w:t>1..N</w:t>
            </w:r>
          </w:p>
        </w:tc>
        <w:tc>
          <w:tcPr>
            <w:tcW w:w="3283" w:type="dxa"/>
          </w:tcPr>
          <w:p w:rsidR="006672A0" w:rsidRPr="002178AD" w:rsidRDefault="006672A0">
            <w:pPr>
              <w:pStyle w:val="TAL"/>
              <w:rPr>
                <w:rFonts w:eastAsia="Times New Roman"/>
              </w:rPr>
            </w:pPr>
            <w:r w:rsidRPr="002178AD">
              <w:rPr>
                <w:lang w:eastAsia="zh-CN"/>
              </w:rPr>
              <w:t>Identifies IP packet filters</w:t>
            </w:r>
          </w:p>
        </w:tc>
        <w:tc>
          <w:tcPr>
            <w:tcW w:w="1416"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1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trafficRoutes</w:t>
            </w:r>
          </w:p>
        </w:tc>
        <w:tc>
          <w:tcPr>
            <w:tcW w:w="155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array(RouteToLocation)</w:t>
            </w:r>
          </w:p>
        </w:tc>
        <w:tc>
          <w:tcPr>
            <w:tcW w:w="425"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pStyle w:val="TAL"/>
              <w:rPr>
                <w:lang w:eastAsia="zh-CN"/>
              </w:rPr>
            </w:pPr>
            <w:r w:rsidRPr="002178AD">
              <w:rPr>
                <w:lang w:eastAsia="zh-CN"/>
              </w:rPr>
              <w:t>1..N</w:t>
            </w:r>
          </w:p>
        </w:tc>
        <w:tc>
          <w:tcPr>
            <w:tcW w:w="3283" w:type="dxa"/>
          </w:tcPr>
          <w:p w:rsidR="006672A0" w:rsidRPr="002178AD" w:rsidRDefault="006672A0">
            <w:pPr>
              <w:pStyle w:val="TAL"/>
              <w:rPr>
                <w:lang w:eastAsia="zh-CN"/>
              </w:rPr>
            </w:pPr>
            <w:r w:rsidRPr="002178AD">
              <w:rPr>
                <w:lang w:eastAsia="zh-CN"/>
              </w:rPr>
              <w:t>Identifies the N6 traffic routing requirement.</w:t>
            </w:r>
          </w:p>
        </w:tc>
        <w:tc>
          <w:tcPr>
            <w:tcW w:w="1416" w:type="dxa"/>
          </w:tcPr>
          <w:p w:rsidR="006672A0" w:rsidRPr="002178AD" w:rsidRDefault="006672A0">
            <w:pPr>
              <w:keepNext/>
              <w:keepLines/>
              <w:spacing w:after="0"/>
              <w:rPr>
                <w:rFonts w:ascii="Arial" w:eastAsia="DengXian" w:hAnsi="Arial" w:cs="Arial"/>
                <w:sz w:val="18"/>
                <w:szCs w:val="18"/>
              </w:rPr>
            </w:pPr>
          </w:p>
        </w:tc>
      </w:tr>
      <w:tr w:rsidR="00187758" w:rsidRPr="002178AD" w:rsidTr="00FF7247">
        <w:trPr>
          <w:jc w:val="center"/>
        </w:trPr>
        <w:tc>
          <w:tcPr>
            <w:tcW w:w="1819" w:type="dxa"/>
          </w:tcPr>
          <w:p w:rsidR="00187758" w:rsidRPr="002178AD" w:rsidRDefault="00187758" w:rsidP="00187758">
            <w:pPr>
              <w:keepNext/>
              <w:keepLines/>
              <w:spacing w:after="0"/>
              <w:rPr>
                <w:rFonts w:ascii="Arial" w:hAnsi="Arial" w:cs="Arial"/>
                <w:sz w:val="18"/>
                <w:szCs w:val="18"/>
                <w:lang w:eastAsia="zh-CN"/>
              </w:rPr>
            </w:pPr>
            <w:r w:rsidRPr="00187758">
              <w:rPr>
                <w:rFonts w:ascii="Arial" w:hAnsi="Arial" w:cs="Arial"/>
                <w:sz w:val="18"/>
                <w:szCs w:val="18"/>
                <w:lang w:eastAsia="zh-CN"/>
              </w:rPr>
              <w:t>sfcIdDl</w:t>
            </w:r>
          </w:p>
        </w:tc>
        <w:tc>
          <w:tcPr>
            <w:tcW w:w="1559" w:type="dxa"/>
          </w:tcPr>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string</w:t>
            </w:r>
          </w:p>
        </w:tc>
        <w:tc>
          <w:tcPr>
            <w:tcW w:w="425" w:type="dxa"/>
          </w:tcPr>
          <w:p w:rsidR="00187758" w:rsidRPr="002178AD" w:rsidRDefault="00187758" w:rsidP="00187758">
            <w:pPr>
              <w:keepNext/>
              <w:keepLines/>
              <w:spacing w:after="0"/>
              <w:jc w:val="center"/>
              <w:rPr>
                <w:rFonts w:ascii="Arial" w:hAnsi="Arial" w:cs="Arial"/>
                <w:sz w:val="18"/>
                <w:szCs w:val="18"/>
                <w:lang w:eastAsia="zh-CN"/>
              </w:rPr>
            </w:pPr>
            <w:r w:rsidRPr="00B22FB2">
              <w:rPr>
                <w:rFonts w:ascii="Arial" w:hAnsi="Arial"/>
                <w:sz w:val="18"/>
              </w:rPr>
              <w:t>O</w:t>
            </w:r>
          </w:p>
        </w:tc>
        <w:tc>
          <w:tcPr>
            <w:tcW w:w="1134" w:type="dxa"/>
          </w:tcPr>
          <w:p w:rsidR="00187758" w:rsidRPr="002178AD" w:rsidRDefault="00187758" w:rsidP="00187758">
            <w:pPr>
              <w:pStyle w:val="TAL"/>
              <w:rPr>
                <w:lang w:eastAsia="zh-CN"/>
              </w:rPr>
            </w:pPr>
            <w:r w:rsidRPr="00B22FB2">
              <w:t>0..1</w:t>
            </w:r>
          </w:p>
        </w:tc>
        <w:tc>
          <w:tcPr>
            <w:tcW w:w="3283" w:type="dxa"/>
          </w:tcPr>
          <w:p w:rsidR="00187758" w:rsidRPr="002178AD" w:rsidRDefault="00187758" w:rsidP="00187758">
            <w:pPr>
              <w:pStyle w:val="TAL"/>
              <w:rPr>
                <w:lang w:eastAsia="zh-CN"/>
              </w:rPr>
            </w:pPr>
            <w:r w:rsidRPr="003107D3">
              <w:t xml:space="preserve">Reference to a pre-configured </w:t>
            </w:r>
            <w:r>
              <w:t>service function chain</w:t>
            </w:r>
            <w:r w:rsidRPr="003107D3">
              <w:t xml:space="preserve"> for downlink traffic.</w:t>
            </w:r>
          </w:p>
        </w:tc>
        <w:tc>
          <w:tcPr>
            <w:tcW w:w="1416" w:type="dxa"/>
          </w:tcPr>
          <w:p w:rsidR="00187758" w:rsidRPr="002178AD" w:rsidRDefault="00187758" w:rsidP="00187758">
            <w:pPr>
              <w:keepNext/>
              <w:keepLines/>
              <w:spacing w:after="0"/>
              <w:rPr>
                <w:rFonts w:ascii="Arial" w:eastAsia="DengXian" w:hAnsi="Arial" w:cs="Arial"/>
                <w:sz w:val="18"/>
                <w:szCs w:val="18"/>
              </w:rPr>
            </w:pPr>
            <w:r>
              <w:rPr>
                <w:rFonts w:ascii="Arial" w:hAnsi="Arial" w:cs="Arial"/>
                <w:sz w:val="18"/>
                <w:szCs w:val="18"/>
                <w:lang w:eastAsia="zh-CN"/>
              </w:rPr>
              <w:t>SFC</w:t>
            </w:r>
          </w:p>
        </w:tc>
      </w:tr>
      <w:tr w:rsidR="00187758" w:rsidRPr="002178AD" w:rsidTr="00FF7247">
        <w:trPr>
          <w:jc w:val="center"/>
        </w:trPr>
        <w:tc>
          <w:tcPr>
            <w:tcW w:w="1819" w:type="dxa"/>
          </w:tcPr>
          <w:p w:rsidR="00187758" w:rsidRPr="002178AD" w:rsidRDefault="00187758" w:rsidP="00187758">
            <w:pPr>
              <w:keepNext/>
              <w:keepLines/>
              <w:spacing w:after="0"/>
              <w:rPr>
                <w:rFonts w:ascii="Arial" w:hAnsi="Arial" w:cs="Arial"/>
                <w:sz w:val="18"/>
                <w:szCs w:val="18"/>
                <w:lang w:eastAsia="zh-CN"/>
              </w:rPr>
            </w:pPr>
            <w:r w:rsidRPr="00187758">
              <w:rPr>
                <w:rFonts w:ascii="Arial" w:hAnsi="Arial" w:cs="Arial"/>
                <w:sz w:val="18"/>
                <w:szCs w:val="18"/>
                <w:lang w:eastAsia="zh-CN"/>
              </w:rPr>
              <w:t>sfcIdUl</w:t>
            </w:r>
          </w:p>
        </w:tc>
        <w:tc>
          <w:tcPr>
            <w:tcW w:w="1559" w:type="dxa"/>
          </w:tcPr>
          <w:p w:rsidR="00187758" w:rsidRPr="002178AD" w:rsidRDefault="00187758" w:rsidP="00187758">
            <w:pPr>
              <w:keepNext/>
              <w:keepLines/>
              <w:spacing w:after="0"/>
              <w:rPr>
                <w:rFonts w:ascii="Arial" w:hAnsi="Arial" w:cs="Arial"/>
                <w:sz w:val="18"/>
                <w:szCs w:val="18"/>
                <w:lang w:eastAsia="zh-CN"/>
              </w:rPr>
            </w:pPr>
            <w:r w:rsidRPr="00B22FB2">
              <w:rPr>
                <w:rFonts w:ascii="Arial" w:hAnsi="Arial"/>
                <w:sz w:val="18"/>
              </w:rPr>
              <w:t>string</w:t>
            </w:r>
          </w:p>
        </w:tc>
        <w:tc>
          <w:tcPr>
            <w:tcW w:w="425" w:type="dxa"/>
          </w:tcPr>
          <w:p w:rsidR="00187758" w:rsidRPr="002178AD" w:rsidRDefault="00187758" w:rsidP="00187758">
            <w:pPr>
              <w:keepNext/>
              <w:keepLines/>
              <w:spacing w:after="0"/>
              <w:jc w:val="center"/>
              <w:rPr>
                <w:rFonts w:ascii="Arial" w:hAnsi="Arial" w:cs="Arial"/>
                <w:sz w:val="18"/>
                <w:szCs w:val="18"/>
                <w:lang w:eastAsia="zh-CN"/>
              </w:rPr>
            </w:pPr>
            <w:r w:rsidRPr="003107D3">
              <w:t>O</w:t>
            </w:r>
          </w:p>
        </w:tc>
        <w:tc>
          <w:tcPr>
            <w:tcW w:w="1134" w:type="dxa"/>
          </w:tcPr>
          <w:p w:rsidR="00187758" w:rsidRPr="002178AD" w:rsidRDefault="00187758" w:rsidP="00187758">
            <w:pPr>
              <w:pStyle w:val="TAL"/>
              <w:rPr>
                <w:lang w:eastAsia="zh-CN"/>
              </w:rPr>
            </w:pPr>
            <w:r w:rsidRPr="003107D3">
              <w:t>0..1</w:t>
            </w:r>
          </w:p>
        </w:tc>
        <w:tc>
          <w:tcPr>
            <w:tcW w:w="3283" w:type="dxa"/>
          </w:tcPr>
          <w:p w:rsidR="00187758" w:rsidRPr="002178AD" w:rsidRDefault="00187758" w:rsidP="00187758">
            <w:pPr>
              <w:pStyle w:val="TAL"/>
              <w:rPr>
                <w:lang w:eastAsia="zh-CN"/>
              </w:rPr>
            </w:pPr>
            <w:r w:rsidRPr="003107D3">
              <w:t xml:space="preserve">Reference to a pre-configured </w:t>
            </w:r>
            <w:r>
              <w:t>service function chain</w:t>
            </w:r>
            <w:r w:rsidRPr="003107D3">
              <w:t xml:space="preserve"> for </w:t>
            </w:r>
            <w:r>
              <w:t>up</w:t>
            </w:r>
            <w:r w:rsidRPr="003107D3">
              <w:t>link traffic.</w:t>
            </w:r>
          </w:p>
        </w:tc>
        <w:tc>
          <w:tcPr>
            <w:tcW w:w="1416" w:type="dxa"/>
          </w:tcPr>
          <w:p w:rsidR="00187758" w:rsidRPr="002178AD" w:rsidRDefault="00187758" w:rsidP="00187758">
            <w:pPr>
              <w:keepNext/>
              <w:keepLines/>
              <w:spacing w:after="0"/>
              <w:rPr>
                <w:rFonts w:ascii="Arial" w:eastAsia="DengXian" w:hAnsi="Arial" w:cs="Arial"/>
                <w:sz w:val="18"/>
                <w:szCs w:val="18"/>
              </w:rPr>
            </w:pPr>
            <w:r>
              <w:rPr>
                <w:rFonts w:ascii="Arial" w:hAnsi="Arial" w:cs="Arial"/>
                <w:sz w:val="18"/>
                <w:szCs w:val="18"/>
                <w:lang w:eastAsia="zh-CN"/>
              </w:rPr>
              <w:t>SFC</w:t>
            </w:r>
          </w:p>
        </w:tc>
      </w:tr>
      <w:tr w:rsidR="006261E8" w:rsidRPr="002178AD" w:rsidTr="00FF7247">
        <w:trPr>
          <w:jc w:val="center"/>
        </w:trPr>
        <w:tc>
          <w:tcPr>
            <w:tcW w:w="1819" w:type="dxa"/>
          </w:tcPr>
          <w:p w:rsidR="006261E8" w:rsidRPr="002178AD" w:rsidRDefault="006261E8" w:rsidP="006261E8">
            <w:pPr>
              <w:keepNext/>
              <w:keepLines/>
              <w:spacing w:after="0"/>
              <w:rPr>
                <w:rFonts w:ascii="Arial" w:hAnsi="Arial" w:cs="Arial"/>
                <w:sz w:val="18"/>
                <w:szCs w:val="18"/>
                <w:lang w:eastAsia="zh-CN"/>
              </w:rPr>
            </w:pPr>
            <w:r>
              <w:rPr>
                <w:rFonts w:ascii="Arial" w:hAnsi="Arial" w:cs="Arial"/>
                <w:sz w:val="18"/>
                <w:szCs w:val="18"/>
              </w:rPr>
              <w:t>m</w:t>
            </w:r>
            <w:r w:rsidRPr="00251F67">
              <w:rPr>
                <w:rFonts w:ascii="Arial" w:hAnsi="Arial" w:cs="Arial"/>
                <w:sz w:val="18"/>
                <w:szCs w:val="18"/>
              </w:rPr>
              <w:t>etadata</w:t>
            </w:r>
          </w:p>
        </w:tc>
        <w:tc>
          <w:tcPr>
            <w:tcW w:w="1559" w:type="dxa"/>
          </w:tcPr>
          <w:p w:rsidR="006261E8" w:rsidRPr="002178AD" w:rsidRDefault="006261E8" w:rsidP="006261E8">
            <w:pPr>
              <w:keepNext/>
              <w:keepLines/>
              <w:spacing w:after="0"/>
              <w:rPr>
                <w:rFonts w:ascii="Arial" w:hAnsi="Arial" w:cs="Arial"/>
                <w:sz w:val="18"/>
                <w:szCs w:val="18"/>
                <w:lang w:eastAsia="zh-CN"/>
              </w:rPr>
            </w:pPr>
            <w:r>
              <w:rPr>
                <w:rFonts w:ascii="Arial" w:hAnsi="Arial" w:cs="Arial"/>
                <w:sz w:val="18"/>
                <w:szCs w:val="18"/>
              </w:rPr>
              <w:t>Metadata</w:t>
            </w:r>
          </w:p>
        </w:tc>
        <w:tc>
          <w:tcPr>
            <w:tcW w:w="425" w:type="dxa"/>
          </w:tcPr>
          <w:p w:rsidR="006261E8" w:rsidRPr="002178AD" w:rsidRDefault="006261E8" w:rsidP="006261E8">
            <w:pPr>
              <w:keepNext/>
              <w:keepLines/>
              <w:spacing w:after="0"/>
              <w:jc w:val="center"/>
              <w:rPr>
                <w:rFonts w:ascii="Arial" w:hAnsi="Arial" w:cs="Arial"/>
                <w:sz w:val="18"/>
                <w:szCs w:val="18"/>
                <w:lang w:eastAsia="zh-CN"/>
              </w:rPr>
            </w:pPr>
            <w:r w:rsidRPr="00251F67">
              <w:t>O</w:t>
            </w:r>
          </w:p>
        </w:tc>
        <w:tc>
          <w:tcPr>
            <w:tcW w:w="1134" w:type="dxa"/>
          </w:tcPr>
          <w:p w:rsidR="006261E8" w:rsidRPr="002178AD" w:rsidRDefault="006261E8" w:rsidP="006261E8">
            <w:pPr>
              <w:pStyle w:val="TAL"/>
              <w:rPr>
                <w:lang w:eastAsia="zh-CN"/>
              </w:rPr>
            </w:pPr>
            <w:r w:rsidRPr="00251F67">
              <w:t>0..1</w:t>
            </w:r>
          </w:p>
        </w:tc>
        <w:tc>
          <w:tcPr>
            <w:tcW w:w="3283" w:type="dxa"/>
          </w:tcPr>
          <w:p w:rsidR="006261E8" w:rsidRPr="002178AD" w:rsidRDefault="006261E8" w:rsidP="006261E8">
            <w:pPr>
              <w:pStyle w:val="TAL"/>
              <w:rPr>
                <w:lang w:eastAsia="zh-CN"/>
              </w:rPr>
            </w:pPr>
            <w:r>
              <w:rPr>
                <w:lang w:eastAsia="zh-CN"/>
              </w:rPr>
              <w:t>C</w:t>
            </w:r>
            <w:r w:rsidRPr="005819C8">
              <w:rPr>
                <w:lang w:eastAsia="zh-CN"/>
              </w:rPr>
              <w:t>ontains opaque information for the service functions in the N6-LAN that is provided by AF and transparently sent to UPF.</w:t>
            </w:r>
          </w:p>
        </w:tc>
        <w:tc>
          <w:tcPr>
            <w:tcW w:w="1416" w:type="dxa"/>
          </w:tcPr>
          <w:p w:rsidR="006261E8" w:rsidRPr="002178AD" w:rsidRDefault="006261E8" w:rsidP="006261E8">
            <w:pPr>
              <w:keepNext/>
              <w:keepLines/>
              <w:spacing w:after="0"/>
              <w:rPr>
                <w:rFonts w:ascii="Arial" w:eastAsia="DengXian" w:hAnsi="Arial" w:cs="Arial"/>
                <w:sz w:val="18"/>
                <w:szCs w:val="18"/>
              </w:rPr>
            </w:pPr>
            <w:r>
              <w:rPr>
                <w:rFonts w:ascii="Arial" w:hAnsi="Arial" w:cs="Arial"/>
                <w:sz w:val="18"/>
                <w:szCs w:val="18"/>
                <w:lang w:eastAsia="zh-CN"/>
              </w:rPr>
              <w:t>SFC</w:t>
            </w:r>
          </w:p>
        </w:tc>
      </w:tr>
      <w:tr w:rsidR="006261E8" w:rsidRPr="002178AD" w:rsidTr="00FF7247">
        <w:trPr>
          <w:jc w:val="center"/>
        </w:trPr>
        <w:tc>
          <w:tcPr>
            <w:tcW w:w="1819" w:type="dxa"/>
          </w:tcPr>
          <w:p w:rsidR="006261E8" w:rsidRPr="002178AD" w:rsidRDefault="006261E8" w:rsidP="006261E8">
            <w:pPr>
              <w:keepNext/>
              <w:keepLines/>
              <w:spacing w:after="0"/>
              <w:rPr>
                <w:rFonts w:ascii="Arial" w:hAnsi="Arial" w:cs="Arial"/>
                <w:sz w:val="18"/>
                <w:szCs w:val="18"/>
                <w:lang w:eastAsia="zh-CN"/>
              </w:rPr>
            </w:pPr>
            <w:r w:rsidRPr="002178AD">
              <w:rPr>
                <w:rFonts w:ascii="Arial" w:hAnsi="Arial" w:cs="Arial"/>
                <w:sz w:val="18"/>
                <w:szCs w:val="18"/>
                <w:lang w:eastAsia="zh-CN"/>
              </w:rPr>
              <w:t>traffCorreInd</w:t>
            </w:r>
          </w:p>
        </w:tc>
        <w:tc>
          <w:tcPr>
            <w:tcW w:w="1559" w:type="dxa"/>
          </w:tcPr>
          <w:p w:rsidR="006261E8" w:rsidRPr="002178AD" w:rsidRDefault="006261E8" w:rsidP="006261E8">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25" w:type="dxa"/>
          </w:tcPr>
          <w:p w:rsidR="006261E8" w:rsidRPr="002178AD" w:rsidRDefault="006261E8" w:rsidP="006261E8">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261E8" w:rsidRPr="002178AD" w:rsidRDefault="006261E8" w:rsidP="006261E8">
            <w:pPr>
              <w:pStyle w:val="TAL"/>
              <w:rPr>
                <w:lang w:eastAsia="zh-CN"/>
              </w:rPr>
            </w:pPr>
            <w:r w:rsidRPr="002178AD">
              <w:rPr>
                <w:rFonts w:cs="Arial"/>
                <w:szCs w:val="18"/>
                <w:lang w:eastAsia="zh-CN"/>
              </w:rPr>
              <w:t>0..1</w:t>
            </w:r>
          </w:p>
        </w:tc>
        <w:tc>
          <w:tcPr>
            <w:tcW w:w="3283" w:type="dxa"/>
          </w:tcPr>
          <w:p w:rsidR="006261E8" w:rsidRPr="002178AD" w:rsidRDefault="006261E8" w:rsidP="006261E8">
            <w:pPr>
              <w:pStyle w:val="TAL"/>
              <w:rPr>
                <w:rFonts w:cs="Arial"/>
                <w:szCs w:val="18"/>
                <w:lang w:eastAsia="zh-CN"/>
              </w:rPr>
            </w:pPr>
            <w:r w:rsidRPr="002178AD">
              <w:rPr>
                <w:rFonts w:cs="Arial"/>
                <w:szCs w:val="18"/>
                <w:lang w:eastAsia="zh-CN"/>
              </w:rPr>
              <w:t>Indication of traffic correlation.</w:t>
            </w:r>
          </w:p>
          <w:p w:rsidR="006261E8" w:rsidRPr="002178AD" w:rsidRDefault="006261E8" w:rsidP="006261E8">
            <w:pPr>
              <w:pStyle w:val="TAL"/>
              <w:rPr>
                <w:rFonts w:cs="Arial"/>
                <w:noProof/>
                <w:szCs w:val="18"/>
              </w:rPr>
            </w:pPr>
            <w:r w:rsidRPr="002178AD">
              <w:rPr>
                <w:rFonts w:cs="Arial"/>
                <w:noProof/>
                <w:szCs w:val="18"/>
              </w:rPr>
              <w:t xml:space="preserve">May only be included when </w:t>
            </w:r>
            <w:r w:rsidRPr="002178AD">
              <w:rPr>
                <w:lang w:eastAsia="zh-CN"/>
              </w:rPr>
              <w:t>"</w:t>
            </w:r>
            <w:r w:rsidRPr="002178AD">
              <w:rPr>
                <w:rFonts w:cs="Arial"/>
                <w:szCs w:val="18"/>
                <w:lang w:eastAsia="zh-CN"/>
              </w:rPr>
              <w:t>inter</w:t>
            </w:r>
            <w:r w:rsidRPr="002178AD">
              <w:rPr>
                <w:lang w:eastAsia="zh-CN"/>
              </w:rPr>
              <w:t>GroupId"</w:t>
            </w:r>
            <w:r w:rsidRPr="002178AD">
              <w:rPr>
                <w:rFonts w:cs="Arial"/>
                <w:noProof/>
                <w:szCs w:val="18"/>
              </w:rPr>
              <w:t xml:space="preserve"> attribute </w:t>
            </w:r>
            <w:r>
              <w:rPr>
                <w:rFonts w:cs="Arial"/>
                <w:noProof/>
                <w:szCs w:val="18"/>
              </w:rPr>
              <w:t xml:space="preserve">was previously </w:t>
            </w:r>
            <w:r w:rsidRPr="002178AD">
              <w:rPr>
                <w:rFonts w:cs="Arial"/>
                <w:noProof/>
                <w:szCs w:val="18"/>
              </w:rPr>
              <w:t xml:space="preserve">included </w:t>
            </w:r>
            <w:r>
              <w:rPr>
                <w:rFonts w:cs="Arial"/>
                <w:noProof/>
                <w:szCs w:val="18"/>
              </w:rPr>
              <w:t xml:space="preserve">in the </w:t>
            </w:r>
            <w:r w:rsidRPr="002178AD">
              <w:rPr>
                <w:lang w:eastAsia="zh-CN"/>
              </w:rPr>
              <w:t>"</w:t>
            </w:r>
            <w:r>
              <w:rPr>
                <w:rFonts w:cs="Arial"/>
                <w:noProof/>
                <w:szCs w:val="18"/>
              </w:rPr>
              <w:t>TrafficInfluData</w:t>
            </w:r>
            <w:r w:rsidRPr="002178AD">
              <w:rPr>
                <w:lang w:eastAsia="zh-CN"/>
              </w:rPr>
              <w:t>"</w:t>
            </w:r>
            <w:r>
              <w:rPr>
                <w:rFonts w:cs="Arial"/>
                <w:noProof/>
                <w:szCs w:val="18"/>
              </w:rPr>
              <w:t xml:space="preserve"> data type </w:t>
            </w:r>
            <w:r w:rsidRPr="002178AD">
              <w:rPr>
                <w:rFonts w:cs="Arial"/>
                <w:noProof/>
                <w:szCs w:val="18"/>
              </w:rPr>
              <w:t xml:space="preserve">and not set to </w:t>
            </w:r>
            <w:r w:rsidRPr="002178AD">
              <w:rPr>
                <w:lang w:eastAsia="zh-CN"/>
              </w:rPr>
              <w:t>"AnyUE"</w:t>
            </w:r>
            <w:r w:rsidRPr="002178AD">
              <w:rPr>
                <w:rFonts w:cs="Arial"/>
                <w:noProof/>
                <w:szCs w:val="18"/>
              </w:rPr>
              <w:t>.</w:t>
            </w:r>
          </w:p>
          <w:p w:rsidR="006261E8" w:rsidRPr="002178AD" w:rsidRDefault="006261E8" w:rsidP="006261E8">
            <w:pPr>
              <w:pStyle w:val="TAL"/>
              <w:rPr>
                <w:lang w:eastAsia="zh-CN"/>
              </w:rPr>
            </w:pPr>
            <w:r w:rsidRPr="002178AD">
              <w:rPr>
                <w:rFonts w:cs="Arial"/>
                <w:noProof/>
                <w:szCs w:val="18"/>
              </w:rPr>
              <w:t>It is used to indicate that for the group of UEs, the targeted PDU sessions should be correlated by a common DNAI.</w:t>
            </w:r>
          </w:p>
        </w:tc>
        <w:tc>
          <w:tcPr>
            <w:tcW w:w="1416" w:type="dxa"/>
          </w:tcPr>
          <w:p w:rsidR="006261E8" w:rsidRPr="002178AD" w:rsidRDefault="006261E8" w:rsidP="006261E8">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E37BB4">
              <w:rPr>
                <w:rFonts w:ascii="Arial" w:hAnsi="Arial" w:cs="Arial"/>
                <w:sz w:val="18"/>
                <w:szCs w:val="18"/>
                <w:lang w:eastAsia="zh-CN"/>
              </w:rPr>
              <w:t>tfcCorreInfo</w:t>
            </w:r>
          </w:p>
        </w:tc>
        <w:tc>
          <w:tcPr>
            <w:tcW w:w="1559" w:type="dxa"/>
          </w:tcPr>
          <w:p w:rsidR="009C308D" w:rsidRPr="002178AD" w:rsidRDefault="009C308D" w:rsidP="009C308D">
            <w:pPr>
              <w:keepNext/>
              <w:keepLines/>
              <w:spacing w:after="0"/>
              <w:rPr>
                <w:rFonts w:ascii="Arial" w:hAnsi="Arial" w:cs="Arial"/>
                <w:sz w:val="18"/>
                <w:szCs w:val="18"/>
                <w:lang w:eastAsia="zh-CN"/>
              </w:rPr>
            </w:pPr>
            <w:r w:rsidRPr="00E37BB4">
              <w:rPr>
                <w:rFonts w:ascii="Arial" w:hAnsi="Arial" w:cs="Arial"/>
                <w:sz w:val="18"/>
                <w:szCs w:val="18"/>
                <w:lang w:eastAsia="zh-CN"/>
              </w:rPr>
              <w:t>Traf</w:t>
            </w:r>
            <w:r w:rsidR="00F77B9F">
              <w:rPr>
                <w:rFonts w:ascii="Arial" w:hAnsi="Arial" w:cs="Arial"/>
                <w:sz w:val="18"/>
                <w:szCs w:val="18"/>
                <w:lang w:eastAsia="zh-CN"/>
              </w:rPr>
              <w:t>f</w:t>
            </w:r>
            <w:r w:rsidRPr="00E37BB4">
              <w:rPr>
                <w:rFonts w:ascii="Arial" w:hAnsi="Arial" w:cs="Arial"/>
                <w:sz w:val="18"/>
                <w:szCs w:val="18"/>
                <w:lang w:eastAsia="zh-CN"/>
              </w:rPr>
              <w:t>icCorrelationInfo</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E37BB4">
              <w:rPr>
                <w:rFonts w:ascii="Arial" w:hAnsi="Arial" w:cs="Arial"/>
                <w:sz w:val="18"/>
                <w:szCs w:val="18"/>
                <w:lang w:eastAsia="zh-CN"/>
              </w:rPr>
              <w:t>O</w:t>
            </w:r>
          </w:p>
        </w:tc>
        <w:tc>
          <w:tcPr>
            <w:tcW w:w="1134" w:type="dxa"/>
          </w:tcPr>
          <w:p w:rsidR="009C308D" w:rsidRPr="002178AD" w:rsidRDefault="009C308D" w:rsidP="009C308D">
            <w:pPr>
              <w:pStyle w:val="TAL"/>
              <w:rPr>
                <w:rFonts w:cs="Arial"/>
                <w:szCs w:val="18"/>
                <w:lang w:eastAsia="zh-CN"/>
              </w:rPr>
            </w:pPr>
            <w:r w:rsidRPr="00E37BB4">
              <w:rPr>
                <w:rFonts w:cs="Arial" w:hint="eastAsia"/>
                <w:szCs w:val="18"/>
                <w:lang w:eastAsia="zh-CN"/>
              </w:rPr>
              <w:t>0</w:t>
            </w:r>
            <w:r w:rsidRPr="00E37BB4">
              <w:rPr>
                <w:rFonts w:cs="Arial"/>
                <w:szCs w:val="18"/>
                <w:lang w:eastAsia="zh-CN"/>
              </w:rPr>
              <w:t>..1</w:t>
            </w:r>
          </w:p>
        </w:tc>
        <w:tc>
          <w:tcPr>
            <w:tcW w:w="3283" w:type="dxa"/>
          </w:tcPr>
          <w:p w:rsidR="009C308D" w:rsidRPr="002178AD" w:rsidRDefault="009C308D" w:rsidP="009C308D">
            <w:pPr>
              <w:pStyle w:val="TAL"/>
              <w:rPr>
                <w:rFonts w:cs="Arial"/>
                <w:szCs w:val="18"/>
                <w:lang w:eastAsia="zh-CN"/>
              </w:rPr>
            </w:pPr>
            <w:r>
              <w:rPr>
                <w:rFonts w:cs="Arial"/>
                <w:szCs w:val="18"/>
                <w:lang w:eastAsia="zh-CN"/>
              </w:rPr>
              <w:t>Contains the information for traffic correlation.</w:t>
            </w:r>
          </w:p>
        </w:tc>
        <w:tc>
          <w:tcPr>
            <w:tcW w:w="1416" w:type="dxa"/>
          </w:tcPr>
          <w:p w:rsidR="009C308D" w:rsidRPr="002178AD" w:rsidRDefault="009C308D" w:rsidP="009C308D">
            <w:pPr>
              <w:keepNext/>
              <w:keepLines/>
              <w:spacing w:after="0"/>
              <w:rPr>
                <w:rFonts w:ascii="Arial" w:eastAsia="DengXian" w:hAnsi="Arial" w:cs="Arial"/>
                <w:sz w:val="18"/>
                <w:szCs w:val="18"/>
              </w:rPr>
            </w:pPr>
            <w:r w:rsidRPr="00E37BB4">
              <w:rPr>
                <w:rFonts w:ascii="Arial" w:hAnsi="Arial" w:cs="Arial"/>
                <w:sz w:val="18"/>
                <w:szCs w:val="18"/>
                <w:lang w:eastAsia="zh-CN"/>
              </w:rPr>
              <w:t>CommonEASDNAI</w:t>
            </w: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validStartTime</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DateTime</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lang w:eastAsia="zh-CN"/>
              </w:rPr>
            </w:pPr>
            <w:r w:rsidRPr="002178AD">
              <w:t>0..1</w:t>
            </w:r>
          </w:p>
        </w:tc>
        <w:tc>
          <w:tcPr>
            <w:tcW w:w="3283" w:type="dxa"/>
          </w:tcPr>
          <w:p w:rsidR="009C308D" w:rsidRPr="002178AD" w:rsidRDefault="009C308D" w:rsidP="009C308D">
            <w:pPr>
              <w:pStyle w:val="TAL"/>
              <w:rPr>
                <w:lang w:eastAsia="zh-CN"/>
              </w:rPr>
            </w:pPr>
            <w:r w:rsidRPr="002178AD">
              <w:rPr>
                <w:rFonts w:cs="Arial"/>
                <w:szCs w:val="18"/>
                <w:lang w:eastAsia="zh-CN"/>
              </w:rPr>
              <w:t>Identifies when the traffic routings start to be applicable.</w:t>
            </w:r>
          </w:p>
        </w:tc>
        <w:tc>
          <w:tcPr>
            <w:tcW w:w="1416"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validEndTime</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DateTime</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lang w:eastAsia="zh-CN"/>
              </w:rPr>
            </w:pPr>
            <w:r w:rsidRPr="002178AD">
              <w:t>0..1</w:t>
            </w:r>
          </w:p>
        </w:tc>
        <w:tc>
          <w:tcPr>
            <w:tcW w:w="3283" w:type="dxa"/>
          </w:tcPr>
          <w:p w:rsidR="009C308D" w:rsidRPr="002178AD" w:rsidRDefault="009C308D" w:rsidP="009C308D">
            <w:pPr>
              <w:pStyle w:val="TAL"/>
              <w:rPr>
                <w:lang w:eastAsia="zh-CN"/>
              </w:rPr>
            </w:pPr>
            <w:r w:rsidRPr="002178AD">
              <w:rPr>
                <w:rFonts w:cs="Arial"/>
                <w:szCs w:val="18"/>
                <w:lang w:eastAsia="zh-CN"/>
              </w:rPr>
              <w:t>Identifies when the traffic routings are not applicable.</w:t>
            </w:r>
          </w:p>
        </w:tc>
        <w:tc>
          <w:tcPr>
            <w:tcW w:w="1416"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tempValidities</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array(TemporalValidity)</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rFonts w:cs="Arial"/>
                <w:szCs w:val="18"/>
                <w:lang w:eastAsia="zh-CN"/>
              </w:rPr>
            </w:pPr>
            <w:r w:rsidRPr="002178AD">
              <w:rPr>
                <w:rFonts w:cs="Arial"/>
                <w:szCs w:val="18"/>
                <w:lang w:eastAsia="zh-CN"/>
              </w:rPr>
              <w:t>1..N</w:t>
            </w:r>
          </w:p>
        </w:tc>
        <w:tc>
          <w:tcPr>
            <w:tcW w:w="3283" w:type="dxa"/>
          </w:tcPr>
          <w:p w:rsidR="009C308D" w:rsidRPr="002178AD" w:rsidRDefault="009C308D" w:rsidP="009C308D">
            <w:pPr>
              <w:pStyle w:val="TAL"/>
              <w:rPr>
                <w:rFonts w:cs="Arial"/>
                <w:szCs w:val="18"/>
                <w:lang w:eastAsia="zh-CN"/>
              </w:rPr>
            </w:pPr>
            <w:r w:rsidRPr="002178AD">
              <w:rPr>
                <w:rFonts w:cs="Arial"/>
                <w:szCs w:val="18"/>
                <w:lang w:eastAsia="zh-CN"/>
              </w:rPr>
              <w:t>Indicates the time interval(s) during which the AF request is to be applied.</w:t>
            </w:r>
          </w:p>
        </w:tc>
        <w:tc>
          <w:tcPr>
            <w:tcW w:w="1416"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MultiTemporalCondition</w:t>
            </w: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nwAreaInfo</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NetworkAreaInfo</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lang w:eastAsia="zh-CN"/>
              </w:rPr>
            </w:pPr>
            <w:r w:rsidRPr="002178AD">
              <w:t>0..1</w:t>
            </w:r>
          </w:p>
        </w:tc>
        <w:tc>
          <w:tcPr>
            <w:tcW w:w="3283" w:type="dxa"/>
          </w:tcPr>
          <w:p w:rsidR="009C308D" w:rsidRPr="002178AD" w:rsidRDefault="009C308D" w:rsidP="009C308D">
            <w:pPr>
              <w:pStyle w:val="TAL"/>
              <w:rPr>
                <w:lang w:eastAsia="zh-CN"/>
              </w:rPr>
            </w:pPr>
            <w:r w:rsidRPr="002178AD">
              <w:rPr>
                <w:rFonts w:cs="Arial"/>
                <w:szCs w:val="18"/>
                <w:lang w:eastAsia="zh-CN"/>
              </w:rPr>
              <w:t xml:space="preserve">Identifies a </w:t>
            </w:r>
            <w:r w:rsidRPr="002178AD">
              <w:rPr>
                <w:rFonts w:cs="Arial"/>
              </w:rPr>
              <w:t>network area information</w:t>
            </w:r>
            <w:r w:rsidRPr="002178AD">
              <w:rPr>
                <w:rFonts w:cs="Arial"/>
                <w:szCs w:val="18"/>
                <w:lang w:eastAsia="zh-CN"/>
              </w:rPr>
              <w:t xml:space="preserve"> that the request applies only to the traffic of UE(s) located in this specific zone.</w:t>
            </w:r>
          </w:p>
        </w:tc>
        <w:tc>
          <w:tcPr>
            <w:tcW w:w="1416"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upPathChgNotifUri</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Uri</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pPr>
            <w:r w:rsidRPr="002178AD">
              <w:rPr>
                <w:rFonts w:cs="Arial"/>
                <w:szCs w:val="18"/>
                <w:lang w:eastAsia="zh-CN"/>
              </w:rPr>
              <w:t>0..1</w:t>
            </w:r>
          </w:p>
        </w:tc>
        <w:tc>
          <w:tcPr>
            <w:tcW w:w="3283" w:type="dxa"/>
          </w:tcPr>
          <w:p w:rsidR="009C308D" w:rsidRPr="002178AD" w:rsidRDefault="009C308D" w:rsidP="009C308D">
            <w:pPr>
              <w:pStyle w:val="TAL"/>
              <w:rPr>
                <w:rFonts w:cs="Arial"/>
                <w:szCs w:val="18"/>
                <w:lang w:eastAsia="zh-CN"/>
              </w:rPr>
            </w:pPr>
            <w:r w:rsidRPr="002178AD">
              <w:rPr>
                <w:rFonts w:cs="Arial"/>
                <w:szCs w:val="18"/>
                <w:lang w:eastAsia="zh-CN"/>
              </w:rPr>
              <w:t xml:space="preserve">Contains the URI where the NEF receives the UP path change notification. </w:t>
            </w:r>
          </w:p>
        </w:tc>
        <w:tc>
          <w:tcPr>
            <w:tcW w:w="1416"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headers</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array(string)</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rFonts w:cs="Arial"/>
                <w:szCs w:val="18"/>
                <w:lang w:eastAsia="zh-CN"/>
              </w:rPr>
            </w:pPr>
            <w:r w:rsidRPr="002178AD">
              <w:rPr>
                <w:rFonts w:cs="Arial"/>
                <w:szCs w:val="18"/>
                <w:lang w:eastAsia="zh-CN"/>
              </w:rPr>
              <w:t>1..N</w:t>
            </w:r>
          </w:p>
        </w:tc>
        <w:tc>
          <w:tcPr>
            <w:tcW w:w="3283" w:type="dxa"/>
          </w:tcPr>
          <w:p w:rsidR="009C308D" w:rsidRPr="002178AD" w:rsidRDefault="009C308D" w:rsidP="009C308D">
            <w:pPr>
              <w:pStyle w:val="TAL"/>
              <w:rPr>
                <w:lang w:eastAsia="zh-CN"/>
              </w:rPr>
            </w:pPr>
            <w:r w:rsidRPr="002178AD">
              <w:rPr>
                <w:lang w:eastAsia="zh-CN"/>
              </w:rPr>
              <w:t xml:space="preserve">Headers provisioned by the NEF. E.g. 3gpp-Sbi-Binding header with the binding indication for the URI where the NEF receives UP path change notification. </w:t>
            </w:r>
          </w:p>
          <w:p w:rsidR="009C308D" w:rsidRPr="002178AD" w:rsidRDefault="00345DEE" w:rsidP="009C308D">
            <w:pPr>
              <w:pStyle w:val="TAL"/>
              <w:rPr>
                <w:rFonts w:cs="Arial" w:hint="eastAsia"/>
                <w:szCs w:val="18"/>
                <w:lang w:eastAsia="zh-CN"/>
              </w:rPr>
            </w:pPr>
            <w:r w:rsidRPr="002178AD">
              <w:rPr>
                <w:lang w:eastAsia="zh-CN"/>
              </w:rPr>
              <w:t>The encoding of the header shall comply with clause</w:t>
            </w:r>
            <w:r>
              <w:rPr>
                <w:lang w:eastAsia="zh-CN"/>
              </w:rPr>
              <w:t> 6.3</w:t>
            </w:r>
            <w:r w:rsidRPr="002178AD">
              <w:rPr>
                <w:lang w:eastAsia="zh-CN"/>
              </w:rPr>
              <w:t xml:space="preserve"> of IETF RFC </w:t>
            </w:r>
            <w:r>
              <w:rPr>
                <w:lang w:eastAsia="zh-CN"/>
              </w:rPr>
              <w:t>9110</w:t>
            </w:r>
            <w:r w:rsidRPr="002178AD">
              <w:rPr>
                <w:lang w:eastAsia="zh-CN"/>
              </w:rPr>
              <w:t> [21]</w:t>
            </w:r>
            <w:r>
              <w:rPr>
                <w:rFonts w:hint="eastAsia"/>
                <w:lang w:eastAsia="zh-CN"/>
              </w:rPr>
              <w:t>.</w:t>
            </w:r>
          </w:p>
        </w:tc>
        <w:tc>
          <w:tcPr>
            <w:tcW w:w="1416" w:type="dxa"/>
          </w:tcPr>
          <w:p w:rsidR="009C308D" w:rsidRPr="002178AD" w:rsidRDefault="009C308D" w:rsidP="009C308D">
            <w:pPr>
              <w:keepNext/>
              <w:keepLines/>
              <w:spacing w:after="0"/>
              <w:rPr>
                <w:rFonts w:ascii="Arial" w:eastAsia="DengXian" w:hAnsi="Arial" w:cs="Arial"/>
                <w:sz w:val="18"/>
                <w:szCs w:val="18"/>
              </w:rPr>
            </w:pP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afAckInd</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hint="eastAsia"/>
                <w:sz w:val="18"/>
                <w:szCs w:val="18"/>
                <w:lang w:eastAsia="zh-CN"/>
              </w:rPr>
              <w:t>boolean</w:t>
            </w:r>
          </w:p>
        </w:tc>
        <w:tc>
          <w:tcPr>
            <w:tcW w:w="425" w:type="dxa"/>
          </w:tcPr>
          <w:p w:rsidR="009C308D" w:rsidRPr="002178AD" w:rsidRDefault="009C308D" w:rsidP="009C308D">
            <w:pPr>
              <w:keepNext/>
              <w:keepLines/>
              <w:spacing w:after="0"/>
              <w:jc w:val="center"/>
              <w:rPr>
                <w:rFonts w:ascii="Arial" w:hAnsi="Arial" w:cs="Arial"/>
                <w:sz w:val="18"/>
                <w:szCs w:val="18"/>
                <w:lang w:eastAsia="zh-CN"/>
              </w:rPr>
            </w:pPr>
            <w:r w:rsidRPr="002178AD">
              <w:rPr>
                <w:rFonts w:ascii="Arial" w:hAnsi="Arial" w:cs="Arial" w:hint="eastAsia"/>
                <w:sz w:val="18"/>
                <w:szCs w:val="18"/>
                <w:lang w:eastAsia="zh-CN"/>
              </w:rPr>
              <w:t>O</w:t>
            </w:r>
          </w:p>
        </w:tc>
        <w:tc>
          <w:tcPr>
            <w:tcW w:w="1134" w:type="dxa"/>
          </w:tcPr>
          <w:p w:rsidR="009C308D" w:rsidRPr="002178AD" w:rsidRDefault="009C308D" w:rsidP="009C308D">
            <w:pPr>
              <w:pStyle w:val="TAL"/>
              <w:rPr>
                <w:rFonts w:cs="Arial"/>
                <w:szCs w:val="18"/>
                <w:lang w:eastAsia="zh-CN"/>
              </w:rPr>
            </w:pPr>
            <w:r w:rsidRPr="002178AD">
              <w:rPr>
                <w:rFonts w:cs="Arial"/>
                <w:szCs w:val="18"/>
                <w:lang w:eastAsia="zh-CN"/>
              </w:rPr>
              <w:t>0..1</w:t>
            </w:r>
          </w:p>
        </w:tc>
        <w:tc>
          <w:tcPr>
            <w:tcW w:w="3283" w:type="dxa"/>
          </w:tcPr>
          <w:p w:rsidR="009C308D" w:rsidRPr="002178AD" w:rsidRDefault="009C308D" w:rsidP="009C308D">
            <w:pPr>
              <w:pStyle w:val="TAL"/>
              <w:rPr>
                <w:rFonts w:cs="Arial"/>
                <w:szCs w:val="18"/>
                <w:lang w:eastAsia="zh-CN"/>
              </w:rPr>
            </w:pPr>
            <w:r w:rsidRPr="002178AD">
              <w:rPr>
                <w:rFonts w:cs="Arial" w:hint="eastAsia"/>
                <w:szCs w:val="18"/>
                <w:lang w:eastAsia="zh-CN"/>
              </w:rPr>
              <w:t>I</w:t>
            </w:r>
            <w:r w:rsidRPr="002178AD">
              <w:rPr>
                <w:rFonts w:cs="Arial"/>
                <w:szCs w:val="18"/>
                <w:lang w:eastAsia="zh-CN"/>
              </w:rPr>
              <w:t xml:space="preserve">dentifies whether the AF acknowledgement of UP path event notification is expected. </w:t>
            </w:r>
          </w:p>
        </w:tc>
        <w:tc>
          <w:tcPr>
            <w:tcW w:w="1416" w:type="dxa"/>
          </w:tcPr>
          <w:p w:rsidR="009C308D" w:rsidRPr="002178AD" w:rsidRDefault="009C308D" w:rsidP="009C308D">
            <w:pPr>
              <w:keepNext/>
              <w:keepLines/>
              <w:spacing w:after="0"/>
              <w:rPr>
                <w:rFonts w:ascii="Arial" w:eastAsia="DengXian" w:hAnsi="Arial" w:cs="Arial"/>
                <w:sz w:val="18"/>
                <w:szCs w:val="18"/>
              </w:rPr>
            </w:pPr>
            <w:r w:rsidRPr="002178AD">
              <w:rPr>
                <w:rFonts w:ascii="Arial" w:hAnsi="Arial" w:cs="Arial"/>
                <w:sz w:val="18"/>
                <w:szCs w:val="18"/>
                <w:lang w:eastAsia="zh-CN"/>
              </w:rPr>
              <w:t>URLLC</w:t>
            </w:r>
          </w:p>
        </w:tc>
      </w:tr>
      <w:tr w:rsidR="009C308D" w:rsidRPr="002178AD"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addrPreserInd</w:t>
            </w:r>
          </w:p>
        </w:tc>
        <w:tc>
          <w:tcPr>
            <w:tcW w:w="1559" w:type="dxa"/>
          </w:tcPr>
          <w:p w:rsidR="009C308D" w:rsidRPr="002178AD"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boolean</w:t>
            </w:r>
          </w:p>
        </w:tc>
        <w:tc>
          <w:tcPr>
            <w:tcW w:w="425" w:type="dxa"/>
          </w:tcPr>
          <w:p w:rsidR="009C308D" w:rsidRPr="002178AD" w:rsidRDefault="009C308D" w:rsidP="009C308D">
            <w:pPr>
              <w:keepNext/>
              <w:keepLines/>
              <w:spacing w:after="0"/>
              <w:jc w:val="center"/>
              <w:rPr>
                <w:rFonts w:ascii="Arial" w:hAnsi="Arial" w:cs="Arial" w:hint="eastAsia"/>
                <w:sz w:val="18"/>
                <w:szCs w:val="18"/>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rFonts w:cs="Arial"/>
                <w:szCs w:val="18"/>
                <w:lang w:eastAsia="zh-CN"/>
              </w:rPr>
            </w:pPr>
            <w:r w:rsidRPr="002178AD">
              <w:rPr>
                <w:rFonts w:cs="Arial"/>
                <w:szCs w:val="18"/>
                <w:lang w:eastAsia="zh-CN"/>
              </w:rPr>
              <w:t>0..1</w:t>
            </w:r>
          </w:p>
        </w:tc>
        <w:tc>
          <w:tcPr>
            <w:tcW w:w="3283" w:type="dxa"/>
          </w:tcPr>
          <w:p w:rsidR="009C308D" w:rsidRPr="002178AD" w:rsidRDefault="009C308D" w:rsidP="009C308D">
            <w:pPr>
              <w:pStyle w:val="TAL"/>
              <w:rPr>
                <w:rFonts w:cs="Arial" w:hint="eastAsia"/>
                <w:szCs w:val="18"/>
                <w:lang w:eastAsia="zh-CN"/>
              </w:rPr>
            </w:pPr>
            <w:r w:rsidRPr="002178AD">
              <w:rPr>
                <w:rFonts w:cs="Arial"/>
                <w:szCs w:val="18"/>
              </w:rPr>
              <w:t>Indicates</w:t>
            </w:r>
            <w:r w:rsidRPr="002178AD">
              <w:rPr>
                <w:lang w:eastAsia="zh-CN"/>
              </w:rPr>
              <w:t xml:space="preserve"> UE IP address should be preserved.</w:t>
            </w:r>
          </w:p>
        </w:tc>
        <w:tc>
          <w:tcPr>
            <w:tcW w:w="1416"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URLLC</w:t>
            </w:r>
          </w:p>
        </w:tc>
      </w:tr>
      <w:tr w:rsidR="009C308D" w:rsidRPr="002178AD" w:rsidDel="008534B4" w:rsidTr="00FF7247">
        <w:trPr>
          <w:jc w:val="center"/>
        </w:trPr>
        <w:tc>
          <w:tcPr>
            <w:tcW w:w="1819" w:type="dxa"/>
          </w:tcPr>
          <w:p w:rsidR="009C308D" w:rsidRPr="002178AD" w:rsidDel="008534B4"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maxAllowedUpLat</w:t>
            </w:r>
          </w:p>
        </w:tc>
        <w:tc>
          <w:tcPr>
            <w:tcW w:w="1559" w:type="dxa"/>
          </w:tcPr>
          <w:p w:rsidR="009C308D" w:rsidRPr="002178AD" w:rsidDel="008534B4" w:rsidRDefault="009C308D" w:rsidP="009C308D">
            <w:pPr>
              <w:keepNext/>
              <w:keepLines/>
              <w:spacing w:after="0"/>
              <w:rPr>
                <w:rFonts w:ascii="Arial" w:hAnsi="Arial" w:cs="Arial" w:hint="eastAsia"/>
                <w:sz w:val="18"/>
                <w:szCs w:val="18"/>
                <w:lang w:eastAsia="zh-CN"/>
              </w:rPr>
            </w:pPr>
            <w:r w:rsidRPr="002178AD">
              <w:rPr>
                <w:rFonts w:ascii="Arial" w:hAnsi="Arial" w:cs="Arial"/>
                <w:sz w:val="18"/>
                <w:szCs w:val="18"/>
                <w:lang w:eastAsia="zh-CN"/>
              </w:rPr>
              <w:t>Uinteger</w:t>
            </w:r>
          </w:p>
        </w:tc>
        <w:tc>
          <w:tcPr>
            <w:tcW w:w="425" w:type="dxa"/>
          </w:tcPr>
          <w:p w:rsidR="009C308D" w:rsidRPr="002178AD" w:rsidDel="008534B4" w:rsidRDefault="009C308D" w:rsidP="009C308D">
            <w:pPr>
              <w:keepNext/>
              <w:keepLines/>
              <w:spacing w:after="0"/>
              <w:jc w:val="center"/>
              <w:rPr>
                <w:rFonts w:ascii="Arial" w:hAnsi="Arial" w:cs="Arial" w:hint="eastAsia"/>
                <w:sz w:val="18"/>
                <w:szCs w:val="18"/>
                <w:lang w:eastAsia="zh-CN"/>
              </w:rPr>
            </w:pPr>
            <w:r w:rsidRPr="002178AD">
              <w:rPr>
                <w:rFonts w:hint="eastAsia"/>
                <w:lang w:eastAsia="zh-CN"/>
              </w:rPr>
              <w:t>O</w:t>
            </w:r>
          </w:p>
        </w:tc>
        <w:tc>
          <w:tcPr>
            <w:tcW w:w="1134" w:type="dxa"/>
          </w:tcPr>
          <w:p w:rsidR="009C308D" w:rsidRPr="002178AD" w:rsidDel="008534B4" w:rsidRDefault="009C308D" w:rsidP="009C308D">
            <w:pPr>
              <w:pStyle w:val="TAL"/>
              <w:rPr>
                <w:rFonts w:cs="Arial"/>
                <w:szCs w:val="18"/>
              </w:rPr>
            </w:pPr>
            <w:r w:rsidRPr="002178AD">
              <w:rPr>
                <w:rFonts w:cs="Arial" w:hint="eastAsia"/>
                <w:szCs w:val="18"/>
              </w:rPr>
              <w:t>0</w:t>
            </w:r>
            <w:r w:rsidRPr="002178AD">
              <w:rPr>
                <w:rFonts w:cs="Arial"/>
                <w:szCs w:val="18"/>
              </w:rPr>
              <w:t>..1</w:t>
            </w:r>
          </w:p>
        </w:tc>
        <w:tc>
          <w:tcPr>
            <w:tcW w:w="3283" w:type="dxa"/>
          </w:tcPr>
          <w:p w:rsidR="009C308D" w:rsidRPr="002178AD" w:rsidDel="008534B4" w:rsidRDefault="009C308D" w:rsidP="009C308D">
            <w:pPr>
              <w:pStyle w:val="TAL"/>
              <w:rPr>
                <w:rFonts w:cs="Arial"/>
                <w:szCs w:val="18"/>
              </w:rPr>
            </w:pPr>
            <w:r w:rsidRPr="002178AD">
              <w:rPr>
                <w:rFonts w:cs="Arial"/>
                <w:szCs w:val="18"/>
              </w:rPr>
              <w:t>Indicates the target user plane latency in units of milliseconds. The SMF may use this value to decide whether edge relocation is needed to ensure that the user plane latency does not exceed the value.</w:t>
            </w:r>
          </w:p>
        </w:tc>
        <w:tc>
          <w:tcPr>
            <w:tcW w:w="1416" w:type="dxa"/>
          </w:tcPr>
          <w:p w:rsidR="009C308D" w:rsidRPr="002178AD" w:rsidDel="008534B4" w:rsidRDefault="009C308D" w:rsidP="009C308D">
            <w:pPr>
              <w:keepNext/>
              <w:keepLines/>
              <w:spacing w:after="0"/>
              <w:rPr>
                <w:rFonts w:ascii="Arial" w:hAnsi="Arial" w:cs="Arial"/>
                <w:sz w:val="18"/>
                <w:szCs w:val="18"/>
                <w:lang w:eastAsia="zh-CN"/>
              </w:rPr>
            </w:pPr>
            <w:r>
              <w:rPr>
                <w:rFonts w:ascii="Arial" w:hAnsi="Arial" w:cs="Arial"/>
                <w:sz w:val="18"/>
                <w:szCs w:val="18"/>
                <w:lang w:eastAsia="zh-CN"/>
              </w:rPr>
              <w:t>AF_latency</w:t>
            </w:r>
          </w:p>
        </w:tc>
      </w:tr>
      <w:tr w:rsidR="009C308D" w:rsidRPr="002178AD" w:rsidDel="008534B4"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simConnInd</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25" w:type="dxa"/>
          </w:tcPr>
          <w:p w:rsidR="009C308D" w:rsidRPr="002178AD" w:rsidRDefault="009C308D" w:rsidP="009C308D">
            <w:pPr>
              <w:keepNext/>
              <w:keepLines/>
              <w:spacing w:after="0"/>
              <w:jc w:val="center"/>
              <w:rPr>
                <w:rFonts w:hint="eastAsia"/>
                <w:lang w:eastAsia="zh-CN"/>
              </w:rPr>
            </w:pPr>
            <w:r w:rsidRPr="002178AD">
              <w:rPr>
                <w:rFonts w:ascii="Arial" w:hAnsi="Arial" w:cs="Arial"/>
                <w:sz w:val="18"/>
                <w:szCs w:val="18"/>
                <w:lang w:eastAsia="zh-CN"/>
              </w:rPr>
              <w:t>O</w:t>
            </w:r>
          </w:p>
        </w:tc>
        <w:tc>
          <w:tcPr>
            <w:tcW w:w="1134" w:type="dxa"/>
          </w:tcPr>
          <w:p w:rsidR="009C308D" w:rsidRPr="002178AD" w:rsidRDefault="009C308D" w:rsidP="009C308D">
            <w:pPr>
              <w:pStyle w:val="TAL"/>
              <w:rPr>
                <w:rFonts w:cs="Arial" w:hint="eastAsia"/>
                <w:szCs w:val="18"/>
              </w:rPr>
            </w:pPr>
            <w:r w:rsidRPr="002178AD">
              <w:rPr>
                <w:rFonts w:cs="Arial"/>
                <w:szCs w:val="18"/>
                <w:lang w:eastAsia="zh-CN"/>
              </w:rPr>
              <w:t>0..1</w:t>
            </w:r>
          </w:p>
        </w:tc>
        <w:tc>
          <w:tcPr>
            <w:tcW w:w="3283" w:type="dxa"/>
          </w:tcPr>
          <w:p w:rsidR="009C308D" w:rsidRPr="002178AD" w:rsidRDefault="009C308D" w:rsidP="009C308D">
            <w:pPr>
              <w:pStyle w:val="TAL"/>
              <w:rPr>
                <w:rFonts w:cs="Arial"/>
                <w:szCs w:val="18"/>
                <w:lang w:eastAsia="zh-CN"/>
              </w:rPr>
            </w:pPr>
            <w:r w:rsidRPr="002178AD">
              <w:rPr>
                <w:rFonts w:cs="Arial"/>
                <w:szCs w:val="18"/>
                <w:lang w:eastAsia="zh-CN"/>
              </w:rPr>
              <w:t xml:space="preserve">Indication of </w:t>
            </w:r>
            <w:r w:rsidRPr="002178AD">
              <w:rPr>
                <w:rFonts w:cs="Arial"/>
                <w:noProof/>
                <w:szCs w:val="18"/>
              </w:rPr>
              <w:t>simultaneous connectivity temporarily maintained for the source and target PSA</w:t>
            </w:r>
            <w:r w:rsidRPr="002178AD">
              <w:rPr>
                <w:rFonts w:cs="Arial"/>
                <w:szCs w:val="18"/>
                <w:lang w:eastAsia="zh-CN"/>
              </w:rPr>
              <w:t>.</w:t>
            </w:r>
          </w:p>
          <w:p w:rsidR="009C308D" w:rsidRPr="002178AD" w:rsidRDefault="009C308D" w:rsidP="009C308D">
            <w:pPr>
              <w:pStyle w:val="TAL"/>
              <w:rPr>
                <w:rFonts w:cs="Arial"/>
                <w:szCs w:val="18"/>
              </w:rPr>
            </w:pPr>
            <w:r w:rsidRPr="002178AD">
              <w:rPr>
                <w:rFonts w:cs="Arial"/>
                <w:szCs w:val="18"/>
                <w:lang w:eastAsia="zh-CN"/>
              </w:rPr>
              <w:t>It is s</w:t>
            </w:r>
            <w:r w:rsidRPr="002178AD">
              <w:rPr>
                <w:rFonts w:cs="Arial"/>
                <w:szCs w:val="18"/>
              </w:rPr>
              <w:t xml:space="preserve">et to </w:t>
            </w:r>
            <w:r w:rsidRPr="002178AD">
              <w:rPr>
                <w:lang w:eastAsia="zh-CN"/>
              </w:rPr>
              <w:t>"true" if the temporary connectivity should be temporarily maintained; otherwise, it is set to "false".</w:t>
            </w:r>
          </w:p>
        </w:tc>
        <w:tc>
          <w:tcPr>
            <w:tcW w:w="1416" w:type="dxa"/>
          </w:tcPr>
          <w:p w:rsidR="009C308D" w:rsidRPr="002178AD" w:rsidRDefault="009C308D" w:rsidP="009C308D">
            <w:pPr>
              <w:keepNext/>
              <w:keepLines/>
              <w:spacing w:after="0"/>
              <w:rPr>
                <w:rFonts w:ascii="Arial" w:hAnsi="Arial" w:cs="Arial"/>
                <w:sz w:val="18"/>
                <w:szCs w:val="18"/>
                <w:lang w:eastAsia="zh-CN"/>
              </w:rPr>
            </w:pPr>
            <w:r>
              <w:rPr>
                <w:rFonts w:ascii="Arial" w:hAnsi="Arial" w:cs="Arial"/>
                <w:sz w:val="18"/>
                <w:szCs w:val="18"/>
                <w:lang w:eastAsia="zh-CN"/>
              </w:rPr>
              <w:t>SimultConnectivity</w:t>
            </w:r>
          </w:p>
        </w:tc>
      </w:tr>
      <w:tr w:rsidR="009C308D" w:rsidRPr="002178AD" w:rsidDel="008534B4" w:rsidTr="00FF7247">
        <w:trPr>
          <w:jc w:val="center"/>
        </w:trPr>
        <w:tc>
          <w:tcPr>
            <w:tcW w:w="181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noProof/>
                <w:sz w:val="18"/>
                <w:lang w:eastAsia="zh-CN"/>
              </w:rPr>
              <w:t>simConnTerm</w:t>
            </w:r>
          </w:p>
        </w:tc>
        <w:tc>
          <w:tcPr>
            <w:tcW w:w="1559" w:type="dxa"/>
          </w:tcPr>
          <w:p w:rsidR="009C308D" w:rsidRPr="002178AD" w:rsidRDefault="009C308D" w:rsidP="009C308D">
            <w:pPr>
              <w:keepNext/>
              <w:keepLines/>
              <w:spacing w:after="0"/>
              <w:rPr>
                <w:rFonts w:ascii="Arial" w:hAnsi="Arial" w:cs="Arial"/>
                <w:sz w:val="18"/>
                <w:szCs w:val="18"/>
                <w:lang w:eastAsia="zh-CN"/>
              </w:rPr>
            </w:pPr>
            <w:r w:rsidRPr="002178AD">
              <w:rPr>
                <w:rFonts w:ascii="Arial" w:hAnsi="Arial"/>
                <w:noProof/>
                <w:sz w:val="18"/>
                <w:lang w:eastAsia="zh-CN"/>
              </w:rPr>
              <w:t>DurationSecRm</w:t>
            </w:r>
          </w:p>
        </w:tc>
        <w:tc>
          <w:tcPr>
            <w:tcW w:w="425" w:type="dxa"/>
          </w:tcPr>
          <w:p w:rsidR="009C308D" w:rsidRPr="002178AD" w:rsidRDefault="009C308D" w:rsidP="009C308D">
            <w:pPr>
              <w:keepNext/>
              <w:keepLines/>
              <w:spacing w:after="0"/>
              <w:jc w:val="center"/>
              <w:rPr>
                <w:rFonts w:hint="eastAsia"/>
                <w:lang w:eastAsia="zh-CN"/>
              </w:rPr>
            </w:pPr>
            <w:r w:rsidRPr="002178AD">
              <w:rPr>
                <w:rFonts w:ascii="Arial" w:hAnsi="Arial"/>
                <w:noProof/>
                <w:sz w:val="18"/>
                <w:lang w:eastAsia="zh-CN"/>
              </w:rPr>
              <w:t>C</w:t>
            </w:r>
          </w:p>
        </w:tc>
        <w:tc>
          <w:tcPr>
            <w:tcW w:w="1134" w:type="dxa"/>
          </w:tcPr>
          <w:p w:rsidR="009C308D" w:rsidRPr="002178AD" w:rsidRDefault="009C308D" w:rsidP="009C308D">
            <w:pPr>
              <w:pStyle w:val="TAL"/>
              <w:rPr>
                <w:rFonts w:cs="Arial" w:hint="eastAsia"/>
                <w:szCs w:val="18"/>
              </w:rPr>
            </w:pPr>
            <w:r w:rsidRPr="002178AD">
              <w:rPr>
                <w:rFonts w:cs="Arial"/>
                <w:szCs w:val="18"/>
                <w:lang w:eastAsia="zh-CN"/>
              </w:rPr>
              <w:t>0..1</w:t>
            </w:r>
          </w:p>
        </w:tc>
        <w:tc>
          <w:tcPr>
            <w:tcW w:w="3283" w:type="dxa"/>
          </w:tcPr>
          <w:p w:rsidR="009C308D" w:rsidRPr="002178AD" w:rsidRDefault="009C308D" w:rsidP="009C308D">
            <w:pPr>
              <w:pStyle w:val="TAL"/>
              <w:rPr>
                <w:rFonts w:cs="Arial"/>
                <w:szCs w:val="18"/>
              </w:rPr>
            </w:pPr>
            <w:r w:rsidRPr="002178AD">
              <w:rPr>
                <w:rFonts w:cs="Arial"/>
                <w:szCs w:val="18"/>
                <w:lang w:eastAsia="zh-CN"/>
              </w:rPr>
              <w:t xml:space="preserve">Indication of the </w:t>
            </w:r>
            <w:r w:rsidRPr="002178AD">
              <w:rPr>
                <w:noProof/>
                <w:lang w:eastAsia="zh-CN"/>
              </w:rPr>
              <w:t>minimum time interval to be considered for inactivity of the traffic routed via the source PSA</w:t>
            </w:r>
            <w:r w:rsidRPr="002178AD">
              <w:rPr>
                <w:rFonts w:cs="Arial"/>
                <w:szCs w:val="18"/>
                <w:lang w:eastAsia="zh-CN"/>
              </w:rPr>
              <w:t xml:space="preserve"> during the edge re-location procedure before removing the source PSA.</w:t>
            </w:r>
          </w:p>
        </w:tc>
        <w:tc>
          <w:tcPr>
            <w:tcW w:w="1416" w:type="dxa"/>
          </w:tcPr>
          <w:p w:rsidR="009C308D" w:rsidRPr="002178AD" w:rsidRDefault="009C308D" w:rsidP="009C308D">
            <w:pPr>
              <w:keepNext/>
              <w:keepLines/>
              <w:spacing w:after="0"/>
              <w:rPr>
                <w:rFonts w:ascii="Arial" w:hAnsi="Arial" w:cs="Arial"/>
                <w:sz w:val="18"/>
                <w:szCs w:val="18"/>
                <w:lang w:eastAsia="zh-CN"/>
              </w:rPr>
            </w:pPr>
            <w:r>
              <w:rPr>
                <w:rFonts w:ascii="Arial" w:hAnsi="Arial" w:cs="Arial"/>
                <w:sz w:val="18"/>
                <w:szCs w:val="18"/>
                <w:lang w:eastAsia="zh-CN"/>
              </w:rPr>
              <w:t>SimultConnectivity</w:t>
            </w:r>
          </w:p>
        </w:tc>
      </w:tr>
    </w:tbl>
    <w:p w:rsidR="006672A0" w:rsidRDefault="006672A0">
      <w:pPr>
        <w:rPr>
          <w:rFonts w:eastAsia="DengXian"/>
        </w:rPr>
      </w:pPr>
    </w:p>
    <w:p w:rsidR="006672A0" w:rsidRPr="002178AD" w:rsidRDefault="006672A0">
      <w:pPr>
        <w:keepNext/>
        <w:keepLines/>
        <w:spacing w:before="120"/>
        <w:ind w:left="1418" w:hanging="1418"/>
        <w:outlineLvl w:val="3"/>
        <w:rPr>
          <w:rFonts w:ascii="Arial" w:eastAsia="DengXian" w:hAnsi="Arial"/>
          <w:sz w:val="24"/>
        </w:rPr>
      </w:pPr>
      <w:r w:rsidRPr="002178AD">
        <w:rPr>
          <w:rFonts w:ascii="Arial" w:eastAsia="DengXian" w:hAnsi="Arial"/>
          <w:sz w:val="24"/>
        </w:rPr>
        <w:t>6.4.2.4</w:t>
      </w:r>
      <w:r w:rsidRPr="002178AD">
        <w:rPr>
          <w:rFonts w:ascii="Arial" w:eastAsia="DengXian" w:hAnsi="Arial"/>
          <w:sz w:val="24"/>
        </w:rPr>
        <w:tab/>
        <w:t>Type TrafficInfluSub</w:t>
      </w:r>
    </w:p>
    <w:p w:rsidR="006672A0" w:rsidRPr="002178AD" w:rsidRDefault="006672A0">
      <w:pPr>
        <w:pStyle w:val="TH"/>
      </w:pPr>
      <w:r w:rsidRPr="002178AD">
        <w:t>Table 6.4.2.4-1: Definition of type TrafficInfluSub</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9"/>
        <w:gridCol w:w="1701"/>
        <w:gridCol w:w="426"/>
        <w:gridCol w:w="1134"/>
        <w:gridCol w:w="3402"/>
        <w:gridCol w:w="1274"/>
      </w:tblGrid>
      <w:tr w:rsidR="006672A0" w:rsidRPr="002178AD" w:rsidTr="00FF7247">
        <w:trPr>
          <w:jc w:val="center"/>
        </w:trPr>
        <w:tc>
          <w:tcPr>
            <w:tcW w:w="1699"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26"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402"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4"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69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dnns</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array(Dnn)</w:t>
            </w:r>
          </w:p>
        </w:tc>
        <w:tc>
          <w:tcPr>
            <w:tcW w:w="426"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6672A0" w:rsidRDefault="006672A0">
            <w:pPr>
              <w:pStyle w:val="TAL"/>
            </w:pPr>
            <w:r w:rsidRPr="002178AD">
              <w:t>Each element identifies a DNN.</w:t>
            </w:r>
          </w:p>
          <w:p w:rsidR="00C55BAD" w:rsidRPr="002178AD" w:rsidRDefault="00C55BAD">
            <w:pPr>
              <w:pStyle w:val="TAL"/>
              <w:rPr>
                <w:rFonts w:cs="Arial"/>
                <w:szCs w:val="18"/>
              </w:rPr>
            </w:pPr>
            <w:r w:rsidRPr="002178AD">
              <w:rPr>
                <w:rFonts w:cs="Arial"/>
                <w:szCs w:val="18"/>
              </w:rPr>
              <w:t>(NOTE </w:t>
            </w:r>
            <w:r>
              <w:rPr>
                <w:rFonts w:cs="Arial"/>
                <w:szCs w:val="18"/>
              </w:rPr>
              <w:t>1)</w:t>
            </w:r>
          </w:p>
        </w:tc>
        <w:tc>
          <w:tcPr>
            <w:tcW w:w="1274"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69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snssais</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array(Snssai)</w:t>
            </w:r>
          </w:p>
        </w:tc>
        <w:tc>
          <w:tcPr>
            <w:tcW w:w="426"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vAlign w:val="center"/>
          </w:tcPr>
          <w:p w:rsidR="006672A0" w:rsidRPr="002178AD" w:rsidRDefault="006672A0">
            <w:pPr>
              <w:pStyle w:val="TAL"/>
              <w:rPr>
                <w:rFonts w:cs="Arial"/>
                <w:szCs w:val="18"/>
              </w:rPr>
            </w:pPr>
            <w:r w:rsidRPr="002178AD">
              <w:t>Each element identifies a</w:t>
            </w:r>
            <w:r w:rsidR="00C55BAD">
              <w:rPr>
                <w:rFonts w:cs="Arial"/>
                <w:szCs w:val="18"/>
              </w:rPr>
              <w:t>n interna</w:t>
            </w:r>
            <w:r w:rsidRPr="002178AD">
              <w:t xml:space="preserve"> slice.</w:t>
            </w:r>
          </w:p>
        </w:tc>
        <w:tc>
          <w:tcPr>
            <w:tcW w:w="1274"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699"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internalGroupIds</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array(GroupId)</w:t>
            </w:r>
          </w:p>
        </w:tc>
        <w:tc>
          <w:tcPr>
            <w:tcW w:w="426"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tcPr>
          <w:p w:rsidR="006672A0" w:rsidRPr="002178AD" w:rsidRDefault="006672A0">
            <w:pPr>
              <w:pStyle w:val="TAL"/>
              <w:rPr>
                <w:rFonts w:eastAsia="DengXian" w:cs="Arial"/>
                <w:szCs w:val="18"/>
              </w:rPr>
            </w:pPr>
            <w:r w:rsidRPr="002178AD">
              <w:t>Each element i</w:t>
            </w:r>
            <w:r w:rsidRPr="002178AD">
              <w:rPr>
                <w:rFonts w:eastAsia="Times New Roman" w:cs="Arial"/>
                <w:szCs w:val="18"/>
              </w:rPr>
              <w:t>dentifies a group of users</w:t>
            </w:r>
            <w:r w:rsidRPr="002178AD">
              <w:rPr>
                <w:rFonts w:cs="Arial"/>
                <w:szCs w:val="18"/>
              </w:rPr>
              <w:t>.</w:t>
            </w:r>
            <w:r w:rsidR="00C55BAD">
              <w:rPr>
                <w:rFonts w:cs="Arial"/>
                <w:szCs w:val="18"/>
              </w:rPr>
              <w:t xml:space="preserve"> </w:t>
            </w:r>
            <w:r w:rsidR="00C55BAD" w:rsidRPr="002178AD">
              <w:rPr>
                <w:rFonts w:cs="Arial"/>
                <w:szCs w:val="18"/>
              </w:rPr>
              <w:t>(NOTE </w:t>
            </w:r>
            <w:r w:rsidR="00C55BAD">
              <w:rPr>
                <w:rFonts w:cs="Arial"/>
                <w:szCs w:val="18"/>
              </w:rPr>
              <w:t>1</w:t>
            </w:r>
            <w:r w:rsidR="00C55BAD" w:rsidRPr="002178AD">
              <w:rPr>
                <w:rFonts w:cs="Arial"/>
                <w:szCs w:val="18"/>
              </w:rPr>
              <w:t xml:space="preserve">) </w:t>
            </w:r>
            <w:r w:rsidRPr="002178AD">
              <w:rPr>
                <w:rFonts w:cs="Arial"/>
                <w:szCs w:val="18"/>
              </w:rPr>
              <w:t>(NOTE 2)</w:t>
            </w:r>
            <w:r w:rsidR="00C55BAD">
              <w:rPr>
                <w:rFonts w:cs="Arial"/>
                <w:szCs w:val="18"/>
              </w:rPr>
              <w:t xml:space="preserve"> </w:t>
            </w:r>
            <w:r w:rsidR="00C55BAD" w:rsidRPr="002178AD">
              <w:rPr>
                <w:rFonts w:cs="Arial"/>
                <w:szCs w:val="18"/>
              </w:rPr>
              <w:t>(NOTE </w:t>
            </w:r>
            <w:r w:rsidR="00C55BAD">
              <w:rPr>
                <w:rFonts w:cs="Arial"/>
                <w:szCs w:val="18"/>
              </w:rPr>
              <w:t>3</w:t>
            </w:r>
            <w:r w:rsidR="00C55BAD" w:rsidRPr="002178AD">
              <w:rPr>
                <w:rFonts w:cs="Arial"/>
                <w:szCs w:val="18"/>
              </w:rPr>
              <w:t>) (NOTE </w:t>
            </w:r>
            <w:r w:rsidR="00C55BAD">
              <w:rPr>
                <w:rFonts w:cs="Arial"/>
                <w:szCs w:val="18"/>
              </w:rPr>
              <w:t>5</w:t>
            </w:r>
            <w:r w:rsidR="00C55BAD" w:rsidRPr="002178AD">
              <w:rPr>
                <w:rFonts w:cs="Arial"/>
                <w:szCs w:val="18"/>
              </w:rPr>
              <w:t>)</w:t>
            </w:r>
          </w:p>
        </w:tc>
        <w:tc>
          <w:tcPr>
            <w:tcW w:w="1274" w:type="dxa"/>
          </w:tcPr>
          <w:p w:rsidR="006672A0" w:rsidRPr="002178AD" w:rsidRDefault="006672A0">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internalGroupIds</w:t>
            </w:r>
            <w:r>
              <w:rPr>
                <w:rFonts w:ascii="Arial" w:hAnsi="Arial" w:cs="Arial"/>
                <w:sz w:val="18"/>
                <w:szCs w:val="18"/>
                <w:lang w:eastAsia="zh-CN"/>
              </w:rPr>
              <w:t>Add</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array(GroupId)</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tcPr>
          <w:p w:rsidR="00C55BAD" w:rsidRPr="002178AD" w:rsidRDefault="00C55BAD" w:rsidP="00C55BAD">
            <w:pPr>
              <w:pStyle w:val="TAL"/>
            </w:pPr>
            <w:r w:rsidRPr="002178AD">
              <w:t>Each element i</w:t>
            </w:r>
            <w:r w:rsidRPr="002178AD">
              <w:rPr>
                <w:rFonts w:cs="Arial"/>
                <w:szCs w:val="18"/>
              </w:rPr>
              <w:t>dentifies a</w:t>
            </w:r>
            <w:r>
              <w:rPr>
                <w:rFonts w:cs="Arial"/>
                <w:szCs w:val="18"/>
              </w:rPr>
              <w:t>n internal group of users</w:t>
            </w:r>
            <w:r w:rsidRPr="002178AD">
              <w:rPr>
                <w:rFonts w:cs="Arial"/>
                <w:szCs w:val="18"/>
              </w:rPr>
              <w:t>.</w:t>
            </w:r>
            <w:r>
              <w:rPr>
                <w:rFonts w:cs="Arial"/>
                <w:szCs w:val="18"/>
              </w:rPr>
              <w:t xml:space="preserve"> </w:t>
            </w:r>
            <w:r w:rsidRPr="002178AD">
              <w:rPr>
                <w:rFonts w:cs="Arial"/>
                <w:szCs w:val="18"/>
              </w:rPr>
              <w:t>(NOTE </w:t>
            </w:r>
            <w:r>
              <w:rPr>
                <w:rFonts w:cs="Arial"/>
                <w:szCs w:val="18"/>
              </w:rPr>
              <w:t>1</w:t>
            </w:r>
            <w:r w:rsidRPr="002178AD">
              <w:rPr>
                <w:rFonts w:cs="Arial"/>
                <w:szCs w:val="18"/>
              </w:rPr>
              <w:t>) (NOTE 2) (NOTE </w:t>
            </w:r>
            <w:r>
              <w:rPr>
                <w:rFonts w:cs="Arial"/>
                <w:szCs w:val="18"/>
              </w:rPr>
              <w:t>4</w:t>
            </w:r>
            <w:r w:rsidRPr="002178AD">
              <w:rPr>
                <w:rFonts w:cs="Arial"/>
                <w:szCs w:val="18"/>
              </w:rPr>
              <w:t>) (NOTE </w:t>
            </w:r>
            <w:r>
              <w:rPr>
                <w:rFonts w:cs="Arial"/>
                <w:szCs w:val="18"/>
              </w:rPr>
              <w:t>5</w:t>
            </w:r>
            <w:r w:rsidRPr="002178AD">
              <w:rPr>
                <w:rFonts w:cs="Arial"/>
                <w:szCs w:val="18"/>
              </w:rPr>
              <w:t>)</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Pr>
                <w:rFonts w:ascii="Arial" w:hAnsi="Arial" w:cs="Arial"/>
                <w:sz w:val="18"/>
                <w:szCs w:val="18"/>
                <w:lang w:eastAsia="zh-CN"/>
              </w:rPr>
              <w:t>subscriberCatList</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array(</w:t>
            </w:r>
            <w:r>
              <w:rPr>
                <w:rFonts w:ascii="Arial" w:hAnsi="Arial" w:cs="Arial"/>
                <w:sz w:val="18"/>
                <w:szCs w:val="18"/>
                <w:lang w:eastAsia="zh-CN"/>
              </w:rPr>
              <w:t>string</w:t>
            </w:r>
            <w:r w:rsidRPr="002178AD">
              <w:rPr>
                <w:rFonts w:ascii="Arial" w:hAnsi="Arial" w:cs="Arial"/>
                <w:sz w:val="18"/>
                <w:szCs w:val="18"/>
                <w:lang w:eastAsia="zh-CN"/>
              </w:rPr>
              <w:t>)</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tcPr>
          <w:p w:rsidR="00C55BAD" w:rsidRPr="002178AD" w:rsidRDefault="00C55BAD" w:rsidP="00C55BAD">
            <w:pPr>
              <w:pStyle w:val="TAL"/>
            </w:pPr>
            <w:r w:rsidRPr="002178AD">
              <w:t>Each element i</w:t>
            </w:r>
            <w:r w:rsidRPr="002178AD">
              <w:rPr>
                <w:rFonts w:cs="Arial"/>
                <w:szCs w:val="18"/>
              </w:rPr>
              <w:t xml:space="preserve">dentifies a </w:t>
            </w:r>
            <w:r>
              <w:rPr>
                <w:rFonts w:cs="Arial"/>
                <w:szCs w:val="18"/>
              </w:rPr>
              <w:t>subscriber category</w:t>
            </w:r>
            <w:r w:rsidRPr="002178AD">
              <w:rPr>
                <w:rFonts w:cs="Arial"/>
                <w:szCs w:val="18"/>
              </w:rPr>
              <w:t>.</w:t>
            </w:r>
            <w:r>
              <w:rPr>
                <w:rFonts w:cs="Arial"/>
                <w:szCs w:val="18"/>
              </w:rPr>
              <w:t xml:space="preserve"> </w:t>
            </w:r>
            <w:r w:rsidRPr="002178AD">
              <w:rPr>
                <w:rFonts w:cs="Arial"/>
                <w:szCs w:val="18"/>
              </w:rPr>
              <w:t>(NOTE </w:t>
            </w:r>
            <w:r>
              <w:rPr>
                <w:rFonts w:cs="Arial"/>
                <w:szCs w:val="18"/>
              </w:rPr>
              <w:t>6</w:t>
            </w:r>
            <w:r w:rsidRPr="002178AD">
              <w:rPr>
                <w:rFonts w:cs="Arial"/>
                <w:szCs w:val="18"/>
              </w:rPr>
              <w:t>)</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supis</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array(Supi)</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tcPr>
          <w:p w:rsidR="00C55BAD" w:rsidRDefault="00C55BAD" w:rsidP="00C55BAD">
            <w:pPr>
              <w:pStyle w:val="TAL"/>
              <w:rPr>
                <w:rFonts w:cs="Arial"/>
                <w:szCs w:val="18"/>
              </w:rPr>
            </w:pPr>
            <w:r w:rsidRPr="002178AD">
              <w:t>Each element i</w:t>
            </w:r>
            <w:r w:rsidRPr="002178AD">
              <w:rPr>
                <w:rFonts w:cs="Arial"/>
                <w:szCs w:val="18"/>
                <w:lang w:eastAsia="zh-CN"/>
              </w:rPr>
              <w:t>dentifies the user</w:t>
            </w:r>
            <w:r w:rsidRPr="002178AD">
              <w:rPr>
                <w:rFonts w:cs="Arial"/>
                <w:szCs w:val="18"/>
              </w:rPr>
              <w:t>.</w:t>
            </w:r>
          </w:p>
          <w:p w:rsidR="00C55BAD" w:rsidRPr="002178AD" w:rsidRDefault="00C55BAD" w:rsidP="00C55BAD">
            <w:pPr>
              <w:pStyle w:val="TAL"/>
              <w:rPr>
                <w:rFonts w:cs="Arial"/>
                <w:szCs w:val="18"/>
                <w:lang w:eastAsia="zh-CN"/>
              </w:rPr>
            </w:pPr>
            <w:r w:rsidRPr="002178AD">
              <w:rPr>
                <w:rFonts w:cs="Arial"/>
                <w:szCs w:val="18"/>
              </w:rPr>
              <w:t>(NOTE </w:t>
            </w:r>
            <w:r>
              <w:rPr>
                <w:rFonts w:cs="Arial"/>
                <w:szCs w:val="18"/>
              </w:rPr>
              <w:t>5</w:t>
            </w:r>
            <w:r w:rsidRPr="002178AD">
              <w:rPr>
                <w:rFonts w:cs="Arial"/>
                <w:szCs w:val="18"/>
              </w:rPr>
              <w:t>)</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notificationUri</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Uri</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1</w:t>
            </w:r>
          </w:p>
        </w:tc>
        <w:tc>
          <w:tcPr>
            <w:tcW w:w="3402" w:type="dxa"/>
          </w:tcPr>
          <w:p w:rsidR="00C55BAD" w:rsidRPr="002178AD" w:rsidRDefault="00C55BAD" w:rsidP="00C55BAD">
            <w:pPr>
              <w:pStyle w:val="TAL"/>
              <w:rPr>
                <w:rFonts w:cs="Arial"/>
                <w:szCs w:val="18"/>
                <w:lang w:eastAsia="zh-CN"/>
              </w:rPr>
            </w:pPr>
            <w:r w:rsidRPr="002178AD">
              <w:rPr>
                <w:rFonts w:cs="Arial"/>
                <w:szCs w:val="18"/>
                <w:lang w:eastAsia="zh-CN"/>
              </w:rPr>
              <w:t>URI provided by the NF service consumer indicating where to receive the subscribed notifications from the UDR.</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expiry</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DateTime</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02" w:type="dxa"/>
          </w:tcPr>
          <w:p w:rsidR="00C55BAD" w:rsidRPr="002178AD" w:rsidRDefault="00C55BAD" w:rsidP="00C55BAD">
            <w:pPr>
              <w:pStyle w:val="TAL"/>
              <w:rPr>
                <w:rFonts w:cs="Arial"/>
                <w:szCs w:val="18"/>
              </w:rPr>
            </w:pPr>
            <w:r w:rsidRPr="002178AD">
              <w:rPr>
                <w:rFonts w:cs="Arial"/>
                <w:szCs w:val="18"/>
              </w:rPr>
              <w:t>This IE shall be included in a subscription response if, based on operator policy and taking into account the expiry time included in the request, the UDR needs to include an expiry time.</w:t>
            </w:r>
          </w:p>
          <w:p w:rsidR="00C55BAD" w:rsidRPr="002178AD" w:rsidRDefault="00C55BAD" w:rsidP="00C55BAD">
            <w:pPr>
              <w:pStyle w:val="TAL"/>
              <w:rPr>
                <w:rFonts w:cs="Arial"/>
                <w:szCs w:val="18"/>
              </w:rPr>
            </w:pPr>
            <w:r w:rsidRPr="002178AD">
              <w:rPr>
                <w:rFonts w:cs="Arial"/>
                <w:szCs w:val="18"/>
              </w:rPr>
              <w:t>This IE may be included in a subscription request. When present, this IE shall represent the time after which the subscription becomes invalid.</w:t>
            </w:r>
          </w:p>
          <w:p w:rsidR="00C55BAD" w:rsidRPr="002178AD" w:rsidRDefault="00C55BAD" w:rsidP="00C55BAD">
            <w:pPr>
              <w:pStyle w:val="TAL"/>
              <w:rPr>
                <w:rFonts w:cs="Arial"/>
                <w:szCs w:val="18"/>
                <w:lang w:eastAsia="zh-CN"/>
              </w:rPr>
            </w:pPr>
            <w:r w:rsidRPr="002178AD">
              <w:rPr>
                <w:rFonts w:cs="Arial"/>
                <w:szCs w:val="18"/>
              </w:rPr>
              <w:t>The absence of this attribute in the subscription response means the subscription to be valid without an expiry time.</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supportedFeatures</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SupportedFeatures</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02" w:type="dxa"/>
          </w:tcPr>
          <w:p w:rsidR="00C55BAD" w:rsidRPr="002178AD" w:rsidRDefault="00C55BAD" w:rsidP="00C55BAD">
            <w:pPr>
              <w:pStyle w:val="TAL"/>
              <w:rPr>
                <w:rFonts w:cs="Arial"/>
                <w:szCs w:val="18"/>
                <w:lang w:eastAsia="zh-CN"/>
              </w:rPr>
            </w:pPr>
            <w:r w:rsidRPr="002178AD">
              <w:rPr>
                <w:rFonts w:cs="Arial"/>
                <w:szCs w:val="18"/>
                <w:lang w:eastAsia="zh-CN"/>
              </w:rPr>
              <w:t>Used to negotiate the applicability of the optional features. This attribute shall be provided in the POST request and in the response of successful resource creation.</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Tr="00FF7247">
        <w:trPr>
          <w:jc w:val="center"/>
        </w:trPr>
        <w:tc>
          <w:tcPr>
            <w:tcW w:w="1699"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resetIds</w:t>
            </w:r>
          </w:p>
        </w:tc>
        <w:tc>
          <w:tcPr>
            <w:tcW w:w="1701"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array(string)</w:t>
            </w:r>
          </w:p>
        </w:tc>
        <w:tc>
          <w:tcPr>
            <w:tcW w:w="426" w:type="dxa"/>
          </w:tcPr>
          <w:p w:rsidR="00C55BAD" w:rsidRPr="002178AD" w:rsidRDefault="00C55BAD" w:rsidP="00C55BA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C55BAD" w:rsidRPr="002178AD" w:rsidRDefault="00C55BAD" w:rsidP="00C55BAD">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02" w:type="dxa"/>
          </w:tcPr>
          <w:p w:rsidR="00C55BAD" w:rsidRPr="002178AD" w:rsidRDefault="00C55BAD" w:rsidP="00C55BAD">
            <w:pPr>
              <w:pStyle w:val="TAL"/>
              <w:rPr>
                <w:rFonts w:cs="Arial"/>
                <w:szCs w:val="18"/>
              </w:rPr>
            </w:pPr>
            <w:r w:rsidRPr="002178AD">
              <w:rPr>
                <w:rFonts w:cs="Arial"/>
                <w:szCs w:val="18"/>
              </w:rPr>
              <w:t>This IE uniquely identifies a part of temporary data in UDR that contains the created resource.</w:t>
            </w:r>
          </w:p>
          <w:p w:rsidR="00C55BAD" w:rsidRPr="002178AD" w:rsidRDefault="00C55BAD" w:rsidP="00C55BAD">
            <w:pPr>
              <w:pStyle w:val="TAL"/>
              <w:rPr>
                <w:rFonts w:cs="Arial"/>
                <w:szCs w:val="18"/>
                <w:lang w:eastAsia="zh-CN"/>
              </w:rPr>
            </w:pPr>
            <w:r w:rsidRPr="002178AD">
              <w:rPr>
                <w:rFonts w:cs="Arial"/>
                <w:szCs w:val="18"/>
              </w:rPr>
              <w:t>This attribute may be provided in the response of successful resource creation.</w:t>
            </w:r>
          </w:p>
        </w:tc>
        <w:tc>
          <w:tcPr>
            <w:tcW w:w="1274" w:type="dxa"/>
          </w:tcPr>
          <w:p w:rsidR="00C55BAD" w:rsidRPr="002178AD" w:rsidRDefault="00C55BAD" w:rsidP="00C55BAD">
            <w:pPr>
              <w:keepNext/>
              <w:keepLines/>
              <w:spacing w:after="0"/>
              <w:rPr>
                <w:rFonts w:ascii="Arial" w:eastAsia="DengXian" w:hAnsi="Arial" w:cs="Arial"/>
                <w:sz w:val="18"/>
                <w:szCs w:val="18"/>
              </w:rPr>
            </w:pPr>
          </w:p>
        </w:tc>
      </w:tr>
      <w:tr w:rsidR="00C55BAD" w:rsidRPr="002178AD" w:rsidDel="00524FB1" w:rsidTr="00FF7247">
        <w:trPr>
          <w:jc w:val="center"/>
        </w:trPr>
        <w:tc>
          <w:tcPr>
            <w:tcW w:w="1699" w:type="dxa"/>
          </w:tcPr>
          <w:p w:rsidR="00C55BAD" w:rsidDel="00524FB1" w:rsidRDefault="00C55BAD" w:rsidP="00C55BAD">
            <w:pPr>
              <w:keepNext/>
              <w:keepLines/>
              <w:spacing w:after="0"/>
              <w:rPr>
                <w:rFonts w:hint="eastAsia"/>
                <w:lang w:eastAsia="zh-CN"/>
              </w:rPr>
            </w:pPr>
            <w:r>
              <w:rPr>
                <w:lang w:eastAsia="zh-CN"/>
              </w:rPr>
              <w:t>immRep</w:t>
            </w:r>
          </w:p>
        </w:tc>
        <w:tc>
          <w:tcPr>
            <w:tcW w:w="1701" w:type="dxa"/>
          </w:tcPr>
          <w:p w:rsidR="00C55BAD" w:rsidDel="00524FB1" w:rsidRDefault="00C55BAD" w:rsidP="00C55BAD">
            <w:pPr>
              <w:keepNext/>
              <w:keepLines/>
              <w:spacing w:after="0"/>
              <w:rPr>
                <w:lang w:eastAsia="zh-CN"/>
              </w:rPr>
            </w:pPr>
            <w:r>
              <w:rPr>
                <w:lang w:eastAsia="zh-CN"/>
              </w:rPr>
              <w:t>boolean</w:t>
            </w:r>
          </w:p>
        </w:tc>
        <w:tc>
          <w:tcPr>
            <w:tcW w:w="426" w:type="dxa"/>
          </w:tcPr>
          <w:p w:rsidR="00C55BAD" w:rsidDel="00524FB1" w:rsidRDefault="00C55BAD" w:rsidP="00C55BAD">
            <w:pPr>
              <w:keepNext/>
              <w:keepLines/>
              <w:spacing w:after="0"/>
              <w:jc w:val="center"/>
              <w:rPr>
                <w:lang w:eastAsia="zh-CN"/>
              </w:rPr>
            </w:pPr>
            <w:r>
              <w:rPr>
                <w:lang w:eastAsia="zh-CN"/>
              </w:rPr>
              <w:t>O</w:t>
            </w:r>
          </w:p>
        </w:tc>
        <w:tc>
          <w:tcPr>
            <w:tcW w:w="1134" w:type="dxa"/>
          </w:tcPr>
          <w:p w:rsidR="00C55BAD" w:rsidDel="00524FB1" w:rsidRDefault="00C55BAD" w:rsidP="00C55BAD">
            <w:pPr>
              <w:keepNext/>
              <w:keepLines/>
              <w:spacing w:after="0"/>
              <w:rPr>
                <w:lang w:eastAsia="zh-CN"/>
              </w:rPr>
            </w:pPr>
            <w:r>
              <w:rPr>
                <w:lang w:eastAsia="zh-CN"/>
              </w:rPr>
              <w:t>0..1</w:t>
            </w:r>
          </w:p>
        </w:tc>
        <w:tc>
          <w:tcPr>
            <w:tcW w:w="3402" w:type="dxa"/>
          </w:tcPr>
          <w:p w:rsidR="00C55BAD" w:rsidDel="00524FB1" w:rsidRDefault="00C55BAD" w:rsidP="00C55BAD">
            <w:pPr>
              <w:pStyle w:val="TAL"/>
            </w:pPr>
            <w:r w:rsidRPr="002178AD">
              <w:t>If provided and set to "true", it i</w:t>
            </w:r>
            <w:r w:rsidRPr="002178AD">
              <w:rPr>
                <w:rFonts w:cs="Arial"/>
                <w:szCs w:val="18"/>
              </w:rPr>
              <w:t>ndicates that existing entries</w:t>
            </w:r>
            <w:r>
              <w:rPr>
                <w:rFonts w:cs="Arial"/>
                <w:szCs w:val="18"/>
              </w:rPr>
              <w:t xml:space="preserve"> that match this subscription</w:t>
            </w:r>
            <w:r w:rsidRPr="002178AD">
              <w:rPr>
                <w:rFonts w:cs="Arial"/>
                <w:szCs w:val="18"/>
              </w:rPr>
              <w:t xml:space="preserve"> shall be immediately reported within the "</w:t>
            </w:r>
            <w:r>
              <w:rPr>
                <w:rFonts w:cs="Arial"/>
                <w:szCs w:val="18"/>
              </w:rPr>
              <w:t>immReports</w:t>
            </w:r>
            <w:r w:rsidRPr="002178AD">
              <w:rPr>
                <w:rFonts w:cs="Arial"/>
                <w:szCs w:val="18"/>
              </w:rPr>
              <w:t>" attribute in the response.</w:t>
            </w:r>
            <w:r>
              <w:rPr>
                <w:rFonts w:cs="Arial"/>
                <w:szCs w:val="18"/>
              </w:rPr>
              <w:t xml:space="preserve"> The default value is false.</w:t>
            </w:r>
          </w:p>
        </w:tc>
        <w:tc>
          <w:tcPr>
            <w:tcW w:w="1274" w:type="dxa"/>
          </w:tcPr>
          <w:p w:rsidR="00C55BAD" w:rsidRPr="002178AD" w:rsidDel="00524FB1" w:rsidRDefault="00C55BAD" w:rsidP="00C55BAD">
            <w:pPr>
              <w:keepNext/>
              <w:keepLines/>
              <w:spacing w:after="0"/>
              <w:rPr>
                <w:rFonts w:ascii="Arial" w:eastAsia="DengXian" w:hAnsi="Arial" w:cs="Arial"/>
                <w:sz w:val="18"/>
                <w:szCs w:val="18"/>
              </w:rPr>
            </w:pPr>
            <w:r>
              <w:t>ImmediateReportPcc</w:t>
            </w:r>
          </w:p>
        </w:tc>
      </w:tr>
      <w:tr w:rsidR="00C55BAD" w:rsidRPr="002178AD" w:rsidDel="00524FB1" w:rsidTr="00FF7247">
        <w:trPr>
          <w:jc w:val="center"/>
        </w:trPr>
        <w:tc>
          <w:tcPr>
            <w:tcW w:w="1699" w:type="dxa"/>
          </w:tcPr>
          <w:p w:rsidR="00C55BAD" w:rsidDel="00524FB1" w:rsidRDefault="00C55BAD" w:rsidP="00C55BAD">
            <w:pPr>
              <w:keepNext/>
              <w:keepLines/>
              <w:spacing w:after="0"/>
              <w:rPr>
                <w:rFonts w:hint="eastAsia"/>
                <w:lang w:eastAsia="zh-CN"/>
              </w:rPr>
            </w:pPr>
            <w:r>
              <w:rPr>
                <w:lang w:eastAsia="zh-CN"/>
              </w:rPr>
              <w:t>immReports</w:t>
            </w:r>
          </w:p>
        </w:tc>
        <w:tc>
          <w:tcPr>
            <w:tcW w:w="1701" w:type="dxa"/>
          </w:tcPr>
          <w:p w:rsidR="00C55BAD" w:rsidDel="00524FB1" w:rsidRDefault="00C55BAD" w:rsidP="00C55BAD">
            <w:pPr>
              <w:keepNext/>
              <w:keepLines/>
              <w:spacing w:after="0"/>
              <w:rPr>
                <w:lang w:eastAsia="zh-CN"/>
              </w:rPr>
            </w:pPr>
            <w:r>
              <w:rPr>
                <w:lang w:eastAsia="zh-CN"/>
              </w:rPr>
              <w:t>array(TrafficInfluDataNotif)</w:t>
            </w:r>
          </w:p>
        </w:tc>
        <w:tc>
          <w:tcPr>
            <w:tcW w:w="426" w:type="dxa"/>
          </w:tcPr>
          <w:p w:rsidR="00C55BAD" w:rsidDel="00524FB1" w:rsidRDefault="00C55BAD" w:rsidP="00C55BAD">
            <w:pPr>
              <w:keepNext/>
              <w:keepLines/>
              <w:spacing w:after="0"/>
              <w:jc w:val="center"/>
              <w:rPr>
                <w:lang w:eastAsia="zh-CN"/>
              </w:rPr>
            </w:pPr>
            <w:r>
              <w:rPr>
                <w:lang w:eastAsia="zh-CN"/>
              </w:rPr>
              <w:t>O</w:t>
            </w:r>
          </w:p>
        </w:tc>
        <w:tc>
          <w:tcPr>
            <w:tcW w:w="1134" w:type="dxa"/>
          </w:tcPr>
          <w:p w:rsidR="00C55BAD" w:rsidDel="00524FB1" w:rsidRDefault="00C55BAD" w:rsidP="00C55BAD">
            <w:pPr>
              <w:keepNext/>
              <w:keepLines/>
              <w:spacing w:after="0"/>
              <w:rPr>
                <w:lang w:eastAsia="zh-CN"/>
              </w:rPr>
            </w:pPr>
            <w:r>
              <w:rPr>
                <w:lang w:eastAsia="zh-CN"/>
              </w:rPr>
              <w:t>1..N</w:t>
            </w:r>
          </w:p>
        </w:tc>
        <w:tc>
          <w:tcPr>
            <w:tcW w:w="3402" w:type="dxa"/>
          </w:tcPr>
          <w:p w:rsidR="00C55BAD" w:rsidRPr="002178AD" w:rsidRDefault="00C55BAD" w:rsidP="00C55BAD">
            <w:pPr>
              <w:pStyle w:val="TAL"/>
            </w:pPr>
            <w:r>
              <w:t>Contains entries</w:t>
            </w:r>
            <w:r w:rsidRPr="002178AD">
              <w:t xml:space="preserve"> stored in the UDR that match this subscription.</w:t>
            </w:r>
          </w:p>
          <w:p w:rsidR="00C55BAD" w:rsidDel="00524FB1" w:rsidRDefault="00C55BAD" w:rsidP="00C55BAD">
            <w:pPr>
              <w:pStyle w:val="TAL"/>
            </w:pPr>
            <w:r w:rsidRPr="002178AD">
              <w:t xml:space="preserve">It may be included only in the POST </w:t>
            </w:r>
            <w:r>
              <w:t xml:space="preserve">(or PUT) </w:t>
            </w:r>
            <w:r w:rsidRPr="002178AD">
              <w:t xml:space="preserve">response body of a subscription creation </w:t>
            </w:r>
            <w:r>
              <w:t>(</w:t>
            </w:r>
            <w:r w:rsidRPr="002178AD">
              <w:t>or modification</w:t>
            </w:r>
            <w:r>
              <w:t>)</w:t>
            </w:r>
            <w:r w:rsidRPr="002178AD">
              <w:t>, and only if the request included the "immRep" attribute set to true.</w:t>
            </w:r>
          </w:p>
        </w:tc>
        <w:tc>
          <w:tcPr>
            <w:tcW w:w="1274" w:type="dxa"/>
          </w:tcPr>
          <w:p w:rsidR="00C55BAD" w:rsidRPr="002178AD" w:rsidDel="00524FB1" w:rsidRDefault="00C55BAD" w:rsidP="00C55BAD">
            <w:pPr>
              <w:keepNext/>
              <w:keepLines/>
              <w:spacing w:after="0"/>
              <w:rPr>
                <w:rFonts w:ascii="Arial" w:eastAsia="DengXian" w:hAnsi="Arial" w:cs="Arial"/>
                <w:sz w:val="18"/>
                <w:szCs w:val="18"/>
              </w:rPr>
            </w:pPr>
            <w:r>
              <w:rPr>
                <w:rFonts w:cs="Arial"/>
                <w:szCs w:val="18"/>
              </w:rPr>
              <w:t>ImmediateReportPcc</w:t>
            </w:r>
          </w:p>
        </w:tc>
      </w:tr>
      <w:tr w:rsidR="00C55BAD" w:rsidRPr="002178AD" w:rsidTr="00FF7247">
        <w:trPr>
          <w:jc w:val="center"/>
        </w:trPr>
        <w:tc>
          <w:tcPr>
            <w:tcW w:w="9636" w:type="dxa"/>
            <w:gridSpan w:val="6"/>
          </w:tcPr>
          <w:p w:rsidR="00C55BAD" w:rsidRPr="002178AD" w:rsidRDefault="00C55BAD" w:rsidP="00C55BAD">
            <w:pPr>
              <w:pStyle w:val="TAN"/>
              <w:rPr>
                <w:rFonts w:eastAsia="DengXian"/>
              </w:rPr>
            </w:pPr>
            <w:r w:rsidRPr="002178AD">
              <w:rPr>
                <w:rFonts w:eastAsia="DengXian"/>
              </w:rPr>
              <w:t>NOTE 1:</w:t>
            </w:r>
            <w:r w:rsidRPr="002178AD">
              <w:rPr>
                <w:rFonts w:eastAsia="DengXian"/>
              </w:rPr>
              <w:tab/>
            </w:r>
            <w:r w:rsidRPr="002178AD">
              <w:t>At least one of "dnns", "snssais", "internalGroupIds"</w:t>
            </w:r>
            <w:r>
              <w:t xml:space="preserve">, "internalGroupIdsAdd" (may be included </w:t>
            </w:r>
            <w:r>
              <w:rPr>
                <w:rFonts w:cs="Arial"/>
                <w:szCs w:val="18"/>
                <w:lang w:eastAsia="zh-CN"/>
              </w:rPr>
              <w:t>when FinerGranUEs feature is supported)</w:t>
            </w:r>
            <w:r w:rsidRPr="002178AD">
              <w:t xml:space="preserve"> or "supis" shall be provided</w:t>
            </w:r>
            <w:r w:rsidRPr="002178AD">
              <w:rPr>
                <w:rFonts w:eastAsia="DengXian"/>
              </w:rPr>
              <w:t>.</w:t>
            </w:r>
          </w:p>
          <w:p w:rsidR="00C55BAD" w:rsidRDefault="00C55BAD" w:rsidP="00C55BAD">
            <w:pPr>
              <w:pStyle w:val="TAN"/>
              <w:rPr>
                <w:lang w:eastAsia="zh-CN"/>
              </w:rPr>
            </w:pPr>
            <w:r w:rsidRPr="002178AD">
              <w:t>NOTE 2:</w:t>
            </w:r>
            <w:r w:rsidRPr="002178AD">
              <w:tab/>
            </w:r>
            <w:r w:rsidRPr="002178AD">
              <w:rPr>
                <w:rFonts w:cs="Arial"/>
                <w:szCs w:val="18"/>
                <w:lang w:eastAsia="zh-CN"/>
              </w:rPr>
              <w:t xml:space="preserve">For the Traffic Influence Data applies to any UE, the </w:t>
            </w:r>
            <w:r w:rsidRPr="002178AD">
              <w:rPr>
                <w:lang w:eastAsia="zh-CN"/>
              </w:rPr>
              <w:t>"</w:t>
            </w:r>
            <w:r w:rsidRPr="002178AD">
              <w:rPr>
                <w:rFonts w:cs="Arial"/>
                <w:szCs w:val="18"/>
                <w:lang w:eastAsia="zh-CN"/>
              </w:rPr>
              <w:t>internalGroupIds</w:t>
            </w:r>
            <w:r w:rsidRPr="002178AD">
              <w:rPr>
                <w:lang w:eastAsia="zh-CN"/>
              </w:rPr>
              <w:t>" needs to have an entry set to "AnyUE".</w:t>
            </w:r>
          </w:p>
          <w:p w:rsidR="00C55BAD" w:rsidRPr="002178AD" w:rsidRDefault="00C55BAD" w:rsidP="00C55BAD">
            <w:pPr>
              <w:pStyle w:val="TAN"/>
              <w:rPr>
                <w:rFonts w:eastAsia="DengXian"/>
              </w:rPr>
            </w:pPr>
            <w:r w:rsidRPr="002178AD">
              <w:t>NOTE </w:t>
            </w:r>
            <w:r>
              <w:t>3</w:t>
            </w:r>
            <w:r w:rsidRPr="002178AD">
              <w:t>:</w:t>
            </w:r>
            <w:r w:rsidRPr="002178AD">
              <w:tab/>
            </w:r>
            <w:r w:rsidRPr="00FC7327">
              <w:rPr>
                <w:lang w:eastAsia="zh-CN"/>
              </w:rPr>
              <w:t xml:space="preserve">The </w:t>
            </w:r>
            <w:r w:rsidRPr="002178AD">
              <w:t>"</w:t>
            </w:r>
            <w:r w:rsidRPr="00FC7327">
              <w:rPr>
                <w:lang w:eastAsia="zh-CN"/>
              </w:rPr>
              <w:t>internalGroupIds</w:t>
            </w:r>
            <w:r w:rsidRPr="002178AD">
              <w:t>"</w:t>
            </w:r>
            <w:r w:rsidRPr="00FC7327">
              <w:rPr>
                <w:lang w:eastAsia="zh-CN"/>
              </w:rPr>
              <w:t xml:space="preserve"> attribute shall be compared only with the </w:t>
            </w:r>
            <w:r w:rsidRPr="002178AD">
              <w:t>"</w:t>
            </w:r>
            <w:r w:rsidRPr="00FC7327">
              <w:rPr>
                <w:lang w:eastAsia="zh-CN"/>
              </w:rPr>
              <w:t>interGroupId</w:t>
            </w:r>
            <w:r w:rsidRPr="002178AD">
              <w:t>"</w:t>
            </w:r>
            <w:r w:rsidRPr="00FC7327">
              <w:rPr>
                <w:lang w:eastAsia="zh-CN"/>
              </w:rPr>
              <w:t xml:space="preserve"> of the TrafficInfluData data type and there is a match only if they both exist and </w:t>
            </w:r>
            <w:r w:rsidRPr="002178AD">
              <w:t>"</w:t>
            </w:r>
            <w:r w:rsidRPr="00FC7327">
              <w:rPr>
                <w:lang w:eastAsia="zh-CN"/>
              </w:rPr>
              <w:t>interGroupId</w:t>
            </w:r>
            <w:r w:rsidRPr="002178AD">
              <w:t>"</w:t>
            </w:r>
            <w:r w:rsidRPr="00FC7327">
              <w:rPr>
                <w:lang w:eastAsia="zh-CN"/>
              </w:rPr>
              <w:t xml:space="preserve"> is contained in </w:t>
            </w:r>
            <w:r w:rsidRPr="002178AD">
              <w:t>"</w:t>
            </w:r>
            <w:r w:rsidRPr="00FC7327">
              <w:rPr>
                <w:lang w:eastAsia="zh-CN"/>
              </w:rPr>
              <w:t>internalGroupIds</w:t>
            </w:r>
            <w:r w:rsidRPr="002178AD">
              <w:t>"</w:t>
            </w:r>
            <w:r w:rsidRPr="00FC7327">
              <w:rPr>
                <w:lang w:eastAsia="zh-CN"/>
              </w:rPr>
              <w:t>.</w:t>
            </w:r>
          </w:p>
          <w:p w:rsidR="00C55BAD" w:rsidRPr="002178AD" w:rsidRDefault="00C55BAD" w:rsidP="00C55BAD">
            <w:pPr>
              <w:pStyle w:val="TAN"/>
            </w:pPr>
            <w:r w:rsidRPr="002178AD">
              <w:t>NOTE </w:t>
            </w:r>
            <w:r>
              <w:t>4</w:t>
            </w:r>
            <w:r w:rsidRPr="002178AD">
              <w:t>:</w:t>
            </w:r>
            <w:r w:rsidRPr="002178AD">
              <w:tab/>
            </w:r>
            <w:r w:rsidRPr="00FC7327">
              <w:t xml:space="preserve">The </w:t>
            </w:r>
            <w:r w:rsidRPr="002178AD">
              <w:t>"</w:t>
            </w:r>
            <w:r w:rsidRPr="00FC7327">
              <w:t>internalGroupIdsAdd</w:t>
            </w:r>
            <w:r w:rsidRPr="002178AD">
              <w:t>"</w:t>
            </w:r>
            <w:r w:rsidRPr="00FC7327">
              <w:t xml:space="preserve"> attribute shall be compared only with the </w:t>
            </w:r>
            <w:r w:rsidRPr="002178AD">
              <w:t>"</w:t>
            </w:r>
            <w:r w:rsidRPr="00FC7327">
              <w:t>interGroupIdList</w:t>
            </w:r>
            <w:r w:rsidRPr="002178AD">
              <w:t>"</w:t>
            </w:r>
            <w:r w:rsidRPr="00FC7327">
              <w:t xml:space="preserve"> of the TrafficInfluData data type and there is a match only if they both exist and are identical.</w:t>
            </w:r>
          </w:p>
          <w:p w:rsidR="00C55BAD" w:rsidRDefault="00C55BAD" w:rsidP="00C55BAD">
            <w:pPr>
              <w:pStyle w:val="TAN"/>
            </w:pPr>
            <w:r w:rsidRPr="002178AD">
              <w:rPr>
                <w:rFonts w:cs="Arial" w:hint="eastAsia"/>
                <w:szCs w:val="18"/>
                <w:lang w:val="en-US" w:eastAsia="zh-CN"/>
              </w:rPr>
              <w:t>NOTE </w:t>
            </w:r>
            <w:r>
              <w:rPr>
                <w:rFonts w:cs="Arial"/>
                <w:szCs w:val="18"/>
                <w:lang w:val="en-US" w:eastAsia="zh-CN"/>
              </w:rPr>
              <w:t>5</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r>
            <w:r>
              <w:t>Attributes "internalGroupIds" and "internalGroupIdsAdd" are mutually exclusive attributes.</w:t>
            </w:r>
            <w:r>
              <w:rPr>
                <w:lang w:eastAsia="zh-CN"/>
              </w:rPr>
              <w:t xml:space="preserve"> </w:t>
            </w:r>
          </w:p>
          <w:p w:rsidR="00C55BAD" w:rsidRPr="002178AD" w:rsidRDefault="00C55BAD" w:rsidP="00C55BAD">
            <w:pPr>
              <w:pStyle w:val="TAN"/>
              <w:rPr>
                <w:rFonts w:eastAsia="DengXian" w:hint="eastAsia"/>
              </w:rPr>
            </w:pPr>
            <w:r w:rsidRPr="002178AD">
              <w:t>NOTE </w:t>
            </w:r>
            <w:r>
              <w:t>6</w:t>
            </w:r>
            <w:r w:rsidRPr="002178AD">
              <w:t>:</w:t>
            </w:r>
            <w:r w:rsidRPr="002178AD">
              <w:tab/>
            </w:r>
            <w:r w:rsidRPr="009B168D">
              <w:t xml:space="preserve">The </w:t>
            </w:r>
            <w:r w:rsidRPr="002178AD">
              <w:t>"</w:t>
            </w:r>
            <w:r w:rsidRPr="009B168D">
              <w:t>subscriberCatList</w:t>
            </w:r>
            <w:r w:rsidRPr="002178AD">
              <w:t>"</w:t>
            </w:r>
            <w:r w:rsidRPr="009B168D">
              <w:t xml:space="preserve"> attribute </w:t>
            </w:r>
            <w:r>
              <w:t xml:space="preserve">of the TrafficInfluSub data type </w:t>
            </w:r>
            <w:r w:rsidRPr="009B168D">
              <w:t xml:space="preserve">shall be compared with the </w:t>
            </w:r>
            <w:r w:rsidRPr="002178AD">
              <w:t>"</w:t>
            </w:r>
            <w:r w:rsidRPr="009B168D">
              <w:t>subscriberCatList</w:t>
            </w:r>
            <w:r w:rsidRPr="002178AD">
              <w:t>"</w:t>
            </w:r>
            <w:r w:rsidRPr="009B168D">
              <w:t xml:space="preserve"> of the TrafficInfluData data type and there is a match only if they both exist and are identical.</w:t>
            </w:r>
          </w:p>
        </w:tc>
      </w:tr>
    </w:tbl>
    <w:p w:rsidR="006672A0" w:rsidRPr="002178AD" w:rsidRDefault="006672A0">
      <w:pPr>
        <w:rPr>
          <w:rFonts w:eastAsia="DengXian"/>
        </w:rPr>
      </w:pPr>
    </w:p>
    <w:p w:rsidR="006672A0" w:rsidRPr="002178AD" w:rsidRDefault="006672A0">
      <w:pPr>
        <w:pStyle w:val="Heading4"/>
      </w:pPr>
      <w:bookmarkStart w:id="3905" w:name="_Toc28012804"/>
      <w:bookmarkStart w:id="3906" w:name="_Toc36039091"/>
      <w:bookmarkStart w:id="3907" w:name="_Toc44688507"/>
      <w:bookmarkStart w:id="3908" w:name="_Toc45133923"/>
      <w:bookmarkStart w:id="3909" w:name="_Toc49931603"/>
      <w:bookmarkStart w:id="3910" w:name="_Toc51762861"/>
      <w:bookmarkStart w:id="3911" w:name="_Toc58848497"/>
      <w:bookmarkStart w:id="3912" w:name="_Toc59017535"/>
      <w:bookmarkStart w:id="3913" w:name="_Toc66279524"/>
      <w:bookmarkStart w:id="3914" w:name="_Toc68168546"/>
      <w:bookmarkStart w:id="3915" w:name="_Toc83233011"/>
      <w:bookmarkStart w:id="3916" w:name="_Toc85549989"/>
      <w:bookmarkStart w:id="3917" w:name="_Toc90655471"/>
      <w:bookmarkStart w:id="3918" w:name="_Toc105600347"/>
      <w:bookmarkStart w:id="3919" w:name="_Toc122114354"/>
      <w:bookmarkStart w:id="3920" w:name="_Toc153789254"/>
      <w:r w:rsidRPr="002178AD">
        <w:t>6.4.2.5</w:t>
      </w:r>
      <w:r w:rsidRPr="002178AD">
        <w:tab/>
        <w:t>Void</w:t>
      </w:r>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p>
    <w:p w:rsidR="006672A0" w:rsidRPr="002178AD" w:rsidRDefault="006672A0">
      <w:pPr>
        <w:pStyle w:val="Heading4"/>
      </w:pPr>
      <w:bookmarkStart w:id="3921" w:name="_Toc28012805"/>
      <w:bookmarkStart w:id="3922" w:name="_Toc36039092"/>
      <w:bookmarkStart w:id="3923" w:name="_Toc44688508"/>
      <w:bookmarkStart w:id="3924" w:name="_Toc45133924"/>
      <w:bookmarkStart w:id="3925" w:name="_Toc49931604"/>
      <w:bookmarkStart w:id="3926" w:name="_Toc51762862"/>
      <w:bookmarkStart w:id="3927" w:name="_Toc58848498"/>
      <w:bookmarkStart w:id="3928" w:name="_Toc59017536"/>
      <w:bookmarkStart w:id="3929" w:name="_Toc66279525"/>
      <w:bookmarkStart w:id="3930" w:name="_Toc68168547"/>
      <w:bookmarkStart w:id="3931" w:name="_Toc83233012"/>
      <w:bookmarkStart w:id="3932" w:name="_Toc85549990"/>
      <w:bookmarkStart w:id="3933" w:name="_Toc90655472"/>
      <w:bookmarkStart w:id="3934" w:name="_Toc105600348"/>
      <w:bookmarkStart w:id="3935" w:name="_Toc122114355"/>
      <w:bookmarkStart w:id="3936" w:name="_Toc153789255"/>
      <w:r w:rsidRPr="002178AD">
        <w:t>6.4.2.</w:t>
      </w:r>
      <w:r w:rsidRPr="002178AD">
        <w:rPr>
          <w:lang w:eastAsia="zh-CN"/>
        </w:rPr>
        <w:t>6</w:t>
      </w:r>
      <w:r w:rsidRPr="002178AD">
        <w:tab/>
        <w:t xml:space="preserve">Type: </w:t>
      </w:r>
      <w:r w:rsidRPr="002178AD">
        <w:rPr>
          <w:lang w:val="en-US" w:eastAsia="zh-CN"/>
        </w:rPr>
        <w:t>PfdDataForAppExt</w:t>
      </w:r>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p>
    <w:p w:rsidR="006672A0" w:rsidRPr="002178AD" w:rsidRDefault="006672A0">
      <w:pPr>
        <w:pStyle w:val="TH"/>
      </w:pPr>
      <w:r w:rsidRPr="002178AD">
        <w:rPr>
          <w:noProof/>
        </w:rPr>
        <w:t>Table 6</w:t>
      </w:r>
      <w:r w:rsidRPr="002178AD">
        <w:t xml:space="preserve">.4.2.6-1: </w:t>
      </w:r>
      <w:r w:rsidRPr="002178AD">
        <w:rPr>
          <w:noProof/>
        </w:rPr>
        <w:t xml:space="preserve">Definition of type </w:t>
      </w:r>
      <w:r w:rsidRPr="002178AD">
        <w:t>PfdDataForAppExt</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31"/>
        <w:gridCol w:w="1559"/>
        <w:gridCol w:w="425"/>
        <w:gridCol w:w="1134"/>
        <w:gridCol w:w="3427"/>
        <w:gridCol w:w="1272"/>
      </w:tblGrid>
      <w:tr w:rsidR="006672A0" w:rsidRPr="002178AD" w:rsidTr="00FF7247">
        <w:trPr>
          <w:jc w:val="center"/>
        </w:trPr>
        <w:tc>
          <w:tcPr>
            <w:tcW w:w="1531" w:type="dxa"/>
            <w:shd w:val="clear" w:color="auto" w:fill="C0C0C0"/>
            <w:hideMark/>
          </w:tcPr>
          <w:p w:rsidR="006672A0" w:rsidRPr="002178AD" w:rsidRDefault="006672A0">
            <w:pPr>
              <w:pStyle w:val="TAH"/>
            </w:pPr>
            <w:r w:rsidRPr="002178AD">
              <w:t>Attribute name</w:t>
            </w:r>
          </w:p>
        </w:tc>
        <w:tc>
          <w:tcPr>
            <w:tcW w:w="1559"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jc w:val="left"/>
            </w:pPr>
            <w:r w:rsidRPr="002178AD">
              <w:t>Cardinality</w:t>
            </w:r>
          </w:p>
        </w:tc>
        <w:tc>
          <w:tcPr>
            <w:tcW w:w="3427" w:type="dxa"/>
            <w:shd w:val="clear" w:color="auto" w:fill="C0C0C0"/>
            <w:hideMark/>
          </w:tcPr>
          <w:p w:rsidR="006672A0" w:rsidRPr="002178AD" w:rsidRDefault="006672A0">
            <w:pPr>
              <w:pStyle w:val="TAH"/>
              <w:rPr>
                <w:rFonts w:cs="Arial"/>
                <w:szCs w:val="18"/>
              </w:rPr>
            </w:pPr>
            <w:r w:rsidRPr="002178AD">
              <w:rPr>
                <w:rFonts w:cs="Arial"/>
                <w:szCs w:val="18"/>
              </w:rPr>
              <w:t>Description</w:t>
            </w:r>
          </w:p>
        </w:tc>
        <w:tc>
          <w:tcPr>
            <w:tcW w:w="1272" w:type="dxa"/>
            <w:shd w:val="clear" w:color="auto" w:fill="C0C0C0"/>
          </w:tcPr>
          <w:p w:rsidR="006672A0" w:rsidRPr="002178AD" w:rsidRDefault="006672A0">
            <w:pPr>
              <w:pStyle w:val="TAH"/>
              <w:rPr>
                <w:rFonts w:cs="Arial"/>
                <w:szCs w:val="18"/>
              </w:rPr>
            </w:pPr>
            <w:r w:rsidRPr="002178AD">
              <w:rPr>
                <w:rFonts w:cs="Arial"/>
                <w:szCs w:val="18"/>
              </w:rPr>
              <w:t>Applicability</w:t>
            </w:r>
          </w:p>
        </w:tc>
      </w:tr>
      <w:tr w:rsidR="006672A0" w:rsidRPr="002178AD" w:rsidTr="00FF7247">
        <w:trPr>
          <w:jc w:val="center"/>
        </w:trPr>
        <w:tc>
          <w:tcPr>
            <w:tcW w:w="1531" w:type="dxa"/>
          </w:tcPr>
          <w:p w:rsidR="006672A0" w:rsidRPr="002178AD" w:rsidRDefault="006672A0">
            <w:pPr>
              <w:pStyle w:val="TAL"/>
              <w:rPr>
                <w:rFonts w:hint="eastAsia"/>
                <w:lang w:eastAsia="zh-CN"/>
              </w:rPr>
            </w:pPr>
            <w:r w:rsidRPr="002178AD">
              <w:rPr>
                <w:lang w:eastAsia="zh-CN"/>
              </w:rPr>
              <w:t>s</w:t>
            </w:r>
            <w:r w:rsidRPr="002178AD">
              <w:rPr>
                <w:rFonts w:hint="eastAsia"/>
                <w:lang w:eastAsia="zh-CN"/>
              </w:rPr>
              <w:t>upp</w:t>
            </w:r>
            <w:r w:rsidRPr="002178AD">
              <w:rPr>
                <w:lang w:eastAsia="zh-CN"/>
              </w:rPr>
              <w:t>Feat</w:t>
            </w:r>
          </w:p>
        </w:tc>
        <w:tc>
          <w:tcPr>
            <w:tcW w:w="1559" w:type="dxa"/>
          </w:tcPr>
          <w:p w:rsidR="006672A0" w:rsidRPr="002178AD" w:rsidRDefault="006672A0">
            <w:pPr>
              <w:pStyle w:val="TAL"/>
              <w:rPr>
                <w:lang w:eastAsia="zh-CN"/>
              </w:rPr>
            </w:pPr>
            <w:r w:rsidRPr="002178AD">
              <w:rPr>
                <w:rFonts w:hint="eastAsia"/>
                <w:lang w:eastAsia="zh-CN"/>
              </w:rPr>
              <w:t>Supported</w:t>
            </w:r>
            <w:r w:rsidRPr="002178AD">
              <w:rPr>
                <w:lang w:eastAsia="zh-CN"/>
              </w:rPr>
              <w:t>Features</w:t>
            </w:r>
          </w:p>
        </w:tc>
        <w:tc>
          <w:tcPr>
            <w:tcW w:w="425" w:type="dxa"/>
          </w:tcPr>
          <w:p w:rsidR="006672A0" w:rsidRPr="002178AD" w:rsidRDefault="006672A0">
            <w:pPr>
              <w:pStyle w:val="TAC"/>
              <w:rPr>
                <w:rFonts w:hint="eastAsia"/>
                <w:lang w:eastAsia="zh-CN"/>
              </w:rPr>
            </w:pPr>
            <w:r w:rsidRPr="002178AD">
              <w:rPr>
                <w:lang w:eastAsia="zh-CN"/>
              </w:rPr>
              <w:t>O</w:t>
            </w:r>
          </w:p>
        </w:tc>
        <w:tc>
          <w:tcPr>
            <w:tcW w:w="1134" w:type="dxa"/>
          </w:tcPr>
          <w:p w:rsidR="006672A0" w:rsidRPr="002178AD" w:rsidRDefault="006672A0">
            <w:pPr>
              <w:pStyle w:val="TAL"/>
              <w:rPr>
                <w:lang w:eastAsia="zh-CN"/>
              </w:rPr>
            </w:pPr>
            <w:r w:rsidRPr="002178AD">
              <w:rPr>
                <w:lang w:eastAsia="zh-CN"/>
              </w:rPr>
              <w:t>0..</w:t>
            </w:r>
            <w:r w:rsidRPr="002178AD">
              <w:rPr>
                <w:rFonts w:hint="eastAsia"/>
                <w:lang w:eastAsia="zh-CN"/>
              </w:rPr>
              <w:t>1</w:t>
            </w:r>
          </w:p>
        </w:tc>
        <w:tc>
          <w:tcPr>
            <w:tcW w:w="3427" w:type="dxa"/>
          </w:tcPr>
          <w:p w:rsidR="002E44A8" w:rsidRPr="002178AD" w:rsidRDefault="006672A0">
            <w:pPr>
              <w:pStyle w:val="TAL"/>
              <w:rPr>
                <w:rFonts w:cs="Arial"/>
                <w:szCs w:val="18"/>
                <w:lang w:eastAsia="zh-CN"/>
              </w:rPr>
            </w:pPr>
            <w:r w:rsidRPr="002178AD">
              <w:rPr>
                <w:rFonts w:cs="Arial" w:hint="eastAsia"/>
                <w:szCs w:val="18"/>
                <w:lang w:eastAsia="zh-CN"/>
              </w:rPr>
              <w:t>Used to negotiate the applicability of the optional features</w:t>
            </w:r>
            <w:r w:rsidRPr="002178AD">
              <w:rPr>
                <w:rFonts w:cs="Arial"/>
                <w:szCs w:val="18"/>
                <w:lang w:eastAsia="zh-CN"/>
              </w:rPr>
              <w:t xml:space="preserve">. </w:t>
            </w:r>
          </w:p>
          <w:p w:rsidR="002E44A8" w:rsidRPr="002178AD" w:rsidRDefault="002E44A8">
            <w:pPr>
              <w:pStyle w:val="TAL"/>
              <w:rPr>
                <w:rFonts w:cs="Arial"/>
                <w:szCs w:val="18"/>
                <w:lang w:eastAsia="zh-CN"/>
              </w:rPr>
            </w:pPr>
          </w:p>
          <w:p w:rsidR="006672A0" w:rsidRPr="002178AD" w:rsidRDefault="006672A0">
            <w:pPr>
              <w:pStyle w:val="TAL"/>
              <w:rPr>
                <w:rFonts w:cs="Arial"/>
                <w:szCs w:val="18"/>
                <w:lang w:eastAsia="zh-CN"/>
              </w:rPr>
            </w:pPr>
            <w:r w:rsidRPr="002178AD">
              <w:rPr>
                <w:rFonts w:cs="Arial"/>
                <w:szCs w:val="18"/>
                <w:lang w:eastAsia="zh-CN"/>
              </w:rPr>
              <w:t>This attribute shall be provided in the PUT request and in the response of successful resource creation.</w:t>
            </w:r>
          </w:p>
          <w:p w:rsidR="00884DC4" w:rsidRPr="002178AD" w:rsidRDefault="002E44A8">
            <w:pPr>
              <w:pStyle w:val="TAL"/>
              <w:rPr>
                <w:rFonts w:cs="Arial" w:hint="eastAsia"/>
                <w:szCs w:val="18"/>
                <w:lang w:eastAsia="zh-CN"/>
              </w:rPr>
            </w:pPr>
            <w:r w:rsidRPr="002178AD">
              <w:rPr>
                <w:rFonts w:cs="Arial"/>
                <w:szCs w:val="18"/>
                <w:lang w:eastAsia="zh-CN"/>
              </w:rPr>
              <w:t xml:space="preserve">This attribute shall be provided </w:t>
            </w:r>
            <w:r w:rsidRPr="002178AD">
              <w:t>in the HTTP GET response if the "</w:t>
            </w:r>
            <w:r w:rsidRPr="002178AD">
              <w:rPr>
                <w:noProof/>
              </w:rPr>
              <w:t>supp-feat</w:t>
            </w:r>
            <w:r w:rsidRPr="002178AD">
              <w:t>"</w:t>
            </w:r>
            <w:r w:rsidRPr="002178AD">
              <w:rPr>
                <w:noProof/>
              </w:rPr>
              <w:t xml:space="preserve"> attribute query parameter is included in the HTTP GET request.</w:t>
            </w:r>
          </w:p>
        </w:tc>
        <w:tc>
          <w:tcPr>
            <w:tcW w:w="1272" w:type="dxa"/>
          </w:tcPr>
          <w:p w:rsidR="006672A0" w:rsidRPr="002178AD" w:rsidRDefault="006672A0">
            <w:pPr>
              <w:pStyle w:val="TAL"/>
              <w:rPr>
                <w:rFonts w:cs="Arial"/>
                <w:szCs w:val="18"/>
              </w:rPr>
            </w:pPr>
          </w:p>
        </w:tc>
      </w:tr>
      <w:tr w:rsidR="00077924" w:rsidRPr="002178AD" w:rsidTr="00FF7247">
        <w:trPr>
          <w:jc w:val="center"/>
        </w:trPr>
        <w:tc>
          <w:tcPr>
            <w:tcW w:w="1531" w:type="dxa"/>
          </w:tcPr>
          <w:p w:rsidR="00077924" w:rsidRPr="002178AD" w:rsidRDefault="00077924" w:rsidP="00077924">
            <w:pPr>
              <w:pStyle w:val="TAL"/>
              <w:rPr>
                <w:lang w:eastAsia="zh-CN"/>
              </w:rPr>
            </w:pPr>
            <w:r w:rsidRPr="002178AD">
              <w:rPr>
                <w:lang w:eastAsia="zh-CN"/>
              </w:rPr>
              <w:t>applicationId</w:t>
            </w:r>
          </w:p>
        </w:tc>
        <w:tc>
          <w:tcPr>
            <w:tcW w:w="1559" w:type="dxa"/>
          </w:tcPr>
          <w:p w:rsidR="00077924" w:rsidRPr="002178AD" w:rsidRDefault="00077924" w:rsidP="00077924">
            <w:pPr>
              <w:pStyle w:val="TAL"/>
              <w:rPr>
                <w:rFonts w:hint="eastAsia"/>
                <w:lang w:eastAsia="zh-CN"/>
              </w:rPr>
            </w:pPr>
            <w:r w:rsidRPr="002178AD">
              <w:rPr>
                <w:lang w:eastAsia="zh-CN"/>
              </w:rPr>
              <w:t>ApplicationId</w:t>
            </w:r>
          </w:p>
        </w:tc>
        <w:tc>
          <w:tcPr>
            <w:tcW w:w="425" w:type="dxa"/>
          </w:tcPr>
          <w:p w:rsidR="00077924" w:rsidRPr="002178AD" w:rsidRDefault="00077924" w:rsidP="00077924">
            <w:pPr>
              <w:pStyle w:val="TAC"/>
              <w:rPr>
                <w:lang w:eastAsia="zh-CN"/>
              </w:rPr>
            </w:pPr>
            <w:r w:rsidRPr="002178AD">
              <w:rPr>
                <w:lang w:eastAsia="zh-CN"/>
              </w:rPr>
              <w:t>M</w:t>
            </w:r>
          </w:p>
        </w:tc>
        <w:tc>
          <w:tcPr>
            <w:tcW w:w="1134" w:type="dxa"/>
          </w:tcPr>
          <w:p w:rsidR="00077924" w:rsidRPr="002178AD" w:rsidRDefault="00077924" w:rsidP="00077924">
            <w:pPr>
              <w:pStyle w:val="TAL"/>
              <w:rPr>
                <w:lang w:eastAsia="zh-CN"/>
              </w:rPr>
            </w:pPr>
            <w:r w:rsidRPr="002178AD">
              <w:rPr>
                <w:lang w:eastAsia="zh-CN"/>
              </w:rPr>
              <w:t>1</w:t>
            </w:r>
          </w:p>
        </w:tc>
        <w:tc>
          <w:tcPr>
            <w:tcW w:w="3427" w:type="dxa"/>
          </w:tcPr>
          <w:p w:rsidR="00077924" w:rsidRPr="002178AD" w:rsidRDefault="00077924" w:rsidP="00077924">
            <w:pPr>
              <w:pStyle w:val="TAL"/>
              <w:rPr>
                <w:rFonts w:cs="Arial" w:hint="eastAsia"/>
                <w:szCs w:val="18"/>
                <w:lang w:eastAsia="zh-CN"/>
              </w:rPr>
            </w:pPr>
            <w:r w:rsidRPr="002178AD">
              <w:rPr>
                <w:rFonts w:cs="Arial"/>
                <w:szCs w:val="18"/>
                <w:lang w:eastAsia="zh-CN"/>
              </w:rPr>
              <w:t>Identifier of an application.</w:t>
            </w:r>
          </w:p>
        </w:tc>
        <w:tc>
          <w:tcPr>
            <w:tcW w:w="1272" w:type="dxa"/>
          </w:tcPr>
          <w:p w:rsidR="00077924" w:rsidRPr="002178AD" w:rsidRDefault="00077924" w:rsidP="00077924">
            <w:pPr>
              <w:pStyle w:val="TAL"/>
              <w:rPr>
                <w:rFonts w:cs="Arial"/>
                <w:szCs w:val="18"/>
              </w:rPr>
            </w:pPr>
          </w:p>
        </w:tc>
      </w:tr>
      <w:tr w:rsidR="00077924" w:rsidRPr="002178AD" w:rsidTr="00FF7247">
        <w:trPr>
          <w:jc w:val="center"/>
        </w:trPr>
        <w:tc>
          <w:tcPr>
            <w:tcW w:w="1531" w:type="dxa"/>
          </w:tcPr>
          <w:p w:rsidR="00077924" w:rsidRPr="002178AD" w:rsidRDefault="00077924" w:rsidP="00077924">
            <w:pPr>
              <w:pStyle w:val="TAL"/>
              <w:rPr>
                <w:lang w:eastAsia="zh-CN"/>
              </w:rPr>
            </w:pPr>
            <w:r w:rsidRPr="002178AD">
              <w:rPr>
                <w:lang w:eastAsia="zh-CN"/>
              </w:rPr>
              <w:t>pfds</w:t>
            </w:r>
          </w:p>
        </w:tc>
        <w:tc>
          <w:tcPr>
            <w:tcW w:w="1559" w:type="dxa"/>
          </w:tcPr>
          <w:p w:rsidR="00077924" w:rsidRPr="002178AD" w:rsidRDefault="00077924" w:rsidP="00077924">
            <w:pPr>
              <w:pStyle w:val="TAL"/>
              <w:rPr>
                <w:rFonts w:hint="eastAsia"/>
                <w:lang w:eastAsia="zh-CN"/>
              </w:rPr>
            </w:pPr>
            <w:r w:rsidRPr="002178AD">
              <w:rPr>
                <w:lang w:eastAsia="zh-CN"/>
              </w:rPr>
              <w:t>array(PfdContent)</w:t>
            </w:r>
          </w:p>
        </w:tc>
        <w:tc>
          <w:tcPr>
            <w:tcW w:w="425" w:type="dxa"/>
          </w:tcPr>
          <w:p w:rsidR="00077924" w:rsidRPr="002178AD" w:rsidRDefault="00077924" w:rsidP="00077924">
            <w:pPr>
              <w:pStyle w:val="TAC"/>
              <w:rPr>
                <w:lang w:eastAsia="zh-CN"/>
              </w:rPr>
            </w:pPr>
            <w:r w:rsidRPr="002178AD">
              <w:rPr>
                <w:lang w:eastAsia="zh-CN"/>
              </w:rPr>
              <w:t>M</w:t>
            </w:r>
          </w:p>
        </w:tc>
        <w:tc>
          <w:tcPr>
            <w:tcW w:w="1134" w:type="dxa"/>
          </w:tcPr>
          <w:p w:rsidR="00077924" w:rsidRPr="002178AD" w:rsidRDefault="00077924" w:rsidP="00077924">
            <w:pPr>
              <w:pStyle w:val="TAL"/>
              <w:rPr>
                <w:lang w:eastAsia="zh-CN"/>
              </w:rPr>
            </w:pPr>
            <w:r w:rsidRPr="002178AD">
              <w:rPr>
                <w:lang w:eastAsia="zh-CN"/>
              </w:rPr>
              <w:t>1..N</w:t>
            </w:r>
          </w:p>
        </w:tc>
        <w:tc>
          <w:tcPr>
            <w:tcW w:w="3427" w:type="dxa"/>
          </w:tcPr>
          <w:p w:rsidR="00077924" w:rsidRPr="002178AD" w:rsidRDefault="00077924" w:rsidP="00077924">
            <w:pPr>
              <w:pStyle w:val="TAL"/>
              <w:rPr>
                <w:rFonts w:cs="Arial" w:hint="eastAsia"/>
                <w:szCs w:val="18"/>
                <w:lang w:eastAsia="zh-CN"/>
              </w:rPr>
            </w:pPr>
            <w:r w:rsidRPr="002178AD">
              <w:rPr>
                <w:rFonts w:cs="Arial"/>
                <w:szCs w:val="18"/>
                <w:lang w:eastAsia="zh-CN"/>
              </w:rPr>
              <w:t>PFDs for the application identifier.</w:t>
            </w:r>
          </w:p>
        </w:tc>
        <w:tc>
          <w:tcPr>
            <w:tcW w:w="1272" w:type="dxa"/>
          </w:tcPr>
          <w:p w:rsidR="00077924" w:rsidRPr="002178AD" w:rsidRDefault="00077924" w:rsidP="00077924">
            <w:pPr>
              <w:pStyle w:val="TAL"/>
              <w:rPr>
                <w:rFonts w:cs="Arial"/>
                <w:szCs w:val="18"/>
              </w:rPr>
            </w:pPr>
          </w:p>
        </w:tc>
      </w:tr>
      <w:tr w:rsidR="00077924" w:rsidRPr="002178AD" w:rsidTr="00FF7247">
        <w:trPr>
          <w:jc w:val="center"/>
        </w:trPr>
        <w:tc>
          <w:tcPr>
            <w:tcW w:w="1531" w:type="dxa"/>
          </w:tcPr>
          <w:p w:rsidR="00077924" w:rsidRPr="002178AD" w:rsidRDefault="00077924" w:rsidP="00077924">
            <w:pPr>
              <w:pStyle w:val="TAL"/>
              <w:rPr>
                <w:lang w:eastAsia="zh-CN"/>
              </w:rPr>
            </w:pPr>
            <w:r w:rsidRPr="002178AD">
              <w:rPr>
                <w:lang w:eastAsia="zh-CN"/>
              </w:rPr>
              <w:t>cachingTime</w:t>
            </w:r>
          </w:p>
        </w:tc>
        <w:tc>
          <w:tcPr>
            <w:tcW w:w="1559" w:type="dxa"/>
          </w:tcPr>
          <w:p w:rsidR="00077924" w:rsidRPr="002178AD" w:rsidRDefault="00077924" w:rsidP="00077924">
            <w:pPr>
              <w:pStyle w:val="TAL"/>
              <w:rPr>
                <w:rFonts w:hint="eastAsia"/>
                <w:lang w:eastAsia="zh-CN"/>
              </w:rPr>
            </w:pPr>
            <w:r w:rsidRPr="002178AD">
              <w:rPr>
                <w:lang w:eastAsia="zh-CN"/>
              </w:rPr>
              <w:t>DateTime</w:t>
            </w:r>
          </w:p>
        </w:tc>
        <w:tc>
          <w:tcPr>
            <w:tcW w:w="425" w:type="dxa"/>
          </w:tcPr>
          <w:p w:rsidR="00077924" w:rsidRPr="002178AD" w:rsidRDefault="00077924" w:rsidP="00077924">
            <w:pPr>
              <w:pStyle w:val="TAC"/>
              <w:rPr>
                <w:lang w:eastAsia="zh-CN"/>
              </w:rPr>
            </w:pPr>
            <w:r w:rsidRPr="002178AD">
              <w:rPr>
                <w:lang w:eastAsia="zh-CN"/>
              </w:rPr>
              <w:t>O</w:t>
            </w:r>
          </w:p>
        </w:tc>
        <w:tc>
          <w:tcPr>
            <w:tcW w:w="1134" w:type="dxa"/>
          </w:tcPr>
          <w:p w:rsidR="00077924" w:rsidRPr="002178AD" w:rsidRDefault="00077924" w:rsidP="00077924">
            <w:pPr>
              <w:pStyle w:val="TAL"/>
              <w:rPr>
                <w:lang w:eastAsia="zh-CN"/>
              </w:rPr>
            </w:pPr>
            <w:r w:rsidRPr="002178AD">
              <w:rPr>
                <w:lang w:eastAsia="zh-CN"/>
              </w:rPr>
              <w:t>0..1</w:t>
            </w:r>
          </w:p>
        </w:tc>
        <w:tc>
          <w:tcPr>
            <w:tcW w:w="3427" w:type="dxa"/>
          </w:tcPr>
          <w:p w:rsidR="00077924" w:rsidRPr="002178AD" w:rsidRDefault="00077924" w:rsidP="00077924">
            <w:pPr>
              <w:pStyle w:val="TAL"/>
              <w:rPr>
                <w:rFonts w:cs="Arial" w:hint="eastAsia"/>
                <w:szCs w:val="18"/>
                <w:lang w:eastAsia="zh-CN"/>
              </w:rPr>
            </w:pPr>
            <w:r w:rsidRPr="002178AD">
              <w:rPr>
                <w:rFonts w:cs="Arial"/>
                <w:szCs w:val="18"/>
                <w:lang w:eastAsia="zh-CN"/>
              </w:rPr>
              <w:t>Caching time for an application identifier.</w:t>
            </w:r>
          </w:p>
        </w:tc>
        <w:tc>
          <w:tcPr>
            <w:tcW w:w="1272" w:type="dxa"/>
          </w:tcPr>
          <w:p w:rsidR="00077924" w:rsidRPr="002178AD" w:rsidRDefault="00077924" w:rsidP="00077924">
            <w:pPr>
              <w:pStyle w:val="TAL"/>
              <w:rPr>
                <w:rFonts w:cs="Arial"/>
                <w:szCs w:val="18"/>
              </w:rPr>
            </w:pPr>
          </w:p>
        </w:tc>
      </w:tr>
      <w:tr w:rsidR="007A69F3" w:rsidRPr="002178AD" w:rsidTr="00FF7247">
        <w:trPr>
          <w:jc w:val="center"/>
        </w:trPr>
        <w:tc>
          <w:tcPr>
            <w:tcW w:w="1531" w:type="dxa"/>
          </w:tcPr>
          <w:p w:rsidR="007A69F3" w:rsidRPr="002178AD" w:rsidRDefault="007A69F3" w:rsidP="007A69F3">
            <w:pPr>
              <w:pStyle w:val="TAL"/>
              <w:rPr>
                <w:lang w:eastAsia="zh-CN"/>
              </w:rPr>
            </w:pPr>
            <w:r w:rsidRPr="002178AD">
              <w:rPr>
                <w:noProof/>
              </w:rPr>
              <w:t>resetIds</w:t>
            </w:r>
          </w:p>
        </w:tc>
        <w:tc>
          <w:tcPr>
            <w:tcW w:w="1559" w:type="dxa"/>
          </w:tcPr>
          <w:p w:rsidR="007A69F3" w:rsidRPr="002178AD" w:rsidRDefault="007A69F3" w:rsidP="007A69F3">
            <w:pPr>
              <w:pStyle w:val="TAL"/>
              <w:rPr>
                <w:lang w:eastAsia="zh-CN"/>
              </w:rPr>
            </w:pPr>
            <w:r w:rsidRPr="002178AD">
              <w:rPr>
                <w:noProof/>
              </w:rPr>
              <w:t>array(string)</w:t>
            </w:r>
          </w:p>
        </w:tc>
        <w:tc>
          <w:tcPr>
            <w:tcW w:w="425" w:type="dxa"/>
          </w:tcPr>
          <w:p w:rsidR="007A69F3" w:rsidRPr="002178AD" w:rsidRDefault="007A69F3" w:rsidP="007A69F3">
            <w:pPr>
              <w:pStyle w:val="TAC"/>
              <w:rPr>
                <w:lang w:eastAsia="zh-CN"/>
              </w:rPr>
            </w:pPr>
            <w:r w:rsidRPr="002178AD">
              <w:rPr>
                <w:lang w:val="en-US" w:eastAsia="zh-CN"/>
              </w:rPr>
              <w:t>O</w:t>
            </w:r>
          </w:p>
        </w:tc>
        <w:tc>
          <w:tcPr>
            <w:tcW w:w="1134" w:type="dxa"/>
          </w:tcPr>
          <w:p w:rsidR="007A69F3" w:rsidRPr="002178AD" w:rsidRDefault="007A69F3" w:rsidP="007A69F3">
            <w:pPr>
              <w:pStyle w:val="TAL"/>
              <w:rPr>
                <w:lang w:eastAsia="zh-CN"/>
              </w:rPr>
            </w:pPr>
            <w:r w:rsidRPr="002178AD">
              <w:rPr>
                <w:lang w:val="en-US" w:eastAsia="zh-CN"/>
              </w:rPr>
              <w:t>1..N</w:t>
            </w:r>
          </w:p>
        </w:tc>
        <w:tc>
          <w:tcPr>
            <w:tcW w:w="3427"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szCs w:val="18"/>
                <w:lang w:eastAsia="zh-CN"/>
              </w:rPr>
            </w:pPr>
            <w:r w:rsidRPr="002178AD">
              <w:rPr>
                <w:rFonts w:cs="Arial"/>
                <w:szCs w:val="18"/>
              </w:rPr>
              <w:t>This attribute may be provided in the response of successful resource creation.</w:t>
            </w:r>
          </w:p>
        </w:tc>
        <w:tc>
          <w:tcPr>
            <w:tcW w:w="1272" w:type="dxa"/>
          </w:tcPr>
          <w:p w:rsidR="007A69F3" w:rsidRPr="002178AD" w:rsidRDefault="007A69F3" w:rsidP="007A69F3">
            <w:pPr>
              <w:pStyle w:val="TAL"/>
              <w:rPr>
                <w:rFonts w:cs="Arial"/>
                <w:szCs w:val="18"/>
              </w:rPr>
            </w:pPr>
          </w:p>
        </w:tc>
      </w:tr>
      <w:tr w:rsidR="00524FB1" w:rsidRPr="002178AD" w:rsidTr="00FF7247">
        <w:trPr>
          <w:jc w:val="center"/>
        </w:trPr>
        <w:tc>
          <w:tcPr>
            <w:tcW w:w="1531" w:type="dxa"/>
          </w:tcPr>
          <w:p w:rsidR="00524FB1" w:rsidRPr="002178AD" w:rsidRDefault="00524FB1" w:rsidP="00524FB1">
            <w:pPr>
              <w:pStyle w:val="TAL"/>
              <w:rPr>
                <w:noProof/>
              </w:rPr>
            </w:pPr>
            <w:r>
              <w:rPr>
                <w:rFonts w:hint="eastAsia"/>
                <w:noProof/>
              </w:rPr>
              <w:t>allowedDelay</w:t>
            </w:r>
          </w:p>
        </w:tc>
        <w:tc>
          <w:tcPr>
            <w:tcW w:w="1559" w:type="dxa"/>
          </w:tcPr>
          <w:p w:rsidR="00524FB1" w:rsidRPr="002178AD" w:rsidRDefault="00524FB1" w:rsidP="00524FB1">
            <w:pPr>
              <w:pStyle w:val="TAL"/>
              <w:rPr>
                <w:noProof/>
              </w:rPr>
            </w:pPr>
            <w:r>
              <w:rPr>
                <w:noProof/>
              </w:rPr>
              <w:t>DurationSec</w:t>
            </w:r>
          </w:p>
        </w:tc>
        <w:tc>
          <w:tcPr>
            <w:tcW w:w="425" w:type="dxa"/>
          </w:tcPr>
          <w:p w:rsidR="00524FB1" w:rsidRPr="002178AD" w:rsidRDefault="00524FB1" w:rsidP="00524FB1">
            <w:pPr>
              <w:pStyle w:val="TAC"/>
              <w:rPr>
                <w:lang w:val="en-US" w:eastAsia="zh-CN"/>
              </w:rPr>
            </w:pPr>
            <w:r w:rsidRPr="00493A3B">
              <w:rPr>
                <w:lang w:val="en-US" w:eastAsia="zh-CN"/>
              </w:rPr>
              <w:t>O</w:t>
            </w:r>
          </w:p>
        </w:tc>
        <w:tc>
          <w:tcPr>
            <w:tcW w:w="1134" w:type="dxa"/>
          </w:tcPr>
          <w:p w:rsidR="00524FB1" w:rsidRPr="002178AD" w:rsidRDefault="00524FB1" w:rsidP="00524FB1">
            <w:pPr>
              <w:pStyle w:val="TAL"/>
              <w:rPr>
                <w:lang w:val="en-US" w:eastAsia="zh-CN"/>
              </w:rPr>
            </w:pPr>
            <w:r w:rsidRPr="00493A3B">
              <w:rPr>
                <w:lang w:val="en-US" w:eastAsia="zh-CN"/>
              </w:rPr>
              <w:t>0..1</w:t>
            </w:r>
          </w:p>
        </w:tc>
        <w:tc>
          <w:tcPr>
            <w:tcW w:w="3427" w:type="dxa"/>
          </w:tcPr>
          <w:p w:rsidR="00524FB1" w:rsidRPr="002178AD" w:rsidRDefault="00524FB1" w:rsidP="00524FB1">
            <w:pPr>
              <w:pStyle w:val="TAL"/>
              <w:rPr>
                <w:rFonts w:cs="Arial"/>
                <w:szCs w:val="18"/>
              </w:rPr>
            </w:pPr>
            <w:r w:rsidRPr="00493A3B">
              <w:rPr>
                <w:rFonts w:cs="Arial"/>
                <w:szCs w:val="18"/>
              </w:rPr>
              <w:t>Indicates that the list of PFDs in this request should be deployed within the time interval indicated by the Allowed Delay.</w:t>
            </w:r>
          </w:p>
        </w:tc>
        <w:tc>
          <w:tcPr>
            <w:tcW w:w="1272" w:type="dxa"/>
          </w:tcPr>
          <w:p w:rsidR="00524FB1" w:rsidRPr="002178AD" w:rsidRDefault="00524FB1" w:rsidP="00524FB1">
            <w:pPr>
              <w:pStyle w:val="TAL"/>
              <w:rPr>
                <w:rFonts w:cs="Arial"/>
                <w:szCs w:val="18"/>
              </w:rPr>
            </w:pPr>
          </w:p>
        </w:tc>
      </w:tr>
    </w:tbl>
    <w:p w:rsidR="006672A0" w:rsidRPr="002178AD" w:rsidRDefault="006672A0"/>
    <w:p w:rsidR="006672A0" w:rsidRPr="002178AD" w:rsidRDefault="006672A0">
      <w:pPr>
        <w:pStyle w:val="Heading4"/>
      </w:pPr>
      <w:bookmarkStart w:id="3937" w:name="_Toc28012806"/>
      <w:bookmarkStart w:id="3938" w:name="_Toc36039093"/>
      <w:bookmarkStart w:id="3939" w:name="_Toc44688509"/>
      <w:bookmarkStart w:id="3940" w:name="_Toc45133925"/>
      <w:bookmarkStart w:id="3941" w:name="_Toc49931605"/>
      <w:bookmarkStart w:id="3942" w:name="_Toc51762863"/>
      <w:bookmarkStart w:id="3943" w:name="_Toc58848499"/>
      <w:bookmarkStart w:id="3944" w:name="_Toc59017537"/>
      <w:bookmarkStart w:id="3945" w:name="_Toc66279526"/>
      <w:bookmarkStart w:id="3946" w:name="_Toc68168548"/>
      <w:bookmarkStart w:id="3947" w:name="_Toc83233013"/>
      <w:bookmarkStart w:id="3948" w:name="_Toc85549991"/>
      <w:bookmarkStart w:id="3949" w:name="_Toc90655473"/>
      <w:bookmarkStart w:id="3950" w:name="_Toc105600349"/>
      <w:bookmarkStart w:id="3951" w:name="_Toc122114356"/>
      <w:bookmarkStart w:id="3952" w:name="_Toc153789256"/>
      <w:r w:rsidRPr="002178AD">
        <w:t>6.4.2.7</w:t>
      </w:r>
      <w:r w:rsidRPr="002178AD">
        <w:tab/>
        <w:t xml:space="preserve">Type </w:t>
      </w:r>
      <w:r w:rsidRPr="002178AD">
        <w:rPr>
          <w:rFonts w:eastAsia="DengXian"/>
        </w:rPr>
        <w:t>BdtPolicyData</w:t>
      </w:r>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p>
    <w:p w:rsidR="006672A0" w:rsidRPr="002178AD" w:rsidRDefault="006672A0">
      <w:pPr>
        <w:pStyle w:val="TH"/>
      </w:pPr>
      <w:r w:rsidRPr="002178AD">
        <w:t>Table 6.4.2.7-1: Definition of type BdtPolicyData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6672A0" w:rsidRPr="002178AD" w:rsidTr="00FF7247">
        <w:trPr>
          <w:jc w:val="center"/>
        </w:trPr>
        <w:tc>
          <w:tcPr>
            <w:tcW w:w="184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GroupId</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eastAsia="Times New Roman"/>
              </w:rPr>
            </w:pPr>
            <w:r w:rsidRPr="002178AD">
              <w:rPr>
                <w:rFonts w:eastAsia="Times New Roman"/>
              </w:rPr>
              <w:t>Identifies a group of users</w:t>
            </w:r>
            <w:r w:rsidRPr="002178AD">
              <w:t>. (NOTE)</w:t>
            </w:r>
            <w:r w:rsidRPr="002178AD">
              <w:rPr>
                <w:rFonts w:cs="Arial"/>
                <w:szCs w:val="18"/>
                <w:lang w:eastAsia="zh-CN"/>
              </w:rPr>
              <w:t xml:space="preserve"> </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rPr>
                <w:lang w:eastAsia="zh-CN"/>
              </w:rPr>
              <w:t>Identifies a user</w:t>
            </w:r>
            <w:r w:rsidRPr="002178AD">
              <w:t>. (NOTE)</w:t>
            </w:r>
            <w:r w:rsidRPr="002178AD">
              <w:rPr>
                <w:rFonts w:cs="Arial"/>
                <w:szCs w:val="18"/>
                <w:lang w:eastAsia="zh-CN"/>
              </w:rPr>
              <w:t xml:space="preserve"> </w:t>
            </w:r>
          </w:p>
        </w:tc>
        <w:tc>
          <w:tcPr>
            <w:tcW w:w="1272" w:type="dxa"/>
          </w:tcPr>
          <w:p w:rsidR="006672A0" w:rsidRPr="002178AD" w:rsidRDefault="006672A0">
            <w:pPr>
              <w:keepNext/>
              <w:keepLines/>
              <w:spacing w:after="0"/>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pStyle w:val="TAL"/>
            </w:pPr>
            <w:r w:rsidRPr="002178AD">
              <w:rPr>
                <w:lang w:eastAsia="zh-CN"/>
              </w:rPr>
              <w:t>bdtRefId</w:t>
            </w:r>
          </w:p>
        </w:tc>
        <w:tc>
          <w:tcPr>
            <w:tcW w:w="1701" w:type="dxa"/>
          </w:tcPr>
          <w:p w:rsidR="006672A0" w:rsidRPr="002178AD" w:rsidRDefault="006672A0">
            <w:pPr>
              <w:pStyle w:val="TAL"/>
            </w:pPr>
            <w:r w:rsidRPr="002178AD">
              <w:rPr>
                <w:rFonts w:eastAsia="Times New Roman"/>
              </w:rPr>
              <w:t>BdtReferenceId</w:t>
            </w:r>
          </w:p>
        </w:tc>
        <w:tc>
          <w:tcPr>
            <w:tcW w:w="403" w:type="dxa"/>
          </w:tcPr>
          <w:p w:rsidR="006672A0" w:rsidRPr="002178AD" w:rsidRDefault="006672A0">
            <w:pPr>
              <w:pStyle w:val="TAC"/>
            </w:pPr>
            <w:r w:rsidRPr="002178AD">
              <w:rPr>
                <w:lang w:eastAsia="zh-CN"/>
              </w:rPr>
              <w:t>M</w:t>
            </w:r>
          </w:p>
        </w:tc>
        <w:tc>
          <w:tcPr>
            <w:tcW w:w="1134" w:type="dxa"/>
          </w:tcPr>
          <w:p w:rsidR="006672A0" w:rsidRPr="002178AD" w:rsidRDefault="006672A0">
            <w:pPr>
              <w:pStyle w:val="TAC"/>
              <w:jc w:val="left"/>
            </w:pPr>
            <w:r w:rsidRPr="002178AD">
              <w:rPr>
                <w:lang w:eastAsia="zh-CN"/>
              </w:rPr>
              <w:t>1</w:t>
            </w:r>
          </w:p>
        </w:tc>
        <w:tc>
          <w:tcPr>
            <w:tcW w:w="3427" w:type="dxa"/>
          </w:tcPr>
          <w:p w:rsidR="006672A0" w:rsidRPr="002178AD" w:rsidRDefault="006672A0">
            <w:pPr>
              <w:pStyle w:val="TAL"/>
              <w:rPr>
                <w:rFonts w:cs="Arial"/>
                <w:szCs w:val="18"/>
              </w:rPr>
            </w:pPr>
            <w:r w:rsidRPr="002178AD">
              <w:rPr>
                <w:rFonts w:eastAsia="Times New Roman" w:cs="Arial"/>
                <w:szCs w:val="18"/>
              </w:rPr>
              <w:t>Identifies a selected policy of background data transfer.</w:t>
            </w:r>
          </w:p>
        </w:tc>
        <w:tc>
          <w:tcPr>
            <w:tcW w:w="1272" w:type="dxa"/>
          </w:tcPr>
          <w:p w:rsidR="006672A0" w:rsidRPr="002178AD" w:rsidRDefault="006672A0">
            <w:pPr>
              <w:keepNext/>
              <w:keepLines/>
              <w:spacing w:after="0"/>
              <w:rPr>
                <w:rFonts w:ascii="Arial" w:hAnsi="Arial" w:cs="Arial"/>
                <w:sz w:val="18"/>
                <w:szCs w:val="18"/>
                <w:lang w:eastAsia="zh-CN"/>
              </w:rPr>
            </w:pPr>
          </w:p>
        </w:tc>
      </w:tr>
      <w:tr w:rsidR="006672A0" w:rsidRPr="002178AD" w:rsidTr="00FF7247">
        <w:trPr>
          <w:jc w:val="center"/>
        </w:trPr>
        <w:tc>
          <w:tcPr>
            <w:tcW w:w="1843" w:type="dxa"/>
          </w:tcPr>
          <w:p w:rsidR="006672A0" w:rsidRPr="002178AD" w:rsidRDefault="006672A0">
            <w:pPr>
              <w:pStyle w:val="TAL"/>
              <w:rPr>
                <w:lang w:eastAsia="zh-CN"/>
              </w:rPr>
            </w:pPr>
            <w:r w:rsidRPr="002178AD">
              <w:rPr>
                <w:rFonts w:cs="Arial"/>
                <w:szCs w:val="18"/>
                <w:lang w:eastAsia="zh-CN"/>
              </w:rPr>
              <w:t>dnn</w:t>
            </w:r>
          </w:p>
        </w:tc>
        <w:tc>
          <w:tcPr>
            <w:tcW w:w="1701" w:type="dxa"/>
          </w:tcPr>
          <w:p w:rsidR="006672A0" w:rsidRPr="002178AD" w:rsidRDefault="006672A0">
            <w:pPr>
              <w:pStyle w:val="TAL"/>
              <w:rPr>
                <w:rFonts w:eastAsia="Times New Roman"/>
              </w:rPr>
            </w:pPr>
            <w:r w:rsidRPr="002178AD">
              <w:rPr>
                <w:rFonts w:cs="Arial"/>
                <w:szCs w:val="18"/>
                <w:lang w:eastAsia="zh-CN"/>
              </w:rPr>
              <w:t>Dnn</w:t>
            </w:r>
          </w:p>
        </w:tc>
        <w:tc>
          <w:tcPr>
            <w:tcW w:w="403" w:type="dxa"/>
          </w:tcPr>
          <w:p w:rsidR="006672A0" w:rsidRPr="002178AD" w:rsidRDefault="006672A0">
            <w:pPr>
              <w:pStyle w:val="TAC"/>
              <w:rPr>
                <w:lang w:eastAsia="zh-CN"/>
              </w:rPr>
            </w:pPr>
            <w:r w:rsidRPr="002178AD">
              <w:rPr>
                <w:rFonts w:cs="Arial"/>
                <w:szCs w:val="18"/>
                <w:lang w:eastAsia="zh-CN"/>
              </w:rPr>
              <w:t>O</w:t>
            </w:r>
          </w:p>
        </w:tc>
        <w:tc>
          <w:tcPr>
            <w:tcW w:w="1134" w:type="dxa"/>
          </w:tcPr>
          <w:p w:rsidR="006672A0" w:rsidRPr="002178AD" w:rsidRDefault="006672A0">
            <w:pPr>
              <w:pStyle w:val="TAC"/>
              <w:jc w:val="left"/>
              <w:rPr>
                <w:lang w:eastAsia="zh-CN"/>
              </w:rPr>
            </w:pPr>
            <w:r w:rsidRPr="002178AD">
              <w:rPr>
                <w:rFonts w:cs="Arial"/>
                <w:szCs w:val="18"/>
                <w:lang w:eastAsia="zh-CN"/>
              </w:rPr>
              <w:t>0..1</w:t>
            </w:r>
          </w:p>
        </w:tc>
        <w:tc>
          <w:tcPr>
            <w:tcW w:w="3427" w:type="dxa"/>
          </w:tcPr>
          <w:p w:rsidR="006672A0" w:rsidRPr="002178AD" w:rsidRDefault="006672A0">
            <w:pPr>
              <w:pStyle w:val="TAL"/>
              <w:rPr>
                <w:rFonts w:eastAsia="Times New Roman" w:cs="Arial"/>
                <w:szCs w:val="18"/>
              </w:rPr>
            </w:pPr>
            <w:r w:rsidRPr="002178AD">
              <w:t>Identifies a DNN</w:t>
            </w:r>
          </w:p>
        </w:tc>
        <w:tc>
          <w:tcPr>
            <w:tcW w:w="1272" w:type="dxa"/>
          </w:tcPr>
          <w:p w:rsidR="006672A0" w:rsidRPr="002178AD" w:rsidRDefault="006672A0">
            <w:pPr>
              <w:keepNext/>
              <w:keepLines/>
              <w:spacing w:after="0"/>
              <w:rPr>
                <w:rFonts w:ascii="Arial" w:hAnsi="Arial" w:cs="Arial"/>
                <w:sz w:val="18"/>
                <w:szCs w:val="18"/>
                <w:lang w:eastAsia="zh-CN"/>
              </w:rPr>
            </w:pPr>
          </w:p>
        </w:tc>
      </w:tr>
      <w:tr w:rsidR="006672A0" w:rsidRPr="002178AD" w:rsidTr="00FF7247">
        <w:trPr>
          <w:jc w:val="center"/>
        </w:trPr>
        <w:tc>
          <w:tcPr>
            <w:tcW w:w="1843" w:type="dxa"/>
          </w:tcPr>
          <w:p w:rsidR="006672A0" w:rsidRPr="002178AD" w:rsidRDefault="006672A0">
            <w:pPr>
              <w:pStyle w:val="TAL"/>
              <w:rPr>
                <w:lang w:eastAsia="zh-CN"/>
              </w:rPr>
            </w:pPr>
            <w:r w:rsidRPr="002178AD">
              <w:rPr>
                <w:rFonts w:cs="Arial"/>
                <w:szCs w:val="18"/>
                <w:lang w:eastAsia="zh-CN"/>
              </w:rPr>
              <w:t>snssai</w:t>
            </w:r>
          </w:p>
        </w:tc>
        <w:tc>
          <w:tcPr>
            <w:tcW w:w="1701" w:type="dxa"/>
          </w:tcPr>
          <w:p w:rsidR="006672A0" w:rsidRPr="002178AD" w:rsidRDefault="006672A0">
            <w:pPr>
              <w:pStyle w:val="TAL"/>
              <w:rPr>
                <w:rFonts w:eastAsia="Times New Roman"/>
              </w:rPr>
            </w:pPr>
            <w:r w:rsidRPr="002178AD">
              <w:rPr>
                <w:rFonts w:cs="Arial"/>
                <w:szCs w:val="18"/>
                <w:lang w:eastAsia="zh-CN"/>
              </w:rPr>
              <w:t>Snssai</w:t>
            </w:r>
          </w:p>
        </w:tc>
        <w:tc>
          <w:tcPr>
            <w:tcW w:w="403" w:type="dxa"/>
          </w:tcPr>
          <w:p w:rsidR="006672A0" w:rsidRPr="002178AD" w:rsidRDefault="006672A0">
            <w:pPr>
              <w:pStyle w:val="TAC"/>
              <w:rPr>
                <w:lang w:eastAsia="zh-CN"/>
              </w:rPr>
            </w:pPr>
            <w:r w:rsidRPr="002178AD">
              <w:rPr>
                <w:rFonts w:cs="Arial"/>
                <w:szCs w:val="18"/>
                <w:lang w:eastAsia="zh-CN"/>
              </w:rPr>
              <w:t>O</w:t>
            </w:r>
          </w:p>
        </w:tc>
        <w:tc>
          <w:tcPr>
            <w:tcW w:w="1134" w:type="dxa"/>
          </w:tcPr>
          <w:p w:rsidR="006672A0" w:rsidRPr="002178AD" w:rsidRDefault="006672A0">
            <w:pPr>
              <w:pStyle w:val="TAC"/>
              <w:jc w:val="left"/>
              <w:rPr>
                <w:lang w:eastAsia="zh-CN"/>
              </w:rPr>
            </w:pPr>
            <w:r w:rsidRPr="002178AD">
              <w:rPr>
                <w:rFonts w:cs="Arial"/>
                <w:szCs w:val="18"/>
                <w:lang w:eastAsia="zh-CN"/>
              </w:rPr>
              <w:t>0..1</w:t>
            </w:r>
          </w:p>
        </w:tc>
        <w:tc>
          <w:tcPr>
            <w:tcW w:w="3427" w:type="dxa"/>
          </w:tcPr>
          <w:p w:rsidR="006672A0" w:rsidRPr="002178AD" w:rsidRDefault="006672A0">
            <w:pPr>
              <w:pStyle w:val="TAL"/>
              <w:rPr>
                <w:rFonts w:eastAsia="Times New Roman" w:cs="Arial"/>
                <w:szCs w:val="18"/>
              </w:rPr>
            </w:pPr>
            <w:r w:rsidRPr="002178AD">
              <w:t>The identification of slice.</w:t>
            </w:r>
          </w:p>
        </w:tc>
        <w:tc>
          <w:tcPr>
            <w:tcW w:w="1272" w:type="dxa"/>
          </w:tcPr>
          <w:p w:rsidR="006672A0" w:rsidRPr="002178AD" w:rsidRDefault="006672A0">
            <w:pPr>
              <w:keepNext/>
              <w:keepLines/>
              <w:spacing w:after="0"/>
              <w:rPr>
                <w:rFonts w:ascii="Arial" w:hAnsi="Arial" w:cs="Arial"/>
                <w:sz w:val="18"/>
                <w:szCs w:val="18"/>
                <w:lang w:eastAsia="zh-CN"/>
              </w:rPr>
            </w:pPr>
          </w:p>
        </w:tc>
      </w:tr>
      <w:tr w:rsidR="006672A0" w:rsidRPr="002178AD" w:rsidTr="00FF7247">
        <w:trPr>
          <w:jc w:val="center"/>
        </w:trPr>
        <w:tc>
          <w:tcPr>
            <w:tcW w:w="1843" w:type="dxa"/>
          </w:tcPr>
          <w:p w:rsidR="006672A0" w:rsidRPr="002178AD" w:rsidRDefault="006672A0">
            <w:pPr>
              <w:pStyle w:val="TAL"/>
              <w:rPr>
                <w:rFonts w:cs="Arial"/>
                <w:szCs w:val="18"/>
                <w:lang w:eastAsia="zh-CN"/>
              </w:rPr>
            </w:pPr>
            <w:r w:rsidRPr="002178AD">
              <w:rPr>
                <w:rFonts w:hint="eastAsia"/>
              </w:rPr>
              <w:t>r</w:t>
            </w:r>
            <w:r w:rsidRPr="002178AD">
              <w:t>esUri</w:t>
            </w:r>
          </w:p>
        </w:tc>
        <w:tc>
          <w:tcPr>
            <w:tcW w:w="1701" w:type="dxa"/>
          </w:tcPr>
          <w:p w:rsidR="006672A0" w:rsidRPr="002178AD" w:rsidRDefault="006672A0">
            <w:pPr>
              <w:pStyle w:val="TAL"/>
              <w:rPr>
                <w:rFonts w:cs="Arial"/>
                <w:szCs w:val="18"/>
                <w:lang w:eastAsia="zh-CN"/>
              </w:rPr>
            </w:pPr>
            <w:r w:rsidRPr="002178AD">
              <w:t>Uri</w:t>
            </w:r>
          </w:p>
        </w:tc>
        <w:tc>
          <w:tcPr>
            <w:tcW w:w="403" w:type="dxa"/>
          </w:tcPr>
          <w:p w:rsidR="006672A0" w:rsidRPr="002178AD" w:rsidRDefault="006672A0">
            <w:pPr>
              <w:pStyle w:val="TAC"/>
              <w:rPr>
                <w:rFonts w:cs="Arial"/>
                <w:szCs w:val="18"/>
                <w:lang w:eastAsia="zh-CN"/>
              </w:rPr>
            </w:pPr>
            <w:r w:rsidRPr="002178AD">
              <w:rPr>
                <w:rFonts w:cs="Arial" w:hint="eastAsia"/>
                <w:szCs w:val="18"/>
                <w:lang w:eastAsia="zh-CN"/>
              </w:rPr>
              <w:t>C</w:t>
            </w:r>
          </w:p>
        </w:tc>
        <w:tc>
          <w:tcPr>
            <w:tcW w:w="1134" w:type="dxa"/>
          </w:tcPr>
          <w:p w:rsidR="006672A0" w:rsidRPr="002178AD" w:rsidRDefault="006672A0">
            <w:pPr>
              <w:pStyle w:val="TAC"/>
              <w:jc w:val="left"/>
              <w:rPr>
                <w:rFonts w:cs="Arial"/>
                <w:szCs w:val="18"/>
                <w:lang w:eastAsia="zh-CN"/>
              </w:rPr>
            </w:pPr>
            <w:r w:rsidRPr="002178AD">
              <w:rPr>
                <w:rFonts w:cs="Arial"/>
                <w:szCs w:val="18"/>
                <w:lang w:eastAsia="zh-CN"/>
              </w:rPr>
              <w:t>0..1</w:t>
            </w:r>
          </w:p>
        </w:tc>
        <w:tc>
          <w:tcPr>
            <w:tcW w:w="3427" w:type="dxa"/>
          </w:tcPr>
          <w:p w:rsidR="006672A0" w:rsidRPr="002178AD" w:rsidRDefault="006672A0">
            <w:pPr>
              <w:pStyle w:val="TAL"/>
            </w:pPr>
            <w:r w:rsidRPr="002178AD">
              <w:rPr>
                <w:rFonts w:cs="Arial" w:hint="eastAsia"/>
                <w:szCs w:val="18"/>
                <w:lang w:eastAsia="zh-CN"/>
              </w:rPr>
              <w:t xml:space="preserve">Represents the </w:t>
            </w:r>
            <w:r w:rsidRPr="002178AD">
              <w:rPr>
                <w:rFonts w:cs="Arial"/>
                <w:szCs w:val="18"/>
                <w:lang w:eastAsia="zh-CN"/>
              </w:rPr>
              <w:t>URI</w:t>
            </w:r>
            <w:r w:rsidRPr="002178AD">
              <w:rPr>
                <w:rFonts w:cs="Arial" w:hint="eastAsia"/>
                <w:szCs w:val="18"/>
                <w:lang w:eastAsia="zh-CN"/>
              </w:rPr>
              <w:t xml:space="preserve"> of</w:t>
            </w:r>
            <w:r w:rsidRPr="002178AD">
              <w:t xml:space="preserve"> Individual </w:t>
            </w:r>
            <w:r w:rsidRPr="002178AD">
              <w:rPr>
                <w:lang w:eastAsia="zh-CN"/>
              </w:rPr>
              <w:t xml:space="preserve">Applied </w:t>
            </w:r>
            <w:r w:rsidRPr="002178AD">
              <w:rPr>
                <w:rFonts w:hint="eastAsia"/>
                <w:lang w:eastAsia="zh-CN"/>
              </w:rPr>
              <w:t>BDT Policy</w:t>
            </w:r>
            <w:r w:rsidRPr="002178AD">
              <w:rPr>
                <w:lang w:eastAsia="zh-CN"/>
              </w:rPr>
              <w:t xml:space="preserve"> Data</w:t>
            </w:r>
            <w:r w:rsidRPr="002178AD">
              <w:t>.</w:t>
            </w:r>
            <w:r w:rsidRPr="002178AD">
              <w:rPr>
                <w:rFonts w:cs="Arial"/>
                <w:szCs w:val="18"/>
              </w:rPr>
              <w:br/>
              <w:t xml:space="preserve">It shall only be included </w:t>
            </w:r>
            <w:r w:rsidRPr="002178AD">
              <w:rPr>
                <w:rFonts w:cs="Arial"/>
                <w:szCs w:val="18"/>
                <w:lang w:eastAsia="zh-CN"/>
              </w:rPr>
              <w:t xml:space="preserve">in </w:t>
            </w:r>
            <w:r w:rsidRPr="002178AD">
              <w:t>the HTTP GET response.</w:t>
            </w:r>
          </w:p>
        </w:tc>
        <w:tc>
          <w:tcPr>
            <w:tcW w:w="1272" w:type="dxa"/>
          </w:tcPr>
          <w:p w:rsidR="006672A0" w:rsidRPr="002178AD" w:rsidRDefault="006672A0">
            <w:pPr>
              <w:keepNext/>
              <w:keepLines/>
              <w:spacing w:after="0"/>
              <w:rPr>
                <w:rFonts w:ascii="Arial" w:hAnsi="Arial" w:cs="Arial"/>
                <w:sz w:val="18"/>
                <w:szCs w:val="18"/>
                <w:lang w:eastAsia="zh-CN"/>
              </w:rPr>
            </w:pPr>
          </w:p>
        </w:tc>
      </w:tr>
      <w:tr w:rsidR="007A69F3" w:rsidRPr="002178AD" w:rsidTr="00FF7247">
        <w:trPr>
          <w:jc w:val="center"/>
        </w:trPr>
        <w:tc>
          <w:tcPr>
            <w:tcW w:w="1843" w:type="dxa"/>
          </w:tcPr>
          <w:p w:rsidR="007A69F3" w:rsidRPr="002178AD" w:rsidRDefault="007A69F3" w:rsidP="007A69F3">
            <w:pPr>
              <w:pStyle w:val="TAL"/>
              <w:rPr>
                <w:rFonts w:hint="eastAsia"/>
              </w:rPr>
            </w:pPr>
            <w:r w:rsidRPr="002178AD">
              <w:rPr>
                <w:noProof/>
              </w:rPr>
              <w:t>resetIds</w:t>
            </w:r>
          </w:p>
        </w:tc>
        <w:tc>
          <w:tcPr>
            <w:tcW w:w="1701" w:type="dxa"/>
          </w:tcPr>
          <w:p w:rsidR="007A69F3" w:rsidRPr="002178AD" w:rsidRDefault="007A69F3" w:rsidP="007A69F3">
            <w:pPr>
              <w:pStyle w:val="TAL"/>
            </w:pPr>
            <w:r w:rsidRPr="002178AD">
              <w:rPr>
                <w:noProof/>
              </w:rPr>
              <w:t>array(string)</w:t>
            </w:r>
          </w:p>
        </w:tc>
        <w:tc>
          <w:tcPr>
            <w:tcW w:w="403" w:type="dxa"/>
          </w:tcPr>
          <w:p w:rsidR="007A69F3" w:rsidRPr="002178AD" w:rsidRDefault="007A69F3" w:rsidP="007A69F3">
            <w:pPr>
              <w:pStyle w:val="TAC"/>
              <w:rPr>
                <w:rFonts w:cs="Arial" w:hint="eastAsia"/>
                <w:szCs w:val="18"/>
                <w:lang w:eastAsia="zh-CN"/>
              </w:rPr>
            </w:pPr>
            <w:r w:rsidRPr="002178AD">
              <w:rPr>
                <w:lang w:val="en-US" w:eastAsia="zh-CN"/>
              </w:rPr>
              <w:t>O</w:t>
            </w:r>
          </w:p>
        </w:tc>
        <w:tc>
          <w:tcPr>
            <w:tcW w:w="1134" w:type="dxa"/>
          </w:tcPr>
          <w:p w:rsidR="007A69F3" w:rsidRPr="002178AD" w:rsidRDefault="007A69F3" w:rsidP="007A69F3">
            <w:pPr>
              <w:pStyle w:val="TAC"/>
              <w:jc w:val="left"/>
              <w:rPr>
                <w:rFonts w:cs="Arial"/>
                <w:szCs w:val="18"/>
                <w:lang w:eastAsia="zh-CN"/>
              </w:rPr>
            </w:pPr>
            <w:r w:rsidRPr="002178AD">
              <w:rPr>
                <w:lang w:val="en-US" w:eastAsia="zh-CN"/>
              </w:rPr>
              <w:t>1..N</w:t>
            </w:r>
          </w:p>
        </w:tc>
        <w:tc>
          <w:tcPr>
            <w:tcW w:w="3427"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hint="eastAsia"/>
                <w:szCs w:val="18"/>
                <w:lang w:eastAsia="zh-CN"/>
              </w:rPr>
            </w:pPr>
            <w:r w:rsidRPr="002178AD">
              <w:rPr>
                <w:rFonts w:cs="Arial"/>
                <w:szCs w:val="18"/>
              </w:rPr>
              <w:t>This attribute may be provided in the response of successful resource creation.</w:t>
            </w:r>
          </w:p>
        </w:tc>
        <w:tc>
          <w:tcPr>
            <w:tcW w:w="1272" w:type="dxa"/>
          </w:tcPr>
          <w:p w:rsidR="007A69F3" w:rsidRPr="002178AD" w:rsidRDefault="007A69F3" w:rsidP="007A69F3">
            <w:pPr>
              <w:keepNext/>
              <w:keepLines/>
              <w:spacing w:after="0"/>
              <w:rPr>
                <w:rFonts w:ascii="Arial" w:hAnsi="Arial" w:cs="Arial"/>
                <w:sz w:val="18"/>
                <w:szCs w:val="18"/>
                <w:lang w:eastAsia="zh-CN"/>
              </w:rPr>
            </w:pPr>
          </w:p>
        </w:tc>
      </w:tr>
      <w:tr w:rsidR="007A69F3" w:rsidRPr="002178AD" w:rsidTr="00FF7247">
        <w:trPr>
          <w:jc w:val="center"/>
        </w:trPr>
        <w:tc>
          <w:tcPr>
            <w:tcW w:w="9780" w:type="dxa"/>
            <w:gridSpan w:val="6"/>
          </w:tcPr>
          <w:p w:rsidR="007A69F3" w:rsidRPr="002178AD" w:rsidRDefault="007A69F3" w:rsidP="007A69F3">
            <w:pPr>
              <w:pStyle w:val="TAN"/>
              <w:rPr>
                <w:rFonts w:eastAsia="DengXian"/>
              </w:rPr>
            </w:pPr>
            <w:r w:rsidRPr="002178AD">
              <w:rPr>
                <w:rFonts w:cs="Arial"/>
                <w:szCs w:val="18"/>
                <w:lang w:eastAsia="zh-CN"/>
              </w:rPr>
              <w:t>NOTE:</w:t>
            </w:r>
            <w:r w:rsidRPr="002178AD">
              <w:rPr>
                <w:rFonts w:cs="Arial"/>
                <w:szCs w:val="18"/>
                <w:lang w:eastAsia="zh-CN"/>
              </w:rPr>
              <w:tab/>
              <w:t>Either "supi" or "interGroupId" shall be included.</w:t>
            </w:r>
          </w:p>
        </w:tc>
      </w:tr>
    </w:tbl>
    <w:p w:rsidR="006672A0" w:rsidRPr="002178AD" w:rsidRDefault="006672A0"/>
    <w:p w:rsidR="006672A0" w:rsidRPr="002178AD" w:rsidRDefault="006672A0">
      <w:pPr>
        <w:keepNext/>
        <w:keepLines/>
        <w:spacing w:before="120"/>
        <w:ind w:left="1418" w:hanging="1418"/>
        <w:outlineLvl w:val="3"/>
        <w:rPr>
          <w:rFonts w:ascii="Arial" w:eastAsia="DengXian" w:hAnsi="Arial"/>
          <w:sz w:val="24"/>
        </w:rPr>
      </w:pPr>
      <w:r w:rsidRPr="002178AD">
        <w:rPr>
          <w:rFonts w:ascii="Arial" w:eastAsia="DengXian" w:hAnsi="Arial"/>
          <w:sz w:val="24"/>
        </w:rPr>
        <w:t>6.4.2.8</w:t>
      </w:r>
      <w:r w:rsidRPr="002178AD">
        <w:rPr>
          <w:rFonts w:ascii="Arial" w:eastAsia="DengXian" w:hAnsi="Arial"/>
          <w:sz w:val="24"/>
        </w:rPr>
        <w:tab/>
        <w:t>Type BdtPolicyDataPatch</w:t>
      </w:r>
    </w:p>
    <w:p w:rsidR="006672A0" w:rsidRPr="002178AD" w:rsidRDefault="006672A0">
      <w:pPr>
        <w:pStyle w:val="TH"/>
      </w:pPr>
      <w:r w:rsidRPr="002178AD">
        <w:t>Table 6.4.2.8-1: Definition of type BdtPolicyDataPatch</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9"/>
        <w:gridCol w:w="1559"/>
        <w:gridCol w:w="425"/>
        <w:gridCol w:w="1134"/>
        <w:gridCol w:w="3283"/>
        <w:gridCol w:w="1416"/>
      </w:tblGrid>
      <w:tr w:rsidR="006672A0" w:rsidRPr="002178AD" w:rsidTr="00FF7247">
        <w:trPr>
          <w:jc w:val="center"/>
        </w:trPr>
        <w:tc>
          <w:tcPr>
            <w:tcW w:w="1819"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559"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25"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283"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416"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819" w:type="dxa"/>
          </w:tcPr>
          <w:p w:rsidR="006672A0" w:rsidRPr="002178AD" w:rsidRDefault="006672A0">
            <w:pPr>
              <w:keepNext/>
              <w:keepLines/>
              <w:spacing w:after="0"/>
              <w:rPr>
                <w:rFonts w:ascii="Arial" w:eastAsia="Times New Roman" w:hAnsi="Arial" w:cs="Arial"/>
                <w:sz w:val="18"/>
                <w:szCs w:val="18"/>
              </w:rPr>
            </w:pPr>
            <w:r w:rsidRPr="002178AD">
              <w:rPr>
                <w:rFonts w:ascii="Arial" w:eastAsia="Times New Roman" w:hAnsi="Arial" w:cs="Arial"/>
                <w:sz w:val="18"/>
                <w:szCs w:val="18"/>
              </w:rPr>
              <w:t>bdtRefId</w:t>
            </w:r>
          </w:p>
        </w:tc>
        <w:tc>
          <w:tcPr>
            <w:tcW w:w="1559" w:type="dxa"/>
          </w:tcPr>
          <w:p w:rsidR="006672A0" w:rsidRPr="002178AD" w:rsidRDefault="006672A0">
            <w:pPr>
              <w:keepNext/>
              <w:keepLines/>
              <w:spacing w:after="0"/>
              <w:rPr>
                <w:rFonts w:ascii="Arial" w:eastAsia="Times New Roman" w:hAnsi="Arial" w:cs="Arial" w:hint="eastAsia"/>
                <w:sz w:val="18"/>
                <w:szCs w:val="18"/>
              </w:rPr>
            </w:pPr>
            <w:r w:rsidRPr="002178AD">
              <w:rPr>
                <w:rFonts w:ascii="Arial" w:eastAsia="Times New Roman" w:hAnsi="Arial" w:cs="Arial"/>
                <w:sz w:val="18"/>
                <w:szCs w:val="18"/>
              </w:rPr>
              <w:t>BdtReferenceId</w:t>
            </w:r>
          </w:p>
        </w:tc>
        <w:tc>
          <w:tcPr>
            <w:tcW w:w="425" w:type="dxa"/>
          </w:tcPr>
          <w:p w:rsidR="006672A0" w:rsidRPr="002178AD" w:rsidRDefault="006672A0">
            <w:pPr>
              <w:keepNext/>
              <w:keepLines/>
              <w:spacing w:after="0"/>
              <w:jc w:val="center"/>
              <w:rPr>
                <w:rFonts w:ascii="Arial" w:hAnsi="Arial" w:cs="Arial" w:hint="eastAsia"/>
                <w:sz w:val="18"/>
                <w:szCs w:val="18"/>
                <w:lang w:eastAsia="zh-CN"/>
              </w:rPr>
            </w:pPr>
            <w:r w:rsidRPr="002178AD">
              <w:rPr>
                <w:lang w:eastAsia="zh-CN"/>
              </w:rPr>
              <w:t>M</w:t>
            </w:r>
          </w:p>
        </w:tc>
        <w:tc>
          <w:tcPr>
            <w:tcW w:w="1134" w:type="dxa"/>
          </w:tcPr>
          <w:p w:rsidR="006672A0" w:rsidRPr="002178AD" w:rsidRDefault="006672A0">
            <w:pPr>
              <w:pStyle w:val="TAL"/>
              <w:rPr>
                <w:rFonts w:cs="Arial"/>
                <w:szCs w:val="18"/>
                <w:lang w:eastAsia="zh-CN"/>
              </w:rPr>
            </w:pPr>
            <w:r w:rsidRPr="002178AD">
              <w:rPr>
                <w:lang w:eastAsia="zh-CN"/>
              </w:rPr>
              <w:t>1</w:t>
            </w:r>
          </w:p>
        </w:tc>
        <w:tc>
          <w:tcPr>
            <w:tcW w:w="3283" w:type="dxa"/>
          </w:tcPr>
          <w:p w:rsidR="006672A0" w:rsidRPr="002178AD" w:rsidRDefault="006672A0">
            <w:pPr>
              <w:pStyle w:val="TAL"/>
              <w:rPr>
                <w:rFonts w:cs="Arial" w:hint="eastAsia"/>
                <w:szCs w:val="18"/>
                <w:lang w:eastAsia="zh-CN"/>
              </w:rPr>
            </w:pPr>
            <w:r w:rsidRPr="002178AD">
              <w:rPr>
                <w:rFonts w:eastAsia="Times New Roman" w:cs="Arial"/>
                <w:szCs w:val="18"/>
              </w:rPr>
              <w:t>Identifies a selected policy of background data transfer.</w:t>
            </w:r>
          </w:p>
        </w:tc>
        <w:tc>
          <w:tcPr>
            <w:tcW w:w="1416" w:type="dxa"/>
          </w:tcPr>
          <w:p w:rsidR="006672A0" w:rsidRPr="002178AD" w:rsidRDefault="006672A0">
            <w:pPr>
              <w:keepNext/>
              <w:keepLines/>
              <w:spacing w:after="0"/>
              <w:rPr>
                <w:rFonts w:ascii="Arial" w:hAnsi="Arial" w:cs="Arial"/>
                <w:sz w:val="18"/>
                <w:szCs w:val="18"/>
                <w:lang w:eastAsia="zh-CN"/>
              </w:rPr>
            </w:pPr>
          </w:p>
        </w:tc>
      </w:tr>
    </w:tbl>
    <w:p w:rsidR="006672A0" w:rsidRPr="002178AD" w:rsidRDefault="006672A0"/>
    <w:p w:rsidR="006672A0" w:rsidRPr="002178AD" w:rsidRDefault="006672A0">
      <w:pPr>
        <w:pStyle w:val="Heading4"/>
      </w:pPr>
      <w:bookmarkStart w:id="3953" w:name="_Toc28012807"/>
      <w:bookmarkStart w:id="3954" w:name="_Toc36039094"/>
      <w:bookmarkStart w:id="3955" w:name="_Toc44688510"/>
      <w:bookmarkStart w:id="3956" w:name="_Toc45133926"/>
      <w:bookmarkStart w:id="3957" w:name="_Toc49931606"/>
      <w:bookmarkStart w:id="3958" w:name="_Toc51762864"/>
      <w:bookmarkStart w:id="3959" w:name="_Toc58848500"/>
      <w:bookmarkStart w:id="3960" w:name="_Toc59017538"/>
      <w:bookmarkStart w:id="3961" w:name="_Toc66279527"/>
      <w:bookmarkStart w:id="3962" w:name="_Toc68168549"/>
      <w:bookmarkStart w:id="3963" w:name="_Toc83233014"/>
      <w:bookmarkStart w:id="3964" w:name="_Toc85549992"/>
      <w:bookmarkStart w:id="3965" w:name="_Toc90655474"/>
      <w:bookmarkStart w:id="3966" w:name="_Toc105600350"/>
      <w:bookmarkStart w:id="3967" w:name="_Toc122114357"/>
      <w:bookmarkStart w:id="3968" w:name="_Toc153789257"/>
      <w:r w:rsidRPr="002178AD">
        <w:t>6.4.2.9</w:t>
      </w:r>
      <w:r w:rsidRPr="002178AD">
        <w:tab/>
        <w:t>Type IptvConfigData</w:t>
      </w:r>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p>
    <w:p w:rsidR="006672A0" w:rsidRPr="002178AD" w:rsidRDefault="006672A0">
      <w:pPr>
        <w:pStyle w:val="TH"/>
      </w:pPr>
      <w:r w:rsidRPr="002178AD">
        <w:t>Table 6.4.2.9-1: Definition of type IptvConfigData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6672A0" w:rsidRPr="002178AD" w:rsidTr="00FF7247">
        <w:trPr>
          <w:jc w:val="center"/>
        </w:trPr>
        <w:tc>
          <w:tcPr>
            <w:tcW w:w="1843" w:type="dxa"/>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Attribute name</w:t>
            </w:r>
          </w:p>
        </w:tc>
        <w:tc>
          <w:tcPr>
            <w:tcW w:w="1701" w:type="dxa"/>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Data type</w:t>
            </w:r>
          </w:p>
        </w:tc>
        <w:tc>
          <w:tcPr>
            <w:tcW w:w="403" w:type="dxa"/>
            <w:shd w:val="clear" w:color="auto" w:fill="C0C0C0"/>
            <w:hideMark/>
          </w:tcPr>
          <w:p w:rsidR="006672A0" w:rsidRPr="002178AD" w:rsidRDefault="006672A0">
            <w:pPr>
              <w:keepNext/>
              <w:keepLines/>
              <w:spacing w:after="0"/>
              <w:jc w:val="center"/>
              <w:rPr>
                <w:rFonts w:ascii="Arial" w:hAnsi="Arial"/>
                <w:b/>
                <w:sz w:val="18"/>
              </w:rPr>
            </w:pPr>
            <w:r w:rsidRPr="002178AD">
              <w:rPr>
                <w:rFonts w:ascii="Arial" w:hAnsi="Arial"/>
                <w:b/>
                <w:sz w:val="18"/>
              </w:rPr>
              <w:t>P</w:t>
            </w:r>
          </w:p>
        </w:tc>
        <w:tc>
          <w:tcPr>
            <w:tcW w:w="1134" w:type="dxa"/>
            <w:shd w:val="clear" w:color="auto" w:fill="C0C0C0"/>
            <w:hideMark/>
          </w:tcPr>
          <w:p w:rsidR="006672A0" w:rsidRPr="002178AD" w:rsidRDefault="006672A0">
            <w:pPr>
              <w:keepNext/>
              <w:keepLines/>
              <w:spacing w:after="0"/>
              <w:rPr>
                <w:rFonts w:ascii="Arial" w:hAnsi="Arial"/>
                <w:b/>
                <w:sz w:val="18"/>
              </w:rPr>
            </w:pPr>
            <w:r w:rsidRPr="002178AD">
              <w:rPr>
                <w:rFonts w:ascii="Arial" w:hAnsi="Arial"/>
                <w:b/>
                <w:sz w:val="18"/>
              </w:rPr>
              <w:t>Cardinality</w:t>
            </w:r>
          </w:p>
        </w:tc>
        <w:tc>
          <w:tcPr>
            <w:tcW w:w="3427" w:type="dxa"/>
            <w:shd w:val="clear" w:color="auto" w:fill="C0C0C0"/>
            <w:hideMark/>
          </w:tcPr>
          <w:p w:rsidR="006672A0" w:rsidRPr="002178AD" w:rsidRDefault="006672A0">
            <w:pPr>
              <w:keepNext/>
              <w:keepLines/>
              <w:spacing w:after="0"/>
              <w:jc w:val="center"/>
              <w:rPr>
                <w:rFonts w:ascii="Arial" w:hAnsi="Arial" w:cs="Arial"/>
                <w:b/>
                <w:sz w:val="18"/>
                <w:szCs w:val="18"/>
              </w:rPr>
            </w:pPr>
            <w:r w:rsidRPr="002178AD">
              <w:rPr>
                <w:rFonts w:ascii="Arial" w:hAnsi="Arial" w:cs="Arial"/>
                <w:b/>
                <w:sz w:val="18"/>
                <w:szCs w:val="18"/>
              </w:rPr>
              <w:t>Description</w:t>
            </w:r>
          </w:p>
        </w:tc>
        <w:tc>
          <w:tcPr>
            <w:tcW w:w="1272" w:type="dxa"/>
            <w:shd w:val="clear" w:color="auto" w:fill="C0C0C0"/>
          </w:tcPr>
          <w:p w:rsidR="006672A0" w:rsidRPr="002178AD" w:rsidRDefault="006672A0">
            <w:pPr>
              <w:keepNext/>
              <w:keepLines/>
              <w:spacing w:after="0"/>
              <w:jc w:val="center"/>
              <w:rPr>
                <w:rFonts w:ascii="Arial" w:hAnsi="Arial" w:cs="Arial"/>
                <w:b/>
                <w:sz w:val="18"/>
                <w:szCs w:val="18"/>
              </w:rPr>
            </w:pPr>
            <w:r w:rsidRPr="002178AD">
              <w:rPr>
                <w:rFonts w:ascii="Arial" w:hAnsi="Arial" w:cs="Arial"/>
                <w:b/>
                <w:sz w:val="18"/>
                <w:szCs w:val="18"/>
              </w:rPr>
              <w:t>Applicability</w:t>
            </w: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rPr>
                <w:lang w:eastAsia="zh-CN"/>
              </w:rPr>
              <w:t>Identifies a user</w:t>
            </w:r>
            <w:r w:rsidRPr="002178AD">
              <w:t>. (NOTE</w:t>
            </w:r>
            <w:r w:rsidRPr="002178AD">
              <w:rPr>
                <w:rFonts w:cs="Arial"/>
                <w:szCs w:val="18"/>
                <w:lang w:eastAsia="zh-CN"/>
              </w:rPr>
              <w:t>)</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GroupId</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pPr>
            <w:r w:rsidRPr="002178AD">
              <w:rPr>
                <w:rFonts w:eastAsia="Times New Roman"/>
              </w:rPr>
              <w:t>Identifies a group of users</w:t>
            </w:r>
            <w:r w:rsidRPr="002178AD">
              <w:t>. (NOTE)</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dnn</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Dnn</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t>Identifies a DNN</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snssai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Snssai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lang w:eastAsia="zh-CN"/>
              </w:rPr>
            </w:pPr>
            <w:r w:rsidRPr="002178AD">
              <w:t>The identification of slice.</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afAppId</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w:t>
            </w:r>
          </w:p>
        </w:tc>
        <w:tc>
          <w:tcPr>
            <w:tcW w:w="3427" w:type="dxa"/>
          </w:tcPr>
          <w:p w:rsidR="006672A0" w:rsidRPr="002178AD" w:rsidRDefault="006672A0">
            <w:pPr>
              <w:pStyle w:val="TAL"/>
              <w:rPr>
                <w:rFonts w:eastAsia="DengXian" w:cs="Arial"/>
                <w:szCs w:val="18"/>
                <w:lang w:eastAsia="zh-CN"/>
              </w:rPr>
            </w:pPr>
            <w:r w:rsidRPr="002178AD">
              <w:rPr>
                <w:rFonts w:cs="Arial"/>
                <w:szCs w:val="18"/>
                <w:lang w:eastAsia="zh-CN"/>
              </w:rPr>
              <w:t>Identifies an application.</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multiAccCtrls</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map(MulticastAccessControl)</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6672A0" w:rsidRPr="002178AD" w:rsidRDefault="006672A0">
            <w:pPr>
              <w:pStyle w:val="TAL"/>
              <w:rPr>
                <w:rFonts w:cs="Arial"/>
                <w:szCs w:val="18"/>
                <w:lang w:eastAsia="zh-CN"/>
              </w:rPr>
            </w:pPr>
            <w:r w:rsidRPr="002178AD">
              <w:rPr>
                <w:rFonts w:cs="Arial"/>
                <w:szCs w:val="18"/>
                <w:lang w:eastAsia="zh-CN"/>
              </w:rPr>
              <w:t xml:space="preserve">Identifies a list of multicast address access control information. </w:t>
            </w:r>
          </w:p>
          <w:p w:rsidR="006672A0" w:rsidRPr="002178AD" w:rsidRDefault="006672A0">
            <w:pPr>
              <w:pStyle w:val="TAL"/>
              <w:rPr>
                <w:rFonts w:eastAsia="DengXian" w:cs="Arial"/>
                <w:szCs w:val="18"/>
                <w:lang w:eastAsia="zh-CN"/>
              </w:rPr>
            </w:pPr>
            <w:r w:rsidRPr="002178AD">
              <w:t>Any string value can be used as a key of the map.</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suppFeat</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SupportedFeatures</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cs="Arial"/>
                <w:szCs w:val="18"/>
                <w:lang w:eastAsia="zh-CN"/>
              </w:rPr>
            </w:pPr>
            <w:r w:rsidRPr="002178AD">
              <w:rPr>
                <w:rFonts w:cs="Arial"/>
                <w:szCs w:val="18"/>
                <w:lang w:eastAsia="zh-CN"/>
              </w:rPr>
              <w:t xml:space="preserve">Indicates the negotiated supported features. </w:t>
            </w:r>
            <w:r w:rsidRPr="002178AD">
              <w:t>This attribute shall be provided in the PUT request and in the response of successful resource creation.</w:t>
            </w:r>
          </w:p>
        </w:tc>
        <w:tc>
          <w:tcPr>
            <w:tcW w:w="1272" w:type="dxa"/>
          </w:tcPr>
          <w:p w:rsidR="006672A0" w:rsidRPr="002178AD" w:rsidRDefault="006672A0">
            <w:pPr>
              <w:keepNext/>
              <w:keepLines/>
              <w:spacing w:after="0"/>
              <w:rPr>
                <w:rFonts w:ascii="Arial"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hint="eastAsia"/>
                <w:sz w:val="18"/>
              </w:rPr>
              <w:t>r</w:t>
            </w:r>
            <w:r w:rsidRPr="002178AD">
              <w:rPr>
                <w:rFonts w:ascii="Arial" w:hAnsi="Arial"/>
                <w:sz w:val="18"/>
              </w:rPr>
              <w:t>esUri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sz w:val="18"/>
              </w:rPr>
              <w:t>Uri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hint="eastAsia"/>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cs="Arial"/>
                <w:szCs w:val="18"/>
                <w:lang w:eastAsia="zh-CN"/>
              </w:rPr>
            </w:pPr>
            <w:r w:rsidRPr="002178AD">
              <w:rPr>
                <w:rFonts w:cs="Arial" w:hint="eastAsia"/>
                <w:szCs w:val="18"/>
                <w:lang w:eastAsia="zh-CN"/>
              </w:rPr>
              <w:t xml:space="preserve">Represents the </w:t>
            </w:r>
            <w:r w:rsidRPr="002178AD">
              <w:rPr>
                <w:rFonts w:cs="Arial"/>
                <w:szCs w:val="18"/>
                <w:lang w:eastAsia="zh-CN"/>
              </w:rPr>
              <w:t>URI</w:t>
            </w:r>
            <w:r w:rsidRPr="002178AD">
              <w:rPr>
                <w:rFonts w:cs="Arial" w:hint="eastAsia"/>
                <w:szCs w:val="18"/>
                <w:lang w:eastAsia="zh-CN"/>
              </w:rPr>
              <w:t xml:space="preserve"> of</w:t>
            </w:r>
            <w:r w:rsidRPr="002178AD">
              <w:t xml:space="preserve"> Individual IPTV Configuration.</w:t>
            </w:r>
            <w:r w:rsidRPr="002178AD">
              <w:rPr>
                <w:rFonts w:cs="Arial"/>
                <w:szCs w:val="18"/>
              </w:rPr>
              <w:br/>
              <w:t xml:space="preserve">It shall only be included </w:t>
            </w:r>
            <w:r w:rsidRPr="002178AD">
              <w:rPr>
                <w:rFonts w:cs="Arial"/>
                <w:szCs w:val="18"/>
                <w:lang w:eastAsia="zh-CN"/>
              </w:rPr>
              <w:t xml:space="preserve">in </w:t>
            </w:r>
            <w:r w:rsidRPr="002178AD">
              <w:t>the HTTP GET response.</w:t>
            </w:r>
          </w:p>
        </w:tc>
        <w:tc>
          <w:tcPr>
            <w:tcW w:w="1272" w:type="dxa"/>
          </w:tcPr>
          <w:p w:rsidR="006672A0" w:rsidRPr="002178AD" w:rsidRDefault="006672A0">
            <w:pPr>
              <w:keepNext/>
              <w:keepLines/>
              <w:spacing w:after="0"/>
              <w:rPr>
                <w:rFonts w:ascii="Arial" w:hAnsi="Arial" w:cs="Arial"/>
                <w:sz w:val="18"/>
                <w:szCs w:val="18"/>
              </w:rPr>
            </w:pPr>
          </w:p>
        </w:tc>
      </w:tr>
      <w:tr w:rsidR="007A69F3" w:rsidRPr="002178AD" w:rsidTr="00FF7247">
        <w:trPr>
          <w:jc w:val="center"/>
        </w:trPr>
        <w:tc>
          <w:tcPr>
            <w:tcW w:w="1843" w:type="dxa"/>
          </w:tcPr>
          <w:p w:rsidR="007A69F3" w:rsidRPr="002178AD" w:rsidRDefault="007A69F3" w:rsidP="007A69F3">
            <w:pPr>
              <w:keepNext/>
              <w:keepLines/>
              <w:spacing w:after="0"/>
              <w:rPr>
                <w:rFonts w:ascii="Arial" w:hAnsi="Arial" w:hint="eastAsia"/>
                <w:sz w:val="18"/>
              </w:rPr>
            </w:pPr>
            <w:r w:rsidRPr="002178AD">
              <w:rPr>
                <w:rFonts w:ascii="Arial" w:hAnsi="Arial"/>
                <w:sz w:val="18"/>
              </w:rPr>
              <w:t>resetIds</w:t>
            </w:r>
          </w:p>
        </w:tc>
        <w:tc>
          <w:tcPr>
            <w:tcW w:w="1701" w:type="dxa"/>
          </w:tcPr>
          <w:p w:rsidR="007A69F3" w:rsidRPr="002178AD" w:rsidRDefault="007A69F3" w:rsidP="007A69F3">
            <w:pPr>
              <w:keepNext/>
              <w:keepLines/>
              <w:spacing w:after="0"/>
              <w:rPr>
                <w:rFonts w:ascii="Arial" w:hAnsi="Arial"/>
                <w:sz w:val="18"/>
              </w:rPr>
            </w:pPr>
            <w:r w:rsidRPr="002178AD">
              <w:rPr>
                <w:rFonts w:ascii="Arial" w:hAnsi="Arial"/>
                <w:sz w:val="18"/>
              </w:rPr>
              <w:t>array(string)</w:t>
            </w:r>
          </w:p>
        </w:tc>
        <w:tc>
          <w:tcPr>
            <w:tcW w:w="403" w:type="dxa"/>
          </w:tcPr>
          <w:p w:rsidR="007A69F3" w:rsidRPr="002178AD" w:rsidRDefault="007A69F3" w:rsidP="007A69F3">
            <w:pPr>
              <w:keepNext/>
              <w:keepLines/>
              <w:spacing w:after="0"/>
              <w:jc w:val="center"/>
              <w:rPr>
                <w:rFonts w:ascii="Arial" w:hAnsi="Arial" w:cs="Arial" w:hint="eastAsia"/>
                <w:sz w:val="18"/>
                <w:szCs w:val="18"/>
                <w:lang w:eastAsia="zh-CN"/>
              </w:rPr>
            </w:pPr>
            <w:r w:rsidRPr="002178AD">
              <w:rPr>
                <w:rFonts w:ascii="Arial" w:hAnsi="Arial"/>
                <w:sz w:val="18"/>
              </w:rPr>
              <w:t>O</w:t>
            </w:r>
          </w:p>
        </w:tc>
        <w:tc>
          <w:tcPr>
            <w:tcW w:w="1134" w:type="dxa"/>
          </w:tcPr>
          <w:p w:rsidR="007A69F3" w:rsidRPr="002178AD" w:rsidRDefault="007A69F3" w:rsidP="007A69F3">
            <w:pPr>
              <w:keepNext/>
              <w:keepLines/>
              <w:spacing w:after="0"/>
              <w:rPr>
                <w:rFonts w:ascii="Arial" w:hAnsi="Arial" w:cs="Arial"/>
                <w:sz w:val="18"/>
                <w:szCs w:val="18"/>
                <w:lang w:eastAsia="zh-CN"/>
              </w:rPr>
            </w:pPr>
            <w:r w:rsidRPr="002178AD">
              <w:rPr>
                <w:rFonts w:ascii="Arial" w:hAnsi="Arial"/>
                <w:sz w:val="18"/>
              </w:rPr>
              <w:t>1..N</w:t>
            </w:r>
          </w:p>
        </w:tc>
        <w:tc>
          <w:tcPr>
            <w:tcW w:w="3427"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hint="eastAsia"/>
                <w:szCs w:val="18"/>
                <w:lang w:eastAsia="zh-CN"/>
              </w:rPr>
            </w:pPr>
            <w:r w:rsidRPr="002178AD">
              <w:rPr>
                <w:rFonts w:cs="Arial"/>
                <w:szCs w:val="18"/>
              </w:rPr>
              <w:t>This attribute may be provided in the response of successful resource creation.</w:t>
            </w:r>
          </w:p>
        </w:tc>
        <w:tc>
          <w:tcPr>
            <w:tcW w:w="1272" w:type="dxa"/>
          </w:tcPr>
          <w:p w:rsidR="007A69F3" w:rsidRPr="002178AD" w:rsidRDefault="007A69F3" w:rsidP="007A69F3">
            <w:pPr>
              <w:keepNext/>
              <w:keepLines/>
              <w:spacing w:after="0"/>
              <w:rPr>
                <w:rFonts w:ascii="Arial" w:hAnsi="Arial" w:cs="Arial"/>
                <w:sz w:val="18"/>
                <w:szCs w:val="18"/>
              </w:rPr>
            </w:pPr>
          </w:p>
        </w:tc>
      </w:tr>
      <w:tr w:rsidR="007A69F3" w:rsidRPr="002178AD" w:rsidTr="00FF7247">
        <w:trPr>
          <w:jc w:val="center"/>
        </w:trPr>
        <w:tc>
          <w:tcPr>
            <w:tcW w:w="9780" w:type="dxa"/>
            <w:gridSpan w:val="6"/>
          </w:tcPr>
          <w:p w:rsidR="007A69F3" w:rsidRPr="002178AD" w:rsidRDefault="007A69F3" w:rsidP="007A69F3">
            <w:pPr>
              <w:pStyle w:val="TAN"/>
              <w:rPr>
                <w:rFonts w:cs="Arial"/>
                <w:szCs w:val="18"/>
                <w:lang w:eastAsia="zh-CN"/>
              </w:rPr>
            </w:pPr>
            <w:r w:rsidRPr="002178AD">
              <w:rPr>
                <w:rFonts w:cs="Arial"/>
                <w:szCs w:val="18"/>
                <w:lang w:eastAsia="zh-CN"/>
              </w:rPr>
              <w:t>NOTE:</w:t>
            </w:r>
            <w:r w:rsidRPr="002178AD">
              <w:rPr>
                <w:rFonts w:cs="Arial"/>
                <w:szCs w:val="18"/>
                <w:lang w:eastAsia="zh-CN"/>
              </w:rPr>
              <w:tab/>
              <w:t xml:space="preserve">Either "supi" or "interGroupId" shall be included. </w:t>
            </w:r>
          </w:p>
        </w:tc>
      </w:tr>
    </w:tbl>
    <w:p w:rsidR="006672A0" w:rsidRPr="002178AD" w:rsidRDefault="006672A0">
      <w:pPr>
        <w:rPr>
          <w:rFonts w:hint="eastAsia"/>
          <w:noProof/>
          <w:lang w:eastAsia="zh-CN"/>
        </w:rPr>
      </w:pPr>
    </w:p>
    <w:p w:rsidR="006672A0" w:rsidRPr="002178AD" w:rsidRDefault="006672A0"/>
    <w:p w:rsidR="006672A0" w:rsidRPr="002178AD" w:rsidRDefault="006672A0">
      <w:pPr>
        <w:pStyle w:val="Heading4"/>
      </w:pPr>
      <w:bookmarkStart w:id="3969" w:name="_Toc28012808"/>
      <w:bookmarkStart w:id="3970" w:name="_Toc36039095"/>
      <w:bookmarkStart w:id="3971" w:name="_Toc44688511"/>
      <w:bookmarkStart w:id="3972" w:name="_Toc45133927"/>
      <w:bookmarkStart w:id="3973" w:name="_Toc49931607"/>
      <w:bookmarkStart w:id="3974" w:name="_Toc51762865"/>
      <w:bookmarkStart w:id="3975" w:name="_Toc58848501"/>
      <w:bookmarkStart w:id="3976" w:name="_Toc59017539"/>
      <w:bookmarkStart w:id="3977" w:name="_Toc66279528"/>
      <w:bookmarkStart w:id="3978" w:name="_Toc68168550"/>
      <w:bookmarkStart w:id="3979" w:name="_Toc83233015"/>
      <w:bookmarkStart w:id="3980" w:name="_Toc85549993"/>
      <w:bookmarkStart w:id="3981" w:name="_Toc90655475"/>
      <w:bookmarkStart w:id="3982" w:name="_Toc105600351"/>
      <w:bookmarkStart w:id="3983" w:name="_Toc122114358"/>
      <w:bookmarkStart w:id="3984" w:name="_Toc153789258"/>
      <w:r w:rsidRPr="002178AD">
        <w:t>6.4.2.10</w:t>
      </w:r>
      <w:r w:rsidRPr="002178AD">
        <w:tab/>
        <w:t>Type ApplicationDataSubs</w:t>
      </w:r>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p>
    <w:p w:rsidR="006672A0" w:rsidRPr="002178AD" w:rsidRDefault="006672A0">
      <w:pPr>
        <w:pStyle w:val="TH"/>
      </w:pPr>
      <w:r w:rsidRPr="002178AD">
        <w:t>Table 6.4.2.10-1: Definition of type ApplicationDataSubs</w:t>
      </w:r>
    </w:p>
    <w:tbl>
      <w:tblPr>
        <w:tblW w:w="99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1"/>
        <w:gridCol w:w="1134"/>
        <w:gridCol w:w="567"/>
        <w:gridCol w:w="1134"/>
        <w:gridCol w:w="4111"/>
        <w:gridCol w:w="1419"/>
        <w:tblGridChange w:id="3985">
          <w:tblGrid>
            <w:gridCol w:w="1561"/>
            <w:gridCol w:w="1134"/>
            <w:gridCol w:w="567"/>
            <w:gridCol w:w="1134"/>
            <w:gridCol w:w="4111"/>
            <w:gridCol w:w="1419"/>
          </w:tblGrid>
        </w:tblGridChange>
      </w:tblGrid>
      <w:tr w:rsidR="00D56485" w:rsidRPr="002178AD" w:rsidTr="00FF7247">
        <w:trPr>
          <w:jc w:val="center"/>
        </w:trPr>
        <w:tc>
          <w:tcPr>
            <w:tcW w:w="1561" w:type="dxa"/>
            <w:shd w:val="clear" w:color="auto" w:fill="C0C0C0"/>
            <w:hideMark/>
          </w:tcPr>
          <w:p w:rsidR="00D56485" w:rsidRPr="002178AD" w:rsidRDefault="00D56485">
            <w:pPr>
              <w:pStyle w:val="TAH"/>
            </w:pPr>
            <w:r w:rsidRPr="002178AD">
              <w:t>Attribute name</w:t>
            </w:r>
          </w:p>
        </w:tc>
        <w:tc>
          <w:tcPr>
            <w:tcW w:w="1134" w:type="dxa"/>
            <w:shd w:val="clear" w:color="auto" w:fill="C0C0C0"/>
            <w:hideMark/>
          </w:tcPr>
          <w:p w:rsidR="00D56485" w:rsidRPr="002178AD" w:rsidRDefault="00D56485">
            <w:pPr>
              <w:pStyle w:val="TAH"/>
            </w:pPr>
            <w:r w:rsidRPr="002178AD">
              <w:t>Data type</w:t>
            </w:r>
          </w:p>
        </w:tc>
        <w:tc>
          <w:tcPr>
            <w:tcW w:w="567" w:type="dxa"/>
            <w:shd w:val="clear" w:color="auto" w:fill="C0C0C0"/>
            <w:hideMark/>
          </w:tcPr>
          <w:p w:rsidR="00D56485" w:rsidRPr="002178AD" w:rsidRDefault="00D56485">
            <w:pPr>
              <w:pStyle w:val="TAH"/>
            </w:pPr>
            <w:r w:rsidRPr="002178AD">
              <w:t>P</w:t>
            </w:r>
          </w:p>
        </w:tc>
        <w:tc>
          <w:tcPr>
            <w:tcW w:w="1134" w:type="dxa"/>
            <w:shd w:val="clear" w:color="auto" w:fill="C0C0C0"/>
            <w:hideMark/>
          </w:tcPr>
          <w:p w:rsidR="00D56485" w:rsidRPr="002178AD" w:rsidRDefault="00D56485">
            <w:pPr>
              <w:pStyle w:val="TAH"/>
            </w:pPr>
            <w:r w:rsidRPr="002178AD">
              <w:t>Cardinality</w:t>
            </w:r>
          </w:p>
        </w:tc>
        <w:tc>
          <w:tcPr>
            <w:tcW w:w="4111" w:type="dxa"/>
            <w:shd w:val="clear" w:color="auto" w:fill="C0C0C0"/>
            <w:hideMark/>
          </w:tcPr>
          <w:p w:rsidR="00D56485" w:rsidRPr="002178AD" w:rsidRDefault="00D56485">
            <w:pPr>
              <w:pStyle w:val="TAH"/>
            </w:pPr>
            <w:r w:rsidRPr="002178AD">
              <w:t>Description</w:t>
            </w:r>
          </w:p>
        </w:tc>
        <w:tc>
          <w:tcPr>
            <w:tcW w:w="1419" w:type="dxa"/>
            <w:shd w:val="clear" w:color="auto" w:fill="C0C0C0"/>
          </w:tcPr>
          <w:p w:rsidR="00D56485" w:rsidRPr="002178AD" w:rsidRDefault="00D56485">
            <w:pPr>
              <w:pStyle w:val="TAH"/>
            </w:pPr>
          </w:p>
        </w:tc>
      </w:tr>
      <w:tr w:rsidR="00D56485" w:rsidRPr="002178AD" w:rsidTr="00FF7247">
        <w:trPr>
          <w:jc w:val="center"/>
        </w:trPr>
        <w:tc>
          <w:tcPr>
            <w:tcW w:w="1561" w:type="dxa"/>
            <w:hideMark/>
          </w:tcPr>
          <w:p w:rsidR="00D56485" w:rsidRPr="002178AD" w:rsidRDefault="00D56485">
            <w:pPr>
              <w:pStyle w:val="TAL"/>
              <w:rPr>
                <w:lang w:eastAsia="zh-CN"/>
              </w:rPr>
            </w:pPr>
            <w:r w:rsidRPr="002178AD">
              <w:rPr>
                <w:lang w:eastAsia="zh-CN"/>
              </w:rPr>
              <w:t>notificationUri</w:t>
            </w:r>
          </w:p>
        </w:tc>
        <w:tc>
          <w:tcPr>
            <w:tcW w:w="1134" w:type="dxa"/>
            <w:hideMark/>
          </w:tcPr>
          <w:p w:rsidR="00D56485" w:rsidRPr="002178AD" w:rsidRDefault="00D56485">
            <w:pPr>
              <w:pStyle w:val="TAL"/>
              <w:rPr>
                <w:lang w:eastAsia="zh-CN"/>
              </w:rPr>
            </w:pPr>
            <w:r w:rsidRPr="002178AD">
              <w:rPr>
                <w:lang w:eastAsia="zh-CN"/>
              </w:rPr>
              <w:t>Uri</w:t>
            </w:r>
          </w:p>
        </w:tc>
        <w:tc>
          <w:tcPr>
            <w:tcW w:w="567" w:type="dxa"/>
            <w:hideMark/>
          </w:tcPr>
          <w:p w:rsidR="00D56485" w:rsidRPr="002178AD" w:rsidRDefault="00D56485">
            <w:pPr>
              <w:pStyle w:val="TAC"/>
            </w:pPr>
            <w:r w:rsidRPr="002178AD">
              <w:t>M</w:t>
            </w:r>
          </w:p>
        </w:tc>
        <w:tc>
          <w:tcPr>
            <w:tcW w:w="1134" w:type="dxa"/>
            <w:hideMark/>
          </w:tcPr>
          <w:p w:rsidR="00D56485" w:rsidRPr="002178AD" w:rsidRDefault="00D56485">
            <w:pPr>
              <w:pStyle w:val="TAL"/>
            </w:pPr>
            <w:r w:rsidRPr="002178AD">
              <w:t>1</w:t>
            </w:r>
          </w:p>
        </w:tc>
        <w:tc>
          <w:tcPr>
            <w:tcW w:w="4111" w:type="dxa"/>
            <w:hideMark/>
          </w:tcPr>
          <w:p w:rsidR="00D56485" w:rsidRPr="002178AD" w:rsidRDefault="00D56485">
            <w:pPr>
              <w:pStyle w:val="TAL"/>
              <w:rPr>
                <w:lang w:eastAsia="zh-CN"/>
              </w:rPr>
            </w:pPr>
            <w:r w:rsidRPr="002178AD">
              <w:rPr>
                <w:lang w:eastAsia="zh-CN"/>
              </w:rPr>
              <w:t>URI provided by the NF service consumer indicating where to receive the subscribed notifications from the UDR.</w:t>
            </w:r>
          </w:p>
        </w:tc>
        <w:tc>
          <w:tcPr>
            <w:tcW w:w="1419" w:type="dxa"/>
          </w:tcPr>
          <w:p w:rsidR="00D56485" w:rsidRPr="002178AD" w:rsidRDefault="00D56485">
            <w:pPr>
              <w:pStyle w:val="TAL"/>
              <w:rPr>
                <w:lang w:eastAsia="zh-CN"/>
              </w:rPr>
            </w:pPr>
            <w:r w:rsidRPr="002178AD">
              <w:t>Applicability</w:t>
            </w:r>
          </w:p>
        </w:tc>
      </w:tr>
      <w:tr w:rsidR="00D56485" w:rsidRPr="002178AD" w:rsidTr="00FF7247">
        <w:trPr>
          <w:jc w:val="center"/>
        </w:trPr>
        <w:tc>
          <w:tcPr>
            <w:tcW w:w="1561" w:type="dxa"/>
          </w:tcPr>
          <w:p w:rsidR="00D56485" w:rsidRPr="002178AD" w:rsidRDefault="00D56485">
            <w:pPr>
              <w:pStyle w:val="TAL"/>
              <w:rPr>
                <w:lang w:eastAsia="zh-CN"/>
              </w:rPr>
            </w:pPr>
            <w:r w:rsidRPr="002178AD">
              <w:rPr>
                <w:rFonts w:hint="eastAsia"/>
                <w:lang w:eastAsia="zh-CN"/>
              </w:rPr>
              <w:t>dataFilters</w:t>
            </w:r>
          </w:p>
        </w:tc>
        <w:tc>
          <w:tcPr>
            <w:tcW w:w="1134" w:type="dxa"/>
          </w:tcPr>
          <w:p w:rsidR="00D56485" w:rsidRPr="002178AD" w:rsidRDefault="00D56485">
            <w:pPr>
              <w:pStyle w:val="TAL"/>
              <w:rPr>
                <w:lang w:eastAsia="zh-CN"/>
              </w:rPr>
            </w:pPr>
            <w:r w:rsidRPr="002178AD">
              <w:rPr>
                <w:lang w:eastAsia="zh-CN"/>
              </w:rPr>
              <w:t>array</w:t>
            </w:r>
            <w:r w:rsidRPr="002178AD">
              <w:rPr>
                <w:rFonts w:hint="eastAsia"/>
                <w:lang w:eastAsia="zh-CN"/>
              </w:rPr>
              <w:t>(</w:t>
            </w:r>
            <w:r w:rsidRPr="002178AD">
              <w:rPr>
                <w:lang w:eastAsia="zh-CN"/>
              </w:rPr>
              <w:t>DataFilter</w:t>
            </w:r>
            <w:r w:rsidRPr="002178AD">
              <w:rPr>
                <w:rFonts w:hint="eastAsia"/>
                <w:lang w:eastAsia="zh-CN"/>
              </w:rPr>
              <w:t>)</w:t>
            </w:r>
          </w:p>
        </w:tc>
        <w:tc>
          <w:tcPr>
            <w:tcW w:w="567" w:type="dxa"/>
          </w:tcPr>
          <w:p w:rsidR="00D56485" w:rsidRPr="002178AD" w:rsidRDefault="00D56485">
            <w:pPr>
              <w:pStyle w:val="TAC"/>
              <w:rPr>
                <w:rFonts w:hint="eastAsia"/>
                <w:lang w:eastAsia="zh-CN"/>
              </w:rPr>
            </w:pPr>
            <w:r w:rsidRPr="002178AD">
              <w:rPr>
                <w:rFonts w:hint="eastAsia"/>
                <w:lang w:eastAsia="zh-CN"/>
              </w:rPr>
              <w:t>O</w:t>
            </w:r>
          </w:p>
        </w:tc>
        <w:tc>
          <w:tcPr>
            <w:tcW w:w="1134" w:type="dxa"/>
          </w:tcPr>
          <w:p w:rsidR="00D56485" w:rsidRPr="002178AD" w:rsidRDefault="00D56485">
            <w:pPr>
              <w:pStyle w:val="TAL"/>
              <w:rPr>
                <w:rFonts w:hint="eastAsia"/>
                <w:lang w:eastAsia="zh-CN"/>
              </w:rPr>
            </w:pPr>
            <w:r w:rsidRPr="002178AD">
              <w:rPr>
                <w:rFonts w:hint="eastAsia"/>
                <w:lang w:eastAsia="zh-CN"/>
              </w:rPr>
              <w:t>1..N</w:t>
            </w:r>
          </w:p>
        </w:tc>
        <w:tc>
          <w:tcPr>
            <w:tcW w:w="4111" w:type="dxa"/>
          </w:tcPr>
          <w:p w:rsidR="00D56485" w:rsidRPr="002178AD" w:rsidRDefault="00D56485">
            <w:pPr>
              <w:pStyle w:val="TAL"/>
              <w:rPr>
                <w:lang w:eastAsia="zh-CN"/>
              </w:rPr>
            </w:pPr>
            <w:r w:rsidRPr="002178AD">
              <w:rPr>
                <w:rFonts w:hint="eastAsia"/>
                <w:lang w:eastAsia="zh-CN"/>
              </w:rPr>
              <w:t xml:space="preserve">Each element identifies a data filter for subscription </w:t>
            </w:r>
            <w:r w:rsidRPr="002178AD">
              <w:rPr>
                <w:lang w:eastAsia="zh-CN"/>
              </w:rPr>
              <w:t xml:space="preserve">to </w:t>
            </w:r>
            <w:r w:rsidRPr="002178AD">
              <w:rPr>
                <w:rFonts w:hint="eastAsia"/>
                <w:lang w:eastAsia="zh-CN"/>
              </w:rPr>
              <w:t>data change.</w:t>
            </w:r>
            <w:r w:rsidRPr="002178AD">
              <w:rPr>
                <w:lang w:eastAsia="zh-CN"/>
              </w:rPr>
              <w:t>notification.</w:t>
            </w:r>
          </w:p>
          <w:p w:rsidR="00D56485" w:rsidRPr="002178AD" w:rsidRDefault="00D56485">
            <w:pPr>
              <w:pStyle w:val="TAL"/>
              <w:rPr>
                <w:lang w:eastAsia="zh-CN"/>
              </w:rPr>
            </w:pPr>
            <w:r w:rsidRPr="002178AD">
              <w:rPr>
                <w:lang w:eastAsia="zh-CN"/>
              </w:rPr>
              <w:t>If absent, the subscription applies to all data change notification except traffic influence data.</w:t>
            </w:r>
          </w:p>
        </w:tc>
        <w:tc>
          <w:tcPr>
            <w:tcW w:w="1419" w:type="dxa"/>
          </w:tcPr>
          <w:p w:rsidR="00D56485" w:rsidRPr="002178AD" w:rsidRDefault="00D56485">
            <w:pPr>
              <w:pStyle w:val="TAL"/>
              <w:rPr>
                <w:rFonts w:hint="eastAsia"/>
                <w:lang w:eastAsia="zh-CN"/>
              </w:rPr>
            </w:pPr>
          </w:p>
        </w:tc>
      </w:tr>
      <w:tr w:rsidR="00D56485" w:rsidRPr="002178AD" w:rsidTr="00FF7247">
        <w:trPr>
          <w:jc w:val="center"/>
        </w:trPr>
        <w:tc>
          <w:tcPr>
            <w:tcW w:w="1561" w:type="dxa"/>
          </w:tcPr>
          <w:p w:rsidR="00D56485" w:rsidRPr="002178AD" w:rsidRDefault="00D56485">
            <w:pPr>
              <w:pStyle w:val="TAL"/>
              <w:rPr>
                <w:lang w:eastAsia="zh-CN"/>
              </w:rPr>
            </w:pPr>
            <w:r w:rsidRPr="002178AD">
              <w:rPr>
                <w:lang w:eastAsia="zh-CN"/>
              </w:rPr>
              <w:t>expiry</w:t>
            </w:r>
          </w:p>
        </w:tc>
        <w:tc>
          <w:tcPr>
            <w:tcW w:w="1134" w:type="dxa"/>
          </w:tcPr>
          <w:p w:rsidR="00D56485" w:rsidRPr="002178AD" w:rsidRDefault="00D56485">
            <w:pPr>
              <w:pStyle w:val="TAL"/>
              <w:rPr>
                <w:lang w:eastAsia="zh-CN"/>
              </w:rPr>
            </w:pPr>
            <w:r w:rsidRPr="002178AD">
              <w:rPr>
                <w:lang w:eastAsia="zh-CN"/>
              </w:rPr>
              <w:t>DateTime</w:t>
            </w:r>
          </w:p>
          <w:p w:rsidR="00D56485" w:rsidRPr="002178AD" w:rsidRDefault="00D56485">
            <w:pPr>
              <w:rPr>
                <w:lang w:eastAsia="zh-CN"/>
              </w:rPr>
            </w:pPr>
          </w:p>
          <w:p w:rsidR="00D56485" w:rsidRPr="002178AD" w:rsidRDefault="00D56485">
            <w:pPr>
              <w:rPr>
                <w:lang w:eastAsia="zh-CN"/>
              </w:rPr>
            </w:pPr>
          </w:p>
        </w:tc>
        <w:tc>
          <w:tcPr>
            <w:tcW w:w="567" w:type="dxa"/>
          </w:tcPr>
          <w:p w:rsidR="00D56485" w:rsidRPr="002178AD" w:rsidRDefault="00D56485">
            <w:pPr>
              <w:pStyle w:val="TAC"/>
              <w:rPr>
                <w:lang w:eastAsia="zh-CN"/>
              </w:rPr>
            </w:pPr>
            <w:r w:rsidRPr="002178AD">
              <w:rPr>
                <w:lang w:eastAsia="zh-CN"/>
              </w:rPr>
              <w:t>C</w:t>
            </w:r>
          </w:p>
        </w:tc>
        <w:tc>
          <w:tcPr>
            <w:tcW w:w="1134" w:type="dxa"/>
          </w:tcPr>
          <w:p w:rsidR="00D56485" w:rsidRPr="002178AD" w:rsidRDefault="00D56485">
            <w:pPr>
              <w:pStyle w:val="TAL"/>
              <w:rPr>
                <w:lang w:eastAsia="zh-CN"/>
              </w:rPr>
            </w:pPr>
            <w:r w:rsidRPr="002178AD">
              <w:rPr>
                <w:lang w:eastAsia="zh-CN"/>
              </w:rPr>
              <w:t>0..1</w:t>
            </w:r>
          </w:p>
        </w:tc>
        <w:tc>
          <w:tcPr>
            <w:tcW w:w="4111" w:type="dxa"/>
          </w:tcPr>
          <w:p w:rsidR="00D56485" w:rsidRPr="002178AD" w:rsidRDefault="00D56485">
            <w:pPr>
              <w:pStyle w:val="TAL"/>
              <w:rPr>
                <w:rFonts w:cs="Arial"/>
                <w:szCs w:val="18"/>
              </w:rPr>
            </w:pPr>
            <w:r w:rsidRPr="002178AD">
              <w:rPr>
                <w:rFonts w:cs="Arial"/>
                <w:szCs w:val="18"/>
              </w:rPr>
              <w:t>This IE shall be included in a subscription response if, based on operator policy and taking into account the expiry time included in the request, the UDR needs to include an expiry time.</w:t>
            </w:r>
          </w:p>
          <w:p w:rsidR="00D56485" w:rsidRPr="002178AD" w:rsidRDefault="00D56485">
            <w:pPr>
              <w:pStyle w:val="TAL"/>
              <w:rPr>
                <w:rFonts w:cs="Arial"/>
                <w:szCs w:val="18"/>
              </w:rPr>
            </w:pPr>
            <w:r w:rsidRPr="002178AD">
              <w:rPr>
                <w:rFonts w:cs="Arial"/>
                <w:szCs w:val="18"/>
              </w:rPr>
              <w:t>This IE may be included in a subscription request. When present, this IE shall represent the time after which the subscription becomes invalid.</w:t>
            </w:r>
          </w:p>
          <w:p w:rsidR="00D56485" w:rsidRPr="002178AD" w:rsidRDefault="00D56485">
            <w:pPr>
              <w:pStyle w:val="TAL"/>
              <w:rPr>
                <w:rFonts w:cs="Arial"/>
                <w:szCs w:val="18"/>
              </w:rPr>
            </w:pPr>
            <w:r w:rsidRPr="002178AD">
              <w:rPr>
                <w:rFonts w:cs="Arial"/>
                <w:szCs w:val="18"/>
              </w:rPr>
              <w:t>The absence of this attribute in the subscription response means the subscription to be valid without an expiry time.</w:t>
            </w:r>
          </w:p>
        </w:tc>
        <w:tc>
          <w:tcPr>
            <w:tcW w:w="1419" w:type="dxa"/>
          </w:tcPr>
          <w:p w:rsidR="00D56485" w:rsidRPr="002178AD" w:rsidRDefault="00D56485">
            <w:pPr>
              <w:pStyle w:val="TAL"/>
              <w:rPr>
                <w:rFonts w:cs="Arial"/>
                <w:szCs w:val="18"/>
              </w:rPr>
            </w:pPr>
          </w:p>
        </w:tc>
      </w:tr>
      <w:tr w:rsidR="00D56485" w:rsidRPr="002178AD" w:rsidTr="00FF7247">
        <w:trPr>
          <w:jc w:val="center"/>
        </w:trPr>
        <w:tc>
          <w:tcPr>
            <w:tcW w:w="1561" w:type="dxa"/>
          </w:tcPr>
          <w:p w:rsidR="00D56485" w:rsidRPr="002178AD" w:rsidRDefault="00D56485" w:rsidP="00D56485">
            <w:pPr>
              <w:pStyle w:val="TAL"/>
              <w:rPr>
                <w:lang w:eastAsia="zh-CN"/>
              </w:rPr>
            </w:pPr>
            <w:r w:rsidRPr="002178AD">
              <w:rPr>
                <w:lang w:eastAsia="zh-CN"/>
              </w:rPr>
              <w:t>immRep</w:t>
            </w:r>
          </w:p>
        </w:tc>
        <w:tc>
          <w:tcPr>
            <w:tcW w:w="1134" w:type="dxa"/>
          </w:tcPr>
          <w:p w:rsidR="00D56485" w:rsidRPr="002178AD" w:rsidRDefault="00D56485" w:rsidP="00D56485">
            <w:pPr>
              <w:pStyle w:val="TAL"/>
              <w:rPr>
                <w:lang w:eastAsia="zh-CN"/>
              </w:rPr>
            </w:pPr>
            <w:r w:rsidRPr="002178AD">
              <w:rPr>
                <w:lang w:eastAsia="zh-CN"/>
              </w:rPr>
              <w:t>boolean</w:t>
            </w:r>
          </w:p>
        </w:tc>
        <w:tc>
          <w:tcPr>
            <w:tcW w:w="567" w:type="dxa"/>
          </w:tcPr>
          <w:p w:rsidR="00D56485" w:rsidRPr="002178AD" w:rsidRDefault="00D56485" w:rsidP="00D56485">
            <w:pPr>
              <w:pStyle w:val="TAC"/>
              <w:rPr>
                <w:lang w:eastAsia="zh-CN"/>
              </w:rPr>
            </w:pPr>
            <w:r w:rsidRPr="002178AD">
              <w:rPr>
                <w:lang w:eastAsia="zh-CN"/>
              </w:rPr>
              <w:t>O</w:t>
            </w:r>
          </w:p>
        </w:tc>
        <w:tc>
          <w:tcPr>
            <w:tcW w:w="1134" w:type="dxa"/>
          </w:tcPr>
          <w:p w:rsidR="00D56485" w:rsidRPr="002178AD" w:rsidRDefault="00D56485" w:rsidP="00D56485">
            <w:pPr>
              <w:pStyle w:val="TAL"/>
              <w:rPr>
                <w:lang w:eastAsia="zh-CN"/>
              </w:rPr>
            </w:pPr>
            <w:r w:rsidRPr="002178AD">
              <w:rPr>
                <w:lang w:eastAsia="zh-CN"/>
              </w:rPr>
              <w:t>0..1</w:t>
            </w:r>
          </w:p>
        </w:tc>
        <w:tc>
          <w:tcPr>
            <w:tcW w:w="4111" w:type="dxa"/>
          </w:tcPr>
          <w:p w:rsidR="00D56485" w:rsidRDefault="002C538B" w:rsidP="00611A92">
            <w:pPr>
              <w:pStyle w:val="TAL"/>
              <w:rPr>
                <w:rFonts w:cs="Arial"/>
                <w:szCs w:val="18"/>
              </w:rPr>
            </w:pPr>
            <w:r>
              <w:rPr>
                <w:rFonts w:cs="Arial"/>
                <w:szCs w:val="18"/>
              </w:rPr>
              <w:t>If the feature "ImmediateReportPcc" is not supported, t</w:t>
            </w:r>
            <w:r w:rsidR="00D56485" w:rsidRPr="002178AD">
              <w:rPr>
                <w:rFonts w:cs="Arial"/>
                <w:szCs w:val="18"/>
              </w:rPr>
              <w:t xml:space="preserve">his attribute is applicable only if </w:t>
            </w:r>
            <w:r w:rsidR="00D56485" w:rsidRPr="002178AD">
              <w:t>the "dataFilters" attribute of the request includes an element with the "dataInd" attribute set to "AM". If provided and set to "true", it i</w:t>
            </w:r>
            <w:r w:rsidR="00D56485" w:rsidRPr="002178AD">
              <w:rPr>
                <w:rFonts w:cs="Arial"/>
                <w:szCs w:val="18"/>
              </w:rPr>
              <w:t>ndicates that existing matching entries shall be immediately reported within the "amInfluEntries" attribute</w:t>
            </w:r>
            <w:r>
              <w:rPr>
                <w:rFonts w:cs="Arial"/>
                <w:szCs w:val="18"/>
              </w:rPr>
              <w:t>, or, if the feature "ImmediateReportPcc" is supported, within the "immReports" attribute</w:t>
            </w:r>
            <w:r w:rsidR="00D56485" w:rsidRPr="002178AD">
              <w:rPr>
                <w:rFonts w:cs="Arial"/>
                <w:szCs w:val="18"/>
              </w:rPr>
              <w:t xml:space="preserve"> in the response.</w:t>
            </w:r>
          </w:p>
          <w:p w:rsidR="00611A92" w:rsidRPr="002178AD" w:rsidRDefault="00611A92" w:rsidP="00611A92">
            <w:pPr>
              <w:pStyle w:val="TAL"/>
              <w:rPr>
                <w:rFonts w:cs="Arial"/>
                <w:szCs w:val="18"/>
              </w:rPr>
            </w:pPr>
            <w:r>
              <w:rPr>
                <w:rFonts w:cs="Arial"/>
                <w:szCs w:val="18"/>
              </w:rPr>
              <w:t>The default value is "false"</w:t>
            </w:r>
          </w:p>
        </w:tc>
        <w:tc>
          <w:tcPr>
            <w:tcW w:w="1419" w:type="dxa"/>
          </w:tcPr>
          <w:p w:rsidR="00D56485" w:rsidRDefault="00D56485" w:rsidP="00D56485">
            <w:pPr>
              <w:pStyle w:val="TAL"/>
              <w:rPr>
                <w:rFonts w:cs="Arial"/>
                <w:szCs w:val="18"/>
              </w:rPr>
            </w:pPr>
            <w:r w:rsidRPr="002178AD">
              <w:rPr>
                <w:rFonts w:cs="Arial"/>
                <w:szCs w:val="18"/>
              </w:rPr>
              <w:t>DCAMP</w:t>
            </w:r>
          </w:p>
          <w:p w:rsidR="002C538B" w:rsidRPr="002178AD" w:rsidRDefault="002C538B" w:rsidP="00D56485">
            <w:pPr>
              <w:pStyle w:val="TAL"/>
              <w:rPr>
                <w:rFonts w:cs="Arial"/>
                <w:szCs w:val="18"/>
              </w:rPr>
            </w:pPr>
            <w:r>
              <w:rPr>
                <w:rFonts w:cs="Arial"/>
                <w:szCs w:val="18"/>
              </w:rPr>
              <w:t>ImmediateReportPcc</w:t>
            </w:r>
          </w:p>
        </w:tc>
      </w:tr>
      <w:tr w:rsidR="00D56485" w:rsidRPr="002178AD" w:rsidTr="00FF7247">
        <w:trPr>
          <w:jc w:val="center"/>
        </w:trPr>
        <w:tc>
          <w:tcPr>
            <w:tcW w:w="1561" w:type="dxa"/>
          </w:tcPr>
          <w:p w:rsidR="00D56485" w:rsidRPr="002178AD" w:rsidRDefault="00D56485" w:rsidP="00D56485">
            <w:pPr>
              <w:pStyle w:val="TAL"/>
              <w:rPr>
                <w:lang w:eastAsia="zh-CN"/>
              </w:rPr>
            </w:pPr>
            <w:r w:rsidRPr="002178AD">
              <w:rPr>
                <w:lang w:eastAsia="zh-CN"/>
              </w:rPr>
              <w:t>amInfluEntries</w:t>
            </w:r>
          </w:p>
        </w:tc>
        <w:tc>
          <w:tcPr>
            <w:tcW w:w="1134" w:type="dxa"/>
          </w:tcPr>
          <w:p w:rsidR="00D56485" w:rsidRPr="002178AD" w:rsidRDefault="00D56485" w:rsidP="00D56485">
            <w:pPr>
              <w:pStyle w:val="TAL"/>
              <w:rPr>
                <w:lang w:eastAsia="zh-CN"/>
              </w:rPr>
            </w:pPr>
            <w:r w:rsidRPr="002178AD">
              <w:t>array(AmInfluData)</w:t>
            </w:r>
          </w:p>
        </w:tc>
        <w:tc>
          <w:tcPr>
            <w:tcW w:w="567" w:type="dxa"/>
          </w:tcPr>
          <w:p w:rsidR="00D56485" w:rsidRPr="002178AD" w:rsidRDefault="00D56485" w:rsidP="00D56485">
            <w:pPr>
              <w:pStyle w:val="TAC"/>
              <w:rPr>
                <w:lang w:eastAsia="zh-CN"/>
              </w:rPr>
            </w:pPr>
            <w:r w:rsidRPr="002178AD">
              <w:rPr>
                <w:lang w:eastAsia="zh-CN"/>
              </w:rPr>
              <w:t>O</w:t>
            </w:r>
          </w:p>
        </w:tc>
        <w:tc>
          <w:tcPr>
            <w:tcW w:w="1134" w:type="dxa"/>
          </w:tcPr>
          <w:p w:rsidR="00D56485" w:rsidRPr="002178AD" w:rsidRDefault="00D56485" w:rsidP="00D56485">
            <w:pPr>
              <w:pStyle w:val="TAL"/>
              <w:rPr>
                <w:lang w:eastAsia="zh-CN"/>
              </w:rPr>
            </w:pPr>
            <w:r w:rsidRPr="002178AD">
              <w:rPr>
                <w:lang w:eastAsia="zh-CN"/>
              </w:rPr>
              <w:t>1..N</w:t>
            </w:r>
          </w:p>
        </w:tc>
        <w:tc>
          <w:tcPr>
            <w:tcW w:w="4111" w:type="dxa"/>
          </w:tcPr>
          <w:p w:rsidR="00D56485" w:rsidRPr="002178AD" w:rsidRDefault="00D56485" w:rsidP="00D56485">
            <w:pPr>
              <w:pStyle w:val="TAL"/>
            </w:pPr>
            <w:r w:rsidRPr="002178AD">
              <w:t>The AM Influence Data stored in the UDR that match this subscription.</w:t>
            </w:r>
          </w:p>
          <w:p w:rsidR="00D56485" w:rsidRPr="002178AD" w:rsidRDefault="00D56485" w:rsidP="00D56485">
            <w:pPr>
              <w:pStyle w:val="TAL"/>
              <w:rPr>
                <w:rFonts w:cs="Arial"/>
                <w:szCs w:val="18"/>
              </w:rPr>
            </w:pPr>
            <w:r w:rsidRPr="002178AD">
              <w:t>It may be included only in the POST response body of a subscription creation or modification, and only if the request included the "immRep" attribute set to true and a "dataFilters" attribute that contained an element with the "dataInd" attribute set to "AM".</w:t>
            </w:r>
          </w:p>
        </w:tc>
        <w:tc>
          <w:tcPr>
            <w:tcW w:w="1419" w:type="dxa"/>
          </w:tcPr>
          <w:p w:rsidR="00D56485" w:rsidRPr="002178AD" w:rsidRDefault="00D56485" w:rsidP="00D56485">
            <w:pPr>
              <w:pStyle w:val="TAL"/>
            </w:pPr>
            <w:r w:rsidRPr="002178AD">
              <w:t>DCAMP</w:t>
            </w:r>
          </w:p>
        </w:tc>
      </w:tr>
      <w:tr w:rsidR="00D56485" w:rsidRPr="002178AD" w:rsidTr="00FF7247">
        <w:trPr>
          <w:jc w:val="center"/>
        </w:trPr>
        <w:tc>
          <w:tcPr>
            <w:tcW w:w="1561" w:type="dxa"/>
          </w:tcPr>
          <w:p w:rsidR="00D56485" w:rsidRPr="002178AD" w:rsidRDefault="00D56485" w:rsidP="00D56485">
            <w:pPr>
              <w:pStyle w:val="TAL"/>
              <w:rPr>
                <w:lang w:eastAsia="zh-CN"/>
              </w:rPr>
            </w:pPr>
            <w:r w:rsidRPr="002178AD">
              <w:rPr>
                <w:lang w:eastAsia="zh-CN"/>
              </w:rPr>
              <w:t>supportedFeatures</w:t>
            </w:r>
          </w:p>
        </w:tc>
        <w:tc>
          <w:tcPr>
            <w:tcW w:w="1134" w:type="dxa"/>
          </w:tcPr>
          <w:p w:rsidR="00D56485" w:rsidRPr="002178AD" w:rsidRDefault="00D56485" w:rsidP="00D56485">
            <w:pPr>
              <w:pStyle w:val="TAL"/>
              <w:rPr>
                <w:lang w:eastAsia="zh-CN"/>
              </w:rPr>
            </w:pPr>
            <w:r w:rsidRPr="002178AD">
              <w:rPr>
                <w:lang w:eastAsia="zh-CN"/>
              </w:rPr>
              <w:t>SupportedFeatures</w:t>
            </w:r>
          </w:p>
        </w:tc>
        <w:tc>
          <w:tcPr>
            <w:tcW w:w="567" w:type="dxa"/>
          </w:tcPr>
          <w:p w:rsidR="00D56485" w:rsidRPr="002178AD" w:rsidRDefault="00D56485" w:rsidP="00D56485">
            <w:pPr>
              <w:pStyle w:val="TAC"/>
            </w:pPr>
            <w:r w:rsidRPr="002178AD">
              <w:rPr>
                <w:lang w:eastAsia="zh-CN"/>
              </w:rPr>
              <w:t>C</w:t>
            </w:r>
          </w:p>
        </w:tc>
        <w:tc>
          <w:tcPr>
            <w:tcW w:w="1134" w:type="dxa"/>
          </w:tcPr>
          <w:p w:rsidR="00D56485" w:rsidRPr="002178AD" w:rsidRDefault="00D56485" w:rsidP="00D56485">
            <w:pPr>
              <w:pStyle w:val="TAL"/>
              <w:rPr>
                <w:lang w:eastAsia="zh-CN"/>
              </w:rPr>
            </w:pPr>
            <w:r w:rsidRPr="002178AD">
              <w:rPr>
                <w:lang w:eastAsia="zh-CN"/>
              </w:rPr>
              <w:t>0..1</w:t>
            </w:r>
          </w:p>
        </w:tc>
        <w:tc>
          <w:tcPr>
            <w:tcW w:w="4111" w:type="dxa"/>
          </w:tcPr>
          <w:p w:rsidR="00D56485" w:rsidRPr="002178AD" w:rsidRDefault="00D56485" w:rsidP="00D56485">
            <w:pPr>
              <w:pStyle w:val="TAL"/>
              <w:rPr>
                <w:rFonts w:cs="Arial"/>
                <w:szCs w:val="18"/>
              </w:rPr>
            </w:pPr>
            <w:r w:rsidRPr="002178AD">
              <w:rPr>
                <w:rFonts w:cs="Arial"/>
                <w:szCs w:val="18"/>
              </w:rPr>
              <w:t>Used to negotiate the applicability of the optional features.</w:t>
            </w:r>
          </w:p>
          <w:p w:rsidR="00D56485" w:rsidRPr="002178AD" w:rsidRDefault="00D56485" w:rsidP="00D56485">
            <w:pPr>
              <w:pStyle w:val="TAL"/>
              <w:rPr>
                <w:rFonts w:cs="Arial"/>
                <w:szCs w:val="18"/>
              </w:rPr>
            </w:pPr>
            <w:r w:rsidRPr="002178AD">
              <w:t>This attribute shall be provided in the POST request and in the response of successful resource creation.</w:t>
            </w:r>
          </w:p>
        </w:tc>
        <w:tc>
          <w:tcPr>
            <w:tcW w:w="1419" w:type="dxa"/>
          </w:tcPr>
          <w:p w:rsidR="00D56485" w:rsidRPr="002178AD" w:rsidRDefault="00D56485" w:rsidP="00D56485">
            <w:pPr>
              <w:pStyle w:val="TAL"/>
              <w:rPr>
                <w:rFonts w:cs="Arial"/>
                <w:szCs w:val="18"/>
              </w:rPr>
            </w:pPr>
          </w:p>
        </w:tc>
      </w:tr>
      <w:tr w:rsidR="007A69F3" w:rsidRPr="002178AD" w:rsidTr="00FF7247">
        <w:trPr>
          <w:jc w:val="center"/>
        </w:trPr>
        <w:tc>
          <w:tcPr>
            <w:tcW w:w="1561" w:type="dxa"/>
          </w:tcPr>
          <w:p w:rsidR="007A69F3" w:rsidRPr="002178AD" w:rsidRDefault="007A69F3" w:rsidP="007A69F3">
            <w:pPr>
              <w:pStyle w:val="TAL"/>
              <w:rPr>
                <w:lang w:eastAsia="zh-CN"/>
              </w:rPr>
            </w:pPr>
            <w:r w:rsidRPr="002178AD">
              <w:rPr>
                <w:noProof/>
              </w:rPr>
              <w:t>resetIds</w:t>
            </w:r>
          </w:p>
        </w:tc>
        <w:tc>
          <w:tcPr>
            <w:tcW w:w="1134" w:type="dxa"/>
          </w:tcPr>
          <w:p w:rsidR="007A69F3" w:rsidRPr="002178AD" w:rsidRDefault="007A69F3" w:rsidP="007A69F3">
            <w:pPr>
              <w:pStyle w:val="TAL"/>
              <w:rPr>
                <w:lang w:eastAsia="zh-CN"/>
              </w:rPr>
            </w:pPr>
            <w:r w:rsidRPr="002178AD">
              <w:rPr>
                <w:noProof/>
              </w:rPr>
              <w:t>array(string)</w:t>
            </w:r>
          </w:p>
        </w:tc>
        <w:tc>
          <w:tcPr>
            <w:tcW w:w="567" w:type="dxa"/>
          </w:tcPr>
          <w:p w:rsidR="007A69F3" w:rsidRPr="002178AD" w:rsidRDefault="007A69F3" w:rsidP="007A69F3">
            <w:pPr>
              <w:pStyle w:val="TAC"/>
              <w:rPr>
                <w:lang w:eastAsia="zh-CN"/>
              </w:rPr>
            </w:pPr>
            <w:r w:rsidRPr="002178AD">
              <w:rPr>
                <w:lang w:val="en-US" w:eastAsia="zh-CN"/>
              </w:rPr>
              <w:t>O</w:t>
            </w:r>
          </w:p>
        </w:tc>
        <w:tc>
          <w:tcPr>
            <w:tcW w:w="1134" w:type="dxa"/>
          </w:tcPr>
          <w:p w:rsidR="007A69F3" w:rsidRPr="002178AD" w:rsidRDefault="007A69F3" w:rsidP="007A69F3">
            <w:pPr>
              <w:pStyle w:val="TAL"/>
              <w:rPr>
                <w:lang w:eastAsia="zh-CN"/>
              </w:rPr>
            </w:pPr>
            <w:r w:rsidRPr="002178AD">
              <w:rPr>
                <w:lang w:val="en-US" w:eastAsia="zh-CN"/>
              </w:rPr>
              <w:t>1..N</w:t>
            </w:r>
          </w:p>
        </w:tc>
        <w:tc>
          <w:tcPr>
            <w:tcW w:w="4111"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szCs w:val="18"/>
              </w:rPr>
            </w:pPr>
            <w:r w:rsidRPr="002178AD">
              <w:rPr>
                <w:rFonts w:cs="Arial"/>
                <w:szCs w:val="18"/>
              </w:rPr>
              <w:t>This attribute may be provided in the response of successful resource creation.</w:t>
            </w:r>
          </w:p>
        </w:tc>
        <w:tc>
          <w:tcPr>
            <w:tcW w:w="1419" w:type="dxa"/>
          </w:tcPr>
          <w:p w:rsidR="007A69F3" w:rsidRPr="002178AD" w:rsidRDefault="007A69F3" w:rsidP="007A69F3">
            <w:pPr>
              <w:pStyle w:val="TAL"/>
              <w:rPr>
                <w:rFonts w:cs="Arial"/>
                <w:szCs w:val="18"/>
              </w:rPr>
            </w:pPr>
          </w:p>
        </w:tc>
      </w:tr>
      <w:tr w:rsidR="002C538B" w:rsidRPr="002178AD" w:rsidTr="00FF7247">
        <w:trPr>
          <w:jc w:val="center"/>
        </w:trPr>
        <w:tc>
          <w:tcPr>
            <w:tcW w:w="1561" w:type="dxa"/>
          </w:tcPr>
          <w:p w:rsidR="002C538B" w:rsidRPr="002178AD" w:rsidRDefault="002C538B" w:rsidP="002C538B">
            <w:pPr>
              <w:pStyle w:val="TAL"/>
              <w:rPr>
                <w:noProof/>
              </w:rPr>
            </w:pPr>
            <w:r>
              <w:rPr>
                <w:lang w:eastAsia="zh-CN"/>
              </w:rPr>
              <w:t>immReports</w:t>
            </w:r>
          </w:p>
        </w:tc>
        <w:tc>
          <w:tcPr>
            <w:tcW w:w="1134" w:type="dxa"/>
          </w:tcPr>
          <w:p w:rsidR="002C538B" w:rsidRPr="002178AD" w:rsidRDefault="002C538B" w:rsidP="002C538B">
            <w:pPr>
              <w:pStyle w:val="TAL"/>
              <w:rPr>
                <w:noProof/>
              </w:rPr>
            </w:pPr>
            <w:r>
              <w:rPr>
                <w:lang w:eastAsia="zh-CN"/>
              </w:rPr>
              <w:t>array(ApplicationDataChangeNotif)</w:t>
            </w:r>
          </w:p>
        </w:tc>
        <w:tc>
          <w:tcPr>
            <w:tcW w:w="567" w:type="dxa"/>
          </w:tcPr>
          <w:p w:rsidR="002C538B" w:rsidRPr="002178AD" w:rsidRDefault="002C538B" w:rsidP="002C538B">
            <w:pPr>
              <w:pStyle w:val="TAC"/>
              <w:rPr>
                <w:lang w:val="en-US" w:eastAsia="zh-CN"/>
              </w:rPr>
            </w:pPr>
            <w:r>
              <w:rPr>
                <w:lang w:eastAsia="zh-CN"/>
              </w:rPr>
              <w:t>O</w:t>
            </w:r>
          </w:p>
        </w:tc>
        <w:tc>
          <w:tcPr>
            <w:tcW w:w="1134" w:type="dxa"/>
          </w:tcPr>
          <w:p w:rsidR="002C538B" w:rsidRPr="002178AD" w:rsidRDefault="002C538B" w:rsidP="002C538B">
            <w:pPr>
              <w:pStyle w:val="TAL"/>
              <w:rPr>
                <w:lang w:val="en-US" w:eastAsia="zh-CN"/>
              </w:rPr>
            </w:pPr>
            <w:r>
              <w:rPr>
                <w:lang w:eastAsia="zh-CN"/>
              </w:rPr>
              <w:t>1..N</w:t>
            </w:r>
          </w:p>
        </w:tc>
        <w:tc>
          <w:tcPr>
            <w:tcW w:w="4111" w:type="dxa"/>
          </w:tcPr>
          <w:p w:rsidR="002C538B" w:rsidRPr="002178AD" w:rsidRDefault="002C538B" w:rsidP="002C538B">
            <w:pPr>
              <w:pStyle w:val="TAL"/>
            </w:pPr>
            <w:r>
              <w:t>Contains entries</w:t>
            </w:r>
            <w:r w:rsidRPr="002178AD">
              <w:t xml:space="preserve"> stored in the UDR that match this subscription.</w:t>
            </w:r>
          </w:p>
          <w:p w:rsidR="002C538B" w:rsidRPr="002178AD" w:rsidRDefault="002C538B" w:rsidP="002C538B">
            <w:pPr>
              <w:pStyle w:val="TAL"/>
              <w:rPr>
                <w:rFonts w:cs="Arial"/>
                <w:szCs w:val="18"/>
              </w:rPr>
            </w:pPr>
            <w:r w:rsidRPr="002178AD">
              <w:t xml:space="preserve">It may be included only in the POST </w:t>
            </w:r>
            <w:r>
              <w:t xml:space="preserve">(or PUT) </w:t>
            </w:r>
            <w:r w:rsidRPr="002178AD">
              <w:t xml:space="preserve">response body of a subscription creation </w:t>
            </w:r>
            <w:r>
              <w:t>(</w:t>
            </w:r>
            <w:r w:rsidRPr="002178AD">
              <w:t>or modification</w:t>
            </w:r>
            <w:r>
              <w:t>)</w:t>
            </w:r>
            <w:r w:rsidRPr="002178AD">
              <w:t>, and only if the request included the "immRep" attribute set to true.</w:t>
            </w:r>
          </w:p>
        </w:tc>
        <w:tc>
          <w:tcPr>
            <w:tcW w:w="1419" w:type="dxa"/>
          </w:tcPr>
          <w:p w:rsidR="002C538B" w:rsidRPr="002178AD" w:rsidRDefault="002C538B" w:rsidP="002C538B">
            <w:pPr>
              <w:pStyle w:val="TAL"/>
              <w:rPr>
                <w:rFonts w:cs="Arial"/>
                <w:szCs w:val="18"/>
              </w:rPr>
            </w:pPr>
            <w:r>
              <w:rPr>
                <w:rFonts w:cs="Arial"/>
                <w:szCs w:val="18"/>
              </w:rPr>
              <w:t>ImmediateReportPcc</w:t>
            </w:r>
          </w:p>
        </w:tc>
      </w:tr>
    </w:tbl>
    <w:p w:rsidR="006672A0" w:rsidRDefault="006672A0"/>
    <w:p w:rsidR="00161413" w:rsidRDefault="00161413" w:rsidP="00161413">
      <w:r>
        <w:t>When multiple attributes defined as an array are included within an entry of the "dataFilters" attribute, the UDR shall determine that the subscription is for all application data of type "dataInd" that contain a matching combination of the values of the elements of the array of the provided attributes.</w:t>
      </w:r>
    </w:p>
    <w:p w:rsidR="00161413" w:rsidRPr="002178AD" w:rsidRDefault="00161413" w:rsidP="00161413">
      <w:pPr>
        <w:pStyle w:val="EX"/>
      </w:pPr>
      <w:r>
        <w:t>EXAMPLE:</w:t>
      </w:r>
      <w:r>
        <w:tab/>
        <w:t>For a subscription to notification on changes of Service Parameter Data resources ("dataInd" is set to "SVC_PARAM"), if "snssais" attribute is included with two S-NSSAI entries (S-NSSAI_1 and S-NSSAI_2) and "dnns" is included with two DNN entries (e.g. DNN_A and DNN_B), and the other optional attributes are not included, the UDR shall notify about changes of Service Parameter Data resources that contain a matching S-NSSAI and DNN combination, i.e. the resource(s) matching SNSSAI_1 and DNN_A, the resource(s) matching SNSSAI_1 and DNN_B, the resource(s) matching SNSSAI_2 and DNN_A, and the resources matching SNSSAI_2 and DNN_B.</w:t>
      </w:r>
    </w:p>
    <w:p w:rsidR="006672A0" w:rsidRPr="002178AD" w:rsidRDefault="006672A0">
      <w:pPr>
        <w:pStyle w:val="Heading4"/>
      </w:pPr>
      <w:bookmarkStart w:id="3986" w:name="_Toc28012809"/>
      <w:bookmarkStart w:id="3987" w:name="_Toc36039096"/>
      <w:bookmarkStart w:id="3988" w:name="_Toc44688512"/>
      <w:bookmarkStart w:id="3989" w:name="_Toc45133928"/>
      <w:bookmarkStart w:id="3990" w:name="_Toc49931608"/>
      <w:bookmarkStart w:id="3991" w:name="_Toc51762866"/>
      <w:bookmarkStart w:id="3992" w:name="_Toc58848502"/>
      <w:bookmarkStart w:id="3993" w:name="_Toc59017540"/>
      <w:bookmarkStart w:id="3994" w:name="_Toc66279529"/>
      <w:bookmarkStart w:id="3995" w:name="_Toc68168551"/>
      <w:bookmarkStart w:id="3996" w:name="_Toc83233016"/>
      <w:bookmarkStart w:id="3997" w:name="_Toc85549994"/>
      <w:bookmarkStart w:id="3998" w:name="_Toc90655476"/>
      <w:bookmarkStart w:id="3999" w:name="_Toc105600352"/>
      <w:bookmarkStart w:id="4000" w:name="_Toc122114359"/>
      <w:bookmarkStart w:id="4001" w:name="_Toc153789259"/>
      <w:r w:rsidRPr="002178AD">
        <w:t>6.4.2.</w:t>
      </w:r>
      <w:r w:rsidRPr="002178AD">
        <w:rPr>
          <w:lang w:eastAsia="zh-CN"/>
        </w:rPr>
        <w:t>11</w:t>
      </w:r>
      <w:r w:rsidRPr="002178AD">
        <w:tab/>
        <w:t>Type ApplicationDataChangeNotif</w:t>
      </w:r>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p>
    <w:p w:rsidR="006672A0" w:rsidRPr="002178AD" w:rsidRDefault="006672A0">
      <w:pPr>
        <w:pStyle w:val="TH"/>
      </w:pPr>
      <w:r w:rsidRPr="002178AD">
        <w:t>Table 6.4.2.</w:t>
      </w:r>
      <w:r w:rsidRPr="002178AD">
        <w:rPr>
          <w:lang w:eastAsia="zh-CN"/>
        </w:rPr>
        <w:t>11</w:t>
      </w:r>
      <w:r w:rsidRPr="002178AD">
        <w:t>-1: Definition of type ApplicationDataChangeNotif</w:t>
      </w:r>
    </w:p>
    <w:tbl>
      <w:tblPr>
        <w:tblW w:w="970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63"/>
        <w:gridCol w:w="1843"/>
        <w:gridCol w:w="425"/>
        <w:gridCol w:w="1134"/>
        <w:gridCol w:w="3016"/>
        <w:gridCol w:w="1528"/>
      </w:tblGrid>
      <w:tr w:rsidR="006672A0" w:rsidRPr="002178AD" w:rsidTr="00FF7247">
        <w:trPr>
          <w:jc w:val="center"/>
        </w:trPr>
        <w:tc>
          <w:tcPr>
            <w:tcW w:w="1763" w:type="dxa"/>
            <w:shd w:val="clear" w:color="auto" w:fill="C0C0C0"/>
            <w:hideMark/>
          </w:tcPr>
          <w:p w:rsidR="006672A0" w:rsidRPr="002178AD" w:rsidRDefault="006672A0">
            <w:pPr>
              <w:pStyle w:val="TAH"/>
            </w:pPr>
            <w:r w:rsidRPr="002178AD">
              <w:t>Attribute name</w:t>
            </w:r>
          </w:p>
        </w:tc>
        <w:tc>
          <w:tcPr>
            <w:tcW w:w="1843"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016" w:type="dxa"/>
            <w:shd w:val="clear" w:color="auto" w:fill="C0C0C0"/>
            <w:hideMark/>
          </w:tcPr>
          <w:p w:rsidR="006672A0" w:rsidRPr="002178AD" w:rsidRDefault="006672A0">
            <w:pPr>
              <w:pStyle w:val="TAH"/>
            </w:pPr>
            <w:r w:rsidRPr="002178AD">
              <w:t>Description</w:t>
            </w:r>
          </w:p>
        </w:tc>
        <w:tc>
          <w:tcPr>
            <w:tcW w:w="1528"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763" w:type="dxa"/>
            <w:hideMark/>
          </w:tcPr>
          <w:p w:rsidR="006672A0" w:rsidRPr="002178AD" w:rsidRDefault="006672A0">
            <w:pPr>
              <w:pStyle w:val="TAL"/>
            </w:pPr>
            <w:r w:rsidRPr="002178AD">
              <w:t>iptvConfigData</w:t>
            </w:r>
          </w:p>
        </w:tc>
        <w:tc>
          <w:tcPr>
            <w:tcW w:w="1843" w:type="dxa"/>
            <w:hideMark/>
          </w:tcPr>
          <w:p w:rsidR="006672A0" w:rsidRPr="002178AD" w:rsidRDefault="006672A0">
            <w:pPr>
              <w:pStyle w:val="TAL"/>
            </w:pPr>
            <w:r w:rsidRPr="002178AD">
              <w:t>IptvConfigData</w:t>
            </w:r>
          </w:p>
        </w:tc>
        <w:tc>
          <w:tcPr>
            <w:tcW w:w="425" w:type="dxa"/>
            <w:hideMark/>
          </w:tcPr>
          <w:p w:rsidR="006672A0" w:rsidRPr="002178AD" w:rsidRDefault="006672A0">
            <w:pPr>
              <w:pStyle w:val="TAC"/>
            </w:pPr>
            <w:r w:rsidRPr="002178AD">
              <w:t>O</w:t>
            </w:r>
          </w:p>
        </w:tc>
        <w:tc>
          <w:tcPr>
            <w:tcW w:w="1134" w:type="dxa"/>
            <w:hideMark/>
          </w:tcPr>
          <w:p w:rsidR="006672A0" w:rsidRPr="002178AD" w:rsidRDefault="006672A0">
            <w:pPr>
              <w:pStyle w:val="TAL"/>
            </w:pPr>
            <w:r w:rsidRPr="002178AD">
              <w:t>0..1</w:t>
            </w:r>
          </w:p>
        </w:tc>
        <w:tc>
          <w:tcPr>
            <w:tcW w:w="3016" w:type="dxa"/>
            <w:hideMark/>
          </w:tcPr>
          <w:p w:rsidR="006672A0" w:rsidRPr="002178AD" w:rsidRDefault="006672A0">
            <w:pPr>
              <w:pStyle w:val="TAL"/>
            </w:pPr>
            <w:r w:rsidRPr="002178AD">
              <w:t>IPTV Configuration Data. (NOTE)</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rFonts w:hint="eastAsia"/>
                <w:lang w:eastAsia="zh-CN"/>
              </w:rPr>
            </w:pPr>
            <w:r w:rsidRPr="002178AD">
              <w:rPr>
                <w:rFonts w:hint="eastAsia"/>
                <w:lang w:eastAsia="zh-CN"/>
              </w:rPr>
              <w:t>pfdData</w:t>
            </w:r>
          </w:p>
        </w:tc>
        <w:tc>
          <w:tcPr>
            <w:tcW w:w="1843" w:type="dxa"/>
          </w:tcPr>
          <w:p w:rsidR="006672A0" w:rsidRPr="002178AD" w:rsidRDefault="006672A0">
            <w:pPr>
              <w:pStyle w:val="TAL"/>
              <w:rPr>
                <w:rFonts w:hint="eastAsia"/>
                <w:lang w:eastAsia="zh-CN"/>
              </w:rPr>
            </w:pPr>
            <w:r w:rsidRPr="002178AD">
              <w:rPr>
                <w:rFonts w:hint="eastAsia"/>
                <w:lang w:eastAsia="zh-CN"/>
              </w:rPr>
              <w:t>PfdChangeNotification</w:t>
            </w:r>
          </w:p>
        </w:tc>
        <w:tc>
          <w:tcPr>
            <w:tcW w:w="425" w:type="dxa"/>
          </w:tcPr>
          <w:p w:rsidR="006672A0" w:rsidRPr="002178AD" w:rsidRDefault="006672A0">
            <w:pPr>
              <w:pStyle w:val="TAC"/>
              <w:rPr>
                <w:rFonts w:hint="eastAsia"/>
                <w:lang w:eastAsia="zh-CN"/>
              </w:rPr>
            </w:pPr>
            <w:r w:rsidRPr="002178AD">
              <w:rPr>
                <w:rFonts w:hint="eastAsia"/>
                <w:lang w:eastAsia="zh-CN"/>
              </w:rPr>
              <w:t>O</w:t>
            </w:r>
          </w:p>
        </w:tc>
        <w:tc>
          <w:tcPr>
            <w:tcW w:w="1134" w:type="dxa"/>
          </w:tcPr>
          <w:p w:rsidR="006672A0" w:rsidRPr="002178AD" w:rsidRDefault="006672A0">
            <w:pPr>
              <w:pStyle w:val="TAL"/>
              <w:rPr>
                <w:rFonts w:hint="eastAsia"/>
                <w:lang w:eastAsia="zh-CN"/>
              </w:rPr>
            </w:pPr>
            <w:r w:rsidRPr="002178AD">
              <w:rPr>
                <w:rFonts w:hint="eastAsia"/>
                <w:lang w:eastAsia="zh-CN"/>
              </w:rPr>
              <w:t>0..1</w:t>
            </w:r>
          </w:p>
        </w:tc>
        <w:tc>
          <w:tcPr>
            <w:tcW w:w="3016" w:type="dxa"/>
          </w:tcPr>
          <w:p w:rsidR="006672A0" w:rsidRPr="002178AD" w:rsidRDefault="006672A0">
            <w:pPr>
              <w:pStyle w:val="TAL"/>
              <w:rPr>
                <w:rFonts w:hint="eastAsia"/>
                <w:lang w:eastAsia="zh-CN"/>
              </w:rPr>
            </w:pPr>
            <w:r w:rsidRPr="002178AD">
              <w:rPr>
                <w:rFonts w:hint="eastAsia"/>
                <w:lang w:eastAsia="zh-CN"/>
              </w:rPr>
              <w:t>PFD Data.</w:t>
            </w:r>
            <w:r w:rsidRPr="002178AD">
              <w:rPr>
                <w:lang w:eastAsia="zh-CN"/>
              </w:rPr>
              <w:t xml:space="preserve"> (NOTE)</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rFonts w:hint="eastAsia"/>
                <w:lang w:eastAsia="zh-CN"/>
              </w:rPr>
            </w:pPr>
            <w:r w:rsidRPr="002178AD">
              <w:rPr>
                <w:lang w:eastAsia="zh-CN"/>
              </w:rPr>
              <w:t>bdtPolicyData</w:t>
            </w:r>
          </w:p>
        </w:tc>
        <w:tc>
          <w:tcPr>
            <w:tcW w:w="1843" w:type="dxa"/>
          </w:tcPr>
          <w:p w:rsidR="006672A0" w:rsidRPr="002178AD" w:rsidRDefault="006672A0">
            <w:pPr>
              <w:pStyle w:val="TAL"/>
              <w:rPr>
                <w:rFonts w:hint="eastAsia"/>
                <w:lang w:eastAsia="zh-CN"/>
              </w:rPr>
            </w:pPr>
            <w:r w:rsidRPr="002178AD">
              <w:rPr>
                <w:lang w:eastAsia="zh-CN"/>
              </w:rPr>
              <w:t>BdtPolicyData</w:t>
            </w:r>
          </w:p>
        </w:tc>
        <w:tc>
          <w:tcPr>
            <w:tcW w:w="425" w:type="dxa"/>
          </w:tcPr>
          <w:p w:rsidR="006672A0" w:rsidRPr="002178AD" w:rsidRDefault="006672A0">
            <w:pPr>
              <w:pStyle w:val="TAC"/>
              <w:rPr>
                <w:rFonts w:hint="eastAsia"/>
                <w:lang w:eastAsia="zh-CN"/>
              </w:rPr>
            </w:pPr>
            <w:r w:rsidRPr="002178AD">
              <w:rPr>
                <w:rFonts w:hint="eastAsia"/>
                <w:lang w:eastAsia="zh-CN"/>
              </w:rPr>
              <w:t>O</w:t>
            </w:r>
          </w:p>
        </w:tc>
        <w:tc>
          <w:tcPr>
            <w:tcW w:w="1134" w:type="dxa"/>
          </w:tcPr>
          <w:p w:rsidR="006672A0" w:rsidRPr="002178AD" w:rsidRDefault="006672A0">
            <w:pPr>
              <w:pStyle w:val="TAL"/>
              <w:rPr>
                <w:rFonts w:hint="eastAsia"/>
                <w:lang w:eastAsia="zh-CN"/>
              </w:rPr>
            </w:pPr>
            <w:r w:rsidRPr="002178AD">
              <w:rPr>
                <w:rFonts w:hint="eastAsia"/>
                <w:lang w:eastAsia="zh-CN"/>
              </w:rPr>
              <w:t>0..1</w:t>
            </w:r>
          </w:p>
        </w:tc>
        <w:tc>
          <w:tcPr>
            <w:tcW w:w="3016" w:type="dxa"/>
          </w:tcPr>
          <w:p w:rsidR="006672A0" w:rsidRPr="002178AD" w:rsidRDefault="006672A0">
            <w:pPr>
              <w:pStyle w:val="TAL"/>
              <w:rPr>
                <w:rFonts w:hint="eastAsia"/>
                <w:lang w:eastAsia="zh-CN"/>
              </w:rPr>
            </w:pPr>
            <w:r w:rsidRPr="002178AD">
              <w:rPr>
                <w:lang w:eastAsia="zh-CN"/>
              </w:rPr>
              <w:t>BDT Policy</w:t>
            </w:r>
            <w:r w:rsidRPr="002178AD">
              <w:rPr>
                <w:rFonts w:hint="eastAsia"/>
                <w:lang w:eastAsia="zh-CN"/>
              </w:rPr>
              <w:t xml:space="preserve"> Data.</w:t>
            </w:r>
            <w:r w:rsidRPr="002178AD">
              <w:rPr>
                <w:lang w:eastAsia="zh-CN"/>
              </w:rPr>
              <w:t xml:space="preserve"> (NOTE)</w:t>
            </w:r>
          </w:p>
        </w:tc>
        <w:tc>
          <w:tcPr>
            <w:tcW w:w="1528" w:type="dxa"/>
          </w:tcPr>
          <w:p w:rsidR="006672A0" w:rsidRPr="002178AD" w:rsidRDefault="006672A0">
            <w:pPr>
              <w:pStyle w:val="TAL"/>
            </w:pPr>
          </w:p>
        </w:tc>
      </w:tr>
      <w:tr w:rsidR="006672A0" w:rsidRPr="002178AD" w:rsidTr="00FF7247">
        <w:trPr>
          <w:jc w:val="center"/>
        </w:trPr>
        <w:tc>
          <w:tcPr>
            <w:tcW w:w="1763" w:type="dxa"/>
          </w:tcPr>
          <w:p w:rsidR="006672A0" w:rsidRPr="002178AD" w:rsidRDefault="006672A0">
            <w:pPr>
              <w:pStyle w:val="TAL"/>
              <w:rPr>
                <w:lang w:eastAsia="zh-CN"/>
              </w:rPr>
            </w:pPr>
            <w:r w:rsidRPr="002178AD">
              <w:rPr>
                <w:lang w:eastAsia="zh-CN"/>
              </w:rPr>
              <w:t>serParamData</w:t>
            </w:r>
          </w:p>
        </w:tc>
        <w:tc>
          <w:tcPr>
            <w:tcW w:w="1843" w:type="dxa"/>
          </w:tcPr>
          <w:p w:rsidR="006672A0" w:rsidRPr="002178AD" w:rsidRDefault="006672A0">
            <w:pPr>
              <w:pStyle w:val="TAL"/>
              <w:rPr>
                <w:lang w:eastAsia="zh-CN"/>
              </w:rPr>
            </w:pPr>
            <w:r w:rsidRPr="002178AD">
              <w:t>ServiceParameterData</w:t>
            </w:r>
          </w:p>
        </w:tc>
        <w:tc>
          <w:tcPr>
            <w:tcW w:w="425" w:type="dxa"/>
          </w:tcPr>
          <w:p w:rsidR="006672A0" w:rsidRPr="002178AD" w:rsidRDefault="006672A0">
            <w:pPr>
              <w:pStyle w:val="TAC"/>
              <w:rPr>
                <w:rFonts w:hint="eastAsia"/>
                <w:lang w:eastAsia="zh-CN"/>
              </w:rPr>
            </w:pPr>
            <w:r w:rsidRPr="002178AD">
              <w:rPr>
                <w:lang w:eastAsia="zh-CN"/>
              </w:rPr>
              <w:t>O</w:t>
            </w:r>
          </w:p>
        </w:tc>
        <w:tc>
          <w:tcPr>
            <w:tcW w:w="1134" w:type="dxa"/>
          </w:tcPr>
          <w:p w:rsidR="006672A0" w:rsidRPr="002178AD" w:rsidRDefault="006672A0">
            <w:pPr>
              <w:pStyle w:val="TAL"/>
              <w:rPr>
                <w:rFonts w:hint="eastAsia"/>
                <w:lang w:eastAsia="zh-CN"/>
              </w:rPr>
            </w:pPr>
            <w:r w:rsidRPr="002178AD">
              <w:rPr>
                <w:rFonts w:hint="eastAsia"/>
                <w:lang w:eastAsia="zh-CN"/>
              </w:rPr>
              <w:t>0</w:t>
            </w:r>
            <w:r w:rsidRPr="002178AD">
              <w:rPr>
                <w:lang w:eastAsia="zh-CN"/>
              </w:rPr>
              <w:t>..1</w:t>
            </w:r>
          </w:p>
        </w:tc>
        <w:tc>
          <w:tcPr>
            <w:tcW w:w="3016" w:type="dxa"/>
          </w:tcPr>
          <w:p w:rsidR="006672A0" w:rsidRPr="002178AD" w:rsidRDefault="006672A0">
            <w:pPr>
              <w:pStyle w:val="TAL"/>
              <w:rPr>
                <w:lang w:eastAsia="zh-CN"/>
              </w:rPr>
            </w:pPr>
            <w:r w:rsidRPr="002178AD">
              <w:rPr>
                <w:lang w:eastAsia="zh-CN"/>
              </w:rPr>
              <w:t>Service Parameter</w:t>
            </w:r>
            <w:r w:rsidRPr="002178AD">
              <w:rPr>
                <w:rFonts w:hint="eastAsia"/>
                <w:lang w:eastAsia="zh-CN"/>
              </w:rPr>
              <w:t xml:space="preserve"> Data, if changed and notification was requested.</w:t>
            </w:r>
            <w:r w:rsidRPr="002178AD">
              <w:rPr>
                <w:lang w:eastAsia="zh-CN"/>
              </w:rPr>
              <w:t xml:space="preserve"> (NOTE)</w:t>
            </w:r>
          </w:p>
        </w:tc>
        <w:tc>
          <w:tcPr>
            <w:tcW w:w="1528" w:type="dxa"/>
          </w:tcPr>
          <w:p w:rsidR="006672A0" w:rsidRPr="002178AD" w:rsidRDefault="006672A0">
            <w:pPr>
              <w:pStyle w:val="TAL"/>
            </w:pPr>
          </w:p>
        </w:tc>
      </w:tr>
      <w:tr w:rsidR="005F67C7" w:rsidRPr="002178AD" w:rsidTr="00FF7247">
        <w:trPr>
          <w:jc w:val="center"/>
        </w:trPr>
        <w:tc>
          <w:tcPr>
            <w:tcW w:w="1763" w:type="dxa"/>
          </w:tcPr>
          <w:p w:rsidR="005F67C7" w:rsidRPr="002178AD" w:rsidRDefault="005F67C7" w:rsidP="005F67C7">
            <w:pPr>
              <w:pStyle w:val="TAL"/>
              <w:rPr>
                <w:lang w:eastAsia="zh-CN"/>
              </w:rPr>
            </w:pPr>
            <w:r w:rsidRPr="002178AD">
              <w:rPr>
                <w:lang w:eastAsia="zh-CN"/>
              </w:rPr>
              <w:t>amInfluData</w:t>
            </w:r>
          </w:p>
        </w:tc>
        <w:tc>
          <w:tcPr>
            <w:tcW w:w="1843" w:type="dxa"/>
          </w:tcPr>
          <w:p w:rsidR="005F67C7" w:rsidRPr="002178AD" w:rsidRDefault="005F67C7" w:rsidP="005F67C7">
            <w:pPr>
              <w:pStyle w:val="TAL"/>
            </w:pPr>
            <w:r w:rsidRPr="002178AD">
              <w:t>AmInfluData</w:t>
            </w:r>
          </w:p>
        </w:tc>
        <w:tc>
          <w:tcPr>
            <w:tcW w:w="425" w:type="dxa"/>
          </w:tcPr>
          <w:p w:rsidR="005F67C7" w:rsidRPr="002178AD" w:rsidRDefault="005F67C7" w:rsidP="005F67C7">
            <w:pPr>
              <w:pStyle w:val="TAC"/>
              <w:rPr>
                <w:lang w:eastAsia="zh-CN"/>
              </w:rPr>
            </w:pPr>
            <w:r w:rsidRPr="002178AD">
              <w:rPr>
                <w:lang w:eastAsia="zh-CN"/>
              </w:rPr>
              <w:t>O</w:t>
            </w:r>
          </w:p>
        </w:tc>
        <w:tc>
          <w:tcPr>
            <w:tcW w:w="1134" w:type="dxa"/>
          </w:tcPr>
          <w:p w:rsidR="005F67C7" w:rsidRPr="002178AD" w:rsidRDefault="005F67C7" w:rsidP="005F67C7">
            <w:pPr>
              <w:pStyle w:val="TAL"/>
              <w:rPr>
                <w:rFonts w:hint="eastAsia"/>
                <w:lang w:eastAsia="zh-CN"/>
              </w:rPr>
            </w:pPr>
            <w:r w:rsidRPr="002178AD">
              <w:rPr>
                <w:lang w:eastAsia="zh-CN"/>
              </w:rPr>
              <w:t>0..1</w:t>
            </w:r>
          </w:p>
        </w:tc>
        <w:tc>
          <w:tcPr>
            <w:tcW w:w="3016" w:type="dxa"/>
          </w:tcPr>
          <w:p w:rsidR="005F67C7" w:rsidRPr="002178AD" w:rsidRDefault="005F67C7" w:rsidP="005F67C7">
            <w:pPr>
              <w:pStyle w:val="TAL"/>
              <w:rPr>
                <w:lang w:eastAsia="zh-CN"/>
              </w:rPr>
            </w:pPr>
            <w:r w:rsidRPr="002178AD">
              <w:rPr>
                <w:lang w:eastAsia="zh-CN"/>
              </w:rPr>
              <w:t>AM Influence Data (NOTE)</w:t>
            </w:r>
          </w:p>
        </w:tc>
        <w:tc>
          <w:tcPr>
            <w:tcW w:w="1528" w:type="dxa"/>
          </w:tcPr>
          <w:p w:rsidR="005F67C7" w:rsidRPr="002178AD" w:rsidRDefault="005F67C7" w:rsidP="005F67C7">
            <w:pPr>
              <w:pStyle w:val="TAL"/>
            </w:pPr>
            <w:r>
              <w:t>DCAMP</w:t>
            </w:r>
          </w:p>
        </w:tc>
      </w:tr>
      <w:tr w:rsidR="005F67C7" w:rsidRPr="002178AD" w:rsidTr="00FF7247">
        <w:trPr>
          <w:jc w:val="center"/>
        </w:trPr>
        <w:tc>
          <w:tcPr>
            <w:tcW w:w="1763" w:type="dxa"/>
          </w:tcPr>
          <w:p w:rsidR="005F67C7" w:rsidRPr="00662B13" w:rsidRDefault="005F67C7" w:rsidP="005F67C7">
            <w:pPr>
              <w:keepNext/>
              <w:keepLines/>
              <w:spacing w:after="0"/>
              <w:rPr>
                <w:rFonts w:ascii="Arial" w:hAnsi="Arial"/>
                <w:sz w:val="18"/>
                <w:lang w:eastAsia="zh-CN"/>
              </w:rPr>
            </w:pPr>
            <w:r>
              <w:rPr>
                <w:rFonts w:ascii="Arial" w:hAnsi="Arial"/>
                <w:sz w:val="18"/>
                <w:lang w:eastAsia="zh-CN"/>
              </w:rPr>
              <w:t>dnaiEasData</w:t>
            </w:r>
          </w:p>
        </w:tc>
        <w:tc>
          <w:tcPr>
            <w:tcW w:w="1843" w:type="dxa"/>
          </w:tcPr>
          <w:p w:rsidR="005F67C7" w:rsidRPr="00662B13" w:rsidRDefault="005F67C7" w:rsidP="005F67C7">
            <w:pPr>
              <w:keepNext/>
              <w:keepLines/>
              <w:spacing w:after="0"/>
              <w:rPr>
                <w:rFonts w:ascii="Arial" w:hAnsi="Arial"/>
                <w:sz w:val="18"/>
              </w:rPr>
            </w:pPr>
            <w:r>
              <w:rPr>
                <w:rFonts w:ascii="Arial" w:hAnsi="Arial"/>
                <w:sz w:val="18"/>
              </w:rPr>
              <w:t>DnaiEasMapping</w:t>
            </w:r>
          </w:p>
        </w:tc>
        <w:tc>
          <w:tcPr>
            <w:tcW w:w="425" w:type="dxa"/>
          </w:tcPr>
          <w:p w:rsidR="005F67C7" w:rsidRPr="00662B13" w:rsidRDefault="005F67C7" w:rsidP="005F67C7">
            <w:pPr>
              <w:keepNext/>
              <w:keepLines/>
              <w:spacing w:after="0"/>
              <w:jc w:val="center"/>
              <w:rPr>
                <w:rFonts w:ascii="Arial" w:hAnsi="Arial"/>
                <w:sz w:val="18"/>
                <w:lang w:eastAsia="zh-CN"/>
              </w:rPr>
            </w:pPr>
            <w:r>
              <w:rPr>
                <w:rFonts w:ascii="Arial" w:hAnsi="Arial"/>
                <w:sz w:val="18"/>
                <w:lang w:eastAsia="zh-CN"/>
              </w:rPr>
              <w:t>O</w:t>
            </w:r>
          </w:p>
        </w:tc>
        <w:tc>
          <w:tcPr>
            <w:tcW w:w="1134" w:type="dxa"/>
          </w:tcPr>
          <w:p w:rsidR="005F67C7" w:rsidRPr="00662B13" w:rsidRDefault="005F67C7" w:rsidP="005F67C7">
            <w:pPr>
              <w:keepNext/>
              <w:keepLines/>
              <w:spacing w:after="0"/>
              <w:rPr>
                <w:rFonts w:ascii="Arial" w:hAnsi="Arial"/>
                <w:sz w:val="18"/>
                <w:lang w:eastAsia="zh-CN"/>
              </w:rPr>
            </w:pPr>
            <w:r>
              <w:rPr>
                <w:rFonts w:ascii="Arial" w:hAnsi="Arial"/>
                <w:sz w:val="18"/>
                <w:lang w:eastAsia="zh-CN"/>
              </w:rPr>
              <w:t>0..1</w:t>
            </w:r>
          </w:p>
        </w:tc>
        <w:tc>
          <w:tcPr>
            <w:tcW w:w="3016" w:type="dxa"/>
          </w:tcPr>
          <w:p w:rsidR="005F67C7" w:rsidRPr="00662B13" w:rsidRDefault="005F67C7" w:rsidP="005F67C7">
            <w:pPr>
              <w:keepNext/>
              <w:keepLines/>
              <w:spacing w:after="0"/>
              <w:rPr>
                <w:rFonts w:ascii="Arial" w:hAnsi="Arial"/>
                <w:sz w:val="18"/>
                <w:lang w:eastAsia="zh-CN"/>
              </w:rPr>
            </w:pPr>
            <w:r>
              <w:rPr>
                <w:rFonts w:ascii="Arial" w:hAnsi="Arial"/>
                <w:sz w:val="18"/>
                <w:lang w:eastAsia="zh-CN"/>
              </w:rPr>
              <w:t>DNAI EAS Mapping (NOTE)</w:t>
            </w:r>
          </w:p>
        </w:tc>
        <w:tc>
          <w:tcPr>
            <w:tcW w:w="1528" w:type="dxa"/>
          </w:tcPr>
          <w:p w:rsidR="005F67C7" w:rsidRPr="00662B13" w:rsidRDefault="005F67C7" w:rsidP="005F67C7">
            <w:pPr>
              <w:keepNext/>
              <w:keepLines/>
              <w:spacing w:after="0"/>
              <w:rPr>
                <w:rFonts w:ascii="Arial" w:hAnsi="Arial"/>
                <w:sz w:val="18"/>
              </w:rPr>
            </w:pPr>
            <w:r>
              <w:rPr>
                <w:rFonts w:ascii="Arial" w:hAnsi="Arial"/>
                <w:sz w:val="18"/>
              </w:rPr>
              <w:t>DnaiEasMappings</w:t>
            </w:r>
          </w:p>
        </w:tc>
      </w:tr>
      <w:tr w:rsidR="005F67C7" w:rsidRPr="002178AD" w:rsidTr="00FF7247">
        <w:trPr>
          <w:jc w:val="center"/>
        </w:trPr>
        <w:tc>
          <w:tcPr>
            <w:tcW w:w="1763" w:type="dxa"/>
          </w:tcPr>
          <w:p w:rsidR="005F67C7" w:rsidRPr="002178AD" w:rsidRDefault="005F67C7" w:rsidP="005F67C7">
            <w:pPr>
              <w:pStyle w:val="TAL"/>
              <w:rPr>
                <w:lang w:eastAsia="zh-CN"/>
              </w:rPr>
            </w:pPr>
            <w:r>
              <w:rPr>
                <w:lang w:eastAsia="zh-CN"/>
              </w:rPr>
              <w:t>afReqQosData</w:t>
            </w:r>
          </w:p>
        </w:tc>
        <w:tc>
          <w:tcPr>
            <w:tcW w:w="1843" w:type="dxa"/>
          </w:tcPr>
          <w:p w:rsidR="005F67C7" w:rsidRPr="002178AD" w:rsidRDefault="005F67C7" w:rsidP="005F67C7">
            <w:pPr>
              <w:pStyle w:val="TAL"/>
            </w:pPr>
            <w:r>
              <w:t>AfRequestedQosData</w:t>
            </w:r>
          </w:p>
        </w:tc>
        <w:tc>
          <w:tcPr>
            <w:tcW w:w="425" w:type="dxa"/>
          </w:tcPr>
          <w:p w:rsidR="005F67C7" w:rsidRPr="002178AD" w:rsidRDefault="005F67C7" w:rsidP="005F67C7">
            <w:pPr>
              <w:pStyle w:val="TAC"/>
              <w:rPr>
                <w:lang w:eastAsia="zh-CN"/>
              </w:rPr>
            </w:pPr>
            <w:r>
              <w:rPr>
                <w:lang w:eastAsia="zh-CN"/>
              </w:rPr>
              <w:t>O</w:t>
            </w:r>
          </w:p>
        </w:tc>
        <w:tc>
          <w:tcPr>
            <w:tcW w:w="1134" w:type="dxa"/>
          </w:tcPr>
          <w:p w:rsidR="005F67C7" w:rsidRPr="002178AD" w:rsidRDefault="005F67C7" w:rsidP="005F67C7">
            <w:pPr>
              <w:pStyle w:val="TAL"/>
              <w:rPr>
                <w:lang w:eastAsia="zh-CN"/>
              </w:rPr>
            </w:pPr>
            <w:r>
              <w:rPr>
                <w:lang w:eastAsia="zh-CN"/>
              </w:rPr>
              <w:t>0..1</w:t>
            </w:r>
          </w:p>
        </w:tc>
        <w:tc>
          <w:tcPr>
            <w:tcW w:w="3016" w:type="dxa"/>
          </w:tcPr>
          <w:p w:rsidR="005F67C7" w:rsidRDefault="005F67C7" w:rsidP="005F67C7">
            <w:pPr>
              <w:pStyle w:val="TAL"/>
              <w:rPr>
                <w:lang w:eastAsia="zh-CN"/>
              </w:rPr>
            </w:pPr>
            <w:r>
              <w:rPr>
                <w:lang w:eastAsia="zh-CN"/>
              </w:rPr>
              <w:t xml:space="preserve">AF requested QoS data for a UE or Group of UE(s) </w:t>
            </w:r>
            <w:r w:rsidRPr="00564ED9">
              <w:rPr>
                <w:lang w:eastAsia="zh-CN"/>
              </w:rPr>
              <w:t>not identified by UE address(es).</w:t>
            </w:r>
          </w:p>
          <w:p w:rsidR="005F67C7" w:rsidRPr="002178AD" w:rsidRDefault="005F67C7" w:rsidP="005F67C7">
            <w:pPr>
              <w:pStyle w:val="TAL"/>
              <w:rPr>
                <w:lang w:eastAsia="zh-CN"/>
              </w:rPr>
            </w:pPr>
            <w:r w:rsidRPr="002178AD">
              <w:rPr>
                <w:lang w:eastAsia="zh-CN"/>
              </w:rPr>
              <w:t>(NOTE)</w:t>
            </w:r>
          </w:p>
        </w:tc>
        <w:tc>
          <w:tcPr>
            <w:tcW w:w="1528" w:type="dxa"/>
          </w:tcPr>
          <w:p w:rsidR="005F67C7" w:rsidRPr="002178AD" w:rsidRDefault="005F67C7" w:rsidP="005F67C7">
            <w:pPr>
              <w:pStyle w:val="TAL"/>
            </w:pPr>
            <w:r>
              <w:t>GMEC</w:t>
            </w:r>
          </w:p>
        </w:tc>
      </w:tr>
      <w:tr w:rsidR="00585308" w:rsidRPr="002178AD" w:rsidTr="00FF7247">
        <w:trPr>
          <w:jc w:val="center"/>
        </w:trPr>
        <w:tc>
          <w:tcPr>
            <w:tcW w:w="1763" w:type="dxa"/>
          </w:tcPr>
          <w:p w:rsidR="00585308" w:rsidRPr="00C2587D" w:rsidRDefault="00585308" w:rsidP="00585308">
            <w:pPr>
              <w:keepNext/>
              <w:keepLines/>
              <w:spacing w:after="0"/>
              <w:rPr>
                <w:rFonts w:ascii="Arial" w:hAnsi="Arial"/>
                <w:sz w:val="18"/>
                <w:lang w:eastAsia="zh-CN"/>
              </w:rPr>
            </w:pPr>
            <w:r>
              <w:rPr>
                <w:rFonts w:ascii="Arial" w:hAnsi="Arial"/>
                <w:sz w:val="18"/>
                <w:lang w:eastAsia="zh-CN"/>
              </w:rPr>
              <w:t>ec</w:t>
            </w:r>
            <w:r w:rsidRPr="00C2587D">
              <w:rPr>
                <w:rFonts w:ascii="Arial" w:hAnsi="Arial"/>
                <w:sz w:val="18"/>
                <w:lang w:eastAsia="zh-CN"/>
              </w:rPr>
              <w:t>s</w:t>
            </w:r>
            <w:r>
              <w:rPr>
                <w:rFonts w:ascii="Arial" w:hAnsi="Arial"/>
                <w:sz w:val="18"/>
                <w:lang w:eastAsia="zh-CN"/>
              </w:rPr>
              <w:t>Addr</w:t>
            </w:r>
            <w:r w:rsidRPr="00C2587D">
              <w:rPr>
                <w:rFonts w:ascii="Arial" w:hAnsi="Arial"/>
                <w:sz w:val="18"/>
                <w:lang w:eastAsia="zh-CN"/>
              </w:rPr>
              <w:t>Data</w:t>
            </w:r>
          </w:p>
        </w:tc>
        <w:tc>
          <w:tcPr>
            <w:tcW w:w="1843" w:type="dxa"/>
          </w:tcPr>
          <w:p w:rsidR="00585308" w:rsidRPr="00C2587D" w:rsidRDefault="00585308" w:rsidP="00585308">
            <w:pPr>
              <w:keepNext/>
              <w:keepLines/>
              <w:spacing w:after="0"/>
              <w:rPr>
                <w:rFonts w:ascii="Arial" w:hAnsi="Arial"/>
                <w:sz w:val="18"/>
              </w:rPr>
            </w:pPr>
            <w:r>
              <w:rPr>
                <w:rFonts w:ascii="Arial" w:hAnsi="Arial"/>
                <w:sz w:val="18"/>
              </w:rPr>
              <w:t>EcsAddrData</w:t>
            </w:r>
          </w:p>
        </w:tc>
        <w:tc>
          <w:tcPr>
            <w:tcW w:w="425" w:type="dxa"/>
          </w:tcPr>
          <w:p w:rsidR="00585308" w:rsidRPr="00C2587D" w:rsidRDefault="00585308" w:rsidP="00585308">
            <w:pPr>
              <w:keepNext/>
              <w:keepLines/>
              <w:spacing w:after="0"/>
              <w:jc w:val="center"/>
              <w:rPr>
                <w:rFonts w:ascii="Arial" w:hAnsi="Arial"/>
                <w:sz w:val="18"/>
                <w:lang w:eastAsia="zh-CN"/>
              </w:rPr>
            </w:pPr>
            <w:r w:rsidRPr="00C2587D">
              <w:rPr>
                <w:rFonts w:ascii="Arial" w:hAnsi="Arial"/>
                <w:sz w:val="18"/>
                <w:lang w:eastAsia="zh-CN"/>
              </w:rPr>
              <w:t>O</w:t>
            </w:r>
          </w:p>
        </w:tc>
        <w:tc>
          <w:tcPr>
            <w:tcW w:w="1134" w:type="dxa"/>
          </w:tcPr>
          <w:p w:rsidR="00585308" w:rsidRPr="00C2587D" w:rsidRDefault="00585308" w:rsidP="00585308">
            <w:pPr>
              <w:keepNext/>
              <w:keepLines/>
              <w:spacing w:after="0"/>
              <w:rPr>
                <w:rFonts w:ascii="Arial" w:hAnsi="Arial"/>
                <w:sz w:val="18"/>
                <w:lang w:eastAsia="zh-CN"/>
              </w:rPr>
            </w:pPr>
            <w:r w:rsidRPr="00C2587D">
              <w:rPr>
                <w:rFonts w:ascii="Arial" w:hAnsi="Arial"/>
                <w:sz w:val="18"/>
                <w:lang w:eastAsia="zh-CN"/>
              </w:rPr>
              <w:t>0..1</w:t>
            </w:r>
          </w:p>
        </w:tc>
        <w:tc>
          <w:tcPr>
            <w:tcW w:w="3016" w:type="dxa"/>
          </w:tcPr>
          <w:p w:rsidR="00585308" w:rsidRPr="00C2587D" w:rsidRDefault="00585308" w:rsidP="00585308">
            <w:pPr>
              <w:keepNext/>
              <w:keepLines/>
              <w:spacing w:after="0"/>
              <w:rPr>
                <w:rFonts w:ascii="Arial" w:hAnsi="Arial"/>
                <w:sz w:val="18"/>
                <w:lang w:eastAsia="zh-CN"/>
              </w:rPr>
            </w:pPr>
            <w:r>
              <w:rPr>
                <w:rFonts w:ascii="Arial" w:hAnsi="Arial"/>
                <w:sz w:val="18"/>
                <w:lang w:eastAsia="zh-CN"/>
              </w:rPr>
              <w:t>ECS</w:t>
            </w:r>
            <w:r w:rsidRPr="00C2587D">
              <w:rPr>
                <w:rFonts w:ascii="Arial" w:hAnsi="Arial"/>
                <w:sz w:val="18"/>
                <w:lang w:eastAsia="zh-CN"/>
              </w:rPr>
              <w:t xml:space="preserve"> </w:t>
            </w:r>
            <w:r>
              <w:rPr>
                <w:rFonts w:ascii="Arial" w:hAnsi="Arial"/>
                <w:sz w:val="18"/>
                <w:lang w:eastAsia="zh-CN"/>
              </w:rPr>
              <w:t>Address Roaming Data</w:t>
            </w:r>
            <w:r w:rsidRPr="00C2587D">
              <w:rPr>
                <w:rFonts w:ascii="Arial" w:hAnsi="Arial"/>
                <w:sz w:val="18"/>
                <w:lang w:eastAsia="zh-CN"/>
              </w:rPr>
              <w:t xml:space="preserve"> (NOTE)</w:t>
            </w:r>
          </w:p>
        </w:tc>
        <w:tc>
          <w:tcPr>
            <w:tcW w:w="1528" w:type="dxa"/>
          </w:tcPr>
          <w:p w:rsidR="00585308" w:rsidRDefault="00585308" w:rsidP="00585308">
            <w:pPr>
              <w:pStyle w:val="TAL"/>
            </w:pPr>
          </w:p>
        </w:tc>
      </w:tr>
      <w:tr w:rsidR="00585308" w:rsidRPr="002178AD" w:rsidTr="00FF7247">
        <w:trPr>
          <w:jc w:val="center"/>
        </w:trPr>
        <w:tc>
          <w:tcPr>
            <w:tcW w:w="1763" w:type="dxa"/>
          </w:tcPr>
          <w:p w:rsidR="00585308" w:rsidRPr="002178AD" w:rsidRDefault="00585308" w:rsidP="00585308">
            <w:pPr>
              <w:pStyle w:val="TAL"/>
              <w:rPr>
                <w:rFonts w:hint="eastAsia"/>
                <w:lang w:eastAsia="zh-CN"/>
              </w:rPr>
            </w:pPr>
            <w:r w:rsidRPr="002178AD">
              <w:rPr>
                <w:rFonts w:hint="eastAsia"/>
                <w:lang w:eastAsia="zh-CN"/>
              </w:rPr>
              <w:t>r</w:t>
            </w:r>
            <w:r w:rsidRPr="002178AD">
              <w:rPr>
                <w:lang w:eastAsia="zh-CN"/>
              </w:rPr>
              <w:t>esUri</w:t>
            </w:r>
          </w:p>
        </w:tc>
        <w:tc>
          <w:tcPr>
            <w:tcW w:w="1843" w:type="dxa"/>
          </w:tcPr>
          <w:p w:rsidR="00585308" w:rsidRPr="002178AD" w:rsidRDefault="00585308" w:rsidP="00585308">
            <w:pPr>
              <w:pStyle w:val="TAL"/>
              <w:rPr>
                <w:rFonts w:hint="eastAsia"/>
                <w:lang w:eastAsia="zh-CN"/>
              </w:rPr>
            </w:pPr>
            <w:r w:rsidRPr="002178AD">
              <w:rPr>
                <w:lang w:eastAsia="zh-CN"/>
              </w:rPr>
              <w:t>Uri</w:t>
            </w:r>
          </w:p>
        </w:tc>
        <w:tc>
          <w:tcPr>
            <w:tcW w:w="425" w:type="dxa"/>
          </w:tcPr>
          <w:p w:rsidR="00585308" w:rsidRPr="002178AD" w:rsidRDefault="00585308" w:rsidP="00585308">
            <w:pPr>
              <w:pStyle w:val="TAC"/>
              <w:rPr>
                <w:rFonts w:hint="eastAsia"/>
                <w:lang w:eastAsia="zh-CN"/>
              </w:rPr>
            </w:pPr>
            <w:r w:rsidRPr="002178AD">
              <w:rPr>
                <w:lang w:eastAsia="zh-CN"/>
              </w:rPr>
              <w:t>M</w:t>
            </w:r>
          </w:p>
        </w:tc>
        <w:tc>
          <w:tcPr>
            <w:tcW w:w="1134" w:type="dxa"/>
          </w:tcPr>
          <w:p w:rsidR="00585308" w:rsidRPr="002178AD" w:rsidRDefault="00585308" w:rsidP="00585308">
            <w:pPr>
              <w:pStyle w:val="TAL"/>
              <w:rPr>
                <w:rFonts w:hint="eastAsia"/>
                <w:lang w:eastAsia="zh-CN"/>
              </w:rPr>
            </w:pPr>
            <w:r w:rsidRPr="002178AD">
              <w:t>1</w:t>
            </w:r>
          </w:p>
        </w:tc>
        <w:tc>
          <w:tcPr>
            <w:tcW w:w="3016" w:type="dxa"/>
          </w:tcPr>
          <w:p w:rsidR="00585308" w:rsidRPr="002178AD" w:rsidRDefault="00585308" w:rsidP="00585308">
            <w:pPr>
              <w:pStyle w:val="TAL"/>
              <w:rPr>
                <w:rFonts w:hint="eastAsia"/>
                <w:lang w:eastAsia="zh-CN"/>
              </w:rPr>
            </w:pPr>
            <w:r w:rsidRPr="002178AD">
              <w:t>Identifies the resource in the corresponding data change. For notifying deletion, only resUri shall be provided in the ApplicationDataChangeNotif data type.</w:t>
            </w:r>
          </w:p>
        </w:tc>
        <w:tc>
          <w:tcPr>
            <w:tcW w:w="1528" w:type="dxa"/>
          </w:tcPr>
          <w:p w:rsidR="00585308" w:rsidRPr="002178AD" w:rsidRDefault="00585308" w:rsidP="00585308">
            <w:pPr>
              <w:pStyle w:val="TAL"/>
            </w:pPr>
          </w:p>
        </w:tc>
      </w:tr>
      <w:tr w:rsidR="00585308" w:rsidRPr="002178AD" w:rsidTr="00FF7247">
        <w:trPr>
          <w:jc w:val="center"/>
        </w:trPr>
        <w:tc>
          <w:tcPr>
            <w:tcW w:w="9709" w:type="dxa"/>
            <w:gridSpan w:val="6"/>
          </w:tcPr>
          <w:p w:rsidR="00585308" w:rsidRPr="002178AD" w:rsidRDefault="00585308" w:rsidP="00585308">
            <w:pPr>
              <w:pStyle w:val="TAN"/>
            </w:pPr>
            <w:r w:rsidRPr="002178AD">
              <w:t>NOTE:</w:t>
            </w:r>
            <w:r w:rsidRPr="002178AD">
              <w:tab/>
              <w:t>Only one among those attributes shall be provided in notifying data creation or update</w:t>
            </w:r>
            <w:r>
              <w:t xml:space="preserve"> and in immediate reports</w:t>
            </w:r>
            <w:r w:rsidRPr="002178AD">
              <w:t>.</w:t>
            </w:r>
          </w:p>
        </w:tc>
      </w:tr>
    </w:tbl>
    <w:p w:rsidR="00585308" w:rsidRDefault="00585308" w:rsidP="00585308">
      <w:pPr>
        <w:rPr>
          <w:noProof/>
        </w:rPr>
      </w:pPr>
    </w:p>
    <w:p w:rsidR="006672A0" w:rsidRPr="002178AD" w:rsidRDefault="00585308" w:rsidP="005D76E9">
      <w:pPr>
        <w:pStyle w:val="EditorsNote"/>
      </w:pPr>
      <w:r>
        <w:t>Editor's Note: The feature to be used for EcsAddrData is FFS.</w:t>
      </w:r>
    </w:p>
    <w:p w:rsidR="006672A0" w:rsidRPr="002178AD" w:rsidRDefault="006672A0">
      <w:pPr>
        <w:pStyle w:val="Heading4"/>
      </w:pPr>
      <w:bookmarkStart w:id="4002" w:name="_Toc28012810"/>
      <w:bookmarkStart w:id="4003" w:name="_Toc36039097"/>
      <w:bookmarkStart w:id="4004" w:name="_Toc44688513"/>
      <w:bookmarkStart w:id="4005" w:name="_Toc45133929"/>
      <w:bookmarkStart w:id="4006" w:name="_Toc49931609"/>
      <w:bookmarkStart w:id="4007" w:name="_Toc51762867"/>
      <w:bookmarkStart w:id="4008" w:name="_Toc58848503"/>
      <w:bookmarkStart w:id="4009" w:name="_Toc59017541"/>
      <w:bookmarkStart w:id="4010" w:name="_Toc66279530"/>
      <w:bookmarkStart w:id="4011" w:name="_Toc68168552"/>
      <w:bookmarkStart w:id="4012" w:name="_Toc83233017"/>
      <w:bookmarkStart w:id="4013" w:name="_Toc85549995"/>
      <w:bookmarkStart w:id="4014" w:name="_Toc90655477"/>
      <w:bookmarkStart w:id="4015" w:name="_Toc105600353"/>
      <w:bookmarkStart w:id="4016" w:name="_Toc122114360"/>
      <w:bookmarkStart w:id="4017" w:name="_Toc153789260"/>
      <w:r w:rsidRPr="002178AD">
        <w:t>6.4.2.12</w:t>
      </w:r>
      <w:r w:rsidRPr="002178AD">
        <w:tab/>
        <w:t>Type DataFilter</w:t>
      </w:r>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p>
    <w:p w:rsidR="006672A0" w:rsidRPr="002178AD" w:rsidRDefault="006672A0">
      <w:pPr>
        <w:pStyle w:val="TH"/>
      </w:pPr>
      <w:r w:rsidRPr="002178AD">
        <w:t>Table 6.4.2.12-1: Definition of type DataFilter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67"/>
        <w:gridCol w:w="2437"/>
        <w:gridCol w:w="286"/>
        <w:gridCol w:w="1067"/>
        <w:gridCol w:w="2923"/>
        <w:gridCol w:w="1597"/>
        <w:tblGridChange w:id="4018">
          <w:tblGrid>
            <w:gridCol w:w="1467"/>
            <w:gridCol w:w="2437"/>
            <w:gridCol w:w="286"/>
            <w:gridCol w:w="1067"/>
            <w:gridCol w:w="2923"/>
            <w:gridCol w:w="1597"/>
          </w:tblGrid>
        </w:tblGridChange>
      </w:tblGrid>
      <w:tr w:rsidR="006672A0" w:rsidRPr="002178AD" w:rsidTr="00B66D7A">
        <w:trPr>
          <w:jc w:val="center"/>
        </w:trPr>
        <w:tc>
          <w:tcPr>
            <w:tcW w:w="750" w:type="pct"/>
            <w:shd w:val="clear" w:color="auto" w:fill="C0C0C0"/>
            <w:hideMark/>
          </w:tcPr>
          <w:p w:rsidR="006672A0" w:rsidRPr="002178AD" w:rsidRDefault="006672A0">
            <w:pPr>
              <w:pStyle w:val="TAH"/>
            </w:pPr>
            <w:r w:rsidRPr="002178AD">
              <w:t>Attribute name</w:t>
            </w:r>
          </w:p>
        </w:tc>
        <w:tc>
          <w:tcPr>
            <w:tcW w:w="1246" w:type="pct"/>
            <w:shd w:val="clear" w:color="auto" w:fill="C0C0C0"/>
            <w:hideMark/>
          </w:tcPr>
          <w:p w:rsidR="006672A0" w:rsidRPr="002178AD" w:rsidRDefault="006672A0">
            <w:pPr>
              <w:pStyle w:val="TAH"/>
            </w:pPr>
            <w:r w:rsidRPr="002178AD">
              <w:t>Data type</w:t>
            </w:r>
          </w:p>
        </w:tc>
        <w:tc>
          <w:tcPr>
            <w:tcW w:w="146" w:type="pct"/>
            <w:shd w:val="clear" w:color="auto" w:fill="C0C0C0"/>
            <w:hideMark/>
          </w:tcPr>
          <w:p w:rsidR="006672A0" w:rsidRPr="002178AD" w:rsidRDefault="006672A0">
            <w:pPr>
              <w:pStyle w:val="TAH"/>
            </w:pPr>
            <w:r w:rsidRPr="002178AD">
              <w:t>P</w:t>
            </w:r>
          </w:p>
        </w:tc>
        <w:tc>
          <w:tcPr>
            <w:tcW w:w="546" w:type="pct"/>
            <w:shd w:val="clear" w:color="auto" w:fill="C0C0C0"/>
            <w:hideMark/>
          </w:tcPr>
          <w:p w:rsidR="006672A0" w:rsidRPr="002178AD" w:rsidRDefault="006672A0">
            <w:pPr>
              <w:pStyle w:val="TAH"/>
            </w:pPr>
            <w:r w:rsidRPr="002178AD">
              <w:t>Cardinality</w:t>
            </w:r>
          </w:p>
        </w:tc>
        <w:tc>
          <w:tcPr>
            <w:tcW w:w="1694" w:type="pct"/>
            <w:shd w:val="clear" w:color="auto" w:fill="C0C0C0"/>
            <w:hideMark/>
          </w:tcPr>
          <w:p w:rsidR="006672A0" w:rsidRPr="002178AD" w:rsidRDefault="006672A0">
            <w:pPr>
              <w:pStyle w:val="TAH"/>
            </w:pPr>
            <w:r w:rsidRPr="002178AD">
              <w:t>Description</w:t>
            </w:r>
          </w:p>
        </w:tc>
        <w:tc>
          <w:tcPr>
            <w:tcW w:w="617" w:type="pct"/>
            <w:shd w:val="clear" w:color="auto" w:fill="C0C0C0"/>
          </w:tcPr>
          <w:p w:rsidR="006672A0" w:rsidRPr="002178AD" w:rsidRDefault="006672A0">
            <w:pPr>
              <w:pStyle w:val="TAH"/>
            </w:pPr>
            <w:r w:rsidRPr="002178AD">
              <w:t>Applicability</w:t>
            </w:r>
          </w:p>
        </w:tc>
      </w:tr>
      <w:tr w:rsidR="006672A0" w:rsidRPr="002178AD" w:rsidTr="00B66D7A">
        <w:trPr>
          <w:jc w:val="center"/>
        </w:trPr>
        <w:tc>
          <w:tcPr>
            <w:tcW w:w="750" w:type="pct"/>
          </w:tcPr>
          <w:p w:rsidR="006672A0" w:rsidRPr="002178AD" w:rsidRDefault="006672A0">
            <w:pPr>
              <w:pStyle w:val="TAL"/>
              <w:rPr>
                <w:rFonts w:cs="Arial"/>
                <w:szCs w:val="18"/>
                <w:lang w:eastAsia="zh-CN"/>
              </w:rPr>
            </w:pPr>
            <w:r w:rsidRPr="002178AD">
              <w:rPr>
                <w:rFonts w:cs="Arial" w:hint="eastAsia"/>
                <w:szCs w:val="18"/>
                <w:lang w:eastAsia="zh-CN"/>
              </w:rPr>
              <w:t>dataInd</w:t>
            </w:r>
          </w:p>
        </w:tc>
        <w:tc>
          <w:tcPr>
            <w:tcW w:w="1246" w:type="pct"/>
          </w:tcPr>
          <w:p w:rsidR="006672A0" w:rsidRPr="002178AD" w:rsidRDefault="006672A0">
            <w:pPr>
              <w:pStyle w:val="TAL"/>
              <w:rPr>
                <w:rFonts w:cs="Arial"/>
                <w:szCs w:val="18"/>
                <w:lang w:eastAsia="zh-CN"/>
              </w:rPr>
            </w:pPr>
            <w:r w:rsidRPr="002178AD">
              <w:rPr>
                <w:rFonts w:cs="Arial" w:hint="eastAsia"/>
                <w:szCs w:val="18"/>
                <w:lang w:eastAsia="zh-CN"/>
              </w:rPr>
              <w:t>DataInd</w:t>
            </w:r>
          </w:p>
        </w:tc>
        <w:tc>
          <w:tcPr>
            <w:tcW w:w="146" w:type="pct"/>
          </w:tcPr>
          <w:p w:rsidR="006672A0" w:rsidRPr="002178AD" w:rsidRDefault="006672A0">
            <w:pPr>
              <w:pStyle w:val="TAC"/>
              <w:rPr>
                <w:rFonts w:cs="Arial"/>
                <w:szCs w:val="18"/>
                <w:lang w:eastAsia="zh-CN"/>
              </w:rPr>
            </w:pPr>
            <w:r w:rsidRPr="002178AD">
              <w:rPr>
                <w:rFonts w:cs="Arial" w:hint="eastAsia"/>
                <w:szCs w:val="18"/>
                <w:lang w:eastAsia="zh-CN"/>
              </w:rPr>
              <w:t>M</w:t>
            </w:r>
          </w:p>
        </w:tc>
        <w:tc>
          <w:tcPr>
            <w:tcW w:w="546" w:type="pct"/>
          </w:tcPr>
          <w:p w:rsidR="006672A0" w:rsidRPr="002178AD" w:rsidRDefault="006672A0">
            <w:pPr>
              <w:pStyle w:val="TAL"/>
              <w:rPr>
                <w:rFonts w:cs="Arial"/>
                <w:szCs w:val="18"/>
                <w:lang w:eastAsia="zh-CN"/>
              </w:rPr>
            </w:pPr>
            <w:r w:rsidRPr="002178AD">
              <w:rPr>
                <w:rFonts w:cs="Arial" w:hint="eastAsia"/>
                <w:szCs w:val="18"/>
                <w:lang w:eastAsia="zh-CN"/>
              </w:rPr>
              <w:t>1</w:t>
            </w:r>
          </w:p>
        </w:tc>
        <w:tc>
          <w:tcPr>
            <w:tcW w:w="1694" w:type="pct"/>
            <w:vAlign w:val="center"/>
          </w:tcPr>
          <w:p w:rsidR="006672A0" w:rsidRDefault="006672A0">
            <w:pPr>
              <w:pStyle w:val="TAL"/>
              <w:rPr>
                <w:lang w:eastAsia="zh-CN"/>
              </w:rPr>
            </w:pPr>
            <w:r w:rsidRPr="002178AD">
              <w:rPr>
                <w:rFonts w:hint="eastAsia"/>
                <w:lang w:eastAsia="zh-CN"/>
              </w:rPr>
              <w:t xml:space="preserve">Indicate the type of </w:t>
            </w:r>
            <w:r w:rsidR="007D2141">
              <w:rPr>
                <w:lang w:eastAsia="zh-CN"/>
              </w:rPr>
              <w:t xml:space="preserve">application </w:t>
            </w:r>
            <w:r w:rsidRPr="002178AD">
              <w:rPr>
                <w:rFonts w:hint="eastAsia"/>
                <w:lang w:eastAsia="zh-CN"/>
              </w:rPr>
              <w:t>data</w:t>
            </w:r>
            <w:r w:rsidRPr="002178AD">
              <w:rPr>
                <w:lang w:eastAsia="zh-CN"/>
              </w:rPr>
              <w:t>.</w:t>
            </w:r>
          </w:p>
          <w:p w:rsidR="007D2141" w:rsidRPr="002178AD" w:rsidRDefault="007D2141">
            <w:pPr>
              <w:pStyle w:val="TAL"/>
              <w:rPr>
                <w:rFonts w:hint="eastAsia"/>
                <w:lang w:eastAsia="zh-CN"/>
              </w:rPr>
            </w:pPr>
            <w:r>
              <w:t xml:space="preserve">When used in subscription procedures, the UDR shall notify only about changes of application data of type </w:t>
            </w:r>
            <w:r>
              <w:rPr>
                <w:noProof/>
              </w:rPr>
              <w:t>"dataInd", and match also the filters indicated in the rest of the attributes of DataFilter (if any).</w:t>
            </w:r>
          </w:p>
        </w:tc>
        <w:tc>
          <w:tcPr>
            <w:tcW w:w="617" w:type="pct"/>
          </w:tcPr>
          <w:p w:rsidR="006672A0" w:rsidRPr="002178AD" w:rsidRDefault="006672A0">
            <w:pPr>
              <w:pStyle w:val="TAL"/>
              <w:rPr>
                <w:rFonts w:hint="eastAsia"/>
                <w:lang w:eastAsia="zh-CN"/>
              </w:rPr>
            </w:pPr>
          </w:p>
        </w:tc>
      </w:tr>
      <w:tr w:rsidR="006672A0" w:rsidRPr="002178AD" w:rsidTr="00B66D7A">
        <w:trPr>
          <w:jc w:val="center"/>
        </w:trPr>
        <w:tc>
          <w:tcPr>
            <w:tcW w:w="750" w:type="pct"/>
          </w:tcPr>
          <w:p w:rsidR="006672A0" w:rsidRPr="002178AD" w:rsidRDefault="006672A0">
            <w:pPr>
              <w:pStyle w:val="TAL"/>
            </w:pPr>
            <w:r w:rsidRPr="002178AD">
              <w:rPr>
                <w:rFonts w:cs="Arial"/>
                <w:szCs w:val="18"/>
                <w:lang w:eastAsia="zh-CN"/>
              </w:rPr>
              <w:t>dnns</w:t>
            </w:r>
          </w:p>
        </w:tc>
        <w:tc>
          <w:tcPr>
            <w:tcW w:w="1246" w:type="pct"/>
          </w:tcPr>
          <w:p w:rsidR="006672A0" w:rsidRPr="002178AD" w:rsidRDefault="006672A0">
            <w:pPr>
              <w:pStyle w:val="TAL"/>
              <w:rPr>
                <w:lang w:eastAsia="zh-CN"/>
              </w:rPr>
            </w:pPr>
            <w:r w:rsidRPr="002178AD">
              <w:rPr>
                <w:rFonts w:cs="Arial"/>
                <w:szCs w:val="18"/>
                <w:lang w:eastAsia="zh-CN"/>
              </w:rPr>
              <w:t>array(Dnn)</w:t>
            </w:r>
          </w:p>
        </w:tc>
        <w:tc>
          <w:tcPr>
            <w:tcW w:w="146" w:type="pct"/>
          </w:tcPr>
          <w:p w:rsidR="006672A0" w:rsidRPr="002178AD" w:rsidRDefault="006672A0">
            <w:pPr>
              <w:pStyle w:val="TAC"/>
              <w:rPr>
                <w:lang w:eastAsia="zh-CN"/>
              </w:rPr>
            </w:pPr>
            <w:r w:rsidRPr="002178AD">
              <w:rPr>
                <w:rFonts w:cs="Arial"/>
                <w:szCs w:val="18"/>
                <w:lang w:eastAsia="zh-CN"/>
              </w:rPr>
              <w:t>O</w:t>
            </w:r>
          </w:p>
        </w:tc>
        <w:tc>
          <w:tcPr>
            <w:tcW w:w="546" w:type="pct"/>
          </w:tcPr>
          <w:p w:rsidR="006672A0" w:rsidRPr="002178AD" w:rsidRDefault="006672A0">
            <w:pPr>
              <w:pStyle w:val="TAL"/>
            </w:pPr>
            <w:r w:rsidRPr="002178AD">
              <w:rPr>
                <w:rFonts w:cs="Arial"/>
                <w:szCs w:val="18"/>
                <w:lang w:eastAsia="zh-CN"/>
              </w:rPr>
              <w:t>1..N</w:t>
            </w:r>
          </w:p>
        </w:tc>
        <w:tc>
          <w:tcPr>
            <w:tcW w:w="1694" w:type="pct"/>
            <w:vAlign w:val="center"/>
          </w:tcPr>
          <w:p w:rsidR="007D2141" w:rsidRDefault="006672A0">
            <w:pPr>
              <w:pStyle w:val="TAL"/>
            </w:pPr>
            <w:r w:rsidRPr="002178AD">
              <w:t>Each element identifies a DNN.</w:t>
            </w:r>
          </w:p>
          <w:p w:rsidR="006672A0" w:rsidRPr="002178AD" w:rsidRDefault="007D2141" w:rsidP="00C62E50">
            <w:pPr>
              <w:pStyle w:val="TAL"/>
            </w:pPr>
            <w:r>
              <w:t xml:space="preserve">When used in subscription procedures, the UDR shall notify only about changes of application data of type </w:t>
            </w:r>
            <w:r>
              <w:rPr>
                <w:noProof/>
              </w:rPr>
              <w:t>"dataInd" that contain at least one of the DNNs included in the array, and match also the filters indicated in the rest of the attributes of DataFilter (if any).</w:t>
            </w:r>
            <w:r>
              <w:rPr>
                <w:rFonts w:cs="Arial"/>
                <w:szCs w:val="18"/>
              </w:rPr>
              <w:t xml:space="preserve"> </w:t>
            </w:r>
            <w:r w:rsidR="00E74BAC">
              <w:rPr>
                <w:rFonts w:cs="Arial"/>
                <w:szCs w:val="18"/>
              </w:rPr>
              <w:t>(NOTE</w:t>
            </w:r>
            <w:r w:rsidR="00E74BAC">
              <w:rPr>
                <w:rFonts w:eastAsia="DengXian"/>
              </w:rPr>
              <w:t> </w:t>
            </w:r>
            <w:r w:rsidR="00C62E50">
              <w:rPr>
                <w:rFonts w:eastAsia="DengXian"/>
              </w:rPr>
              <w:t>3</w:t>
            </w:r>
            <w:r w:rsidR="00E74BAC">
              <w:rPr>
                <w:rFonts w:eastAsia="DengXian"/>
              </w:rPr>
              <w:t>)</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lang w:eastAsia="zh-CN"/>
              </w:rPr>
            </w:pPr>
            <w:r w:rsidRPr="002178AD">
              <w:rPr>
                <w:rFonts w:cs="Arial"/>
                <w:szCs w:val="18"/>
                <w:lang w:eastAsia="zh-CN"/>
              </w:rPr>
              <w:t>snssais</w:t>
            </w:r>
          </w:p>
        </w:tc>
        <w:tc>
          <w:tcPr>
            <w:tcW w:w="1246" w:type="pct"/>
          </w:tcPr>
          <w:p w:rsidR="006672A0" w:rsidRPr="002178AD" w:rsidRDefault="006672A0">
            <w:pPr>
              <w:pStyle w:val="TAL"/>
              <w:rPr>
                <w:lang w:eastAsia="zh-CN"/>
              </w:rPr>
            </w:pPr>
            <w:r w:rsidRPr="002178AD">
              <w:rPr>
                <w:rFonts w:cs="Arial"/>
                <w:szCs w:val="18"/>
                <w:lang w:eastAsia="zh-CN"/>
              </w:rPr>
              <w:t>array(Snssai)</w:t>
            </w:r>
          </w:p>
        </w:tc>
        <w:tc>
          <w:tcPr>
            <w:tcW w:w="146" w:type="pct"/>
          </w:tcPr>
          <w:p w:rsidR="006672A0" w:rsidRPr="002178AD" w:rsidRDefault="006672A0">
            <w:pPr>
              <w:pStyle w:val="TAC"/>
              <w:rPr>
                <w:lang w:eastAsia="zh-CN"/>
              </w:rPr>
            </w:pPr>
            <w:r w:rsidRPr="002178AD">
              <w:rPr>
                <w:rFonts w:cs="Arial"/>
                <w:szCs w:val="18"/>
                <w:lang w:eastAsia="zh-CN"/>
              </w:rPr>
              <w:t>O</w:t>
            </w:r>
          </w:p>
        </w:tc>
        <w:tc>
          <w:tcPr>
            <w:tcW w:w="546" w:type="pct"/>
          </w:tcPr>
          <w:p w:rsidR="006672A0" w:rsidRPr="002178AD" w:rsidRDefault="006672A0">
            <w:pPr>
              <w:pStyle w:val="TAL"/>
              <w:rPr>
                <w:lang w:eastAsia="zh-CN"/>
              </w:rPr>
            </w:pPr>
            <w:r w:rsidRPr="002178AD">
              <w:rPr>
                <w:rFonts w:cs="Arial"/>
                <w:szCs w:val="18"/>
                <w:lang w:eastAsia="zh-CN"/>
              </w:rPr>
              <w:t>1..N</w:t>
            </w:r>
          </w:p>
        </w:tc>
        <w:tc>
          <w:tcPr>
            <w:tcW w:w="1694" w:type="pct"/>
            <w:vAlign w:val="center"/>
          </w:tcPr>
          <w:p w:rsidR="007D2141" w:rsidRDefault="006672A0">
            <w:pPr>
              <w:pStyle w:val="TAL"/>
            </w:pPr>
            <w:r w:rsidRPr="002178AD">
              <w:t>Each element identifies a slice.</w:t>
            </w:r>
          </w:p>
          <w:p w:rsidR="006672A0" w:rsidRPr="002178AD" w:rsidRDefault="007D2141" w:rsidP="00C62E50">
            <w:pPr>
              <w:pStyle w:val="TAL"/>
              <w:rPr>
                <w:rFonts w:cs="Arial"/>
                <w:szCs w:val="18"/>
              </w:rPr>
            </w:pPr>
            <w:r>
              <w:t xml:space="preserve">When used in subscription procedures, the UDR shall notify only about changes of application data of type </w:t>
            </w:r>
            <w:r>
              <w:rPr>
                <w:noProof/>
              </w:rPr>
              <w:t>"dataInd" that contain at least one of the S-NSSAIs included in the array, and match also the filters indicated in the rest of the attributes of DataFilter (if any).</w:t>
            </w:r>
            <w:r>
              <w:rPr>
                <w:rFonts w:cs="Arial"/>
                <w:szCs w:val="18"/>
              </w:rPr>
              <w:t xml:space="preserve"> </w:t>
            </w:r>
            <w:r w:rsidR="00E74BAC">
              <w:rPr>
                <w:rFonts w:cs="Arial"/>
                <w:szCs w:val="18"/>
              </w:rPr>
              <w:t>(NOTE</w:t>
            </w:r>
            <w:r w:rsidR="00E74BAC">
              <w:rPr>
                <w:rFonts w:eastAsia="DengXian"/>
              </w:rPr>
              <w:t> </w:t>
            </w:r>
            <w:r w:rsidR="00C62E50">
              <w:rPr>
                <w:rFonts w:eastAsia="DengXian"/>
              </w:rPr>
              <w:t>3</w:t>
            </w:r>
            <w:r w:rsidR="00E74BAC">
              <w:rPr>
                <w:rFonts w:eastAsia="DengXian"/>
              </w:rPr>
              <w:t>)</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lang w:eastAsia="zh-CN"/>
              </w:rPr>
            </w:pPr>
            <w:r w:rsidRPr="002178AD">
              <w:rPr>
                <w:rFonts w:cs="Arial"/>
                <w:szCs w:val="18"/>
                <w:lang w:eastAsia="zh-CN"/>
              </w:rPr>
              <w:t>internalGroupIds</w:t>
            </w:r>
          </w:p>
        </w:tc>
        <w:tc>
          <w:tcPr>
            <w:tcW w:w="1246" w:type="pct"/>
          </w:tcPr>
          <w:p w:rsidR="006672A0" w:rsidRPr="002178AD" w:rsidRDefault="006672A0">
            <w:pPr>
              <w:pStyle w:val="TAL"/>
              <w:rPr>
                <w:lang w:eastAsia="zh-CN"/>
              </w:rPr>
            </w:pPr>
            <w:r w:rsidRPr="002178AD">
              <w:rPr>
                <w:rFonts w:cs="Arial"/>
                <w:szCs w:val="18"/>
                <w:lang w:eastAsia="zh-CN"/>
              </w:rPr>
              <w:t>array(GroupId)</w:t>
            </w:r>
          </w:p>
        </w:tc>
        <w:tc>
          <w:tcPr>
            <w:tcW w:w="146" w:type="pct"/>
          </w:tcPr>
          <w:p w:rsidR="006672A0" w:rsidRPr="002178AD" w:rsidRDefault="006672A0">
            <w:pPr>
              <w:pStyle w:val="TAC"/>
              <w:rPr>
                <w:lang w:eastAsia="zh-CN"/>
              </w:rPr>
            </w:pPr>
            <w:r w:rsidRPr="002178AD">
              <w:rPr>
                <w:rFonts w:cs="Arial"/>
                <w:szCs w:val="18"/>
                <w:lang w:eastAsia="zh-CN"/>
              </w:rPr>
              <w:t>O</w:t>
            </w:r>
          </w:p>
        </w:tc>
        <w:tc>
          <w:tcPr>
            <w:tcW w:w="546" w:type="pct"/>
          </w:tcPr>
          <w:p w:rsidR="006672A0" w:rsidRPr="002178AD" w:rsidRDefault="006672A0">
            <w:pPr>
              <w:pStyle w:val="TAL"/>
              <w:rPr>
                <w:lang w:eastAsia="zh-CN"/>
              </w:rPr>
            </w:pPr>
            <w:r w:rsidRPr="002178AD">
              <w:rPr>
                <w:rFonts w:cs="Arial"/>
                <w:szCs w:val="18"/>
                <w:lang w:eastAsia="zh-CN"/>
              </w:rPr>
              <w:t>1..N</w:t>
            </w:r>
          </w:p>
        </w:tc>
        <w:tc>
          <w:tcPr>
            <w:tcW w:w="1694" w:type="pct"/>
          </w:tcPr>
          <w:p w:rsidR="006672A0" w:rsidRPr="002178AD" w:rsidRDefault="006672A0">
            <w:pPr>
              <w:pStyle w:val="TAL"/>
              <w:rPr>
                <w:rFonts w:cs="Arial"/>
                <w:szCs w:val="18"/>
              </w:rPr>
            </w:pPr>
            <w:r w:rsidRPr="002178AD">
              <w:t>Each element i</w:t>
            </w:r>
            <w:r w:rsidRPr="002178AD">
              <w:rPr>
                <w:rFonts w:eastAsia="Times New Roman" w:cs="Arial"/>
                <w:szCs w:val="18"/>
              </w:rPr>
              <w:t>dentifies a group of users</w:t>
            </w:r>
            <w:r w:rsidRPr="002178AD">
              <w:rPr>
                <w:rFonts w:cs="Arial"/>
                <w:szCs w:val="18"/>
              </w:rPr>
              <w:t>.</w:t>
            </w:r>
            <w:r w:rsidR="007D2141">
              <w:t xml:space="preserve"> When used in subscription procedures, the UDR shall notify only about changes of application data of type </w:t>
            </w:r>
            <w:r w:rsidR="007D2141">
              <w:rPr>
                <w:noProof/>
              </w:rPr>
              <w:t>"dataInd" that contain at least one of the Group IDs included in the array, and match also the filters indicated in the rest of the attributes of DataFilter (if any).</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lang w:eastAsia="zh-CN"/>
              </w:rPr>
            </w:pPr>
            <w:r w:rsidRPr="002178AD">
              <w:rPr>
                <w:rFonts w:cs="Arial"/>
                <w:szCs w:val="18"/>
                <w:lang w:eastAsia="zh-CN"/>
              </w:rPr>
              <w:t>supis</w:t>
            </w:r>
          </w:p>
        </w:tc>
        <w:tc>
          <w:tcPr>
            <w:tcW w:w="1246" w:type="pct"/>
          </w:tcPr>
          <w:p w:rsidR="006672A0" w:rsidRPr="002178AD" w:rsidRDefault="006672A0">
            <w:pPr>
              <w:pStyle w:val="TAL"/>
              <w:rPr>
                <w:lang w:eastAsia="zh-CN"/>
              </w:rPr>
            </w:pPr>
            <w:r w:rsidRPr="002178AD">
              <w:rPr>
                <w:rFonts w:cs="Arial"/>
                <w:szCs w:val="18"/>
                <w:lang w:eastAsia="zh-CN"/>
              </w:rPr>
              <w:t>array(Supi)</w:t>
            </w:r>
          </w:p>
        </w:tc>
        <w:tc>
          <w:tcPr>
            <w:tcW w:w="146" w:type="pct"/>
          </w:tcPr>
          <w:p w:rsidR="006672A0" w:rsidRPr="002178AD" w:rsidRDefault="006672A0">
            <w:pPr>
              <w:pStyle w:val="TAC"/>
              <w:rPr>
                <w:lang w:eastAsia="zh-CN"/>
              </w:rPr>
            </w:pPr>
            <w:r w:rsidRPr="002178AD">
              <w:rPr>
                <w:rFonts w:cs="Arial"/>
                <w:szCs w:val="18"/>
                <w:lang w:eastAsia="zh-CN"/>
              </w:rPr>
              <w:t>O</w:t>
            </w:r>
          </w:p>
        </w:tc>
        <w:tc>
          <w:tcPr>
            <w:tcW w:w="546" w:type="pct"/>
          </w:tcPr>
          <w:p w:rsidR="006672A0" w:rsidRPr="002178AD" w:rsidRDefault="006672A0">
            <w:pPr>
              <w:pStyle w:val="TAL"/>
              <w:rPr>
                <w:lang w:eastAsia="zh-CN"/>
              </w:rPr>
            </w:pPr>
            <w:r w:rsidRPr="002178AD">
              <w:rPr>
                <w:rFonts w:cs="Arial"/>
                <w:szCs w:val="18"/>
                <w:lang w:eastAsia="zh-CN"/>
              </w:rPr>
              <w:t>1..N</w:t>
            </w:r>
          </w:p>
        </w:tc>
        <w:tc>
          <w:tcPr>
            <w:tcW w:w="1694" w:type="pct"/>
          </w:tcPr>
          <w:p w:rsidR="006672A0" w:rsidRDefault="006672A0">
            <w:pPr>
              <w:pStyle w:val="TAL"/>
              <w:rPr>
                <w:rFonts w:cs="Arial"/>
                <w:szCs w:val="18"/>
              </w:rPr>
            </w:pPr>
            <w:r w:rsidRPr="002178AD">
              <w:t>Each element i</w:t>
            </w:r>
            <w:r w:rsidRPr="002178AD">
              <w:rPr>
                <w:rFonts w:cs="Arial"/>
                <w:szCs w:val="18"/>
                <w:lang w:eastAsia="zh-CN"/>
              </w:rPr>
              <w:t>dentifies the user</w:t>
            </w:r>
            <w:r w:rsidRPr="002178AD">
              <w:rPr>
                <w:rFonts w:cs="Arial"/>
                <w:szCs w:val="18"/>
              </w:rPr>
              <w:t>.</w:t>
            </w:r>
          </w:p>
          <w:p w:rsidR="007D2141" w:rsidRPr="002178AD" w:rsidRDefault="007D2141">
            <w:pPr>
              <w:pStyle w:val="TAL"/>
              <w:rPr>
                <w:rFonts w:cs="Arial"/>
                <w:szCs w:val="18"/>
              </w:rPr>
            </w:pPr>
            <w:r>
              <w:t xml:space="preserve">When used in subscription procedures, the UDR shall notify only about changes of application data of type </w:t>
            </w:r>
            <w:r>
              <w:rPr>
                <w:noProof/>
              </w:rPr>
              <w:t>"dataInd" that contain at least one of the SUPIs included in the array, and match also the filters indicated in the rest of the attributes of DataFilter (if any).</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rFonts w:cs="Arial"/>
                <w:szCs w:val="18"/>
                <w:lang w:eastAsia="zh-CN"/>
              </w:rPr>
            </w:pPr>
            <w:r w:rsidRPr="002178AD">
              <w:rPr>
                <w:rFonts w:cs="Arial" w:hint="eastAsia"/>
                <w:szCs w:val="18"/>
                <w:lang w:eastAsia="zh-CN"/>
              </w:rPr>
              <w:t>a</w:t>
            </w:r>
            <w:r w:rsidRPr="002178AD">
              <w:rPr>
                <w:rFonts w:cs="Arial"/>
                <w:szCs w:val="18"/>
                <w:lang w:eastAsia="zh-CN"/>
              </w:rPr>
              <w:t>ppIds</w:t>
            </w:r>
          </w:p>
        </w:tc>
        <w:tc>
          <w:tcPr>
            <w:tcW w:w="1246" w:type="pct"/>
          </w:tcPr>
          <w:p w:rsidR="006672A0" w:rsidRPr="002178AD" w:rsidRDefault="006672A0">
            <w:pPr>
              <w:pStyle w:val="TAL"/>
              <w:rPr>
                <w:rFonts w:cs="Arial"/>
                <w:szCs w:val="18"/>
                <w:lang w:eastAsia="zh-CN"/>
              </w:rPr>
            </w:pPr>
            <w:r w:rsidRPr="002178AD">
              <w:rPr>
                <w:rFonts w:cs="Arial" w:hint="eastAsia"/>
                <w:szCs w:val="18"/>
                <w:lang w:eastAsia="zh-CN"/>
              </w:rPr>
              <w:t>a</w:t>
            </w:r>
            <w:r w:rsidRPr="002178AD">
              <w:rPr>
                <w:rFonts w:cs="Arial"/>
                <w:szCs w:val="18"/>
                <w:lang w:eastAsia="zh-CN"/>
              </w:rPr>
              <w:t>rray(</w:t>
            </w:r>
            <w:r w:rsidRPr="002178AD">
              <w:rPr>
                <w:lang w:eastAsia="zh-CN"/>
              </w:rPr>
              <w:t>ApplicationId)</w:t>
            </w:r>
          </w:p>
        </w:tc>
        <w:tc>
          <w:tcPr>
            <w:tcW w:w="146" w:type="pct"/>
          </w:tcPr>
          <w:p w:rsidR="006672A0" w:rsidRPr="002178AD" w:rsidRDefault="006672A0">
            <w:pPr>
              <w:pStyle w:val="TAC"/>
              <w:rPr>
                <w:rFonts w:cs="Arial"/>
                <w:szCs w:val="18"/>
                <w:lang w:eastAsia="zh-CN"/>
              </w:rPr>
            </w:pPr>
            <w:r w:rsidRPr="002178AD">
              <w:rPr>
                <w:rFonts w:cs="Arial"/>
                <w:szCs w:val="18"/>
                <w:lang w:eastAsia="zh-CN"/>
              </w:rPr>
              <w:t>O</w:t>
            </w:r>
          </w:p>
        </w:tc>
        <w:tc>
          <w:tcPr>
            <w:tcW w:w="546" w:type="pct"/>
          </w:tcPr>
          <w:p w:rsidR="006672A0" w:rsidRPr="002178AD" w:rsidRDefault="006672A0">
            <w:pPr>
              <w:pStyle w:val="TAL"/>
              <w:rPr>
                <w:rFonts w:cs="Arial"/>
                <w:szCs w:val="18"/>
                <w:lang w:eastAsia="zh-CN"/>
              </w:rPr>
            </w:pPr>
            <w:r w:rsidRPr="002178AD">
              <w:rPr>
                <w:rFonts w:cs="Arial"/>
                <w:szCs w:val="18"/>
                <w:lang w:eastAsia="zh-CN"/>
              </w:rPr>
              <w:t>1..N</w:t>
            </w:r>
          </w:p>
        </w:tc>
        <w:tc>
          <w:tcPr>
            <w:tcW w:w="1694" w:type="pct"/>
          </w:tcPr>
          <w:p w:rsidR="006672A0" w:rsidRDefault="006672A0">
            <w:pPr>
              <w:pStyle w:val="TAL"/>
              <w:rPr>
                <w:rFonts w:cs="Arial"/>
                <w:szCs w:val="18"/>
              </w:rPr>
            </w:pPr>
            <w:r w:rsidRPr="002178AD">
              <w:t>Each element i</w:t>
            </w:r>
            <w:r w:rsidRPr="002178AD">
              <w:rPr>
                <w:rFonts w:cs="Arial"/>
                <w:szCs w:val="18"/>
                <w:lang w:eastAsia="zh-CN"/>
              </w:rPr>
              <w:t>dentifies an application</w:t>
            </w:r>
            <w:r w:rsidRPr="002178AD">
              <w:rPr>
                <w:rFonts w:cs="Arial"/>
                <w:szCs w:val="18"/>
              </w:rPr>
              <w:t>.</w:t>
            </w:r>
          </w:p>
          <w:p w:rsidR="007D2141" w:rsidRPr="002178AD" w:rsidRDefault="007D2141">
            <w:pPr>
              <w:pStyle w:val="TAL"/>
            </w:pPr>
            <w:r>
              <w:t xml:space="preserve">When used in subscription procedures, the UDR shall notify only about changes of application data of type </w:t>
            </w:r>
            <w:r>
              <w:rPr>
                <w:noProof/>
              </w:rPr>
              <w:t>"dataInd" that contain at least one of the ApplicationIds included in the array, and match also the filters indicated in the rest of the attributes of DataFilter (if any).</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rFonts w:cs="Arial" w:hint="eastAsia"/>
                <w:szCs w:val="18"/>
                <w:lang w:eastAsia="zh-CN"/>
              </w:rPr>
            </w:pPr>
            <w:r w:rsidRPr="002178AD">
              <w:t>ueIpv4s</w:t>
            </w:r>
          </w:p>
        </w:tc>
        <w:tc>
          <w:tcPr>
            <w:tcW w:w="1246" w:type="pct"/>
          </w:tcPr>
          <w:p w:rsidR="006672A0" w:rsidRPr="002178AD" w:rsidRDefault="006672A0">
            <w:pPr>
              <w:pStyle w:val="TAL"/>
              <w:rPr>
                <w:rFonts w:cs="Arial" w:hint="eastAsia"/>
                <w:szCs w:val="18"/>
                <w:lang w:eastAsia="zh-CN"/>
              </w:rPr>
            </w:pPr>
            <w:r w:rsidRPr="002178AD">
              <w:t>array(Ipv4Addr)</w:t>
            </w:r>
          </w:p>
        </w:tc>
        <w:tc>
          <w:tcPr>
            <w:tcW w:w="146" w:type="pct"/>
          </w:tcPr>
          <w:p w:rsidR="006672A0" w:rsidRPr="002178AD" w:rsidRDefault="006672A0">
            <w:pPr>
              <w:pStyle w:val="TAC"/>
              <w:rPr>
                <w:rFonts w:cs="Arial"/>
                <w:szCs w:val="18"/>
                <w:lang w:eastAsia="zh-CN"/>
              </w:rPr>
            </w:pPr>
            <w:r w:rsidRPr="002178AD">
              <w:t>O</w:t>
            </w:r>
          </w:p>
        </w:tc>
        <w:tc>
          <w:tcPr>
            <w:tcW w:w="546" w:type="pct"/>
          </w:tcPr>
          <w:p w:rsidR="006672A0" w:rsidRPr="002178AD" w:rsidRDefault="006672A0">
            <w:pPr>
              <w:pStyle w:val="TAL"/>
              <w:rPr>
                <w:rFonts w:cs="Arial"/>
                <w:szCs w:val="18"/>
                <w:lang w:eastAsia="zh-CN"/>
              </w:rPr>
            </w:pPr>
            <w:r w:rsidRPr="002178AD">
              <w:rPr>
                <w:rFonts w:cs="Arial"/>
                <w:szCs w:val="18"/>
                <w:lang w:eastAsia="zh-CN"/>
              </w:rPr>
              <w:t>1..N</w:t>
            </w:r>
          </w:p>
        </w:tc>
        <w:tc>
          <w:tcPr>
            <w:tcW w:w="1694" w:type="pct"/>
          </w:tcPr>
          <w:p w:rsidR="006672A0" w:rsidRDefault="006672A0">
            <w:pPr>
              <w:pStyle w:val="TAL"/>
              <w:rPr>
                <w:rFonts w:cs="Arial"/>
                <w:szCs w:val="18"/>
              </w:rPr>
            </w:pPr>
            <w:r w:rsidRPr="002178AD">
              <w:t>Each element i</w:t>
            </w:r>
            <w:r w:rsidRPr="002178AD">
              <w:rPr>
                <w:rFonts w:cs="Arial"/>
                <w:szCs w:val="18"/>
                <w:lang w:eastAsia="zh-CN"/>
              </w:rPr>
              <w:t>dentifies the user</w:t>
            </w:r>
            <w:r w:rsidRPr="002178AD">
              <w:rPr>
                <w:rFonts w:cs="Arial"/>
                <w:szCs w:val="18"/>
              </w:rPr>
              <w:t>.</w:t>
            </w:r>
          </w:p>
          <w:p w:rsidR="007D2141" w:rsidRPr="002178AD" w:rsidRDefault="007D2141">
            <w:pPr>
              <w:pStyle w:val="TAL"/>
            </w:pPr>
            <w:r>
              <w:t xml:space="preserve">When used in subscription procedures, the UDR shall notify only about changes of application data of type </w:t>
            </w:r>
            <w:r>
              <w:rPr>
                <w:noProof/>
              </w:rPr>
              <w:t>"dataInd" that contain at least one of the IPv4 address(es) included in the array, and match also the filters indicated in the rest of the attributes of DataFilter (if any).</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rFonts w:cs="Arial" w:hint="eastAsia"/>
                <w:szCs w:val="18"/>
                <w:lang w:eastAsia="zh-CN"/>
              </w:rPr>
            </w:pPr>
            <w:r w:rsidRPr="002178AD">
              <w:t>ueIpv6s</w:t>
            </w:r>
          </w:p>
        </w:tc>
        <w:tc>
          <w:tcPr>
            <w:tcW w:w="1246" w:type="pct"/>
          </w:tcPr>
          <w:p w:rsidR="006672A0" w:rsidRPr="002178AD" w:rsidRDefault="006672A0">
            <w:pPr>
              <w:pStyle w:val="TAL"/>
              <w:rPr>
                <w:rFonts w:cs="Arial" w:hint="eastAsia"/>
                <w:szCs w:val="18"/>
                <w:lang w:eastAsia="zh-CN"/>
              </w:rPr>
            </w:pPr>
            <w:r w:rsidRPr="002178AD">
              <w:t>array(Ipv6Addr)</w:t>
            </w:r>
          </w:p>
        </w:tc>
        <w:tc>
          <w:tcPr>
            <w:tcW w:w="146" w:type="pct"/>
          </w:tcPr>
          <w:p w:rsidR="006672A0" w:rsidRPr="002178AD" w:rsidRDefault="006672A0">
            <w:pPr>
              <w:pStyle w:val="TAC"/>
              <w:rPr>
                <w:rFonts w:cs="Arial"/>
                <w:szCs w:val="18"/>
                <w:lang w:eastAsia="zh-CN"/>
              </w:rPr>
            </w:pPr>
            <w:r w:rsidRPr="002178AD">
              <w:t>O</w:t>
            </w:r>
          </w:p>
        </w:tc>
        <w:tc>
          <w:tcPr>
            <w:tcW w:w="546" w:type="pct"/>
          </w:tcPr>
          <w:p w:rsidR="006672A0" w:rsidRPr="002178AD" w:rsidRDefault="006672A0">
            <w:pPr>
              <w:pStyle w:val="TAL"/>
              <w:rPr>
                <w:rFonts w:cs="Arial"/>
                <w:szCs w:val="18"/>
                <w:lang w:eastAsia="zh-CN"/>
              </w:rPr>
            </w:pPr>
            <w:r w:rsidRPr="002178AD">
              <w:rPr>
                <w:rFonts w:cs="Arial"/>
                <w:szCs w:val="18"/>
                <w:lang w:eastAsia="zh-CN"/>
              </w:rPr>
              <w:t>1..N</w:t>
            </w:r>
          </w:p>
        </w:tc>
        <w:tc>
          <w:tcPr>
            <w:tcW w:w="1694" w:type="pct"/>
          </w:tcPr>
          <w:p w:rsidR="006672A0" w:rsidRDefault="006672A0">
            <w:pPr>
              <w:pStyle w:val="TAL"/>
              <w:rPr>
                <w:rFonts w:cs="Arial"/>
                <w:szCs w:val="18"/>
              </w:rPr>
            </w:pPr>
            <w:r w:rsidRPr="002178AD">
              <w:t>Each element i</w:t>
            </w:r>
            <w:r w:rsidRPr="002178AD">
              <w:rPr>
                <w:rFonts w:cs="Arial"/>
                <w:szCs w:val="18"/>
                <w:lang w:eastAsia="zh-CN"/>
              </w:rPr>
              <w:t>dentifies the user</w:t>
            </w:r>
            <w:r w:rsidRPr="002178AD">
              <w:rPr>
                <w:rFonts w:cs="Arial"/>
                <w:szCs w:val="18"/>
              </w:rPr>
              <w:t>.</w:t>
            </w:r>
          </w:p>
          <w:p w:rsidR="007D2141" w:rsidRPr="002178AD" w:rsidRDefault="007D2141">
            <w:pPr>
              <w:pStyle w:val="TAL"/>
            </w:pPr>
            <w:r>
              <w:t xml:space="preserve">When used in subscription procedures, the UDR shall notify only about changes of application data of type </w:t>
            </w:r>
            <w:r>
              <w:rPr>
                <w:noProof/>
              </w:rPr>
              <w:t>"dataInd" that contain at least one of the IPv6 addresses included in the array, and match also the filters indicated in the rest of the attributes of DataFilter (if any).</w:t>
            </w:r>
          </w:p>
        </w:tc>
        <w:tc>
          <w:tcPr>
            <w:tcW w:w="617" w:type="pct"/>
          </w:tcPr>
          <w:p w:rsidR="006672A0" w:rsidRPr="002178AD" w:rsidRDefault="006672A0">
            <w:pPr>
              <w:pStyle w:val="TAL"/>
            </w:pPr>
          </w:p>
        </w:tc>
      </w:tr>
      <w:tr w:rsidR="006672A0" w:rsidRPr="002178AD" w:rsidTr="00B66D7A">
        <w:trPr>
          <w:jc w:val="center"/>
        </w:trPr>
        <w:tc>
          <w:tcPr>
            <w:tcW w:w="750" w:type="pct"/>
          </w:tcPr>
          <w:p w:rsidR="006672A0" w:rsidRPr="002178AD" w:rsidRDefault="006672A0">
            <w:pPr>
              <w:pStyle w:val="TAL"/>
              <w:rPr>
                <w:rFonts w:cs="Arial" w:hint="eastAsia"/>
                <w:szCs w:val="18"/>
                <w:lang w:eastAsia="zh-CN"/>
              </w:rPr>
            </w:pPr>
            <w:r w:rsidRPr="002178AD">
              <w:t>ueMacs</w:t>
            </w:r>
          </w:p>
        </w:tc>
        <w:tc>
          <w:tcPr>
            <w:tcW w:w="1246" w:type="pct"/>
          </w:tcPr>
          <w:p w:rsidR="006672A0" w:rsidRPr="002178AD" w:rsidRDefault="006672A0">
            <w:pPr>
              <w:pStyle w:val="TAL"/>
              <w:rPr>
                <w:rFonts w:cs="Arial" w:hint="eastAsia"/>
                <w:szCs w:val="18"/>
                <w:lang w:eastAsia="zh-CN"/>
              </w:rPr>
            </w:pPr>
            <w:r w:rsidRPr="002178AD">
              <w:t>array(MacAddr48)</w:t>
            </w:r>
          </w:p>
        </w:tc>
        <w:tc>
          <w:tcPr>
            <w:tcW w:w="146" w:type="pct"/>
          </w:tcPr>
          <w:p w:rsidR="006672A0" w:rsidRPr="002178AD" w:rsidRDefault="006672A0">
            <w:pPr>
              <w:pStyle w:val="TAC"/>
              <w:rPr>
                <w:rFonts w:cs="Arial"/>
                <w:szCs w:val="18"/>
                <w:lang w:eastAsia="zh-CN"/>
              </w:rPr>
            </w:pPr>
            <w:r w:rsidRPr="002178AD">
              <w:t>O</w:t>
            </w:r>
          </w:p>
        </w:tc>
        <w:tc>
          <w:tcPr>
            <w:tcW w:w="546" w:type="pct"/>
          </w:tcPr>
          <w:p w:rsidR="006672A0" w:rsidRPr="002178AD" w:rsidRDefault="006672A0">
            <w:pPr>
              <w:pStyle w:val="TAL"/>
              <w:rPr>
                <w:rFonts w:cs="Arial"/>
                <w:szCs w:val="18"/>
                <w:lang w:eastAsia="zh-CN"/>
              </w:rPr>
            </w:pPr>
            <w:r w:rsidRPr="002178AD">
              <w:rPr>
                <w:rFonts w:cs="Arial"/>
                <w:szCs w:val="18"/>
                <w:lang w:eastAsia="zh-CN"/>
              </w:rPr>
              <w:t>1..N</w:t>
            </w:r>
          </w:p>
        </w:tc>
        <w:tc>
          <w:tcPr>
            <w:tcW w:w="1694" w:type="pct"/>
          </w:tcPr>
          <w:p w:rsidR="006672A0" w:rsidRDefault="006672A0">
            <w:pPr>
              <w:pStyle w:val="TAL"/>
              <w:rPr>
                <w:rFonts w:cs="Arial"/>
                <w:szCs w:val="18"/>
              </w:rPr>
            </w:pPr>
            <w:r w:rsidRPr="002178AD">
              <w:t>Each element i</w:t>
            </w:r>
            <w:r w:rsidRPr="002178AD">
              <w:rPr>
                <w:rFonts w:cs="Arial"/>
                <w:szCs w:val="18"/>
                <w:lang w:eastAsia="zh-CN"/>
              </w:rPr>
              <w:t>dentifies the user</w:t>
            </w:r>
            <w:r w:rsidRPr="002178AD">
              <w:rPr>
                <w:rFonts w:cs="Arial"/>
                <w:szCs w:val="18"/>
              </w:rPr>
              <w:t>.</w:t>
            </w:r>
          </w:p>
          <w:p w:rsidR="007D2141" w:rsidRPr="002178AD" w:rsidRDefault="007D2141">
            <w:pPr>
              <w:pStyle w:val="TAL"/>
            </w:pPr>
            <w:r>
              <w:t xml:space="preserve">When used in subscription procedures, the UDR shall notify only about changes of application data of type </w:t>
            </w:r>
            <w:r>
              <w:rPr>
                <w:noProof/>
              </w:rPr>
              <w:t>"dataInd" that contain at least one of the UE MAC address(es) included in the array, and match also the filters indicated in the rest of the attributes of DataFilter (if any).</w:t>
            </w:r>
          </w:p>
        </w:tc>
        <w:tc>
          <w:tcPr>
            <w:tcW w:w="617" w:type="pct"/>
          </w:tcPr>
          <w:p w:rsidR="006672A0" w:rsidRPr="002178AD" w:rsidRDefault="006672A0">
            <w:pPr>
              <w:pStyle w:val="TAL"/>
            </w:pPr>
          </w:p>
        </w:tc>
      </w:tr>
      <w:tr w:rsidR="002C455F" w:rsidRPr="002178AD" w:rsidTr="00B66D7A">
        <w:trPr>
          <w:jc w:val="center"/>
        </w:trPr>
        <w:tc>
          <w:tcPr>
            <w:tcW w:w="750" w:type="pct"/>
          </w:tcPr>
          <w:p w:rsidR="002C455F" w:rsidRPr="002178AD" w:rsidRDefault="002C455F" w:rsidP="002C455F">
            <w:pPr>
              <w:pStyle w:val="TAL"/>
            </w:pPr>
            <w:r w:rsidRPr="002178AD">
              <w:t>anyUeInd</w:t>
            </w:r>
          </w:p>
        </w:tc>
        <w:tc>
          <w:tcPr>
            <w:tcW w:w="1246" w:type="pct"/>
          </w:tcPr>
          <w:p w:rsidR="002C455F" w:rsidRPr="002178AD" w:rsidRDefault="002C455F" w:rsidP="002C455F">
            <w:pPr>
              <w:pStyle w:val="TAL"/>
            </w:pPr>
            <w:r w:rsidRPr="002178AD">
              <w:t>boolean</w:t>
            </w:r>
          </w:p>
        </w:tc>
        <w:tc>
          <w:tcPr>
            <w:tcW w:w="146" w:type="pct"/>
          </w:tcPr>
          <w:p w:rsidR="002C455F" w:rsidRPr="002178AD" w:rsidRDefault="002C455F" w:rsidP="002C455F">
            <w:pPr>
              <w:pStyle w:val="TAC"/>
            </w:pPr>
            <w:r w:rsidRPr="002178AD">
              <w:t>O</w:t>
            </w:r>
          </w:p>
        </w:tc>
        <w:tc>
          <w:tcPr>
            <w:tcW w:w="546" w:type="pct"/>
          </w:tcPr>
          <w:p w:rsidR="002C455F" w:rsidRPr="002178AD" w:rsidRDefault="002C455F" w:rsidP="002C455F">
            <w:pPr>
              <w:pStyle w:val="TAL"/>
              <w:rPr>
                <w:rFonts w:cs="Arial"/>
                <w:szCs w:val="18"/>
                <w:lang w:eastAsia="zh-CN"/>
              </w:rPr>
            </w:pPr>
          </w:p>
        </w:tc>
        <w:tc>
          <w:tcPr>
            <w:tcW w:w="1694" w:type="pct"/>
          </w:tcPr>
          <w:p w:rsidR="000E5EC0" w:rsidRDefault="000E5EC0" w:rsidP="000E5EC0">
            <w:pPr>
              <w:pStyle w:val="TAL"/>
            </w:pPr>
            <w:r w:rsidRPr="002178AD">
              <w:t>Indicates whether the request is for any UE</w:t>
            </w:r>
            <w:r>
              <w:t>:</w:t>
            </w:r>
          </w:p>
          <w:p w:rsidR="000E5EC0" w:rsidRPr="003813BB" w:rsidRDefault="000E5EC0" w:rsidP="000E5EC0">
            <w:pPr>
              <w:pStyle w:val="TAL"/>
              <w:rPr>
                <w:rFonts w:cs="Arial"/>
                <w:szCs w:val="18"/>
              </w:rPr>
            </w:pPr>
            <w:r w:rsidRPr="003813BB">
              <w:rPr>
                <w:rFonts w:cs="Arial"/>
                <w:szCs w:val="18"/>
              </w:rPr>
              <w:t xml:space="preserve">- </w:t>
            </w:r>
            <w:r>
              <w:rPr>
                <w:noProof/>
              </w:rPr>
              <w:t>"</w:t>
            </w:r>
            <w:r w:rsidRPr="003813BB">
              <w:rPr>
                <w:rFonts w:cs="Arial"/>
                <w:szCs w:val="18"/>
              </w:rPr>
              <w:t>true</w:t>
            </w:r>
            <w:r>
              <w:rPr>
                <w:noProof/>
              </w:rPr>
              <w:t>"</w:t>
            </w:r>
            <w:r w:rsidRPr="003813BB">
              <w:rPr>
                <w:rFonts w:cs="Arial"/>
                <w:szCs w:val="18"/>
              </w:rPr>
              <w:t xml:space="preserve">: </w:t>
            </w:r>
            <w:r w:rsidRPr="002178AD">
              <w:t>the request is for any UE</w:t>
            </w:r>
            <w:r>
              <w:t>;</w:t>
            </w:r>
          </w:p>
          <w:p w:rsidR="000E5EC0" w:rsidRDefault="000E5EC0" w:rsidP="000E5EC0">
            <w:pPr>
              <w:pStyle w:val="TAL"/>
            </w:pPr>
            <w:r w:rsidRPr="003813BB">
              <w:rPr>
                <w:rFonts w:cs="Arial"/>
                <w:szCs w:val="18"/>
              </w:rPr>
              <w:t xml:space="preserve">- </w:t>
            </w:r>
            <w:r>
              <w:rPr>
                <w:noProof/>
              </w:rPr>
              <w:t>"</w:t>
            </w:r>
            <w:r w:rsidRPr="003813BB">
              <w:rPr>
                <w:rFonts w:cs="Arial"/>
                <w:szCs w:val="18"/>
              </w:rPr>
              <w:t>false</w:t>
            </w:r>
            <w:r>
              <w:rPr>
                <w:noProof/>
              </w:rPr>
              <w:t>"</w:t>
            </w:r>
            <w:r w:rsidRPr="003813BB">
              <w:rPr>
                <w:rFonts w:cs="Arial"/>
                <w:szCs w:val="18"/>
              </w:rPr>
              <w:t xml:space="preserve">(default): </w:t>
            </w:r>
            <w:r w:rsidRPr="002178AD">
              <w:t xml:space="preserve">the request is </w:t>
            </w:r>
            <w:r>
              <w:t xml:space="preserve">not </w:t>
            </w:r>
            <w:r w:rsidRPr="002178AD">
              <w:t>for any UE</w:t>
            </w:r>
            <w:r>
              <w:rPr>
                <w:rFonts w:cs="Arial"/>
                <w:szCs w:val="18"/>
              </w:rPr>
              <w:t>.</w:t>
            </w:r>
          </w:p>
          <w:p w:rsidR="007D2141" w:rsidRPr="002178AD" w:rsidRDefault="000E5EC0" w:rsidP="000E5EC0">
            <w:pPr>
              <w:pStyle w:val="TAL"/>
            </w:pPr>
            <w:r>
              <w:t xml:space="preserve">When used in subscription procedures, the UDR shall notify only about changes of application data of type </w:t>
            </w:r>
            <w:r>
              <w:rPr>
                <w:noProof/>
              </w:rPr>
              <w:t>"dataInd" that contain an any UE indication, and match also the filters indicated in the rest of the attributes of DataFilter (if any).</w:t>
            </w:r>
          </w:p>
        </w:tc>
        <w:tc>
          <w:tcPr>
            <w:tcW w:w="617" w:type="pct"/>
          </w:tcPr>
          <w:p w:rsidR="002C455F" w:rsidRPr="002178AD" w:rsidRDefault="0070639F" w:rsidP="002C455F">
            <w:pPr>
              <w:pStyle w:val="TAL"/>
            </w:pPr>
            <w:r>
              <w:t>FilterAnyUE</w:t>
            </w:r>
          </w:p>
        </w:tc>
      </w:tr>
      <w:tr w:rsidR="00E74BAC" w:rsidRPr="002178AD" w:rsidTr="00B66D7A">
        <w:trPr>
          <w:jc w:val="center"/>
        </w:trPr>
        <w:tc>
          <w:tcPr>
            <w:tcW w:w="750" w:type="pct"/>
          </w:tcPr>
          <w:p w:rsidR="00E74BAC" w:rsidRPr="002178AD" w:rsidRDefault="00E74BAC" w:rsidP="00E74BAC">
            <w:pPr>
              <w:pStyle w:val="TAL"/>
            </w:pPr>
            <w:r>
              <w:t>dnnSnssaiInfos</w:t>
            </w:r>
          </w:p>
        </w:tc>
        <w:tc>
          <w:tcPr>
            <w:tcW w:w="1246" w:type="pct"/>
          </w:tcPr>
          <w:p w:rsidR="00E74BAC" w:rsidRPr="002178AD" w:rsidRDefault="00E74BAC" w:rsidP="00E74BAC">
            <w:pPr>
              <w:pStyle w:val="TAL"/>
            </w:pPr>
            <w:r w:rsidRPr="004F06F7">
              <w:rPr>
                <w:rFonts w:cs="Arial"/>
                <w:szCs w:val="18"/>
                <w:lang w:eastAsia="zh-CN"/>
              </w:rPr>
              <w:t>array(DnnSnssaiInformation)</w:t>
            </w:r>
          </w:p>
        </w:tc>
        <w:tc>
          <w:tcPr>
            <w:tcW w:w="146" w:type="pct"/>
          </w:tcPr>
          <w:p w:rsidR="00E74BAC" w:rsidRPr="002178AD" w:rsidRDefault="00E74BAC" w:rsidP="00E74BAC">
            <w:pPr>
              <w:pStyle w:val="TAC"/>
            </w:pPr>
            <w:r w:rsidRPr="004F06F7">
              <w:rPr>
                <w:rFonts w:cs="Arial"/>
                <w:szCs w:val="18"/>
                <w:lang w:eastAsia="zh-CN"/>
              </w:rPr>
              <w:t>O</w:t>
            </w:r>
          </w:p>
        </w:tc>
        <w:tc>
          <w:tcPr>
            <w:tcW w:w="546" w:type="pct"/>
          </w:tcPr>
          <w:p w:rsidR="00E74BAC" w:rsidRPr="002178AD" w:rsidRDefault="00E74BAC" w:rsidP="00E74BAC">
            <w:pPr>
              <w:pStyle w:val="TAL"/>
              <w:rPr>
                <w:rFonts w:cs="Arial"/>
                <w:szCs w:val="18"/>
                <w:lang w:eastAsia="zh-CN"/>
              </w:rPr>
            </w:pPr>
            <w:r w:rsidRPr="004F06F7">
              <w:rPr>
                <w:rFonts w:cs="Arial"/>
                <w:szCs w:val="18"/>
                <w:lang w:eastAsia="zh-CN"/>
              </w:rPr>
              <w:t>1..N</w:t>
            </w:r>
          </w:p>
        </w:tc>
        <w:tc>
          <w:tcPr>
            <w:tcW w:w="1694" w:type="pct"/>
          </w:tcPr>
          <w:p w:rsidR="00E74BAC" w:rsidRDefault="00E74BAC" w:rsidP="00E74BAC">
            <w:pPr>
              <w:pStyle w:val="TAL"/>
            </w:pPr>
            <w:r>
              <w:rPr>
                <w:rFonts w:cs="Arial" w:hint="eastAsia"/>
                <w:szCs w:val="18"/>
                <w:lang w:eastAsia="zh-CN"/>
              </w:rPr>
              <w:t>Each</w:t>
            </w:r>
            <w:r>
              <w:rPr>
                <w:rFonts w:cs="Arial"/>
                <w:szCs w:val="18"/>
                <w:lang w:eastAsia="zh-CN"/>
              </w:rPr>
              <w:t xml:space="preserve"> element identifies a combination of (</w:t>
            </w:r>
            <w:r w:rsidRPr="00FB4B8B">
              <w:rPr>
                <w:rFonts w:cs="Arial"/>
                <w:szCs w:val="18"/>
                <w:lang w:eastAsia="zh-CN"/>
              </w:rPr>
              <w:t>DNN, S-NSSAI)</w:t>
            </w:r>
            <w:r>
              <w:rPr>
                <w:rFonts w:cs="Arial"/>
                <w:szCs w:val="18"/>
                <w:lang w:eastAsia="zh-CN"/>
              </w:rPr>
              <w:t xml:space="preserve">. When used in subscription procedures, the UDR shall only notify about changes in resource(s) </w:t>
            </w:r>
            <w:r>
              <w:rPr>
                <w:rFonts w:cs="Arial"/>
                <w:szCs w:val="18"/>
              </w:rPr>
              <w:t>with</w:t>
            </w:r>
            <w:r>
              <w:t xml:space="preserve"> </w:t>
            </w:r>
            <w:r>
              <w:rPr>
                <w:noProof/>
              </w:rPr>
              <w:t xml:space="preserve">"dataInd" value AM </w:t>
            </w:r>
            <w:r>
              <w:rPr>
                <w:rFonts w:cs="Arial"/>
                <w:szCs w:val="18"/>
                <w:lang w:eastAsia="zh-CN"/>
              </w:rPr>
              <w:t>that contain at least one DNN and S-NSSAI combination indicated in the array, and match also the rest of the filters (if any)</w:t>
            </w:r>
            <w:r>
              <w:t>.</w:t>
            </w:r>
          </w:p>
          <w:p w:rsidR="00E74BAC" w:rsidRPr="002178AD" w:rsidRDefault="00E74BAC" w:rsidP="00C62E50">
            <w:pPr>
              <w:pStyle w:val="TAL"/>
            </w:pPr>
            <w:r>
              <w:rPr>
                <w:rFonts w:cs="Arial"/>
                <w:szCs w:val="18"/>
              </w:rPr>
              <w:t>(NOTE</w:t>
            </w:r>
            <w:r>
              <w:rPr>
                <w:rFonts w:eastAsia="DengXian"/>
              </w:rPr>
              <w:t> </w:t>
            </w:r>
            <w:r w:rsidR="00C62E50">
              <w:rPr>
                <w:rFonts w:eastAsia="DengXian"/>
              </w:rPr>
              <w:t>3</w:t>
            </w:r>
            <w:r>
              <w:rPr>
                <w:rFonts w:eastAsia="DengXian"/>
              </w:rPr>
              <w:t>)</w:t>
            </w:r>
          </w:p>
        </w:tc>
        <w:tc>
          <w:tcPr>
            <w:tcW w:w="617" w:type="pct"/>
          </w:tcPr>
          <w:p w:rsidR="00E74BAC" w:rsidRPr="002178AD" w:rsidRDefault="00E74BAC" w:rsidP="00E74BAC">
            <w:pPr>
              <w:pStyle w:val="TAL"/>
            </w:pPr>
            <w:r>
              <w:t>DCAMP</w:t>
            </w:r>
          </w:p>
        </w:tc>
      </w:tr>
      <w:tr w:rsidR="00B66D7A" w:rsidRPr="002178AD" w:rsidTr="00B66D7A">
        <w:trPr>
          <w:jc w:val="center"/>
        </w:trPr>
        <w:tc>
          <w:tcPr>
            <w:tcW w:w="750" w:type="pct"/>
          </w:tcPr>
          <w:p w:rsidR="00B66D7A" w:rsidRPr="00662B13" w:rsidRDefault="00B66D7A" w:rsidP="00B66D7A">
            <w:pPr>
              <w:keepNext/>
              <w:keepLines/>
              <w:spacing w:after="0"/>
              <w:rPr>
                <w:rFonts w:ascii="Arial" w:hAnsi="Arial"/>
                <w:sz w:val="18"/>
              </w:rPr>
            </w:pPr>
            <w:r>
              <w:rPr>
                <w:rFonts w:ascii="Arial" w:hAnsi="Arial"/>
                <w:sz w:val="18"/>
              </w:rPr>
              <w:t>dnais</w:t>
            </w:r>
          </w:p>
        </w:tc>
        <w:tc>
          <w:tcPr>
            <w:tcW w:w="1246" w:type="pct"/>
          </w:tcPr>
          <w:p w:rsidR="00B66D7A" w:rsidRPr="00662B13" w:rsidRDefault="00B66D7A" w:rsidP="00B66D7A">
            <w:pPr>
              <w:keepNext/>
              <w:keepLines/>
              <w:spacing w:after="0"/>
              <w:rPr>
                <w:rFonts w:ascii="Arial" w:hAnsi="Arial" w:cs="Arial"/>
                <w:sz w:val="18"/>
                <w:szCs w:val="18"/>
                <w:lang w:eastAsia="zh-CN"/>
              </w:rPr>
            </w:pPr>
            <w:r>
              <w:rPr>
                <w:rFonts w:ascii="Arial" w:hAnsi="Arial" w:cs="Arial"/>
                <w:sz w:val="18"/>
                <w:szCs w:val="18"/>
                <w:lang w:eastAsia="zh-CN"/>
              </w:rPr>
              <w:t>array(Dnai)</w:t>
            </w:r>
          </w:p>
        </w:tc>
        <w:tc>
          <w:tcPr>
            <w:tcW w:w="146" w:type="pct"/>
          </w:tcPr>
          <w:p w:rsidR="00B66D7A" w:rsidRPr="00662B13" w:rsidRDefault="00B66D7A" w:rsidP="00B66D7A">
            <w:pPr>
              <w:keepNext/>
              <w:keepLines/>
              <w:spacing w:after="0"/>
              <w:jc w:val="center"/>
              <w:rPr>
                <w:rFonts w:ascii="Arial" w:hAnsi="Arial" w:cs="Arial"/>
                <w:sz w:val="18"/>
                <w:szCs w:val="18"/>
                <w:lang w:eastAsia="zh-CN"/>
              </w:rPr>
            </w:pPr>
            <w:r>
              <w:rPr>
                <w:rFonts w:ascii="Arial" w:hAnsi="Arial" w:cs="Arial"/>
                <w:sz w:val="18"/>
                <w:szCs w:val="18"/>
                <w:lang w:eastAsia="zh-CN"/>
              </w:rPr>
              <w:t>O</w:t>
            </w:r>
          </w:p>
        </w:tc>
        <w:tc>
          <w:tcPr>
            <w:tcW w:w="546" w:type="pct"/>
          </w:tcPr>
          <w:p w:rsidR="00B66D7A" w:rsidRPr="00662B13" w:rsidRDefault="00B66D7A" w:rsidP="00B66D7A">
            <w:pPr>
              <w:keepNext/>
              <w:keepLines/>
              <w:spacing w:after="0"/>
              <w:rPr>
                <w:rFonts w:ascii="Arial" w:hAnsi="Arial" w:cs="Arial"/>
                <w:sz w:val="18"/>
                <w:szCs w:val="18"/>
                <w:lang w:eastAsia="zh-CN"/>
              </w:rPr>
            </w:pPr>
            <w:r>
              <w:rPr>
                <w:rFonts w:ascii="Arial" w:hAnsi="Arial" w:cs="Arial"/>
                <w:sz w:val="18"/>
                <w:szCs w:val="18"/>
                <w:lang w:eastAsia="zh-CN"/>
              </w:rPr>
              <w:t>1..N</w:t>
            </w:r>
          </w:p>
        </w:tc>
        <w:tc>
          <w:tcPr>
            <w:tcW w:w="1694" w:type="pct"/>
          </w:tcPr>
          <w:p w:rsidR="00B66D7A" w:rsidRPr="00662B13" w:rsidRDefault="00B66D7A" w:rsidP="00B66D7A">
            <w:pPr>
              <w:keepNext/>
              <w:keepLines/>
              <w:spacing w:after="0"/>
              <w:rPr>
                <w:rFonts w:ascii="Arial" w:hAnsi="Arial" w:cs="Arial"/>
                <w:sz w:val="18"/>
                <w:szCs w:val="18"/>
                <w:lang w:eastAsia="zh-CN"/>
              </w:rPr>
            </w:pPr>
            <w:r w:rsidRPr="00662B13">
              <w:rPr>
                <w:rFonts w:ascii="Arial" w:hAnsi="Arial" w:cs="Arial" w:hint="eastAsia"/>
                <w:sz w:val="18"/>
                <w:szCs w:val="18"/>
                <w:lang w:eastAsia="zh-CN"/>
              </w:rPr>
              <w:t>Each</w:t>
            </w:r>
            <w:r w:rsidRPr="00662B13">
              <w:rPr>
                <w:rFonts w:ascii="Arial" w:hAnsi="Arial" w:cs="Arial"/>
                <w:sz w:val="18"/>
                <w:szCs w:val="18"/>
                <w:lang w:eastAsia="zh-CN"/>
              </w:rPr>
              <w:t xml:space="preserve"> element identifies a </w:t>
            </w:r>
            <w:r>
              <w:rPr>
                <w:rFonts w:ascii="Arial" w:hAnsi="Arial" w:cs="Arial"/>
                <w:sz w:val="18"/>
                <w:szCs w:val="18"/>
                <w:lang w:eastAsia="zh-CN"/>
              </w:rPr>
              <w:t>DNAI</w:t>
            </w:r>
            <w:r w:rsidRPr="00662B13">
              <w:rPr>
                <w:rFonts w:ascii="Arial" w:hAnsi="Arial" w:cs="Arial"/>
                <w:sz w:val="18"/>
                <w:szCs w:val="18"/>
                <w:lang w:eastAsia="zh-CN"/>
              </w:rPr>
              <w:t xml:space="preserve">. When used in subscription procedures, the UDR shall only notify about changes </w:t>
            </w:r>
            <w:r>
              <w:rPr>
                <w:rFonts w:ascii="Arial" w:hAnsi="Arial" w:cs="Arial"/>
                <w:sz w:val="18"/>
                <w:szCs w:val="18"/>
                <w:lang w:eastAsia="zh-CN"/>
              </w:rPr>
              <w:t>of application data of type</w:t>
            </w:r>
            <w:r w:rsidRPr="00662B13">
              <w:rPr>
                <w:rFonts w:ascii="Arial" w:hAnsi="Arial"/>
                <w:sz w:val="18"/>
              </w:rPr>
              <w:t xml:space="preserve"> </w:t>
            </w:r>
            <w:r w:rsidRPr="00662B13">
              <w:rPr>
                <w:rFonts w:ascii="Arial" w:hAnsi="Arial"/>
                <w:noProof/>
                <w:sz w:val="18"/>
              </w:rPr>
              <w:t xml:space="preserve">"dataInd" </w:t>
            </w:r>
            <w:r w:rsidRPr="00662B13">
              <w:rPr>
                <w:rFonts w:ascii="Arial" w:hAnsi="Arial" w:cs="Arial"/>
                <w:sz w:val="18"/>
                <w:szCs w:val="18"/>
                <w:lang w:eastAsia="zh-CN"/>
              </w:rPr>
              <w:t xml:space="preserve">that </w:t>
            </w:r>
            <w:r>
              <w:rPr>
                <w:rFonts w:ascii="Arial" w:hAnsi="Arial" w:cs="Arial"/>
                <w:sz w:val="18"/>
                <w:szCs w:val="18"/>
                <w:lang w:eastAsia="zh-CN"/>
              </w:rPr>
              <w:t>contain</w:t>
            </w:r>
            <w:r w:rsidRPr="00662B13">
              <w:rPr>
                <w:rFonts w:ascii="Arial" w:hAnsi="Arial" w:cs="Arial"/>
                <w:sz w:val="18"/>
                <w:szCs w:val="18"/>
                <w:lang w:eastAsia="zh-CN"/>
              </w:rPr>
              <w:t xml:space="preserve"> at least one </w:t>
            </w:r>
            <w:r>
              <w:rPr>
                <w:rFonts w:ascii="Arial" w:hAnsi="Arial" w:cs="Arial"/>
                <w:sz w:val="18"/>
                <w:szCs w:val="18"/>
                <w:lang w:eastAsia="zh-CN"/>
              </w:rPr>
              <w:t>of the DNAIs included</w:t>
            </w:r>
            <w:r w:rsidRPr="00662B13">
              <w:rPr>
                <w:rFonts w:ascii="Arial" w:hAnsi="Arial" w:cs="Arial"/>
                <w:sz w:val="18"/>
                <w:szCs w:val="18"/>
                <w:lang w:eastAsia="zh-CN"/>
              </w:rPr>
              <w:t xml:space="preserve"> in the array, and match also the rest of the filters (if any)</w:t>
            </w:r>
            <w:r w:rsidRPr="00662B13">
              <w:rPr>
                <w:rFonts w:ascii="Arial" w:hAnsi="Arial"/>
                <w:sz w:val="18"/>
              </w:rPr>
              <w:t>.</w:t>
            </w:r>
          </w:p>
        </w:tc>
        <w:tc>
          <w:tcPr>
            <w:tcW w:w="617" w:type="pct"/>
          </w:tcPr>
          <w:p w:rsidR="00B66D7A" w:rsidRPr="00662B13" w:rsidRDefault="00B66D7A" w:rsidP="00B66D7A">
            <w:pPr>
              <w:keepNext/>
              <w:keepLines/>
              <w:spacing w:after="0"/>
              <w:rPr>
                <w:rFonts w:ascii="Arial" w:hAnsi="Arial"/>
                <w:sz w:val="18"/>
              </w:rPr>
            </w:pPr>
            <w:r>
              <w:rPr>
                <w:rFonts w:ascii="Arial" w:hAnsi="Arial"/>
                <w:sz w:val="18"/>
              </w:rPr>
              <w:t>DnaiEasMappings</w:t>
            </w:r>
          </w:p>
        </w:tc>
      </w:tr>
      <w:tr w:rsidR="00B66D7A" w:rsidRPr="002178AD" w:rsidTr="00FF7247">
        <w:trPr>
          <w:jc w:val="center"/>
        </w:trPr>
        <w:tc>
          <w:tcPr>
            <w:tcW w:w="5000" w:type="pct"/>
            <w:gridSpan w:val="6"/>
          </w:tcPr>
          <w:p w:rsidR="00B66D7A" w:rsidRPr="00662B13" w:rsidRDefault="00B66D7A" w:rsidP="00B66D7A">
            <w:pPr>
              <w:keepNext/>
              <w:keepLines/>
              <w:spacing w:after="0"/>
              <w:ind w:left="851" w:hanging="851"/>
              <w:rPr>
                <w:rFonts w:ascii="Arial" w:hAnsi="Arial"/>
                <w:sz w:val="18"/>
              </w:rPr>
            </w:pPr>
            <w:r w:rsidRPr="002178AD">
              <w:t>NOTE</w:t>
            </w:r>
            <w:r>
              <w:rPr>
                <w:rFonts w:eastAsia="DengXian"/>
              </w:rPr>
              <w:t> 1</w:t>
            </w:r>
            <w:r w:rsidRPr="002178AD">
              <w:t>:</w:t>
            </w:r>
            <w:r w:rsidRPr="002178AD">
              <w:rPr>
                <w:noProof/>
              </w:rPr>
              <w:tab/>
            </w:r>
            <w:r w:rsidRPr="00662B13">
              <w:rPr>
                <w:rFonts w:ascii="Arial" w:hAnsi="Arial"/>
                <w:noProof/>
                <w:sz w:val="18"/>
              </w:rPr>
              <w:t>The "dnns"</w:t>
            </w:r>
            <w:r>
              <w:rPr>
                <w:rFonts w:ascii="Arial" w:hAnsi="Arial"/>
                <w:noProof/>
                <w:sz w:val="18"/>
              </w:rPr>
              <w:t xml:space="preserve"> and</w:t>
            </w:r>
            <w:r w:rsidRPr="00662B13">
              <w:rPr>
                <w:rFonts w:ascii="Arial" w:hAnsi="Arial"/>
                <w:noProof/>
                <w:sz w:val="18"/>
              </w:rPr>
              <w:t xml:space="preserve"> "snssais" attributes are applicable to the BDT Policy Data, IPTV Configuration Data</w:t>
            </w:r>
            <w:r w:rsidRPr="00662B13">
              <w:rPr>
                <w:rFonts w:ascii="Arial" w:hAnsi="Arial" w:hint="eastAsia"/>
                <w:noProof/>
                <w:sz w:val="18"/>
                <w:lang w:eastAsia="zh-CN"/>
              </w:rPr>
              <w:t>,</w:t>
            </w:r>
            <w:r w:rsidRPr="00662B13">
              <w:rPr>
                <w:rFonts w:ascii="Arial" w:hAnsi="Arial"/>
                <w:noProof/>
                <w:sz w:val="18"/>
              </w:rPr>
              <w:t xml:space="preserve"> </w:t>
            </w:r>
            <w:r w:rsidRPr="00662B13">
              <w:rPr>
                <w:rFonts w:ascii="Arial" w:eastAsia="DengXian" w:hAnsi="Arial"/>
                <w:sz w:val="18"/>
              </w:rPr>
              <w:t>Service Parameter Data</w:t>
            </w:r>
            <w:r w:rsidRPr="00662B13">
              <w:rPr>
                <w:rFonts w:ascii="Arial" w:hAnsi="Arial"/>
                <w:noProof/>
                <w:sz w:val="18"/>
              </w:rPr>
              <w:t xml:space="preserve">, </w:t>
            </w:r>
            <w:r w:rsidRPr="00662B13">
              <w:rPr>
                <w:rFonts w:ascii="Arial" w:eastAsia="DengXian" w:hAnsi="Arial"/>
                <w:sz w:val="18"/>
              </w:rPr>
              <w:t>AM Influence Data</w:t>
            </w:r>
            <w:r>
              <w:rPr>
                <w:rFonts w:ascii="Arial" w:eastAsia="DengXian" w:hAnsi="Arial"/>
                <w:sz w:val="18"/>
              </w:rPr>
              <w:t xml:space="preserve">, and DNAI EAS Mappings, </w:t>
            </w:r>
            <w:r>
              <w:rPr>
                <w:rFonts w:ascii="Arial" w:hAnsi="Arial"/>
                <w:noProof/>
                <w:sz w:val="18"/>
              </w:rPr>
              <w:t>t</w:t>
            </w:r>
            <w:r w:rsidRPr="00662B13">
              <w:rPr>
                <w:rFonts w:ascii="Arial" w:hAnsi="Arial"/>
                <w:noProof/>
                <w:sz w:val="18"/>
              </w:rPr>
              <w:t>he "internalGroupIds" and "supis" attributes are applicable to the BDT Policy Data, IPTV Configuration Data</w:t>
            </w:r>
            <w:r w:rsidRPr="00662B13">
              <w:rPr>
                <w:rFonts w:ascii="Arial" w:hAnsi="Arial" w:hint="eastAsia"/>
                <w:noProof/>
                <w:sz w:val="18"/>
                <w:lang w:eastAsia="zh-CN"/>
              </w:rPr>
              <w:t>,</w:t>
            </w:r>
            <w:r w:rsidRPr="00662B13">
              <w:rPr>
                <w:rFonts w:ascii="Arial" w:hAnsi="Arial"/>
                <w:noProof/>
                <w:sz w:val="18"/>
              </w:rPr>
              <w:t xml:space="preserve"> </w:t>
            </w:r>
            <w:r w:rsidRPr="00662B13">
              <w:rPr>
                <w:rFonts w:ascii="Arial" w:eastAsia="DengXian" w:hAnsi="Arial"/>
                <w:sz w:val="18"/>
              </w:rPr>
              <w:t>Service Parameter Data</w:t>
            </w:r>
            <w:r w:rsidRPr="00662B13">
              <w:rPr>
                <w:rFonts w:ascii="Arial" w:hAnsi="Arial"/>
                <w:noProof/>
                <w:sz w:val="18"/>
              </w:rPr>
              <w:t xml:space="preserve">, and </w:t>
            </w:r>
            <w:r w:rsidRPr="00662B13">
              <w:rPr>
                <w:rFonts w:ascii="Arial" w:eastAsia="DengXian" w:hAnsi="Arial"/>
                <w:sz w:val="18"/>
              </w:rPr>
              <w:t xml:space="preserve">AM Influence Data, </w:t>
            </w:r>
            <w:r w:rsidRPr="00662B13">
              <w:rPr>
                <w:rFonts w:ascii="Arial" w:hAnsi="Arial"/>
                <w:noProof/>
                <w:sz w:val="18"/>
              </w:rPr>
              <w:t xml:space="preserve">the </w:t>
            </w:r>
            <w:r w:rsidRPr="00662B13">
              <w:rPr>
                <w:rFonts w:ascii="Arial" w:hAnsi="Arial"/>
                <w:sz w:val="18"/>
              </w:rPr>
              <w:t>"ueIpv4s" "ueIpv6s" and "ueMacs"</w:t>
            </w:r>
            <w:r w:rsidRPr="00662B13">
              <w:rPr>
                <w:rFonts w:ascii="Arial" w:hAnsi="Arial"/>
                <w:noProof/>
                <w:sz w:val="18"/>
              </w:rPr>
              <w:t xml:space="preserve"> attributes are applicable to the </w:t>
            </w:r>
            <w:r w:rsidRPr="00662B13">
              <w:rPr>
                <w:rFonts w:ascii="Arial" w:eastAsia="DengXian" w:hAnsi="Arial"/>
                <w:sz w:val="18"/>
              </w:rPr>
              <w:t>Service Parameter Data,</w:t>
            </w:r>
            <w:r w:rsidRPr="00662B13">
              <w:rPr>
                <w:rFonts w:ascii="Arial" w:hAnsi="Arial"/>
                <w:noProof/>
                <w:sz w:val="18"/>
              </w:rPr>
              <w:t xml:space="preserve"> the "appIds" attribute is applicable to the PFD Data,</w:t>
            </w:r>
            <w:r w:rsidRPr="00662B13">
              <w:rPr>
                <w:rFonts w:ascii="Arial" w:eastAsia="DengXian" w:hAnsi="Arial"/>
                <w:sz w:val="18"/>
              </w:rPr>
              <w:t xml:space="preserve"> Service Parameter Data</w:t>
            </w:r>
            <w:r w:rsidRPr="00662B13">
              <w:rPr>
                <w:rFonts w:ascii="Arial" w:hAnsi="Arial"/>
                <w:noProof/>
                <w:sz w:val="18"/>
              </w:rPr>
              <w:t xml:space="preserve"> and IPTV Configuration Data, the </w:t>
            </w:r>
            <w:r w:rsidRPr="00662B13">
              <w:rPr>
                <w:rFonts w:ascii="Arial" w:hAnsi="Arial"/>
                <w:sz w:val="18"/>
              </w:rPr>
              <w:t>"</w:t>
            </w:r>
            <w:r w:rsidRPr="00662B13">
              <w:rPr>
                <w:rFonts w:ascii="Arial" w:hAnsi="Arial"/>
                <w:noProof/>
                <w:sz w:val="18"/>
              </w:rPr>
              <w:t>anyUeInd</w:t>
            </w:r>
            <w:r w:rsidRPr="00662B13">
              <w:rPr>
                <w:rFonts w:ascii="Arial" w:hAnsi="Arial"/>
                <w:sz w:val="18"/>
              </w:rPr>
              <w:t>"</w:t>
            </w:r>
            <w:r w:rsidRPr="00662B13">
              <w:rPr>
                <w:rFonts w:ascii="Arial" w:hAnsi="Arial"/>
                <w:noProof/>
                <w:sz w:val="18"/>
              </w:rPr>
              <w:t xml:space="preserve"> attribute is applicable to Service Parameter Data and AM Influence Data, the "dnnSnssaiInfos" is applicable to AM Influence Data</w:t>
            </w:r>
            <w:r>
              <w:rPr>
                <w:rFonts w:ascii="Arial" w:hAnsi="Arial"/>
                <w:noProof/>
                <w:sz w:val="18"/>
              </w:rPr>
              <w:t xml:space="preserve">, and the "dnais" attribute is applicable to </w:t>
            </w:r>
            <w:r>
              <w:rPr>
                <w:rFonts w:ascii="Arial" w:eastAsia="DengXian" w:hAnsi="Arial"/>
                <w:sz w:val="18"/>
              </w:rPr>
              <w:t>DNAI EAS Mappings</w:t>
            </w:r>
            <w:r w:rsidR="00585308" w:rsidRPr="00C2587D">
              <w:rPr>
                <w:rFonts w:ascii="Arial" w:hAnsi="Arial"/>
                <w:sz w:val="18"/>
              </w:rPr>
              <w:t>.</w:t>
            </w:r>
            <w:r w:rsidR="00585308">
              <w:rPr>
                <w:rFonts w:ascii="Arial" w:hAnsi="Arial"/>
                <w:sz w:val="18"/>
              </w:rPr>
              <w:t xml:space="preserve"> The "internalGroupIds" and "anyUeInd" attributes are also applicable to ECS Address Roaming Data.</w:t>
            </w:r>
          </w:p>
          <w:p w:rsidR="00B66D7A" w:rsidRDefault="00B66D7A" w:rsidP="00B66D7A">
            <w:pPr>
              <w:pStyle w:val="TAN"/>
              <w:rPr>
                <w:noProof/>
              </w:rPr>
            </w:pPr>
            <w:r>
              <w:t>NOTE</w:t>
            </w:r>
            <w:r>
              <w:rPr>
                <w:rFonts w:eastAsia="DengXian"/>
              </w:rPr>
              <w:t> 2</w:t>
            </w:r>
            <w:r>
              <w:t>:</w:t>
            </w:r>
            <w:r>
              <w:rPr>
                <w:noProof/>
              </w:rPr>
              <w:tab/>
              <w:t>At application datat changes, subscriptions to changes based on attributes of this table are considered to be matched, and the corresponding notifications are sent, no matter if the matching application data matches the provided values before the change, after the change, or both before and after the change.</w:t>
            </w:r>
          </w:p>
          <w:p w:rsidR="00B66D7A" w:rsidRPr="002178AD" w:rsidRDefault="00B66D7A" w:rsidP="00B66D7A">
            <w:pPr>
              <w:pStyle w:val="TAN"/>
            </w:pPr>
            <w:r>
              <w:t>NOTE</w:t>
            </w:r>
            <w:r>
              <w:rPr>
                <w:rFonts w:eastAsia="DengXian"/>
              </w:rPr>
              <w:t> 3</w:t>
            </w:r>
            <w:r>
              <w:t>:</w:t>
            </w:r>
            <w:r>
              <w:rPr>
                <w:noProof/>
              </w:rPr>
              <w:tab/>
              <w:t xml:space="preserve">For AM Influence Data, only one of the "dnns", "snssais", </w:t>
            </w:r>
            <w:r>
              <w:t xml:space="preserve">or </w:t>
            </w:r>
            <w:r>
              <w:rPr>
                <w:rStyle w:val="B1Char"/>
                <w:rFonts w:ascii="Calibri" w:hAnsi="Calibri"/>
              </w:rPr>
              <w:t>"</w:t>
            </w:r>
            <w:r>
              <w:t>dnn-snssai-infos</w:t>
            </w:r>
            <w:r>
              <w:rPr>
                <w:rStyle w:val="B1Char"/>
                <w:rFonts w:ascii="Calibri" w:hAnsi="Calibri"/>
              </w:rPr>
              <w:t>"</w:t>
            </w:r>
            <w:r>
              <w:t xml:space="preserve"> attributes may be simultaneously provided.</w:t>
            </w:r>
          </w:p>
        </w:tc>
      </w:tr>
    </w:tbl>
    <w:p w:rsidR="006672A0" w:rsidRPr="002178AD" w:rsidRDefault="006672A0"/>
    <w:p w:rsidR="002C455F" w:rsidRPr="002178AD" w:rsidRDefault="002C455F" w:rsidP="004F06F7">
      <w:pPr>
        <w:pStyle w:val="NO"/>
        <w:rPr>
          <w:rFonts w:eastAsia="DengXian"/>
        </w:rPr>
      </w:pPr>
      <w:r w:rsidRPr="002178AD">
        <w:rPr>
          <w:rFonts w:eastAsia="DengXian"/>
        </w:rPr>
        <w:t>NOTE:</w:t>
      </w:r>
      <w:r w:rsidRPr="002178AD">
        <w:rPr>
          <w:rFonts w:eastAsia="DengXian"/>
        </w:rPr>
        <w:tab/>
        <w:t>When the "anyUeInd" attribute is related to the subscription to notification of changes of the service parameter data resource(s), and it refers to any UE using the service identified by a combination of DNN and S-NSSAI, the "anyUeInd" attribute is present together with the "dnns" and "snssais" properties. Note also that, if the "anyUeInd" attribute is present together with the "internalGroupIds", "supis", "ueIpv4s", "ueIpv6s" and/or "ueMacs" attributes the subscription will not match any resource, since according to clause 6.4.2.15 only one of the the "supi", "anyUeInd", "interGroupId", "ueIpv4", "ueIpv6" or "ueMac" properties are simultaneously present in the resource.</w:t>
      </w:r>
      <w:r w:rsidRPr="002178AD">
        <w:rPr>
          <w:rFonts w:eastAsia="DengXian"/>
        </w:rPr>
        <w:br/>
        <w:t xml:space="preserve">When the "anyUeInd" attribute is related to the subscription to notification of changes of the AM Influence data resource(s), and it refers to any UE using the service(s) identified by the corresponding DNN and S-NSSAI, the "anyUeInd" attribute is present together with the </w:t>
      </w:r>
      <w:r w:rsidR="00E74BAC">
        <w:rPr>
          <w:rFonts w:eastAsia="DengXian"/>
        </w:rPr>
        <w:t>"dnnSnssaiInfos"</w:t>
      </w:r>
      <w:r w:rsidRPr="002178AD">
        <w:rPr>
          <w:rFonts w:eastAsia="DengXian"/>
        </w:rPr>
        <w:t xml:space="preserve"> </w:t>
      </w:r>
      <w:r w:rsidR="00E74BAC" w:rsidRPr="002178AD">
        <w:rPr>
          <w:rFonts w:eastAsia="DengXian"/>
        </w:rPr>
        <w:t>propert</w:t>
      </w:r>
      <w:r w:rsidR="00E74BAC">
        <w:rPr>
          <w:rFonts w:eastAsia="DengXian"/>
        </w:rPr>
        <w:t>y</w:t>
      </w:r>
      <w:r w:rsidRPr="002178AD">
        <w:rPr>
          <w:rFonts w:eastAsia="DengXian"/>
        </w:rPr>
        <w:t>. Note also that, if the "anyUeInd" attribute is present together with the "internalGroupIds" and/or "supis" attributes the subscription will not match any resource, since according to clause 6.4.2.16 only one of the the "supi", "anyUeInd", or "interGroupId" properties are simultaneously present in the resource.</w:t>
      </w:r>
    </w:p>
    <w:p w:rsidR="006672A0" w:rsidRPr="002178AD" w:rsidRDefault="006672A0" w:rsidP="005D76E9">
      <w:pPr>
        <w:pStyle w:val="Heading4"/>
      </w:pPr>
      <w:bookmarkStart w:id="4019" w:name="_Toc28012811"/>
      <w:bookmarkStart w:id="4020" w:name="_Toc36039098"/>
      <w:bookmarkStart w:id="4021" w:name="_Toc44688514"/>
      <w:bookmarkStart w:id="4022" w:name="_Toc45133930"/>
      <w:bookmarkStart w:id="4023" w:name="_Toc49931610"/>
      <w:bookmarkStart w:id="4024" w:name="_Toc51762868"/>
      <w:bookmarkStart w:id="4025" w:name="_Toc58848504"/>
      <w:bookmarkStart w:id="4026" w:name="_Toc59017542"/>
      <w:bookmarkStart w:id="4027" w:name="_Toc66279531"/>
      <w:bookmarkStart w:id="4028" w:name="_Toc68168553"/>
      <w:bookmarkStart w:id="4029" w:name="_Toc83233018"/>
      <w:bookmarkStart w:id="4030" w:name="_Toc85549996"/>
      <w:bookmarkStart w:id="4031" w:name="_Toc90655478"/>
      <w:bookmarkStart w:id="4032" w:name="_Toc105600354"/>
      <w:bookmarkStart w:id="4033" w:name="_Toc122114361"/>
      <w:bookmarkStart w:id="4034" w:name="_Toc153789261"/>
      <w:r w:rsidRPr="002178AD">
        <w:t>6.4.2.13</w:t>
      </w:r>
      <w:r w:rsidRPr="002178AD">
        <w:tab/>
        <w:t>Void</w:t>
      </w:r>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p>
    <w:p w:rsidR="006672A0" w:rsidRPr="002178AD" w:rsidRDefault="006672A0">
      <w:pPr>
        <w:pStyle w:val="Heading4"/>
      </w:pPr>
      <w:bookmarkStart w:id="4035" w:name="_Toc36039099"/>
      <w:bookmarkStart w:id="4036" w:name="_Toc44688515"/>
      <w:bookmarkStart w:id="4037" w:name="_Toc45133931"/>
      <w:bookmarkStart w:id="4038" w:name="_Toc49931611"/>
      <w:bookmarkStart w:id="4039" w:name="_Toc51762869"/>
      <w:bookmarkStart w:id="4040" w:name="_Toc58848505"/>
      <w:bookmarkStart w:id="4041" w:name="_Toc59017543"/>
      <w:bookmarkStart w:id="4042" w:name="_Toc66279532"/>
      <w:bookmarkStart w:id="4043" w:name="_Toc68168554"/>
      <w:bookmarkStart w:id="4044" w:name="_Toc83233019"/>
      <w:bookmarkStart w:id="4045" w:name="_Toc85549997"/>
      <w:bookmarkStart w:id="4046" w:name="_Toc90655479"/>
      <w:bookmarkStart w:id="4047" w:name="_Toc105600355"/>
      <w:bookmarkStart w:id="4048" w:name="_Toc122114362"/>
      <w:bookmarkStart w:id="4049" w:name="_Toc153789262"/>
      <w:r w:rsidRPr="002178AD">
        <w:t>6.4.2.</w:t>
      </w:r>
      <w:r w:rsidRPr="002178AD">
        <w:rPr>
          <w:lang w:eastAsia="zh-CN"/>
        </w:rPr>
        <w:t>14</w:t>
      </w:r>
      <w:r w:rsidRPr="002178AD">
        <w:tab/>
        <w:t>Type TrafficInfluDataNotif</w:t>
      </w:r>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p>
    <w:p w:rsidR="006672A0" w:rsidRPr="002178AD" w:rsidRDefault="006672A0">
      <w:pPr>
        <w:pStyle w:val="TH"/>
      </w:pPr>
      <w:r w:rsidRPr="002178AD">
        <w:rPr>
          <w:noProof/>
        </w:rPr>
        <w:t>Table 6</w:t>
      </w:r>
      <w:r w:rsidRPr="002178AD">
        <w:t xml:space="preserve">.4.2.14-1: </w:t>
      </w:r>
      <w:r w:rsidRPr="002178AD">
        <w:rPr>
          <w:noProof/>
        </w:rPr>
        <w:t xml:space="preserve">Definition of type </w:t>
      </w:r>
      <w:r w:rsidRPr="002178AD">
        <w:t>TrafficInfluDataNotif</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6672A0" w:rsidRPr="002178AD" w:rsidTr="00FF7247">
        <w:trPr>
          <w:jc w:val="center"/>
        </w:trPr>
        <w:tc>
          <w:tcPr>
            <w:tcW w:w="184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6672A0" w:rsidRPr="002178AD" w:rsidRDefault="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6672A0" w:rsidRPr="002178AD" w:rsidRDefault="006672A0">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6672A0" w:rsidRPr="002178AD" w:rsidRDefault="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6672A0" w:rsidRPr="002178AD" w:rsidTr="00FF7247">
        <w:trPr>
          <w:jc w:val="center"/>
        </w:trPr>
        <w:tc>
          <w:tcPr>
            <w:tcW w:w="1843"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hint="eastAsia"/>
                <w:sz w:val="18"/>
                <w:szCs w:val="18"/>
                <w:lang w:eastAsia="zh-CN"/>
              </w:rPr>
              <w:t>resUri</w:t>
            </w:r>
          </w:p>
        </w:tc>
        <w:tc>
          <w:tcPr>
            <w:tcW w:w="1701"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hint="eastAsia"/>
                <w:sz w:val="18"/>
                <w:szCs w:val="18"/>
                <w:lang w:eastAsia="zh-CN"/>
              </w:rPr>
              <w:t>U</w:t>
            </w:r>
            <w:r w:rsidRPr="002178AD">
              <w:rPr>
                <w:rFonts w:ascii="Arial" w:hAnsi="Arial" w:cs="Arial"/>
                <w:sz w:val="18"/>
                <w:szCs w:val="18"/>
                <w:lang w:eastAsia="zh-CN"/>
              </w:rPr>
              <w:t>ri</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M</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hint="eastAsia"/>
                <w:sz w:val="18"/>
                <w:szCs w:val="18"/>
                <w:lang w:eastAsia="zh-CN"/>
              </w:rPr>
              <w:t>1</w:t>
            </w:r>
          </w:p>
        </w:tc>
        <w:tc>
          <w:tcPr>
            <w:tcW w:w="3427" w:type="dxa"/>
          </w:tcPr>
          <w:p w:rsidR="006672A0" w:rsidRPr="002178AD" w:rsidRDefault="006672A0">
            <w:pPr>
              <w:pStyle w:val="TAL"/>
              <w:rPr>
                <w:rFonts w:cs="Arial"/>
                <w:szCs w:val="18"/>
                <w:lang w:eastAsia="zh-CN"/>
              </w:rPr>
            </w:pPr>
            <w:r w:rsidRPr="002178AD">
              <w:rPr>
                <w:rFonts w:cs="Arial" w:hint="eastAsia"/>
                <w:szCs w:val="18"/>
                <w:lang w:eastAsia="zh-CN"/>
              </w:rPr>
              <w:t xml:space="preserve">Represents the </w:t>
            </w:r>
            <w:r w:rsidRPr="002178AD">
              <w:rPr>
                <w:rFonts w:cs="Arial"/>
                <w:szCs w:val="18"/>
                <w:lang w:eastAsia="zh-CN"/>
              </w:rPr>
              <w:t>URI</w:t>
            </w:r>
            <w:r w:rsidRPr="002178AD">
              <w:rPr>
                <w:rFonts w:cs="Arial" w:hint="eastAsia"/>
                <w:szCs w:val="18"/>
                <w:lang w:eastAsia="zh-CN"/>
              </w:rPr>
              <w:t xml:space="preserve"> of</w:t>
            </w:r>
            <w:r w:rsidRPr="002178AD">
              <w:t xml:space="preserve"> Individual Influence Data. For notifying deletion, only resUri shall be provided in the TrafficInfluDataNotif data type.</w:t>
            </w:r>
          </w:p>
        </w:tc>
        <w:tc>
          <w:tcPr>
            <w:tcW w:w="1272" w:type="dxa"/>
          </w:tcPr>
          <w:p w:rsidR="006672A0" w:rsidRPr="002178AD" w:rsidRDefault="006672A0">
            <w:pPr>
              <w:rPr>
                <w:rFonts w:ascii="Arial" w:eastAsia="DengXian" w:hAnsi="Arial" w:cs="Arial"/>
                <w:sz w:val="18"/>
                <w:szCs w:val="18"/>
              </w:rPr>
            </w:pPr>
          </w:p>
        </w:tc>
      </w:tr>
      <w:tr w:rsidR="006672A0" w:rsidRPr="002178AD" w:rsidTr="00FF7247">
        <w:trPr>
          <w:jc w:val="center"/>
        </w:trPr>
        <w:tc>
          <w:tcPr>
            <w:tcW w:w="1843" w:type="dxa"/>
          </w:tcPr>
          <w:p w:rsidR="006672A0" w:rsidRPr="002178AD" w:rsidRDefault="006672A0">
            <w:pPr>
              <w:keepNext/>
              <w:keepLines/>
              <w:spacing w:after="0"/>
              <w:rPr>
                <w:rFonts w:ascii="Arial" w:hAnsi="Arial" w:cs="Arial" w:hint="eastAsia"/>
                <w:sz w:val="18"/>
                <w:szCs w:val="18"/>
                <w:lang w:eastAsia="zh-CN"/>
              </w:rPr>
            </w:pPr>
            <w:r w:rsidRPr="002178AD">
              <w:rPr>
                <w:rFonts w:ascii="Arial" w:hAnsi="Arial" w:cs="Arial"/>
                <w:sz w:val="18"/>
                <w:szCs w:val="18"/>
                <w:lang w:eastAsia="zh-CN"/>
              </w:rPr>
              <w:t>trafficInfluData</w:t>
            </w:r>
          </w:p>
        </w:tc>
        <w:tc>
          <w:tcPr>
            <w:tcW w:w="1701" w:type="dxa"/>
          </w:tcPr>
          <w:p w:rsidR="006672A0" w:rsidRPr="002178AD" w:rsidRDefault="006672A0">
            <w:pPr>
              <w:keepNext/>
              <w:keepLines/>
              <w:spacing w:after="0"/>
              <w:rPr>
                <w:rFonts w:ascii="Arial" w:hAnsi="Arial" w:cs="Arial" w:hint="eastAsia"/>
                <w:sz w:val="18"/>
                <w:szCs w:val="18"/>
                <w:lang w:eastAsia="zh-CN"/>
              </w:rPr>
            </w:pPr>
            <w:r w:rsidRPr="002178AD">
              <w:rPr>
                <w:rFonts w:ascii="Arial" w:hAnsi="Arial" w:cs="Arial"/>
                <w:sz w:val="18"/>
                <w:szCs w:val="18"/>
                <w:lang w:eastAsia="zh-CN"/>
              </w:rPr>
              <w:t>TrafficInfluData</w:t>
            </w:r>
          </w:p>
        </w:tc>
        <w:tc>
          <w:tcPr>
            <w:tcW w:w="403" w:type="dxa"/>
          </w:tcPr>
          <w:p w:rsidR="006672A0" w:rsidRPr="002178AD" w:rsidRDefault="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C</w:t>
            </w:r>
          </w:p>
        </w:tc>
        <w:tc>
          <w:tcPr>
            <w:tcW w:w="1134" w:type="dxa"/>
          </w:tcPr>
          <w:p w:rsidR="006672A0" w:rsidRPr="002178AD" w:rsidRDefault="006672A0">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6672A0" w:rsidRPr="002178AD" w:rsidRDefault="006672A0">
            <w:pPr>
              <w:pStyle w:val="TAL"/>
              <w:rPr>
                <w:rFonts w:cs="Arial" w:hint="eastAsia"/>
                <w:szCs w:val="18"/>
                <w:lang w:eastAsia="zh-CN"/>
              </w:rPr>
            </w:pPr>
            <w:r w:rsidRPr="002178AD">
              <w:t>Traffic Influence Data. It shall be present for notifying Individual Influence Data creation or update</w:t>
            </w:r>
            <w:r w:rsidR="000814F2">
              <w:t xml:space="preserve"> and, if the feature "ImmediateReportPcc" is supported, also for providing immediate reports</w:t>
            </w:r>
            <w:r w:rsidRPr="002178AD">
              <w:t>.</w:t>
            </w:r>
          </w:p>
        </w:tc>
        <w:tc>
          <w:tcPr>
            <w:tcW w:w="1272" w:type="dxa"/>
          </w:tcPr>
          <w:p w:rsidR="006672A0" w:rsidRPr="002178AD" w:rsidRDefault="006672A0">
            <w:pPr>
              <w:rPr>
                <w:rFonts w:ascii="Arial" w:hAnsi="Arial"/>
                <w:sz w:val="18"/>
              </w:rPr>
            </w:pPr>
          </w:p>
        </w:tc>
      </w:tr>
    </w:tbl>
    <w:p w:rsidR="006672A0" w:rsidRPr="002178AD" w:rsidRDefault="006672A0"/>
    <w:p w:rsidR="006672A0" w:rsidRPr="002178AD" w:rsidRDefault="006672A0">
      <w:pPr>
        <w:pStyle w:val="Heading4"/>
      </w:pPr>
      <w:bookmarkStart w:id="4050" w:name="_Toc28013555"/>
      <w:bookmarkStart w:id="4051" w:name="_Toc36039100"/>
      <w:bookmarkStart w:id="4052" w:name="_Toc44688516"/>
      <w:bookmarkStart w:id="4053" w:name="_Toc45133932"/>
      <w:bookmarkStart w:id="4054" w:name="_Toc49931612"/>
      <w:bookmarkStart w:id="4055" w:name="_Toc51762870"/>
      <w:bookmarkStart w:id="4056" w:name="_Toc58848506"/>
      <w:bookmarkStart w:id="4057" w:name="_Toc59017544"/>
      <w:bookmarkStart w:id="4058" w:name="_Toc66279533"/>
      <w:bookmarkStart w:id="4059" w:name="_Toc68168555"/>
      <w:bookmarkStart w:id="4060" w:name="_Toc83233020"/>
      <w:bookmarkStart w:id="4061" w:name="_Toc85549998"/>
      <w:bookmarkStart w:id="4062" w:name="_Toc90655480"/>
      <w:bookmarkStart w:id="4063" w:name="_Toc105600356"/>
      <w:bookmarkStart w:id="4064" w:name="_Toc122114363"/>
      <w:bookmarkStart w:id="4065" w:name="_Toc153789263"/>
      <w:r w:rsidRPr="002178AD">
        <w:t>6.4.2.15</w:t>
      </w:r>
      <w:r w:rsidRPr="002178AD">
        <w:tab/>
        <w:t xml:space="preserve">Type </w:t>
      </w:r>
      <w:bookmarkEnd w:id="4050"/>
      <w:r w:rsidRPr="002178AD">
        <w:t>ServiceParameterData</w:t>
      </w:r>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p>
    <w:p w:rsidR="006672A0" w:rsidRPr="002178AD" w:rsidRDefault="006672A0">
      <w:pPr>
        <w:pStyle w:val="TH"/>
      </w:pPr>
      <w:r w:rsidRPr="002178AD">
        <w:rPr>
          <w:noProof/>
        </w:rPr>
        <w:t>Table </w:t>
      </w:r>
      <w:r w:rsidRPr="002178AD">
        <w:t xml:space="preserve">6.4.2.15-1: </w:t>
      </w:r>
      <w:r w:rsidRPr="002178AD">
        <w:rPr>
          <w:noProof/>
        </w:rPr>
        <w:t>Definition of type ServiceParameterData</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23"/>
        <w:gridCol w:w="1558"/>
        <w:gridCol w:w="709"/>
        <w:gridCol w:w="1134"/>
        <w:gridCol w:w="2662"/>
        <w:gridCol w:w="1344"/>
      </w:tblGrid>
      <w:tr w:rsidR="006672A0" w:rsidRPr="002178AD" w:rsidTr="00FF7247">
        <w:trPr>
          <w:trHeight w:val="128"/>
          <w:jc w:val="center"/>
        </w:trPr>
        <w:tc>
          <w:tcPr>
            <w:tcW w:w="2023" w:type="dxa"/>
            <w:shd w:val="clear" w:color="auto" w:fill="C0C0C0"/>
            <w:hideMark/>
          </w:tcPr>
          <w:p w:rsidR="006672A0" w:rsidRPr="002178AD" w:rsidRDefault="006672A0">
            <w:pPr>
              <w:pStyle w:val="TAH"/>
            </w:pPr>
            <w:r w:rsidRPr="002178AD">
              <w:t>Attribute name</w:t>
            </w:r>
          </w:p>
        </w:tc>
        <w:tc>
          <w:tcPr>
            <w:tcW w:w="1558" w:type="dxa"/>
            <w:shd w:val="clear" w:color="auto" w:fill="C0C0C0"/>
            <w:hideMark/>
          </w:tcPr>
          <w:p w:rsidR="006672A0" w:rsidRPr="002178AD" w:rsidRDefault="006672A0">
            <w:pPr>
              <w:pStyle w:val="TAH"/>
            </w:pPr>
            <w:r w:rsidRPr="002178AD">
              <w:t>Data type</w:t>
            </w:r>
          </w:p>
        </w:tc>
        <w:tc>
          <w:tcPr>
            <w:tcW w:w="709"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2662" w:type="dxa"/>
            <w:shd w:val="clear" w:color="auto" w:fill="C0C0C0"/>
            <w:hideMark/>
          </w:tcPr>
          <w:p w:rsidR="006672A0" w:rsidRPr="002178AD" w:rsidRDefault="006672A0">
            <w:pPr>
              <w:pStyle w:val="TAH"/>
            </w:pPr>
            <w:r w:rsidRPr="002178AD">
              <w:t>Description</w:t>
            </w:r>
          </w:p>
        </w:tc>
        <w:tc>
          <w:tcPr>
            <w:tcW w:w="1344" w:type="dxa"/>
            <w:shd w:val="clear" w:color="auto" w:fill="C0C0C0"/>
          </w:tcPr>
          <w:p w:rsidR="006672A0" w:rsidRPr="002178AD" w:rsidRDefault="006672A0">
            <w:pPr>
              <w:pStyle w:val="TAH"/>
            </w:pPr>
            <w:r w:rsidRPr="002178AD">
              <w:t>Applicability</w:t>
            </w: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t>dnn</w:t>
            </w:r>
          </w:p>
        </w:tc>
        <w:tc>
          <w:tcPr>
            <w:tcW w:w="1558" w:type="dxa"/>
          </w:tcPr>
          <w:p w:rsidR="006672A0" w:rsidRPr="002178AD" w:rsidRDefault="006672A0">
            <w:pPr>
              <w:pStyle w:val="TAL"/>
              <w:rPr>
                <w:lang w:eastAsia="zh-CN"/>
              </w:rPr>
            </w:pPr>
            <w:r w:rsidRPr="002178AD">
              <w:t>Dnn</w:t>
            </w:r>
          </w:p>
        </w:tc>
        <w:tc>
          <w:tcPr>
            <w:tcW w:w="709" w:type="dxa"/>
          </w:tcPr>
          <w:p w:rsidR="006672A0" w:rsidRPr="002178AD" w:rsidRDefault="006672A0">
            <w:pPr>
              <w:pStyle w:val="TAC"/>
              <w:rPr>
                <w:lang w:eastAsia="zh-CN"/>
              </w:rPr>
            </w:pPr>
            <w:r w:rsidRPr="002178AD">
              <w:t>O</w:t>
            </w:r>
          </w:p>
        </w:tc>
        <w:tc>
          <w:tcPr>
            <w:tcW w:w="1134" w:type="dxa"/>
          </w:tcPr>
          <w:p w:rsidR="006672A0" w:rsidRPr="002178AD" w:rsidRDefault="006672A0">
            <w:pPr>
              <w:pStyle w:val="TAC"/>
              <w:jc w:val="left"/>
              <w:rPr>
                <w:lang w:eastAsia="zh-CN"/>
              </w:rPr>
            </w:pPr>
            <w:r w:rsidRPr="002178AD">
              <w:t>0..1</w:t>
            </w:r>
          </w:p>
        </w:tc>
        <w:tc>
          <w:tcPr>
            <w:tcW w:w="2662" w:type="dxa"/>
          </w:tcPr>
          <w:p w:rsidR="006672A0" w:rsidRPr="002178AD" w:rsidRDefault="006672A0">
            <w:pPr>
              <w:pStyle w:val="TAL"/>
              <w:rPr>
                <w:rFonts w:cs="Arial"/>
                <w:szCs w:val="18"/>
                <w:lang w:val="en-US" w:eastAsia="zh-CN"/>
              </w:rPr>
            </w:pPr>
            <w:r w:rsidRPr="002178AD">
              <w:rPr>
                <w:rFonts w:cs="Arial" w:hint="eastAsia"/>
                <w:szCs w:val="18"/>
                <w:lang w:eastAsia="zh-CN"/>
              </w:rPr>
              <w:t>Identifies a DNN.</w:t>
            </w:r>
            <w:r w:rsidRPr="002178AD">
              <w:rPr>
                <w:rFonts w:cs="Arial"/>
                <w:szCs w:val="18"/>
                <w:lang w:eastAsia="zh-CN"/>
              </w:rPr>
              <w:t xml:space="preserve"> (NOTE</w:t>
            </w:r>
            <w:r w:rsidRPr="002178AD">
              <w:rPr>
                <w:rFonts w:cs="Arial"/>
                <w:szCs w:val="18"/>
                <w:lang w:val="en-US" w:eastAsia="zh-CN"/>
              </w:rPr>
              <w:t> 2)</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t>snssai</w:t>
            </w:r>
          </w:p>
        </w:tc>
        <w:tc>
          <w:tcPr>
            <w:tcW w:w="1558" w:type="dxa"/>
          </w:tcPr>
          <w:p w:rsidR="006672A0" w:rsidRPr="002178AD" w:rsidRDefault="006672A0">
            <w:pPr>
              <w:pStyle w:val="TAL"/>
              <w:rPr>
                <w:lang w:eastAsia="zh-CN"/>
              </w:rPr>
            </w:pPr>
            <w:r w:rsidRPr="002178AD">
              <w:t>Snssai</w:t>
            </w:r>
          </w:p>
        </w:tc>
        <w:tc>
          <w:tcPr>
            <w:tcW w:w="709" w:type="dxa"/>
          </w:tcPr>
          <w:p w:rsidR="006672A0" w:rsidRPr="002178AD" w:rsidRDefault="006672A0">
            <w:pPr>
              <w:pStyle w:val="TAC"/>
              <w:rPr>
                <w:lang w:eastAsia="zh-CN"/>
              </w:rPr>
            </w:pPr>
            <w:r w:rsidRPr="002178AD">
              <w:t>O</w:t>
            </w:r>
          </w:p>
        </w:tc>
        <w:tc>
          <w:tcPr>
            <w:tcW w:w="1134" w:type="dxa"/>
          </w:tcPr>
          <w:p w:rsidR="006672A0" w:rsidRPr="002178AD" w:rsidRDefault="006672A0">
            <w:pPr>
              <w:pStyle w:val="TAC"/>
              <w:jc w:val="left"/>
              <w:rPr>
                <w:lang w:eastAsia="zh-CN"/>
              </w:rPr>
            </w:pPr>
            <w:r w:rsidRPr="002178AD">
              <w:t>0..1</w:t>
            </w:r>
          </w:p>
        </w:tc>
        <w:tc>
          <w:tcPr>
            <w:tcW w:w="2662" w:type="dxa"/>
          </w:tcPr>
          <w:p w:rsidR="006672A0" w:rsidRPr="002178AD" w:rsidRDefault="006672A0">
            <w:pPr>
              <w:pStyle w:val="TAL"/>
              <w:rPr>
                <w:rFonts w:cs="Arial"/>
                <w:szCs w:val="18"/>
                <w:lang w:eastAsia="zh-CN"/>
              </w:rPr>
            </w:pPr>
            <w:r w:rsidRPr="002178AD">
              <w:rPr>
                <w:rFonts w:cs="Arial" w:hint="eastAsia"/>
                <w:szCs w:val="18"/>
                <w:lang w:eastAsia="zh-CN"/>
              </w:rPr>
              <w:t xml:space="preserve">Identifies </w:t>
            </w:r>
            <w:r w:rsidRPr="002178AD">
              <w:rPr>
                <w:rFonts w:cs="Arial"/>
                <w:szCs w:val="18"/>
                <w:lang w:eastAsia="zh-CN"/>
              </w:rPr>
              <w:t>an</w:t>
            </w:r>
            <w:r w:rsidRPr="002178AD">
              <w:rPr>
                <w:rFonts w:cs="Arial" w:hint="eastAsia"/>
                <w:szCs w:val="18"/>
                <w:lang w:eastAsia="zh-CN"/>
              </w:rPr>
              <w:t xml:space="preserve"> </w:t>
            </w:r>
            <w:r w:rsidRPr="002178AD">
              <w:t xml:space="preserve">S-NSSAI. </w:t>
            </w:r>
            <w:r w:rsidRPr="002178AD">
              <w:rPr>
                <w:rFonts w:cs="Arial"/>
                <w:szCs w:val="18"/>
                <w:lang w:eastAsia="zh-CN"/>
              </w:rPr>
              <w:t>(NOTE</w:t>
            </w:r>
            <w:r w:rsidRPr="002178AD">
              <w:rPr>
                <w:rFonts w:cs="Arial"/>
                <w:szCs w:val="18"/>
                <w:lang w:val="en-US" w:eastAsia="zh-CN"/>
              </w:rPr>
              <w:t> 2)</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pPr>
            <w:r w:rsidRPr="002178AD">
              <w:rPr>
                <w:lang w:eastAsia="zh-CN"/>
              </w:rPr>
              <w:t>appId</w:t>
            </w:r>
          </w:p>
        </w:tc>
        <w:tc>
          <w:tcPr>
            <w:tcW w:w="1558" w:type="dxa"/>
          </w:tcPr>
          <w:p w:rsidR="006672A0" w:rsidRPr="002178AD" w:rsidRDefault="006672A0">
            <w:pPr>
              <w:pStyle w:val="TAL"/>
            </w:pPr>
            <w:r w:rsidRPr="002178AD">
              <w:rPr>
                <w:rFonts w:hint="eastAsia"/>
                <w:lang w:eastAsia="zh-CN"/>
              </w:rPr>
              <w:t>string</w:t>
            </w:r>
          </w:p>
        </w:tc>
        <w:tc>
          <w:tcPr>
            <w:tcW w:w="709" w:type="dxa"/>
          </w:tcPr>
          <w:p w:rsidR="006672A0" w:rsidRPr="002178AD" w:rsidRDefault="006672A0">
            <w:pPr>
              <w:pStyle w:val="TAC"/>
            </w:pPr>
            <w:r w:rsidRPr="002178AD">
              <w:rPr>
                <w:lang w:eastAsia="zh-CN"/>
              </w:rPr>
              <w:t>O</w:t>
            </w:r>
          </w:p>
        </w:tc>
        <w:tc>
          <w:tcPr>
            <w:tcW w:w="1134" w:type="dxa"/>
          </w:tcPr>
          <w:p w:rsidR="006672A0" w:rsidRPr="002178AD" w:rsidRDefault="006672A0">
            <w:pPr>
              <w:pStyle w:val="TAC"/>
              <w:jc w:val="left"/>
            </w:pPr>
            <w:r w:rsidRPr="002178AD">
              <w:rPr>
                <w:lang w:eastAsia="zh-CN"/>
              </w:rPr>
              <w:t>0..</w:t>
            </w:r>
            <w:r w:rsidRPr="002178AD">
              <w:rPr>
                <w:rFonts w:hint="eastAsia"/>
                <w:lang w:eastAsia="zh-CN"/>
              </w:rPr>
              <w:t>1</w:t>
            </w:r>
          </w:p>
        </w:tc>
        <w:tc>
          <w:tcPr>
            <w:tcW w:w="2662" w:type="dxa"/>
          </w:tcPr>
          <w:p w:rsidR="006672A0" w:rsidRPr="002178AD" w:rsidRDefault="006672A0">
            <w:pPr>
              <w:pStyle w:val="TAL"/>
              <w:rPr>
                <w:rFonts w:cs="Arial"/>
                <w:szCs w:val="18"/>
                <w:lang w:eastAsia="zh-CN"/>
              </w:rPr>
            </w:pPr>
            <w:r w:rsidRPr="002178AD">
              <w:rPr>
                <w:rFonts w:cs="Arial" w:hint="eastAsia"/>
                <w:szCs w:val="18"/>
                <w:lang w:eastAsia="zh-CN"/>
              </w:rPr>
              <w:t>Identifies</w:t>
            </w:r>
            <w:r w:rsidRPr="002178AD">
              <w:rPr>
                <w:rFonts w:cs="Arial"/>
                <w:szCs w:val="18"/>
                <w:lang w:eastAsia="zh-CN"/>
              </w:rPr>
              <w:t xml:space="preserve"> an application identifier. (NOTE</w:t>
            </w:r>
            <w:r w:rsidRPr="002178AD">
              <w:rPr>
                <w:rFonts w:cs="Arial"/>
                <w:szCs w:val="18"/>
                <w:lang w:val="en-US" w:eastAsia="zh-CN"/>
              </w:rPr>
              <w:t> 2)</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rPr>
                <w:rFonts w:cs="Arial"/>
                <w:szCs w:val="18"/>
                <w:lang w:eastAsia="zh-CN"/>
              </w:rPr>
              <w:t>supi</w:t>
            </w:r>
          </w:p>
        </w:tc>
        <w:tc>
          <w:tcPr>
            <w:tcW w:w="1558" w:type="dxa"/>
          </w:tcPr>
          <w:p w:rsidR="006672A0" w:rsidRPr="002178AD" w:rsidRDefault="006672A0">
            <w:pPr>
              <w:pStyle w:val="TAL"/>
              <w:rPr>
                <w:lang w:eastAsia="zh-CN"/>
              </w:rPr>
            </w:pPr>
            <w:r w:rsidRPr="002178AD">
              <w:rPr>
                <w:rFonts w:cs="Arial"/>
                <w:szCs w:val="18"/>
                <w:lang w:eastAsia="zh-CN"/>
              </w:rPr>
              <w:t>Supi</w:t>
            </w:r>
          </w:p>
        </w:tc>
        <w:tc>
          <w:tcPr>
            <w:tcW w:w="709" w:type="dxa"/>
          </w:tcPr>
          <w:p w:rsidR="006672A0" w:rsidRPr="002178AD" w:rsidRDefault="006672A0">
            <w:pPr>
              <w:pStyle w:val="TAC"/>
              <w:rPr>
                <w:lang w:eastAsia="zh-CN"/>
              </w:rPr>
            </w:pPr>
            <w:r w:rsidRPr="002178AD">
              <w:rPr>
                <w:rFonts w:cs="Arial"/>
                <w:szCs w:val="18"/>
                <w:lang w:eastAsia="zh-CN"/>
              </w:rPr>
              <w:t>O</w:t>
            </w:r>
          </w:p>
        </w:tc>
        <w:tc>
          <w:tcPr>
            <w:tcW w:w="1134" w:type="dxa"/>
          </w:tcPr>
          <w:p w:rsidR="006672A0" w:rsidRPr="002178AD" w:rsidRDefault="006672A0">
            <w:pPr>
              <w:pStyle w:val="TAC"/>
              <w:jc w:val="left"/>
              <w:rPr>
                <w:lang w:eastAsia="zh-CN"/>
              </w:rPr>
            </w:pPr>
            <w:r w:rsidRPr="002178AD">
              <w:rPr>
                <w:rFonts w:cs="Arial"/>
                <w:szCs w:val="18"/>
                <w:lang w:eastAsia="zh-CN"/>
              </w:rPr>
              <w:t>0..1</w:t>
            </w:r>
          </w:p>
        </w:tc>
        <w:tc>
          <w:tcPr>
            <w:tcW w:w="2662" w:type="dxa"/>
          </w:tcPr>
          <w:p w:rsidR="006672A0" w:rsidRPr="002178AD" w:rsidRDefault="006672A0">
            <w:pPr>
              <w:pStyle w:val="TAL"/>
              <w:rPr>
                <w:rFonts w:cs="Arial"/>
                <w:szCs w:val="18"/>
                <w:lang w:eastAsia="zh-CN"/>
              </w:rPr>
            </w:pPr>
            <w:r w:rsidRPr="002178AD">
              <w:rPr>
                <w:lang w:eastAsia="zh-CN"/>
              </w:rPr>
              <w:t>Identifies a user</w:t>
            </w:r>
            <w:r w:rsidRPr="002178AD">
              <w:t>. (NOTE1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t>ueIpv4</w:t>
            </w:r>
          </w:p>
        </w:tc>
        <w:tc>
          <w:tcPr>
            <w:tcW w:w="1558" w:type="dxa"/>
          </w:tcPr>
          <w:p w:rsidR="006672A0" w:rsidRPr="002178AD" w:rsidRDefault="006672A0">
            <w:pPr>
              <w:pStyle w:val="TAL"/>
              <w:rPr>
                <w:lang w:eastAsia="zh-CN"/>
              </w:rPr>
            </w:pPr>
            <w:r w:rsidRPr="002178AD">
              <w:t>Ipv4Addr</w:t>
            </w:r>
          </w:p>
        </w:tc>
        <w:tc>
          <w:tcPr>
            <w:tcW w:w="709" w:type="dxa"/>
          </w:tcPr>
          <w:p w:rsidR="006672A0" w:rsidRPr="002178AD" w:rsidRDefault="006672A0">
            <w:pPr>
              <w:pStyle w:val="TAC"/>
            </w:pPr>
            <w:r w:rsidRPr="002178AD">
              <w:t>O</w:t>
            </w:r>
          </w:p>
        </w:tc>
        <w:tc>
          <w:tcPr>
            <w:tcW w:w="1134" w:type="dxa"/>
          </w:tcPr>
          <w:p w:rsidR="006672A0" w:rsidRPr="002178AD" w:rsidRDefault="006672A0">
            <w:pPr>
              <w:pStyle w:val="TAC"/>
              <w:jc w:val="left"/>
            </w:pPr>
            <w:r w:rsidRPr="002178AD">
              <w:t>0..1</w:t>
            </w:r>
          </w:p>
        </w:tc>
        <w:tc>
          <w:tcPr>
            <w:tcW w:w="2662" w:type="dxa"/>
          </w:tcPr>
          <w:p w:rsidR="006672A0" w:rsidRPr="002178AD" w:rsidRDefault="006672A0">
            <w:pPr>
              <w:pStyle w:val="TAL"/>
              <w:rPr>
                <w:rFonts w:cs="Arial"/>
                <w:szCs w:val="18"/>
                <w:lang w:eastAsia="zh-CN"/>
              </w:rPr>
            </w:pPr>
            <w:r w:rsidRPr="002178AD">
              <w:t>The IPv4 address of the served UE. (NOTE1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t>ueIpv6</w:t>
            </w:r>
          </w:p>
        </w:tc>
        <w:tc>
          <w:tcPr>
            <w:tcW w:w="1558" w:type="dxa"/>
          </w:tcPr>
          <w:p w:rsidR="006672A0" w:rsidRPr="002178AD" w:rsidRDefault="006672A0">
            <w:pPr>
              <w:pStyle w:val="TAL"/>
              <w:rPr>
                <w:lang w:eastAsia="zh-CN"/>
              </w:rPr>
            </w:pPr>
            <w:r w:rsidRPr="002178AD">
              <w:t>Ipv6Addr</w:t>
            </w:r>
          </w:p>
        </w:tc>
        <w:tc>
          <w:tcPr>
            <w:tcW w:w="709" w:type="dxa"/>
          </w:tcPr>
          <w:p w:rsidR="006672A0" w:rsidRPr="002178AD" w:rsidRDefault="006672A0">
            <w:pPr>
              <w:pStyle w:val="TAC"/>
            </w:pPr>
            <w:r w:rsidRPr="002178AD">
              <w:t>O</w:t>
            </w:r>
          </w:p>
        </w:tc>
        <w:tc>
          <w:tcPr>
            <w:tcW w:w="1134" w:type="dxa"/>
          </w:tcPr>
          <w:p w:rsidR="006672A0" w:rsidRPr="002178AD" w:rsidRDefault="006672A0">
            <w:pPr>
              <w:pStyle w:val="TAC"/>
              <w:jc w:val="left"/>
            </w:pPr>
            <w:r w:rsidRPr="002178AD">
              <w:t>0..1</w:t>
            </w:r>
          </w:p>
        </w:tc>
        <w:tc>
          <w:tcPr>
            <w:tcW w:w="2662" w:type="dxa"/>
          </w:tcPr>
          <w:p w:rsidR="006672A0" w:rsidRPr="002178AD" w:rsidRDefault="006672A0">
            <w:pPr>
              <w:pStyle w:val="TAL"/>
              <w:rPr>
                <w:rFonts w:cs="Arial"/>
                <w:szCs w:val="18"/>
                <w:lang w:eastAsia="zh-CN"/>
              </w:rPr>
            </w:pPr>
            <w:r w:rsidRPr="002178AD">
              <w:t>The IPv6 address of the served UE. (NOTE1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t>ueMac</w:t>
            </w:r>
          </w:p>
        </w:tc>
        <w:tc>
          <w:tcPr>
            <w:tcW w:w="1558" w:type="dxa"/>
          </w:tcPr>
          <w:p w:rsidR="006672A0" w:rsidRPr="002178AD" w:rsidRDefault="006672A0">
            <w:pPr>
              <w:pStyle w:val="TAL"/>
              <w:rPr>
                <w:lang w:eastAsia="zh-CN"/>
              </w:rPr>
            </w:pPr>
            <w:r w:rsidRPr="002178AD">
              <w:t>MacAddr48</w:t>
            </w:r>
          </w:p>
        </w:tc>
        <w:tc>
          <w:tcPr>
            <w:tcW w:w="709" w:type="dxa"/>
          </w:tcPr>
          <w:p w:rsidR="006672A0" w:rsidRPr="002178AD" w:rsidRDefault="006672A0">
            <w:pPr>
              <w:pStyle w:val="TAC"/>
            </w:pPr>
            <w:r w:rsidRPr="002178AD">
              <w:t>O</w:t>
            </w:r>
          </w:p>
        </w:tc>
        <w:tc>
          <w:tcPr>
            <w:tcW w:w="1134" w:type="dxa"/>
          </w:tcPr>
          <w:p w:rsidR="006672A0" w:rsidRPr="002178AD" w:rsidRDefault="006672A0">
            <w:pPr>
              <w:pStyle w:val="TAC"/>
              <w:jc w:val="left"/>
            </w:pPr>
            <w:r w:rsidRPr="002178AD">
              <w:t>0..1</w:t>
            </w:r>
          </w:p>
        </w:tc>
        <w:tc>
          <w:tcPr>
            <w:tcW w:w="2662" w:type="dxa"/>
          </w:tcPr>
          <w:p w:rsidR="006672A0" w:rsidRPr="002178AD" w:rsidRDefault="006672A0">
            <w:pPr>
              <w:pStyle w:val="TAL"/>
              <w:rPr>
                <w:rFonts w:cs="Arial"/>
                <w:szCs w:val="18"/>
                <w:lang w:eastAsia="zh-CN"/>
              </w:rPr>
            </w:pPr>
            <w:r w:rsidRPr="002178AD">
              <w:t>The MAC address of the served UE. (NOTE1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pPr>
            <w:r w:rsidRPr="002178AD">
              <w:rPr>
                <w:rFonts w:cs="Arial"/>
                <w:szCs w:val="18"/>
                <w:lang w:eastAsia="zh-CN"/>
              </w:rPr>
              <w:t>interGroupId</w:t>
            </w:r>
          </w:p>
        </w:tc>
        <w:tc>
          <w:tcPr>
            <w:tcW w:w="1558" w:type="dxa"/>
          </w:tcPr>
          <w:p w:rsidR="006672A0" w:rsidRPr="002178AD" w:rsidRDefault="006672A0">
            <w:pPr>
              <w:pStyle w:val="TAL"/>
            </w:pPr>
            <w:r w:rsidRPr="002178AD">
              <w:rPr>
                <w:rFonts w:cs="Arial"/>
                <w:szCs w:val="18"/>
                <w:lang w:eastAsia="zh-CN"/>
              </w:rPr>
              <w:t>GroupId</w:t>
            </w:r>
          </w:p>
        </w:tc>
        <w:tc>
          <w:tcPr>
            <w:tcW w:w="709" w:type="dxa"/>
          </w:tcPr>
          <w:p w:rsidR="006672A0" w:rsidRPr="002178AD" w:rsidRDefault="006672A0">
            <w:pPr>
              <w:pStyle w:val="TAC"/>
            </w:pPr>
            <w:r w:rsidRPr="002178AD">
              <w:rPr>
                <w:rFonts w:cs="Arial"/>
                <w:szCs w:val="18"/>
                <w:lang w:eastAsia="zh-CN"/>
              </w:rPr>
              <w:t>O</w:t>
            </w:r>
          </w:p>
        </w:tc>
        <w:tc>
          <w:tcPr>
            <w:tcW w:w="1134" w:type="dxa"/>
          </w:tcPr>
          <w:p w:rsidR="006672A0" w:rsidRPr="002178AD" w:rsidRDefault="006672A0">
            <w:pPr>
              <w:pStyle w:val="TAC"/>
              <w:jc w:val="left"/>
            </w:pPr>
            <w:r w:rsidRPr="002178AD">
              <w:rPr>
                <w:rFonts w:cs="Arial"/>
                <w:szCs w:val="18"/>
                <w:lang w:eastAsia="zh-CN"/>
              </w:rPr>
              <w:t>0..1</w:t>
            </w:r>
          </w:p>
        </w:tc>
        <w:tc>
          <w:tcPr>
            <w:tcW w:w="2662" w:type="dxa"/>
          </w:tcPr>
          <w:p w:rsidR="006672A0" w:rsidRPr="002178AD" w:rsidRDefault="006672A0">
            <w:pPr>
              <w:pStyle w:val="TAL"/>
              <w:rPr>
                <w:rFonts w:cs="Arial"/>
                <w:szCs w:val="18"/>
                <w:lang w:eastAsia="zh-CN"/>
              </w:rPr>
            </w:pPr>
            <w:r w:rsidRPr="002178AD">
              <w:rPr>
                <w:rFonts w:eastAsia="Times New Roman"/>
              </w:rPr>
              <w:t>Identifies a group of users</w:t>
            </w:r>
            <w:r w:rsidRPr="002178AD">
              <w:t>. (NOTE1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6672A0" w:rsidRPr="002178AD" w:rsidTr="00FF7247">
        <w:trPr>
          <w:trHeight w:val="128"/>
          <w:jc w:val="center"/>
        </w:trPr>
        <w:tc>
          <w:tcPr>
            <w:tcW w:w="2023" w:type="dxa"/>
          </w:tcPr>
          <w:p w:rsidR="006672A0" w:rsidRPr="002178AD" w:rsidRDefault="006672A0">
            <w:pPr>
              <w:pStyle w:val="TAL"/>
              <w:rPr>
                <w:lang w:eastAsia="zh-CN"/>
              </w:rPr>
            </w:pPr>
            <w:r w:rsidRPr="002178AD">
              <w:rPr>
                <w:rFonts w:hint="eastAsia"/>
                <w:lang w:eastAsia="zh-CN"/>
              </w:rPr>
              <w:t>anyU</w:t>
            </w:r>
            <w:r w:rsidRPr="002178AD">
              <w:rPr>
                <w:lang w:eastAsia="zh-CN"/>
              </w:rPr>
              <w:t>e</w:t>
            </w:r>
            <w:r w:rsidRPr="002178AD">
              <w:rPr>
                <w:rFonts w:hint="eastAsia"/>
                <w:lang w:eastAsia="zh-CN"/>
              </w:rPr>
              <w:t>I</w:t>
            </w:r>
            <w:r w:rsidRPr="002178AD">
              <w:rPr>
                <w:lang w:eastAsia="zh-CN"/>
              </w:rPr>
              <w:t>nd</w:t>
            </w:r>
          </w:p>
        </w:tc>
        <w:tc>
          <w:tcPr>
            <w:tcW w:w="1558" w:type="dxa"/>
          </w:tcPr>
          <w:p w:rsidR="006672A0" w:rsidRPr="002178AD" w:rsidRDefault="006672A0">
            <w:pPr>
              <w:pStyle w:val="TAL"/>
              <w:rPr>
                <w:lang w:eastAsia="zh-CN"/>
              </w:rPr>
            </w:pPr>
            <w:r w:rsidRPr="002178AD">
              <w:rPr>
                <w:rFonts w:hint="eastAsia"/>
                <w:lang w:eastAsia="zh-CN"/>
              </w:rPr>
              <w:t>boolean</w:t>
            </w:r>
          </w:p>
        </w:tc>
        <w:tc>
          <w:tcPr>
            <w:tcW w:w="709" w:type="dxa"/>
          </w:tcPr>
          <w:p w:rsidR="006672A0" w:rsidRPr="002178AD" w:rsidRDefault="006672A0">
            <w:pPr>
              <w:pStyle w:val="TAC"/>
              <w:rPr>
                <w:lang w:eastAsia="zh-CN"/>
              </w:rPr>
            </w:pPr>
            <w:r w:rsidRPr="002178AD">
              <w:rPr>
                <w:rFonts w:hint="eastAsia"/>
                <w:lang w:eastAsia="zh-CN"/>
              </w:rPr>
              <w:t>O</w:t>
            </w:r>
          </w:p>
        </w:tc>
        <w:tc>
          <w:tcPr>
            <w:tcW w:w="1134" w:type="dxa"/>
          </w:tcPr>
          <w:p w:rsidR="006672A0" w:rsidRPr="002178AD" w:rsidRDefault="006672A0">
            <w:pPr>
              <w:pStyle w:val="TAC"/>
              <w:jc w:val="left"/>
              <w:rPr>
                <w:lang w:eastAsia="zh-CN"/>
              </w:rPr>
            </w:pPr>
            <w:r w:rsidRPr="002178AD">
              <w:rPr>
                <w:rFonts w:hint="eastAsia"/>
                <w:lang w:eastAsia="zh-CN"/>
              </w:rPr>
              <w:t>0..1</w:t>
            </w:r>
          </w:p>
        </w:tc>
        <w:tc>
          <w:tcPr>
            <w:tcW w:w="2662" w:type="dxa"/>
          </w:tcPr>
          <w:p w:rsidR="006672A0" w:rsidRPr="002178AD" w:rsidRDefault="006672A0">
            <w:pPr>
              <w:pStyle w:val="TAL"/>
              <w:spacing w:afterLines="50" w:after="120"/>
              <w:rPr>
                <w:rFonts w:cs="Arial"/>
                <w:szCs w:val="18"/>
                <w:lang w:eastAsia="zh-CN"/>
              </w:rPr>
            </w:pPr>
            <w:r w:rsidRPr="002178AD">
              <w:rPr>
                <w:rFonts w:cs="Arial" w:hint="eastAsia"/>
                <w:szCs w:val="18"/>
                <w:lang w:eastAsia="zh-CN"/>
              </w:rPr>
              <w:t xml:space="preserve">Identifies whether </w:t>
            </w:r>
            <w:r w:rsidRPr="002178AD">
              <w:rPr>
                <w:lang w:eastAsia="zh-CN"/>
              </w:rPr>
              <w:t>the service parameters applies to any</w:t>
            </w:r>
            <w:r w:rsidR="003D5B36">
              <w:rPr>
                <w:lang w:eastAsia="zh-CN"/>
              </w:rPr>
              <w:t xml:space="preserve"> non-roaming</w:t>
            </w:r>
            <w:r w:rsidRPr="002178AD">
              <w:rPr>
                <w:lang w:eastAsia="zh-CN"/>
              </w:rPr>
              <w:t xml:space="preserve"> UE</w:t>
            </w:r>
            <w:r w:rsidRPr="002178AD">
              <w:rPr>
                <w:rFonts w:cs="Arial"/>
                <w:szCs w:val="18"/>
              </w:rPr>
              <w:t xml:space="preserve">. This attribute shall set to </w:t>
            </w:r>
            <w:r w:rsidRPr="002178AD">
              <w:rPr>
                <w:lang w:eastAsia="zh-CN"/>
              </w:rPr>
              <w:t xml:space="preserve">"true" if applicable for any UE, otherwise, set to "false". </w:t>
            </w:r>
            <w:r w:rsidRPr="002178AD">
              <w:t>(NOTE1</w:t>
            </w:r>
            <w:r w:rsidRPr="002178AD">
              <w:rPr>
                <w:rFonts w:hint="eastAsia"/>
                <w:lang w:eastAsia="zh-CN"/>
              </w:rPr>
              <w:t>)</w:t>
            </w:r>
          </w:p>
        </w:tc>
        <w:tc>
          <w:tcPr>
            <w:tcW w:w="1344" w:type="dxa"/>
          </w:tcPr>
          <w:p w:rsidR="006672A0" w:rsidRPr="002178AD" w:rsidRDefault="006672A0">
            <w:pPr>
              <w:pStyle w:val="TAL"/>
              <w:rPr>
                <w:rFonts w:cs="Arial"/>
                <w:szCs w:val="18"/>
              </w:rPr>
            </w:pPr>
          </w:p>
        </w:tc>
      </w:tr>
      <w:tr w:rsidR="003D5B36" w:rsidRPr="002178AD" w:rsidTr="00FF7247">
        <w:trPr>
          <w:trHeight w:val="128"/>
          <w:jc w:val="center"/>
        </w:trPr>
        <w:tc>
          <w:tcPr>
            <w:tcW w:w="2023" w:type="dxa"/>
          </w:tcPr>
          <w:p w:rsidR="003D5B36" w:rsidRPr="00372BF3" w:rsidRDefault="003D5B36" w:rsidP="003D5B36">
            <w:pPr>
              <w:pStyle w:val="TAL"/>
              <w:rPr>
                <w:lang w:eastAsia="zh-CN"/>
              </w:rPr>
            </w:pPr>
            <w:r w:rsidRPr="00372BF3">
              <w:rPr>
                <w:lang w:eastAsia="zh-CN"/>
              </w:rPr>
              <w:t>roamUeNetDescs</w:t>
            </w:r>
          </w:p>
        </w:tc>
        <w:tc>
          <w:tcPr>
            <w:tcW w:w="1558" w:type="dxa"/>
          </w:tcPr>
          <w:p w:rsidR="003D5B36" w:rsidRPr="00372BF3" w:rsidRDefault="003D5B36" w:rsidP="003D5B36">
            <w:pPr>
              <w:pStyle w:val="TAL"/>
              <w:rPr>
                <w:lang w:eastAsia="zh-CN"/>
              </w:rPr>
            </w:pPr>
            <w:r w:rsidRPr="00372BF3">
              <w:rPr>
                <w:lang w:eastAsia="zh-CN"/>
              </w:rPr>
              <w:t>array(NetworkDescription)</w:t>
            </w:r>
          </w:p>
        </w:tc>
        <w:tc>
          <w:tcPr>
            <w:tcW w:w="709" w:type="dxa"/>
          </w:tcPr>
          <w:p w:rsidR="003D5B36" w:rsidRPr="00372BF3" w:rsidRDefault="003D5B36" w:rsidP="003D5B36">
            <w:pPr>
              <w:pStyle w:val="TAC"/>
              <w:rPr>
                <w:lang w:eastAsia="zh-CN"/>
              </w:rPr>
            </w:pPr>
            <w:r w:rsidRPr="00372BF3">
              <w:rPr>
                <w:lang w:eastAsia="zh-CN"/>
              </w:rPr>
              <w:t>O</w:t>
            </w:r>
          </w:p>
        </w:tc>
        <w:tc>
          <w:tcPr>
            <w:tcW w:w="1134" w:type="dxa"/>
          </w:tcPr>
          <w:p w:rsidR="003D5B36" w:rsidRPr="00372BF3" w:rsidRDefault="003D5B36" w:rsidP="003D5B36">
            <w:pPr>
              <w:pStyle w:val="TAC"/>
              <w:jc w:val="left"/>
              <w:rPr>
                <w:lang w:eastAsia="zh-CN"/>
              </w:rPr>
            </w:pPr>
            <w:r w:rsidRPr="00372BF3">
              <w:rPr>
                <w:lang w:eastAsia="zh-CN"/>
              </w:rPr>
              <w:t>1..N</w:t>
            </w:r>
          </w:p>
        </w:tc>
        <w:tc>
          <w:tcPr>
            <w:tcW w:w="2662" w:type="dxa"/>
          </w:tcPr>
          <w:p w:rsidR="003D5B36" w:rsidRDefault="003D5B36" w:rsidP="003D5B36">
            <w:pPr>
              <w:pStyle w:val="TAL"/>
              <w:spacing w:afterLines="50" w:after="120"/>
              <w:rPr>
                <w:rFonts w:cs="Arial"/>
                <w:szCs w:val="18"/>
                <w:lang w:eastAsia="zh-CN"/>
              </w:rPr>
            </w:pPr>
            <w:r w:rsidRPr="00372BF3">
              <w:rPr>
                <w:rFonts w:cs="Arial"/>
                <w:szCs w:val="18"/>
                <w:lang w:eastAsia="zh-CN"/>
              </w:rPr>
              <w:t xml:space="preserve">Each element identifies one (e.g., combination of MCC and MNC) or more (e.g. a MCC only) PLMN ID(s). </w:t>
            </w:r>
          </w:p>
          <w:p w:rsidR="003D5B36" w:rsidRPr="00372BF3" w:rsidRDefault="003D5B36" w:rsidP="003D5B36">
            <w:pPr>
              <w:pStyle w:val="TAL"/>
              <w:spacing w:afterLines="50" w:after="120"/>
              <w:rPr>
                <w:rFonts w:cs="Arial"/>
                <w:szCs w:val="18"/>
                <w:lang w:eastAsia="zh-CN"/>
              </w:rPr>
            </w:pPr>
            <w:r w:rsidRPr="00372BF3">
              <w:rPr>
                <w:rFonts w:cs="Arial"/>
                <w:szCs w:val="18"/>
                <w:lang w:eastAsia="zh-CN"/>
              </w:rPr>
              <w:t xml:space="preserve">It indicates the </w:t>
            </w:r>
            <w:r>
              <w:rPr>
                <w:rFonts w:cs="Arial"/>
                <w:szCs w:val="18"/>
                <w:lang w:eastAsia="zh-CN"/>
              </w:rPr>
              <w:t xml:space="preserve">PLMN(s) of </w:t>
            </w:r>
            <w:r w:rsidRPr="00372BF3">
              <w:rPr>
                <w:rFonts w:cs="Arial"/>
                <w:szCs w:val="18"/>
                <w:lang w:eastAsia="zh-CN"/>
              </w:rPr>
              <w:t>inbound roamers to which the provided AF guidance on VPLMN-specific URSP rules apply. (NOTE</w:t>
            </w:r>
            <w:r w:rsidRPr="00372BF3">
              <w:rPr>
                <w:rFonts w:cs="Arial"/>
                <w:szCs w:val="18"/>
              </w:rPr>
              <w:t> 1</w:t>
            </w:r>
            <w:r w:rsidRPr="00372BF3">
              <w:rPr>
                <w:rFonts w:cs="Arial"/>
                <w:szCs w:val="18"/>
                <w:lang w:eastAsia="zh-CN"/>
              </w:rPr>
              <w:t>)</w:t>
            </w:r>
          </w:p>
        </w:tc>
        <w:tc>
          <w:tcPr>
            <w:tcW w:w="1344" w:type="dxa"/>
          </w:tcPr>
          <w:p w:rsidR="003D5B36" w:rsidRPr="00372BF3" w:rsidRDefault="003D5B36" w:rsidP="003D5B36">
            <w:pPr>
              <w:pStyle w:val="TAL"/>
              <w:rPr>
                <w:rFonts w:cs="Arial"/>
                <w:szCs w:val="18"/>
              </w:rPr>
            </w:pPr>
            <w:r w:rsidRPr="00372BF3">
              <w:rPr>
                <w:rFonts w:cs="Arial"/>
                <w:szCs w:val="18"/>
              </w:rPr>
              <w:t>VPLMNSpecificURSP</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sz w:val="18"/>
                <w:szCs w:val="18"/>
              </w:rPr>
            </w:pPr>
            <w:r w:rsidRPr="002178AD">
              <w:rPr>
                <w:b w:val="0"/>
                <w:noProof/>
                <w:sz w:val="18"/>
                <w:szCs w:val="18"/>
              </w:rPr>
              <w:t>paramOverPc5</w:t>
            </w:r>
          </w:p>
        </w:tc>
        <w:tc>
          <w:tcPr>
            <w:tcW w:w="1558" w:type="dxa"/>
          </w:tcPr>
          <w:p w:rsidR="003D5B36" w:rsidRPr="002178AD" w:rsidRDefault="003D5B36" w:rsidP="003D5B36">
            <w:pPr>
              <w:pStyle w:val="TF"/>
              <w:keepNext/>
              <w:spacing w:after="0"/>
              <w:jc w:val="left"/>
              <w:rPr>
                <w:b w:val="0"/>
                <w:sz w:val="18"/>
                <w:szCs w:val="18"/>
              </w:rPr>
            </w:pPr>
            <w:r w:rsidRPr="002178AD">
              <w:rPr>
                <w:b w:val="0"/>
                <w:noProof/>
                <w:sz w:val="18"/>
                <w:szCs w:val="18"/>
              </w:rPr>
              <w:t>ParameterOverPc5</w:t>
            </w:r>
          </w:p>
        </w:tc>
        <w:tc>
          <w:tcPr>
            <w:tcW w:w="709" w:type="dxa"/>
          </w:tcPr>
          <w:p w:rsidR="003D5B36" w:rsidRPr="002178AD" w:rsidRDefault="003D5B36" w:rsidP="003D5B36">
            <w:pPr>
              <w:pStyle w:val="TAC"/>
            </w:pPr>
            <w:r w:rsidRPr="002178AD">
              <w:t>O</w:t>
            </w:r>
          </w:p>
        </w:tc>
        <w:tc>
          <w:tcPr>
            <w:tcW w:w="1134" w:type="dxa"/>
          </w:tcPr>
          <w:p w:rsidR="003D5B36" w:rsidRPr="002178AD" w:rsidRDefault="003D5B36" w:rsidP="003D5B36">
            <w:pPr>
              <w:pStyle w:val="TAC"/>
              <w:jc w:val="left"/>
            </w:pPr>
            <w:r w:rsidRPr="002178AD">
              <w:t>0..1</w:t>
            </w:r>
          </w:p>
        </w:tc>
        <w:tc>
          <w:tcPr>
            <w:tcW w:w="2662" w:type="dxa"/>
          </w:tcPr>
          <w:p w:rsidR="003D5B36" w:rsidRPr="002178AD" w:rsidRDefault="003D5B36" w:rsidP="003D5B36">
            <w:pPr>
              <w:pStyle w:val="TAL"/>
              <w:rPr>
                <w:rFonts w:cs="Arial"/>
                <w:szCs w:val="18"/>
                <w:lang w:eastAsia="zh-CN"/>
              </w:rPr>
            </w:pPr>
            <w:r w:rsidRPr="002178AD">
              <w:rPr>
                <w:rFonts w:cs="Arial"/>
                <w:szCs w:val="18"/>
                <w:lang w:eastAsia="zh-CN"/>
              </w:rPr>
              <w:t>Contains the V2X service parameters used over PC5</w:t>
            </w:r>
          </w:p>
        </w:tc>
        <w:tc>
          <w:tcPr>
            <w:tcW w:w="1344" w:type="dxa"/>
          </w:tcPr>
          <w:p w:rsidR="003D5B36" w:rsidRPr="002178AD" w:rsidRDefault="003D5B36" w:rsidP="003D5B36">
            <w:pPr>
              <w:pStyle w:val="TAL"/>
              <w:rPr>
                <w:rFonts w:cs="Arial"/>
                <w:szCs w:val="18"/>
              </w:rPr>
            </w:pPr>
          </w:p>
        </w:tc>
      </w:tr>
      <w:tr w:rsidR="003D5B36" w:rsidRPr="002178AD" w:rsidTr="00FF7247">
        <w:trPr>
          <w:trHeight w:val="128"/>
          <w:jc w:val="center"/>
        </w:trPr>
        <w:tc>
          <w:tcPr>
            <w:tcW w:w="2023" w:type="dxa"/>
          </w:tcPr>
          <w:p w:rsidR="003D5B36" w:rsidRPr="005D66C0" w:rsidRDefault="003D5B36" w:rsidP="003D5B36">
            <w:pPr>
              <w:pStyle w:val="TF"/>
              <w:keepNext/>
              <w:spacing w:after="0"/>
              <w:jc w:val="left"/>
              <w:rPr>
                <w:b w:val="0"/>
                <w:noProof/>
                <w:sz w:val="18"/>
                <w:szCs w:val="18"/>
              </w:rPr>
            </w:pPr>
            <w:r w:rsidRPr="002178AD">
              <w:rPr>
                <w:b w:val="0"/>
                <w:noProof/>
                <w:sz w:val="18"/>
                <w:szCs w:val="18"/>
              </w:rPr>
              <w:t>paramOverUu</w:t>
            </w:r>
          </w:p>
        </w:tc>
        <w:tc>
          <w:tcPr>
            <w:tcW w:w="1558" w:type="dxa"/>
          </w:tcPr>
          <w:p w:rsidR="003D5B36" w:rsidRPr="005D66C0" w:rsidRDefault="003D5B36" w:rsidP="003D5B36">
            <w:pPr>
              <w:pStyle w:val="TF"/>
              <w:keepNext/>
              <w:spacing w:after="0"/>
              <w:jc w:val="left"/>
              <w:rPr>
                <w:b w:val="0"/>
                <w:noProof/>
                <w:sz w:val="18"/>
                <w:szCs w:val="18"/>
              </w:rPr>
            </w:pPr>
            <w:r w:rsidRPr="002178AD">
              <w:rPr>
                <w:b w:val="0"/>
                <w:noProof/>
                <w:sz w:val="18"/>
                <w:szCs w:val="18"/>
              </w:rPr>
              <w:t>ParameterOverUu</w:t>
            </w:r>
          </w:p>
        </w:tc>
        <w:tc>
          <w:tcPr>
            <w:tcW w:w="709" w:type="dxa"/>
          </w:tcPr>
          <w:p w:rsidR="003D5B36" w:rsidRPr="005D66C0" w:rsidRDefault="003D5B36" w:rsidP="003D5B36">
            <w:pPr>
              <w:pStyle w:val="TAC"/>
              <w:rPr>
                <w:noProof/>
                <w:szCs w:val="18"/>
              </w:rPr>
            </w:pPr>
            <w:r w:rsidRPr="005D66C0">
              <w:rPr>
                <w:noProof/>
                <w:szCs w:val="18"/>
              </w:rPr>
              <w:t>O</w:t>
            </w:r>
          </w:p>
        </w:tc>
        <w:tc>
          <w:tcPr>
            <w:tcW w:w="1134" w:type="dxa"/>
          </w:tcPr>
          <w:p w:rsidR="003D5B36" w:rsidRPr="002178AD" w:rsidRDefault="003D5B36" w:rsidP="003D5B36">
            <w:pPr>
              <w:pStyle w:val="TAC"/>
              <w:jc w:val="left"/>
            </w:pPr>
            <w:r w:rsidRPr="002178AD">
              <w:t>0..1</w:t>
            </w:r>
          </w:p>
        </w:tc>
        <w:tc>
          <w:tcPr>
            <w:tcW w:w="2662" w:type="dxa"/>
          </w:tcPr>
          <w:p w:rsidR="003D5B36" w:rsidRPr="002178AD" w:rsidRDefault="003D5B36" w:rsidP="003D5B36">
            <w:pPr>
              <w:pStyle w:val="TF"/>
              <w:keepNext/>
              <w:spacing w:after="0"/>
              <w:jc w:val="left"/>
              <w:rPr>
                <w:rFonts w:cs="Arial"/>
                <w:b w:val="0"/>
                <w:sz w:val="18"/>
                <w:szCs w:val="18"/>
                <w:lang w:eastAsia="zh-CN"/>
              </w:rPr>
            </w:pPr>
            <w:r w:rsidRPr="002178AD">
              <w:rPr>
                <w:rFonts w:cs="Arial"/>
                <w:b w:val="0"/>
                <w:sz w:val="18"/>
                <w:szCs w:val="18"/>
                <w:lang w:eastAsia="zh-CN"/>
              </w:rPr>
              <w:t xml:space="preserve">Contains the </w:t>
            </w:r>
            <w:r w:rsidRPr="002178AD">
              <w:rPr>
                <w:rFonts w:cs="Arial"/>
                <w:b w:val="0"/>
                <w:szCs w:val="18"/>
                <w:lang w:eastAsia="zh-CN"/>
              </w:rPr>
              <w:t>V2X</w:t>
            </w:r>
            <w:r w:rsidRPr="002178AD">
              <w:rPr>
                <w:rFonts w:cs="Arial"/>
                <w:szCs w:val="18"/>
                <w:lang w:eastAsia="zh-CN"/>
              </w:rPr>
              <w:t xml:space="preserve"> </w:t>
            </w:r>
            <w:r w:rsidRPr="002178AD">
              <w:rPr>
                <w:rFonts w:cs="Arial"/>
                <w:b w:val="0"/>
                <w:sz w:val="18"/>
                <w:szCs w:val="18"/>
                <w:lang w:eastAsia="zh-CN"/>
              </w:rPr>
              <w:t>service parameters used over Uu</w:t>
            </w:r>
          </w:p>
        </w:tc>
        <w:tc>
          <w:tcPr>
            <w:tcW w:w="1344" w:type="dxa"/>
          </w:tcPr>
          <w:p w:rsidR="003D5B36" w:rsidRPr="002178AD" w:rsidRDefault="003D5B36" w:rsidP="003D5B36">
            <w:pPr>
              <w:pStyle w:val="TAL"/>
              <w:rPr>
                <w:rFonts w:cs="Arial"/>
                <w:szCs w:val="18"/>
              </w:rPr>
            </w:pP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Pr>
                <w:b w:val="0"/>
                <w:noProof/>
                <w:sz w:val="18"/>
                <w:szCs w:val="18"/>
              </w:rPr>
              <w:t>a2xParams</w:t>
            </w:r>
            <w:r w:rsidRPr="002178AD">
              <w:rPr>
                <w:b w:val="0"/>
                <w:noProof/>
                <w:sz w:val="18"/>
                <w:szCs w:val="18"/>
              </w:rPr>
              <w:t>Pc5</w:t>
            </w:r>
          </w:p>
        </w:tc>
        <w:tc>
          <w:tcPr>
            <w:tcW w:w="1558" w:type="dxa"/>
          </w:tcPr>
          <w:p w:rsidR="003D5B36" w:rsidRPr="002178AD" w:rsidRDefault="003D5B36" w:rsidP="003D5B36">
            <w:pPr>
              <w:pStyle w:val="TF"/>
              <w:keepNext/>
              <w:spacing w:after="0"/>
              <w:jc w:val="left"/>
              <w:rPr>
                <w:b w:val="0"/>
                <w:noProof/>
                <w:sz w:val="18"/>
                <w:szCs w:val="18"/>
              </w:rPr>
            </w:pPr>
            <w:r>
              <w:rPr>
                <w:b w:val="0"/>
                <w:noProof/>
                <w:sz w:val="18"/>
                <w:szCs w:val="18"/>
              </w:rPr>
              <w:t>A2xParams</w:t>
            </w:r>
            <w:r w:rsidRPr="002178AD">
              <w:rPr>
                <w:b w:val="0"/>
                <w:noProof/>
                <w:sz w:val="18"/>
                <w:szCs w:val="18"/>
              </w:rPr>
              <w:t>Pc5</w:t>
            </w:r>
          </w:p>
        </w:tc>
        <w:tc>
          <w:tcPr>
            <w:tcW w:w="709" w:type="dxa"/>
          </w:tcPr>
          <w:p w:rsidR="003D5B36" w:rsidRPr="002178AD" w:rsidRDefault="003D5B36" w:rsidP="003D5B36">
            <w:pPr>
              <w:pStyle w:val="TAC"/>
            </w:pPr>
            <w:r w:rsidRPr="002178AD">
              <w:t>O</w:t>
            </w:r>
          </w:p>
        </w:tc>
        <w:tc>
          <w:tcPr>
            <w:tcW w:w="1134" w:type="dxa"/>
          </w:tcPr>
          <w:p w:rsidR="003D5B36" w:rsidRPr="002178AD" w:rsidRDefault="003D5B36" w:rsidP="003D5B36">
            <w:pPr>
              <w:pStyle w:val="TAC"/>
              <w:jc w:val="left"/>
            </w:pPr>
            <w:r w:rsidRPr="002178AD">
              <w:t>0..1</w:t>
            </w:r>
          </w:p>
        </w:tc>
        <w:tc>
          <w:tcPr>
            <w:tcW w:w="2662" w:type="dxa"/>
          </w:tcPr>
          <w:p w:rsidR="003D5B36" w:rsidRPr="002178AD" w:rsidRDefault="003D5B36" w:rsidP="003D5B36">
            <w:pPr>
              <w:pStyle w:val="TF"/>
              <w:keepNext/>
              <w:spacing w:after="0"/>
              <w:jc w:val="left"/>
              <w:rPr>
                <w:rFonts w:cs="Arial"/>
                <w:b w:val="0"/>
                <w:sz w:val="18"/>
                <w:szCs w:val="18"/>
                <w:lang w:eastAsia="zh-CN"/>
              </w:rPr>
            </w:pPr>
            <w:r w:rsidRPr="00D8267A">
              <w:rPr>
                <w:rFonts w:cs="Arial"/>
                <w:b w:val="0"/>
                <w:sz w:val="18"/>
                <w:szCs w:val="18"/>
                <w:lang w:eastAsia="zh-CN"/>
              </w:rPr>
              <w:t xml:space="preserve">Contains the </w:t>
            </w:r>
            <w:r>
              <w:rPr>
                <w:rFonts w:cs="Arial"/>
                <w:b w:val="0"/>
                <w:sz w:val="18"/>
                <w:szCs w:val="18"/>
                <w:lang w:eastAsia="zh-CN"/>
              </w:rPr>
              <w:t>A</w:t>
            </w:r>
            <w:r w:rsidRPr="00D8267A">
              <w:rPr>
                <w:rFonts w:cs="Arial"/>
                <w:b w:val="0"/>
                <w:sz w:val="18"/>
                <w:szCs w:val="18"/>
                <w:lang w:eastAsia="zh-CN"/>
              </w:rPr>
              <w:t>2X service parameters used over PC5</w:t>
            </w:r>
          </w:p>
        </w:tc>
        <w:tc>
          <w:tcPr>
            <w:tcW w:w="1344" w:type="dxa"/>
          </w:tcPr>
          <w:p w:rsidR="003D5B36" w:rsidRPr="002178AD" w:rsidRDefault="003D5B36" w:rsidP="003D5B36">
            <w:pPr>
              <w:pStyle w:val="TAL"/>
              <w:rPr>
                <w:rFonts w:cs="Arial"/>
                <w:szCs w:val="18"/>
              </w:rPr>
            </w:pPr>
            <w:r>
              <w:rPr>
                <w:rFonts w:cs="Arial"/>
                <w:szCs w:val="18"/>
              </w:rPr>
              <w:t>A2X</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urspGuidance</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array(UrspRuleRequest)</w:t>
            </w:r>
          </w:p>
        </w:tc>
        <w:tc>
          <w:tcPr>
            <w:tcW w:w="709" w:type="dxa"/>
          </w:tcPr>
          <w:p w:rsidR="003D5B36" w:rsidRPr="002178AD" w:rsidRDefault="003D5B36" w:rsidP="003D5B36">
            <w:pPr>
              <w:pStyle w:val="TAC"/>
            </w:pPr>
            <w:r w:rsidRPr="002178AD">
              <w:t>O</w:t>
            </w:r>
          </w:p>
        </w:tc>
        <w:tc>
          <w:tcPr>
            <w:tcW w:w="1134" w:type="dxa"/>
          </w:tcPr>
          <w:p w:rsidR="003D5B36" w:rsidRPr="002178AD" w:rsidRDefault="003D5B36" w:rsidP="003D5B36">
            <w:pPr>
              <w:pStyle w:val="TAC"/>
              <w:jc w:val="left"/>
            </w:pPr>
            <w:r w:rsidRPr="002178AD">
              <w:t>1..N</w:t>
            </w:r>
          </w:p>
        </w:tc>
        <w:tc>
          <w:tcPr>
            <w:tcW w:w="2662" w:type="dxa"/>
          </w:tcPr>
          <w:p w:rsidR="003D5B36" w:rsidRPr="002178AD" w:rsidRDefault="003D5B36" w:rsidP="003D5B36">
            <w:pPr>
              <w:pStyle w:val="TF"/>
              <w:keepNext/>
              <w:spacing w:after="0"/>
              <w:jc w:val="left"/>
              <w:rPr>
                <w:rFonts w:cs="Arial"/>
                <w:b w:val="0"/>
                <w:sz w:val="18"/>
                <w:szCs w:val="18"/>
                <w:lang w:eastAsia="zh-CN"/>
              </w:rPr>
            </w:pPr>
            <w:r w:rsidRPr="002178AD">
              <w:rPr>
                <w:rFonts w:cs="Arial"/>
                <w:b w:val="0"/>
                <w:sz w:val="18"/>
                <w:szCs w:val="18"/>
                <w:lang w:eastAsia="zh-CN"/>
              </w:rPr>
              <w:t>Contains the service parameter used to guide the URSP</w:t>
            </w:r>
            <w:r w:rsidRPr="00372BF3">
              <w:rPr>
                <w:rFonts w:cs="Arial"/>
                <w:b w:val="0"/>
                <w:sz w:val="18"/>
                <w:szCs w:val="18"/>
                <w:lang w:eastAsia="zh-CN"/>
              </w:rPr>
              <w:t xml:space="preserve"> and/or, when the VPLMNSpecificURSP feature is supported, to guide </w:t>
            </w:r>
            <w:r>
              <w:rPr>
                <w:rFonts w:cs="Arial"/>
                <w:b w:val="0"/>
                <w:sz w:val="18"/>
                <w:szCs w:val="18"/>
                <w:lang w:eastAsia="zh-CN"/>
              </w:rPr>
              <w:t>t</w:t>
            </w:r>
            <w:r w:rsidRPr="00372BF3">
              <w:rPr>
                <w:rFonts w:cs="Arial"/>
                <w:b w:val="0"/>
                <w:sz w:val="18"/>
                <w:szCs w:val="18"/>
                <w:lang w:eastAsia="zh-CN"/>
              </w:rPr>
              <w:t>he VPLMN-specific URSP</w:t>
            </w:r>
            <w:r w:rsidRPr="002178AD">
              <w:rPr>
                <w:rFonts w:cs="Arial"/>
                <w:b w:val="0"/>
                <w:sz w:val="18"/>
                <w:szCs w:val="18"/>
                <w:lang w:eastAsia="zh-CN"/>
              </w:rPr>
              <w:t>.</w:t>
            </w:r>
          </w:p>
        </w:tc>
        <w:tc>
          <w:tcPr>
            <w:tcW w:w="1344" w:type="dxa"/>
          </w:tcPr>
          <w:p w:rsidR="003D5B36" w:rsidRPr="002178AD" w:rsidRDefault="003D5B36" w:rsidP="003D5B36">
            <w:pPr>
              <w:pStyle w:val="TAL"/>
              <w:rPr>
                <w:rFonts w:cs="Arial"/>
                <w:szCs w:val="18"/>
              </w:rPr>
            </w:pPr>
            <w:r w:rsidRPr="002178AD">
              <w:rPr>
                <w:rFonts w:cs="Arial"/>
                <w:szCs w:val="18"/>
              </w:rPr>
              <w:t>AfGuideURSP</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paramForProSeDd</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ParamForProSeDd</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service parameters for 5G ProSe direct discovery.</w:t>
            </w:r>
          </w:p>
        </w:tc>
        <w:tc>
          <w:tcPr>
            <w:tcW w:w="1344" w:type="dxa"/>
          </w:tcPr>
          <w:p w:rsidR="003D5B36" w:rsidRPr="002178AD" w:rsidRDefault="003D5B36" w:rsidP="003D5B36">
            <w:pPr>
              <w:pStyle w:val="TAL"/>
              <w:rPr>
                <w:noProof/>
                <w:szCs w:val="18"/>
              </w:rPr>
            </w:pPr>
            <w:r w:rsidRPr="002178AD">
              <w:rPr>
                <w:noProof/>
                <w:szCs w:val="18"/>
              </w:rPr>
              <w:t>ProSe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paramForProSeDc</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ParamForProSeDc</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service parameters for 5G ProSe direct communications.</w:t>
            </w:r>
          </w:p>
        </w:tc>
        <w:tc>
          <w:tcPr>
            <w:tcW w:w="1344" w:type="dxa"/>
          </w:tcPr>
          <w:p w:rsidR="003D5B36" w:rsidRPr="002178AD" w:rsidRDefault="003D5B36" w:rsidP="003D5B36">
            <w:pPr>
              <w:pStyle w:val="TAL"/>
              <w:rPr>
                <w:noProof/>
                <w:szCs w:val="18"/>
              </w:rPr>
            </w:pPr>
            <w:r w:rsidRPr="002178AD">
              <w:rPr>
                <w:noProof/>
                <w:szCs w:val="18"/>
              </w:rPr>
              <w:t>ProSe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paramForProSeU2NRelUe</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ParamForProSeU2NRelUe</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service parameters for 5G ProSe UE-to-network relay UE.</w:t>
            </w:r>
          </w:p>
        </w:tc>
        <w:tc>
          <w:tcPr>
            <w:tcW w:w="1344" w:type="dxa"/>
          </w:tcPr>
          <w:p w:rsidR="003D5B36" w:rsidRPr="002178AD" w:rsidRDefault="003D5B36" w:rsidP="003D5B36">
            <w:pPr>
              <w:pStyle w:val="TAL"/>
              <w:rPr>
                <w:noProof/>
                <w:szCs w:val="18"/>
              </w:rPr>
            </w:pPr>
            <w:r w:rsidRPr="002178AD">
              <w:rPr>
                <w:noProof/>
                <w:szCs w:val="18"/>
              </w:rPr>
              <w:t>ProSe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paramForProSeRemUe</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ParamForProSeRemUe</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service parameters for 5G ProSe remote UE.</w:t>
            </w:r>
          </w:p>
        </w:tc>
        <w:tc>
          <w:tcPr>
            <w:tcW w:w="1344" w:type="dxa"/>
          </w:tcPr>
          <w:p w:rsidR="003D5B36" w:rsidRPr="002178AD" w:rsidRDefault="003D5B36" w:rsidP="003D5B36">
            <w:pPr>
              <w:pStyle w:val="TAL"/>
              <w:rPr>
                <w:noProof/>
                <w:szCs w:val="18"/>
              </w:rPr>
            </w:pPr>
            <w:r w:rsidRPr="002178AD">
              <w:rPr>
                <w:noProof/>
                <w:szCs w:val="18"/>
              </w:rPr>
              <w:t>ProSe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Pr>
                <w:b w:val="0"/>
                <w:sz w:val="18"/>
                <w:lang w:eastAsia="zh-CN"/>
              </w:rPr>
              <w:t>paramForProSeU2</w:t>
            </w:r>
            <w:r>
              <w:rPr>
                <w:rFonts w:hint="eastAsia"/>
                <w:b w:val="0"/>
                <w:sz w:val="18"/>
                <w:lang w:eastAsia="zh-CN"/>
              </w:rPr>
              <w:t>U</w:t>
            </w:r>
            <w:r>
              <w:rPr>
                <w:b w:val="0"/>
                <w:sz w:val="18"/>
                <w:lang w:eastAsia="zh-CN"/>
              </w:rPr>
              <w:t>RelUe</w:t>
            </w:r>
          </w:p>
        </w:tc>
        <w:tc>
          <w:tcPr>
            <w:tcW w:w="1558" w:type="dxa"/>
          </w:tcPr>
          <w:p w:rsidR="003D5B36" w:rsidRPr="002178AD" w:rsidRDefault="003D5B36" w:rsidP="003D5B36">
            <w:pPr>
              <w:pStyle w:val="TF"/>
              <w:keepNext/>
              <w:spacing w:after="0"/>
              <w:jc w:val="left"/>
              <w:rPr>
                <w:b w:val="0"/>
                <w:noProof/>
                <w:sz w:val="18"/>
                <w:szCs w:val="18"/>
              </w:rPr>
            </w:pPr>
            <w:r>
              <w:rPr>
                <w:b w:val="0"/>
                <w:sz w:val="18"/>
                <w:lang w:eastAsia="zh-CN"/>
              </w:rPr>
              <w:t>ParamForProSeU2</w:t>
            </w:r>
            <w:r>
              <w:rPr>
                <w:rFonts w:hint="eastAsia"/>
                <w:b w:val="0"/>
                <w:sz w:val="18"/>
                <w:lang w:eastAsia="zh-CN"/>
              </w:rPr>
              <w:t>U</w:t>
            </w:r>
            <w:r>
              <w:rPr>
                <w:b w:val="0"/>
                <w:sz w:val="18"/>
                <w:lang w:eastAsia="zh-CN"/>
              </w:rPr>
              <w:t>RelUe</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 xml:space="preserve">Contains the service parameters for 5G ProSe </w:t>
            </w:r>
            <w:r>
              <w:rPr>
                <w:b w:val="0"/>
                <w:noProof/>
                <w:sz w:val="18"/>
                <w:szCs w:val="18"/>
              </w:rPr>
              <w:t>UE-to-UE Relay</w:t>
            </w:r>
            <w:r w:rsidRPr="002178AD">
              <w:rPr>
                <w:b w:val="0"/>
                <w:noProof/>
                <w:sz w:val="18"/>
                <w:szCs w:val="18"/>
              </w:rPr>
              <w:t xml:space="preserve"> UE</w:t>
            </w:r>
            <w:r>
              <w:rPr>
                <w:b w:val="0"/>
                <w:noProof/>
                <w:sz w:val="18"/>
                <w:szCs w:val="18"/>
              </w:rPr>
              <w:t>.</w:t>
            </w:r>
          </w:p>
        </w:tc>
        <w:tc>
          <w:tcPr>
            <w:tcW w:w="1344" w:type="dxa"/>
          </w:tcPr>
          <w:p w:rsidR="003D5B36" w:rsidRPr="002178AD" w:rsidRDefault="003D5B36" w:rsidP="003D5B36">
            <w:pPr>
              <w:pStyle w:val="TAL"/>
              <w:rPr>
                <w:noProof/>
                <w:szCs w:val="18"/>
              </w:rPr>
            </w:pPr>
            <w:r w:rsidRPr="002178AD">
              <w:rPr>
                <w:noProof/>
                <w:szCs w:val="18"/>
              </w:rPr>
              <w:t>ProSe</w:t>
            </w:r>
            <w:r>
              <w:rPr>
                <w:noProof/>
                <w:szCs w:val="18"/>
              </w:rPr>
              <w:t>_Ph2</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Pr>
                <w:b w:val="0"/>
                <w:sz w:val="18"/>
                <w:lang w:eastAsia="zh-CN"/>
              </w:rPr>
              <w:t>paramForProSe</w:t>
            </w:r>
            <w:r>
              <w:rPr>
                <w:rFonts w:hint="eastAsia"/>
                <w:b w:val="0"/>
                <w:sz w:val="18"/>
                <w:lang w:eastAsia="zh-CN"/>
              </w:rPr>
              <w:t>End</w:t>
            </w:r>
            <w:r>
              <w:rPr>
                <w:b w:val="0"/>
                <w:sz w:val="18"/>
                <w:lang w:eastAsia="zh-CN"/>
              </w:rPr>
              <w:t>Ue</w:t>
            </w:r>
          </w:p>
        </w:tc>
        <w:tc>
          <w:tcPr>
            <w:tcW w:w="1558" w:type="dxa"/>
          </w:tcPr>
          <w:p w:rsidR="003D5B36" w:rsidRPr="002178AD" w:rsidRDefault="003D5B36" w:rsidP="003D5B36">
            <w:pPr>
              <w:pStyle w:val="TF"/>
              <w:keepNext/>
              <w:spacing w:after="0"/>
              <w:jc w:val="left"/>
              <w:rPr>
                <w:b w:val="0"/>
                <w:noProof/>
                <w:sz w:val="18"/>
                <w:szCs w:val="18"/>
              </w:rPr>
            </w:pPr>
            <w:r>
              <w:rPr>
                <w:b w:val="0"/>
                <w:sz w:val="18"/>
                <w:lang w:eastAsia="zh-CN"/>
              </w:rPr>
              <w:t>ParamForProSe</w:t>
            </w:r>
            <w:r>
              <w:rPr>
                <w:rFonts w:hint="eastAsia"/>
                <w:b w:val="0"/>
                <w:sz w:val="18"/>
                <w:lang w:eastAsia="zh-CN"/>
              </w:rPr>
              <w:t>End</w:t>
            </w:r>
            <w:r>
              <w:rPr>
                <w:b w:val="0"/>
                <w:sz w:val="18"/>
                <w:lang w:eastAsia="zh-CN"/>
              </w:rPr>
              <w:t>Ue</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 xml:space="preserve">Contains the service parameters for 5G ProSe </w:t>
            </w:r>
            <w:r>
              <w:rPr>
                <w:b w:val="0"/>
                <w:noProof/>
                <w:sz w:val="18"/>
                <w:szCs w:val="18"/>
              </w:rPr>
              <w:t>End</w:t>
            </w:r>
            <w:r w:rsidRPr="002178AD">
              <w:rPr>
                <w:b w:val="0"/>
                <w:noProof/>
                <w:sz w:val="18"/>
                <w:szCs w:val="18"/>
              </w:rPr>
              <w:t xml:space="preserve"> UE</w:t>
            </w:r>
            <w:r>
              <w:rPr>
                <w:b w:val="0"/>
                <w:noProof/>
                <w:sz w:val="18"/>
                <w:szCs w:val="18"/>
              </w:rPr>
              <w:t>.</w:t>
            </w:r>
          </w:p>
        </w:tc>
        <w:tc>
          <w:tcPr>
            <w:tcW w:w="1344" w:type="dxa"/>
          </w:tcPr>
          <w:p w:rsidR="003D5B36" w:rsidRPr="002178AD" w:rsidRDefault="003D5B36" w:rsidP="003D5B36">
            <w:pPr>
              <w:pStyle w:val="TAL"/>
              <w:rPr>
                <w:noProof/>
                <w:szCs w:val="18"/>
              </w:rPr>
            </w:pPr>
            <w:r w:rsidRPr="002178AD">
              <w:rPr>
                <w:noProof/>
                <w:szCs w:val="18"/>
              </w:rPr>
              <w:t>ProSe</w:t>
            </w:r>
            <w:r>
              <w:rPr>
                <w:noProof/>
                <w:szCs w:val="18"/>
              </w:rPr>
              <w:t>_Ph2</w:t>
            </w:r>
          </w:p>
        </w:tc>
      </w:tr>
      <w:tr w:rsidR="003D5B36" w:rsidRPr="002178AD" w:rsidTr="00FF7247">
        <w:trPr>
          <w:trHeight w:val="128"/>
          <w:jc w:val="center"/>
        </w:trPr>
        <w:tc>
          <w:tcPr>
            <w:tcW w:w="2023" w:type="dxa"/>
          </w:tcPr>
          <w:p w:rsidR="003D5B36" w:rsidRPr="00E157B7" w:rsidRDefault="003D5B36" w:rsidP="003D5B36">
            <w:pPr>
              <w:keepNext/>
              <w:keepLines/>
              <w:spacing w:after="0"/>
              <w:rPr>
                <w:rFonts w:ascii="Arial" w:hAnsi="Arial"/>
                <w:noProof/>
                <w:sz w:val="18"/>
                <w:szCs w:val="18"/>
              </w:rPr>
            </w:pPr>
            <w:r>
              <w:rPr>
                <w:rFonts w:ascii="Arial" w:hAnsi="Arial"/>
                <w:noProof/>
                <w:sz w:val="18"/>
                <w:szCs w:val="18"/>
              </w:rPr>
              <w:t>tnaps</w:t>
            </w:r>
          </w:p>
        </w:tc>
        <w:tc>
          <w:tcPr>
            <w:tcW w:w="1558" w:type="dxa"/>
          </w:tcPr>
          <w:p w:rsidR="003D5B36" w:rsidRPr="00E157B7" w:rsidRDefault="003D5B36" w:rsidP="003D5B36">
            <w:pPr>
              <w:keepNext/>
              <w:keepLines/>
              <w:spacing w:after="0"/>
              <w:rPr>
                <w:rFonts w:ascii="Arial" w:hAnsi="Arial"/>
                <w:noProof/>
                <w:sz w:val="18"/>
                <w:szCs w:val="18"/>
              </w:rPr>
            </w:pPr>
            <w:r>
              <w:rPr>
                <w:rFonts w:ascii="Arial" w:hAnsi="Arial"/>
                <w:noProof/>
                <w:sz w:val="18"/>
                <w:szCs w:val="18"/>
              </w:rPr>
              <w:t>array(TnapId)</w:t>
            </w:r>
          </w:p>
        </w:tc>
        <w:tc>
          <w:tcPr>
            <w:tcW w:w="709" w:type="dxa"/>
          </w:tcPr>
          <w:p w:rsidR="003D5B36" w:rsidRPr="00E157B7" w:rsidRDefault="003D5B36" w:rsidP="003D5B36">
            <w:pPr>
              <w:keepNext/>
              <w:keepLines/>
              <w:spacing w:after="0"/>
              <w:jc w:val="center"/>
              <w:rPr>
                <w:rFonts w:ascii="Arial" w:hAnsi="Arial"/>
                <w:noProof/>
                <w:sz w:val="18"/>
                <w:szCs w:val="18"/>
              </w:rPr>
            </w:pPr>
            <w:r>
              <w:rPr>
                <w:rFonts w:ascii="Arial" w:hAnsi="Arial"/>
                <w:sz w:val="18"/>
                <w:lang w:eastAsia="zh-CN"/>
              </w:rPr>
              <w:t>O</w:t>
            </w:r>
          </w:p>
        </w:tc>
        <w:tc>
          <w:tcPr>
            <w:tcW w:w="1134" w:type="dxa"/>
          </w:tcPr>
          <w:p w:rsidR="003D5B36" w:rsidRPr="00E157B7" w:rsidRDefault="003D5B36" w:rsidP="003D5B36">
            <w:pPr>
              <w:keepNext/>
              <w:keepLines/>
              <w:spacing w:after="0"/>
              <w:rPr>
                <w:rFonts w:ascii="Arial" w:hAnsi="Arial"/>
                <w:noProof/>
                <w:sz w:val="18"/>
                <w:szCs w:val="18"/>
              </w:rPr>
            </w:pPr>
            <w:r>
              <w:rPr>
                <w:rFonts w:ascii="Arial" w:hAnsi="Arial"/>
                <w:sz w:val="18"/>
                <w:lang w:eastAsia="zh-CN"/>
              </w:rPr>
              <w:t>1..N</w:t>
            </w:r>
          </w:p>
        </w:tc>
        <w:tc>
          <w:tcPr>
            <w:tcW w:w="2662" w:type="dxa"/>
          </w:tcPr>
          <w:p w:rsidR="003D5B36" w:rsidRPr="00E157B7" w:rsidRDefault="003D5B36" w:rsidP="003D5B36">
            <w:pPr>
              <w:keepNext/>
              <w:keepLines/>
              <w:spacing w:after="0"/>
              <w:rPr>
                <w:rFonts w:ascii="Arial" w:hAnsi="Arial"/>
                <w:noProof/>
                <w:sz w:val="18"/>
                <w:szCs w:val="18"/>
              </w:rPr>
            </w:pPr>
            <w:r>
              <w:rPr>
                <w:rFonts w:ascii="Arial" w:hAnsi="Arial"/>
                <w:sz w:val="18"/>
                <w:lang w:eastAsia="zh-CN"/>
              </w:rPr>
              <w:t xml:space="preserve">Contains the TNAP ID(s) collocated with </w:t>
            </w:r>
            <w:r w:rsidRPr="0042638E">
              <w:rPr>
                <w:rFonts w:ascii="Arial" w:hAnsi="Arial"/>
                <w:sz w:val="18"/>
                <w:lang w:eastAsia="zh-CN"/>
              </w:rPr>
              <w:t>the 5G-RG(s) of a specific user</w:t>
            </w:r>
            <w:r>
              <w:rPr>
                <w:rFonts w:ascii="Arial" w:hAnsi="Arial"/>
                <w:sz w:val="18"/>
                <w:lang w:eastAsia="zh-CN"/>
              </w:rPr>
              <w:t>.</w:t>
            </w:r>
          </w:p>
        </w:tc>
        <w:tc>
          <w:tcPr>
            <w:tcW w:w="1344" w:type="dxa"/>
          </w:tcPr>
          <w:p w:rsidR="003D5B36" w:rsidRPr="00E157B7" w:rsidRDefault="003D5B36" w:rsidP="003D5B36">
            <w:pPr>
              <w:keepNext/>
              <w:keepLines/>
              <w:spacing w:after="0"/>
              <w:rPr>
                <w:rFonts w:ascii="Arial" w:hAnsi="Arial"/>
                <w:noProof/>
                <w:sz w:val="18"/>
                <w:szCs w:val="18"/>
              </w:rPr>
            </w:pPr>
            <w:r>
              <w:rPr>
                <w:rFonts w:ascii="Arial" w:hAnsi="Arial"/>
                <w:sz w:val="18"/>
                <w:lang w:eastAsia="zh-CN"/>
              </w:rPr>
              <w:t>AfGuideTNAP</w:t>
            </w:r>
            <w:r w:rsidRPr="00F92CC5">
              <w:rPr>
                <w:rFonts w:ascii="Arial" w:hAnsi="Arial"/>
                <w:sz w:val="18"/>
                <w:lang w:eastAsia="zh-CN"/>
              </w:rPr>
              <w:t>s</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deliveryEvents</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array(Event)</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1..N</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 xml:space="preserve">Contains the events related to the outcome of UE policy delivery. </w:t>
            </w:r>
          </w:p>
        </w:tc>
        <w:tc>
          <w:tcPr>
            <w:tcW w:w="1344" w:type="dxa"/>
          </w:tcPr>
          <w:p w:rsidR="003D5B36" w:rsidRPr="002178AD" w:rsidRDefault="003D5B36" w:rsidP="003D5B36">
            <w:pPr>
              <w:pStyle w:val="TAL"/>
              <w:rPr>
                <w:noProof/>
                <w:szCs w:val="18"/>
              </w:rPr>
            </w:pPr>
            <w:r w:rsidRPr="002178AD">
              <w:t>DeliveryOutcome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policDelivNotifCorreId</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string</w:t>
            </w:r>
          </w:p>
        </w:tc>
        <w:tc>
          <w:tcPr>
            <w:tcW w:w="709" w:type="dxa"/>
          </w:tcPr>
          <w:p w:rsidR="003D5B36" w:rsidRPr="002178AD" w:rsidRDefault="003D5B36" w:rsidP="003D5B36">
            <w:pPr>
              <w:pStyle w:val="TAC"/>
              <w:rPr>
                <w:noProof/>
                <w:szCs w:val="18"/>
              </w:rPr>
            </w:pPr>
            <w:r w:rsidRPr="002178AD">
              <w:rPr>
                <w:noProof/>
                <w:szCs w:val="18"/>
              </w:rPr>
              <w:t>C</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Notification Correlation Id allocated by the NEF for the notification of UE Policy delivery outcome. It shall be included when the NEF requests the notification of UE Policy delivery outcome.</w:t>
            </w:r>
          </w:p>
        </w:tc>
        <w:tc>
          <w:tcPr>
            <w:tcW w:w="1344" w:type="dxa"/>
          </w:tcPr>
          <w:p w:rsidR="003D5B36" w:rsidRPr="002178AD" w:rsidRDefault="003D5B36" w:rsidP="003D5B36">
            <w:pPr>
              <w:pStyle w:val="TAL"/>
              <w:rPr>
                <w:noProof/>
                <w:szCs w:val="18"/>
              </w:rPr>
            </w:pPr>
            <w:r w:rsidRPr="002178AD">
              <w:t>DeliveryOutcome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policDelivNotifUri</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Uri</w:t>
            </w:r>
          </w:p>
        </w:tc>
        <w:tc>
          <w:tcPr>
            <w:tcW w:w="709" w:type="dxa"/>
          </w:tcPr>
          <w:p w:rsidR="003D5B36" w:rsidRPr="002178AD" w:rsidRDefault="003D5B36" w:rsidP="003D5B36">
            <w:pPr>
              <w:pStyle w:val="TAC"/>
              <w:rPr>
                <w:noProof/>
                <w:szCs w:val="18"/>
              </w:rPr>
            </w:pPr>
            <w:r w:rsidRPr="002178AD">
              <w:rPr>
                <w:noProof/>
                <w:szCs w:val="18"/>
              </w:rPr>
              <w:t>C</w:t>
            </w:r>
          </w:p>
        </w:tc>
        <w:tc>
          <w:tcPr>
            <w:tcW w:w="1134" w:type="dxa"/>
          </w:tcPr>
          <w:p w:rsidR="003D5B36" w:rsidRPr="002178AD" w:rsidRDefault="003D5B36" w:rsidP="003D5B36">
            <w:pPr>
              <w:pStyle w:val="TAC"/>
              <w:jc w:val="left"/>
              <w:rPr>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b w:val="0"/>
                <w:noProof/>
                <w:sz w:val="18"/>
                <w:szCs w:val="18"/>
              </w:rPr>
              <w:t>Contains the URI where the NEF receives the notification of UE Policy delivery outcome. It shall be included when the NEF requests the notification of UE policy delivery outcome.</w:t>
            </w:r>
          </w:p>
        </w:tc>
        <w:tc>
          <w:tcPr>
            <w:tcW w:w="1344" w:type="dxa"/>
          </w:tcPr>
          <w:p w:rsidR="003D5B36" w:rsidRPr="002178AD" w:rsidRDefault="003D5B36" w:rsidP="003D5B36">
            <w:pPr>
              <w:pStyle w:val="TAL"/>
              <w:rPr>
                <w:noProof/>
                <w:szCs w:val="18"/>
              </w:rPr>
            </w:pPr>
            <w:r w:rsidRPr="002178AD">
              <w:t>DeliveryOutcome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headers</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array(string)</w:t>
            </w:r>
          </w:p>
        </w:tc>
        <w:tc>
          <w:tcPr>
            <w:tcW w:w="709" w:type="dxa"/>
          </w:tcPr>
          <w:p w:rsidR="003D5B36" w:rsidRPr="002178AD" w:rsidRDefault="003D5B36" w:rsidP="003D5B36">
            <w:pPr>
              <w:pStyle w:val="TAC"/>
              <w:rPr>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1..N</w:t>
            </w:r>
          </w:p>
        </w:tc>
        <w:tc>
          <w:tcPr>
            <w:tcW w:w="2662" w:type="dxa"/>
          </w:tcPr>
          <w:p w:rsidR="003D5B36" w:rsidRPr="002178AD" w:rsidRDefault="003D5B36" w:rsidP="003D5B36">
            <w:pPr>
              <w:pStyle w:val="TAL"/>
              <w:rPr>
                <w:noProof/>
                <w:szCs w:val="18"/>
              </w:rPr>
            </w:pPr>
            <w:r w:rsidRPr="002178AD">
              <w:rPr>
                <w:noProof/>
                <w:szCs w:val="18"/>
              </w:rPr>
              <w:t xml:space="preserve">Headers provisioned by the NEF. </w:t>
            </w:r>
          </w:p>
          <w:p w:rsidR="003D5B36" w:rsidRPr="002178AD" w:rsidRDefault="003D5B36" w:rsidP="003D5B36">
            <w:pPr>
              <w:pStyle w:val="TAL"/>
              <w:rPr>
                <w:noProof/>
                <w:szCs w:val="18"/>
              </w:rPr>
            </w:pPr>
            <w:r w:rsidRPr="002178AD">
              <w:rPr>
                <w:noProof/>
                <w:szCs w:val="18"/>
              </w:rPr>
              <w:t xml:space="preserve">E.g. 3gpp-Sbi-Binding header (as specified in 3GPP TS 29.500 [4]) with the binding indication for the URI included in the policDelivNotifUri attribute. </w:t>
            </w:r>
          </w:p>
          <w:p w:rsidR="003D5B36" w:rsidRPr="002178AD" w:rsidRDefault="00345DEE" w:rsidP="003D5B36">
            <w:pPr>
              <w:pStyle w:val="TF"/>
              <w:keepNext/>
              <w:spacing w:after="0"/>
              <w:jc w:val="left"/>
              <w:rPr>
                <w:b w:val="0"/>
                <w:noProof/>
                <w:sz w:val="18"/>
                <w:szCs w:val="18"/>
              </w:rPr>
            </w:pPr>
            <w:r w:rsidRPr="002178AD">
              <w:rPr>
                <w:b w:val="0"/>
                <w:noProof/>
                <w:sz w:val="18"/>
                <w:szCs w:val="18"/>
              </w:rPr>
              <w:t>The encoding of the header shall comply with clause</w:t>
            </w:r>
            <w:r>
              <w:rPr>
                <w:b w:val="0"/>
                <w:noProof/>
                <w:sz w:val="18"/>
                <w:szCs w:val="18"/>
              </w:rPr>
              <w:t> 6.3</w:t>
            </w:r>
            <w:r w:rsidRPr="002178AD">
              <w:rPr>
                <w:b w:val="0"/>
                <w:noProof/>
                <w:sz w:val="18"/>
                <w:szCs w:val="18"/>
              </w:rPr>
              <w:t xml:space="preserve"> of IETF RFC </w:t>
            </w:r>
            <w:r>
              <w:rPr>
                <w:b w:val="0"/>
                <w:noProof/>
                <w:sz w:val="18"/>
                <w:szCs w:val="18"/>
              </w:rPr>
              <w:t>9110</w:t>
            </w:r>
            <w:r w:rsidRPr="002178AD">
              <w:rPr>
                <w:b w:val="0"/>
                <w:noProof/>
                <w:sz w:val="18"/>
                <w:szCs w:val="18"/>
              </w:rPr>
              <w:t> [21]</w:t>
            </w:r>
            <w:r>
              <w:rPr>
                <w:b w:val="0"/>
                <w:noProof/>
                <w:sz w:val="18"/>
                <w:szCs w:val="18"/>
              </w:rPr>
              <w:t>.</w:t>
            </w:r>
          </w:p>
        </w:tc>
        <w:tc>
          <w:tcPr>
            <w:tcW w:w="1344" w:type="dxa"/>
          </w:tcPr>
          <w:p w:rsidR="003D5B36" w:rsidRPr="002178AD" w:rsidRDefault="003D5B36" w:rsidP="003D5B36">
            <w:pPr>
              <w:pStyle w:val="TAL"/>
            </w:pPr>
            <w:r w:rsidRPr="002178AD">
              <w:t>DeliveryOutcome</w:t>
            </w: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b w:val="0"/>
                <w:noProof/>
                <w:sz w:val="18"/>
                <w:szCs w:val="18"/>
              </w:rPr>
              <w:t>suppFeat</w:t>
            </w:r>
          </w:p>
        </w:tc>
        <w:tc>
          <w:tcPr>
            <w:tcW w:w="1558" w:type="dxa"/>
          </w:tcPr>
          <w:p w:rsidR="003D5B36" w:rsidRPr="002178AD" w:rsidRDefault="003D5B36" w:rsidP="003D5B36">
            <w:pPr>
              <w:pStyle w:val="TF"/>
              <w:keepNext/>
              <w:spacing w:after="0"/>
              <w:jc w:val="left"/>
              <w:rPr>
                <w:b w:val="0"/>
                <w:noProof/>
                <w:sz w:val="18"/>
                <w:szCs w:val="18"/>
                <w:lang w:eastAsia="zh-CN"/>
              </w:rPr>
            </w:pPr>
            <w:r w:rsidRPr="002178AD">
              <w:rPr>
                <w:rFonts w:hint="eastAsia"/>
                <w:b w:val="0"/>
                <w:noProof/>
                <w:sz w:val="18"/>
                <w:szCs w:val="18"/>
                <w:lang w:eastAsia="zh-CN"/>
              </w:rPr>
              <w:t>S</w:t>
            </w:r>
            <w:r w:rsidRPr="002178AD">
              <w:rPr>
                <w:b w:val="0"/>
                <w:noProof/>
                <w:sz w:val="18"/>
                <w:szCs w:val="18"/>
                <w:lang w:eastAsia="zh-CN"/>
              </w:rPr>
              <w:t>upportedFeatures</w:t>
            </w:r>
          </w:p>
        </w:tc>
        <w:tc>
          <w:tcPr>
            <w:tcW w:w="709" w:type="dxa"/>
          </w:tcPr>
          <w:p w:rsidR="003D5B36" w:rsidRPr="002178AD" w:rsidRDefault="003D5B36" w:rsidP="003D5B36">
            <w:pPr>
              <w:pStyle w:val="TAC"/>
              <w:rPr>
                <w:lang w:eastAsia="zh-CN"/>
              </w:rPr>
            </w:pPr>
            <w:r w:rsidRPr="002178AD">
              <w:rPr>
                <w:lang w:eastAsia="zh-CN"/>
              </w:rPr>
              <w:t>C</w:t>
            </w:r>
          </w:p>
        </w:tc>
        <w:tc>
          <w:tcPr>
            <w:tcW w:w="1134" w:type="dxa"/>
          </w:tcPr>
          <w:p w:rsidR="003D5B36" w:rsidRPr="002178AD" w:rsidRDefault="003D5B36" w:rsidP="003D5B36">
            <w:pPr>
              <w:pStyle w:val="TAC"/>
              <w:jc w:val="left"/>
              <w:rPr>
                <w:lang w:eastAsia="zh-CN"/>
              </w:rPr>
            </w:pPr>
            <w:r w:rsidRPr="002178AD">
              <w:rPr>
                <w:rFonts w:hint="eastAsia"/>
                <w:lang w:eastAsia="zh-CN"/>
              </w:rPr>
              <w:t>0</w:t>
            </w:r>
            <w:r w:rsidRPr="002178AD">
              <w:rPr>
                <w:lang w:eastAsia="zh-CN"/>
              </w:rPr>
              <w:t>..1</w:t>
            </w:r>
          </w:p>
        </w:tc>
        <w:tc>
          <w:tcPr>
            <w:tcW w:w="2662" w:type="dxa"/>
          </w:tcPr>
          <w:p w:rsidR="003D5B36" w:rsidRPr="002178AD" w:rsidRDefault="003D5B36" w:rsidP="003D5B36">
            <w:pPr>
              <w:pStyle w:val="TF"/>
              <w:keepNext/>
              <w:spacing w:after="0"/>
              <w:jc w:val="left"/>
              <w:rPr>
                <w:rFonts w:cs="Arial"/>
                <w:b w:val="0"/>
                <w:sz w:val="18"/>
                <w:szCs w:val="18"/>
                <w:lang w:eastAsia="zh-CN"/>
              </w:rPr>
            </w:pPr>
            <w:r w:rsidRPr="002178AD">
              <w:rPr>
                <w:rFonts w:cs="Arial"/>
                <w:b w:val="0"/>
                <w:sz w:val="18"/>
                <w:szCs w:val="18"/>
                <w:lang w:eastAsia="zh-CN"/>
              </w:rPr>
              <w:t xml:space="preserve">Indicates the list of Supported features used as described in </w:t>
            </w:r>
            <w:r>
              <w:rPr>
                <w:rFonts w:cs="Arial"/>
                <w:b w:val="0"/>
                <w:sz w:val="18"/>
                <w:szCs w:val="18"/>
                <w:lang w:eastAsia="zh-CN"/>
              </w:rPr>
              <w:t>clause</w:t>
            </w:r>
            <w:r w:rsidRPr="002178AD">
              <w:rPr>
                <w:rFonts w:cs="Arial"/>
                <w:b w:val="0"/>
                <w:sz w:val="18"/>
                <w:szCs w:val="18"/>
                <w:lang w:eastAsia="zh-CN"/>
              </w:rPr>
              <w:t> 5.8.</w:t>
            </w:r>
          </w:p>
          <w:p w:rsidR="003D5B36" w:rsidRPr="002178AD" w:rsidRDefault="003D5B36" w:rsidP="003D5B36">
            <w:pPr>
              <w:pStyle w:val="TF"/>
              <w:keepNext/>
              <w:spacing w:after="0"/>
              <w:jc w:val="left"/>
              <w:rPr>
                <w:rFonts w:cs="Arial"/>
                <w:b w:val="0"/>
                <w:sz w:val="18"/>
                <w:szCs w:val="18"/>
                <w:lang w:eastAsia="zh-CN"/>
              </w:rPr>
            </w:pPr>
            <w:r w:rsidRPr="002178AD">
              <w:rPr>
                <w:rFonts w:cs="Arial"/>
                <w:b w:val="0"/>
                <w:sz w:val="18"/>
                <w:szCs w:val="18"/>
                <w:lang w:eastAsia="zh-CN"/>
              </w:rPr>
              <w:t>This parameter shall be supplied in the PUT request that requested the creation of an individual Service parameter resource, and in the PUT response.</w:t>
            </w:r>
          </w:p>
        </w:tc>
        <w:tc>
          <w:tcPr>
            <w:tcW w:w="1344" w:type="dxa"/>
          </w:tcPr>
          <w:p w:rsidR="003D5B36" w:rsidRPr="002178AD" w:rsidRDefault="003D5B36" w:rsidP="003D5B36">
            <w:pPr>
              <w:pStyle w:val="TAL"/>
              <w:rPr>
                <w:rFonts w:cs="Arial"/>
                <w:szCs w:val="18"/>
              </w:rPr>
            </w:pP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b w:val="0"/>
                <w:noProof/>
                <w:sz w:val="18"/>
                <w:szCs w:val="18"/>
              </w:rPr>
            </w:pPr>
            <w:r w:rsidRPr="002178AD">
              <w:rPr>
                <w:rFonts w:hint="eastAsia"/>
                <w:b w:val="0"/>
                <w:noProof/>
                <w:sz w:val="18"/>
                <w:szCs w:val="18"/>
              </w:rPr>
              <w:t>r</w:t>
            </w:r>
            <w:r w:rsidRPr="002178AD">
              <w:rPr>
                <w:b w:val="0"/>
                <w:noProof/>
                <w:sz w:val="18"/>
                <w:szCs w:val="18"/>
              </w:rPr>
              <w:t>esUri</w:t>
            </w:r>
          </w:p>
        </w:tc>
        <w:tc>
          <w:tcPr>
            <w:tcW w:w="1558" w:type="dxa"/>
          </w:tcPr>
          <w:p w:rsidR="003D5B36" w:rsidRPr="002178AD" w:rsidRDefault="003D5B36" w:rsidP="003D5B36">
            <w:pPr>
              <w:pStyle w:val="TF"/>
              <w:keepNext/>
              <w:spacing w:after="0"/>
              <w:jc w:val="left"/>
              <w:rPr>
                <w:rFonts w:hint="eastAsia"/>
                <w:b w:val="0"/>
                <w:noProof/>
                <w:sz w:val="18"/>
                <w:szCs w:val="18"/>
              </w:rPr>
            </w:pPr>
            <w:r w:rsidRPr="002178AD">
              <w:rPr>
                <w:b w:val="0"/>
                <w:noProof/>
                <w:sz w:val="18"/>
                <w:szCs w:val="18"/>
              </w:rPr>
              <w:t>Uri</w:t>
            </w:r>
          </w:p>
        </w:tc>
        <w:tc>
          <w:tcPr>
            <w:tcW w:w="709" w:type="dxa"/>
          </w:tcPr>
          <w:p w:rsidR="003D5B36" w:rsidRPr="002178AD" w:rsidRDefault="003D5B36" w:rsidP="003D5B36">
            <w:pPr>
              <w:pStyle w:val="TAC"/>
              <w:rPr>
                <w:noProof/>
                <w:szCs w:val="18"/>
              </w:rPr>
            </w:pPr>
            <w:r w:rsidRPr="002178AD">
              <w:rPr>
                <w:rFonts w:hint="eastAsia"/>
                <w:noProof/>
                <w:szCs w:val="18"/>
              </w:rPr>
              <w:t>C</w:t>
            </w:r>
          </w:p>
        </w:tc>
        <w:tc>
          <w:tcPr>
            <w:tcW w:w="1134" w:type="dxa"/>
          </w:tcPr>
          <w:p w:rsidR="003D5B36" w:rsidRPr="002178AD" w:rsidRDefault="003D5B36" w:rsidP="003D5B36">
            <w:pPr>
              <w:pStyle w:val="TAC"/>
              <w:jc w:val="left"/>
              <w:rPr>
                <w:rFonts w:hint="eastAsia"/>
                <w:noProof/>
                <w:szCs w:val="18"/>
              </w:rPr>
            </w:pPr>
            <w:r w:rsidRPr="002178AD">
              <w:rPr>
                <w:noProof/>
                <w:szCs w:val="18"/>
              </w:rPr>
              <w:t>0..1</w:t>
            </w:r>
          </w:p>
        </w:tc>
        <w:tc>
          <w:tcPr>
            <w:tcW w:w="2662" w:type="dxa"/>
          </w:tcPr>
          <w:p w:rsidR="003D5B36" w:rsidRPr="002178AD" w:rsidRDefault="003D5B36" w:rsidP="003D5B36">
            <w:pPr>
              <w:pStyle w:val="TF"/>
              <w:keepNext/>
              <w:spacing w:after="0"/>
              <w:jc w:val="left"/>
              <w:rPr>
                <w:b w:val="0"/>
                <w:noProof/>
                <w:sz w:val="18"/>
                <w:szCs w:val="18"/>
              </w:rPr>
            </w:pPr>
            <w:r w:rsidRPr="002178AD">
              <w:rPr>
                <w:rFonts w:hint="eastAsia"/>
                <w:b w:val="0"/>
                <w:noProof/>
                <w:sz w:val="18"/>
                <w:szCs w:val="18"/>
              </w:rPr>
              <w:t xml:space="preserve">Represents the </w:t>
            </w:r>
            <w:r w:rsidRPr="002178AD">
              <w:rPr>
                <w:b w:val="0"/>
                <w:noProof/>
                <w:sz w:val="18"/>
                <w:szCs w:val="18"/>
              </w:rPr>
              <w:t>URI</w:t>
            </w:r>
            <w:r w:rsidRPr="002178AD">
              <w:rPr>
                <w:rFonts w:hint="eastAsia"/>
                <w:b w:val="0"/>
                <w:noProof/>
                <w:sz w:val="18"/>
                <w:szCs w:val="18"/>
              </w:rPr>
              <w:t xml:space="preserve"> of</w:t>
            </w:r>
            <w:r w:rsidRPr="002178AD">
              <w:rPr>
                <w:b w:val="0"/>
                <w:noProof/>
                <w:sz w:val="18"/>
                <w:szCs w:val="18"/>
              </w:rPr>
              <w:t xml:space="preserve"> Individual Service Parameter Data.</w:t>
            </w:r>
            <w:r w:rsidRPr="002178AD">
              <w:rPr>
                <w:b w:val="0"/>
                <w:noProof/>
                <w:sz w:val="18"/>
                <w:szCs w:val="18"/>
              </w:rPr>
              <w:br/>
              <w:t>It shall only be included in the HTTP GET response.</w:t>
            </w:r>
          </w:p>
        </w:tc>
        <w:tc>
          <w:tcPr>
            <w:tcW w:w="1344" w:type="dxa"/>
          </w:tcPr>
          <w:p w:rsidR="003D5B36" w:rsidRPr="002178AD" w:rsidRDefault="003D5B36" w:rsidP="003D5B36">
            <w:pPr>
              <w:pStyle w:val="TAL"/>
              <w:rPr>
                <w:rFonts w:cs="Arial"/>
                <w:szCs w:val="18"/>
              </w:rPr>
            </w:pPr>
          </w:p>
        </w:tc>
      </w:tr>
      <w:tr w:rsidR="003D5B36" w:rsidRPr="002178AD" w:rsidTr="00FF7247">
        <w:trPr>
          <w:trHeight w:val="128"/>
          <w:jc w:val="center"/>
        </w:trPr>
        <w:tc>
          <w:tcPr>
            <w:tcW w:w="2023" w:type="dxa"/>
          </w:tcPr>
          <w:p w:rsidR="003D5B36" w:rsidRPr="002178AD" w:rsidRDefault="003D5B36" w:rsidP="003D5B36">
            <w:pPr>
              <w:pStyle w:val="TF"/>
              <w:keepNext/>
              <w:spacing w:after="0"/>
              <w:jc w:val="left"/>
              <w:rPr>
                <w:rFonts w:hint="eastAsia"/>
                <w:b w:val="0"/>
                <w:noProof/>
                <w:sz w:val="18"/>
                <w:szCs w:val="18"/>
              </w:rPr>
            </w:pPr>
            <w:r w:rsidRPr="002178AD">
              <w:rPr>
                <w:b w:val="0"/>
                <w:noProof/>
                <w:sz w:val="18"/>
                <w:szCs w:val="18"/>
              </w:rPr>
              <w:t>resetIds</w:t>
            </w:r>
          </w:p>
        </w:tc>
        <w:tc>
          <w:tcPr>
            <w:tcW w:w="1558" w:type="dxa"/>
          </w:tcPr>
          <w:p w:rsidR="003D5B36" w:rsidRPr="002178AD" w:rsidRDefault="003D5B36" w:rsidP="003D5B36">
            <w:pPr>
              <w:pStyle w:val="TF"/>
              <w:keepNext/>
              <w:spacing w:after="0"/>
              <w:jc w:val="left"/>
              <w:rPr>
                <w:b w:val="0"/>
                <w:noProof/>
                <w:sz w:val="18"/>
                <w:szCs w:val="18"/>
              </w:rPr>
            </w:pPr>
            <w:r w:rsidRPr="002178AD">
              <w:rPr>
                <w:b w:val="0"/>
                <w:noProof/>
                <w:sz w:val="18"/>
                <w:szCs w:val="18"/>
              </w:rPr>
              <w:t>array(string)</w:t>
            </w:r>
          </w:p>
        </w:tc>
        <w:tc>
          <w:tcPr>
            <w:tcW w:w="709" w:type="dxa"/>
          </w:tcPr>
          <w:p w:rsidR="003D5B36" w:rsidRPr="002178AD" w:rsidRDefault="003D5B36" w:rsidP="003D5B36">
            <w:pPr>
              <w:pStyle w:val="TAC"/>
              <w:rPr>
                <w:rFonts w:hint="eastAsia"/>
                <w:noProof/>
                <w:szCs w:val="18"/>
              </w:rPr>
            </w:pPr>
            <w:r w:rsidRPr="002178AD">
              <w:rPr>
                <w:noProof/>
                <w:szCs w:val="18"/>
              </w:rPr>
              <w:t>O</w:t>
            </w:r>
          </w:p>
        </w:tc>
        <w:tc>
          <w:tcPr>
            <w:tcW w:w="1134" w:type="dxa"/>
          </w:tcPr>
          <w:p w:rsidR="003D5B36" w:rsidRPr="002178AD" w:rsidRDefault="003D5B36" w:rsidP="003D5B36">
            <w:pPr>
              <w:pStyle w:val="TAC"/>
              <w:jc w:val="left"/>
              <w:rPr>
                <w:noProof/>
                <w:szCs w:val="18"/>
              </w:rPr>
            </w:pPr>
            <w:r w:rsidRPr="002178AD">
              <w:rPr>
                <w:noProof/>
                <w:szCs w:val="18"/>
              </w:rPr>
              <w:t>1..N</w:t>
            </w:r>
          </w:p>
        </w:tc>
        <w:tc>
          <w:tcPr>
            <w:tcW w:w="2662" w:type="dxa"/>
          </w:tcPr>
          <w:p w:rsidR="003D5B36" w:rsidRPr="002178AD" w:rsidRDefault="003D5B36" w:rsidP="003D5B36">
            <w:pPr>
              <w:pStyle w:val="TAL"/>
              <w:rPr>
                <w:noProof/>
                <w:szCs w:val="18"/>
              </w:rPr>
            </w:pPr>
            <w:r w:rsidRPr="002178AD">
              <w:rPr>
                <w:noProof/>
                <w:szCs w:val="18"/>
              </w:rPr>
              <w:t>This IE uniquely identifies a part of temporary data in UDR that contains the created resource.</w:t>
            </w:r>
          </w:p>
          <w:p w:rsidR="003D5B36" w:rsidRPr="002178AD" w:rsidRDefault="003D5B36" w:rsidP="003D5B36">
            <w:pPr>
              <w:pStyle w:val="TF"/>
              <w:keepNext/>
              <w:spacing w:after="0"/>
              <w:jc w:val="left"/>
              <w:rPr>
                <w:rFonts w:hint="eastAsia"/>
                <w:b w:val="0"/>
                <w:noProof/>
                <w:sz w:val="18"/>
                <w:szCs w:val="18"/>
              </w:rPr>
            </w:pPr>
            <w:r w:rsidRPr="002178AD">
              <w:rPr>
                <w:b w:val="0"/>
                <w:noProof/>
                <w:sz w:val="18"/>
                <w:szCs w:val="18"/>
              </w:rPr>
              <w:t>This attribute may be provided in the response of successful resource creation.</w:t>
            </w:r>
          </w:p>
        </w:tc>
        <w:tc>
          <w:tcPr>
            <w:tcW w:w="1344" w:type="dxa"/>
          </w:tcPr>
          <w:p w:rsidR="003D5B36" w:rsidRPr="002178AD" w:rsidRDefault="003D5B36" w:rsidP="003D5B36">
            <w:pPr>
              <w:pStyle w:val="TAL"/>
              <w:rPr>
                <w:rFonts w:cs="Arial"/>
                <w:szCs w:val="18"/>
              </w:rPr>
            </w:pPr>
          </w:p>
        </w:tc>
      </w:tr>
      <w:tr w:rsidR="000E18FC" w:rsidRPr="002178AD" w:rsidTr="009B05EE">
        <w:trPr>
          <w:trHeight w:val="128"/>
          <w:jc w:val="center"/>
        </w:trPr>
        <w:tc>
          <w:tcPr>
            <w:tcW w:w="2023" w:type="dxa"/>
            <w:vAlign w:val="center"/>
          </w:tcPr>
          <w:p w:rsidR="000E18FC" w:rsidRPr="002178AD" w:rsidRDefault="000E18FC" w:rsidP="000E18FC">
            <w:pPr>
              <w:pStyle w:val="TF"/>
              <w:keepNext/>
              <w:spacing w:after="0"/>
              <w:jc w:val="left"/>
              <w:rPr>
                <w:b w:val="0"/>
                <w:noProof/>
                <w:sz w:val="18"/>
                <w:szCs w:val="18"/>
              </w:rPr>
            </w:pPr>
            <w:bookmarkStart w:id="4066" w:name="_Hlk142598382"/>
            <w:r>
              <w:rPr>
                <w:b w:val="0"/>
                <w:sz w:val="18"/>
                <w:lang w:eastAsia="zh-CN"/>
              </w:rPr>
              <w:t>p</w:t>
            </w:r>
            <w:r w:rsidRPr="00B60C4B">
              <w:rPr>
                <w:b w:val="0"/>
                <w:sz w:val="18"/>
                <w:lang w:eastAsia="zh-CN"/>
              </w:rPr>
              <w:t>aramForRanging</w:t>
            </w:r>
            <w:r>
              <w:rPr>
                <w:b w:val="0"/>
                <w:sz w:val="18"/>
                <w:lang w:eastAsia="zh-CN"/>
              </w:rPr>
              <w:t>S</w:t>
            </w:r>
            <w:r w:rsidRPr="00B60C4B">
              <w:rPr>
                <w:b w:val="0"/>
                <w:sz w:val="18"/>
                <w:lang w:eastAsia="zh-CN"/>
              </w:rPr>
              <w:t>l</w:t>
            </w:r>
            <w:r>
              <w:rPr>
                <w:b w:val="0"/>
                <w:sz w:val="18"/>
                <w:lang w:eastAsia="zh-CN"/>
              </w:rPr>
              <w:t>P</w:t>
            </w:r>
            <w:r w:rsidRPr="00B60C4B">
              <w:rPr>
                <w:b w:val="0"/>
                <w:sz w:val="18"/>
                <w:lang w:eastAsia="zh-CN"/>
              </w:rPr>
              <w:t>os</w:t>
            </w:r>
            <w:bookmarkEnd w:id="4066"/>
          </w:p>
        </w:tc>
        <w:tc>
          <w:tcPr>
            <w:tcW w:w="1558" w:type="dxa"/>
          </w:tcPr>
          <w:p w:rsidR="000E18FC" w:rsidRPr="002178AD" w:rsidRDefault="000E18FC" w:rsidP="000E18FC">
            <w:pPr>
              <w:pStyle w:val="TF"/>
              <w:keepNext/>
              <w:spacing w:after="0"/>
              <w:jc w:val="left"/>
              <w:rPr>
                <w:b w:val="0"/>
                <w:noProof/>
                <w:sz w:val="18"/>
                <w:szCs w:val="18"/>
              </w:rPr>
            </w:pPr>
            <w:r w:rsidRPr="00B60C4B">
              <w:rPr>
                <w:b w:val="0"/>
                <w:sz w:val="18"/>
                <w:lang w:eastAsia="zh-CN"/>
              </w:rPr>
              <w:t>ParamForRanging</w:t>
            </w:r>
            <w:r>
              <w:rPr>
                <w:b w:val="0"/>
                <w:sz w:val="18"/>
                <w:lang w:eastAsia="zh-CN"/>
              </w:rPr>
              <w:t>S</w:t>
            </w:r>
            <w:r w:rsidRPr="00B60C4B">
              <w:rPr>
                <w:b w:val="0"/>
                <w:sz w:val="18"/>
                <w:lang w:eastAsia="zh-CN"/>
              </w:rPr>
              <w:t>l</w:t>
            </w:r>
            <w:r>
              <w:rPr>
                <w:b w:val="0"/>
                <w:sz w:val="18"/>
                <w:lang w:eastAsia="zh-CN"/>
              </w:rPr>
              <w:t>P</w:t>
            </w:r>
            <w:r w:rsidRPr="00B60C4B">
              <w:rPr>
                <w:b w:val="0"/>
                <w:sz w:val="18"/>
                <w:lang w:eastAsia="zh-CN"/>
              </w:rPr>
              <w:t>os</w:t>
            </w:r>
          </w:p>
        </w:tc>
        <w:tc>
          <w:tcPr>
            <w:tcW w:w="709" w:type="dxa"/>
          </w:tcPr>
          <w:p w:rsidR="000E18FC" w:rsidRPr="002178AD" w:rsidRDefault="000E18FC" w:rsidP="000E18FC">
            <w:pPr>
              <w:pStyle w:val="TAC"/>
              <w:rPr>
                <w:noProof/>
                <w:szCs w:val="18"/>
              </w:rPr>
            </w:pPr>
            <w:r w:rsidRPr="00B049AB">
              <w:t>O</w:t>
            </w:r>
          </w:p>
        </w:tc>
        <w:tc>
          <w:tcPr>
            <w:tcW w:w="1134" w:type="dxa"/>
          </w:tcPr>
          <w:p w:rsidR="000E18FC" w:rsidRPr="002178AD" w:rsidRDefault="000E18FC" w:rsidP="000E18FC">
            <w:pPr>
              <w:pStyle w:val="TAC"/>
              <w:jc w:val="left"/>
              <w:rPr>
                <w:noProof/>
                <w:szCs w:val="18"/>
              </w:rPr>
            </w:pPr>
            <w:r w:rsidRPr="00B049AB">
              <w:t>0..1</w:t>
            </w:r>
          </w:p>
        </w:tc>
        <w:tc>
          <w:tcPr>
            <w:tcW w:w="2662" w:type="dxa"/>
          </w:tcPr>
          <w:p w:rsidR="000E18FC" w:rsidRPr="002178AD" w:rsidRDefault="000E18FC" w:rsidP="000E18FC">
            <w:pPr>
              <w:pStyle w:val="TAL"/>
              <w:rPr>
                <w:noProof/>
                <w:szCs w:val="18"/>
              </w:rPr>
            </w:pPr>
            <w:r w:rsidRPr="00B049AB">
              <w:t>Contains the service parameters for ranging and sidelink positioning.</w:t>
            </w:r>
          </w:p>
        </w:tc>
        <w:tc>
          <w:tcPr>
            <w:tcW w:w="1344" w:type="dxa"/>
          </w:tcPr>
          <w:p w:rsidR="000E18FC" w:rsidRPr="002178AD" w:rsidRDefault="000E18FC" w:rsidP="000E18FC">
            <w:pPr>
              <w:pStyle w:val="TAL"/>
              <w:rPr>
                <w:rFonts w:cs="Arial"/>
                <w:szCs w:val="18"/>
              </w:rPr>
            </w:pPr>
            <w:r w:rsidRPr="00B049AB">
              <w:t>Ranging_SL</w:t>
            </w:r>
          </w:p>
        </w:tc>
      </w:tr>
      <w:tr w:rsidR="000E18FC" w:rsidRPr="002178AD" w:rsidTr="00FF7247">
        <w:trPr>
          <w:trHeight w:val="128"/>
          <w:jc w:val="center"/>
        </w:trPr>
        <w:tc>
          <w:tcPr>
            <w:tcW w:w="9430" w:type="dxa"/>
            <w:gridSpan w:val="6"/>
          </w:tcPr>
          <w:p w:rsidR="000E18FC" w:rsidRPr="002178AD" w:rsidRDefault="000E18FC" w:rsidP="000E18FC">
            <w:pPr>
              <w:pStyle w:val="TAN"/>
              <w:rPr>
                <w:lang w:eastAsia="zh-CN"/>
              </w:rPr>
            </w:pPr>
            <w:r w:rsidRPr="002178AD">
              <w:rPr>
                <w:lang w:eastAsia="zh-CN"/>
              </w:rPr>
              <w:t>NOTE</w:t>
            </w:r>
            <w:r w:rsidRPr="002178AD">
              <w:rPr>
                <w:lang w:val="en-US" w:eastAsia="zh-CN"/>
              </w:rPr>
              <w:t> 1</w:t>
            </w:r>
            <w:r w:rsidRPr="002178AD">
              <w:rPr>
                <w:lang w:eastAsia="zh-CN"/>
              </w:rPr>
              <w:t>:</w:t>
            </w:r>
            <w:r w:rsidRPr="002178AD">
              <w:rPr>
                <w:lang w:eastAsia="zh-CN"/>
              </w:rPr>
              <w:tab/>
            </w:r>
            <w:r w:rsidRPr="002178AD">
              <w:rPr>
                <w:lang w:eastAsia="zh-CN"/>
              </w:rPr>
              <w:tab/>
              <w:t>Only one of the "</w:t>
            </w:r>
            <w:r w:rsidRPr="002178AD">
              <w:rPr>
                <w:rFonts w:hint="eastAsia"/>
                <w:lang w:eastAsia="zh-CN"/>
              </w:rPr>
              <w:t>supi</w:t>
            </w:r>
            <w:r w:rsidRPr="002178AD">
              <w:rPr>
                <w:lang w:eastAsia="zh-CN"/>
              </w:rPr>
              <w:t>", "</w:t>
            </w:r>
            <w:r w:rsidRPr="002178AD">
              <w:rPr>
                <w:rFonts w:hint="eastAsia"/>
                <w:lang w:eastAsia="zh-CN"/>
              </w:rPr>
              <w:t>anyU</w:t>
            </w:r>
            <w:r w:rsidRPr="002178AD">
              <w:rPr>
                <w:lang w:eastAsia="zh-CN"/>
              </w:rPr>
              <w:t>e</w:t>
            </w:r>
            <w:r w:rsidRPr="002178AD">
              <w:rPr>
                <w:rFonts w:hint="eastAsia"/>
                <w:lang w:eastAsia="zh-CN"/>
              </w:rPr>
              <w:t>I</w:t>
            </w:r>
            <w:r w:rsidRPr="002178AD">
              <w:rPr>
                <w:lang w:eastAsia="zh-CN"/>
              </w:rPr>
              <w:t>nd"</w:t>
            </w:r>
            <w:r w:rsidRPr="002178AD">
              <w:rPr>
                <w:rFonts w:hint="eastAsia"/>
                <w:lang w:eastAsia="zh-CN"/>
              </w:rPr>
              <w:t>,</w:t>
            </w:r>
            <w:r w:rsidRPr="002178AD">
              <w:rPr>
                <w:lang w:eastAsia="zh-CN"/>
              </w:rPr>
              <w:t xml:space="preserve"> "</w:t>
            </w:r>
            <w:r w:rsidRPr="002178AD">
              <w:rPr>
                <w:rFonts w:hint="eastAsia"/>
                <w:lang w:eastAsia="zh-CN"/>
              </w:rPr>
              <w:t>inter</w:t>
            </w:r>
            <w:r w:rsidRPr="002178AD">
              <w:rPr>
                <w:lang w:eastAsia="zh-CN"/>
              </w:rPr>
              <w:t>GroupId", "ueIpv4", "ueIpv6" or "ueMac" attribute</w:t>
            </w:r>
            <w:r>
              <w:rPr>
                <w:lang w:eastAsia="zh-CN"/>
              </w:rPr>
              <w:t xml:space="preserve">, and when the feature </w:t>
            </w:r>
            <w:r w:rsidRPr="002178AD">
              <w:rPr>
                <w:lang w:eastAsia="zh-CN"/>
              </w:rPr>
              <w:t>"</w:t>
            </w:r>
            <w:r w:rsidRPr="00372BF3">
              <w:rPr>
                <w:rFonts w:cs="Arial"/>
                <w:szCs w:val="18"/>
              </w:rPr>
              <w:t>VPLMNSpecificURSP</w:t>
            </w:r>
            <w:r w:rsidRPr="002178AD">
              <w:rPr>
                <w:lang w:eastAsia="zh-CN"/>
              </w:rPr>
              <w:t>"</w:t>
            </w:r>
            <w:r>
              <w:rPr>
                <w:lang w:eastAsia="zh-CN"/>
              </w:rPr>
              <w:t xml:space="preserve"> is supported, or </w:t>
            </w:r>
            <w:r w:rsidRPr="002178AD">
              <w:rPr>
                <w:lang w:eastAsia="zh-CN"/>
              </w:rPr>
              <w:t>"</w:t>
            </w:r>
            <w:r w:rsidRPr="00372BF3">
              <w:rPr>
                <w:lang w:eastAsia="zh-CN"/>
              </w:rPr>
              <w:t>roamUeNetDescs</w:t>
            </w:r>
            <w:r>
              <w:rPr>
                <w:lang w:eastAsia="zh-CN"/>
              </w:rPr>
              <w:t xml:space="preserve"> attribute</w:t>
            </w:r>
            <w:r w:rsidRPr="002178AD">
              <w:rPr>
                <w:lang w:eastAsia="zh-CN"/>
              </w:rPr>
              <w:t>"</w:t>
            </w:r>
            <w:r>
              <w:rPr>
                <w:lang w:eastAsia="zh-CN"/>
              </w:rPr>
              <w:t>,</w:t>
            </w:r>
            <w:r w:rsidRPr="002178AD">
              <w:rPr>
                <w:lang w:eastAsia="zh-CN"/>
              </w:rPr>
              <w:t xml:space="preserve"> shall be provided.</w:t>
            </w:r>
            <w:r>
              <w:rPr>
                <w:lang w:eastAsia="zh-CN"/>
              </w:rPr>
              <w:t xml:space="preserve"> When the </w:t>
            </w:r>
            <w:r w:rsidRPr="00E157B7">
              <w:rPr>
                <w:lang w:eastAsia="zh-CN"/>
              </w:rPr>
              <w:t>"</w:t>
            </w:r>
            <w:r>
              <w:rPr>
                <w:lang w:eastAsia="zh-CN"/>
              </w:rPr>
              <w:t>AfGuidance</w:t>
            </w:r>
            <w:r w:rsidRPr="00E157B7">
              <w:rPr>
                <w:lang w:eastAsia="zh-CN"/>
              </w:rPr>
              <w:t>"</w:t>
            </w:r>
            <w:r>
              <w:rPr>
                <w:lang w:eastAsia="zh-CN"/>
              </w:rPr>
              <w:t xml:space="preserve"> feature is supported, and the attribute </w:t>
            </w:r>
            <w:r w:rsidRPr="00E157B7">
              <w:rPr>
                <w:lang w:eastAsia="zh-CN"/>
              </w:rPr>
              <w:t>"</w:t>
            </w:r>
            <w:r>
              <w:rPr>
                <w:lang w:eastAsia="zh-CN"/>
              </w:rPr>
              <w:t>tnaps</w:t>
            </w:r>
            <w:r w:rsidRPr="00E157B7">
              <w:rPr>
                <w:lang w:eastAsia="zh-CN"/>
              </w:rPr>
              <w:t>"</w:t>
            </w:r>
            <w:r>
              <w:rPr>
                <w:lang w:eastAsia="zh-CN"/>
              </w:rPr>
              <w:t xml:space="preserve"> is included, only the </w:t>
            </w:r>
            <w:r w:rsidRPr="00E157B7">
              <w:rPr>
                <w:lang w:eastAsia="zh-CN"/>
              </w:rPr>
              <w:t>"</w:t>
            </w:r>
            <w:r>
              <w:rPr>
                <w:lang w:eastAsia="zh-CN"/>
              </w:rPr>
              <w:t>supi</w:t>
            </w:r>
            <w:r w:rsidRPr="00E157B7">
              <w:rPr>
                <w:lang w:eastAsia="zh-CN"/>
              </w:rPr>
              <w:t>"</w:t>
            </w:r>
            <w:r>
              <w:rPr>
                <w:lang w:eastAsia="zh-CN"/>
              </w:rPr>
              <w:t xml:space="preserve"> attribute shall be provided.</w:t>
            </w:r>
            <w:r>
              <w:t xml:space="preserve"> When the "</w:t>
            </w:r>
            <w:r>
              <w:rPr>
                <w:rFonts w:cs="Arial"/>
                <w:szCs w:val="18"/>
              </w:rPr>
              <w:t>VPLMNSpecificURSP</w:t>
            </w:r>
            <w:r>
              <w:t>" feature is supported, the "roamUeNetDescs" attribute only applies to URSP service parameter provisioning and shall be included when the "urspGuidance" attribute contains VPLMN(s) description.</w:t>
            </w:r>
          </w:p>
          <w:p w:rsidR="000E18FC" w:rsidRPr="002178AD" w:rsidRDefault="000E18FC" w:rsidP="000E18FC">
            <w:pPr>
              <w:pStyle w:val="TAN"/>
              <w:rPr>
                <w:rFonts w:cs="Arial"/>
                <w:szCs w:val="18"/>
                <w:lang w:val="en-US"/>
              </w:rPr>
            </w:pPr>
            <w:r w:rsidRPr="002178AD">
              <w:rPr>
                <w:lang w:eastAsia="zh-CN"/>
              </w:rPr>
              <w:t>NOTE</w:t>
            </w:r>
            <w:r w:rsidRPr="002178AD">
              <w:rPr>
                <w:lang w:val="en-US" w:eastAsia="zh-CN"/>
              </w:rPr>
              <w:t> 2:</w:t>
            </w:r>
            <w:r w:rsidRPr="002178AD">
              <w:rPr>
                <w:lang w:eastAsia="zh-CN"/>
              </w:rPr>
              <w:t xml:space="preserve"> </w:t>
            </w:r>
            <w:r w:rsidRPr="002178AD">
              <w:rPr>
                <w:lang w:eastAsia="zh-CN"/>
              </w:rPr>
              <w:tab/>
              <w:t>Only the</w:t>
            </w:r>
            <w:r w:rsidRPr="002178AD">
              <w:t xml:space="preserve"> combination of "dnn" and "snssai"</w:t>
            </w:r>
            <w:r w:rsidRPr="002178AD">
              <w:rPr>
                <w:lang w:eastAsia="zh-CN"/>
              </w:rPr>
              <w:t xml:space="preserve"> or "appId" attribute shall be provided.</w:t>
            </w:r>
          </w:p>
        </w:tc>
      </w:tr>
    </w:tbl>
    <w:p w:rsidR="006672A0" w:rsidRDefault="006672A0"/>
    <w:p w:rsidR="00244540" w:rsidRPr="002178AD" w:rsidRDefault="00244540" w:rsidP="00244540">
      <w:pPr>
        <w:pStyle w:val="Heading4"/>
      </w:pPr>
      <w:bookmarkStart w:id="4067" w:name="_Toc153789264"/>
      <w:r w:rsidRPr="002178AD">
        <w:t>6.4.2.15A</w:t>
      </w:r>
      <w:r w:rsidRPr="002178AD">
        <w:tab/>
        <w:t>Type ServiceParameterDataPatch</w:t>
      </w:r>
      <w:bookmarkEnd w:id="4067"/>
    </w:p>
    <w:p w:rsidR="00244540" w:rsidRPr="002178AD" w:rsidRDefault="00244540" w:rsidP="00244540">
      <w:pPr>
        <w:pStyle w:val="TH"/>
      </w:pPr>
      <w:r w:rsidRPr="002178AD">
        <w:rPr>
          <w:noProof/>
        </w:rPr>
        <w:t>Table </w:t>
      </w:r>
      <w:r w:rsidRPr="002178AD">
        <w:t xml:space="preserve">6.4.2.15A-1: </w:t>
      </w:r>
      <w:r w:rsidRPr="002178AD">
        <w:rPr>
          <w:noProof/>
        </w:rPr>
        <w:t>Definition of type ServiceParameterDataPatch</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24"/>
        <w:gridCol w:w="1559"/>
        <w:gridCol w:w="709"/>
        <w:gridCol w:w="1135"/>
        <w:gridCol w:w="2663"/>
        <w:gridCol w:w="1345"/>
      </w:tblGrid>
      <w:tr w:rsidR="00244540" w:rsidRPr="002178AD" w:rsidTr="00F76423">
        <w:trPr>
          <w:trHeight w:val="128"/>
          <w:jc w:val="center"/>
        </w:trPr>
        <w:tc>
          <w:tcPr>
            <w:tcW w:w="2024" w:type="dxa"/>
            <w:shd w:val="clear" w:color="auto" w:fill="C0C0C0"/>
            <w:hideMark/>
          </w:tcPr>
          <w:p w:rsidR="00244540" w:rsidRPr="002178AD" w:rsidRDefault="00244540" w:rsidP="00F76423">
            <w:pPr>
              <w:pStyle w:val="TAH"/>
            </w:pPr>
            <w:r w:rsidRPr="002178AD">
              <w:t>Attribute name</w:t>
            </w:r>
          </w:p>
        </w:tc>
        <w:tc>
          <w:tcPr>
            <w:tcW w:w="1559" w:type="dxa"/>
            <w:shd w:val="clear" w:color="auto" w:fill="C0C0C0"/>
            <w:hideMark/>
          </w:tcPr>
          <w:p w:rsidR="00244540" w:rsidRPr="002178AD" w:rsidRDefault="00244540" w:rsidP="00F76423">
            <w:pPr>
              <w:pStyle w:val="TAH"/>
            </w:pPr>
            <w:r w:rsidRPr="002178AD">
              <w:t>Data type</w:t>
            </w:r>
          </w:p>
        </w:tc>
        <w:tc>
          <w:tcPr>
            <w:tcW w:w="709" w:type="dxa"/>
            <w:shd w:val="clear" w:color="auto" w:fill="C0C0C0"/>
            <w:hideMark/>
          </w:tcPr>
          <w:p w:rsidR="00244540" w:rsidRPr="002178AD" w:rsidRDefault="00244540" w:rsidP="00F76423">
            <w:pPr>
              <w:pStyle w:val="TAH"/>
            </w:pPr>
            <w:r w:rsidRPr="002178AD">
              <w:t>P</w:t>
            </w:r>
          </w:p>
        </w:tc>
        <w:tc>
          <w:tcPr>
            <w:tcW w:w="1135" w:type="dxa"/>
            <w:shd w:val="clear" w:color="auto" w:fill="C0C0C0"/>
            <w:hideMark/>
          </w:tcPr>
          <w:p w:rsidR="00244540" w:rsidRPr="002178AD" w:rsidRDefault="00244540" w:rsidP="00F76423">
            <w:pPr>
              <w:pStyle w:val="TAH"/>
            </w:pPr>
            <w:r w:rsidRPr="002178AD">
              <w:t>Cardinality</w:t>
            </w:r>
          </w:p>
        </w:tc>
        <w:tc>
          <w:tcPr>
            <w:tcW w:w="2663" w:type="dxa"/>
            <w:shd w:val="clear" w:color="auto" w:fill="C0C0C0"/>
            <w:hideMark/>
          </w:tcPr>
          <w:p w:rsidR="00244540" w:rsidRPr="002178AD" w:rsidRDefault="00244540" w:rsidP="00F76423">
            <w:pPr>
              <w:pStyle w:val="TAH"/>
            </w:pPr>
            <w:r w:rsidRPr="002178AD">
              <w:t>Description</w:t>
            </w:r>
          </w:p>
        </w:tc>
        <w:tc>
          <w:tcPr>
            <w:tcW w:w="1345" w:type="dxa"/>
            <w:shd w:val="clear" w:color="auto" w:fill="C0C0C0"/>
            <w:hideMark/>
          </w:tcPr>
          <w:p w:rsidR="00244540" w:rsidRPr="002178AD" w:rsidRDefault="00244540" w:rsidP="00F76423">
            <w:pPr>
              <w:pStyle w:val="TAH"/>
            </w:pPr>
            <w:r w:rsidRPr="002178AD">
              <w:t>Applicability</w:t>
            </w: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sz w:val="18"/>
                <w:szCs w:val="18"/>
              </w:rPr>
            </w:pPr>
            <w:r w:rsidRPr="002178AD">
              <w:rPr>
                <w:b w:val="0"/>
                <w:noProof/>
                <w:sz w:val="18"/>
                <w:szCs w:val="18"/>
              </w:rPr>
              <w:t>paramOverPc5</w:t>
            </w:r>
          </w:p>
        </w:tc>
        <w:tc>
          <w:tcPr>
            <w:tcW w:w="1559" w:type="dxa"/>
            <w:hideMark/>
          </w:tcPr>
          <w:p w:rsidR="00244540" w:rsidRPr="002178AD" w:rsidRDefault="00244540" w:rsidP="00F76423">
            <w:pPr>
              <w:pStyle w:val="TF"/>
              <w:keepNext/>
              <w:spacing w:after="0"/>
              <w:jc w:val="left"/>
              <w:rPr>
                <w:b w:val="0"/>
                <w:sz w:val="18"/>
                <w:szCs w:val="18"/>
              </w:rPr>
            </w:pPr>
            <w:r w:rsidRPr="002178AD">
              <w:rPr>
                <w:b w:val="0"/>
                <w:noProof/>
                <w:sz w:val="18"/>
                <w:szCs w:val="18"/>
              </w:rPr>
              <w:t>ParameterOverPc5</w:t>
            </w:r>
            <w:r>
              <w:rPr>
                <w:b w:val="0"/>
                <w:noProof/>
                <w:sz w:val="18"/>
                <w:szCs w:val="18"/>
              </w:rPr>
              <w:t>Rm</w:t>
            </w:r>
          </w:p>
        </w:tc>
        <w:tc>
          <w:tcPr>
            <w:tcW w:w="709" w:type="dxa"/>
            <w:hideMark/>
          </w:tcPr>
          <w:p w:rsidR="00244540" w:rsidRPr="002178AD" w:rsidRDefault="00244540" w:rsidP="00F76423">
            <w:pPr>
              <w:pStyle w:val="TAC"/>
            </w:pPr>
            <w:r w:rsidRPr="002178AD">
              <w:t>O</w:t>
            </w:r>
          </w:p>
        </w:tc>
        <w:tc>
          <w:tcPr>
            <w:tcW w:w="1135" w:type="dxa"/>
            <w:hideMark/>
          </w:tcPr>
          <w:p w:rsidR="00244540" w:rsidRPr="002178AD" w:rsidRDefault="00244540" w:rsidP="00F76423">
            <w:pPr>
              <w:pStyle w:val="TAC"/>
              <w:jc w:val="left"/>
            </w:pPr>
            <w:r w:rsidRPr="002178AD">
              <w:t>0..1</w:t>
            </w:r>
          </w:p>
        </w:tc>
        <w:tc>
          <w:tcPr>
            <w:tcW w:w="2663" w:type="dxa"/>
            <w:hideMark/>
          </w:tcPr>
          <w:p w:rsidR="00244540" w:rsidRPr="002178AD" w:rsidRDefault="00244540" w:rsidP="00F76423">
            <w:pPr>
              <w:pStyle w:val="TAL"/>
              <w:rPr>
                <w:rFonts w:cs="Arial"/>
                <w:szCs w:val="18"/>
                <w:lang w:eastAsia="zh-CN"/>
              </w:rPr>
            </w:pPr>
            <w:r w:rsidRPr="002178AD">
              <w:rPr>
                <w:rFonts w:cs="Arial"/>
                <w:szCs w:val="18"/>
                <w:lang w:eastAsia="zh-CN"/>
              </w:rPr>
              <w:t>Contains the V2X service parameters used over PC5</w:t>
            </w:r>
            <w:r>
              <w:rPr>
                <w:rFonts w:cs="Arial"/>
                <w:szCs w:val="18"/>
                <w:lang w:eastAsia="zh-CN"/>
              </w:rPr>
              <w:t>.</w:t>
            </w:r>
            <w:r>
              <w:rPr>
                <w:noProof/>
                <w:szCs w:val="18"/>
              </w:rPr>
              <w:t xml:space="preserve"> When </w:t>
            </w:r>
            <w:r w:rsidRPr="00784999">
              <w:rPr>
                <w:bCs/>
                <w:noProof/>
                <w:szCs w:val="18"/>
              </w:rPr>
              <w:t>the</w:t>
            </w:r>
            <w:r>
              <w:rPr>
                <w:b/>
                <w:noProof/>
                <w:szCs w:val="18"/>
              </w:rPr>
              <w:t xml:space="preserve"> </w:t>
            </w:r>
            <w:r>
              <w:rPr>
                <w:noProof/>
                <w:szCs w:val="18"/>
              </w:rPr>
              <w:t xml:space="preserve">"NullableSupport" feature is supported, this attribute is nullable. When </w:t>
            </w:r>
            <w:r w:rsidRPr="00784999">
              <w:rPr>
                <w:bCs/>
                <w:noProof/>
                <w:szCs w:val="18"/>
              </w:rPr>
              <w:t>the</w:t>
            </w:r>
            <w:r>
              <w:rPr>
                <w:b/>
                <w:noProof/>
                <w:szCs w:val="18"/>
              </w:rPr>
              <w:t xml:space="preserve"> </w:t>
            </w:r>
            <w:r>
              <w:rPr>
                <w:noProof/>
                <w:szCs w:val="18"/>
              </w:rPr>
              <w:t>"NullableSupport" feature is not supported, this attribute is not nullable.</w:t>
            </w:r>
          </w:p>
        </w:tc>
        <w:tc>
          <w:tcPr>
            <w:tcW w:w="1345" w:type="dxa"/>
          </w:tcPr>
          <w:p w:rsidR="00244540" w:rsidRPr="002178AD" w:rsidRDefault="00244540" w:rsidP="00F76423">
            <w:pPr>
              <w:pStyle w:val="TAL"/>
              <w:rPr>
                <w:rFonts w:cs="Arial"/>
                <w:szCs w:val="18"/>
              </w:rPr>
            </w:pPr>
          </w:p>
        </w:tc>
      </w:tr>
      <w:tr w:rsidR="00244540" w:rsidRPr="002178AD" w:rsidTr="00F76423">
        <w:trPr>
          <w:trHeight w:val="128"/>
          <w:jc w:val="center"/>
        </w:trPr>
        <w:tc>
          <w:tcPr>
            <w:tcW w:w="2024" w:type="dxa"/>
            <w:hideMark/>
          </w:tcPr>
          <w:p w:rsidR="00244540" w:rsidRPr="00057996" w:rsidRDefault="00244540" w:rsidP="00F76423">
            <w:pPr>
              <w:pStyle w:val="TF"/>
              <w:keepNext/>
              <w:spacing w:after="0"/>
              <w:jc w:val="left"/>
              <w:rPr>
                <w:b w:val="0"/>
                <w:noProof/>
                <w:sz w:val="18"/>
                <w:szCs w:val="18"/>
              </w:rPr>
            </w:pPr>
            <w:r w:rsidRPr="002178AD">
              <w:rPr>
                <w:b w:val="0"/>
                <w:noProof/>
                <w:sz w:val="18"/>
                <w:szCs w:val="18"/>
              </w:rPr>
              <w:t>paramOverUu</w:t>
            </w:r>
          </w:p>
        </w:tc>
        <w:tc>
          <w:tcPr>
            <w:tcW w:w="1559" w:type="dxa"/>
            <w:hideMark/>
          </w:tcPr>
          <w:p w:rsidR="00244540" w:rsidRPr="00057996" w:rsidRDefault="00244540" w:rsidP="00F76423">
            <w:pPr>
              <w:pStyle w:val="TF"/>
              <w:keepNext/>
              <w:spacing w:after="0"/>
              <w:jc w:val="left"/>
              <w:rPr>
                <w:b w:val="0"/>
                <w:noProof/>
                <w:sz w:val="18"/>
                <w:szCs w:val="18"/>
              </w:rPr>
            </w:pPr>
            <w:r w:rsidRPr="002178AD">
              <w:rPr>
                <w:b w:val="0"/>
                <w:noProof/>
                <w:sz w:val="18"/>
                <w:szCs w:val="18"/>
              </w:rPr>
              <w:t>ParameterOverUu</w:t>
            </w:r>
            <w:r>
              <w:rPr>
                <w:b w:val="0"/>
                <w:noProof/>
                <w:sz w:val="18"/>
                <w:szCs w:val="18"/>
              </w:rPr>
              <w:t>Rm</w:t>
            </w:r>
          </w:p>
        </w:tc>
        <w:tc>
          <w:tcPr>
            <w:tcW w:w="709" w:type="dxa"/>
            <w:hideMark/>
          </w:tcPr>
          <w:p w:rsidR="00244540" w:rsidRPr="002178AD" w:rsidRDefault="00244540" w:rsidP="00F76423">
            <w:pPr>
              <w:pStyle w:val="TAC"/>
            </w:pPr>
            <w:r w:rsidRPr="002178AD">
              <w:t>O</w:t>
            </w:r>
          </w:p>
        </w:tc>
        <w:tc>
          <w:tcPr>
            <w:tcW w:w="1135" w:type="dxa"/>
            <w:hideMark/>
          </w:tcPr>
          <w:p w:rsidR="00244540" w:rsidRPr="002178AD" w:rsidRDefault="00244540" w:rsidP="00F76423">
            <w:pPr>
              <w:pStyle w:val="TAC"/>
              <w:jc w:val="left"/>
            </w:pPr>
            <w:r w:rsidRPr="002178AD">
              <w:t>0..1</w:t>
            </w:r>
          </w:p>
        </w:tc>
        <w:tc>
          <w:tcPr>
            <w:tcW w:w="2663" w:type="dxa"/>
            <w:hideMark/>
          </w:tcPr>
          <w:p w:rsidR="00244540" w:rsidRPr="002178AD" w:rsidRDefault="00244540" w:rsidP="00F76423">
            <w:pPr>
              <w:pStyle w:val="TF"/>
              <w:keepNext/>
              <w:spacing w:after="0"/>
              <w:jc w:val="left"/>
              <w:rPr>
                <w:rFonts w:cs="Arial"/>
                <w:b w:val="0"/>
                <w:sz w:val="18"/>
                <w:szCs w:val="18"/>
                <w:lang w:eastAsia="zh-CN"/>
              </w:rPr>
            </w:pPr>
            <w:r w:rsidRPr="002178AD">
              <w:rPr>
                <w:rFonts w:cs="Arial"/>
                <w:b w:val="0"/>
                <w:sz w:val="18"/>
                <w:szCs w:val="18"/>
                <w:lang w:eastAsia="zh-CN"/>
              </w:rPr>
              <w:t xml:space="preserve">Contains the </w:t>
            </w:r>
            <w:r w:rsidRPr="002178AD">
              <w:rPr>
                <w:rFonts w:cs="Arial"/>
                <w:b w:val="0"/>
                <w:szCs w:val="18"/>
                <w:lang w:eastAsia="zh-CN"/>
              </w:rPr>
              <w:t>V2X</w:t>
            </w:r>
            <w:r w:rsidRPr="002178AD">
              <w:rPr>
                <w:rFonts w:cs="Arial"/>
                <w:szCs w:val="18"/>
                <w:lang w:eastAsia="zh-CN"/>
              </w:rPr>
              <w:t xml:space="preserve"> </w:t>
            </w:r>
            <w:r w:rsidRPr="002178AD">
              <w:rPr>
                <w:rFonts w:cs="Arial"/>
                <w:b w:val="0"/>
                <w:sz w:val="18"/>
                <w:szCs w:val="18"/>
                <w:lang w:eastAsia="zh-CN"/>
              </w:rPr>
              <w:t>service parameters used over Uu</w:t>
            </w:r>
            <w:r>
              <w:rPr>
                <w:rFonts w:cs="Arial"/>
                <w:b w:val="0"/>
                <w:sz w:val="18"/>
                <w:szCs w:val="18"/>
                <w:lang w:eastAsia="zh-CN"/>
              </w:rPr>
              <w:t>.</w:t>
            </w:r>
            <w:r>
              <w:rPr>
                <w:noProof/>
                <w:szCs w:val="18"/>
              </w:rPr>
              <w:t xml:space="preserve"> </w:t>
            </w:r>
            <w:r>
              <w:rPr>
                <w:b w:val="0"/>
                <w:noProof/>
                <w:sz w:val="18"/>
                <w:szCs w:val="18"/>
              </w:rPr>
              <w:t>When the "NullableSupport" feature is supported, this attribute is nullable. When the "NullableSupport" feature is not supported, this attribute is not nullable.</w:t>
            </w:r>
          </w:p>
        </w:tc>
        <w:tc>
          <w:tcPr>
            <w:tcW w:w="1345" w:type="dxa"/>
          </w:tcPr>
          <w:p w:rsidR="00244540" w:rsidRPr="002178AD" w:rsidRDefault="00244540" w:rsidP="00F76423">
            <w:pPr>
              <w:pStyle w:val="TAL"/>
              <w:rPr>
                <w:rFonts w:cs="Arial"/>
                <w:szCs w:val="18"/>
              </w:rPr>
            </w:pPr>
          </w:p>
        </w:tc>
      </w:tr>
      <w:tr w:rsidR="00244540" w:rsidRPr="002178AD" w:rsidTr="00F76423">
        <w:trPr>
          <w:trHeight w:val="128"/>
          <w:jc w:val="center"/>
        </w:trPr>
        <w:tc>
          <w:tcPr>
            <w:tcW w:w="2024" w:type="dxa"/>
          </w:tcPr>
          <w:p w:rsidR="00244540" w:rsidRPr="002178AD" w:rsidRDefault="00244540" w:rsidP="00F76423">
            <w:pPr>
              <w:pStyle w:val="TF"/>
              <w:keepNext/>
              <w:spacing w:after="0"/>
              <w:jc w:val="left"/>
              <w:rPr>
                <w:b w:val="0"/>
                <w:noProof/>
                <w:sz w:val="18"/>
                <w:szCs w:val="18"/>
              </w:rPr>
            </w:pPr>
            <w:r>
              <w:rPr>
                <w:b w:val="0"/>
                <w:noProof/>
                <w:sz w:val="18"/>
                <w:szCs w:val="18"/>
              </w:rPr>
              <w:t>a2xParamsP</w:t>
            </w:r>
            <w:r w:rsidRPr="002178AD">
              <w:rPr>
                <w:b w:val="0"/>
                <w:noProof/>
                <w:sz w:val="18"/>
                <w:szCs w:val="18"/>
              </w:rPr>
              <w:t>c5</w:t>
            </w:r>
          </w:p>
        </w:tc>
        <w:tc>
          <w:tcPr>
            <w:tcW w:w="1559" w:type="dxa"/>
          </w:tcPr>
          <w:p w:rsidR="00244540" w:rsidRPr="002178AD" w:rsidRDefault="00244540" w:rsidP="00F76423">
            <w:pPr>
              <w:pStyle w:val="TF"/>
              <w:keepNext/>
              <w:spacing w:after="0"/>
              <w:jc w:val="left"/>
              <w:rPr>
                <w:b w:val="0"/>
                <w:noProof/>
                <w:sz w:val="18"/>
                <w:szCs w:val="18"/>
              </w:rPr>
            </w:pPr>
            <w:r>
              <w:rPr>
                <w:b w:val="0"/>
                <w:noProof/>
                <w:sz w:val="18"/>
                <w:szCs w:val="18"/>
              </w:rPr>
              <w:t>A2xParams</w:t>
            </w:r>
            <w:r w:rsidRPr="002178AD">
              <w:rPr>
                <w:b w:val="0"/>
                <w:noProof/>
                <w:sz w:val="18"/>
                <w:szCs w:val="18"/>
              </w:rPr>
              <w:t>Pc5</w:t>
            </w:r>
            <w:r>
              <w:rPr>
                <w:b w:val="0"/>
                <w:noProof/>
                <w:sz w:val="18"/>
                <w:szCs w:val="18"/>
              </w:rPr>
              <w:t>Rm</w:t>
            </w:r>
          </w:p>
        </w:tc>
        <w:tc>
          <w:tcPr>
            <w:tcW w:w="709" w:type="dxa"/>
          </w:tcPr>
          <w:p w:rsidR="00244540" w:rsidRPr="002178AD" w:rsidRDefault="00244540" w:rsidP="00F76423">
            <w:pPr>
              <w:pStyle w:val="TAC"/>
            </w:pPr>
            <w:r w:rsidRPr="002178AD">
              <w:t>O</w:t>
            </w:r>
          </w:p>
        </w:tc>
        <w:tc>
          <w:tcPr>
            <w:tcW w:w="1135" w:type="dxa"/>
          </w:tcPr>
          <w:p w:rsidR="00244540" w:rsidRPr="002178AD" w:rsidRDefault="00244540" w:rsidP="00F76423">
            <w:pPr>
              <w:pStyle w:val="TAC"/>
              <w:jc w:val="left"/>
            </w:pPr>
            <w:r w:rsidRPr="002178AD">
              <w:t>0..1</w:t>
            </w:r>
          </w:p>
        </w:tc>
        <w:tc>
          <w:tcPr>
            <w:tcW w:w="2663" w:type="dxa"/>
          </w:tcPr>
          <w:p w:rsidR="00244540" w:rsidRDefault="00244540" w:rsidP="00F76423">
            <w:pPr>
              <w:pStyle w:val="TF"/>
              <w:keepNext/>
              <w:spacing w:after="0"/>
              <w:jc w:val="left"/>
              <w:rPr>
                <w:rFonts w:cs="Arial"/>
                <w:b w:val="0"/>
                <w:sz w:val="18"/>
                <w:szCs w:val="18"/>
                <w:lang w:eastAsia="zh-CN"/>
              </w:rPr>
            </w:pPr>
            <w:r w:rsidRPr="00C361F4">
              <w:rPr>
                <w:rFonts w:cs="Arial"/>
                <w:b w:val="0"/>
                <w:sz w:val="18"/>
                <w:szCs w:val="18"/>
                <w:lang w:eastAsia="zh-CN"/>
              </w:rPr>
              <w:t xml:space="preserve">Contains the </w:t>
            </w:r>
            <w:r>
              <w:rPr>
                <w:rFonts w:cs="Arial"/>
                <w:b w:val="0"/>
                <w:sz w:val="18"/>
                <w:szCs w:val="18"/>
                <w:lang w:eastAsia="zh-CN"/>
              </w:rPr>
              <w:t>A</w:t>
            </w:r>
            <w:r w:rsidRPr="00C361F4">
              <w:rPr>
                <w:rFonts w:cs="Arial"/>
                <w:b w:val="0"/>
                <w:sz w:val="18"/>
                <w:szCs w:val="18"/>
                <w:lang w:eastAsia="zh-CN"/>
              </w:rPr>
              <w:t>2X service parameters used over PC5</w:t>
            </w:r>
            <w:r>
              <w:rPr>
                <w:rFonts w:cs="Arial"/>
                <w:b w:val="0"/>
                <w:sz w:val="18"/>
                <w:szCs w:val="18"/>
                <w:lang w:eastAsia="zh-CN"/>
              </w:rPr>
              <w:t>.</w:t>
            </w:r>
          </w:p>
          <w:p w:rsidR="00244540" w:rsidRPr="002178AD" w:rsidRDefault="00244540" w:rsidP="00F76423">
            <w:pPr>
              <w:pStyle w:val="TF"/>
              <w:keepNext/>
              <w:spacing w:after="0"/>
              <w:jc w:val="left"/>
              <w:rPr>
                <w:rFonts w:cs="Arial"/>
                <w:b w:val="0"/>
                <w:sz w:val="18"/>
                <w:szCs w:val="18"/>
                <w:lang w:eastAsia="zh-CN"/>
              </w:rPr>
            </w:pPr>
          </w:p>
        </w:tc>
        <w:tc>
          <w:tcPr>
            <w:tcW w:w="1345" w:type="dxa"/>
          </w:tcPr>
          <w:p w:rsidR="00244540" w:rsidRPr="002178AD" w:rsidRDefault="00244540" w:rsidP="00F76423">
            <w:pPr>
              <w:pStyle w:val="TAL"/>
              <w:rPr>
                <w:rFonts w:cs="Arial"/>
                <w:szCs w:val="18"/>
              </w:rPr>
            </w:pPr>
            <w:r>
              <w:rPr>
                <w:rFonts w:cs="Arial"/>
                <w:szCs w:val="18"/>
              </w:rPr>
              <w:t>A2X</w:t>
            </w: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urspInfluence</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array(UrspRuleRequest)</w:t>
            </w:r>
          </w:p>
        </w:tc>
        <w:tc>
          <w:tcPr>
            <w:tcW w:w="709" w:type="dxa"/>
            <w:hideMark/>
          </w:tcPr>
          <w:p w:rsidR="00244540" w:rsidRPr="002178AD" w:rsidRDefault="00244540" w:rsidP="00F76423">
            <w:pPr>
              <w:pStyle w:val="TAC"/>
            </w:pPr>
            <w:r w:rsidRPr="002178AD">
              <w:t>O</w:t>
            </w:r>
          </w:p>
        </w:tc>
        <w:tc>
          <w:tcPr>
            <w:tcW w:w="1135" w:type="dxa"/>
            <w:hideMark/>
          </w:tcPr>
          <w:p w:rsidR="00244540" w:rsidRPr="002178AD" w:rsidRDefault="00244540" w:rsidP="00F76423">
            <w:pPr>
              <w:pStyle w:val="TAC"/>
              <w:jc w:val="left"/>
            </w:pPr>
            <w:r w:rsidRPr="002178AD">
              <w:t>1..N</w:t>
            </w:r>
          </w:p>
        </w:tc>
        <w:tc>
          <w:tcPr>
            <w:tcW w:w="2663" w:type="dxa"/>
            <w:hideMark/>
          </w:tcPr>
          <w:p w:rsidR="00244540" w:rsidRDefault="00244540" w:rsidP="00F76423">
            <w:pPr>
              <w:pStyle w:val="TF"/>
              <w:keepNext/>
              <w:spacing w:after="0"/>
              <w:jc w:val="left"/>
              <w:rPr>
                <w:rFonts w:cs="Arial"/>
                <w:b w:val="0"/>
                <w:sz w:val="18"/>
                <w:szCs w:val="18"/>
                <w:lang w:eastAsia="zh-CN"/>
              </w:rPr>
            </w:pPr>
            <w:r w:rsidRPr="002178AD">
              <w:rPr>
                <w:rFonts w:cs="Arial"/>
                <w:b w:val="0"/>
                <w:sz w:val="18"/>
                <w:szCs w:val="18"/>
                <w:lang w:eastAsia="zh-CN"/>
              </w:rPr>
              <w:t>Contains the service parameter used to influence the URSP.</w:t>
            </w:r>
          </w:p>
          <w:p w:rsidR="00244540" w:rsidRPr="002178AD" w:rsidRDefault="00244540" w:rsidP="00F76423">
            <w:pPr>
              <w:pStyle w:val="TF"/>
              <w:keepNext/>
              <w:spacing w:after="0"/>
              <w:jc w:val="left"/>
              <w:rPr>
                <w:rFonts w:cs="Arial"/>
                <w:b w:val="0"/>
                <w:sz w:val="18"/>
                <w:szCs w:val="18"/>
                <w:lang w:eastAsia="zh-CN"/>
              </w:rPr>
            </w:pPr>
            <w:r>
              <w:rPr>
                <w:rFonts w:cs="Arial"/>
                <w:b w:val="0"/>
                <w:sz w:val="18"/>
                <w:szCs w:val="18"/>
                <w:lang w:eastAsia="zh-CN"/>
              </w:rPr>
              <w:t xml:space="preserve">This attribute is deprecated by the </w:t>
            </w:r>
            <w:r>
              <w:rPr>
                <w:b w:val="0"/>
                <w:noProof/>
                <w:sz w:val="18"/>
                <w:szCs w:val="18"/>
              </w:rPr>
              <w:t>"</w:t>
            </w:r>
            <w:r>
              <w:rPr>
                <w:rFonts w:cs="Arial"/>
                <w:b w:val="0"/>
                <w:sz w:val="18"/>
                <w:szCs w:val="18"/>
                <w:lang w:eastAsia="zh-CN"/>
              </w:rPr>
              <w:t>urspGuidance</w:t>
            </w:r>
            <w:r>
              <w:rPr>
                <w:b w:val="0"/>
                <w:noProof/>
                <w:sz w:val="18"/>
                <w:szCs w:val="18"/>
              </w:rPr>
              <w:t>"</w:t>
            </w:r>
            <w:r>
              <w:rPr>
                <w:rFonts w:cs="Arial"/>
                <w:b w:val="0"/>
                <w:sz w:val="18"/>
                <w:szCs w:val="18"/>
                <w:lang w:eastAsia="zh-CN"/>
              </w:rPr>
              <w:t xml:space="preserve"> attribute that should be used instead.</w:t>
            </w:r>
          </w:p>
        </w:tc>
        <w:tc>
          <w:tcPr>
            <w:tcW w:w="1345" w:type="dxa"/>
            <w:hideMark/>
          </w:tcPr>
          <w:p w:rsidR="00244540" w:rsidRPr="002178AD" w:rsidRDefault="00244540" w:rsidP="00F76423">
            <w:pPr>
              <w:pStyle w:val="TAL"/>
              <w:rPr>
                <w:rFonts w:cs="Arial"/>
                <w:szCs w:val="18"/>
              </w:rPr>
            </w:pPr>
            <w:r w:rsidRPr="002178AD">
              <w:rPr>
                <w:rFonts w:cs="Arial"/>
                <w:szCs w:val="18"/>
              </w:rPr>
              <w:t>AfGuideURSP</w:t>
            </w:r>
          </w:p>
        </w:tc>
      </w:tr>
      <w:tr w:rsidR="00244540" w:rsidRPr="002178AD" w:rsidTr="00F76423">
        <w:trPr>
          <w:trHeight w:val="128"/>
          <w:jc w:val="center"/>
        </w:trPr>
        <w:tc>
          <w:tcPr>
            <w:tcW w:w="2024" w:type="dxa"/>
          </w:tcPr>
          <w:p w:rsidR="00244540" w:rsidRPr="002178AD" w:rsidRDefault="00244540" w:rsidP="00F76423">
            <w:pPr>
              <w:pStyle w:val="TF"/>
              <w:keepNext/>
              <w:spacing w:after="0"/>
              <w:jc w:val="left"/>
              <w:rPr>
                <w:b w:val="0"/>
                <w:noProof/>
                <w:sz w:val="18"/>
                <w:szCs w:val="18"/>
              </w:rPr>
            </w:pPr>
            <w:r w:rsidRPr="002178AD">
              <w:rPr>
                <w:b w:val="0"/>
                <w:noProof/>
                <w:sz w:val="18"/>
                <w:szCs w:val="18"/>
              </w:rPr>
              <w:t>urspGuidance</w:t>
            </w:r>
          </w:p>
        </w:tc>
        <w:tc>
          <w:tcPr>
            <w:tcW w:w="1559" w:type="dxa"/>
          </w:tcPr>
          <w:p w:rsidR="00244540" w:rsidRPr="002178AD" w:rsidRDefault="00244540" w:rsidP="00F76423">
            <w:pPr>
              <w:pStyle w:val="TF"/>
              <w:keepNext/>
              <w:spacing w:after="0"/>
              <w:jc w:val="left"/>
              <w:rPr>
                <w:b w:val="0"/>
                <w:noProof/>
                <w:sz w:val="18"/>
                <w:szCs w:val="18"/>
              </w:rPr>
            </w:pPr>
            <w:r w:rsidRPr="002178AD">
              <w:rPr>
                <w:b w:val="0"/>
                <w:noProof/>
                <w:sz w:val="18"/>
                <w:szCs w:val="18"/>
              </w:rPr>
              <w:t>array(UrspRuleRequest)</w:t>
            </w:r>
          </w:p>
        </w:tc>
        <w:tc>
          <w:tcPr>
            <w:tcW w:w="709" w:type="dxa"/>
          </w:tcPr>
          <w:p w:rsidR="00244540" w:rsidRPr="002178AD" w:rsidRDefault="00244540" w:rsidP="00F76423">
            <w:pPr>
              <w:pStyle w:val="TAC"/>
            </w:pPr>
            <w:r w:rsidRPr="002178AD">
              <w:t>O</w:t>
            </w:r>
          </w:p>
        </w:tc>
        <w:tc>
          <w:tcPr>
            <w:tcW w:w="1135" w:type="dxa"/>
          </w:tcPr>
          <w:p w:rsidR="00244540" w:rsidRPr="002178AD" w:rsidRDefault="00244540" w:rsidP="00F76423">
            <w:pPr>
              <w:pStyle w:val="TAC"/>
              <w:jc w:val="left"/>
            </w:pPr>
            <w:r w:rsidRPr="002178AD">
              <w:t>1..N</w:t>
            </w:r>
          </w:p>
        </w:tc>
        <w:tc>
          <w:tcPr>
            <w:tcW w:w="2663" w:type="dxa"/>
          </w:tcPr>
          <w:p w:rsidR="00244540" w:rsidRPr="002178AD" w:rsidRDefault="00244540" w:rsidP="00F76423">
            <w:pPr>
              <w:pStyle w:val="TF"/>
              <w:keepNext/>
              <w:spacing w:after="0"/>
              <w:jc w:val="left"/>
              <w:rPr>
                <w:rFonts w:cs="Arial"/>
                <w:b w:val="0"/>
                <w:sz w:val="18"/>
                <w:szCs w:val="18"/>
                <w:lang w:eastAsia="zh-CN"/>
              </w:rPr>
            </w:pPr>
            <w:r>
              <w:rPr>
                <w:rFonts w:cs="Arial"/>
                <w:b w:val="0"/>
                <w:sz w:val="18"/>
                <w:szCs w:val="18"/>
                <w:lang w:eastAsia="zh-CN"/>
              </w:rPr>
              <w:t>Contains the service parameter used to guide the URSP and/or, when the VPLMNSpecificURSP feature is supported, to guide the VPLMN-specific URSP.</w:t>
            </w:r>
          </w:p>
        </w:tc>
        <w:tc>
          <w:tcPr>
            <w:tcW w:w="1345" w:type="dxa"/>
          </w:tcPr>
          <w:p w:rsidR="00244540" w:rsidRDefault="00244540" w:rsidP="00F76423">
            <w:pPr>
              <w:pStyle w:val="TAL"/>
              <w:rPr>
                <w:rFonts w:cs="Arial"/>
                <w:szCs w:val="18"/>
              </w:rPr>
            </w:pPr>
            <w:r w:rsidRPr="002178AD">
              <w:rPr>
                <w:rFonts w:cs="Arial"/>
                <w:szCs w:val="18"/>
              </w:rPr>
              <w:t>AfGuideURSP</w:t>
            </w:r>
          </w:p>
          <w:p w:rsidR="00244540" w:rsidRPr="002178AD" w:rsidRDefault="00244540" w:rsidP="00F76423">
            <w:pPr>
              <w:pStyle w:val="TAL"/>
              <w:rPr>
                <w:rFonts w:cs="Arial"/>
                <w:szCs w:val="18"/>
              </w:rPr>
            </w:pPr>
            <w:r>
              <w:rPr>
                <w:rFonts w:cs="Arial"/>
                <w:szCs w:val="18"/>
              </w:rPr>
              <w:t>PatchCorrection</w:t>
            </w: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paramForProSeDd</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ParamForProSeDd</w:t>
            </w:r>
            <w:r>
              <w:rPr>
                <w:b w:val="0"/>
                <w:noProof/>
                <w:sz w:val="18"/>
                <w:szCs w:val="18"/>
              </w:rPr>
              <w:t>Rm</w:t>
            </w:r>
          </w:p>
        </w:tc>
        <w:tc>
          <w:tcPr>
            <w:tcW w:w="709" w:type="dxa"/>
            <w:hideMark/>
          </w:tcPr>
          <w:p w:rsidR="00244540" w:rsidRPr="002178AD" w:rsidRDefault="00244540" w:rsidP="00F76423">
            <w:pPr>
              <w:pStyle w:val="TAC"/>
              <w:rPr>
                <w:noProof/>
                <w:szCs w:val="18"/>
              </w:rPr>
            </w:pPr>
            <w:r w:rsidRPr="002178AD">
              <w:rPr>
                <w:noProof/>
                <w:szCs w:val="18"/>
              </w:rPr>
              <w:t>O</w:t>
            </w:r>
          </w:p>
        </w:tc>
        <w:tc>
          <w:tcPr>
            <w:tcW w:w="1135" w:type="dxa"/>
            <w:hideMark/>
          </w:tcPr>
          <w:p w:rsidR="00244540" w:rsidRPr="002178AD" w:rsidRDefault="00244540" w:rsidP="00F76423">
            <w:pPr>
              <w:pStyle w:val="TAC"/>
              <w:jc w:val="left"/>
              <w:rPr>
                <w:noProof/>
                <w:szCs w:val="18"/>
              </w:rPr>
            </w:pPr>
            <w:r w:rsidRPr="002178AD">
              <w:rPr>
                <w:noProof/>
                <w:szCs w:val="18"/>
              </w:rPr>
              <w:t>0..1</w:t>
            </w:r>
          </w:p>
        </w:tc>
        <w:tc>
          <w:tcPr>
            <w:tcW w:w="2663" w:type="dxa"/>
            <w:hideMark/>
          </w:tcPr>
          <w:p w:rsidR="00244540" w:rsidRDefault="00244540" w:rsidP="00F76423">
            <w:pPr>
              <w:pStyle w:val="TF"/>
              <w:keepNext/>
              <w:spacing w:after="0"/>
              <w:jc w:val="left"/>
              <w:rPr>
                <w:b w:val="0"/>
                <w:noProof/>
                <w:sz w:val="18"/>
                <w:szCs w:val="18"/>
              </w:rPr>
            </w:pPr>
            <w:r w:rsidRPr="002178AD">
              <w:rPr>
                <w:b w:val="0"/>
                <w:noProof/>
                <w:sz w:val="18"/>
                <w:szCs w:val="18"/>
              </w:rPr>
              <w:t>Contains the service parameters for 5G ProSe direct discovery.</w:t>
            </w:r>
          </w:p>
          <w:p w:rsidR="00244540" w:rsidRPr="002178AD" w:rsidRDefault="00244540" w:rsidP="00F76423">
            <w:pPr>
              <w:pStyle w:val="TF"/>
              <w:keepNext/>
              <w:spacing w:after="0"/>
              <w:jc w:val="left"/>
              <w:rPr>
                <w:b w:val="0"/>
                <w:noProof/>
                <w:sz w:val="18"/>
                <w:szCs w:val="18"/>
              </w:rPr>
            </w:pPr>
            <w:r>
              <w:rPr>
                <w:b w:val="0"/>
                <w:noProof/>
                <w:sz w:val="18"/>
                <w:szCs w:val="18"/>
              </w:rPr>
              <w:t>When the "NullableSupport" feature is supported, this attribute is nullable. When the "NullableSupport"  feature is not supported, this attribute is not nullable.</w:t>
            </w:r>
          </w:p>
        </w:tc>
        <w:tc>
          <w:tcPr>
            <w:tcW w:w="1345" w:type="dxa"/>
            <w:hideMark/>
          </w:tcPr>
          <w:p w:rsidR="00244540" w:rsidRDefault="00244540" w:rsidP="00F76423">
            <w:pPr>
              <w:pStyle w:val="TAL"/>
              <w:rPr>
                <w:noProof/>
                <w:szCs w:val="18"/>
              </w:rPr>
            </w:pPr>
            <w:r w:rsidRPr="002178AD">
              <w:rPr>
                <w:noProof/>
                <w:szCs w:val="18"/>
              </w:rPr>
              <w:t>ProSe</w:t>
            </w:r>
          </w:p>
          <w:p w:rsidR="00244540" w:rsidRPr="002178AD" w:rsidRDefault="00244540" w:rsidP="00F76423">
            <w:pPr>
              <w:pStyle w:val="TAL"/>
              <w:rPr>
                <w:noProof/>
                <w:szCs w:val="18"/>
              </w:rPr>
            </w:pP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paramForProSeDc</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ParamForProSeDc</w:t>
            </w:r>
            <w:r>
              <w:rPr>
                <w:b w:val="0"/>
                <w:noProof/>
                <w:sz w:val="18"/>
                <w:szCs w:val="18"/>
              </w:rPr>
              <w:t>Rm</w:t>
            </w:r>
          </w:p>
        </w:tc>
        <w:tc>
          <w:tcPr>
            <w:tcW w:w="709" w:type="dxa"/>
            <w:hideMark/>
          </w:tcPr>
          <w:p w:rsidR="00244540" w:rsidRPr="002178AD" w:rsidRDefault="00244540" w:rsidP="00F76423">
            <w:pPr>
              <w:pStyle w:val="TAC"/>
              <w:rPr>
                <w:noProof/>
                <w:szCs w:val="18"/>
              </w:rPr>
            </w:pPr>
            <w:r w:rsidRPr="002178AD">
              <w:rPr>
                <w:noProof/>
                <w:szCs w:val="18"/>
              </w:rPr>
              <w:t>O</w:t>
            </w:r>
          </w:p>
        </w:tc>
        <w:tc>
          <w:tcPr>
            <w:tcW w:w="1135" w:type="dxa"/>
            <w:hideMark/>
          </w:tcPr>
          <w:p w:rsidR="00244540" w:rsidRPr="002178AD" w:rsidRDefault="00244540" w:rsidP="00F76423">
            <w:pPr>
              <w:pStyle w:val="TAC"/>
              <w:jc w:val="left"/>
              <w:rPr>
                <w:noProof/>
                <w:szCs w:val="18"/>
              </w:rPr>
            </w:pPr>
            <w:r w:rsidRPr="002178AD">
              <w:rPr>
                <w:noProof/>
                <w:szCs w:val="18"/>
              </w:rPr>
              <w:t>0..1</w:t>
            </w:r>
          </w:p>
        </w:tc>
        <w:tc>
          <w:tcPr>
            <w:tcW w:w="2663" w:type="dxa"/>
            <w:hideMark/>
          </w:tcPr>
          <w:p w:rsidR="00244540" w:rsidRDefault="00244540" w:rsidP="00F76423">
            <w:pPr>
              <w:pStyle w:val="TF"/>
              <w:keepNext/>
              <w:spacing w:after="0"/>
              <w:jc w:val="left"/>
              <w:rPr>
                <w:b w:val="0"/>
                <w:noProof/>
                <w:sz w:val="18"/>
                <w:szCs w:val="18"/>
              </w:rPr>
            </w:pPr>
            <w:r w:rsidRPr="002178AD">
              <w:rPr>
                <w:b w:val="0"/>
                <w:noProof/>
                <w:sz w:val="18"/>
                <w:szCs w:val="18"/>
              </w:rPr>
              <w:t>Contains the service parameters for 5G ProSe direct communications.</w:t>
            </w:r>
          </w:p>
          <w:p w:rsidR="00244540" w:rsidRPr="002178AD" w:rsidRDefault="00244540" w:rsidP="00F76423">
            <w:pPr>
              <w:pStyle w:val="TF"/>
              <w:keepNext/>
              <w:spacing w:after="0"/>
              <w:jc w:val="left"/>
              <w:rPr>
                <w:b w:val="0"/>
                <w:noProof/>
                <w:sz w:val="18"/>
                <w:szCs w:val="18"/>
              </w:rPr>
            </w:pPr>
            <w:r>
              <w:rPr>
                <w:b w:val="0"/>
                <w:noProof/>
                <w:sz w:val="18"/>
                <w:szCs w:val="18"/>
              </w:rPr>
              <w:t>When the "NullableSupport" feature is supported, this attribute is nullable. When the "NullableSupport" feature is not supported, this attribute is not nullable.</w:t>
            </w:r>
          </w:p>
        </w:tc>
        <w:tc>
          <w:tcPr>
            <w:tcW w:w="1345" w:type="dxa"/>
            <w:hideMark/>
          </w:tcPr>
          <w:p w:rsidR="00244540" w:rsidRDefault="00244540" w:rsidP="00F76423">
            <w:pPr>
              <w:pStyle w:val="TAL"/>
              <w:rPr>
                <w:noProof/>
                <w:szCs w:val="18"/>
              </w:rPr>
            </w:pPr>
            <w:r w:rsidRPr="002178AD">
              <w:rPr>
                <w:noProof/>
                <w:szCs w:val="18"/>
              </w:rPr>
              <w:t>ProSe</w:t>
            </w:r>
          </w:p>
          <w:p w:rsidR="00244540" w:rsidRPr="002178AD" w:rsidRDefault="00244540" w:rsidP="00F76423">
            <w:pPr>
              <w:pStyle w:val="TAL"/>
              <w:rPr>
                <w:noProof/>
                <w:szCs w:val="18"/>
              </w:rPr>
            </w:pP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paramForProSeU2NRelUe</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ParamForProSeU2NRelUe</w:t>
            </w:r>
            <w:r>
              <w:rPr>
                <w:b w:val="0"/>
                <w:noProof/>
                <w:sz w:val="18"/>
                <w:szCs w:val="18"/>
              </w:rPr>
              <w:t>Rm</w:t>
            </w:r>
          </w:p>
        </w:tc>
        <w:tc>
          <w:tcPr>
            <w:tcW w:w="709" w:type="dxa"/>
            <w:hideMark/>
          </w:tcPr>
          <w:p w:rsidR="00244540" w:rsidRPr="002178AD" w:rsidRDefault="00244540" w:rsidP="00F76423">
            <w:pPr>
              <w:pStyle w:val="TAC"/>
              <w:rPr>
                <w:noProof/>
                <w:szCs w:val="18"/>
              </w:rPr>
            </w:pPr>
            <w:r w:rsidRPr="002178AD">
              <w:rPr>
                <w:noProof/>
                <w:szCs w:val="18"/>
              </w:rPr>
              <w:t>O</w:t>
            </w:r>
          </w:p>
        </w:tc>
        <w:tc>
          <w:tcPr>
            <w:tcW w:w="1135" w:type="dxa"/>
            <w:hideMark/>
          </w:tcPr>
          <w:p w:rsidR="00244540" w:rsidRPr="002178AD" w:rsidRDefault="00244540" w:rsidP="00F76423">
            <w:pPr>
              <w:pStyle w:val="TAC"/>
              <w:jc w:val="left"/>
              <w:rPr>
                <w:noProof/>
                <w:szCs w:val="18"/>
              </w:rPr>
            </w:pPr>
            <w:r w:rsidRPr="002178AD">
              <w:rPr>
                <w:noProof/>
                <w:szCs w:val="18"/>
              </w:rPr>
              <w:t>0..1</w:t>
            </w:r>
          </w:p>
        </w:tc>
        <w:tc>
          <w:tcPr>
            <w:tcW w:w="2663" w:type="dxa"/>
            <w:hideMark/>
          </w:tcPr>
          <w:p w:rsidR="00244540" w:rsidRDefault="00244540" w:rsidP="00F76423">
            <w:pPr>
              <w:pStyle w:val="TF"/>
              <w:keepNext/>
              <w:spacing w:after="0"/>
              <w:jc w:val="left"/>
              <w:rPr>
                <w:b w:val="0"/>
                <w:noProof/>
                <w:sz w:val="18"/>
                <w:szCs w:val="18"/>
              </w:rPr>
            </w:pPr>
            <w:r w:rsidRPr="002178AD">
              <w:rPr>
                <w:b w:val="0"/>
                <w:noProof/>
                <w:sz w:val="18"/>
                <w:szCs w:val="18"/>
              </w:rPr>
              <w:t>Contains the service parameters for 5G ProSe UE-to-network relay UE.</w:t>
            </w:r>
          </w:p>
          <w:p w:rsidR="00244540" w:rsidRPr="002178AD" w:rsidRDefault="00244540" w:rsidP="00F76423">
            <w:pPr>
              <w:pStyle w:val="TF"/>
              <w:keepNext/>
              <w:spacing w:after="0"/>
              <w:jc w:val="left"/>
              <w:rPr>
                <w:b w:val="0"/>
                <w:noProof/>
                <w:sz w:val="18"/>
                <w:szCs w:val="18"/>
              </w:rPr>
            </w:pPr>
            <w:r>
              <w:rPr>
                <w:b w:val="0"/>
                <w:noProof/>
                <w:sz w:val="18"/>
                <w:szCs w:val="18"/>
              </w:rPr>
              <w:t>When the "NullableSupport" feature is supported, this attribute is nullable. When the "NullableSupport" feature is not supported, this attribute is not nullable.</w:t>
            </w:r>
          </w:p>
        </w:tc>
        <w:tc>
          <w:tcPr>
            <w:tcW w:w="1345" w:type="dxa"/>
            <w:hideMark/>
          </w:tcPr>
          <w:p w:rsidR="00244540" w:rsidRDefault="00244540" w:rsidP="00F76423">
            <w:pPr>
              <w:pStyle w:val="TAL"/>
              <w:rPr>
                <w:noProof/>
                <w:szCs w:val="18"/>
              </w:rPr>
            </w:pPr>
            <w:r w:rsidRPr="002178AD">
              <w:rPr>
                <w:noProof/>
                <w:szCs w:val="18"/>
              </w:rPr>
              <w:t>ProSe</w:t>
            </w:r>
          </w:p>
          <w:p w:rsidR="00244540" w:rsidRPr="002178AD" w:rsidRDefault="00244540" w:rsidP="00F76423">
            <w:pPr>
              <w:pStyle w:val="TAL"/>
              <w:rPr>
                <w:noProof/>
                <w:szCs w:val="18"/>
              </w:rPr>
            </w:pP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paramForProSeRemUe</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ParamForProSeRemUe</w:t>
            </w:r>
            <w:r>
              <w:rPr>
                <w:b w:val="0"/>
                <w:noProof/>
                <w:sz w:val="18"/>
                <w:szCs w:val="18"/>
              </w:rPr>
              <w:t>Rm</w:t>
            </w:r>
          </w:p>
        </w:tc>
        <w:tc>
          <w:tcPr>
            <w:tcW w:w="709" w:type="dxa"/>
            <w:hideMark/>
          </w:tcPr>
          <w:p w:rsidR="00244540" w:rsidRPr="002178AD" w:rsidRDefault="00244540" w:rsidP="00F76423">
            <w:pPr>
              <w:pStyle w:val="TAC"/>
              <w:rPr>
                <w:noProof/>
                <w:szCs w:val="18"/>
              </w:rPr>
            </w:pPr>
            <w:r w:rsidRPr="002178AD">
              <w:rPr>
                <w:noProof/>
                <w:szCs w:val="18"/>
              </w:rPr>
              <w:t>O</w:t>
            </w:r>
          </w:p>
        </w:tc>
        <w:tc>
          <w:tcPr>
            <w:tcW w:w="1135" w:type="dxa"/>
            <w:hideMark/>
          </w:tcPr>
          <w:p w:rsidR="00244540" w:rsidRPr="002178AD" w:rsidRDefault="00244540" w:rsidP="00F76423">
            <w:pPr>
              <w:pStyle w:val="TAC"/>
              <w:jc w:val="left"/>
              <w:rPr>
                <w:noProof/>
                <w:szCs w:val="18"/>
              </w:rPr>
            </w:pPr>
            <w:r w:rsidRPr="002178AD">
              <w:rPr>
                <w:noProof/>
                <w:szCs w:val="18"/>
              </w:rPr>
              <w:t>0..1</w:t>
            </w:r>
          </w:p>
        </w:tc>
        <w:tc>
          <w:tcPr>
            <w:tcW w:w="2663" w:type="dxa"/>
            <w:hideMark/>
          </w:tcPr>
          <w:p w:rsidR="00244540" w:rsidRDefault="00244540" w:rsidP="00F76423">
            <w:pPr>
              <w:pStyle w:val="TF"/>
              <w:keepNext/>
              <w:spacing w:after="0"/>
              <w:jc w:val="left"/>
              <w:rPr>
                <w:b w:val="0"/>
                <w:noProof/>
                <w:sz w:val="18"/>
                <w:szCs w:val="18"/>
              </w:rPr>
            </w:pPr>
            <w:r w:rsidRPr="002178AD">
              <w:rPr>
                <w:b w:val="0"/>
                <w:noProof/>
                <w:sz w:val="18"/>
                <w:szCs w:val="18"/>
              </w:rPr>
              <w:t>Contains the service parameters for 5G ProSe remote UE.</w:t>
            </w:r>
          </w:p>
          <w:p w:rsidR="00244540" w:rsidRPr="002178AD" w:rsidRDefault="00244540" w:rsidP="00F76423">
            <w:pPr>
              <w:pStyle w:val="TF"/>
              <w:keepNext/>
              <w:spacing w:after="0"/>
              <w:jc w:val="left"/>
              <w:rPr>
                <w:b w:val="0"/>
                <w:noProof/>
                <w:sz w:val="18"/>
                <w:szCs w:val="18"/>
              </w:rPr>
            </w:pPr>
            <w:r>
              <w:rPr>
                <w:b w:val="0"/>
                <w:noProof/>
                <w:sz w:val="18"/>
                <w:szCs w:val="18"/>
              </w:rPr>
              <w:t>When the "NullableSupport" feature is supported, this attribute is nullable. When the "NullableSupport" feature is not supported, this attribute is not nullable.</w:t>
            </w:r>
          </w:p>
        </w:tc>
        <w:tc>
          <w:tcPr>
            <w:tcW w:w="1345" w:type="dxa"/>
            <w:hideMark/>
          </w:tcPr>
          <w:p w:rsidR="00244540" w:rsidRDefault="00244540" w:rsidP="00F76423">
            <w:pPr>
              <w:pStyle w:val="TAL"/>
              <w:rPr>
                <w:noProof/>
                <w:szCs w:val="18"/>
              </w:rPr>
            </w:pPr>
            <w:r w:rsidRPr="002178AD">
              <w:rPr>
                <w:noProof/>
                <w:szCs w:val="18"/>
              </w:rPr>
              <w:t>ProSe</w:t>
            </w:r>
          </w:p>
          <w:p w:rsidR="00244540" w:rsidRPr="002178AD" w:rsidRDefault="00244540" w:rsidP="00F76423">
            <w:pPr>
              <w:pStyle w:val="TAL"/>
              <w:rPr>
                <w:noProof/>
                <w:szCs w:val="18"/>
              </w:rPr>
            </w:pPr>
          </w:p>
        </w:tc>
      </w:tr>
      <w:tr w:rsidR="00244540" w:rsidRPr="002178AD" w:rsidTr="00F76423">
        <w:trPr>
          <w:trHeight w:val="128"/>
          <w:jc w:val="center"/>
        </w:trPr>
        <w:tc>
          <w:tcPr>
            <w:tcW w:w="2024" w:type="dxa"/>
          </w:tcPr>
          <w:p w:rsidR="00244540" w:rsidRPr="002178AD" w:rsidRDefault="00244540" w:rsidP="00F76423">
            <w:pPr>
              <w:pStyle w:val="TF"/>
              <w:keepNext/>
              <w:spacing w:after="0"/>
              <w:jc w:val="left"/>
              <w:rPr>
                <w:b w:val="0"/>
                <w:noProof/>
                <w:sz w:val="18"/>
                <w:szCs w:val="18"/>
              </w:rPr>
            </w:pPr>
            <w:r>
              <w:rPr>
                <w:rFonts w:cs="Arial"/>
                <w:b w:val="0"/>
                <w:sz w:val="18"/>
                <w:szCs w:val="18"/>
                <w:lang w:eastAsia="zh-CN"/>
              </w:rPr>
              <w:t>paramForProSeU2</w:t>
            </w:r>
            <w:r>
              <w:rPr>
                <w:rFonts w:cs="Arial" w:hint="eastAsia"/>
                <w:b w:val="0"/>
                <w:sz w:val="18"/>
                <w:szCs w:val="18"/>
                <w:lang w:eastAsia="zh-CN"/>
              </w:rPr>
              <w:t>U</w:t>
            </w:r>
            <w:r>
              <w:rPr>
                <w:rFonts w:cs="Arial"/>
                <w:b w:val="0"/>
                <w:sz w:val="18"/>
                <w:szCs w:val="18"/>
                <w:lang w:eastAsia="zh-CN"/>
              </w:rPr>
              <w:t>RelUE</w:t>
            </w:r>
          </w:p>
        </w:tc>
        <w:tc>
          <w:tcPr>
            <w:tcW w:w="1559" w:type="dxa"/>
          </w:tcPr>
          <w:p w:rsidR="00244540" w:rsidRPr="002178AD" w:rsidRDefault="00244540" w:rsidP="00F76423">
            <w:pPr>
              <w:pStyle w:val="TF"/>
              <w:keepNext/>
              <w:spacing w:after="0"/>
              <w:jc w:val="left"/>
              <w:rPr>
                <w:b w:val="0"/>
                <w:noProof/>
                <w:sz w:val="18"/>
                <w:szCs w:val="18"/>
              </w:rPr>
            </w:pPr>
            <w:r>
              <w:rPr>
                <w:rFonts w:cs="Arial"/>
                <w:b w:val="0"/>
                <w:sz w:val="18"/>
                <w:szCs w:val="18"/>
                <w:lang w:eastAsia="zh-CN"/>
              </w:rPr>
              <w:t>ParamForProSeU2</w:t>
            </w:r>
            <w:r>
              <w:rPr>
                <w:rFonts w:cs="Arial" w:hint="eastAsia"/>
                <w:b w:val="0"/>
                <w:sz w:val="18"/>
                <w:szCs w:val="18"/>
                <w:lang w:eastAsia="zh-CN"/>
              </w:rPr>
              <w:t>U</w:t>
            </w:r>
            <w:r>
              <w:rPr>
                <w:rFonts w:cs="Arial"/>
                <w:b w:val="0"/>
                <w:sz w:val="18"/>
                <w:szCs w:val="18"/>
                <w:lang w:eastAsia="zh-CN"/>
              </w:rPr>
              <w:t>RelUeRm</w:t>
            </w:r>
          </w:p>
        </w:tc>
        <w:tc>
          <w:tcPr>
            <w:tcW w:w="709" w:type="dxa"/>
          </w:tcPr>
          <w:p w:rsidR="00244540" w:rsidRPr="002178AD" w:rsidRDefault="00244540" w:rsidP="00F76423">
            <w:pPr>
              <w:pStyle w:val="TAC"/>
              <w:rPr>
                <w:noProof/>
                <w:szCs w:val="18"/>
              </w:rPr>
            </w:pPr>
            <w:r w:rsidRPr="002178AD">
              <w:rPr>
                <w:noProof/>
                <w:szCs w:val="18"/>
              </w:rPr>
              <w:t>O</w:t>
            </w:r>
          </w:p>
        </w:tc>
        <w:tc>
          <w:tcPr>
            <w:tcW w:w="1135" w:type="dxa"/>
          </w:tcPr>
          <w:p w:rsidR="00244540" w:rsidRPr="002178AD" w:rsidRDefault="00244540" w:rsidP="00F76423">
            <w:pPr>
              <w:pStyle w:val="TAC"/>
              <w:jc w:val="left"/>
              <w:rPr>
                <w:noProof/>
                <w:szCs w:val="18"/>
              </w:rPr>
            </w:pPr>
            <w:r w:rsidRPr="002178AD">
              <w:rPr>
                <w:noProof/>
                <w:szCs w:val="18"/>
              </w:rPr>
              <w:t>0..1</w:t>
            </w:r>
          </w:p>
        </w:tc>
        <w:tc>
          <w:tcPr>
            <w:tcW w:w="2663" w:type="dxa"/>
          </w:tcPr>
          <w:p w:rsidR="00244540" w:rsidRPr="002178AD" w:rsidRDefault="00244540" w:rsidP="00F76423">
            <w:pPr>
              <w:pStyle w:val="TF"/>
              <w:keepNext/>
              <w:spacing w:after="0"/>
              <w:jc w:val="left"/>
              <w:rPr>
                <w:b w:val="0"/>
                <w:noProof/>
                <w:sz w:val="18"/>
                <w:szCs w:val="18"/>
              </w:rPr>
            </w:pPr>
            <w:r w:rsidRPr="002178AD">
              <w:rPr>
                <w:b w:val="0"/>
                <w:noProof/>
                <w:sz w:val="18"/>
                <w:szCs w:val="18"/>
              </w:rPr>
              <w:t xml:space="preserve">Contains the service parameters for 5G ProSe </w:t>
            </w:r>
            <w:r>
              <w:rPr>
                <w:b w:val="0"/>
                <w:noProof/>
                <w:sz w:val="18"/>
                <w:szCs w:val="18"/>
              </w:rPr>
              <w:t>UE-to-UE Relay</w:t>
            </w:r>
            <w:r w:rsidRPr="002178AD">
              <w:rPr>
                <w:b w:val="0"/>
                <w:noProof/>
                <w:sz w:val="18"/>
                <w:szCs w:val="18"/>
              </w:rPr>
              <w:t xml:space="preserve"> UE</w:t>
            </w:r>
            <w:r>
              <w:rPr>
                <w:b w:val="0"/>
                <w:noProof/>
                <w:sz w:val="18"/>
                <w:szCs w:val="18"/>
              </w:rPr>
              <w:t>.</w:t>
            </w:r>
          </w:p>
        </w:tc>
        <w:tc>
          <w:tcPr>
            <w:tcW w:w="1345" w:type="dxa"/>
          </w:tcPr>
          <w:p w:rsidR="00244540" w:rsidRPr="002178AD" w:rsidRDefault="00244540" w:rsidP="00F76423">
            <w:pPr>
              <w:pStyle w:val="TAL"/>
              <w:rPr>
                <w:noProof/>
                <w:szCs w:val="18"/>
              </w:rPr>
            </w:pPr>
            <w:r w:rsidRPr="002178AD">
              <w:rPr>
                <w:noProof/>
                <w:szCs w:val="18"/>
              </w:rPr>
              <w:t>ProSe</w:t>
            </w:r>
            <w:r>
              <w:rPr>
                <w:noProof/>
                <w:szCs w:val="18"/>
              </w:rPr>
              <w:t>_Ph2</w:t>
            </w:r>
          </w:p>
        </w:tc>
      </w:tr>
      <w:tr w:rsidR="00244540" w:rsidRPr="002178AD" w:rsidTr="00F76423">
        <w:trPr>
          <w:trHeight w:val="128"/>
          <w:jc w:val="center"/>
        </w:trPr>
        <w:tc>
          <w:tcPr>
            <w:tcW w:w="2024" w:type="dxa"/>
          </w:tcPr>
          <w:p w:rsidR="00244540" w:rsidRPr="002178AD" w:rsidRDefault="00244540" w:rsidP="00F76423">
            <w:pPr>
              <w:pStyle w:val="TF"/>
              <w:keepNext/>
              <w:spacing w:after="0"/>
              <w:jc w:val="left"/>
              <w:rPr>
                <w:b w:val="0"/>
                <w:noProof/>
                <w:sz w:val="18"/>
                <w:szCs w:val="18"/>
              </w:rPr>
            </w:pPr>
            <w:r>
              <w:rPr>
                <w:rFonts w:cs="Arial"/>
                <w:b w:val="0"/>
                <w:sz w:val="18"/>
                <w:szCs w:val="18"/>
                <w:lang w:eastAsia="zh-CN"/>
              </w:rPr>
              <w:t>paramForProSe</w:t>
            </w:r>
            <w:r>
              <w:rPr>
                <w:rFonts w:cs="Arial" w:hint="eastAsia"/>
                <w:b w:val="0"/>
                <w:sz w:val="18"/>
                <w:szCs w:val="18"/>
                <w:lang w:eastAsia="zh-CN"/>
              </w:rPr>
              <w:t>End</w:t>
            </w:r>
            <w:r>
              <w:rPr>
                <w:rFonts w:cs="Arial"/>
                <w:b w:val="0"/>
                <w:sz w:val="18"/>
                <w:szCs w:val="18"/>
                <w:lang w:eastAsia="zh-CN"/>
              </w:rPr>
              <w:t>Ue</w:t>
            </w:r>
          </w:p>
        </w:tc>
        <w:tc>
          <w:tcPr>
            <w:tcW w:w="1559" w:type="dxa"/>
          </w:tcPr>
          <w:p w:rsidR="00244540" w:rsidRPr="002178AD" w:rsidRDefault="00244540" w:rsidP="00F76423">
            <w:pPr>
              <w:pStyle w:val="TF"/>
              <w:keepNext/>
              <w:spacing w:after="0"/>
              <w:jc w:val="left"/>
              <w:rPr>
                <w:b w:val="0"/>
                <w:noProof/>
                <w:sz w:val="18"/>
                <w:szCs w:val="18"/>
              </w:rPr>
            </w:pPr>
            <w:r>
              <w:rPr>
                <w:rFonts w:cs="Arial"/>
                <w:b w:val="0"/>
                <w:sz w:val="18"/>
                <w:szCs w:val="18"/>
                <w:lang w:eastAsia="zh-CN"/>
              </w:rPr>
              <w:t>ParamForProSe</w:t>
            </w:r>
            <w:r>
              <w:rPr>
                <w:rFonts w:cs="Arial" w:hint="eastAsia"/>
                <w:b w:val="0"/>
                <w:sz w:val="18"/>
                <w:szCs w:val="18"/>
                <w:lang w:eastAsia="zh-CN"/>
              </w:rPr>
              <w:t>End</w:t>
            </w:r>
            <w:r>
              <w:rPr>
                <w:rFonts w:cs="Arial"/>
                <w:b w:val="0"/>
                <w:sz w:val="18"/>
                <w:szCs w:val="18"/>
                <w:lang w:eastAsia="zh-CN"/>
              </w:rPr>
              <w:t>UeRm</w:t>
            </w:r>
          </w:p>
        </w:tc>
        <w:tc>
          <w:tcPr>
            <w:tcW w:w="709" w:type="dxa"/>
          </w:tcPr>
          <w:p w:rsidR="00244540" w:rsidRPr="002178AD" w:rsidRDefault="00244540" w:rsidP="00F76423">
            <w:pPr>
              <w:pStyle w:val="TAC"/>
              <w:rPr>
                <w:noProof/>
                <w:szCs w:val="18"/>
              </w:rPr>
            </w:pPr>
            <w:r w:rsidRPr="002178AD">
              <w:rPr>
                <w:noProof/>
                <w:szCs w:val="18"/>
              </w:rPr>
              <w:t>O</w:t>
            </w:r>
          </w:p>
        </w:tc>
        <w:tc>
          <w:tcPr>
            <w:tcW w:w="1135" w:type="dxa"/>
          </w:tcPr>
          <w:p w:rsidR="00244540" w:rsidRPr="002178AD" w:rsidRDefault="00244540" w:rsidP="00F76423">
            <w:pPr>
              <w:pStyle w:val="TAC"/>
              <w:jc w:val="left"/>
              <w:rPr>
                <w:noProof/>
                <w:szCs w:val="18"/>
              </w:rPr>
            </w:pPr>
            <w:r w:rsidRPr="002178AD">
              <w:rPr>
                <w:noProof/>
                <w:szCs w:val="18"/>
              </w:rPr>
              <w:t>0..1</w:t>
            </w:r>
          </w:p>
        </w:tc>
        <w:tc>
          <w:tcPr>
            <w:tcW w:w="2663" w:type="dxa"/>
          </w:tcPr>
          <w:p w:rsidR="00244540" w:rsidRPr="002178AD" w:rsidRDefault="00244540" w:rsidP="00F76423">
            <w:pPr>
              <w:pStyle w:val="TF"/>
              <w:keepNext/>
              <w:spacing w:after="0"/>
              <w:jc w:val="left"/>
              <w:rPr>
                <w:b w:val="0"/>
                <w:noProof/>
                <w:sz w:val="18"/>
                <w:szCs w:val="18"/>
              </w:rPr>
            </w:pPr>
            <w:r w:rsidRPr="002178AD">
              <w:rPr>
                <w:b w:val="0"/>
                <w:noProof/>
                <w:sz w:val="18"/>
                <w:szCs w:val="18"/>
              </w:rPr>
              <w:t xml:space="preserve">Contains the service parameters for 5G ProSe </w:t>
            </w:r>
            <w:r>
              <w:rPr>
                <w:b w:val="0"/>
                <w:noProof/>
                <w:sz w:val="18"/>
                <w:szCs w:val="18"/>
              </w:rPr>
              <w:t>End</w:t>
            </w:r>
            <w:r w:rsidRPr="002178AD">
              <w:rPr>
                <w:b w:val="0"/>
                <w:noProof/>
                <w:sz w:val="18"/>
                <w:szCs w:val="18"/>
              </w:rPr>
              <w:t xml:space="preserve"> UE</w:t>
            </w:r>
            <w:r>
              <w:rPr>
                <w:b w:val="0"/>
                <w:noProof/>
                <w:sz w:val="18"/>
                <w:szCs w:val="18"/>
              </w:rPr>
              <w:t>.</w:t>
            </w:r>
          </w:p>
        </w:tc>
        <w:tc>
          <w:tcPr>
            <w:tcW w:w="1345" w:type="dxa"/>
          </w:tcPr>
          <w:p w:rsidR="00244540" w:rsidRPr="002178AD" w:rsidRDefault="00244540" w:rsidP="00F76423">
            <w:pPr>
              <w:pStyle w:val="TAL"/>
              <w:rPr>
                <w:noProof/>
                <w:szCs w:val="18"/>
              </w:rPr>
            </w:pPr>
            <w:r w:rsidRPr="002178AD">
              <w:rPr>
                <w:noProof/>
                <w:szCs w:val="18"/>
              </w:rPr>
              <w:t>ProSe</w:t>
            </w:r>
            <w:r>
              <w:rPr>
                <w:noProof/>
                <w:szCs w:val="18"/>
              </w:rPr>
              <w:t>_Ph2</w:t>
            </w:r>
          </w:p>
        </w:tc>
      </w:tr>
      <w:tr w:rsidR="00244540" w:rsidRPr="002178AD" w:rsidTr="00F76423">
        <w:trPr>
          <w:trHeight w:val="128"/>
          <w:jc w:val="center"/>
        </w:trPr>
        <w:tc>
          <w:tcPr>
            <w:tcW w:w="2024" w:type="dxa"/>
          </w:tcPr>
          <w:p w:rsidR="00244540" w:rsidRPr="00E157B7" w:rsidRDefault="00244540" w:rsidP="00F76423">
            <w:pPr>
              <w:keepNext/>
              <w:keepLines/>
              <w:spacing w:after="0"/>
              <w:rPr>
                <w:rFonts w:ascii="Arial" w:hAnsi="Arial"/>
                <w:noProof/>
                <w:sz w:val="18"/>
                <w:szCs w:val="18"/>
              </w:rPr>
            </w:pPr>
            <w:r>
              <w:rPr>
                <w:rFonts w:ascii="Arial" w:hAnsi="Arial"/>
                <w:noProof/>
                <w:sz w:val="18"/>
                <w:szCs w:val="18"/>
              </w:rPr>
              <w:t>tnaps</w:t>
            </w:r>
          </w:p>
        </w:tc>
        <w:tc>
          <w:tcPr>
            <w:tcW w:w="1559" w:type="dxa"/>
          </w:tcPr>
          <w:p w:rsidR="00244540" w:rsidRPr="00E157B7" w:rsidRDefault="00244540" w:rsidP="00F76423">
            <w:pPr>
              <w:keepNext/>
              <w:keepLines/>
              <w:spacing w:after="0"/>
              <w:rPr>
                <w:rFonts w:ascii="Arial" w:hAnsi="Arial"/>
                <w:noProof/>
                <w:sz w:val="18"/>
                <w:szCs w:val="18"/>
              </w:rPr>
            </w:pPr>
            <w:r>
              <w:rPr>
                <w:rFonts w:ascii="Arial" w:hAnsi="Arial"/>
                <w:noProof/>
                <w:sz w:val="18"/>
                <w:szCs w:val="18"/>
              </w:rPr>
              <w:t>array(TnapId)</w:t>
            </w:r>
          </w:p>
        </w:tc>
        <w:tc>
          <w:tcPr>
            <w:tcW w:w="709" w:type="dxa"/>
          </w:tcPr>
          <w:p w:rsidR="00244540" w:rsidRPr="00E157B7" w:rsidRDefault="00244540" w:rsidP="00F76423">
            <w:pPr>
              <w:keepNext/>
              <w:keepLines/>
              <w:spacing w:after="0"/>
              <w:jc w:val="center"/>
              <w:rPr>
                <w:rFonts w:ascii="Arial" w:hAnsi="Arial"/>
                <w:noProof/>
                <w:sz w:val="18"/>
                <w:szCs w:val="18"/>
              </w:rPr>
            </w:pPr>
            <w:r>
              <w:rPr>
                <w:rFonts w:ascii="Arial" w:hAnsi="Arial"/>
                <w:sz w:val="18"/>
                <w:lang w:eastAsia="zh-CN"/>
              </w:rPr>
              <w:t>O</w:t>
            </w:r>
          </w:p>
        </w:tc>
        <w:tc>
          <w:tcPr>
            <w:tcW w:w="1135" w:type="dxa"/>
          </w:tcPr>
          <w:p w:rsidR="00244540" w:rsidRPr="00E157B7" w:rsidRDefault="00244540" w:rsidP="00F76423">
            <w:pPr>
              <w:keepNext/>
              <w:keepLines/>
              <w:spacing w:after="0"/>
              <w:rPr>
                <w:rFonts w:ascii="Arial" w:hAnsi="Arial"/>
                <w:noProof/>
                <w:sz w:val="18"/>
                <w:szCs w:val="18"/>
              </w:rPr>
            </w:pPr>
            <w:r>
              <w:rPr>
                <w:rFonts w:ascii="Arial" w:hAnsi="Arial"/>
                <w:sz w:val="18"/>
                <w:lang w:eastAsia="zh-CN"/>
              </w:rPr>
              <w:t>1..N</w:t>
            </w:r>
          </w:p>
        </w:tc>
        <w:tc>
          <w:tcPr>
            <w:tcW w:w="2663" w:type="dxa"/>
          </w:tcPr>
          <w:p w:rsidR="00244540" w:rsidRPr="00E157B7" w:rsidRDefault="00244540" w:rsidP="00F76423">
            <w:pPr>
              <w:keepNext/>
              <w:keepLines/>
              <w:spacing w:after="0"/>
              <w:rPr>
                <w:rFonts w:ascii="Arial" w:hAnsi="Arial"/>
                <w:noProof/>
                <w:sz w:val="18"/>
                <w:szCs w:val="18"/>
              </w:rPr>
            </w:pPr>
            <w:r>
              <w:rPr>
                <w:rFonts w:ascii="Arial" w:hAnsi="Arial"/>
                <w:sz w:val="18"/>
                <w:lang w:eastAsia="zh-CN"/>
              </w:rPr>
              <w:t xml:space="preserve">Contains the TNAP ID(s) collocated with </w:t>
            </w:r>
            <w:r w:rsidRPr="0042638E">
              <w:rPr>
                <w:rFonts w:ascii="Arial" w:hAnsi="Arial"/>
                <w:sz w:val="18"/>
                <w:lang w:eastAsia="zh-CN"/>
              </w:rPr>
              <w:t>the 5G-RG(s) of a specific user</w:t>
            </w:r>
            <w:r>
              <w:rPr>
                <w:rFonts w:ascii="Arial" w:hAnsi="Arial"/>
                <w:sz w:val="18"/>
                <w:lang w:eastAsia="zh-CN"/>
              </w:rPr>
              <w:t>.</w:t>
            </w:r>
          </w:p>
        </w:tc>
        <w:tc>
          <w:tcPr>
            <w:tcW w:w="1345" w:type="dxa"/>
          </w:tcPr>
          <w:p w:rsidR="00244540" w:rsidRPr="00E157B7" w:rsidRDefault="00244540" w:rsidP="00F76423">
            <w:pPr>
              <w:keepNext/>
              <w:keepLines/>
              <w:spacing w:after="0"/>
              <w:rPr>
                <w:rFonts w:ascii="Arial" w:hAnsi="Arial"/>
                <w:noProof/>
                <w:sz w:val="18"/>
                <w:szCs w:val="18"/>
              </w:rPr>
            </w:pPr>
            <w:r>
              <w:rPr>
                <w:rFonts w:ascii="Arial" w:hAnsi="Arial"/>
                <w:sz w:val="18"/>
                <w:lang w:eastAsia="zh-CN"/>
              </w:rPr>
              <w:t>AfGuideTNAP</w:t>
            </w:r>
            <w:r w:rsidRPr="00F92CC5">
              <w:rPr>
                <w:rFonts w:ascii="Arial" w:hAnsi="Arial"/>
                <w:sz w:val="18"/>
                <w:lang w:eastAsia="zh-CN"/>
              </w:rPr>
              <w:t>s</w:t>
            </w: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deliveryEvents</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array(Event)</w:t>
            </w:r>
          </w:p>
        </w:tc>
        <w:tc>
          <w:tcPr>
            <w:tcW w:w="709" w:type="dxa"/>
            <w:hideMark/>
          </w:tcPr>
          <w:p w:rsidR="00244540" w:rsidRPr="002178AD" w:rsidRDefault="00244540" w:rsidP="00F76423">
            <w:pPr>
              <w:pStyle w:val="TAC"/>
              <w:rPr>
                <w:noProof/>
                <w:szCs w:val="18"/>
              </w:rPr>
            </w:pPr>
            <w:r w:rsidRPr="002178AD">
              <w:rPr>
                <w:noProof/>
                <w:szCs w:val="18"/>
              </w:rPr>
              <w:t>O</w:t>
            </w:r>
          </w:p>
        </w:tc>
        <w:tc>
          <w:tcPr>
            <w:tcW w:w="1135" w:type="dxa"/>
            <w:hideMark/>
          </w:tcPr>
          <w:p w:rsidR="00244540" w:rsidRPr="002178AD" w:rsidRDefault="00244540" w:rsidP="00F76423">
            <w:pPr>
              <w:pStyle w:val="TAC"/>
              <w:jc w:val="left"/>
              <w:rPr>
                <w:noProof/>
                <w:szCs w:val="18"/>
              </w:rPr>
            </w:pPr>
            <w:r w:rsidRPr="002178AD">
              <w:rPr>
                <w:noProof/>
                <w:szCs w:val="18"/>
              </w:rPr>
              <w:t>1..N</w:t>
            </w:r>
          </w:p>
        </w:tc>
        <w:tc>
          <w:tcPr>
            <w:tcW w:w="2663" w:type="dxa"/>
            <w:hideMark/>
          </w:tcPr>
          <w:p w:rsidR="00244540" w:rsidRDefault="00244540" w:rsidP="00F76423">
            <w:pPr>
              <w:pStyle w:val="TF"/>
              <w:keepNext/>
              <w:spacing w:after="0"/>
              <w:jc w:val="left"/>
              <w:rPr>
                <w:b w:val="0"/>
                <w:noProof/>
                <w:sz w:val="18"/>
                <w:szCs w:val="18"/>
              </w:rPr>
            </w:pPr>
            <w:r w:rsidRPr="002178AD">
              <w:rPr>
                <w:b w:val="0"/>
                <w:noProof/>
                <w:sz w:val="18"/>
                <w:szCs w:val="18"/>
              </w:rPr>
              <w:t>Contains the events related to the outcome of UE policy delivery.</w:t>
            </w:r>
          </w:p>
          <w:p w:rsidR="00244540" w:rsidRPr="002178AD" w:rsidRDefault="00244540" w:rsidP="00F76423">
            <w:pPr>
              <w:pStyle w:val="TF"/>
              <w:keepNext/>
              <w:spacing w:after="0"/>
              <w:jc w:val="left"/>
              <w:rPr>
                <w:b w:val="0"/>
                <w:noProof/>
                <w:sz w:val="18"/>
                <w:szCs w:val="18"/>
              </w:rPr>
            </w:pPr>
            <w:r>
              <w:rPr>
                <w:b w:val="0"/>
                <w:noProof/>
                <w:sz w:val="18"/>
                <w:szCs w:val="18"/>
              </w:rPr>
              <w:t>When the "NullableSupport" feature is supported, this attribute is nullable. When the "NullableSupport" feature is not supported, this attribute is not nullable.</w:t>
            </w:r>
          </w:p>
        </w:tc>
        <w:tc>
          <w:tcPr>
            <w:tcW w:w="1345" w:type="dxa"/>
            <w:hideMark/>
          </w:tcPr>
          <w:p w:rsidR="00244540" w:rsidRPr="002178AD" w:rsidRDefault="00244540" w:rsidP="00F76423">
            <w:pPr>
              <w:pStyle w:val="TAL"/>
              <w:rPr>
                <w:noProof/>
                <w:szCs w:val="18"/>
              </w:rPr>
            </w:pPr>
            <w:r w:rsidRPr="002178AD">
              <w:t>DeliveryOutcome</w:t>
            </w:r>
          </w:p>
        </w:tc>
      </w:tr>
      <w:tr w:rsidR="00244540" w:rsidRPr="002178AD" w:rsidTr="00F76423">
        <w:trPr>
          <w:trHeight w:val="128"/>
          <w:jc w:val="center"/>
        </w:trPr>
        <w:tc>
          <w:tcPr>
            <w:tcW w:w="2024"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policDelivNotifUri</w:t>
            </w:r>
          </w:p>
        </w:tc>
        <w:tc>
          <w:tcPr>
            <w:tcW w:w="1559"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Uri</w:t>
            </w:r>
          </w:p>
        </w:tc>
        <w:tc>
          <w:tcPr>
            <w:tcW w:w="709" w:type="dxa"/>
            <w:hideMark/>
          </w:tcPr>
          <w:p w:rsidR="00244540" w:rsidRPr="002178AD" w:rsidRDefault="00244540" w:rsidP="00F76423">
            <w:pPr>
              <w:pStyle w:val="TAC"/>
              <w:rPr>
                <w:noProof/>
                <w:szCs w:val="18"/>
              </w:rPr>
            </w:pPr>
            <w:r w:rsidRPr="002178AD">
              <w:rPr>
                <w:noProof/>
                <w:szCs w:val="18"/>
              </w:rPr>
              <w:t>C</w:t>
            </w:r>
          </w:p>
        </w:tc>
        <w:tc>
          <w:tcPr>
            <w:tcW w:w="1135" w:type="dxa"/>
            <w:hideMark/>
          </w:tcPr>
          <w:p w:rsidR="00244540" w:rsidRPr="002178AD" w:rsidRDefault="00244540" w:rsidP="00F76423">
            <w:pPr>
              <w:pStyle w:val="TAC"/>
              <w:jc w:val="left"/>
              <w:rPr>
                <w:noProof/>
                <w:szCs w:val="18"/>
              </w:rPr>
            </w:pPr>
            <w:r w:rsidRPr="002178AD">
              <w:rPr>
                <w:noProof/>
                <w:szCs w:val="18"/>
              </w:rPr>
              <w:t>0..1</w:t>
            </w:r>
          </w:p>
        </w:tc>
        <w:tc>
          <w:tcPr>
            <w:tcW w:w="2663" w:type="dxa"/>
            <w:hideMark/>
          </w:tcPr>
          <w:p w:rsidR="00244540" w:rsidRPr="002178AD" w:rsidRDefault="00244540" w:rsidP="00F76423">
            <w:pPr>
              <w:pStyle w:val="TF"/>
              <w:keepNext/>
              <w:spacing w:after="0"/>
              <w:jc w:val="left"/>
              <w:rPr>
                <w:b w:val="0"/>
                <w:noProof/>
                <w:sz w:val="18"/>
                <w:szCs w:val="18"/>
              </w:rPr>
            </w:pPr>
            <w:r w:rsidRPr="002178AD">
              <w:rPr>
                <w:b w:val="0"/>
                <w:noProof/>
                <w:sz w:val="18"/>
                <w:szCs w:val="18"/>
              </w:rPr>
              <w:t>Contains the URI where the NEF receives the notification of UE Policy delivery outcome. It shall be included when the NEF requests the notification of UE policy delivery outcome.</w:t>
            </w:r>
          </w:p>
        </w:tc>
        <w:tc>
          <w:tcPr>
            <w:tcW w:w="1345" w:type="dxa"/>
            <w:hideMark/>
          </w:tcPr>
          <w:p w:rsidR="00244540" w:rsidRPr="002178AD" w:rsidRDefault="00244540" w:rsidP="00F76423">
            <w:pPr>
              <w:pStyle w:val="TAL"/>
              <w:rPr>
                <w:noProof/>
                <w:szCs w:val="18"/>
              </w:rPr>
            </w:pPr>
            <w:r w:rsidRPr="002178AD">
              <w:t>DeliveryOutcome</w:t>
            </w:r>
          </w:p>
        </w:tc>
      </w:tr>
      <w:tr w:rsidR="00244540" w:rsidRPr="002178AD" w:rsidTr="00F76423">
        <w:trPr>
          <w:trHeight w:val="128"/>
          <w:jc w:val="center"/>
        </w:trPr>
        <w:tc>
          <w:tcPr>
            <w:tcW w:w="2024" w:type="dxa"/>
          </w:tcPr>
          <w:p w:rsidR="00244540" w:rsidRPr="002178AD" w:rsidRDefault="00244540" w:rsidP="00F76423">
            <w:pPr>
              <w:pStyle w:val="TF"/>
              <w:keepNext/>
              <w:spacing w:after="0"/>
              <w:jc w:val="left"/>
              <w:rPr>
                <w:b w:val="0"/>
                <w:noProof/>
                <w:sz w:val="18"/>
                <w:szCs w:val="18"/>
              </w:rPr>
            </w:pPr>
            <w:r w:rsidRPr="002178AD">
              <w:rPr>
                <w:b w:val="0"/>
                <w:noProof/>
                <w:sz w:val="18"/>
                <w:szCs w:val="18"/>
              </w:rPr>
              <w:t>headers</w:t>
            </w:r>
          </w:p>
        </w:tc>
        <w:tc>
          <w:tcPr>
            <w:tcW w:w="1559" w:type="dxa"/>
          </w:tcPr>
          <w:p w:rsidR="00244540" w:rsidRPr="002178AD" w:rsidRDefault="00244540" w:rsidP="00F76423">
            <w:pPr>
              <w:pStyle w:val="TF"/>
              <w:keepNext/>
              <w:spacing w:after="0"/>
              <w:jc w:val="left"/>
              <w:rPr>
                <w:b w:val="0"/>
                <w:noProof/>
                <w:sz w:val="18"/>
                <w:szCs w:val="18"/>
              </w:rPr>
            </w:pPr>
            <w:r w:rsidRPr="002178AD">
              <w:rPr>
                <w:b w:val="0"/>
                <w:noProof/>
                <w:sz w:val="18"/>
                <w:szCs w:val="18"/>
              </w:rPr>
              <w:t>array(string)</w:t>
            </w:r>
          </w:p>
        </w:tc>
        <w:tc>
          <w:tcPr>
            <w:tcW w:w="709" w:type="dxa"/>
          </w:tcPr>
          <w:p w:rsidR="00244540" w:rsidRPr="002178AD" w:rsidRDefault="00244540" w:rsidP="00F76423">
            <w:pPr>
              <w:pStyle w:val="TAC"/>
              <w:rPr>
                <w:noProof/>
                <w:szCs w:val="18"/>
              </w:rPr>
            </w:pPr>
            <w:r w:rsidRPr="002178AD">
              <w:rPr>
                <w:noProof/>
                <w:szCs w:val="18"/>
              </w:rPr>
              <w:t>O</w:t>
            </w:r>
          </w:p>
        </w:tc>
        <w:tc>
          <w:tcPr>
            <w:tcW w:w="1135" w:type="dxa"/>
          </w:tcPr>
          <w:p w:rsidR="00244540" w:rsidRPr="002178AD" w:rsidRDefault="00244540" w:rsidP="00F76423">
            <w:pPr>
              <w:pStyle w:val="TAC"/>
              <w:jc w:val="left"/>
              <w:rPr>
                <w:noProof/>
                <w:szCs w:val="18"/>
              </w:rPr>
            </w:pPr>
            <w:r w:rsidRPr="002178AD">
              <w:rPr>
                <w:noProof/>
                <w:szCs w:val="18"/>
              </w:rPr>
              <w:t>1..N</w:t>
            </w:r>
          </w:p>
        </w:tc>
        <w:tc>
          <w:tcPr>
            <w:tcW w:w="2663" w:type="dxa"/>
          </w:tcPr>
          <w:p w:rsidR="00244540" w:rsidRPr="002178AD" w:rsidRDefault="00244540" w:rsidP="00F76423">
            <w:pPr>
              <w:pStyle w:val="TAL"/>
              <w:rPr>
                <w:noProof/>
                <w:szCs w:val="18"/>
              </w:rPr>
            </w:pPr>
            <w:r w:rsidRPr="002178AD">
              <w:rPr>
                <w:noProof/>
                <w:szCs w:val="18"/>
              </w:rPr>
              <w:t xml:space="preserve">Headers provisioned by the NEF. </w:t>
            </w:r>
          </w:p>
          <w:p w:rsidR="00244540" w:rsidRPr="002178AD" w:rsidRDefault="00244540" w:rsidP="00F76423">
            <w:pPr>
              <w:pStyle w:val="TAL"/>
              <w:rPr>
                <w:noProof/>
                <w:szCs w:val="18"/>
              </w:rPr>
            </w:pPr>
            <w:r w:rsidRPr="002178AD">
              <w:rPr>
                <w:noProof/>
                <w:szCs w:val="18"/>
              </w:rPr>
              <w:t xml:space="preserve">E.g. 3gpp-Sbi-Binding header (as specified in 3GPP TS 29.500 [4]) with the binding indication for the URI included in the policDelivNotifUri IE. </w:t>
            </w:r>
          </w:p>
          <w:p w:rsidR="00244540" w:rsidRPr="002178AD" w:rsidRDefault="00345DEE" w:rsidP="00F76423">
            <w:pPr>
              <w:pStyle w:val="TF"/>
              <w:keepNext/>
              <w:spacing w:after="0"/>
              <w:jc w:val="left"/>
              <w:rPr>
                <w:b w:val="0"/>
                <w:noProof/>
                <w:sz w:val="18"/>
                <w:szCs w:val="18"/>
              </w:rPr>
            </w:pPr>
            <w:r w:rsidRPr="002178AD">
              <w:rPr>
                <w:b w:val="0"/>
                <w:noProof/>
                <w:sz w:val="18"/>
                <w:szCs w:val="18"/>
              </w:rPr>
              <w:t>The encoding of the header shall comply with clause</w:t>
            </w:r>
            <w:r>
              <w:rPr>
                <w:b w:val="0"/>
                <w:noProof/>
                <w:sz w:val="18"/>
                <w:szCs w:val="18"/>
              </w:rPr>
              <w:t> 6.3</w:t>
            </w:r>
            <w:r w:rsidRPr="002178AD">
              <w:rPr>
                <w:b w:val="0"/>
                <w:noProof/>
                <w:sz w:val="18"/>
                <w:szCs w:val="18"/>
              </w:rPr>
              <w:t xml:space="preserve"> of IETF RFC </w:t>
            </w:r>
            <w:r>
              <w:rPr>
                <w:b w:val="0"/>
                <w:noProof/>
                <w:sz w:val="18"/>
                <w:szCs w:val="18"/>
              </w:rPr>
              <w:t>9110</w:t>
            </w:r>
            <w:r w:rsidRPr="002178AD">
              <w:rPr>
                <w:b w:val="0"/>
                <w:noProof/>
                <w:sz w:val="18"/>
                <w:szCs w:val="18"/>
              </w:rPr>
              <w:t> [21]</w:t>
            </w:r>
            <w:r>
              <w:rPr>
                <w:b w:val="0"/>
                <w:noProof/>
                <w:sz w:val="18"/>
                <w:szCs w:val="18"/>
              </w:rPr>
              <w:t>.</w:t>
            </w:r>
          </w:p>
        </w:tc>
        <w:tc>
          <w:tcPr>
            <w:tcW w:w="1345" w:type="dxa"/>
          </w:tcPr>
          <w:p w:rsidR="00244540" w:rsidRPr="002178AD" w:rsidRDefault="00244540" w:rsidP="00F76423">
            <w:pPr>
              <w:pStyle w:val="TAL"/>
            </w:pPr>
            <w:r w:rsidRPr="002178AD">
              <w:t>DeliveryOutcome</w:t>
            </w:r>
          </w:p>
        </w:tc>
      </w:tr>
      <w:tr w:rsidR="00244540" w:rsidRPr="002178AD" w:rsidTr="00F76423">
        <w:trPr>
          <w:trHeight w:val="128"/>
          <w:jc w:val="center"/>
        </w:trPr>
        <w:tc>
          <w:tcPr>
            <w:tcW w:w="2024" w:type="dxa"/>
            <w:vAlign w:val="center"/>
          </w:tcPr>
          <w:p w:rsidR="00244540" w:rsidRPr="002178AD" w:rsidRDefault="00244540" w:rsidP="00F76423">
            <w:pPr>
              <w:pStyle w:val="TF"/>
              <w:keepNext/>
              <w:spacing w:after="0"/>
              <w:jc w:val="left"/>
              <w:rPr>
                <w:b w:val="0"/>
                <w:noProof/>
                <w:sz w:val="18"/>
                <w:szCs w:val="18"/>
              </w:rPr>
            </w:pPr>
            <w:r>
              <w:rPr>
                <w:b w:val="0"/>
                <w:sz w:val="18"/>
                <w:lang w:eastAsia="zh-CN"/>
              </w:rPr>
              <w:t>p</w:t>
            </w:r>
            <w:r w:rsidRPr="00B60C4B">
              <w:rPr>
                <w:b w:val="0"/>
                <w:sz w:val="18"/>
                <w:lang w:eastAsia="zh-CN"/>
              </w:rPr>
              <w:t>aramForRanging</w:t>
            </w:r>
            <w:r>
              <w:rPr>
                <w:b w:val="0"/>
                <w:sz w:val="18"/>
                <w:lang w:eastAsia="zh-CN"/>
              </w:rPr>
              <w:t>S</w:t>
            </w:r>
            <w:r w:rsidRPr="00B60C4B">
              <w:rPr>
                <w:b w:val="0"/>
                <w:sz w:val="18"/>
                <w:lang w:eastAsia="zh-CN"/>
              </w:rPr>
              <w:t>l</w:t>
            </w:r>
            <w:r>
              <w:rPr>
                <w:b w:val="0"/>
                <w:sz w:val="18"/>
                <w:lang w:eastAsia="zh-CN"/>
              </w:rPr>
              <w:t>P</w:t>
            </w:r>
            <w:r w:rsidRPr="00B60C4B">
              <w:rPr>
                <w:b w:val="0"/>
                <w:sz w:val="18"/>
                <w:lang w:eastAsia="zh-CN"/>
              </w:rPr>
              <w:t>os</w:t>
            </w:r>
          </w:p>
        </w:tc>
        <w:tc>
          <w:tcPr>
            <w:tcW w:w="1559" w:type="dxa"/>
          </w:tcPr>
          <w:p w:rsidR="00244540" w:rsidRPr="002178AD" w:rsidRDefault="00244540" w:rsidP="00F76423">
            <w:pPr>
              <w:pStyle w:val="TF"/>
              <w:keepNext/>
              <w:spacing w:after="0"/>
              <w:jc w:val="left"/>
              <w:rPr>
                <w:b w:val="0"/>
                <w:noProof/>
                <w:sz w:val="18"/>
                <w:szCs w:val="18"/>
              </w:rPr>
            </w:pPr>
            <w:r w:rsidRPr="00B60C4B">
              <w:rPr>
                <w:b w:val="0"/>
                <w:sz w:val="18"/>
                <w:lang w:eastAsia="zh-CN"/>
              </w:rPr>
              <w:t>ParamForRanging</w:t>
            </w:r>
            <w:r>
              <w:rPr>
                <w:b w:val="0"/>
                <w:sz w:val="18"/>
                <w:lang w:eastAsia="zh-CN"/>
              </w:rPr>
              <w:t>S</w:t>
            </w:r>
            <w:r w:rsidRPr="00B60C4B">
              <w:rPr>
                <w:b w:val="0"/>
                <w:sz w:val="18"/>
                <w:lang w:eastAsia="zh-CN"/>
              </w:rPr>
              <w:t>l</w:t>
            </w:r>
            <w:r>
              <w:rPr>
                <w:b w:val="0"/>
                <w:sz w:val="18"/>
                <w:lang w:eastAsia="zh-CN"/>
              </w:rPr>
              <w:t>P</w:t>
            </w:r>
            <w:r w:rsidRPr="00B60C4B">
              <w:rPr>
                <w:b w:val="0"/>
                <w:sz w:val="18"/>
                <w:lang w:eastAsia="zh-CN"/>
              </w:rPr>
              <w:t>os</w:t>
            </w:r>
            <w:r>
              <w:rPr>
                <w:b w:val="0"/>
                <w:sz w:val="18"/>
                <w:lang w:eastAsia="zh-CN"/>
              </w:rPr>
              <w:t>Rm</w:t>
            </w:r>
          </w:p>
        </w:tc>
        <w:tc>
          <w:tcPr>
            <w:tcW w:w="709" w:type="dxa"/>
          </w:tcPr>
          <w:p w:rsidR="00244540" w:rsidRPr="002178AD" w:rsidRDefault="00244540" w:rsidP="00F76423">
            <w:pPr>
              <w:pStyle w:val="TAC"/>
              <w:rPr>
                <w:noProof/>
                <w:szCs w:val="18"/>
              </w:rPr>
            </w:pPr>
            <w:r w:rsidRPr="00B049AB">
              <w:t>O</w:t>
            </w:r>
          </w:p>
        </w:tc>
        <w:tc>
          <w:tcPr>
            <w:tcW w:w="1135" w:type="dxa"/>
          </w:tcPr>
          <w:p w:rsidR="00244540" w:rsidRPr="002178AD" w:rsidRDefault="00244540" w:rsidP="00F76423">
            <w:pPr>
              <w:pStyle w:val="TAC"/>
              <w:jc w:val="left"/>
              <w:rPr>
                <w:noProof/>
                <w:szCs w:val="18"/>
              </w:rPr>
            </w:pPr>
            <w:r w:rsidRPr="00B049AB">
              <w:t>0..1</w:t>
            </w:r>
          </w:p>
        </w:tc>
        <w:tc>
          <w:tcPr>
            <w:tcW w:w="2663" w:type="dxa"/>
          </w:tcPr>
          <w:p w:rsidR="00244540" w:rsidRPr="002178AD" w:rsidRDefault="00244540" w:rsidP="00F76423">
            <w:pPr>
              <w:pStyle w:val="TAL"/>
              <w:rPr>
                <w:noProof/>
                <w:szCs w:val="18"/>
              </w:rPr>
            </w:pPr>
            <w:r w:rsidRPr="00B049AB">
              <w:t>Contains the service parameters for ranging and sidelink positioning.</w:t>
            </w:r>
          </w:p>
        </w:tc>
        <w:tc>
          <w:tcPr>
            <w:tcW w:w="1345" w:type="dxa"/>
          </w:tcPr>
          <w:p w:rsidR="00244540" w:rsidRPr="002178AD" w:rsidRDefault="00244540" w:rsidP="00F76423">
            <w:pPr>
              <w:pStyle w:val="TAL"/>
            </w:pPr>
            <w:r w:rsidRPr="00B049AB">
              <w:t>Ranging_SL</w:t>
            </w:r>
          </w:p>
        </w:tc>
      </w:tr>
    </w:tbl>
    <w:p w:rsidR="00244540" w:rsidRPr="002178AD" w:rsidRDefault="00244540"/>
    <w:p w:rsidR="00AC2FB1" w:rsidRPr="002178AD" w:rsidRDefault="00AC2FB1" w:rsidP="00AC2FB1">
      <w:pPr>
        <w:pStyle w:val="Heading4"/>
      </w:pPr>
      <w:bookmarkStart w:id="4068" w:name="_Toc83233021"/>
      <w:bookmarkStart w:id="4069" w:name="_Toc85549999"/>
      <w:bookmarkStart w:id="4070" w:name="_Toc90655481"/>
      <w:bookmarkStart w:id="4071" w:name="_Toc105600357"/>
      <w:bookmarkStart w:id="4072" w:name="_Toc122114364"/>
      <w:bookmarkStart w:id="4073" w:name="_Toc153789265"/>
      <w:r w:rsidRPr="002178AD">
        <w:t>6.4.2.</w:t>
      </w:r>
      <w:r w:rsidR="004C570F" w:rsidRPr="002178AD">
        <w:t>16</w:t>
      </w:r>
      <w:r w:rsidRPr="002178AD">
        <w:tab/>
        <w:t xml:space="preserve">Type </w:t>
      </w:r>
      <w:r w:rsidRPr="002178AD">
        <w:rPr>
          <w:rFonts w:eastAsia="DengXian"/>
        </w:rPr>
        <w:t>AmInfluData</w:t>
      </w:r>
      <w:bookmarkEnd w:id="4068"/>
      <w:bookmarkEnd w:id="4069"/>
      <w:bookmarkEnd w:id="4070"/>
      <w:bookmarkEnd w:id="4071"/>
      <w:bookmarkEnd w:id="4072"/>
      <w:bookmarkEnd w:id="4073"/>
    </w:p>
    <w:p w:rsidR="00AC2FB1" w:rsidRPr="002178AD" w:rsidRDefault="00AC2FB1" w:rsidP="00AC2FB1">
      <w:pPr>
        <w:pStyle w:val="TH"/>
      </w:pPr>
      <w:r w:rsidRPr="002178AD">
        <w:t>Table 6.4.2.</w:t>
      </w:r>
      <w:r w:rsidR="004C570F" w:rsidRPr="002178AD">
        <w:t>16</w:t>
      </w:r>
      <w:r w:rsidRPr="002178AD">
        <w:t>-1: Definition of type AmInfluData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AC2FB1" w:rsidRPr="002178AD" w:rsidTr="00FF7247">
        <w:trPr>
          <w:jc w:val="center"/>
        </w:trPr>
        <w:tc>
          <w:tcPr>
            <w:tcW w:w="1843"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AC2FB1" w:rsidRPr="002178AD" w:rsidRDefault="00AC2FB1" w:rsidP="006672A0">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AC2FB1" w:rsidRPr="002178AD" w:rsidRDefault="00AC2FB1"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AC2FB1" w:rsidRPr="002178AD" w:rsidRDefault="00AC2FB1"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AC2FB1" w:rsidRPr="002178AD" w:rsidTr="00FF7247">
        <w:trPr>
          <w:jc w:val="center"/>
        </w:trPr>
        <w:tc>
          <w:tcPr>
            <w:tcW w:w="1843" w:type="dxa"/>
          </w:tcPr>
          <w:p w:rsidR="00AC2FB1" w:rsidRPr="002178AD" w:rsidRDefault="00AC2FB1" w:rsidP="006672A0">
            <w:pPr>
              <w:keepNext/>
              <w:keepLines/>
              <w:spacing w:after="0"/>
              <w:rPr>
                <w:rFonts w:ascii="Arial" w:hAnsi="Arial" w:cs="Arial"/>
                <w:sz w:val="18"/>
                <w:szCs w:val="18"/>
                <w:lang w:eastAsia="zh-CN"/>
              </w:rPr>
            </w:pPr>
            <w:r w:rsidRPr="002178AD">
              <w:rPr>
                <w:rFonts w:ascii="Arial" w:hAnsi="Arial" w:cs="Arial"/>
                <w:sz w:val="18"/>
                <w:szCs w:val="18"/>
                <w:lang w:eastAsia="zh-CN"/>
              </w:rPr>
              <w:t>appId</w:t>
            </w:r>
            <w:r w:rsidR="00F43F00" w:rsidRPr="002178AD">
              <w:rPr>
                <w:rFonts w:ascii="Arial" w:hAnsi="Arial" w:cs="Arial"/>
                <w:sz w:val="18"/>
                <w:szCs w:val="18"/>
                <w:lang w:eastAsia="zh-CN"/>
              </w:rPr>
              <w:t>s</w:t>
            </w:r>
          </w:p>
        </w:tc>
        <w:tc>
          <w:tcPr>
            <w:tcW w:w="1701" w:type="dxa"/>
          </w:tcPr>
          <w:p w:rsidR="00AC2FB1" w:rsidRPr="002178AD" w:rsidRDefault="00F43F00" w:rsidP="006672A0">
            <w:pPr>
              <w:keepNext/>
              <w:keepLines/>
              <w:spacing w:after="0"/>
              <w:rPr>
                <w:rFonts w:ascii="Arial" w:hAnsi="Arial" w:cs="Arial"/>
                <w:sz w:val="18"/>
                <w:szCs w:val="18"/>
                <w:lang w:eastAsia="zh-CN"/>
              </w:rPr>
            </w:pPr>
            <w:r w:rsidRPr="002178AD">
              <w:rPr>
                <w:rFonts w:ascii="Arial" w:hAnsi="Arial" w:cs="Arial"/>
                <w:sz w:val="18"/>
                <w:szCs w:val="18"/>
                <w:lang w:eastAsia="zh-CN"/>
              </w:rPr>
              <w:t>array(</w:t>
            </w:r>
            <w:r w:rsidR="00AC2FB1" w:rsidRPr="002178AD">
              <w:rPr>
                <w:rFonts w:ascii="Arial" w:hAnsi="Arial" w:cs="Arial"/>
                <w:sz w:val="18"/>
                <w:szCs w:val="18"/>
                <w:lang w:eastAsia="zh-CN"/>
              </w:rPr>
              <w:t>string</w:t>
            </w:r>
            <w:r w:rsidRPr="002178AD">
              <w:rPr>
                <w:rFonts w:ascii="Arial" w:hAnsi="Arial" w:cs="Arial"/>
                <w:sz w:val="18"/>
                <w:szCs w:val="18"/>
                <w:lang w:eastAsia="zh-CN"/>
              </w:rPr>
              <w:t>)</w:t>
            </w:r>
          </w:p>
        </w:tc>
        <w:tc>
          <w:tcPr>
            <w:tcW w:w="403" w:type="dxa"/>
          </w:tcPr>
          <w:p w:rsidR="00AC2FB1" w:rsidRPr="002178AD" w:rsidRDefault="00AC2FB1" w:rsidP="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AC2FB1" w:rsidRPr="002178AD" w:rsidRDefault="00AC2FB1" w:rsidP="00F43F00">
            <w:pPr>
              <w:keepNext/>
              <w:keepLines/>
              <w:spacing w:after="0"/>
              <w:rPr>
                <w:rFonts w:ascii="Arial" w:hAnsi="Arial" w:cs="Arial"/>
                <w:sz w:val="18"/>
                <w:szCs w:val="18"/>
                <w:lang w:eastAsia="zh-CN"/>
              </w:rPr>
            </w:pPr>
            <w:r w:rsidRPr="002178AD">
              <w:rPr>
                <w:rFonts w:ascii="Arial" w:hAnsi="Arial" w:cs="Arial"/>
                <w:sz w:val="18"/>
                <w:szCs w:val="18"/>
                <w:lang w:eastAsia="zh-CN"/>
              </w:rPr>
              <w:t>1</w:t>
            </w:r>
            <w:r w:rsidR="00F43F00" w:rsidRPr="002178AD">
              <w:rPr>
                <w:rFonts w:ascii="Arial" w:hAnsi="Arial" w:cs="Arial"/>
                <w:sz w:val="18"/>
                <w:szCs w:val="18"/>
                <w:lang w:eastAsia="zh-CN"/>
              </w:rPr>
              <w:t>..N</w:t>
            </w:r>
          </w:p>
        </w:tc>
        <w:tc>
          <w:tcPr>
            <w:tcW w:w="3427" w:type="dxa"/>
          </w:tcPr>
          <w:p w:rsidR="00AC2FB1" w:rsidRPr="002178AD" w:rsidRDefault="00AC2FB1" w:rsidP="006672A0">
            <w:pPr>
              <w:pStyle w:val="TAL"/>
              <w:rPr>
                <w:rFonts w:cs="Arial"/>
                <w:szCs w:val="18"/>
                <w:lang w:eastAsia="zh-CN"/>
              </w:rPr>
            </w:pPr>
            <w:r w:rsidRPr="002178AD">
              <w:rPr>
                <w:rFonts w:cs="Arial"/>
                <w:szCs w:val="18"/>
                <w:lang w:eastAsia="zh-CN"/>
              </w:rPr>
              <w:t xml:space="preserve">Identifies </w:t>
            </w:r>
            <w:r w:rsidR="00F43F00" w:rsidRPr="002178AD">
              <w:rPr>
                <w:rFonts w:cs="Arial"/>
                <w:szCs w:val="18"/>
                <w:lang w:eastAsia="zh-CN"/>
              </w:rPr>
              <w:t>one or more</w:t>
            </w:r>
            <w:r w:rsidRPr="002178AD">
              <w:rPr>
                <w:rFonts w:cs="Arial"/>
                <w:szCs w:val="18"/>
                <w:lang w:eastAsia="zh-CN"/>
              </w:rPr>
              <w:t xml:space="preserve"> application</w:t>
            </w:r>
            <w:r w:rsidR="00F43F00" w:rsidRPr="002178AD">
              <w:rPr>
                <w:rFonts w:cs="Arial"/>
                <w:szCs w:val="18"/>
                <w:lang w:eastAsia="zh-CN"/>
              </w:rPr>
              <w:t>s</w:t>
            </w:r>
            <w:r w:rsidRPr="002178AD">
              <w:rPr>
                <w:rFonts w:cs="Arial"/>
                <w:szCs w:val="18"/>
                <w:lang w:eastAsia="zh-CN"/>
              </w:rPr>
              <w:t>.</w:t>
            </w:r>
          </w:p>
          <w:p w:rsidR="00AC2FB1" w:rsidRPr="002178AD" w:rsidRDefault="00AC2FB1" w:rsidP="006672A0">
            <w:pPr>
              <w:pStyle w:val="TAL"/>
              <w:rPr>
                <w:rFonts w:cs="Arial"/>
                <w:szCs w:val="18"/>
                <w:lang w:eastAsia="zh-CN"/>
              </w:rPr>
            </w:pPr>
          </w:p>
        </w:tc>
        <w:tc>
          <w:tcPr>
            <w:tcW w:w="1272" w:type="dxa"/>
          </w:tcPr>
          <w:p w:rsidR="00AC2FB1" w:rsidRPr="002178AD" w:rsidRDefault="00AC2FB1" w:rsidP="006672A0">
            <w:pPr>
              <w:keepNext/>
              <w:keepLines/>
              <w:spacing w:after="0"/>
              <w:rPr>
                <w:rFonts w:ascii="Arial" w:eastAsia="DengXian" w:hAnsi="Arial" w:cs="Arial"/>
                <w:sz w:val="18"/>
                <w:szCs w:val="18"/>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hint="eastAsia"/>
                <w:sz w:val="18"/>
                <w:szCs w:val="18"/>
                <w:lang w:eastAsia="zh-CN"/>
              </w:rPr>
              <w:t>d</w:t>
            </w:r>
            <w:r w:rsidRPr="002178AD">
              <w:rPr>
                <w:rFonts w:ascii="Arial" w:hAnsi="Arial" w:cs="Arial"/>
                <w:sz w:val="18"/>
                <w:szCs w:val="18"/>
                <w:lang w:eastAsia="zh-CN"/>
              </w:rPr>
              <w:t>nnSnssaiInfos</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array(DnnSnssaiInformation)</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5759D4" w:rsidRPr="002178AD" w:rsidRDefault="005759D4" w:rsidP="005759D4">
            <w:pPr>
              <w:pStyle w:val="TAL"/>
              <w:rPr>
                <w:rFonts w:cs="Arial"/>
                <w:szCs w:val="18"/>
                <w:lang w:eastAsia="zh-CN"/>
              </w:rPr>
            </w:pPr>
            <w:r w:rsidRPr="002178AD">
              <w:rPr>
                <w:rFonts w:cs="Arial" w:hint="eastAsia"/>
                <w:szCs w:val="18"/>
                <w:lang w:eastAsia="zh-CN"/>
              </w:rPr>
              <w:t>Each</w:t>
            </w:r>
            <w:r w:rsidRPr="002178AD">
              <w:rPr>
                <w:rFonts w:cs="Arial"/>
                <w:szCs w:val="18"/>
                <w:lang w:eastAsia="zh-CN"/>
              </w:rPr>
              <w:t xml:space="preserve"> element identifies a combination of (DNN, S-NSSAI).</w:t>
            </w:r>
          </w:p>
        </w:tc>
        <w:tc>
          <w:tcPr>
            <w:tcW w:w="1272" w:type="dxa"/>
          </w:tcPr>
          <w:p w:rsidR="005759D4" w:rsidRPr="002178AD" w:rsidRDefault="005759D4" w:rsidP="005759D4">
            <w:pPr>
              <w:keepNext/>
              <w:keepLines/>
              <w:spacing w:after="0"/>
              <w:rPr>
                <w:rFonts w:ascii="Arial" w:eastAsia="DengXian" w:hAnsi="Arial" w:cs="Arial"/>
                <w:sz w:val="18"/>
                <w:szCs w:val="18"/>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GroupId</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759D4" w:rsidRPr="002178AD" w:rsidRDefault="005759D4" w:rsidP="005759D4">
            <w:pPr>
              <w:pStyle w:val="TAL"/>
            </w:pPr>
            <w:r w:rsidRPr="002178AD">
              <w:t>Identifies a group of users. (NOTE 1)</w:t>
            </w:r>
            <w:r w:rsidRPr="002178AD">
              <w:rPr>
                <w:rFonts w:cs="Arial"/>
                <w:szCs w:val="18"/>
                <w:lang w:eastAsia="zh-CN"/>
              </w:rPr>
              <w:t xml:space="preserve"> </w:t>
            </w:r>
          </w:p>
        </w:tc>
        <w:tc>
          <w:tcPr>
            <w:tcW w:w="1272" w:type="dxa"/>
          </w:tcPr>
          <w:p w:rsidR="005759D4" w:rsidRPr="002178AD" w:rsidRDefault="005759D4" w:rsidP="005759D4">
            <w:pPr>
              <w:keepNext/>
              <w:keepLines/>
              <w:spacing w:after="0"/>
              <w:rPr>
                <w:rFonts w:ascii="Arial" w:eastAsia="DengXian" w:hAnsi="Arial" w:cs="Arial"/>
                <w:sz w:val="18"/>
                <w:szCs w:val="18"/>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Supi</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759D4" w:rsidRPr="002178AD" w:rsidRDefault="005759D4" w:rsidP="005759D4">
            <w:pPr>
              <w:pStyle w:val="TAL"/>
              <w:rPr>
                <w:lang w:eastAsia="zh-CN"/>
              </w:rPr>
            </w:pPr>
            <w:r w:rsidRPr="002178AD">
              <w:rPr>
                <w:lang w:eastAsia="zh-CN"/>
              </w:rPr>
              <w:t>Identifies a user</w:t>
            </w:r>
            <w:r w:rsidRPr="002178AD">
              <w:t>. (NOTE 1)</w:t>
            </w:r>
          </w:p>
        </w:tc>
        <w:tc>
          <w:tcPr>
            <w:tcW w:w="1272" w:type="dxa"/>
          </w:tcPr>
          <w:p w:rsidR="005759D4" w:rsidRPr="002178AD" w:rsidRDefault="005759D4" w:rsidP="005759D4">
            <w:pPr>
              <w:keepNext/>
              <w:keepLines/>
              <w:spacing w:after="0"/>
              <w:rPr>
                <w:rFonts w:ascii="Arial" w:eastAsia="DengXian" w:hAnsi="Arial" w:cs="Arial"/>
                <w:sz w:val="18"/>
                <w:szCs w:val="18"/>
              </w:rPr>
            </w:pPr>
          </w:p>
        </w:tc>
      </w:tr>
      <w:tr w:rsidR="00736B9D" w:rsidRPr="002178AD" w:rsidTr="00FF7247">
        <w:trPr>
          <w:jc w:val="center"/>
        </w:trPr>
        <w:tc>
          <w:tcPr>
            <w:tcW w:w="1843" w:type="dxa"/>
          </w:tcPr>
          <w:p w:rsidR="00736B9D" w:rsidRPr="002178AD" w:rsidRDefault="00736B9D" w:rsidP="00736B9D">
            <w:pPr>
              <w:keepNext/>
              <w:keepLines/>
              <w:spacing w:after="0"/>
              <w:rPr>
                <w:rFonts w:ascii="Arial" w:hAnsi="Arial" w:cs="Arial"/>
                <w:sz w:val="18"/>
                <w:szCs w:val="18"/>
                <w:lang w:eastAsia="zh-CN"/>
              </w:rPr>
            </w:pPr>
            <w:r w:rsidRPr="002178AD">
              <w:rPr>
                <w:rFonts w:ascii="Arial" w:hAnsi="Arial" w:cs="Arial"/>
                <w:sz w:val="18"/>
                <w:szCs w:val="18"/>
                <w:lang w:eastAsia="zh-CN"/>
              </w:rPr>
              <w:t>anyUeInd</w:t>
            </w:r>
          </w:p>
        </w:tc>
        <w:tc>
          <w:tcPr>
            <w:tcW w:w="1701" w:type="dxa"/>
          </w:tcPr>
          <w:p w:rsidR="00736B9D" w:rsidRPr="002178AD" w:rsidRDefault="00736B9D" w:rsidP="00736B9D">
            <w:pPr>
              <w:keepNext/>
              <w:keepLines/>
              <w:spacing w:after="0"/>
              <w:rPr>
                <w:rFonts w:ascii="Arial" w:hAnsi="Arial" w:cs="Arial"/>
                <w:sz w:val="18"/>
                <w:szCs w:val="18"/>
                <w:lang w:eastAsia="zh-CN"/>
              </w:rPr>
            </w:pPr>
            <w:r>
              <w:rPr>
                <w:rFonts w:ascii="Arial" w:hAnsi="Arial"/>
                <w:sz w:val="18"/>
              </w:rPr>
              <w:t>b</w:t>
            </w:r>
            <w:r w:rsidRPr="0038399B">
              <w:rPr>
                <w:rFonts w:ascii="Arial" w:hAnsi="Arial"/>
                <w:sz w:val="18"/>
              </w:rPr>
              <w:t>oolean</w:t>
            </w:r>
          </w:p>
        </w:tc>
        <w:tc>
          <w:tcPr>
            <w:tcW w:w="403" w:type="dxa"/>
          </w:tcPr>
          <w:p w:rsidR="00736B9D" w:rsidRPr="002178AD" w:rsidRDefault="00736B9D" w:rsidP="00736B9D">
            <w:pPr>
              <w:keepNext/>
              <w:keepLines/>
              <w:spacing w:after="0"/>
              <w:jc w:val="center"/>
              <w:rPr>
                <w:rFonts w:ascii="Arial" w:hAnsi="Arial" w:cs="Arial"/>
                <w:sz w:val="18"/>
                <w:szCs w:val="18"/>
                <w:lang w:eastAsia="zh-CN"/>
              </w:rPr>
            </w:pPr>
            <w:r w:rsidRPr="002178AD">
              <w:rPr>
                <w:rFonts w:ascii="Arial" w:hAnsi="Arial"/>
                <w:sz w:val="18"/>
              </w:rPr>
              <w:t>O</w:t>
            </w:r>
          </w:p>
        </w:tc>
        <w:tc>
          <w:tcPr>
            <w:tcW w:w="1134" w:type="dxa"/>
          </w:tcPr>
          <w:p w:rsidR="00736B9D" w:rsidRPr="002178AD" w:rsidRDefault="00736B9D" w:rsidP="00736B9D">
            <w:pPr>
              <w:keepNext/>
              <w:keepLines/>
              <w:spacing w:after="0"/>
              <w:rPr>
                <w:rFonts w:ascii="Arial" w:hAnsi="Arial" w:cs="Arial"/>
                <w:sz w:val="18"/>
                <w:szCs w:val="18"/>
                <w:lang w:eastAsia="zh-CN"/>
              </w:rPr>
            </w:pPr>
            <w:r w:rsidRPr="002178AD">
              <w:rPr>
                <w:rFonts w:ascii="Arial" w:hAnsi="Arial"/>
                <w:sz w:val="18"/>
              </w:rPr>
              <w:t>0..1</w:t>
            </w:r>
          </w:p>
        </w:tc>
        <w:tc>
          <w:tcPr>
            <w:tcW w:w="3427" w:type="dxa"/>
          </w:tcPr>
          <w:p w:rsidR="00736B9D" w:rsidRPr="002178AD" w:rsidRDefault="00736B9D" w:rsidP="00736B9D">
            <w:pPr>
              <w:keepNext/>
              <w:keepLines/>
              <w:spacing w:after="0"/>
              <w:rPr>
                <w:lang w:eastAsia="zh-CN"/>
              </w:rPr>
            </w:pPr>
            <w:r w:rsidRPr="002178AD">
              <w:rPr>
                <w:rFonts w:ascii="Arial" w:hAnsi="Arial" w:cs="Arial" w:hint="eastAsia"/>
                <w:sz w:val="18"/>
                <w:szCs w:val="18"/>
                <w:lang w:eastAsia="zh-CN"/>
              </w:rPr>
              <w:t>I</w:t>
            </w:r>
            <w:r w:rsidRPr="002178AD">
              <w:rPr>
                <w:rFonts w:ascii="Arial" w:hAnsi="Arial" w:cs="Arial"/>
                <w:sz w:val="18"/>
                <w:szCs w:val="18"/>
                <w:lang w:eastAsia="zh-CN"/>
              </w:rPr>
              <w:t>ndicates</w:t>
            </w:r>
            <w:r w:rsidRPr="002178AD">
              <w:rPr>
                <w:rFonts w:ascii="Arial" w:hAnsi="Arial" w:cs="Arial" w:hint="eastAsia"/>
                <w:sz w:val="18"/>
                <w:szCs w:val="18"/>
                <w:lang w:eastAsia="zh-CN"/>
              </w:rPr>
              <w:t xml:space="preserve"> whether </w:t>
            </w:r>
            <w:r w:rsidRPr="002178AD">
              <w:rPr>
                <w:rFonts w:ascii="Arial" w:hAnsi="Arial"/>
                <w:sz w:val="18"/>
                <w:lang w:eastAsia="zh-CN"/>
              </w:rPr>
              <w:t xml:space="preserve">the data applies to any </w:t>
            </w:r>
            <w:r>
              <w:rPr>
                <w:rFonts w:ascii="Arial" w:hAnsi="Arial"/>
                <w:sz w:val="18"/>
                <w:lang w:eastAsia="zh-CN"/>
              </w:rPr>
              <w:t xml:space="preserve">non-roaming </w:t>
            </w:r>
            <w:r w:rsidRPr="002178AD">
              <w:rPr>
                <w:rFonts w:ascii="Arial" w:hAnsi="Arial"/>
                <w:sz w:val="18"/>
                <w:lang w:eastAsia="zh-CN"/>
              </w:rPr>
              <w:t>UE</w:t>
            </w:r>
            <w:r w:rsidRPr="002178AD">
              <w:rPr>
                <w:rFonts w:ascii="Arial" w:hAnsi="Arial" w:cs="Arial"/>
                <w:sz w:val="18"/>
                <w:szCs w:val="18"/>
              </w:rPr>
              <w:t xml:space="preserve">. If present and set to </w:t>
            </w:r>
            <w:r w:rsidRPr="002178AD">
              <w:rPr>
                <w:rFonts w:ascii="Arial" w:hAnsi="Arial"/>
                <w:sz w:val="18"/>
                <w:lang w:eastAsia="zh-CN"/>
              </w:rPr>
              <w:t xml:space="preserve">"true" the data is applicable for any </w:t>
            </w:r>
            <w:r>
              <w:rPr>
                <w:rFonts w:ascii="Arial" w:hAnsi="Arial"/>
                <w:sz w:val="18"/>
                <w:lang w:eastAsia="zh-CN"/>
              </w:rPr>
              <w:t xml:space="preserve">non-roaming </w:t>
            </w:r>
            <w:r w:rsidRPr="002178AD">
              <w:rPr>
                <w:rFonts w:ascii="Arial" w:hAnsi="Arial"/>
                <w:sz w:val="18"/>
                <w:lang w:eastAsia="zh-CN"/>
              </w:rPr>
              <w:t xml:space="preserve">UE. </w:t>
            </w:r>
            <w:r w:rsidRPr="001B40CA">
              <w:rPr>
                <w:rFonts w:ascii="Arial" w:hAnsi="Arial"/>
                <w:sz w:val="18"/>
                <w:lang w:eastAsia="zh-CN"/>
              </w:rPr>
              <w:t>Otherwise set to "false". Default value is "false" if omitted.</w:t>
            </w:r>
            <w:r w:rsidRPr="002178AD">
              <w:rPr>
                <w:rFonts w:cs="Arial"/>
                <w:szCs w:val="18"/>
                <w:lang w:eastAsia="zh-CN"/>
              </w:rPr>
              <w:t xml:space="preserve"> </w:t>
            </w:r>
            <w:r w:rsidRPr="002178AD">
              <w:rPr>
                <w:rFonts w:ascii="Arial" w:hAnsi="Arial"/>
                <w:sz w:val="18"/>
                <w:lang w:eastAsia="zh-CN"/>
              </w:rPr>
              <w:t>(NOTE</w:t>
            </w:r>
            <w:r w:rsidRPr="002178AD">
              <w:t> </w:t>
            </w:r>
            <w:r w:rsidRPr="002178AD">
              <w:rPr>
                <w:rFonts w:ascii="Arial" w:hAnsi="Arial"/>
                <w:sz w:val="18"/>
                <w:lang w:eastAsia="zh-CN"/>
              </w:rPr>
              <w:t>1)</w:t>
            </w:r>
          </w:p>
        </w:tc>
        <w:tc>
          <w:tcPr>
            <w:tcW w:w="1272" w:type="dxa"/>
          </w:tcPr>
          <w:p w:rsidR="00736B9D" w:rsidRPr="002178AD" w:rsidRDefault="00736B9D" w:rsidP="00736B9D">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Pr>
                <w:rFonts w:ascii="Arial" w:hAnsi="Arial" w:cs="Arial"/>
                <w:sz w:val="18"/>
                <w:szCs w:val="18"/>
                <w:lang w:eastAsia="zh-CN"/>
              </w:rPr>
              <w:t>roamUePlmnIds</w:t>
            </w:r>
          </w:p>
        </w:tc>
        <w:tc>
          <w:tcPr>
            <w:tcW w:w="1701" w:type="dxa"/>
          </w:tcPr>
          <w:p w:rsidR="0038399B" w:rsidRPr="0038399B" w:rsidRDefault="0038399B" w:rsidP="0038399B">
            <w:pPr>
              <w:keepNext/>
              <w:keepLines/>
              <w:spacing w:after="0"/>
              <w:rPr>
                <w:rFonts w:ascii="Arial" w:hAnsi="Arial"/>
                <w:sz w:val="18"/>
              </w:rPr>
            </w:pPr>
            <w:r>
              <w:rPr>
                <w:rFonts w:ascii="Arial" w:hAnsi="Arial"/>
                <w:sz w:val="18"/>
              </w:rPr>
              <w:t>array(PlmnId)</w:t>
            </w:r>
          </w:p>
        </w:tc>
        <w:tc>
          <w:tcPr>
            <w:tcW w:w="403" w:type="dxa"/>
          </w:tcPr>
          <w:p w:rsidR="0038399B" w:rsidRPr="002178AD" w:rsidRDefault="0038399B" w:rsidP="0038399B">
            <w:pPr>
              <w:keepNext/>
              <w:keepLines/>
              <w:spacing w:after="0"/>
              <w:jc w:val="center"/>
              <w:rPr>
                <w:rFonts w:ascii="Arial" w:hAnsi="Arial"/>
                <w:sz w:val="18"/>
              </w:rPr>
            </w:pPr>
            <w:r>
              <w:rPr>
                <w:rFonts w:ascii="Arial" w:hAnsi="Arial"/>
                <w:sz w:val="18"/>
              </w:rPr>
              <w:t>O</w:t>
            </w:r>
          </w:p>
        </w:tc>
        <w:tc>
          <w:tcPr>
            <w:tcW w:w="1134" w:type="dxa"/>
          </w:tcPr>
          <w:p w:rsidR="0038399B" w:rsidRPr="002178AD" w:rsidRDefault="0038399B" w:rsidP="0038399B">
            <w:pPr>
              <w:keepNext/>
              <w:keepLines/>
              <w:spacing w:after="0"/>
              <w:rPr>
                <w:rFonts w:ascii="Arial" w:hAnsi="Arial"/>
                <w:sz w:val="18"/>
              </w:rPr>
            </w:pPr>
            <w:r w:rsidRPr="002178AD">
              <w:rPr>
                <w:rFonts w:ascii="Arial" w:hAnsi="Arial" w:cs="Arial"/>
                <w:sz w:val="18"/>
                <w:szCs w:val="18"/>
                <w:lang w:eastAsia="zh-CN"/>
              </w:rPr>
              <w:t>1</w:t>
            </w:r>
            <w:r w:rsidRPr="002178AD">
              <w:rPr>
                <w:rFonts w:ascii="Arial" w:hAnsi="Arial" w:cs="Arial" w:hint="eastAsia"/>
                <w:sz w:val="18"/>
                <w:szCs w:val="18"/>
                <w:lang w:eastAsia="zh-CN"/>
              </w:rPr>
              <w:t>..</w:t>
            </w:r>
            <w:r w:rsidRPr="002178AD">
              <w:rPr>
                <w:rFonts w:ascii="Arial" w:hAnsi="Arial" w:cs="Arial"/>
                <w:sz w:val="18"/>
                <w:szCs w:val="18"/>
                <w:lang w:eastAsia="zh-CN"/>
              </w:rPr>
              <w:t>N</w:t>
            </w:r>
          </w:p>
        </w:tc>
        <w:tc>
          <w:tcPr>
            <w:tcW w:w="3427" w:type="dxa"/>
          </w:tcPr>
          <w:p w:rsidR="0038399B" w:rsidRPr="002178AD" w:rsidRDefault="0038399B" w:rsidP="0038399B">
            <w:pPr>
              <w:keepNext/>
              <w:keepLines/>
              <w:spacing w:after="0"/>
              <w:rPr>
                <w:rFonts w:ascii="Arial" w:hAnsi="Arial" w:cs="Arial" w:hint="eastAsia"/>
                <w:sz w:val="18"/>
                <w:szCs w:val="18"/>
                <w:lang w:eastAsia="zh-CN"/>
              </w:rPr>
            </w:pPr>
            <w:r>
              <w:rPr>
                <w:rFonts w:ascii="Arial" w:hAnsi="Arial" w:cs="Arial"/>
                <w:sz w:val="18"/>
                <w:szCs w:val="18"/>
                <w:lang w:eastAsia="zh-CN"/>
              </w:rPr>
              <w:t xml:space="preserve">Each element identifies a home PLMN Id for the inbound roaming UEs in LBO roaming scenario. </w:t>
            </w:r>
            <w:r w:rsidRPr="002178AD">
              <w:t>(</w:t>
            </w:r>
            <w:r w:rsidRPr="00FC03AB">
              <w:rPr>
                <w:rFonts w:ascii="Arial" w:hAnsi="Arial"/>
                <w:sz w:val="18"/>
                <w:lang w:eastAsia="zh-CN"/>
              </w:rPr>
              <w:t>NOTE 1</w:t>
            </w:r>
            <w:r w:rsidRPr="002178AD">
              <w:t>)</w:t>
            </w:r>
            <w:r w:rsidRPr="002178AD">
              <w:rPr>
                <w:rFonts w:ascii="Arial" w:hAnsi="Arial"/>
                <w:sz w:val="18"/>
                <w:lang w:eastAsia="zh-CN"/>
              </w:rPr>
              <w:t xml:space="preserve"> </w:t>
            </w:r>
            <w:r w:rsidR="0046386B" w:rsidRPr="002178AD">
              <w:rPr>
                <w:rFonts w:ascii="Arial" w:hAnsi="Arial"/>
                <w:sz w:val="18"/>
                <w:lang w:eastAsia="zh-CN"/>
              </w:rPr>
              <w:t>(NOTE</w:t>
            </w:r>
            <w:r w:rsidR="0046386B" w:rsidRPr="002178AD">
              <w:t> </w:t>
            </w:r>
            <w:r w:rsidR="0046386B">
              <w:rPr>
                <w:rFonts w:ascii="Arial" w:hAnsi="Arial"/>
                <w:sz w:val="18"/>
                <w:lang w:eastAsia="zh-CN"/>
              </w:rPr>
              <w:t>3</w:t>
            </w:r>
            <w:r w:rsidR="0046386B" w:rsidRPr="002178AD">
              <w:rPr>
                <w:rFonts w:ascii="Arial" w:hAnsi="Arial"/>
                <w:sz w:val="18"/>
                <w:lang w:eastAsia="zh-CN"/>
              </w:rPr>
              <w:t>)</w:t>
            </w:r>
          </w:p>
        </w:tc>
        <w:tc>
          <w:tcPr>
            <w:tcW w:w="1272" w:type="dxa"/>
          </w:tcPr>
          <w:p w:rsidR="0038399B" w:rsidRPr="002178AD" w:rsidRDefault="000F5A2A" w:rsidP="0038399B">
            <w:pPr>
              <w:keepNext/>
              <w:keepLines/>
              <w:spacing w:after="0"/>
              <w:rPr>
                <w:rFonts w:ascii="Arial" w:eastAsia="DengXian" w:hAnsi="Arial" w:cs="Arial"/>
                <w:sz w:val="18"/>
                <w:szCs w:val="18"/>
              </w:rPr>
            </w:pPr>
            <w:r w:rsidRPr="0059420F">
              <w:rPr>
                <w:rFonts w:ascii="Arial" w:eastAsia="DengXian" w:hAnsi="Arial" w:cs="Arial"/>
                <w:sz w:val="18"/>
                <w:szCs w:val="18"/>
              </w:rPr>
              <w:t>DCAMP_Roaming_LBO</w:t>
            </w: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hint="eastAsia"/>
                <w:sz w:val="18"/>
                <w:szCs w:val="18"/>
                <w:lang w:eastAsia="zh-CN"/>
              </w:rPr>
              <w:t>p</w:t>
            </w:r>
            <w:r w:rsidRPr="002178AD">
              <w:rPr>
                <w:rFonts w:ascii="Arial" w:hAnsi="Arial" w:cs="Arial"/>
                <w:sz w:val="18"/>
                <w:szCs w:val="18"/>
                <w:lang w:eastAsia="zh-CN"/>
              </w:rPr>
              <w:t>olicyDuration</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DurationSec</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38399B" w:rsidRPr="002178AD" w:rsidRDefault="0038399B" w:rsidP="0038399B">
            <w:pPr>
              <w:pStyle w:val="TAL"/>
              <w:rPr>
                <w:rFonts w:cs="Arial"/>
                <w:szCs w:val="18"/>
                <w:lang w:eastAsia="zh-CN"/>
              </w:rPr>
            </w:pPr>
            <w:r w:rsidRPr="002178AD">
              <w:rPr>
                <w:rFonts w:cs="Arial"/>
                <w:szCs w:val="18"/>
                <w:lang w:eastAsia="zh-CN"/>
              </w:rPr>
              <w:t>Indicates the time duration that the policy shall last.</w:t>
            </w:r>
          </w:p>
        </w:tc>
        <w:tc>
          <w:tcPr>
            <w:tcW w:w="1272" w:type="dxa"/>
          </w:tcPr>
          <w:p w:rsidR="0038399B" w:rsidRPr="002178AD" w:rsidRDefault="0038399B" w:rsidP="0038399B">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evSubs</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array(AmInfluEvent)</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1</w:t>
            </w:r>
            <w:r w:rsidRPr="002178AD">
              <w:rPr>
                <w:rFonts w:ascii="Arial" w:hAnsi="Arial" w:cs="Arial" w:hint="eastAsia"/>
                <w:sz w:val="18"/>
                <w:szCs w:val="18"/>
                <w:lang w:eastAsia="zh-CN"/>
              </w:rPr>
              <w:t>..</w:t>
            </w:r>
            <w:r w:rsidRPr="002178AD">
              <w:rPr>
                <w:rFonts w:ascii="Arial" w:hAnsi="Arial" w:cs="Arial"/>
                <w:sz w:val="18"/>
                <w:szCs w:val="18"/>
                <w:lang w:eastAsia="zh-CN"/>
              </w:rPr>
              <w:t>N</w:t>
            </w:r>
          </w:p>
        </w:tc>
        <w:tc>
          <w:tcPr>
            <w:tcW w:w="3427" w:type="dxa"/>
          </w:tcPr>
          <w:p w:rsidR="0038399B" w:rsidRPr="002178AD" w:rsidRDefault="0038399B" w:rsidP="0038399B">
            <w:pPr>
              <w:pStyle w:val="TAL"/>
              <w:rPr>
                <w:rFonts w:cs="Arial"/>
                <w:szCs w:val="18"/>
                <w:lang w:eastAsia="zh-CN"/>
              </w:rPr>
            </w:pPr>
            <w:r w:rsidRPr="002178AD">
              <w:rPr>
                <w:rFonts w:cs="Arial"/>
                <w:szCs w:val="18"/>
                <w:lang w:eastAsia="zh-CN"/>
              </w:rPr>
              <w:t>List of AM related events for which a subscription is required.</w:t>
            </w:r>
          </w:p>
        </w:tc>
        <w:tc>
          <w:tcPr>
            <w:tcW w:w="1272" w:type="dxa"/>
          </w:tcPr>
          <w:p w:rsidR="0038399B" w:rsidRPr="002178AD" w:rsidRDefault="0038399B" w:rsidP="0038399B">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headers</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array(string)</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sz w:val="18"/>
                <w:lang w:eastAsia="zh-CN"/>
              </w:rPr>
              <w:t>1..N</w:t>
            </w:r>
          </w:p>
        </w:tc>
        <w:tc>
          <w:tcPr>
            <w:tcW w:w="3427" w:type="dxa"/>
          </w:tcPr>
          <w:p w:rsidR="0038399B" w:rsidRPr="002178AD" w:rsidRDefault="0038399B" w:rsidP="0038399B">
            <w:pPr>
              <w:pStyle w:val="TAL"/>
              <w:rPr>
                <w:lang w:eastAsia="zh-CN"/>
              </w:rPr>
            </w:pPr>
            <w:r w:rsidRPr="002178AD">
              <w:rPr>
                <w:lang w:eastAsia="zh-CN"/>
              </w:rPr>
              <w:t xml:space="preserve">Headers provisioned by the NEF. </w:t>
            </w:r>
          </w:p>
          <w:p w:rsidR="0038399B" w:rsidRPr="002178AD" w:rsidRDefault="0038399B" w:rsidP="0038399B">
            <w:pPr>
              <w:pStyle w:val="TAL"/>
              <w:rPr>
                <w:lang w:eastAsia="zh-CN"/>
              </w:rPr>
            </w:pPr>
            <w:r w:rsidRPr="002178AD">
              <w:rPr>
                <w:lang w:eastAsia="zh-CN"/>
              </w:rPr>
              <w:t xml:space="preserve">E.g. 3gpp-Sbi-Binding header (as specified in </w:t>
            </w:r>
            <w:r w:rsidRPr="002178AD">
              <w:t xml:space="preserve">3GPP TS 29.500 [4]) </w:t>
            </w:r>
            <w:r w:rsidRPr="002178AD">
              <w:rPr>
                <w:lang w:eastAsia="zh-CN"/>
              </w:rPr>
              <w:t xml:space="preserve">with the binding indication for the URI included in the notifUri IE. </w:t>
            </w:r>
          </w:p>
          <w:p w:rsidR="0038399B" w:rsidRPr="002178AD" w:rsidRDefault="00345DEE" w:rsidP="0038399B">
            <w:pPr>
              <w:pStyle w:val="TAL"/>
              <w:rPr>
                <w:rFonts w:cs="Arial"/>
                <w:szCs w:val="18"/>
                <w:lang w:eastAsia="zh-CN"/>
              </w:rPr>
            </w:pPr>
            <w:r w:rsidRPr="002178AD">
              <w:rPr>
                <w:lang w:eastAsia="zh-CN"/>
              </w:rPr>
              <w:t>The encoding of the header shall comply with clause</w:t>
            </w:r>
            <w:r>
              <w:rPr>
                <w:lang w:eastAsia="zh-CN"/>
              </w:rPr>
              <w:t> 6.3</w:t>
            </w:r>
            <w:r w:rsidRPr="002178AD">
              <w:rPr>
                <w:lang w:eastAsia="zh-CN"/>
              </w:rPr>
              <w:t xml:space="preserve"> of IETF RFC </w:t>
            </w:r>
            <w:r>
              <w:rPr>
                <w:lang w:eastAsia="zh-CN"/>
              </w:rPr>
              <w:t>9110</w:t>
            </w:r>
            <w:r w:rsidRPr="002178AD">
              <w:rPr>
                <w:lang w:eastAsia="zh-CN"/>
              </w:rPr>
              <w:t> [21]</w:t>
            </w:r>
            <w:r>
              <w:rPr>
                <w:lang w:eastAsia="zh-CN"/>
              </w:rPr>
              <w:t>.</w:t>
            </w:r>
          </w:p>
        </w:tc>
        <w:tc>
          <w:tcPr>
            <w:tcW w:w="1272" w:type="dxa"/>
          </w:tcPr>
          <w:p w:rsidR="0038399B" w:rsidRPr="002178AD" w:rsidRDefault="0038399B" w:rsidP="0038399B">
            <w:pPr>
              <w:keepNext/>
              <w:keepLines/>
              <w:spacing w:after="0"/>
              <w:rPr>
                <w:rFonts w:ascii="Arial" w:eastAsia="DengXian" w:hAnsi="Arial" w:cs="Arial"/>
                <w:sz w:val="18"/>
                <w:szCs w:val="18"/>
              </w:rPr>
            </w:pPr>
          </w:p>
        </w:tc>
      </w:tr>
      <w:tr w:rsidR="0046386B" w:rsidRPr="002178AD" w:rsidTr="00FF7247">
        <w:trPr>
          <w:jc w:val="center"/>
        </w:trPr>
        <w:tc>
          <w:tcPr>
            <w:tcW w:w="1843" w:type="dxa"/>
          </w:tcPr>
          <w:p w:rsidR="0046386B" w:rsidRPr="002178AD" w:rsidRDefault="0046386B" w:rsidP="0046386B">
            <w:pPr>
              <w:keepNext/>
              <w:keepLines/>
              <w:spacing w:after="0"/>
              <w:rPr>
                <w:rFonts w:ascii="Arial" w:hAnsi="Arial" w:cs="Arial"/>
                <w:sz w:val="18"/>
                <w:szCs w:val="18"/>
                <w:lang w:eastAsia="zh-CN"/>
              </w:rPr>
            </w:pPr>
            <w:r w:rsidRPr="002178AD">
              <w:rPr>
                <w:rFonts w:ascii="Arial" w:hAnsi="Arial" w:cs="Arial" w:hint="eastAsia"/>
                <w:sz w:val="18"/>
                <w:szCs w:val="18"/>
                <w:lang w:eastAsia="zh-CN"/>
              </w:rPr>
              <w:t>notif</w:t>
            </w:r>
            <w:r w:rsidRPr="002178AD">
              <w:rPr>
                <w:rFonts w:ascii="Arial" w:hAnsi="Arial" w:cs="Arial"/>
                <w:sz w:val="18"/>
                <w:szCs w:val="18"/>
                <w:lang w:eastAsia="zh-CN"/>
              </w:rPr>
              <w:t>Uri</w:t>
            </w:r>
          </w:p>
        </w:tc>
        <w:tc>
          <w:tcPr>
            <w:tcW w:w="1701" w:type="dxa"/>
          </w:tcPr>
          <w:p w:rsidR="0046386B" w:rsidRPr="00772296" w:rsidRDefault="0046386B" w:rsidP="0046386B">
            <w:pPr>
              <w:keepNext/>
              <w:keepLines/>
              <w:spacing w:after="0"/>
              <w:rPr>
                <w:rFonts w:ascii="Arial" w:hAnsi="Arial" w:cs="Arial"/>
                <w:sz w:val="18"/>
                <w:szCs w:val="18"/>
                <w:lang w:eastAsia="zh-CN"/>
              </w:rPr>
            </w:pPr>
            <w:r w:rsidRPr="00457D41">
              <w:rPr>
                <w:rFonts w:ascii="Arial" w:hAnsi="Arial" w:cs="Arial"/>
                <w:sz w:val="18"/>
                <w:szCs w:val="18"/>
                <w:lang w:eastAsia="zh-CN"/>
              </w:rPr>
              <w:t>Uri</w:t>
            </w:r>
          </w:p>
        </w:tc>
        <w:tc>
          <w:tcPr>
            <w:tcW w:w="403" w:type="dxa"/>
          </w:tcPr>
          <w:p w:rsidR="0046386B" w:rsidRPr="00772296" w:rsidRDefault="0046386B" w:rsidP="0046386B">
            <w:pPr>
              <w:keepNext/>
              <w:keepLines/>
              <w:spacing w:after="0"/>
              <w:jc w:val="center"/>
              <w:rPr>
                <w:rFonts w:ascii="Arial" w:hAnsi="Arial" w:cs="Arial"/>
                <w:sz w:val="18"/>
                <w:szCs w:val="18"/>
                <w:lang w:eastAsia="zh-CN"/>
              </w:rPr>
            </w:pPr>
            <w:r w:rsidRPr="00457D41">
              <w:rPr>
                <w:rFonts w:ascii="Arial" w:hAnsi="Arial" w:cs="Arial"/>
                <w:sz w:val="18"/>
                <w:szCs w:val="18"/>
                <w:lang w:eastAsia="zh-CN"/>
              </w:rPr>
              <w:t>C</w:t>
            </w:r>
          </w:p>
        </w:tc>
        <w:tc>
          <w:tcPr>
            <w:tcW w:w="1134" w:type="dxa"/>
          </w:tcPr>
          <w:p w:rsidR="0046386B" w:rsidRPr="00772296" w:rsidRDefault="0046386B" w:rsidP="0046386B">
            <w:pPr>
              <w:keepNext/>
              <w:keepLines/>
              <w:spacing w:after="0"/>
              <w:rPr>
                <w:rFonts w:ascii="Arial" w:hAnsi="Arial" w:cs="Arial"/>
                <w:sz w:val="18"/>
                <w:szCs w:val="18"/>
                <w:lang w:eastAsia="zh-CN"/>
              </w:rPr>
            </w:pPr>
            <w:r w:rsidRPr="00457D41">
              <w:rPr>
                <w:rFonts w:ascii="Arial" w:hAnsi="Arial" w:cs="Arial"/>
                <w:sz w:val="18"/>
                <w:szCs w:val="18"/>
                <w:lang w:eastAsia="zh-CN"/>
              </w:rPr>
              <w:t>0..1</w:t>
            </w:r>
          </w:p>
        </w:tc>
        <w:tc>
          <w:tcPr>
            <w:tcW w:w="3427" w:type="dxa"/>
          </w:tcPr>
          <w:p w:rsidR="0046386B" w:rsidRPr="002178AD" w:rsidRDefault="0046386B" w:rsidP="0046386B">
            <w:pPr>
              <w:pStyle w:val="TAL"/>
              <w:rPr>
                <w:rFonts w:cs="Arial"/>
                <w:szCs w:val="18"/>
                <w:lang w:eastAsia="zh-CN"/>
              </w:rPr>
            </w:pPr>
            <w:r w:rsidRPr="002178AD">
              <w:rPr>
                <w:rFonts w:cs="Arial" w:hint="eastAsia"/>
                <w:szCs w:val="18"/>
                <w:lang w:eastAsia="zh-CN"/>
              </w:rPr>
              <w:t xml:space="preserve">Contains the </w:t>
            </w:r>
            <w:r w:rsidRPr="002178AD">
              <w:rPr>
                <w:rFonts w:cs="Arial"/>
                <w:szCs w:val="18"/>
                <w:lang w:eastAsia="zh-CN"/>
              </w:rPr>
              <w:t xml:space="preserve">Callback </w:t>
            </w:r>
            <w:r w:rsidRPr="002178AD">
              <w:rPr>
                <w:rFonts w:cs="Arial" w:hint="eastAsia"/>
                <w:szCs w:val="18"/>
                <w:lang w:eastAsia="zh-CN"/>
              </w:rPr>
              <w:t>UR</w:t>
            </w:r>
            <w:r w:rsidRPr="002178AD">
              <w:rPr>
                <w:rFonts w:cs="Arial"/>
                <w:szCs w:val="18"/>
                <w:lang w:eastAsia="zh-CN"/>
              </w:rPr>
              <w:t>I</w:t>
            </w:r>
            <w:r w:rsidRPr="002178AD">
              <w:rPr>
                <w:rFonts w:cs="Arial" w:hint="eastAsia"/>
                <w:szCs w:val="18"/>
                <w:lang w:eastAsia="zh-CN"/>
              </w:rPr>
              <w:t xml:space="preserve"> to receive notification</w:t>
            </w:r>
            <w:r w:rsidRPr="002178AD">
              <w:rPr>
                <w:rFonts w:cs="Arial"/>
                <w:szCs w:val="18"/>
                <w:lang w:eastAsia="zh-CN"/>
              </w:rPr>
              <w:t>s.</w:t>
            </w:r>
          </w:p>
          <w:p w:rsidR="0046386B" w:rsidRPr="002178AD" w:rsidRDefault="0046386B" w:rsidP="0046386B">
            <w:pPr>
              <w:pStyle w:val="TAL"/>
              <w:rPr>
                <w:rFonts w:cs="Arial"/>
                <w:szCs w:val="18"/>
                <w:lang w:eastAsia="zh-CN"/>
              </w:rPr>
            </w:pPr>
            <w:r w:rsidRPr="002178AD">
              <w:rPr>
                <w:rFonts w:cs="Arial"/>
                <w:szCs w:val="18"/>
                <w:lang w:eastAsia="zh-CN"/>
              </w:rPr>
              <w:t>It shall be present if the "evSub</w:t>
            </w:r>
            <w:r w:rsidRPr="002178AD">
              <w:rPr>
                <w:lang w:eastAsia="zh-CN"/>
              </w:rPr>
              <w:t>s" attribute is present.</w:t>
            </w:r>
          </w:p>
        </w:tc>
        <w:tc>
          <w:tcPr>
            <w:tcW w:w="1272" w:type="dxa"/>
          </w:tcPr>
          <w:p w:rsidR="0046386B" w:rsidRPr="002178AD" w:rsidRDefault="0046386B" w:rsidP="0046386B">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notifCorrId</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38399B" w:rsidRPr="002178AD" w:rsidRDefault="0038399B" w:rsidP="0038399B">
            <w:pPr>
              <w:pStyle w:val="TAL"/>
              <w:rPr>
                <w:rFonts w:cs="Arial"/>
                <w:szCs w:val="18"/>
                <w:lang w:eastAsia="zh-CN"/>
              </w:rPr>
            </w:pPr>
            <w:r w:rsidRPr="002178AD">
              <w:rPr>
                <w:rFonts w:cs="Arial"/>
                <w:szCs w:val="18"/>
                <w:lang w:eastAsia="zh-CN"/>
              </w:rPr>
              <w:t>Notification correlation identifier.</w:t>
            </w:r>
          </w:p>
        </w:tc>
        <w:tc>
          <w:tcPr>
            <w:tcW w:w="1272" w:type="dxa"/>
          </w:tcPr>
          <w:p w:rsidR="0038399B" w:rsidRPr="002178AD" w:rsidRDefault="0038399B" w:rsidP="0038399B">
            <w:pPr>
              <w:keepNext/>
              <w:keepLines/>
              <w:spacing w:after="0"/>
              <w:rPr>
                <w:rFonts w:ascii="Arial" w:eastAsia="DengXian" w:hAnsi="Arial" w:cs="Arial"/>
                <w:sz w:val="18"/>
                <w:szCs w:val="18"/>
              </w:rPr>
            </w:pPr>
          </w:p>
        </w:tc>
      </w:tr>
      <w:tr w:rsidR="00736B9D" w:rsidRPr="002178AD" w:rsidTr="00FF7247">
        <w:trPr>
          <w:jc w:val="center"/>
        </w:trPr>
        <w:tc>
          <w:tcPr>
            <w:tcW w:w="1843" w:type="dxa"/>
          </w:tcPr>
          <w:p w:rsidR="00736B9D" w:rsidRPr="002178AD" w:rsidRDefault="00736B9D" w:rsidP="00736B9D">
            <w:pPr>
              <w:keepNext/>
              <w:keepLines/>
              <w:spacing w:after="0"/>
              <w:rPr>
                <w:rFonts w:ascii="Arial" w:hAnsi="Arial" w:cs="Arial"/>
                <w:sz w:val="18"/>
                <w:szCs w:val="18"/>
                <w:lang w:eastAsia="zh-CN"/>
              </w:rPr>
            </w:pPr>
            <w:r w:rsidRPr="002178AD">
              <w:rPr>
                <w:rFonts w:ascii="Arial" w:hAnsi="Arial" w:cs="Arial"/>
                <w:sz w:val="18"/>
                <w:szCs w:val="18"/>
                <w:lang w:eastAsia="zh-CN"/>
              </w:rPr>
              <w:t>thruReq</w:t>
            </w:r>
          </w:p>
        </w:tc>
        <w:tc>
          <w:tcPr>
            <w:tcW w:w="1701" w:type="dxa"/>
          </w:tcPr>
          <w:p w:rsidR="00736B9D" w:rsidRPr="002178AD" w:rsidRDefault="00736B9D" w:rsidP="00736B9D">
            <w:pPr>
              <w:keepNext/>
              <w:keepLines/>
              <w:spacing w:after="0"/>
              <w:rPr>
                <w:rFonts w:ascii="Arial" w:hAnsi="Arial" w:cs="Arial"/>
                <w:sz w:val="18"/>
                <w:szCs w:val="18"/>
                <w:lang w:eastAsia="zh-CN"/>
              </w:rPr>
            </w:pPr>
            <w:r>
              <w:rPr>
                <w:rFonts w:ascii="Arial" w:hAnsi="Arial" w:cs="Arial"/>
                <w:sz w:val="18"/>
                <w:szCs w:val="18"/>
                <w:lang w:eastAsia="zh-CN"/>
              </w:rPr>
              <w:t>b</w:t>
            </w:r>
            <w:r w:rsidRPr="002178AD">
              <w:rPr>
                <w:rFonts w:ascii="Arial" w:hAnsi="Arial" w:cs="Arial"/>
                <w:sz w:val="18"/>
                <w:szCs w:val="18"/>
                <w:lang w:eastAsia="zh-CN"/>
              </w:rPr>
              <w:t>oolean</w:t>
            </w:r>
          </w:p>
        </w:tc>
        <w:tc>
          <w:tcPr>
            <w:tcW w:w="403" w:type="dxa"/>
          </w:tcPr>
          <w:p w:rsidR="00736B9D" w:rsidRPr="002178AD" w:rsidRDefault="00736B9D" w:rsidP="00736B9D">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736B9D" w:rsidRPr="002178AD" w:rsidRDefault="00736B9D" w:rsidP="00736B9D">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736B9D" w:rsidRPr="002178AD" w:rsidRDefault="00736B9D" w:rsidP="00736B9D">
            <w:pPr>
              <w:pStyle w:val="TAL"/>
              <w:rPr>
                <w:rFonts w:cs="Arial"/>
                <w:szCs w:val="18"/>
                <w:lang w:eastAsia="zh-CN"/>
              </w:rPr>
            </w:pPr>
            <w:r w:rsidRPr="002178AD">
              <w:rPr>
                <w:rFonts w:cs="Arial"/>
                <w:szCs w:val="18"/>
                <w:lang w:eastAsia="zh-CN"/>
              </w:rPr>
              <w:t>If present and set to "true", it indicates that high throughput is desired for the indicated UE traffic.</w:t>
            </w:r>
            <w:r>
              <w:rPr>
                <w:rFonts w:cs="Arial"/>
                <w:szCs w:val="18"/>
                <w:lang w:eastAsia="zh-CN"/>
              </w:rPr>
              <w:t xml:space="preserve"> O</w:t>
            </w:r>
            <w:r w:rsidRPr="008B1C02">
              <w:rPr>
                <w:lang w:eastAsia="zh-CN"/>
              </w:rPr>
              <w:t xml:space="preserve">therwise set to "false". </w:t>
            </w:r>
            <w:r w:rsidRPr="008B1C02">
              <w:rPr>
                <w:rFonts w:cs="Arial"/>
                <w:szCs w:val="18"/>
                <w:lang w:eastAsia="zh-CN"/>
              </w:rPr>
              <w:t xml:space="preserve">Default value is </w:t>
            </w:r>
            <w:r w:rsidRPr="008B1C02">
              <w:rPr>
                <w:lang w:eastAsia="zh-CN"/>
              </w:rPr>
              <w:t>"false"</w:t>
            </w:r>
            <w:r w:rsidRPr="008B1C02">
              <w:rPr>
                <w:rFonts w:cs="Arial"/>
                <w:szCs w:val="18"/>
                <w:lang w:eastAsia="zh-CN"/>
              </w:rPr>
              <w:t xml:space="preserve"> if omitted.</w:t>
            </w:r>
            <w:r w:rsidRPr="002178AD">
              <w:rPr>
                <w:rFonts w:cs="Arial"/>
                <w:szCs w:val="18"/>
                <w:lang w:eastAsia="zh-CN"/>
              </w:rPr>
              <w:t xml:space="preserve"> (NOTE</w:t>
            </w:r>
            <w:r w:rsidRPr="002178AD">
              <w:rPr>
                <w:rFonts w:cs="Arial"/>
                <w:szCs w:val="18"/>
                <w:lang w:val="en-US" w:eastAsia="zh-CN"/>
              </w:rPr>
              <w:t> 2</w:t>
            </w:r>
            <w:r w:rsidRPr="002178AD">
              <w:rPr>
                <w:rFonts w:cs="Arial"/>
                <w:szCs w:val="18"/>
                <w:lang w:eastAsia="zh-CN"/>
              </w:rPr>
              <w:t>)</w:t>
            </w:r>
          </w:p>
        </w:tc>
        <w:tc>
          <w:tcPr>
            <w:tcW w:w="1272" w:type="dxa"/>
          </w:tcPr>
          <w:p w:rsidR="00736B9D" w:rsidRPr="002178AD" w:rsidRDefault="00736B9D" w:rsidP="00736B9D">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covReq</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array(ServiceAreaCoverageInfo)</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38399B" w:rsidRPr="002178AD" w:rsidRDefault="0038399B" w:rsidP="0038399B">
            <w:pPr>
              <w:pStyle w:val="TAL"/>
              <w:rPr>
                <w:rFonts w:cs="Arial"/>
                <w:szCs w:val="18"/>
                <w:lang w:eastAsia="zh-CN"/>
              </w:rPr>
            </w:pPr>
            <w:r w:rsidRPr="002178AD">
              <w:rPr>
                <w:rFonts w:cs="Arial"/>
                <w:szCs w:val="18"/>
                <w:lang w:eastAsia="zh-CN"/>
              </w:rPr>
              <w:t>Identifies service area coverage requirements. (NOTE</w:t>
            </w:r>
            <w:r w:rsidRPr="002178AD">
              <w:rPr>
                <w:rFonts w:cs="Arial"/>
                <w:szCs w:val="18"/>
                <w:lang w:val="en-US" w:eastAsia="zh-CN"/>
              </w:rPr>
              <w:t> 2</w:t>
            </w:r>
            <w:r w:rsidRPr="002178AD">
              <w:rPr>
                <w:rFonts w:cs="Arial"/>
                <w:szCs w:val="18"/>
                <w:lang w:eastAsia="zh-CN"/>
              </w:rPr>
              <w:t>)</w:t>
            </w:r>
          </w:p>
        </w:tc>
        <w:tc>
          <w:tcPr>
            <w:tcW w:w="1272" w:type="dxa"/>
          </w:tcPr>
          <w:p w:rsidR="0038399B" w:rsidRPr="002178AD" w:rsidRDefault="0038399B" w:rsidP="0038399B">
            <w:pPr>
              <w:keepNext/>
              <w:keepLines/>
              <w:spacing w:after="0"/>
              <w:rPr>
                <w:rFonts w:ascii="Arial" w:eastAsia="DengXian" w:hAnsi="Arial" w:cs="Arial"/>
                <w:sz w:val="18"/>
                <w:szCs w:val="18"/>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rPr>
              <w:t>supportedFeatures</w:t>
            </w:r>
          </w:p>
        </w:tc>
        <w:tc>
          <w:tcPr>
            <w:tcW w:w="1701"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rPr>
              <w:t>SupportedFeatures</w:t>
            </w:r>
          </w:p>
        </w:tc>
        <w:tc>
          <w:tcPr>
            <w:tcW w:w="403" w:type="dxa"/>
          </w:tcPr>
          <w:p w:rsidR="0038399B" w:rsidRPr="002178AD" w:rsidRDefault="0038399B" w:rsidP="0038399B">
            <w:pPr>
              <w:keepNext/>
              <w:keepLines/>
              <w:spacing w:after="0"/>
              <w:jc w:val="center"/>
              <w:rPr>
                <w:rFonts w:ascii="Arial" w:hAnsi="Arial" w:cs="Arial"/>
                <w:sz w:val="18"/>
                <w:szCs w:val="18"/>
                <w:lang w:eastAsia="zh-CN"/>
              </w:rPr>
            </w:pPr>
            <w:r w:rsidRPr="002178AD">
              <w:rPr>
                <w:rFonts w:ascii="Arial" w:hAnsi="Arial" w:cs="Arial"/>
                <w:sz w:val="18"/>
                <w:szCs w:val="18"/>
              </w:rPr>
              <w:t>C</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cs="Arial"/>
                <w:sz w:val="18"/>
                <w:szCs w:val="18"/>
              </w:rPr>
              <w:t>0..1</w:t>
            </w:r>
          </w:p>
        </w:tc>
        <w:tc>
          <w:tcPr>
            <w:tcW w:w="3427" w:type="dxa"/>
          </w:tcPr>
          <w:p w:rsidR="0038399B" w:rsidRPr="002178AD" w:rsidRDefault="0038399B" w:rsidP="0038399B">
            <w:pPr>
              <w:pStyle w:val="TAL"/>
            </w:pPr>
            <w:r w:rsidRPr="002178AD">
              <w:t>Indicates the list of negotiated supported features.</w:t>
            </w:r>
          </w:p>
          <w:p w:rsidR="0038399B" w:rsidRPr="002178AD" w:rsidRDefault="0038399B" w:rsidP="0038399B">
            <w:pPr>
              <w:pStyle w:val="TAL"/>
            </w:pPr>
          </w:p>
          <w:p w:rsidR="0038399B" w:rsidRPr="002178AD" w:rsidRDefault="0038399B" w:rsidP="0038399B">
            <w:pPr>
              <w:pStyle w:val="TAL"/>
            </w:pPr>
            <w:r w:rsidRPr="002178AD">
              <w:t>This attribute shall be supplied by the UDR in the response to the PUT request when it was present in the PUT request and the UDR supports feature negotiation for AM Influence Data.</w:t>
            </w:r>
          </w:p>
          <w:p w:rsidR="0038399B" w:rsidRPr="002178AD" w:rsidRDefault="0038399B" w:rsidP="0038399B">
            <w:pPr>
              <w:pStyle w:val="TAL"/>
            </w:pPr>
          </w:p>
          <w:p w:rsidR="0038399B" w:rsidRPr="002178AD" w:rsidRDefault="0038399B" w:rsidP="0038399B">
            <w:pPr>
              <w:pStyle w:val="TAL"/>
              <w:rPr>
                <w:rFonts w:cs="Arial"/>
                <w:szCs w:val="18"/>
              </w:rPr>
            </w:pPr>
            <w:r w:rsidRPr="002178AD">
              <w:t>This attribute shall be supplied by the UDR in the response to the GET request when the GET request includes the "supp-feat" query parameter and the UDR supports feature negotiation for AM Influence Data.</w:t>
            </w:r>
          </w:p>
        </w:tc>
        <w:tc>
          <w:tcPr>
            <w:tcW w:w="1272" w:type="dxa"/>
          </w:tcPr>
          <w:p w:rsidR="0038399B" w:rsidRPr="002178AD" w:rsidRDefault="0038399B" w:rsidP="0038399B">
            <w:pPr>
              <w:keepNext/>
              <w:keepLines/>
              <w:spacing w:after="0"/>
              <w:rPr>
                <w:rFonts w:ascii="Arial" w:hAnsi="Arial" w:cs="Arial"/>
                <w:sz w:val="18"/>
                <w:szCs w:val="18"/>
                <w:lang w:eastAsia="zh-CN"/>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cs="Arial"/>
                <w:sz w:val="18"/>
                <w:szCs w:val="18"/>
              </w:rPr>
            </w:pPr>
            <w:r w:rsidRPr="002178AD">
              <w:rPr>
                <w:rFonts w:ascii="Arial" w:hAnsi="Arial" w:hint="eastAsia"/>
                <w:sz w:val="18"/>
              </w:rPr>
              <w:t>r</w:t>
            </w:r>
            <w:r w:rsidRPr="002178AD">
              <w:rPr>
                <w:rFonts w:ascii="Arial" w:hAnsi="Arial"/>
                <w:sz w:val="18"/>
              </w:rPr>
              <w:t>esUri</w:t>
            </w:r>
          </w:p>
        </w:tc>
        <w:tc>
          <w:tcPr>
            <w:tcW w:w="1701" w:type="dxa"/>
          </w:tcPr>
          <w:p w:rsidR="0038399B" w:rsidRPr="002178AD" w:rsidRDefault="0038399B" w:rsidP="0038399B">
            <w:pPr>
              <w:keepNext/>
              <w:keepLines/>
              <w:spacing w:after="0"/>
              <w:rPr>
                <w:rFonts w:ascii="Arial" w:hAnsi="Arial" w:cs="Arial"/>
                <w:sz w:val="18"/>
                <w:szCs w:val="18"/>
              </w:rPr>
            </w:pPr>
            <w:r w:rsidRPr="002178AD">
              <w:rPr>
                <w:rFonts w:ascii="Arial" w:hAnsi="Arial"/>
                <w:sz w:val="18"/>
              </w:rPr>
              <w:t>Uri</w:t>
            </w:r>
          </w:p>
        </w:tc>
        <w:tc>
          <w:tcPr>
            <w:tcW w:w="403" w:type="dxa"/>
          </w:tcPr>
          <w:p w:rsidR="0038399B" w:rsidRPr="002178AD" w:rsidRDefault="0038399B" w:rsidP="0038399B">
            <w:pPr>
              <w:keepNext/>
              <w:keepLines/>
              <w:spacing w:after="0"/>
              <w:jc w:val="center"/>
              <w:rPr>
                <w:rFonts w:ascii="Arial" w:hAnsi="Arial" w:cs="Arial"/>
                <w:sz w:val="18"/>
                <w:szCs w:val="18"/>
              </w:rPr>
            </w:pPr>
            <w:r w:rsidRPr="002178AD">
              <w:rPr>
                <w:rFonts w:ascii="Arial" w:hAnsi="Arial" w:cs="Arial" w:hint="eastAsia"/>
                <w:sz w:val="18"/>
                <w:szCs w:val="18"/>
                <w:lang w:eastAsia="zh-CN"/>
              </w:rPr>
              <w:t>C</w:t>
            </w:r>
          </w:p>
        </w:tc>
        <w:tc>
          <w:tcPr>
            <w:tcW w:w="1134" w:type="dxa"/>
          </w:tcPr>
          <w:p w:rsidR="0038399B" w:rsidRPr="002178AD" w:rsidRDefault="0038399B" w:rsidP="0038399B">
            <w:pPr>
              <w:keepNext/>
              <w:keepLines/>
              <w:spacing w:after="0"/>
              <w:rPr>
                <w:rFonts w:ascii="Arial" w:hAnsi="Arial" w:cs="Arial"/>
                <w:sz w:val="18"/>
                <w:szCs w:val="18"/>
              </w:rPr>
            </w:pPr>
            <w:r w:rsidRPr="002178AD">
              <w:rPr>
                <w:rFonts w:ascii="Arial" w:hAnsi="Arial" w:cs="Arial"/>
                <w:sz w:val="18"/>
                <w:szCs w:val="18"/>
                <w:lang w:eastAsia="zh-CN"/>
              </w:rPr>
              <w:t>0..1</w:t>
            </w:r>
          </w:p>
        </w:tc>
        <w:tc>
          <w:tcPr>
            <w:tcW w:w="3427" w:type="dxa"/>
          </w:tcPr>
          <w:p w:rsidR="0038399B" w:rsidRPr="002178AD" w:rsidRDefault="0038399B" w:rsidP="0038399B">
            <w:pPr>
              <w:pStyle w:val="TAL"/>
            </w:pPr>
            <w:r w:rsidRPr="002178AD">
              <w:rPr>
                <w:rFonts w:cs="Arial" w:hint="eastAsia"/>
                <w:szCs w:val="18"/>
                <w:lang w:eastAsia="zh-CN"/>
              </w:rPr>
              <w:t xml:space="preserve">Represents the </w:t>
            </w:r>
            <w:r w:rsidRPr="002178AD">
              <w:rPr>
                <w:rFonts w:cs="Arial"/>
                <w:szCs w:val="18"/>
                <w:lang w:eastAsia="zh-CN"/>
              </w:rPr>
              <w:t>URI</w:t>
            </w:r>
            <w:r w:rsidRPr="002178AD">
              <w:rPr>
                <w:rFonts w:cs="Arial" w:hint="eastAsia"/>
                <w:szCs w:val="18"/>
                <w:lang w:eastAsia="zh-CN"/>
              </w:rPr>
              <w:t xml:space="preserve"> of</w:t>
            </w:r>
            <w:r w:rsidRPr="002178AD">
              <w:t xml:space="preserve"> Individual AM Influence Data.</w:t>
            </w:r>
            <w:r w:rsidRPr="002178AD">
              <w:rPr>
                <w:rFonts w:cs="Arial"/>
                <w:szCs w:val="18"/>
              </w:rPr>
              <w:br/>
              <w:t xml:space="preserve">It shall only be included </w:t>
            </w:r>
            <w:r w:rsidRPr="002178AD">
              <w:rPr>
                <w:rFonts w:cs="Arial"/>
                <w:szCs w:val="18"/>
                <w:lang w:eastAsia="zh-CN"/>
              </w:rPr>
              <w:t xml:space="preserve">in </w:t>
            </w:r>
            <w:r w:rsidRPr="002178AD">
              <w:t>the HTTP GET response.</w:t>
            </w:r>
          </w:p>
        </w:tc>
        <w:tc>
          <w:tcPr>
            <w:tcW w:w="1272" w:type="dxa"/>
          </w:tcPr>
          <w:p w:rsidR="0038399B" w:rsidRPr="002178AD" w:rsidRDefault="0038399B" w:rsidP="0038399B">
            <w:pPr>
              <w:keepNext/>
              <w:keepLines/>
              <w:spacing w:after="0"/>
              <w:rPr>
                <w:rFonts w:ascii="Arial" w:hAnsi="Arial" w:cs="Arial"/>
                <w:sz w:val="18"/>
                <w:szCs w:val="18"/>
                <w:lang w:eastAsia="zh-CN"/>
              </w:rPr>
            </w:pPr>
          </w:p>
        </w:tc>
      </w:tr>
      <w:tr w:rsidR="0038399B" w:rsidRPr="002178AD" w:rsidTr="00FF7247">
        <w:trPr>
          <w:jc w:val="center"/>
        </w:trPr>
        <w:tc>
          <w:tcPr>
            <w:tcW w:w="1843" w:type="dxa"/>
          </w:tcPr>
          <w:p w:rsidR="0038399B" w:rsidRPr="002178AD" w:rsidRDefault="0038399B" w:rsidP="0038399B">
            <w:pPr>
              <w:keepNext/>
              <w:keepLines/>
              <w:spacing w:after="0"/>
              <w:rPr>
                <w:rFonts w:ascii="Arial" w:hAnsi="Arial" w:hint="eastAsia"/>
                <w:sz w:val="18"/>
              </w:rPr>
            </w:pPr>
            <w:r w:rsidRPr="002178AD">
              <w:rPr>
                <w:rFonts w:ascii="Arial" w:hAnsi="Arial"/>
                <w:sz w:val="18"/>
              </w:rPr>
              <w:t>resetIds</w:t>
            </w:r>
          </w:p>
        </w:tc>
        <w:tc>
          <w:tcPr>
            <w:tcW w:w="1701" w:type="dxa"/>
          </w:tcPr>
          <w:p w:rsidR="0038399B" w:rsidRPr="002178AD" w:rsidRDefault="0038399B" w:rsidP="0038399B">
            <w:pPr>
              <w:keepNext/>
              <w:keepLines/>
              <w:spacing w:after="0"/>
              <w:rPr>
                <w:rFonts w:ascii="Arial" w:hAnsi="Arial"/>
                <w:sz w:val="18"/>
              </w:rPr>
            </w:pPr>
            <w:r w:rsidRPr="002178AD">
              <w:rPr>
                <w:rFonts w:ascii="Arial" w:hAnsi="Arial"/>
                <w:sz w:val="18"/>
              </w:rPr>
              <w:t>array(string)</w:t>
            </w:r>
          </w:p>
        </w:tc>
        <w:tc>
          <w:tcPr>
            <w:tcW w:w="403" w:type="dxa"/>
          </w:tcPr>
          <w:p w:rsidR="0038399B" w:rsidRPr="002178AD" w:rsidRDefault="0038399B" w:rsidP="0038399B">
            <w:pPr>
              <w:keepNext/>
              <w:keepLines/>
              <w:spacing w:after="0"/>
              <w:jc w:val="center"/>
              <w:rPr>
                <w:rFonts w:ascii="Arial" w:hAnsi="Arial" w:cs="Arial" w:hint="eastAsia"/>
                <w:sz w:val="18"/>
                <w:szCs w:val="18"/>
                <w:lang w:eastAsia="zh-CN"/>
              </w:rPr>
            </w:pPr>
            <w:r w:rsidRPr="002178AD">
              <w:rPr>
                <w:rFonts w:ascii="Arial" w:hAnsi="Arial"/>
                <w:sz w:val="18"/>
              </w:rPr>
              <w:t>O</w:t>
            </w:r>
          </w:p>
        </w:tc>
        <w:tc>
          <w:tcPr>
            <w:tcW w:w="1134" w:type="dxa"/>
          </w:tcPr>
          <w:p w:rsidR="0038399B" w:rsidRPr="002178AD" w:rsidRDefault="0038399B" w:rsidP="0038399B">
            <w:pPr>
              <w:keepNext/>
              <w:keepLines/>
              <w:spacing w:after="0"/>
              <w:rPr>
                <w:rFonts w:ascii="Arial" w:hAnsi="Arial" w:cs="Arial"/>
                <w:sz w:val="18"/>
                <w:szCs w:val="18"/>
                <w:lang w:eastAsia="zh-CN"/>
              </w:rPr>
            </w:pPr>
            <w:r w:rsidRPr="002178AD">
              <w:rPr>
                <w:rFonts w:ascii="Arial" w:hAnsi="Arial"/>
                <w:sz w:val="18"/>
              </w:rPr>
              <w:t>1..N</w:t>
            </w:r>
          </w:p>
        </w:tc>
        <w:tc>
          <w:tcPr>
            <w:tcW w:w="3427" w:type="dxa"/>
          </w:tcPr>
          <w:p w:rsidR="0038399B" w:rsidRPr="002178AD" w:rsidRDefault="0038399B" w:rsidP="0038399B">
            <w:pPr>
              <w:pStyle w:val="TAL"/>
              <w:rPr>
                <w:rFonts w:cs="Arial"/>
                <w:szCs w:val="18"/>
              </w:rPr>
            </w:pPr>
            <w:r w:rsidRPr="002178AD">
              <w:rPr>
                <w:rFonts w:cs="Arial"/>
                <w:szCs w:val="18"/>
              </w:rPr>
              <w:t>This IE uniquely identifies a part of temporary data in UDR that contains the created resource.</w:t>
            </w:r>
          </w:p>
          <w:p w:rsidR="0038399B" w:rsidRPr="002178AD" w:rsidRDefault="0038399B" w:rsidP="0038399B">
            <w:pPr>
              <w:pStyle w:val="TAL"/>
              <w:rPr>
                <w:rFonts w:cs="Arial" w:hint="eastAsia"/>
                <w:szCs w:val="18"/>
                <w:lang w:eastAsia="zh-CN"/>
              </w:rPr>
            </w:pPr>
            <w:r w:rsidRPr="002178AD">
              <w:rPr>
                <w:rFonts w:cs="Arial"/>
                <w:szCs w:val="18"/>
              </w:rPr>
              <w:t>This attribute may be provided in the response of successful resource creation.</w:t>
            </w:r>
          </w:p>
        </w:tc>
        <w:tc>
          <w:tcPr>
            <w:tcW w:w="1272" w:type="dxa"/>
          </w:tcPr>
          <w:p w:rsidR="0038399B" w:rsidRPr="002178AD" w:rsidRDefault="0038399B" w:rsidP="0038399B">
            <w:pPr>
              <w:keepNext/>
              <w:keepLines/>
              <w:spacing w:after="0"/>
              <w:rPr>
                <w:rFonts w:ascii="Arial" w:hAnsi="Arial" w:cs="Arial"/>
                <w:sz w:val="18"/>
                <w:szCs w:val="18"/>
                <w:lang w:eastAsia="zh-CN"/>
              </w:rPr>
            </w:pPr>
          </w:p>
        </w:tc>
      </w:tr>
      <w:tr w:rsidR="0038399B" w:rsidRPr="002178AD" w:rsidTr="00FF7247">
        <w:trPr>
          <w:jc w:val="center"/>
        </w:trPr>
        <w:tc>
          <w:tcPr>
            <w:tcW w:w="9780" w:type="dxa"/>
            <w:gridSpan w:val="6"/>
          </w:tcPr>
          <w:p w:rsidR="0038399B" w:rsidRPr="002178AD" w:rsidRDefault="0038399B" w:rsidP="0038399B">
            <w:pPr>
              <w:pStyle w:val="TAN"/>
              <w:rPr>
                <w:rFonts w:cs="Arial"/>
                <w:szCs w:val="18"/>
                <w:lang w:eastAsia="zh-CN"/>
              </w:rPr>
            </w:pPr>
            <w:r w:rsidRPr="002178AD">
              <w:rPr>
                <w:rFonts w:cs="Arial"/>
                <w:szCs w:val="18"/>
                <w:lang w:eastAsia="zh-CN"/>
              </w:rPr>
              <w:t>NOTE 1:</w:t>
            </w:r>
            <w:r w:rsidRPr="002178AD">
              <w:rPr>
                <w:rFonts w:cs="Arial"/>
                <w:szCs w:val="18"/>
                <w:lang w:eastAsia="zh-CN"/>
              </w:rPr>
              <w:tab/>
              <w:t xml:space="preserve">One of "supi", "interGroupId", "anyUeInd" </w:t>
            </w:r>
            <w:r>
              <w:rPr>
                <w:rFonts w:cs="Arial"/>
                <w:szCs w:val="18"/>
                <w:lang w:eastAsia="zh-CN"/>
              </w:rPr>
              <w:t xml:space="preserve">and "roamUePlmnIds" </w:t>
            </w:r>
            <w:r w:rsidRPr="002178AD">
              <w:rPr>
                <w:rFonts w:cs="Arial"/>
                <w:szCs w:val="18"/>
                <w:lang w:eastAsia="zh-CN"/>
              </w:rPr>
              <w:t>shall be included.</w:t>
            </w:r>
          </w:p>
          <w:p w:rsidR="0038399B" w:rsidRDefault="0038399B" w:rsidP="0038399B">
            <w:pPr>
              <w:pStyle w:val="TAN"/>
              <w:rPr>
                <w:lang w:eastAsia="zh-CN"/>
              </w:rPr>
            </w:pPr>
            <w:r w:rsidRPr="002178AD">
              <w:rPr>
                <w:rFonts w:cs="Arial" w:hint="eastAsia"/>
                <w:szCs w:val="18"/>
                <w:lang w:val="en-US" w:eastAsia="zh-CN"/>
              </w:rPr>
              <w:t>NOTE </w:t>
            </w:r>
            <w:r w:rsidRPr="002178AD">
              <w:rPr>
                <w:rFonts w:cs="Arial"/>
                <w:szCs w:val="18"/>
                <w:lang w:val="en-US" w:eastAsia="zh-CN"/>
              </w:rPr>
              <w:t>2</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t>At least one of these attributes shall be included</w:t>
            </w:r>
            <w:r w:rsidRPr="002178AD">
              <w:rPr>
                <w:lang w:eastAsia="zh-CN"/>
              </w:rPr>
              <w:t>.</w:t>
            </w:r>
          </w:p>
          <w:p w:rsidR="0038399B" w:rsidRPr="002178AD" w:rsidRDefault="0038399B" w:rsidP="0038399B">
            <w:pPr>
              <w:pStyle w:val="TAN"/>
              <w:rPr>
                <w:rFonts w:eastAsia="DengXian"/>
              </w:rPr>
            </w:pPr>
            <w:r w:rsidRPr="002178AD">
              <w:rPr>
                <w:rFonts w:cs="Arial" w:hint="eastAsia"/>
                <w:szCs w:val="18"/>
                <w:lang w:val="en-US" w:eastAsia="zh-CN"/>
              </w:rPr>
              <w:t>NOTE </w:t>
            </w:r>
            <w:r>
              <w:rPr>
                <w:rFonts w:cs="Arial"/>
                <w:szCs w:val="18"/>
                <w:lang w:val="en-US" w:eastAsia="zh-CN"/>
              </w:rPr>
              <w:t>3</w:t>
            </w:r>
            <w:r w:rsidRPr="002178AD">
              <w:rPr>
                <w:rFonts w:cs="Arial" w:hint="eastAsia"/>
                <w:szCs w:val="18"/>
                <w:lang w:val="en-US" w:eastAsia="zh-CN"/>
              </w:rPr>
              <w:t>:</w:t>
            </w:r>
            <w:r w:rsidRPr="002178AD">
              <w:rPr>
                <w:rFonts w:cs="Arial"/>
                <w:szCs w:val="18"/>
                <w:lang w:eastAsia="zh-CN"/>
              </w:rPr>
              <w:t xml:space="preserve"> </w:t>
            </w:r>
            <w:r w:rsidRPr="002178AD">
              <w:rPr>
                <w:rFonts w:cs="Arial"/>
                <w:szCs w:val="18"/>
                <w:lang w:eastAsia="zh-CN"/>
              </w:rPr>
              <w:tab/>
            </w:r>
            <w:r>
              <w:rPr>
                <w:rFonts w:cs="Arial"/>
                <w:szCs w:val="18"/>
                <w:lang w:eastAsia="zh-CN"/>
              </w:rPr>
              <w:t>"roamUePlmnIds" attribute applies only to LBO roaming scenarios and is associated with the inbound roaming UEs and applicable when "</w:t>
            </w:r>
            <w:r w:rsidRPr="002178AD">
              <w:rPr>
                <w:rFonts w:cs="Arial"/>
                <w:szCs w:val="18"/>
                <w:lang w:eastAsia="zh-CN"/>
              </w:rPr>
              <w:t>appIds</w:t>
            </w:r>
            <w:r>
              <w:rPr>
                <w:rFonts w:cs="Arial"/>
                <w:szCs w:val="18"/>
                <w:lang w:eastAsia="zh-CN"/>
              </w:rPr>
              <w:t>" attribute or "</w:t>
            </w:r>
            <w:r w:rsidRPr="002178AD">
              <w:rPr>
                <w:rFonts w:cs="Arial" w:hint="eastAsia"/>
                <w:szCs w:val="18"/>
                <w:lang w:eastAsia="zh-CN"/>
              </w:rPr>
              <w:t>d</w:t>
            </w:r>
            <w:r w:rsidRPr="002178AD">
              <w:rPr>
                <w:rFonts w:cs="Arial"/>
                <w:szCs w:val="18"/>
                <w:lang w:eastAsia="zh-CN"/>
              </w:rPr>
              <w:t>nnSnssaiInfos</w:t>
            </w:r>
            <w:r>
              <w:rPr>
                <w:rFonts w:cs="Arial"/>
                <w:szCs w:val="18"/>
                <w:lang w:eastAsia="zh-CN"/>
              </w:rPr>
              <w:t>" attribute is provided.</w:t>
            </w:r>
          </w:p>
        </w:tc>
      </w:tr>
    </w:tbl>
    <w:p w:rsidR="00AC2FB1" w:rsidRPr="002178AD" w:rsidRDefault="00AC2FB1" w:rsidP="00AC2FB1"/>
    <w:p w:rsidR="00AC2FB1" w:rsidRPr="002178AD" w:rsidRDefault="00AC2FB1" w:rsidP="00AC2FB1">
      <w:pPr>
        <w:pStyle w:val="Heading4"/>
      </w:pPr>
      <w:bookmarkStart w:id="4074" w:name="_Toc83233022"/>
      <w:bookmarkStart w:id="4075" w:name="_Toc85550000"/>
      <w:bookmarkStart w:id="4076" w:name="_Toc90655482"/>
      <w:bookmarkStart w:id="4077" w:name="_Toc105600358"/>
      <w:bookmarkStart w:id="4078" w:name="_Toc122114365"/>
      <w:bookmarkStart w:id="4079" w:name="_Toc153789266"/>
      <w:r w:rsidRPr="002178AD">
        <w:t>6.4.2.</w:t>
      </w:r>
      <w:r w:rsidR="004C570F" w:rsidRPr="002178AD">
        <w:t>17</w:t>
      </w:r>
      <w:r w:rsidRPr="002178AD">
        <w:tab/>
        <w:t xml:space="preserve">Type </w:t>
      </w:r>
      <w:r w:rsidRPr="002178AD">
        <w:rPr>
          <w:rFonts w:eastAsia="DengXian"/>
        </w:rPr>
        <w:t>AmInfluDataPatch</w:t>
      </w:r>
      <w:bookmarkEnd w:id="4074"/>
      <w:bookmarkEnd w:id="4075"/>
      <w:bookmarkEnd w:id="4076"/>
      <w:bookmarkEnd w:id="4077"/>
      <w:bookmarkEnd w:id="4078"/>
      <w:bookmarkEnd w:id="4079"/>
    </w:p>
    <w:p w:rsidR="00AC2FB1" w:rsidRPr="002178AD" w:rsidRDefault="00AC2FB1" w:rsidP="00AC2FB1">
      <w:pPr>
        <w:pStyle w:val="TH"/>
      </w:pPr>
      <w:r w:rsidRPr="002178AD">
        <w:t>Table 6.4.2.</w:t>
      </w:r>
      <w:r w:rsidR="004C570F" w:rsidRPr="002178AD">
        <w:t>17</w:t>
      </w:r>
      <w:r w:rsidRPr="002178AD">
        <w:t>-1: Definition of type AmInfluDataPatch</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AC2FB1" w:rsidRPr="002178AD" w:rsidTr="00FF7247">
        <w:trPr>
          <w:jc w:val="center"/>
        </w:trPr>
        <w:tc>
          <w:tcPr>
            <w:tcW w:w="1843"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AC2FB1" w:rsidRPr="002178AD" w:rsidRDefault="00AC2FB1" w:rsidP="006672A0">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AC2FB1" w:rsidRPr="002178AD" w:rsidRDefault="00AC2FB1" w:rsidP="006672A0">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AC2FB1" w:rsidRPr="002178AD" w:rsidRDefault="00AC2FB1"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AC2FB1" w:rsidRPr="002178AD" w:rsidRDefault="00AC2FB1" w:rsidP="006672A0">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AC2FB1" w:rsidRPr="002178AD" w:rsidTr="00FF7247">
        <w:trPr>
          <w:jc w:val="center"/>
        </w:trPr>
        <w:tc>
          <w:tcPr>
            <w:tcW w:w="1843" w:type="dxa"/>
          </w:tcPr>
          <w:p w:rsidR="00AC2FB1" w:rsidRPr="002178AD" w:rsidRDefault="00AC2FB1" w:rsidP="006672A0">
            <w:pPr>
              <w:keepNext/>
              <w:keepLines/>
              <w:spacing w:after="0"/>
              <w:rPr>
                <w:rFonts w:ascii="Arial" w:hAnsi="Arial" w:cs="Arial"/>
                <w:sz w:val="18"/>
                <w:szCs w:val="18"/>
                <w:lang w:eastAsia="zh-CN"/>
              </w:rPr>
            </w:pPr>
            <w:r w:rsidRPr="002178AD">
              <w:rPr>
                <w:rFonts w:ascii="Arial" w:hAnsi="Arial" w:cs="Arial"/>
                <w:sz w:val="18"/>
                <w:szCs w:val="18"/>
                <w:lang w:eastAsia="zh-CN"/>
              </w:rPr>
              <w:t>appId</w:t>
            </w:r>
            <w:r w:rsidR="00F43F00" w:rsidRPr="002178AD">
              <w:rPr>
                <w:rFonts w:ascii="Arial" w:hAnsi="Arial" w:cs="Arial"/>
                <w:sz w:val="18"/>
                <w:szCs w:val="18"/>
                <w:lang w:eastAsia="zh-CN"/>
              </w:rPr>
              <w:t>s</w:t>
            </w:r>
          </w:p>
        </w:tc>
        <w:tc>
          <w:tcPr>
            <w:tcW w:w="1701" w:type="dxa"/>
          </w:tcPr>
          <w:p w:rsidR="00AC2FB1" w:rsidRPr="002178AD" w:rsidRDefault="00F43F00" w:rsidP="006672A0">
            <w:pPr>
              <w:keepNext/>
              <w:keepLines/>
              <w:spacing w:after="0"/>
              <w:rPr>
                <w:rFonts w:ascii="Arial" w:hAnsi="Arial" w:cs="Arial"/>
                <w:sz w:val="18"/>
                <w:szCs w:val="18"/>
                <w:lang w:eastAsia="zh-CN"/>
              </w:rPr>
            </w:pPr>
            <w:r w:rsidRPr="002178AD">
              <w:rPr>
                <w:rFonts w:ascii="Arial" w:hAnsi="Arial" w:cs="Arial"/>
                <w:sz w:val="18"/>
                <w:szCs w:val="18"/>
                <w:lang w:eastAsia="zh-CN"/>
              </w:rPr>
              <w:t>array(</w:t>
            </w:r>
            <w:r w:rsidR="00AC2FB1" w:rsidRPr="002178AD">
              <w:rPr>
                <w:rFonts w:ascii="Arial" w:hAnsi="Arial" w:cs="Arial"/>
                <w:sz w:val="18"/>
                <w:szCs w:val="18"/>
                <w:lang w:eastAsia="zh-CN"/>
              </w:rPr>
              <w:t>string</w:t>
            </w:r>
            <w:r w:rsidRPr="002178AD">
              <w:rPr>
                <w:rFonts w:ascii="Arial" w:hAnsi="Arial" w:cs="Arial"/>
                <w:sz w:val="18"/>
                <w:szCs w:val="18"/>
                <w:lang w:eastAsia="zh-CN"/>
              </w:rPr>
              <w:t>)</w:t>
            </w:r>
          </w:p>
        </w:tc>
        <w:tc>
          <w:tcPr>
            <w:tcW w:w="403" w:type="dxa"/>
          </w:tcPr>
          <w:p w:rsidR="00AC2FB1" w:rsidRPr="002178AD" w:rsidRDefault="00AC2FB1" w:rsidP="006672A0">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AC2FB1" w:rsidRPr="002178AD" w:rsidRDefault="00AC2FB1" w:rsidP="00F43F00">
            <w:pPr>
              <w:keepNext/>
              <w:keepLines/>
              <w:spacing w:after="0"/>
              <w:rPr>
                <w:rFonts w:ascii="Arial" w:hAnsi="Arial" w:cs="Arial"/>
                <w:sz w:val="18"/>
                <w:szCs w:val="18"/>
                <w:lang w:eastAsia="zh-CN"/>
              </w:rPr>
            </w:pPr>
            <w:r w:rsidRPr="002178AD">
              <w:rPr>
                <w:rFonts w:ascii="Arial" w:hAnsi="Arial" w:cs="Arial"/>
                <w:sz w:val="18"/>
                <w:szCs w:val="18"/>
                <w:lang w:eastAsia="zh-CN"/>
              </w:rPr>
              <w:t>1</w:t>
            </w:r>
            <w:r w:rsidR="00F43F00" w:rsidRPr="002178AD">
              <w:rPr>
                <w:rFonts w:ascii="Arial" w:hAnsi="Arial" w:cs="Arial"/>
                <w:sz w:val="18"/>
                <w:szCs w:val="18"/>
                <w:lang w:eastAsia="zh-CN"/>
              </w:rPr>
              <w:t>..N</w:t>
            </w:r>
          </w:p>
        </w:tc>
        <w:tc>
          <w:tcPr>
            <w:tcW w:w="3427" w:type="dxa"/>
          </w:tcPr>
          <w:p w:rsidR="00AC2FB1" w:rsidRPr="002178AD" w:rsidRDefault="00AC2FB1" w:rsidP="006672A0">
            <w:pPr>
              <w:pStyle w:val="TAL"/>
              <w:rPr>
                <w:rFonts w:cs="Arial"/>
                <w:szCs w:val="18"/>
                <w:lang w:eastAsia="zh-CN"/>
              </w:rPr>
            </w:pPr>
            <w:r w:rsidRPr="002178AD">
              <w:rPr>
                <w:rFonts w:cs="Arial"/>
                <w:szCs w:val="18"/>
                <w:lang w:eastAsia="zh-CN"/>
              </w:rPr>
              <w:t xml:space="preserve">Identifies </w:t>
            </w:r>
            <w:r w:rsidR="00F43F00" w:rsidRPr="002178AD">
              <w:rPr>
                <w:rFonts w:cs="Arial"/>
                <w:szCs w:val="18"/>
                <w:lang w:eastAsia="zh-CN"/>
              </w:rPr>
              <w:t>one or more</w:t>
            </w:r>
            <w:r w:rsidRPr="002178AD">
              <w:rPr>
                <w:rFonts w:cs="Arial"/>
                <w:szCs w:val="18"/>
                <w:lang w:eastAsia="zh-CN"/>
              </w:rPr>
              <w:t xml:space="preserve"> application</w:t>
            </w:r>
            <w:r w:rsidR="00F43F00" w:rsidRPr="002178AD">
              <w:rPr>
                <w:rFonts w:cs="Arial"/>
                <w:szCs w:val="18"/>
                <w:lang w:eastAsia="zh-CN"/>
              </w:rPr>
              <w:t>s</w:t>
            </w:r>
            <w:r w:rsidRPr="002178AD">
              <w:rPr>
                <w:rFonts w:cs="Arial"/>
                <w:szCs w:val="18"/>
                <w:lang w:eastAsia="zh-CN"/>
              </w:rPr>
              <w:t>.</w:t>
            </w:r>
          </w:p>
          <w:p w:rsidR="00AC2FB1" w:rsidRPr="002178AD" w:rsidRDefault="00AC2FB1" w:rsidP="006672A0">
            <w:pPr>
              <w:pStyle w:val="TAL"/>
              <w:rPr>
                <w:rFonts w:cs="Arial"/>
                <w:szCs w:val="18"/>
                <w:lang w:eastAsia="zh-CN"/>
              </w:rPr>
            </w:pPr>
          </w:p>
        </w:tc>
        <w:tc>
          <w:tcPr>
            <w:tcW w:w="1272" w:type="dxa"/>
          </w:tcPr>
          <w:p w:rsidR="00AC2FB1" w:rsidRPr="002178AD" w:rsidRDefault="00AC2FB1" w:rsidP="006672A0">
            <w:pPr>
              <w:keepNext/>
              <w:keepLines/>
              <w:spacing w:after="0"/>
              <w:rPr>
                <w:rFonts w:ascii="Arial" w:eastAsia="DengXian" w:hAnsi="Arial" w:cs="Arial"/>
                <w:sz w:val="18"/>
                <w:szCs w:val="18"/>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hint="eastAsia"/>
                <w:sz w:val="18"/>
                <w:szCs w:val="18"/>
                <w:lang w:eastAsia="zh-CN"/>
              </w:rPr>
              <w:t>d</w:t>
            </w:r>
            <w:r w:rsidRPr="002178AD">
              <w:rPr>
                <w:rFonts w:ascii="Arial" w:hAnsi="Arial" w:cs="Arial"/>
                <w:sz w:val="18"/>
                <w:szCs w:val="18"/>
                <w:lang w:eastAsia="zh-CN"/>
              </w:rPr>
              <w:t>nnSnssaiInfos</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array(DnnSnssaiInformation)</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5759D4" w:rsidRPr="002178AD" w:rsidRDefault="005759D4" w:rsidP="005759D4">
            <w:pPr>
              <w:pStyle w:val="TAL"/>
              <w:rPr>
                <w:rFonts w:cs="Arial"/>
                <w:szCs w:val="18"/>
                <w:lang w:eastAsia="zh-CN"/>
              </w:rPr>
            </w:pPr>
            <w:r w:rsidRPr="002178AD">
              <w:rPr>
                <w:rFonts w:cs="Arial" w:hint="eastAsia"/>
                <w:szCs w:val="18"/>
                <w:lang w:eastAsia="zh-CN"/>
              </w:rPr>
              <w:t>Each</w:t>
            </w:r>
            <w:r w:rsidRPr="002178AD">
              <w:rPr>
                <w:rFonts w:cs="Arial"/>
                <w:szCs w:val="18"/>
                <w:lang w:eastAsia="zh-CN"/>
              </w:rPr>
              <w:t xml:space="preserve"> element identifies a combination of (DNN, S-NSSAI).</w:t>
            </w:r>
          </w:p>
        </w:tc>
        <w:tc>
          <w:tcPr>
            <w:tcW w:w="1272" w:type="dxa"/>
          </w:tcPr>
          <w:p w:rsidR="005759D4" w:rsidRPr="002178AD" w:rsidRDefault="005759D4" w:rsidP="005759D4">
            <w:pPr>
              <w:keepNext/>
              <w:keepLines/>
              <w:spacing w:after="0"/>
              <w:rPr>
                <w:rFonts w:ascii="Arial" w:hAnsi="Arial" w:cs="Arial"/>
                <w:sz w:val="18"/>
                <w:szCs w:val="18"/>
                <w:lang w:eastAsia="zh-CN"/>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hint="eastAsia"/>
                <w:sz w:val="18"/>
                <w:szCs w:val="18"/>
                <w:lang w:eastAsia="zh-CN"/>
              </w:rPr>
              <w:t>p</w:t>
            </w:r>
            <w:r w:rsidRPr="002178AD">
              <w:rPr>
                <w:rFonts w:ascii="Arial" w:hAnsi="Arial" w:cs="Arial"/>
                <w:sz w:val="18"/>
                <w:szCs w:val="18"/>
                <w:lang w:eastAsia="zh-CN"/>
              </w:rPr>
              <w:t>olicyDuration</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DurationSecRm</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5759D4" w:rsidRPr="002178AD" w:rsidRDefault="005759D4" w:rsidP="005759D4">
            <w:pPr>
              <w:pStyle w:val="TAL"/>
              <w:rPr>
                <w:rFonts w:cs="Arial"/>
                <w:szCs w:val="18"/>
                <w:lang w:eastAsia="zh-CN"/>
              </w:rPr>
            </w:pPr>
            <w:r w:rsidRPr="002178AD">
              <w:rPr>
                <w:rFonts w:cs="Arial"/>
                <w:szCs w:val="18"/>
                <w:lang w:eastAsia="zh-CN"/>
              </w:rPr>
              <w:t>Indicates the time duration that the policy shall last.</w:t>
            </w:r>
          </w:p>
        </w:tc>
        <w:tc>
          <w:tcPr>
            <w:tcW w:w="1272" w:type="dxa"/>
          </w:tcPr>
          <w:p w:rsidR="005759D4" w:rsidRPr="002178AD" w:rsidRDefault="005759D4" w:rsidP="005759D4">
            <w:pPr>
              <w:keepNext/>
              <w:keepLines/>
              <w:spacing w:after="0"/>
              <w:rPr>
                <w:rFonts w:ascii="Arial" w:eastAsia="DengXian" w:hAnsi="Arial" w:cs="Arial"/>
                <w:sz w:val="18"/>
                <w:szCs w:val="18"/>
              </w:rPr>
            </w:pPr>
          </w:p>
        </w:tc>
      </w:tr>
      <w:tr w:rsidR="005759D4" w:rsidRPr="002178AD" w:rsidTr="00FF7247">
        <w:trPr>
          <w:jc w:val="center"/>
        </w:trPr>
        <w:tc>
          <w:tcPr>
            <w:tcW w:w="1843"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evSubs</w:t>
            </w:r>
          </w:p>
        </w:tc>
        <w:tc>
          <w:tcPr>
            <w:tcW w:w="1701"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array(AmInfluEvent)</w:t>
            </w:r>
          </w:p>
        </w:tc>
        <w:tc>
          <w:tcPr>
            <w:tcW w:w="403" w:type="dxa"/>
          </w:tcPr>
          <w:p w:rsidR="005759D4" w:rsidRPr="002178AD" w:rsidRDefault="005759D4" w:rsidP="005759D4">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5759D4" w:rsidRPr="002178AD" w:rsidRDefault="005759D4" w:rsidP="005759D4">
            <w:pPr>
              <w:keepNext/>
              <w:keepLines/>
              <w:spacing w:after="0"/>
              <w:rPr>
                <w:rFonts w:ascii="Arial" w:hAnsi="Arial" w:cs="Arial"/>
                <w:sz w:val="18"/>
                <w:szCs w:val="18"/>
                <w:lang w:eastAsia="zh-CN"/>
              </w:rPr>
            </w:pPr>
            <w:r w:rsidRPr="002178AD">
              <w:rPr>
                <w:rFonts w:ascii="Arial" w:hAnsi="Arial" w:cs="Arial"/>
                <w:sz w:val="18"/>
                <w:szCs w:val="18"/>
                <w:lang w:eastAsia="zh-CN"/>
              </w:rPr>
              <w:t>1</w:t>
            </w:r>
            <w:r w:rsidRPr="002178AD">
              <w:rPr>
                <w:rFonts w:ascii="Arial" w:hAnsi="Arial" w:cs="Arial" w:hint="eastAsia"/>
                <w:sz w:val="18"/>
                <w:szCs w:val="18"/>
                <w:lang w:eastAsia="zh-CN"/>
              </w:rPr>
              <w:t>..</w:t>
            </w:r>
            <w:r w:rsidRPr="002178AD">
              <w:rPr>
                <w:rFonts w:ascii="Arial" w:hAnsi="Arial" w:cs="Arial"/>
                <w:sz w:val="18"/>
                <w:szCs w:val="18"/>
                <w:lang w:eastAsia="zh-CN"/>
              </w:rPr>
              <w:t>N</w:t>
            </w:r>
          </w:p>
        </w:tc>
        <w:tc>
          <w:tcPr>
            <w:tcW w:w="3427" w:type="dxa"/>
          </w:tcPr>
          <w:p w:rsidR="005759D4" w:rsidRPr="002178AD" w:rsidRDefault="005759D4" w:rsidP="005759D4">
            <w:pPr>
              <w:pStyle w:val="TAL"/>
              <w:rPr>
                <w:rFonts w:cs="Arial"/>
                <w:szCs w:val="18"/>
                <w:lang w:eastAsia="zh-CN"/>
              </w:rPr>
            </w:pPr>
            <w:r w:rsidRPr="002178AD">
              <w:rPr>
                <w:rFonts w:cs="Arial"/>
                <w:szCs w:val="18"/>
                <w:lang w:eastAsia="zh-CN"/>
              </w:rPr>
              <w:t>List of AM related events for which a subscription is required.</w:t>
            </w:r>
          </w:p>
        </w:tc>
        <w:tc>
          <w:tcPr>
            <w:tcW w:w="1272" w:type="dxa"/>
          </w:tcPr>
          <w:p w:rsidR="005759D4" w:rsidRPr="002178AD" w:rsidRDefault="005759D4" w:rsidP="005759D4">
            <w:pPr>
              <w:keepNext/>
              <w:keepLines/>
              <w:spacing w:after="0"/>
              <w:rPr>
                <w:rFonts w:ascii="Arial" w:eastAsia="DengXian" w:hAnsi="Arial" w:cs="Arial"/>
                <w:sz w:val="18"/>
                <w:szCs w:val="18"/>
              </w:rPr>
            </w:pPr>
          </w:p>
        </w:tc>
      </w:tr>
      <w:tr w:rsidR="00E95072" w:rsidRPr="002178AD" w:rsidTr="00FF7247">
        <w:trPr>
          <w:jc w:val="center"/>
        </w:trPr>
        <w:tc>
          <w:tcPr>
            <w:tcW w:w="1843"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headers</w:t>
            </w:r>
          </w:p>
        </w:tc>
        <w:tc>
          <w:tcPr>
            <w:tcW w:w="1701"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array(string)</w:t>
            </w:r>
          </w:p>
        </w:tc>
        <w:tc>
          <w:tcPr>
            <w:tcW w:w="403" w:type="dxa"/>
          </w:tcPr>
          <w:p w:rsidR="00E95072" w:rsidRPr="002178AD" w:rsidRDefault="00E95072" w:rsidP="00E9507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1..N</w:t>
            </w:r>
          </w:p>
        </w:tc>
        <w:tc>
          <w:tcPr>
            <w:tcW w:w="3427" w:type="dxa"/>
          </w:tcPr>
          <w:p w:rsidR="00E95072" w:rsidRPr="002178AD" w:rsidRDefault="00E95072" w:rsidP="00E95072">
            <w:pPr>
              <w:pStyle w:val="TAL"/>
              <w:rPr>
                <w:lang w:eastAsia="zh-CN"/>
              </w:rPr>
            </w:pPr>
            <w:r w:rsidRPr="002178AD">
              <w:rPr>
                <w:lang w:eastAsia="zh-CN"/>
              </w:rPr>
              <w:t xml:space="preserve">Headers provisioned by the NEF. </w:t>
            </w:r>
          </w:p>
          <w:p w:rsidR="00E95072" w:rsidRPr="002178AD" w:rsidRDefault="00E95072" w:rsidP="00E95072">
            <w:pPr>
              <w:pStyle w:val="TAL"/>
              <w:rPr>
                <w:lang w:eastAsia="zh-CN"/>
              </w:rPr>
            </w:pPr>
            <w:r w:rsidRPr="002178AD">
              <w:rPr>
                <w:lang w:eastAsia="zh-CN"/>
              </w:rPr>
              <w:t xml:space="preserve">E.g. 3gpp-Sbi-Binding header (as specified in </w:t>
            </w:r>
            <w:r w:rsidRPr="002178AD">
              <w:t xml:space="preserve">3GPP TS 29.500 [4]) </w:t>
            </w:r>
            <w:r w:rsidRPr="002178AD">
              <w:rPr>
                <w:lang w:eastAsia="zh-CN"/>
              </w:rPr>
              <w:t xml:space="preserve">with the binding indication for the URI included in the notifUri IE. </w:t>
            </w:r>
          </w:p>
          <w:p w:rsidR="00E95072" w:rsidRPr="002178AD" w:rsidRDefault="00345DEE" w:rsidP="00E95072">
            <w:pPr>
              <w:pStyle w:val="TAL"/>
              <w:rPr>
                <w:rFonts w:cs="Arial"/>
                <w:szCs w:val="18"/>
                <w:lang w:eastAsia="zh-CN"/>
              </w:rPr>
            </w:pPr>
            <w:r w:rsidRPr="002178AD">
              <w:rPr>
                <w:lang w:eastAsia="zh-CN"/>
              </w:rPr>
              <w:t>The encoding of the header shall comply with clause</w:t>
            </w:r>
            <w:r>
              <w:rPr>
                <w:lang w:eastAsia="zh-CN"/>
              </w:rPr>
              <w:t> 6.3</w:t>
            </w:r>
            <w:r w:rsidRPr="002178AD">
              <w:rPr>
                <w:lang w:eastAsia="zh-CN"/>
              </w:rPr>
              <w:t xml:space="preserve"> of IETF RFC </w:t>
            </w:r>
            <w:r>
              <w:rPr>
                <w:lang w:eastAsia="zh-CN"/>
              </w:rPr>
              <w:t>9110</w:t>
            </w:r>
            <w:r w:rsidRPr="002178AD">
              <w:rPr>
                <w:lang w:eastAsia="zh-CN"/>
              </w:rPr>
              <w:t> [21]</w:t>
            </w:r>
            <w:r>
              <w:rPr>
                <w:lang w:eastAsia="zh-CN"/>
              </w:rPr>
              <w:t>.</w:t>
            </w:r>
          </w:p>
        </w:tc>
        <w:tc>
          <w:tcPr>
            <w:tcW w:w="1272" w:type="dxa"/>
          </w:tcPr>
          <w:p w:rsidR="00E95072" w:rsidRPr="002178AD" w:rsidRDefault="00E95072" w:rsidP="00E95072">
            <w:pPr>
              <w:keepNext/>
              <w:keepLines/>
              <w:spacing w:after="0"/>
              <w:rPr>
                <w:rFonts w:ascii="Arial" w:eastAsia="DengXian" w:hAnsi="Arial" w:cs="Arial"/>
                <w:sz w:val="18"/>
                <w:szCs w:val="18"/>
              </w:rPr>
            </w:pPr>
          </w:p>
        </w:tc>
      </w:tr>
      <w:tr w:rsidR="00E95072" w:rsidRPr="002178AD" w:rsidTr="00FF7247">
        <w:trPr>
          <w:jc w:val="center"/>
        </w:trPr>
        <w:tc>
          <w:tcPr>
            <w:tcW w:w="1843"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hint="eastAsia"/>
                <w:sz w:val="18"/>
                <w:szCs w:val="18"/>
                <w:lang w:eastAsia="zh-CN"/>
              </w:rPr>
              <w:t>notif</w:t>
            </w:r>
            <w:r w:rsidRPr="002178AD">
              <w:rPr>
                <w:rFonts w:ascii="Arial" w:hAnsi="Arial" w:cs="Arial"/>
                <w:sz w:val="18"/>
                <w:szCs w:val="18"/>
                <w:lang w:eastAsia="zh-CN"/>
              </w:rPr>
              <w:t>Uri</w:t>
            </w:r>
          </w:p>
        </w:tc>
        <w:tc>
          <w:tcPr>
            <w:tcW w:w="1701"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UriRm</w:t>
            </w:r>
          </w:p>
        </w:tc>
        <w:tc>
          <w:tcPr>
            <w:tcW w:w="403" w:type="dxa"/>
          </w:tcPr>
          <w:p w:rsidR="00E95072" w:rsidRPr="002178AD" w:rsidRDefault="00E95072" w:rsidP="00E95072">
            <w:pPr>
              <w:keepNext/>
              <w:keepLines/>
              <w:spacing w:after="0"/>
              <w:jc w:val="center"/>
              <w:rPr>
                <w:rFonts w:ascii="Arial" w:hAnsi="Arial" w:cs="Arial"/>
                <w:sz w:val="18"/>
                <w:szCs w:val="18"/>
                <w:lang w:eastAsia="zh-CN"/>
              </w:rPr>
            </w:pPr>
            <w:r w:rsidRPr="002178AD">
              <w:rPr>
                <w:rFonts w:ascii="Arial" w:hAnsi="Arial" w:cs="Arial" w:hint="eastAsia"/>
                <w:sz w:val="18"/>
                <w:szCs w:val="18"/>
                <w:lang w:eastAsia="zh-CN"/>
              </w:rPr>
              <w:t>C</w:t>
            </w:r>
          </w:p>
        </w:tc>
        <w:tc>
          <w:tcPr>
            <w:tcW w:w="1134"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hint="eastAsia"/>
                <w:sz w:val="18"/>
                <w:szCs w:val="18"/>
                <w:lang w:eastAsia="zh-CN"/>
              </w:rPr>
              <w:t>0..1</w:t>
            </w:r>
          </w:p>
        </w:tc>
        <w:tc>
          <w:tcPr>
            <w:tcW w:w="3427" w:type="dxa"/>
          </w:tcPr>
          <w:p w:rsidR="00E95072" w:rsidRPr="002178AD" w:rsidRDefault="00E95072" w:rsidP="00E95072">
            <w:pPr>
              <w:pStyle w:val="TAL"/>
              <w:rPr>
                <w:rFonts w:cs="Arial"/>
                <w:szCs w:val="18"/>
                <w:lang w:eastAsia="zh-CN"/>
              </w:rPr>
            </w:pPr>
            <w:r w:rsidRPr="002178AD">
              <w:rPr>
                <w:rFonts w:cs="Arial" w:hint="eastAsia"/>
                <w:szCs w:val="18"/>
                <w:lang w:eastAsia="zh-CN"/>
              </w:rPr>
              <w:t xml:space="preserve">Contains the </w:t>
            </w:r>
            <w:r w:rsidRPr="002178AD">
              <w:rPr>
                <w:rFonts w:cs="Arial"/>
                <w:szCs w:val="18"/>
                <w:lang w:eastAsia="zh-CN"/>
              </w:rPr>
              <w:t xml:space="preserve">Callback </w:t>
            </w:r>
            <w:r w:rsidRPr="002178AD">
              <w:rPr>
                <w:rFonts w:cs="Arial" w:hint="eastAsia"/>
                <w:szCs w:val="18"/>
                <w:lang w:eastAsia="zh-CN"/>
              </w:rPr>
              <w:t>URL to receive notification</w:t>
            </w:r>
            <w:r w:rsidRPr="002178AD">
              <w:rPr>
                <w:rFonts w:cs="Arial"/>
                <w:szCs w:val="18"/>
                <w:lang w:eastAsia="zh-CN"/>
              </w:rPr>
              <w:t>s.</w:t>
            </w:r>
          </w:p>
        </w:tc>
        <w:tc>
          <w:tcPr>
            <w:tcW w:w="1272" w:type="dxa"/>
          </w:tcPr>
          <w:p w:rsidR="00E95072" w:rsidRPr="002178AD" w:rsidRDefault="00E95072" w:rsidP="00E95072">
            <w:pPr>
              <w:keepNext/>
              <w:keepLines/>
              <w:spacing w:after="0"/>
              <w:rPr>
                <w:rFonts w:ascii="Arial" w:eastAsia="DengXian" w:hAnsi="Arial" w:cs="Arial"/>
                <w:sz w:val="18"/>
                <w:szCs w:val="18"/>
              </w:rPr>
            </w:pPr>
          </w:p>
        </w:tc>
      </w:tr>
      <w:tr w:rsidR="00E95072" w:rsidRPr="002178AD" w:rsidTr="00FF7247">
        <w:trPr>
          <w:jc w:val="center"/>
        </w:trPr>
        <w:tc>
          <w:tcPr>
            <w:tcW w:w="1843"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notifCorrId</w:t>
            </w:r>
          </w:p>
        </w:tc>
        <w:tc>
          <w:tcPr>
            <w:tcW w:w="1701"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E95072" w:rsidRPr="002178AD" w:rsidRDefault="00E95072" w:rsidP="00E9507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E95072" w:rsidRPr="002178AD" w:rsidRDefault="00E95072" w:rsidP="00E95072">
            <w:pPr>
              <w:pStyle w:val="TAL"/>
              <w:rPr>
                <w:rFonts w:cs="Arial"/>
                <w:szCs w:val="18"/>
                <w:lang w:eastAsia="zh-CN"/>
              </w:rPr>
            </w:pPr>
            <w:r w:rsidRPr="002178AD">
              <w:rPr>
                <w:rFonts w:cs="Arial"/>
                <w:szCs w:val="18"/>
                <w:lang w:eastAsia="zh-CN"/>
              </w:rPr>
              <w:t>Notification correlation identifier.</w:t>
            </w:r>
          </w:p>
        </w:tc>
        <w:tc>
          <w:tcPr>
            <w:tcW w:w="1272" w:type="dxa"/>
          </w:tcPr>
          <w:p w:rsidR="00E95072" w:rsidRPr="002178AD" w:rsidRDefault="00E95072" w:rsidP="00E95072">
            <w:pPr>
              <w:keepNext/>
              <w:keepLines/>
              <w:spacing w:after="0"/>
              <w:rPr>
                <w:rFonts w:ascii="Arial" w:eastAsia="DengXian" w:hAnsi="Arial" w:cs="Arial"/>
                <w:sz w:val="18"/>
                <w:szCs w:val="18"/>
              </w:rPr>
            </w:pPr>
          </w:p>
        </w:tc>
      </w:tr>
      <w:tr w:rsidR="00E95072" w:rsidRPr="002178AD" w:rsidTr="00FF7247">
        <w:trPr>
          <w:jc w:val="center"/>
        </w:trPr>
        <w:tc>
          <w:tcPr>
            <w:tcW w:w="1843"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thruReq</w:t>
            </w:r>
          </w:p>
        </w:tc>
        <w:tc>
          <w:tcPr>
            <w:tcW w:w="1701"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boolean</w:t>
            </w:r>
          </w:p>
        </w:tc>
        <w:tc>
          <w:tcPr>
            <w:tcW w:w="403" w:type="dxa"/>
          </w:tcPr>
          <w:p w:rsidR="00E95072" w:rsidRPr="002178AD" w:rsidRDefault="00E95072" w:rsidP="00E9507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0E5EC0" w:rsidRDefault="000E5EC0" w:rsidP="000E5EC0">
            <w:pPr>
              <w:pStyle w:val="TAL"/>
              <w:rPr>
                <w:rFonts w:cs="Arial"/>
                <w:szCs w:val="18"/>
                <w:lang w:eastAsia="zh-CN"/>
              </w:rPr>
            </w:pPr>
            <w:r>
              <w:rPr>
                <w:rFonts w:cs="Arial"/>
                <w:szCs w:val="18"/>
                <w:lang w:eastAsia="zh-CN"/>
              </w:rPr>
              <w:t>I</w:t>
            </w:r>
            <w:r w:rsidRPr="002178AD">
              <w:rPr>
                <w:rFonts w:cs="Arial"/>
                <w:szCs w:val="18"/>
                <w:lang w:eastAsia="zh-CN"/>
              </w:rPr>
              <w:t xml:space="preserve">ndicates </w:t>
            </w:r>
            <w:r>
              <w:rPr>
                <w:rFonts w:cs="Arial"/>
                <w:szCs w:val="18"/>
                <w:lang w:eastAsia="zh-CN"/>
              </w:rPr>
              <w:t>whether</w:t>
            </w:r>
            <w:r w:rsidRPr="002178AD">
              <w:rPr>
                <w:rFonts w:cs="Arial"/>
                <w:szCs w:val="18"/>
                <w:lang w:eastAsia="zh-CN"/>
              </w:rPr>
              <w:t xml:space="preserve"> high throughput is desired for the indicated UE traffic</w:t>
            </w:r>
            <w:r>
              <w:rPr>
                <w:rFonts w:cs="Arial"/>
                <w:szCs w:val="18"/>
                <w:lang w:eastAsia="zh-CN"/>
              </w:rPr>
              <w:t>:</w:t>
            </w:r>
          </w:p>
          <w:p w:rsidR="000E5EC0" w:rsidRPr="00E02305" w:rsidRDefault="000E5EC0" w:rsidP="000E5EC0">
            <w:pPr>
              <w:pStyle w:val="TAL"/>
              <w:rPr>
                <w:lang w:eastAsia="zh-CN"/>
              </w:rPr>
            </w:pPr>
            <w:r w:rsidRPr="00E02305">
              <w:rPr>
                <w:lang w:eastAsia="zh-CN"/>
              </w:rPr>
              <w:t xml:space="preserve">- </w:t>
            </w:r>
            <w:r>
              <w:rPr>
                <w:noProof/>
              </w:rPr>
              <w:t>"</w:t>
            </w:r>
            <w:r w:rsidRPr="00E02305">
              <w:rPr>
                <w:lang w:eastAsia="zh-CN"/>
              </w:rPr>
              <w:t>true</w:t>
            </w:r>
            <w:r>
              <w:rPr>
                <w:noProof/>
              </w:rPr>
              <w:t>"</w:t>
            </w:r>
            <w:r w:rsidRPr="00E02305">
              <w:rPr>
                <w:lang w:eastAsia="zh-CN"/>
              </w:rPr>
              <w:t xml:space="preserve">: </w:t>
            </w:r>
            <w:r w:rsidRPr="002178AD">
              <w:rPr>
                <w:rFonts w:cs="Arial"/>
                <w:szCs w:val="18"/>
                <w:lang w:eastAsia="zh-CN"/>
              </w:rPr>
              <w:t>high throughput is desired for the indicated UE traffic</w:t>
            </w:r>
            <w:r>
              <w:rPr>
                <w:rFonts w:cs="Arial"/>
                <w:szCs w:val="18"/>
                <w:lang w:eastAsia="zh-CN"/>
              </w:rPr>
              <w:t>;</w:t>
            </w:r>
          </w:p>
          <w:p w:rsidR="00E95072" w:rsidRPr="002178AD" w:rsidRDefault="000E5EC0" w:rsidP="000E5EC0">
            <w:pPr>
              <w:pStyle w:val="TAL"/>
              <w:rPr>
                <w:rFonts w:cs="Arial"/>
                <w:szCs w:val="18"/>
                <w:lang w:eastAsia="zh-CN"/>
              </w:rPr>
            </w:pPr>
            <w:r w:rsidRPr="00E02305">
              <w:rPr>
                <w:lang w:eastAsia="zh-CN"/>
              </w:rPr>
              <w:t xml:space="preserve">- </w:t>
            </w:r>
            <w:r>
              <w:rPr>
                <w:noProof/>
              </w:rPr>
              <w:t>"</w:t>
            </w:r>
            <w:r w:rsidRPr="00E02305">
              <w:rPr>
                <w:lang w:eastAsia="zh-CN"/>
              </w:rPr>
              <w:t>false</w:t>
            </w:r>
            <w:r>
              <w:rPr>
                <w:noProof/>
              </w:rPr>
              <w:t>"</w:t>
            </w:r>
            <w:r w:rsidRPr="00E02305">
              <w:rPr>
                <w:lang w:eastAsia="zh-CN"/>
              </w:rPr>
              <w:t xml:space="preserve">: </w:t>
            </w:r>
            <w:r w:rsidRPr="002178AD">
              <w:rPr>
                <w:rFonts w:cs="Arial"/>
                <w:szCs w:val="18"/>
                <w:lang w:eastAsia="zh-CN"/>
              </w:rPr>
              <w:t xml:space="preserve">high throughput is </w:t>
            </w:r>
            <w:r>
              <w:rPr>
                <w:rFonts w:cs="Arial"/>
                <w:szCs w:val="18"/>
                <w:lang w:eastAsia="zh-CN"/>
              </w:rPr>
              <w:t xml:space="preserve">not </w:t>
            </w:r>
            <w:r w:rsidRPr="002178AD">
              <w:rPr>
                <w:rFonts w:cs="Arial"/>
                <w:szCs w:val="18"/>
                <w:lang w:eastAsia="zh-CN"/>
              </w:rPr>
              <w:t>desired for the indicated UE traffic.</w:t>
            </w:r>
          </w:p>
        </w:tc>
        <w:tc>
          <w:tcPr>
            <w:tcW w:w="1272" w:type="dxa"/>
          </w:tcPr>
          <w:p w:rsidR="00E95072" w:rsidRPr="002178AD" w:rsidRDefault="00E95072" w:rsidP="00E95072">
            <w:pPr>
              <w:keepNext/>
              <w:keepLines/>
              <w:spacing w:after="0"/>
              <w:rPr>
                <w:rFonts w:ascii="Arial" w:eastAsia="DengXian" w:hAnsi="Arial" w:cs="Arial"/>
                <w:sz w:val="18"/>
                <w:szCs w:val="18"/>
              </w:rPr>
            </w:pPr>
          </w:p>
        </w:tc>
      </w:tr>
      <w:tr w:rsidR="00E95072" w:rsidRPr="002178AD" w:rsidTr="00FF7247">
        <w:trPr>
          <w:jc w:val="center"/>
        </w:trPr>
        <w:tc>
          <w:tcPr>
            <w:tcW w:w="1843"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covReq</w:t>
            </w:r>
          </w:p>
        </w:tc>
        <w:tc>
          <w:tcPr>
            <w:tcW w:w="1701"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string</w:t>
            </w:r>
          </w:p>
        </w:tc>
        <w:tc>
          <w:tcPr>
            <w:tcW w:w="403" w:type="dxa"/>
          </w:tcPr>
          <w:p w:rsidR="00E95072" w:rsidRPr="002178AD" w:rsidRDefault="00E95072" w:rsidP="00E95072">
            <w:pPr>
              <w:keepNext/>
              <w:keepLines/>
              <w:spacing w:after="0"/>
              <w:jc w:val="center"/>
              <w:rPr>
                <w:rFonts w:ascii="Arial" w:hAnsi="Arial" w:cs="Arial"/>
                <w:sz w:val="18"/>
                <w:szCs w:val="18"/>
                <w:lang w:eastAsia="zh-CN"/>
              </w:rPr>
            </w:pPr>
            <w:r w:rsidRPr="002178AD">
              <w:rPr>
                <w:rFonts w:ascii="Arial" w:hAnsi="Arial" w:cs="Arial"/>
                <w:sz w:val="18"/>
                <w:szCs w:val="18"/>
                <w:lang w:eastAsia="zh-CN"/>
              </w:rPr>
              <w:t>O</w:t>
            </w:r>
          </w:p>
        </w:tc>
        <w:tc>
          <w:tcPr>
            <w:tcW w:w="1134" w:type="dxa"/>
          </w:tcPr>
          <w:p w:rsidR="00E95072" w:rsidRPr="002178AD" w:rsidRDefault="00E95072" w:rsidP="00E95072">
            <w:pPr>
              <w:keepNext/>
              <w:keepLines/>
              <w:spacing w:after="0"/>
              <w:rPr>
                <w:rFonts w:ascii="Arial" w:hAnsi="Arial" w:cs="Arial"/>
                <w:sz w:val="18"/>
                <w:szCs w:val="18"/>
                <w:lang w:eastAsia="zh-CN"/>
              </w:rPr>
            </w:pPr>
            <w:r w:rsidRPr="002178AD">
              <w:rPr>
                <w:rFonts w:ascii="Arial" w:hAnsi="Arial" w:cs="Arial"/>
                <w:sz w:val="18"/>
                <w:szCs w:val="18"/>
                <w:lang w:eastAsia="zh-CN"/>
              </w:rPr>
              <w:t>0..1</w:t>
            </w:r>
          </w:p>
        </w:tc>
        <w:tc>
          <w:tcPr>
            <w:tcW w:w="3427" w:type="dxa"/>
          </w:tcPr>
          <w:p w:rsidR="00E95072" w:rsidRPr="002178AD" w:rsidRDefault="00E95072" w:rsidP="00E95072">
            <w:pPr>
              <w:pStyle w:val="TAL"/>
              <w:rPr>
                <w:rFonts w:cs="Arial"/>
                <w:szCs w:val="18"/>
                <w:lang w:eastAsia="zh-CN"/>
              </w:rPr>
            </w:pPr>
            <w:r w:rsidRPr="002178AD">
              <w:rPr>
                <w:rFonts w:cs="Arial"/>
                <w:szCs w:val="18"/>
                <w:lang w:eastAsia="zh-CN"/>
              </w:rPr>
              <w:t>Identifies service area coverage requirements.</w:t>
            </w:r>
          </w:p>
        </w:tc>
        <w:tc>
          <w:tcPr>
            <w:tcW w:w="1272" w:type="dxa"/>
          </w:tcPr>
          <w:p w:rsidR="00E95072" w:rsidRPr="002178AD" w:rsidRDefault="00E95072" w:rsidP="00E95072">
            <w:pPr>
              <w:keepNext/>
              <w:keepLines/>
              <w:spacing w:after="0"/>
              <w:rPr>
                <w:rFonts w:ascii="Arial" w:eastAsia="DengXian" w:hAnsi="Arial" w:cs="Arial"/>
                <w:sz w:val="18"/>
                <w:szCs w:val="18"/>
              </w:rPr>
            </w:pPr>
          </w:p>
        </w:tc>
      </w:tr>
    </w:tbl>
    <w:p w:rsidR="00D832B9" w:rsidRDefault="00D832B9" w:rsidP="00265DF4">
      <w:bookmarkStart w:id="4080" w:name="_Toc28012812"/>
      <w:bookmarkStart w:id="4081" w:name="_Toc36039101"/>
      <w:bookmarkStart w:id="4082" w:name="_Toc44688517"/>
      <w:bookmarkStart w:id="4083" w:name="_Toc45133933"/>
      <w:bookmarkStart w:id="4084" w:name="_Toc49931613"/>
      <w:bookmarkStart w:id="4085" w:name="_Toc51762871"/>
      <w:bookmarkStart w:id="4086" w:name="_Toc58848507"/>
      <w:bookmarkStart w:id="4087" w:name="_Toc59017545"/>
      <w:bookmarkStart w:id="4088" w:name="_Toc66279534"/>
      <w:bookmarkStart w:id="4089" w:name="_Toc68168556"/>
      <w:bookmarkStart w:id="4090" w:name="_Toc83233023"/>
    </w:p>
    <w:p w:rsidR="00187758" w:rsidRPr="002178AD" w:rsidRDefault="00187758" w:rsidP="00187758">
      <w:pPr>
        <w:pStyle w:val="Heading4"/>
      </w:pPr>
      <w:bookmarkStart w:id="4091" w:name="_Toc153789267"/>
      <w:r w:rsidRPr="002178AD">
        <w:t>6.4.2.1</w:t>
      </w:r>
      <w:r>
        <w:t>8</w:t>
      </w:r>
      <w:r w:rsidRPr="002178AD">
        <w:tab/>
        <w:t xml:space="preserve">Type </w:t>
      </w:r>
      <w:r w:rsidR="002078F4">
        <w:rPr>
          <w:rFonts w:eastAsia="DengXian"/>
        </w:rPr>
        <w:t>AfRequestedQos</w:t>
      </w:r>
      <w:r w:rsidR="002078F4" w:rsidRPr="002178AD">
        <w:rPr>
          <w:rFonts w:eastAsia="DengXian"/>
        </w:rPr>
        <w:t>Data</w:t>
      </w:r>
      <w:bookmarkEnd w:id="4091"/>
    </w:p>
    <w:p w:rsidR="00187758" w:rsidRPr="002178AD" w:rsidRDefault="00187758" w:rsidP="00187758">
      <w:pPr>
        <w:pStyle w:val="TH"/>
      </w:pPr>
      <w:r w:rsidRPr="002178AD">
        <w:t>Table 6.4.2.1</w:t>
      </w:r>
      <w:r>
        <w:t>8</w:t>
      </w:r>
      <w:r w:rsidRPr="002178AD">
        <w:t xml:space="preserve">-1: Definition of type </w:t>
      </w:r>
      <w:r w:rsidR="002078F4">
        <w:t>AfRequestedQos</w:t>
      </w:r>
      <w:r w:rsidR="002078F4" w:rsidRPr="002178AD">
        <w:t>Data</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2078F4" w:rsidRPr="002178AD" w:rsidTr="00CB390E">
        <w:trPr>
          <w:jc w:val="center"/>
        </w:trPr>
        <w:tc>
          <w:tcPr>
            <w:tcW w:w="1843"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2078F4" w:rsidRPr="002178AD" w:rsidRDefault="002078F4" w:rsidP="00CB390E">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2078F4" w:rsidRPr="002178AD" w:rsidRDefault="002078F4"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2078F4" w:rsidRPr="002178AD" w:rsidRDefault="002078F4"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Pr>
                <w:rFonts w:ascii="Arial" w:hAnsi="Arial" w:cs="Arial"/>
                <w:sz w:val="18"/>
                <w:szCs w:val="18"/>
                <w:lang w:eastAsia="zh-CN"/>
              </w:rPr>
              <w:t>supi</w:t>
            </w:r>
          </w:p>
        </w:tc>
        <w:tc>
          <w:tcPr>
            <w:tcW w:w="1701" w:type="dxa"/>
          </w:tcPr>
          <w:p w:rsidR="002078F4" w:rsidRPr="002178AD" w:rsidRDefault="002078F4" w:rsidP="00CB390E">
            <w:pPr>
              <w:keepNext/>
              <w:keepLines/>
              <w:spacing w:after="0"/>
              <w:rPr>
                <w:rFonts w:ascii="Arial" w:hAnsi="Arial" w:cs="Arial"/>
                <w:sz w:val="18"/>
                <w:szCs w:val="18"/>
                <w:lang w:eastAsia="zh-CN"/>
              </w:rPr>
            </w:pPr>
            <w:r>
              <w:rPr>
                <w:rFonts w:ascii="Arial" w:hAnsi="Arial" w:cs="Arial"/>
                <w:sz w:val="18"/>
                <w:szCs w:val="18"/>
                <w:lang w:eastAsia="zh-CN"/>
              </w:rPr>
              <w:t>Supi</w:t>
            </w:r>
          </w:p>
        </w:tc>
        <w:tc>
          <w:tcPr>
            <w:tcW w:w="403" w:type="dxa"/>
          </w:tcPr>
          <w:p w:rsidR="002078F4" w:rsidRPr="002178AD" w:rsidRDefault="002078F4" w:rsidP="00CB390E">
            <w:pPr>
              <w:pStyle w:val="TAC"/>
              <w:rPr>
                <w:lang w:eastAsia="zh-CN"/>
              </w:rPr>
            </w:pPr>
            <w:r>
              <w:rPr>
                <w:lang w:eastAsia="zh-CN"/>
              </w:rPr>
              <w:t>C</w:t>
            </w:r>
          </w:p>
        </w:tc>
        <w:tc>
          <w:tcPr>
            <w:tcW w:w="1134" w:type="dxa"/>
          </w:tcPr>
          <w:p w:rsidR="002078F4" w:rsidRPr="002178AD" w:rsidRDefault="002078F4" w:rsidP="00CB390E">
            <w:pPr>
              <w:pStyle w:val="TAC"/>
              <w:rPr>
                <w:lang w:eastAsia="zh-CN"/>
              </w:rPr>
            </w:pPr>
            <w:r>
              <w:rPr>
                <w:lang w:eastAsia="zh-CN"/>
              </w:rPr>
              <w:t>0..1</w:t>
            </w:r>
          </w:p>
        </w:tc>
        <w:tc>
          <w:tcPr>
            <w:tcW w:w="3427" w:type="dxa"/>
          </w:tcPr>
          <w:p w:rsidR="002078F4" w:rsidRDefault="002078F4" w:rsidP="00CB390E">
            <w:pPr>
              <w:pStyle w:val="TAL"/>
            </w:pPr>
            <w:r>
              <w:t>Identifies a UE.</w:t>
            </w:r>
          </w:p>
          <w:p w:rsidR="002078F4" w:rsidRDefault="002078F4" w:rsidP="00CB390E">
            <w:pPr>
              <w:pStyle w:val="TAL"/>
            </w:pPr>
          </w:p>
          <w:p w:rsidR="002078F4" w:rsidRPr="002178AD" w:rsidRDefault="002078F4" w:rsidP="00CB390E">
            <w:pPr>
              <w:pStyle w:val="TAL"/>
            </w:pPr>
            <w:r>
              <w:t>(NOTE</w:t>
            </w:r>
            <w:r w:rsidRPr="002178AD">
              <w:rPr>
                <w:rFonts w:cs="Arial"/>
                <w:szCs w:val="18"/>
                <w:lang w:eastAsia="zh-CN"/>
              </w:rPr>
              <w:t> 1</w:t>
            </w:r>
            <w:r>
              <w:t>)</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sidRPr="002178AD">
              <w:rPr>
                <w:rFonts w:ascii="Arial" w:hAnsi="Arial" w:cs="Arial"/>
                <w:sz w:val="18"/>
                <w:szCs w:val="18"/>
                <w:lang w:eastAsia="zh-CN"/>
              </w:rPr>
              <w:t>interGroupId</w:t>
            </w:r>
          </w:p>
        </w:tc>
        <w:tc>
          <w:tcPr>
            <w:tcW w:w="1701" w:type="dxa"/>
          </w:tcPr>
          <w:p w:rsidR="002078F4" w:rsidRDefault="002078F4" w:rsidP="00CB390E">
            <w:pPr>
              <w:keepNext/>
              <w:keepLines/>
              <w:spacing w:after="0"/>
              <w:rPr>
                <w:rFonts w:ascii="Arial" w:hAnsi="Arial" w:cs="Arial"/>
                <w:sz w:val="18"/>
                <w:szCs w:val="18"/>
                <w:lang w:eastAsia="zh-CN"/>
              </w:rPr>
            </w:pPr>
            <w:r w:rsidRPr="002178AD">
              <w:rPr>
                <w:rFonts w:ascii="Arial" w:hAnsi="Arial" w:cs="Arial"/>
                <w:sz w:val="18"/>
                <w:szCs w:val="18"/>
                <w:lang w:eastAsia="zh-CN"/>
              </w:rPr>
              <w:t>GroupId</w:t>
            </w:r>
          </w:p>
        </w:tc>
        <w:tc>
          <w:tcPr>
            <w:tcW w:w="403" w:type="dxa"/>
          </w:tcPr>
          <w:p w:rsidR="002078F4" w:rsidRPr="002178AD" w:rsidRDefault="002078F4" w:rsidP="00CB390E">
            <w:pPr>
              <w:pStyle w:val="TAC"/>
              <w:rPr>
                <w:lang w:eastAsia="zh-CN"/>
              </w:rPr>
            </w:pPr>
            <w:r>
              <w:rPr>
                <w:lang w:eastAsia="zh-CN"/>
              </w:rPr>
              <w:t>C</w:t>
            </w:r>
          </w:p>
        </w:tc>
        <w:tc>
          <w:tcPr>
            <w:tcW w:w="1134" w:type="dxa"/>
          </w:tcPr>
          <w:p w:rsidR="002078F4" w:rsidRDefault="002078F4" w:rsidP="00CB390E">
            <w:pPr>
              <w:pStyle w:val="TAC"/>
              <w:rPr>
                <w:lang w:eastAsia="zh-CN"/>
              </w:rPr>
            </w:pPr>
            <w:r w:rsidRPr="002178AD">
              <w:rPr>
                <w:lang w:eastAsia="zh-CN"/>
              </w:rPr>
              <w:t>0..1</w:t>
            </w:r>
          </w:p>
        </w:tc>
        <w:tc>
          <w:tcPr>
            <w:tcW w:w="3427" w:type="dxa"/>
          </w:tcPr>
          <w:p w:rsidR="002078F4" w:rsidRDefault="002078F4" w:rsidP="00CB390E">
            <w:pPr>
              <w:pStyle w:val="TAL"/>
            </w:pPr>
            <w:r w:rsidRPr="002178AD">
              <w:t xml:space="preserve">Identifies a group of </w:t>
            </w:r>
            <w:r>
              <w:t>UE(s)</w:t>
            </w:r>
            <w:r w:rsidRPr="002178AD">
              <w:t>.</w:t>
            </w:r>
          </w:p>
          <w:p w:rsidR="002078F4" w:rsidRDefault="002078F4" w:rsidP="00CB390E">
            <w:pPr>
              <w:pStyle w:val="TAL"/>
            </w:pPr>
          </w:p>
          <w:p w:rsidR="002078F4" w:rsidRPr="002178AD" w:rsidRDefault="002078F4" w:rsidP="00CB390E">
            <w:pPr>
              <w:pStyle w:val="TAL"/>
              <w:rPr>
                <w:rFonts w:cs="Arial"/>
                <w:szCs w:val="18"/>
                <w:lang w:eastAsia="zh-CN"/>
              </w:rPr>
            </w:pPr>
            <w:r w:rsidRPr="002178AD">
              <w:t>(NOTE</w:t>
            </w:r>
            <w:r w:rsidRPr="002178AD">
              <w:rPr>
                <w:rFonts w:cs="Arial"/>
                <w:szCs w:val="18"/>
                <w:lang w:eastAsia="zh-CN"/>
              </w:rPr>
              <w:t> 1</w:t>
            </w:r>
            <w:r w:rsidRPr="002178AD">
              <w:t>)</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Pr>
                <w:rFonts w:ascii="Arial" w:hAnsi="Arial" w:cs="Arial"/>
                <w:sz w:val="18"/>
                <w:szCs w:val="18"/>
                <w:lang w:eastAsia="zh-CN"/>
              </w:rPr>
              <w:t>afA</w:t>
            </w:r>
            <w:r w:rsidRPr="002178AD">
              <w:rPr>
                <w:rFonts w:ascii="Arial" w:hAnsi="Arial" w:cs="Arial"/>
                <w:sz w:val="18"/>
                <w:szCs w:val="18"/>
                <w:lang w:eastAsia="zh-CN"/>
              </w:rPr>
              <w:t>ppId</w:t>
            </w:r>
          </w:p>
        </w:tc>
        <w:tc>
          <w:tcPr>
            <w:tcW w:w="1701" w:type="dxa"/>
          </w:tcPr>
          <w:p w:rsidR="002078F4" w:rsidRPr="002178AD" w:rsidRDefault="002078F4" w:rsidP="00CB390E">
            <w:pPr>
              <w:keepNext/>
              <w:keepLines/>
              <w:spacing w:after="0"/>
              <w:rPr>
                <w:rFonts w:ascii="Arial" w:hAnsi="Arial" w:cs="Arial"/>
                <w:sz w:val="18"/>
                <w:szCs w:val="18"/>
                <w:lang w:eastAsia="zh-CN"/>
              </w:rPr>
            </w:pPr>
            <w:r>
              <w:rPr>
                <w:rFonts w:ascii="Arial" w:hAnsi="Arial" w:cs="Arial"/>
                <w:sz w:val="18"/>
                <w:szCs w:val="18"/>
                <w:lang w:eastAsia="zh-CN"/>
              </w:rPr>
              <w:t>s</w:t>
            </w:r>
            <w:r w:rsidRPr="002178AD">
              <w:rPr>
                <w:rFonts w:ascii="Arial" w:hAnsi="Arial" w:cs="Arial"/>
                <w:sz w:val="18"/>
                <w:szCs w:val="18"/>
                <w:lang w:eastAsia="zh-CN"/>
              </w:rPr>
              <w:t>tring</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2178AD" w:rsidRDefault="002078F4" w:rsidP="00CB390E">
            <w:pPr>
              <w:pStyle w:val="TAC"/>
              <w:rPr>
                <w:lang w:eastAsia="zh-CN"/>
              </w:rPr>
            </w:pPr>
            <w:r>
              <w:rPr>
                <w:lang w:eastAsia="zh-CN"/>
              </w:rPr>
              <w:t>0</w:t>
            </w:r>
            <w:r w:rsidRPr="002178AD">
              <w:rPr>
                <w:lang w:eastAsia="zh-CN"/>
              </w:rPr>
              <w:t>..</w:t>
            </w:r>
            <w:r>
              <w:rPr>
                <w:lang w:eastAsia="zh-CN"/>
              </w:rPr>
              <w:t>1</w:t>
            </w:r>
          </w:p>
        </w:tc>
        <w:tc>
          <w:tcPr>
            <w:tcW w:w="3427" w:type="dxa"/>
          </w:tcPr>
          <w:p w:rsidR="002078F4" w:rsidRPr="002178AD" w:rsidRDefault="002078F4" w:rsidP="00CB390E">
            <w:pPr>
              <w:pStyle w:val="TAL"/>
              <w:rPr>
                <w:rFonts w:cs="Arial"/>
                <w:szCs w:val="18"/>
                <w:lang w:eastAsia="zh-CN"/>
              </w:rPr>
            </w:pPr>
            <w:r w:rsidRPr="002178AD">
              <w:rPr>
                <w:rFonts w:cs="Arial"/>
                <w:szCs w:val="18"/>
                <w:lang w:eastAsia="zh-CN"/>
              </w:rPr>
              <w:t xml:space="preserve">Identifies </w:t>
            </w:r>
            <w:r>
              <w:rPr>
                <w:rFonts w:cs="Arial"/>
                <w:szCs w:val="18"/>
                <w:lang w:eastAsia="zh-CN"/>
              </w:rPr>
              <w:t>an AF A</w:t>
            </w:r>
            <w:r w:rsidRPr="002178AD">
              <w:rPr>
                <w:rFonts w:cs="Arial"/>
                <w:szCs w:val="18"/>
                <w:lang w:eastAsia="zh-CN"/>
              </w:rPr>
              <w:t>pplication.</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Default="002078F4" w:rsidP="00CB390E">
            <w:pPr>
              <w:pStyle w:val="TAL"/>
              <w:rPr>
                <w:rFonts w:cs="Arial"/>
                <w:szCs w:val="18"/>
                <w:lang w:eastAsia="zh-CN"/>
              </w:rPr>
            </w:pPr>
            <w:r w:rsidRPr="0055321E">
              <w:t>dnn</w:t>
            </w:r>
          </w:p>
        </w:tc>
        <w:tc>
          <w:tcPr>
            <w:tcW w:w="1701" w:type="dxa"/>
          </w:tcPr>
          <w:p w:rsidR="002078F4" w:rsidRDefault="002078F4" w:rsidP="00CB390E">
            <w:pPr>
              <w:pStyle w:val="TAL"/>
              <w:rPr>
                <w:rFonts w:cs="Arial"/>
                <w:szCs w:val="18"/>
                <w:lang w:eastAsia="zh-CN"/>
              </w:rPr>
            </w:pPr>
            <w:r w:rsidRPr="0055321E">
              <w:t>Dnn</w:t>
            </w:r>
          </w:p>
        </w:tc>
        <w:tc>
          <w:tcPr>
            <w:tcW w:w="403" w:type="dxa"/>
          </w:tcPr>
          <w:p w:rsidR="002078F4" w:rsidRDefault="002078F4" w:rsidP="00CB390E">
            <w:pPr>
              <w:pStyle w:val="TAC"/>
              <w:rPr>
                <w:lang w:eastAsia="zh-CN"/>
              </w:rPr>
            </w:pPr>
            <w:r>
              <w:rPr>
                <w:lang w:eastAsia="zh-CN"/>
              </w:rPr>
              <w:t>O</w:t>
            </w:r>
          </w:p>
        </w:tc>
        <w:tc>
          <w:tcPr>
            <w:tcW w:w="1134" w:type="dxa"/>
          </w:tcPr>
          <w:p w:rsidR="002078F4" w:rsidRDefault="002078F4" w:rsidP="00CB390E">
            <w:pPr>
              <w:pStyle w:val="TAC"/>
              <w:rPr>
                <w:lang w:eastAsia="zh-CN"/>
              </w:rPr>
            </w:pPr>
            <w:r>
              <w:rPr>
                <w:lang w:eastAsia="zh-CN"/>
              </w:rPr>
              <w:t>0..1</w:t>
            </w:r>
          </w:p>
        </w:tc>
        <w:tc>
          <w:tcPr>
            <w:tcW w:w="3427" w:type="dxa"/>
          </w:tcPr>
          <w:p w:rsidR="002078F4" w:rsidRDefault="002078F4" w:rsidP="00CB390E">
            <w:pPr>
              <w:pStyle w:val="TAL"/>
              <w:rPr>
                <w:lang w:eastAsia="zh-CN"/>
              </w:rPr>
            </w:pPr>
            <w:r>
              <w:rPr>
                <w:lang w:eastAsia="zh-CN"/>
              </w:rPr>
              <w:t>Represents a DNN.</w:t>
            </w:r>
          </w:p>
          <w:p w:rsidR="002078F4" w:rsidRPr="002178AD" w:rsidRDefault="002078F4" w:rsidP="00CB390E">
            <w:pPr>
              <w:pStyle w:val="TAL"/>
              <w:rPr>
                <w:lang w:eastAsia="zh-CN"/>
              </w:rPr>
            </w:pPr>
            <w:r>
              <w:rPr>
                <w:rFonts w:cs="Arial"/>
                <w:szCs w:val="18"/>
                <w:lang w:eastAsia="zh-CN"/>
              </w:rPr>
              <w:t>(</w:t>
            </w:r>
            <w:r w:rsidRPr="002178AD">
              <w:rPr>
                <w:rFonts w:cs="Arial"/>
                <w:szCs w:val="18"/>
                <w:lang w:eastAsia="zh-CN"/>
              </w:rPr>
              <w:t>NOTE </w:t>
            </w:r>
            <w:r>
              <w:rPr>
                <w:rFonts w:cs="Arial"/>
                <w:szCs w:val="18"/>
                <w:lang w:eastAsia="zh-CN"/>
              </w:rPr>
              <w:t>2)</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Default="002078F4" w:rsidP="00CB390E">
            <w:pPr>
              <w:pStyle w:val="TAL"/>
              <w:rPr>
                <w:rFonts w:cs="Arial"/>
                <w:szCs w:val="18"/>
                <w:lang w:eastAsia="zh-CN"/>
              </w:rPr>
            </w:pPr>
            <w:r w:rsidRPr="0055321E">
              <w:t>s</w:t>
            </w:r>
            <w:r>
              <w:t>liceInfo</w:t>
            </w:r>
          </w:p>
        </w:tc>
        <w:tc>
          <w:tcPr>
            <w:tcW w:w="1701" w:type="dxa"/>
          </w:tcPr>
          <w:p w:rsidR="002078F4" w:rsidRDefault="002078F4" w:rsidP="00CB390E">
            <w:pPr>
              <w:pStyle w:val="TAL"/>
              <w:rPr>
                <w:rFonts w:cs="Arial"/>
                <w:szCs w:val="18"/>
                <w:lang w:eastAsia="zh-CN"/>
              </w:rPr>
            </w:pPr>
            <w:r w:rsidRPr="0055321E">
              <w:t>Snssai</w:t>
            </w:r>
          </w:p>
        </w:tc>
        <w:tc>
          <w:tcPr>
            <w:tcW w:w="403" w:type="dxa"/>
          </w:tcPr>
          <w:p w:rsidR="002078F4" w:rsidRDefault="002078F4" w:rsidP="00CB390E">
            <w:pPr>
              <w:pStyle w:val="TAC"/>
              <w:rPr>
                <w:lang w:eastAsia="zh-CN"/>
              </w:rPr>
            </w:pPr>
            <w:r>
              <w:rPr>
                <w:lang w:eastAsia="zh-CN"/>
              </w:rPr>
              <w:t>O</w:t>
            </w:r>
          </w:p>
        </w:tc>
        <w:tc>
          <w:tcPr>
            <w:tcW w:w="1134" w:type="dxa"/>
          </w:tcPr>
          <w:p w:rsidR="002078F4" w:rsidRDefault="002078F4" w:rsidP="00CB390E">
            <w:pPr>
              <w:pStyle w:val="TAC"/>
              <w:rPr>
                <w:lang w:eastAsia="zh-CN"/>
              </w:rPr>
            </w:pPr>
            <w:r>
              <w:rPr>
                <w:lang w:eastAsia="zh-CN"/>
              </w:rPr>
              <w:t>0..1</w:t>
            </w:r>
          </w:p>
        </w:tc>
        <w:tc>
          <w:tcPr>
            <w:tcW w:w="3427" w:type="dxa"/>
          </w:tcPr>
          <w:p w:rsidR="002078F4" w:rsidRPr="002178AD" w:rsidRDefault="002078F4" w:rsidP="00CB390E">
            <w:pPr>
              <w:pStyle w:val="TAL"/>
              <w:rPr>
                <w:lang w:eastAsia="zh-CN"/>
              </w:rPr>
            </w:pPr>
            <w:r>
              <w:rPr>
                <w:lang w:eastAsia="zh-CN"/>
              </w:rPr>
              <w:t>Represents the identifier of a network slice.</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sidRPr="005A0B02">
              <w:rPr>
                <w:rFonts w:ascii="Arial" w:hAnsi="Arial" w:cs="Arial"/>
                <w:sz w:val="18"/>
                <w:szCs w:val="18"/>
                <w:lang w:eastAsia="zh-CN"/>
              </w:rPr>
              <w:t>flowInfo</w:t>
            </w:r>
            <w:r>
              <w:rPr>
                <w:rFonts w:ascii="Arial" w:hAnsi="Arial" w:cs="Arial"/>
                <w:sz w:val="18"/>
                <w:szCs w:val="18"/>
                <w:lang w:eastAsia="zh-CN"/>
              </w:rPr>
              <w:t>s</w:t>
            </w:r>
          </w:p>
        </w:tc>
        <w:tc>
          <w:tcPr>
            <w:tcW w:w="1701" w:type="dxa"/>
          </w:tcPr>
          <w:p w:rsidR="002078F4" w:rsidRPr="005A0B02" w:rsidRDefault="002078F4" w:rsidP="00CB390E">
            <w:pPr>
              <w:keepNext/>
              <w:keepLines/>
              <w:spacing w:after="0"/>
              <w:rPr>
                <w:rFonts w:ascii="Arial" w:hAnsi="Arial" w:cs="Arial"/>
                <w:sz w:val="18"/>
                <w:szCs w:val="18"/>
                <w:lang w:eastAsia="zh-CN"/>
              </w:rPr>
            </w:pPr>
            <w:r w:rsidRPr="005A0B02">
              <w:rPr>
                <w:rFonts w:ascii="Arial" w:hAnsi="Arial" w:cs="Arial"/>
                <w:sz w:val="18"/>
                <w:szCs w:val="18"/>
                <w:lang w:eastAsia="zh-CN"/>
              </w:rPr>
              <w:t>array(FlowInfo)</w:t>
            </w:r>
          </w:p>
        </w:tc>
        <w:tc>
          <w:tcPr>
            <w:tcW w:w="403" w:type="dxa"/>
          </w:tcPr>
          <w:p w:rsidR="002078F4" w:rsidRPr="002178AD" w:rsidRDefault="002078F4" w:rsidP="00CB390E">
            <w:pPr>
              <w:pStyle w:val="TAC"/>
            </w:pPr>
            <w:r w:rsidRPr="002178AD">
              <w:rPr>
                <w:lang w:eastAsia="zh-CN"/>
              </w:rPr>
              <w:t>O</w:t>
            </w:r>
          </w:p>
        </w:tc>
        <w:tc>
          <w:tcPr>
            <w:tcW w:w="1134" w:type="dxa"/>
          </w:tcPr>
          <w:p w:rsidR="002078F4" w:rsidRPr="005A0B02" w:rsidRDefault="002078F4" w:rsidP="00CB390E">
            <w:pPr>
              <w:pStyle w:val="TAC"/>
              <w:rPr>
                <w:lang w:eastAsia="zh-CN"/>
              </w:rPr>
            </w:pPr>
            <w:r>
              <w:rPr>
                <w:lang w:eastAsia="zh-CN"/>
              </w:rPr>
              <w:t>1</w:t>
            </w:r>
            <w:r w:rsidRPr="005A0B02">
              <w:rPr>
                <w:lang w:eastAsia="zh-CN"/>
              </w:rPr>
              <w:t>..N</w:t>
            </w:r>
          </w:p>
        </w:tc>
        <w:tc>
          <w:tcPr>
            <w:tcW w:w="3427" w:type="dxa"/>
          </w:tcPr>
          <w:p w:rsidR="002078F4" w:rsidRPr="005A0B02" w:rsidRDefault="002078F4" w:rsidP="00CB390E">
            <w:pPr>
              <w:pStyle w:val="TAL"/>
              <w:rPr>
                <w:lang w:eastAsia="zh-CN"/>
              </w:rPr>
            </w:pPr>
            <w:r w:rsidRPr="005A0B02">
              <w:rPr>
                <w:rFonts w:hint="eastAsia"/>
                <w:lang w:eastAsia="zh-CN"/>
              </w:rPr>
              <w:t>Descr</w:t>
            </w:r>
            <w:r w:rsidRPr="005A0B02">
              <w:rPr>
                <w:lang w:eastAsia="zh-CN"/>
              </w:rPr>
              <w:t>ibe the IP data flow</w:t>
            </w:r>
            <w:r>
              <w:rPr>
                <w:lang w:eastAsia="zh-CN"/>
              </w:rPr>
              <w:t>(s)</w:t>
            </w:r>
            <w:r w:rsidRPr="005A0B02">
              <w:rPr>
                <w:lang w:eastAsia="zh-CN"/>
              </w:rPr>
              <w:t xml:space="preserve"> which requires QoS.</w:t>
            </w:r>
          </w:p>
        </w:tc>
        <w:tc>
          <w:tcPr>
            <w:tcW w:w="1272" w:type="dxa"/>
          </w:tcPr>
          <w:p w:rsidR="002078F4" w:rsidRPr="002178AD" w:rsidRDefault="002078F4" w:rsidP="00CB390E">
            <w:pPr>
              <w:pStyle w:val="TAL"/>
              <w:rPr>
                <w:rFonts w:eastAsia="DengXian" w:cs="Arial"/>
                <w:szCs w:val="18"/>
              </w:rPr>
            </w:pPr>
          </w:p>
        </w:tc>
      </w:tr>
      <w:tr w:rsidR="002078F4" w:rsidRPr="002178AD" w:rsidDel="00E57561" w:rsidTr="00CB390E">
        <w:trPr>
          <w:jc w:val="center"/>
        </w:trPr>
        <w:tc>
          <w:tcPr>
            <w:tcW w:w="1843" w:type="dxa"/>
          </w:tcPr>
          <w:p w:rsidR="002078F4" w:rsidRPr="005A0B02" w:rsidDel="00E57561" w:rsidRDefault="002078F4" w:rsidP="00CB390E">
            <w:pPr>
              <w:keepNext/>
              <w:keepLines/>
              <w:spacing w:after="0"/>
              <w:rPr>
                <w:rFonts w:ascii="Arial" w:hAnsi="Arial" w:cs="Arial"/>
                <w:sz w:val="18"/>
                <w:szCs w:val="18"/>
                <w:lang w:eastAsia="zh-CN"/>
              </w:rPr>
            </w:pPr>
            <w:r w:rsidRPr="00A27A47">
              <w:rPr>
                <w:rFonts w:ascii="Arial" w:hAnsi="Arial" w:cs="Arial"/>
                <w:sz w:val="18"/>
                <w:szCs w:val="18"/>
                <w:lang w:eastAsia="zh-CN"/>
              </w:rPr>
              <w:t>evSubsc</w:t>
            </w:r>
          </w:p>
        </w:tc>
        <w:tc>
          <w:tcPr>
            <w:tcW w:w="1701" w:type="dxa"/>
          </w:tcPr>
          <w:p w:rsidR="002078F4" w:rsidRPr="005A0B02" w:rsidDel="00E57561" w:rsidRDefault="002078F4" w:rsidP="00CB390E">
            <w:pPr>
              <w:keepNext/>
              <w:keepLines/>
              <w:spacing w:after="0"/>
              <w:rPr>
                <w:rFonts w:ascii="Arial" w:hAnsi="Arial" w:cs="Arial"/>
                <w:sz w:val="18"/>
                <w:szCs w:val="18"/>
                <w:lang w:eastAsia="zh-CN"/>
              </w:rPr>
            </w:pPr>
            <w:r w:rsidRPr="00A27A47">
              <w:rPr>
                <w:rFonts w:ascii="Arial" w:hAnsi="Arial" w:cs="Arial"/>
                <w:sz w:val="18"/>
                <w:szCs w:val="18"/>
                <w:lang w:eastAsia="zh-CN"/>
              </w:rPr>
              <w:t>EventsSubscReqData</w:t>
            </w:r>
          </w:p>
        </w:tc>
        <w:tc>
          <w:tcPr>
            <w:tcW w:w="403" w:type="dxa"/>
          </w:tcPr>
          <w:p w:rsidR="002078F4" w:rsidRPr="00A27A47" w:rsidDel="00E57561" w:rsidRDefault="002078F4" w:rsidP="00CB390E">
            <w:pPr>
              <w:pStyle w:val="TAC"/>
              <w:rPr>
                <w:rFonts w:cs="Arial"/>
                <w:szCs w:val="18"/>
                <w:lang w:eastAsia="zh-CN"/>
              </w:rPr>
            </w:pPr>
            <w:r w:rsidRPr="00A27A47">
              <w:rPr>
                <w:rFonts w:cs="Arial"/>
                <w:szCs w:val="18"/>
                <w:lang w:eastAsia="zh-CN"/>
              </w:rPr>
              <w:t>O</w:t>
            </w:r>
          </w:p>
        </w:tc>
        <w:tc>
          <w:tcPr>
            <w:tcW w:w="1134" w:type="dxa"/>
          </w:tcPr>
          <w:p w:rsidR="002078F4" w:rsidRPr="00A27A47" w:rsidDel="00E57561" w:rsidRDefault="002078F4" w:rsidP="00CB390E">
            <w:pPr>
              <w:pStyle w:val="TAC"/>
              <w:rPr>
                <w:rFonts w:cs="Arial"/>
                <w:szCs w:val="18"/>
                <w:lang w:eastAsia="zh-CN"/>
              </w:rPr>
            </w:pPr>
            <w:r w:rsidRPr="00A27A47">
              <w:rPr>
                <w:rFonts w:cs="Arial"/>
                <w:szCs w:val="18"/>
                <w:lang w:eastAsia="zh-CN"/>
              </w:rPr>
              <w:t>0..1</w:t>
            </w:r>
          </w:p>
        </w:tc>
        <w:tc>
          <w:tcPr>
            <w:tcW w:w="3427" w:type="dxa"/>
          </w:tcPr>
          <w:p w:rsidR="002078F4" w:rsidRPr="00A27A47" w:rsidDel="00E57561" w:rsidRDefault="002078F4" w:rsidP="00CB390E">
            <w:pPr>
              <w:pStyle w:val="TAL"/>
              <w:rPr>
                <w:rFonts w:cs="Arial"/>
                <w:szCs w:val="18"/>
                <w:lang w:eastAsia="zh-CN"/>
              </w:rPr>
            </w:pPr>
            <w:r>
              <w:rPr>
                <w:rFonts w:cs="Arial"/>
                <w:szCs w:val="18"/>
                <w:lang w:eastAsia="zh-CN"/>
              </w:rPr>
              <w:t>Contains the requested event(s) subscription related information.</w:t>
            </w:r>
          </w:p>
        </w:tc>
        <w:tc>
          <w:tcPr>
            <w:tcW w:w="1272" w:type="dxa"/>
          </w:tcPr>
          <w:p w:rsidR="002078F4" w:rsidRPr="002178AD" w:rsidDel="00E57561"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sidRPr="00F01E3C">
              <w:rPr>
                <w:rFonts w:ascii="Arial" w:hAnsi="Arial" w:cs="Arial" w:hint="eastAsia"/>
                <w:sz w:val="18"/>
                <w:szCs w:val="18"/>
                <w:lang w:eastAsia="zh-CN"/>
              </w:rPr>
              <w:t>qosReference</w:t>
            </w:r>
          </w:p>
        </w:tc>
        <w:tc>
          <w:tcPr>
            <w:tcW w:w="1701" w:type="dxa"/>
          </w:tcPr>
          <w:p w:rsidR="002078F4" w:rsidRPr="002178AD" w:rsidRDefault="002078F4" w:rsidP="00CB390E">
            <w:pPr>
              <w:keepNext/>
              <w:keepLines/>
              <w:spacing w:after="0"/>
              <w:rPr>
                <w:rFonts w:ascii="Arial" w:hAnsi="Arial" w:cs="Arial"/>
                <w:sz w:val="18"/>
                <w:szCs w:val="18"/>
                <w:lang w:eastAsia="zh-CN"/>
              </w:rPr>
            </w:pPr>
            <w:r>
              <w:rPr>
                <w:rFonts w:ascii="Arial" w:hAnsi="Arial" w:cs="Arial"/>
                <w:sz w:val="18"/>
                <w:szCs w:val="18"/>
                <w:lang w:eastAsia="zh-CN"/>
              </w:rPr>
              <w:t>s</w:t>
            </w:r>
            <w:r w:rsidRPr="00F01E3C">
              <w:rPr>
                <w:rFonts w:ascii="Arial" w:hAnsi="Arial" w:cs="Arial" w:hint="eastAsia"/>
                <w:sz w:val="18"/>
                <w:szCs w:val="18"/>
                <w:lang w:eastAsia="zh-CN"/>
              </w:rPr>
              <w:t>tring</w:t>
            </w:r>
          </w:p>
        </w:tc>
        <w:tc>
          <w:tcPr>
            <w:tcW w:w="403" w:type="dxa"/>
          </w:tcPr>
          <w:p w:rsidR="002078F4" w:rsidRPr="002178AD" w:rsidRDefault="002078F4" w:rsidP="00CB390E">
            <w:pPr>
              <w:pStyle w:val="TAC"/>
              <w:rPr>
                <w:lang w:eastAsia="zh-CN"/>
              </w:rPr>
            </w:pPr>
            <w:r w:rsidRPr="002178AD">
              <w:rPr>
                <w:lang w:eastAsia="zh-CN"/>
              </w:rPr>
              <w:t>O</w:t>
            </w:r>
          </w:p>
        </w:tc>
        <w:tc>
          <w:tcPr>
            <w:tcW w:w="1134" w:type="dxa"/>
          </w:tcPr>
          <w:p w:rsidR="002078F4" w:rsidRPr="002178AD" w:rsidRDefault="002078F4" w:rsidP="00CB390E">
            <w:pPr>
              <w:pStyle w:val="TAC"/>
              <w:rPr>
                <w:lang w:eastAsia="zh-CN"/>
              </w:rPr>
            </w:pPr>
            <w:r w:rsidRPr="00F01E3C">
              <w:rPr>
                <w:rFonts w:hint="eastAsia"/>
                <w:lang w:eastAsia="zh-CN"/>
              </w:rPr>
              <w:t>0..1</w:t>
            </w:r>
          </w:p>
        </w:tc>
        <w:tc>
          <w:tcPr>
            <w:tcW w:w="3427" w:type="dxa"/>
          </w:tcPr>
          <w:p w:rsidR="002078F4" w:rsidRPr="00F01E3C" w:rsidRDefault="002078F4" w:rsidP="00CB390E">
            <w:pPr>
              <w:pStyle w:val="TAL"/>
              <w:rPr>
                <w:lang w:eastAsia="zh-CN"/>
              </w:rPr>
            </w:pPr>
            <w:r w:rsidRPr="00F01E3C">
              <w:rPr>
                <w:rFonts w:hint="eastAsia"/>
                <w:lang w:eastAsia="zh-CN"/>
              </w:rPr>
              <w:t>Identifies a pre-defined QoS information</w:t>
            </w:r>
            <w:r w:rsidRPr="00F01E3C">
              <w:rPr>
                <w:lang w:eastAsia="zh-CN"/>
              </w:rPr>
              <w:t>.</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sidRPr="00363167">
              <w:rPr>
                <w:rFonts w:ascii="Arial" w:hAnsi="Arial" w:cs="Arial"/>
                <w:sz w:val="18"/>
                <w:szCs w:val="18"/>
                <w:lang w:eastAsia="zh-CN"/>
              </w:rPr>
              <w:t>altSerReqs</w:t>
            </w:r>
          </w:p>
        </w:tc>
        <w:tc>
          <w:tcPr>
            <w:tcW w:w="1701" w:type="dxa"/>
          </w:tcPr>
          <w:p w:rsidR="002078F4" w:rsidRPr="002178AD" w:rsidRDefault="002078F4" w:rsidP="00CB390E">
            <w:pPr>
              <w:keepNext/>
              <w:keepLines/>
              <w:spacing w:after="0"/>
              <w:rPr>
                <w:rFonts w:ascii="Arial" w:hAnsi="Arial" w:cs="Arial"/>
                <w:sz w:val="18"/>
                <w:szCs w:val="18"/>
                <w:lang w:eastAsia="zh-CN"/>
              </w:rPr>
            </w:pPr>
            <w:r w:rsidRPr="00F01E3C">
              <w:rPr>
                <w:rFonts w:ascii="Arial" w:hAnsi="Arial" w:cs="Arial"/>
                <w:sz w:val="18"/>
                <w:szCs w:val="18"/>
                <w:lang w:eastAsia="zh-CN"/>
              </w:rPr>
              <w:t>array(string)</w:t>
            </w:r>
          </w:p>
        </w:tc>
        <w:tc>
          <w:tcPr>
            <w:tcW w:w="403" w:type="dxa"/>
          </w:tcPr>
          <w:p w:rsidR="002078F4" w:rsidRPr="002178AD" w:rsidRDefault="002078F4" w:rsidP="00CB390E">
            <w:pPr>
              <w:pStyle w:val="TAC"/>
              <w:rPr>
                <w:lang w:eastAsia="zh-CN"/>
              </w:rPr>
            </w:pPr>
            <w:r w:rsidRPr="002178AD">
              <w:rPr>
                <w:lang w:eastAsia="zh-CN"/>
              </w:rPr>
              <w:t>O</w:t>
            </w:r>
          </w:p>
        </w:tc>
        <w:tc>
          <w:tcPr>
            <w:tcW w:w="1134" w:type="dxa"/>
          </w:tcPr>
          <w:p w:rsidR="002078F4" w:rsidRPr="002178AD" w:rsidRDefault="002078F4" w:rsidP="00CB390E">
            <w:pPr>
              <w:pStyle w:val="TAC"/>
              <w:rPr>
                <w:lang w:eastAsia="zh-CN"/>
              </w:rPr>
            </w:pPr>
            <w:r>
              <w:rPr>
                <w:lang w:eastAsia="zh-CN"/>
              </w:rPr>
              <w:t>1</w:t>
            </w:r>
            <w:r w:rsidRPr="00F01E3C">
              <w:rPr>
                <w:lang w:eastAsia="zh-CN"/>
              </w:rPr>
              <w:t>..N</w:t>
            </w:r>
          </w:p>
        </w:tc>
        <w:tc>
          <w:tcPr>
            <w:tcW w:w="3427" w:type="dxa"/>
          </w:tcPr>
          <w:p w:rsidR="002078F4" w:rsidRPr="00F01E3C" w:rsidRDefault="002078F4" w:rsidP="00CB390E">
            <w:pPr>
              <w:pStyle w:val="TAL"/>
              <w:rPr>
                <w:lang w:eastAsia="zh-CN"/>
              </w:rPr>
            </w:pPr>
            <w:r>
              <w:t xml:space="preserve">Ordered list of alternative service requirements </w:t>
            </w:r>
            <w:r>
              <w:rPr>
                <w:lang w:val="en-US"/>
              </w:rPr>
              <w:t>that include a set of QoS references</w:t>
            </w:r>
            <w:r>
              <w:t>.</w:t>
            </w:r>
            <w:r w:rsidRPr="00F01E3C">
              <w:rPr>
                <w:lang w:eastAsia="zh-CN"/>
              </w:rPr>
              <w:t xml:space="preserve">. </w:t>
            </w:r>
            <w:r>
              <w:rPr>
                <w:lang w:eastAsia="zh-CN"/>
              </w:rPr>
              <w:t>The lower the index of the array for a given entry, the higher the priority.</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cs="Arial"/>
                <w:sz w:val="18"/>
                <w:szCs w:val="18"/>
                <w:lang w:eastAsia="zh-CN"/>
              </w:rPr>
            </w:pPr>
            <w:r w:rsidRPr="00363167">
              <w:rPr>
                <w:rFonts w:ascii="Arial" w:hAnsi="Arial" w:cs="Arial"/>
                <w:sz w:val="18"/>
                <w:szCs w:val="18"/>
                <w:lang w:eastAsia="zh-CN"/>
              </w:rPr>
              <w:t>altSerReqsData</w:t>
            </w:r>
          </w:p>
        </w:tc>
        <w:tc>
          <w:tcPr>
            <w:tcW w:w="1701" w:type="dxa"/>
          </w:tcPr>
          <w:p w:rsidR="002078F4" w:rsidRPr="002178AD" w:rsidRDefault="002078F4" w:rsidP="00CB390E">
            <w:pPr>
              <w:keepNext/>
              <w:keepLines/>
              <w:spacing w:after="0"/>
              <w:rPr>
                <w:rFonts w:ascii="Arial" w:hAnsi="Arial" w:cs="Arial"/>
                <w:sz w:val="18"/>
                <w:szCs w:val="18"/>
                <w:lang w:eastAsia="zh-CN"/>
              </w:rPr>
            </w:pPr>
            <w:r w:rsidRPr="00F01E3C">
              <w:rPr>
                <w:rFonts w:ascii="Arial" w:hAnsi="Arial" w:cs="Arial"/>
                <w:sz w:val="18"/>
                <w:szCs w:val="18"/>
                <w:lang w:eastAsia="zh-CN"/>
              </w:rPr>
              <w:t>array(AlternativeServiceRequirementsData)</w:t>
            </w:r>
          </w:p>
        </w:tc>
        <w:tc>
          <w:tcPr>
            <w:tcW w:w="403" w:type="dxa"/>
          </w:tcPr>
          <w:p w:rsidR="002078F4" w:rsidRPr="002178AD" w:rsidRDefault="002078F4" w:rsidP="00CB390E">
            <w:pPr>
              <w:pStyle w:val="TAC"/>
              <w:rPr>
                <w:lang w:eastAsia="zh-CN"/>
              </w:rPr>
            </w:pPr>
            <w:r w:rsidRPr="002178AD">
              <w:rPr>
                <w:lang w:eastAsia="zh-CN"/>
              </w:rPr>
              <w:t>O</w:t>
            </w:r>
          </w:p>
        </w:tc>
        <w:tc>
          <w:tcPr>
            <w:tcW w:w="1134" w:type="dxa"/>
          </w:tcPr>
          <w:p w:rsidR="002078F4" w:rsidRPr="002178AD" w:rsidRDefault="002078F4" w:rsidP="00CB390E">
            <w:pPr>
              <w:pStyle w:val="TAC"/>
              <w:rPr>
                <w:lang w:eastAsia="zh-CN"/>
              </w:rPr>
            </w:pPr>
            <w:r>
              <w:rPr>
                <w:lang w:eastAsia="zh-CN"/>
              </w:rPr>
              <w:t>1</w:t>
            </w:r>
            <w:r w:rsidRPr="00F01E3C">
              <w:rPr>
                <w:lang w:eastAsia="zh-CN"/>
              </w:rPr>
              <w:t>..N</w:t>
            </w:r>
          </w:p>
        </w:tc>
        <w:tc>
          <w:tcPr>
            <w:tcW w:w="3427" w:type="dxa"/>
          </w:tcPr>
          <w:p w:rsidR="002078F4" w:rsidRPr="00F01E3C" w:rsidRDefault="002078F4" w:rsidP="00CB390E">
            <w:pPr>
              <w:pStyle w:val="TAL"/>
              <w:rPr>
                <w:lang w:eastAsia="zh-CN"/>
              </w:rPr>
            </w:pPr>
            <w:r w:rsidRPr="00F01E3C">
              <w:rPr>
                <w:lang w:eastAsia="zh-CN"/>
              </w:rPr>
              <w:t xml:space="preserve">Identifies an ordered list of alternative service requirements that include individual QoS parameter sets. </w:t>
            </w:r>
            <w:r>
              <w:rPr>
                <w:lang w:eastAsia="zh-CN"/>
              </w:rPr>
              <w:t>The lower the index of the array for a given entry, the higher the priority.</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8275BE" w:rsidRDefault="002078F4" w:rsidP="00CB390E">
            <w:pPr>
              <w:keepNext/>
              <w:keepLines/>
              <w:spacing w:after="0"/>
              <w:rPr>
                <w:rFonts w:ascii="Arial" w:hAnsi="Arial"/>
                <w:sz w:val="18"/>
                <w:szCs w:val="18"/>
              </w:rPr>
            </w:pPr>
            <w:r w:rsidRPr="008275BE">
              <w:rPr>
                <w:rFonts w:ascii="Arial" w:hAnsi="Arial" w:hint="eastAsia"/>
                <w:sz w:val="18"/>
                <w:szCs w:val="18"/>
              </w:rPr>
              <w:t>d</w:t>
            </w:r>
            <w:r w:rsidRPr="008275BE">
              <w:rPr>
                <w:rFonts w:ascii="Arial" w:hAnsi="Arial"/>
                <w:sz w:val="18"/>
                <w:szCs w:val="18"/>
              </w:rPr>
              <w:t>isUeNotif</w:t>
            </w:r>
          </w:p>
        </w:tc>
        <w:tc>
          <w:tcPr>
            <w:tcW w:w="1701" w:type="dxa"/>
          </w:tcPr>
          <w:p w:rsidR="002078F4" w:rsidRPr="008275BE" w:rsidRDefault="002078F4" w:rsidP="00CB390E">
            <w:pPr>
              <w:keepNext/>
              <w:keepLines/>
              <w:spacing w:after="0"/>
              <w:rPr>
                <w:rFonts w:ascii="Arial" w:hAnsi="Arial"/>
                <w:sz w:val="18"/>
                <w:szCs w:val="18"/>
              </w:rPr>
            </w:pPr>
            <w:r w:rsidRPr="008275BE">
              <w:rPr>
                <w:rFonts w:ascii="Arial" w:hAnsi="Arial" w:hint="eastAsia"/>
                <w:sz w:val="18"/>
                <w:szCs w:val="18"/>
              </w:rPr>
              <w:t>b</w:t>
            </w:r>
            <w:r w:rsidRPr="008275BE">
              <w:rPr>
                <w:rFonts w:ascii="Arial" w:hAnsi="Arial"/>
                <w:sz w:val="18"/>
                <w:szCs w:val="18"/>
              </w:rPr>
              <w:t>oolean</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F01E3C" w:rsidRDefault="002078F4" w:rsidP="00CB390E">
            <w:pPr>
              <w:pStyle w:val="TAC"/>
              <w:rPr>
                <w:lang w:eastAsia="zh-CN"/>
              </w:rPr>
            </w:pPr>
            <w:r>
              <w:rPr>
                <w:lang w:eastAsia="zh-CN"/>
              </w:rPr>
              <w:t>0..1</w:t>
            </w:r>
          </w:p>
        </w:tc>
        <w:tc>
          <w:tcPr>
            <w:tcW w:w="3427" w:type="dxa"/>
          </w:tcPr>
          <w:p w:rsidR="002078F4" w:rsidRDefault="002078F4" w:rsidP="00CB390E">
            <w:pPr>
              <w:pStyle w:val="TAL"/>
              <w:rPr>
                <w:szCs w:val="18"/>
              </w:rPr>
            </w:pPr>
            <w:r>
              <w:rPr>
                <w:szCs w:val="18"/>
              </w:rPr>
              <w:t xml:space="preserve">Indicates to disable QoS flow parameters signalling to the UE when it is included and set to </w:t>
            </w:r>
            <w:r>
              <w:t>"true"</w:t>
            </w:r>
            <w:r>
              <w:rPr>
                <w:szCs w:val="18"/>
              </w:rPr>
              <w:t>.</w:t>
            </w:r>
          </w:p>
          <w:p w:rsidR="002078F4" w:rsidRPr="00F01E3C" w:rsidRDefault="002078F4" w:rsidP="00CB390E">
            <w:pPr>
              <w:pStyle w:val="TAL"/>
              <w:rPr>
                <w:lang w:eastAsia="zh-CN"/>
              </w:rPr>
            </w:pPr>
            <w:r>
              <w:t xml:space="preserve">The </w:t>
            </w:r>
            <w:r>
              <w:rPr>
                <w:rFonts w:cs="Arial"/>
                <w:szCs w:val="18"/>
              </w:rPr>
              <w:t>default value "</w:t>
            </w:r>
            <w:r>
              <w:t>false</w:t>
            </w:r>
            <w:r>
              <w:rPr>
                <w:rFonts w:cs="Arial"/>
                <w:szCs w:val="18"/>
              </w:rPr>
              <w:t xml:space="preserve">" shall apply, if the attribute is not present and </w:t>
            </w:r>
            <w:r>
              <w:t>has not been supplied previously</w:t>
            </w:r>
            <w:r>
              <w:rPr>
                <w:rFonts w:cs="Arial"/>
                <w:szCs w:val="18"/>
              </w:rPr>
              <w:t>.</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8275BE" w:rsidRDefault="002078F4" w:rsidP="00CB390E">
            <w:pPr>
              <w:keepNext/>
              <w:keepLines/>
              <w:spacing w:after="0"/>
              <w:rPr>
                <w:rFonts w:ascii="Arial" w:hAnsi="Arial"/>
                <w:sz w:val="18"/>
                <w:szCs w:val="18"/>
              </w:rPr>
            </w:pPr>
            <w:r w:rsidRPr="00AB6C43">
              <w:rPr>
                <w:rFonts w:ascii="Arial" w:hAnsi="Arial"/>
                <w:sz w:val="18"/>
                <w:szCs w:val="18"/>
              </w:rPr>
              <w:t>marBwUl</w:t>
            </w:r>
          </w:p>
        </w:tc>
        <w:tc>
          <w:tcPr>
            <w:tcW w:w="1701" w:type="dxa"/>
          </w:tcPr>
          <w:p w:rsidR="002078F4" w:rsidRPr="008275BE" w:rsidRDefault="002078F4" w:rsidP="00CB390E">
            <w:pPr>
              <w:keepNext/>
              <w:keepLines/>
              <w:spacing w:after="0"/>
              <w:rPr>
                <w:rFonts w:ascii="Arial" w:hAnsi="Arial"/>
                <w:sz w:val="18"/>
                <w:szCs w:val="18"/>
              </w:rPr>
            </w:pPr>
            <w:r w:rsidRPr="00AB6C43">
              <w:rPr>
                <w:rFonts w:ascii="Arial" w:hAnsi="Arial"/>
                <w:sz w:val="18"/>
                <w:szCs w:val="18"/>
              </w:rPr>
              <w:t>BitRate</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szCs w:val="18"/>
              </w:rPr>
            </w:pPr>
            <w:r>
              <w:rPr>
                <w:rFonts w:cs="Arial"/>
                <w:szCs w:val="18"/>
              </w:rPr>
              <w:t>Maximum requested bandwidth for the Uplink.</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8275BE" w:rsidRDefault="002078F4" w:rsidP="00CB390E">
            <w:pPr>
              <w:keepNext/>
              <w:keepLines/>
              <w:spacing w:after="0"/>
              <w:rPr>
                <w:rFonts w:ascii="Arial" w:hAnsi="Arial"/>
                <w:sz w:val="18"/>
                <w:szCs w:val="18"/>
              </w:rPr>
            </w:pPr>
            <w:r w:rsidRPr="00AB6C43">
              <w:rPr>
                <w:rFonts w:ascii="Arial" w:hAnsi="Arial"/>
                <w:sz w:val="18"/>
                <w:szCs w:val="18"/>
              </w:rPr>
              <w:t>marBwDl</w:t>
            </w:r>
          </w:p>
        </w:tc>
        <w:tc>
          <w:tcPr>
            <w:tcW w:w="1701" w:type="dxa"/>
          </w:tcPr>
          <w:p w:rsidR="002078F4" w:rsidRPr="008275BE" w:rsidRDefault="002078F4" w:rsidP="00CB390E">
            <w:pPr>
              <w:keepNext/>
              <w:keepLines/>
              <w:spacing w:after="0"/>
              <w:rPr>
                <w:rFonts w:ascii="Arial" w:hAnsi="Arial"/>
                <w:sz w:val="18"/>
                <w:szCs w:val="18"/>
              </w:rPr>
            </w:pPr>
            <w:r w:rsidRPr="00AB6C43">
              <w:rPr>
                <w:rFonts w:ascii="Arial" w:hAnsi="Arial"/>
                <w:sz w:val="18"/>
                <w:szCs w:val="18"/>
              </w:rPr>
              <w:t>BitRate</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szCs w:val="18"/>
              </w:rPr>
            </w:pPr>
            <w:r>
              <w:rPr>
                <w:rFonts w:cs="Arial"/>
                <w:szCs w:val="18"/>
              </w:rPr>
              <w:t>Maximum requested bandwidth for the Downlink.</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AB6C43" w:rsidRDefault="002078F4" w:rsidP="00CB390E">
            <w:pPr>
              <w:keepNext/>
              <w:keepLines/>
              <w:spacing w:after="0"/>
              <w:rPr>
                <w:rFonts w:ascii="Arial" w:hAnsi="Arial"/>
                <w:sz w:val="18"/>
                <w:szCs w:val="18"/>
              </w:rPr>
            </w:pPr>
            <w:r w:rsidRPr="00AB6C43">
              <w:rPr>
                <w:rFonts w:ascii="Arial" w:hAnsi="Arial"/>
                <w:sz w:val="18"/>
                <w:szCs w:val="18"/>
              </w:rPr>
              <w:t>mirBwUl</w:t>
            </w:r>
          </w:p>
        </w:tc>
        <w:tc>
          <w:tcPr>
            <w:tcW w:w="1701" w:type="dxa"/>
          </w:tcPr>
          <w:p w:rsidR="002078F4" w:rsidRPr="00AB6C43" w:rsidRDefault="002078F4" w:rsidP="00CB390E">
            <w:pPr>
              <w:keepNext/>
              <w:keepLines/>
              <w:spacing w:after="0"/>
              <w:rPr>
                <w:rFonts w:ascii="Arial" w:hAnsi="Arial"/>
                <w:sz w:val="18"/>
                <w:szCs w:val="18"/>
              </w:rPr>
            </w:pPr>
            <w:r w:rsidRPr="00AB6C43">
              <w:rPr>
                <w:rFonts w:ascii="Arial" w:hAnsi="Arial"/>
                <w:sz w:val="18"/>
                <w:szCs w:val="18"/>
              </w:rPr>
              <w:t>BitRate</w:t>
            </w:r>
          </w:p>
        </w:tc>
        <w:tc>
          <w:tcPr>
            <w:tcW w:w="403" w:type="dxa"/>
          </w:tcPr>
          <w:p w:rsidR="002078F4" w:rsidRDefault="002078F4" w:rsidP="00CB390E">
            <w:pPr>
              <w:pStyle w:val="TAC"/>
            </w:pPr>
            <w:r>
              <w:t>O</w:t>
            </w:r>
          </w:p>
        </w:tc>
        <w:tc>
          <w:tcPr>
            <w:tcW w:w="1134" w:type="dxa"/>
          </w:tcPr>
          <w:p w:rsidR="002078F4" w:rsidRDefault="002078F4" w:rsidP="00CB390E">
            <w:pPr>
              <w:pStyle w:val="TAC"/>
            </w:pPr>
            <w:r>
              <w:t>0..1</w:t>
            </w:r>
          </w:p>
        </w:tc>
        <w:tc>
          <w:tcPr>
            <w:tcW w:w="3427" w:type="dxa"/>
          </w:tcPr>
          <w:p w:rsidR="002078F4" w:rsidRDefault="002078F4" w:rsidP="00CB390E">
            <w:pPr>
              <w:pStyle w:val="TAL"/>
              <w:rPr>
                <w:rFonts w:cs="Arial"/>
                <w:szCs w:val="18"/>
              </w:rPr>
            </w:pPr>
            <w:r>
              <w:rPr>
                <w:rFonts w:cs="Arial"/>
                <w:szCs w:val="18"/>
              </w:rPr>
              <w:t>Minimum requested bandwidth for the Uplink.</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AB6C43" w:rsidRDefault="002078F4" w:rsidP="00CB390E">
            <w:pPr>
              <w:keepNext/>
              <w:keepLines/>
              <w:spacing w:after="0"/>
              <w:rPr>
                <w:rFonts w:ascii="Arial" w:hAnsi="Arial"/>
                <w:sz w:val="18"/>
                <w:szCs w:val="18"/>
              </w:rPr>
            </w:pPr>
            <w:r w:rsidRPr="00AB6C43">
              <w:rPr>
                <w:rFonts w:ascii="Arial" w:hAnsi="Arial"/>
                <w:sz w:val="18"/>
                <w:szCs w:val="18"/>
              </w:rPr>
              <w:t>mirBwDl</w:t>
            </w:r>
          </w:p>
        </w:tc>
        <w:tc>
          <w:tcPr>
            <w:tcW w:w="1701" w:type="dxa"/>
          </w:tcPr>
          <w:p w:rsidR="002078F4" w:rsidRPr="00AB6C43" w:rsidRDefault="002078F4" w:rsidP="00CB390E">
            <w:pPr>
              <w:keepNext/>
              <w:keepLines/>
              <w:spacing w:after="0"/>
              <w:rPr>
                <w:rFonts w:ascii="Arial" w:hAnsi="Arial"/>
                <w:sz w:val="18"/>
                <w:szCs w:val="18"/>
              </w:rPr>
            </w:pPr>
            <w:r w:rsidRPr="00AB6C43">
              <w:rPr>
                <w:rFonts w:ascii="Arial" w:hAnsi="Arial"/>
                <w:sz w:val="18"/>
                <w:szCs w:val="18"/>
              </w:rPr>
              <w:t>BitRate</w:t>
            </w:r>
          </w:p>
        </w:tc>
        <w:tc>
          <w:tcPr>
            <w:tcW w:w="403" w:type="dxa"/>
          </w:tcPr>
          <w:p w:rsidR="002078F4" w:rsidRDefault="002078F4" w:rsidP="00CB390E">
            <w:pPr>
              <w:pStyle w:val="TAC"/>
            </w:pPr>
            <w:r>
              <w:t>O</w:t>
            </w:r>
          </w:p>
        </w:tc>
        <w:tc>
          <w:tcPr>
            <w:tcW w:w="1134" w:type="dxa"/>
          </w:tcPr>
          <w:p w:rsidR="002078F4" w:rsidRDefault="002078F4" w:rsidP="00CB390E">
            <w:pPr>
              <w:pStyle w:val="TAC"/>
            </w:pPr>
            <w:r>
              <w:t>0..1</w:t>
            </w:r>
          </w:p>
        </w:tc>
        <w:tc>
          <w:tcPr>
            <w:tcW w:w="3427" w:type="dxa"/>
          </w:tcPr>
          <w:p w:rsidR="002078F4" w:rsidRDefault="002078F4" w:rsidP="00CB390E">
            <w:pPr>
              <w:pStyle w:val="TAL"/>
              <w:rPr>
                <w:rFonts w:cs="Arial"/>
                <w:szCs w:val="18"/>
              </w:rPr>
            </w:pPr>
            <w:r>
              <w:rPr>
                <w:rFonts w:cs="Arial"/>
                <w:szCs w:val="18"/>
              </w:rPr>
              <w:t>Minimum requested bandwidth for the Downlink.</w:t>
            </w:r>
          </w:p>
        </w:tc>
        <w:tc>
          <w:tcPr>
            <w:tcW w:w="1272" w:type="dxa"/>
          </w:tcPr>
          <w:p w:rsidR="002078F4" w:rsidRPr="002178AD" w:rsidRDefault="002078F4" w:rsidP="00CB390E">
            <w:pPr>
              <w:pStyle w:val="TAL"/>
              <w:rPr>
                <w:rFonts w:eastAsia="DengXian" w:cs="Arial"/>
                <w:szCs w:val="18"/>
              </w:rPr>
            </w:pPr>
          </w:p>
        </w:tc>
      </w:tr>
      <w:tr w:rsidR="002078F4" w:rsidRPr="002178AD" w:rsidTr="00CB390E">
        <w:trPr>
          <w:jc w:val="center"/>
        </w:trPr>
        <w:tc>
          <w:tcPr>
            <w:tcW w:w="1843" w:type="dxa"/>
          </w:tcPr>
          <w:p w:rsidR="002078F4" w:rsidRPr="002178AD" w:rsidRDefault="002078F4" w:rsidP="00CB390E">
            <w:pPr>
              <w:keepNext/>
              <w:keepLines/>
              <w:spacing w:after="0"/>
              <w:rPr>
                <w:rFonts w:ascii="Arial" w:hAnsi="Arial"/>
                <w:sz w:val="18"/>
              </w:rPr>
            </w:pPr>
            <w:r w:rsidRPr="004E7875">
              <w:rPr>
                <w:rFonts w:ascii="Arial" w:hAnsi="Arial" w:cs="Arial"/>
                <w:sz w:val="18"/>
                <w:szCs w:val="18"/>
                <w:lang w:eastAsia="zh-CN"/>
              </w:rPr>
              <w:t>tempInValidity</w:t>
            </w:r>
          </w:p>
        </w:tc>
        <w:tc>
          <w:tcPr>
            <w:tcW w:w="1701" w:type="dxa"/>
          </w:tcPr>
          <w:p w:rsidR="002078F4" w:rsidRPr="002178AD" w:rsidRDefault="002078F4" w:rsidP="00CB390E">
            <w:pPr>
              <w:keepNext/>
              <w:keepLines/>
              <w:spacing w:after="0"/>
              <w:rPr>
                <w:rFonts w:ascii="Arial" w:hAnsi="Arial"/>
                <w:sz w:val="18"/>
              </w:rPr>
            </w:pPr>
            <w:r w:rsidRPr="004E7875">
              <w:rPr>
                <w:rFonts w:ascii="Arial" w:hAnsi="Arial" w:cs="Arial"/>
                <w:sz w:val="18"/>
                <w:szCs w:val="18"/>
                <w:lang w:eastAsia="zh-CN"/>
              </w:rPr>
              <w:t>TemporalInValidity</w:t>
            </w:r>
          </w:p>
        </w:tc>
        <w:tc>
          <w:tcPr>
            <w:tcW w:w="403" w:type="dxa"/>
          </w:tcPr>
          <w:p w:rsidR="002078F4" w:rsidRPr="002178AD" w:rsidRDefault="002078F4" w:rsidP="00CB390E">
            <w:pPr>
              <w:pStyle w:val="TAC"/>
            </w:pPr>
            <w:r w:rsidRPr="002178AD">
              <w:rPr>
                <w:lang w:eastAsia="zh-CN"/>
              </w:rPr>
              <w:t>O</w:t>
            </w:r>
          </w:p>
        </w:tc>
        <w:tc>
          <w:tcPr>
            <w:tcW w:w="1134" w:type="dxa"/>
          </w:tcPr>
          <w:p w:rsidR="002078F4" w:rsidRPr="002178AD" w:rsidRDefault="002078F4" w:rsidP="00CB390E">
            <w:pPr>
              <w:pStyle w:val="TAC"/>
            </w:pPr>
            <w:r>
              <w:t>0..1</w:t>
            </w:r>
          </w:p>
        </w:tc>
        <w:tc>
          <w:tcPr>
            <w:tcW w:w="3427" w:type="dxa"/>
          </w:tcPr>
          <w:p w:rsidR="002078F4" w:rsidRPr="002178AD" w:rsidRDefault="002078F4" w:rsidP="00CB390E">
            <w:pPr>
              <w:pStyle w:val="TAL"/>
              <w:rPr>
                <w:rFonts w:cs="Arial"/>
                <w:szCs w:val="18"/>
              </w:rPr>
            </w:pPr>
            <w:r w:rsidRPr="005946BF">
              <w:t xml:space="preserve">Indicates the time interval during which the AF request is </w:t>
            </w:r>
            <w:r>
              <w:t xml:space="preserve">not </w:t>
            </w:r>
            <w:r w:rsidRPr="005946BF">
              <w:t>to be applied.</w:t>
            </w:r>
          </w:p>
        </w:tc>
        <w:tc>
          <w:tcPr>
            <w:tcW w:w="1272" w:type="dxa"/>
          </w:tcPr>
          <w:p w:rsidR="002078F4" w:rsidRPr="002178AD" w:rsidRDefault="002078F4" w:rsidP="00CB390E">
            <w:pPr>
              <w:pStyle w:val="TAL"/>
              <w:rPr>
                <w:rFonts w:cs="Arial"/>
                <w:szCs w:val="18"/>
                <w:lang w:eastAsia="zh-CN"/>
              </w:rPr>
            </w:pPr>
          </w:p>
        </w:tc>
      </w:tr>
      <w:tr w:rsidR="002078F4" w:rsidRPr="002178AD" w:rsidTr="00CB390E">
        <w:trPr>
          <w:jc w:val="center"/>
        </w:trPr>
        <w:tc>
          <w:tcPr>
            <w:tcW w:w="1843" w:type="dxa"/>
          </w:tcPr>
          <w:p w:rsidR="002078F4" w:rsidRPr="004E7875" w:rsidRDefault="002078F4" w:rsidP="00CB390E">
            <w:pPr>
              <w:keepNext/>
              <w:keepLines/>
              <w:spacing w:after="0"/>
              <w:rPr>
                <w:rFonts w:ascii="Arial" w:hAnsi="Arial" w:cs="Arial"/>
                <w:sz w:val="18"/>
                <w:szCs w:val="18"/>
                <w:lang w:eastAsia="zh-CN"/>
              </w:rPr>
            </w:pPr>
            <w:r w:rsidRPr="00AF3F7F">
              <w:rPr>
                <w:rFonts w:ascii="Arial" w:hAnsi="Arial" w:cs="Arial"/>
                <w:sz w:val="18"/>
                <w:szCs w:val="18"/>
                <w:lang w:eastAsia="zh-CN"/>
              </w:rPr>
              <w:t>suppFeat</w:t>
            </w:r>
          </w:p>
        </w:tc>
        <w:tc>
          <w:tcPr>
            <w:tcW w:w="1701" w:type="dxa"/>
          </w:tcPr>
          <w:p w:rsidR="002078F4" w:rsidRPr="004E7875" w:rsidRDefault="002078F4" w:rsidP="00CB390E">
            <w:pPr>
              <w:keepNext/>
              <w:keepLines/>
              <w:spacing w:after="0"/>
              <w:rPr>
                <w:rFonts w:ascii="Arial" w:hAnsi="Arial" w:cs="Arial"/>
                <w:sz w:val="18"/>
                <w:szCs w:val="18"/>
                <w:lang w:eastAsia="zh-CN"/>
              </w:rPr>
            </w:pPr>
            <w:r w:rsidRPr="00AF3F7F">
              <w:rPr>
                <w:rFonts w:ascii="Arial" w:hAnsi="Arial" w:cs="Arial"/>
                <w:sz w:val="18"/>
                <w:szCs w:val="18"/>
                <w:lang w:eastAsia="zh-CN"/>
              </w:rPr>
              <w:t>SupportedFeatures</w:t>
            </w:r>
          </w:p>
        </w:tc>
        <w:tc>
          <w:tcPr>
            <w:tcW w:w="403" w:type="dxa"/>
          </w:tcPr>
          <w:p w:rsidR="002078F4" w:rsidRPr="00AF3F7F" w:rsidRDefault="002078F4" w:rsidP="00CB390E">
            <w:pPr>
              <w:pStyle w:val="TAC"/>
              <w:rPr>
                <w:rFonts w:cs="Arial"/>
                <w:szCs w:val="18"/>
                <w:lang w:eastAsia="zh-CN"/>
              </w:rPr>
            </w:pPr>
            <w:r>
              <w:rPr>
                <w:rFonts w:cs="Arial"/>
                <w:szCs w:val="18"/>
                <w:lang w:eastAsia="zh-CN"/>
              </w:rPr>
              <w:t>M</w:t>
            </w:r>
          </w:p>
        </w:tc>
        <w:tc>
          <w:tcPr>
            <w:tcW w:w="1134" w:type="dxa"/>
          </w:tcPr>
          <w:p w:rsidR="002078F4" w:rsidRPr="00AF3F7F" w:rsidRDefault="002078F4" w:rsidP="00CB390E">
            <w:pPr>
              <w:pStyle w:val="TAC"/>
              <w:rPr>
                <w:rFonts w:cs="Arial"/>
                <w:szCs w:val="18"/>
                <w:lang w:eastAsia="zh-CN"/>
              </w:rPr>
            </w:pPr>
            <w:r w:rsidRPr="00AF3F7F">
              <w:rPr>
                <w:rFonts w:cs="Arial"/>
                <w:szCs w:val="18"/>
                <w:lang w:eastAsia="zh-CN"/>
              </w:rPr>
              <w:t>1</w:t>
            </w:r>
          </w:p>
        </w:tc>
        <w:tc>
          <w:tcPr>
            <w:tcW w:w="3427" w:type="dxa"/>
          </w:tcPr>
          <w:p w:rsidR="002078F4" w:rsidRPr="005946BF" w:rsidRDefault="002078F4" w:rsidP="00CB390E">
            <w:pPr>
              <w:pStyle w:val="TAL"/>
            </w:pPr>
            <w:r>
              <w:rPr>
                <w:rFonts w:cs="Arial"/>
                <w:szCs w:val="18"/>
                <w:lang w:eastAsia="zh-CN"/>
              </w:rPr>
              <w:t>This IE represents a l</w:t>
            </w:r>
            <w:r>
              <w:t>ist of Supported features used as described in clause 6.1.8 of 3GPP TS 29.504.</w:t>
            </w:r>
          </w:p>
        </w:tc>
        <w:tc>
          <w:tcPr>
            <w:tcW w:w="1272" w:type="dxa"/>
          </w:tcPr>
          <w:p w:rsidR="002078F4" w:rsidRPr="002178AD" w:rsidRDefault="002078F4" w:rsidP="00CB390E">
            <w:pPr>
              <w:pStyle w:val="TAL"/>
              <w:rPr>
                <w:rFonts w:cs="Arial"/>
                <w:szCs w:val="18"/>
                <w:lang w:eastAsia="zh-CN"/>
              </w:rPr>
            </w:pPr>
          </w:p>
        </w:tc>
      </w:tr>
      <w:tr w:rsidR="002078F4" w:rsidRPr="002178AD" w:rsidTr="00CB390E">
        <w:trPr>
          <w:jc w:val="center"/>
        </w:trPr>
        <w:tc>
          <w:tcPr>
            <w:tcW w:w="9780" w:type="dxa"/>
            <w:gridSpan w:val="6"/>
          </w:tcPr>
          <w:p w:rsidR="002078F4" w:rsidRDefault="002078F4" w:rsidP="00CB390E">
            <w:pPr>
              <w:pStyle w:val="TAN"/>
              <w:rPr>
                <w:rFonts w:cs="Arial"/>
                <w:szCs w:val="18"/>
                <w:lang w:eastAsia="zh-CN"/>
              </w:rPr>
            </w:pPr>
            <w:r w:rsidRPr="002178AD">
              <w:rPr>
                <w:rFonts w:cs="Arial"/>
                <w:szCs w:val="18"/>
                <w:lang w:eastAsia="zh-CN"/>
              </w:rPr>
              <w:t>NOTE 1:</w:t>
            </w:r>
            <w:r w:rsidRPr="002178AD">
              <w:rPr>
                <w:rFonts w:cs="Arial"/>
                <w:szCs w:val="18"/>
                <w:lang w:eastAsia="zh-CN"/>
              </w:rPr>
              <w:tab/>
            </w:r>
            <w:r>
              <w:rPr>
                <w:rFonts w:cs="Arial"/>
                <w:szCs w:val="18"/>
                <w:lang w:eastAsia="zh-CN"/>
              </w:rPr>
              <w:t>Either</w:t>
            </w:r>
            <w:r w:rsidRPr="002178AD">
              <w:rPr>
                <w:rFonts w:cs="Arial"/>
                <w:szCs w:val="18"/>
                <w:lang w:eastAsia="zh-CN"/>
              </w:rPr>
              <w:t xml:space="preserve"> "supi"</w:t>
            </w:r>
            <w:r>
              <w:rPr>
                <w:rFonts w:cs="Arial"/>
                <w:szCs w:val="18"/>
                <w:lang w:eastAsia="zh-CN"/>
              </w:rPr>
              <w:t xml:space="preserve"> or</w:t>
            </w:r>
            <w:r w:rsidRPr="002178AD">
              <w:rPr>
                <w:rFonts w:cs="Arial"/>
                <w:szCs w:val="18"/>
                <w:lang w:eastAsia="zh-CN"/>
              </w:rPr>
              <w:t xml:space="preserve"> "interGroupId"</w:t>
            </w:r>
            <w:r>
              <w:rPr>
                <w:rFonts w:cs="Arial"/>
                <w:szCs w:val="18"/>
                <w:lang w:eastAsia="zh-CN"/>
              </w:rPr>
              <w:t xml:space="preserve"> </w:t>
            </w:r>
            <w:r w:rsidRPr="002178AD">
              <w:rPr>
                <w:rFonts w:cs="Arial"/>
                <w:szCs w:val="18"/>
                <w:lang w:eastAsia="zh-CN"/>
              </w:rPr>
              <w:t>shall be included.</w:t>
            </w:r>
          </w:p>
          <w:p w:rsidR="002078F4" w:rsidRPr="00F55EBE" w:rsidRDefault="002078F4" w:rsidP="00CB390E">
            <w:pPr>
              <w:pStyle w:val="TAN"/>
              <w:rPr>
                <w:rFonts w:cs="Arial"/>
                <w:szCs w:val="18"/>
                <w:lang w:eastAsia="zh-CN"/>
              </w:rPr>
            </w:pPr>
            <w:r w:rsidRPr="002178AD">
              <w:rPr>
                <w:rFonts w:cs="Arial"/>
                <w:szCs w:val="18"/>
                <w:lang w:eastAsia="zh-CN"/>
              </w:rPr>
              <w:t>NOTE </w:t>
            </w:r>
            <w:r>
              <w:rPr>
                <w:rFonts w:cs="Arial"/>
                <w:szCs w:val="18"/>
                <w:lang w:eastAsia="zh-CN"/>
              </w:rPr>
              <w:t>2</w:t>
            </w:r>
            <w:r w:rsidRPr="002178AD">
              <w:rPr>
                <w:rFonts w:cs="Arial"/>
                <w:szCs w:val="18"/>
                <w:lang w:eastAsia="zh-CN"/>
              </w:rPr>
              <w:t>:</w:t>
            </w:r>
            <w:r w:rsidRPr="002178AD">
              <w:rPr>
                <w:rFonts w:cs="Arial"/>
                <w:szCs w:val="18"/>
                <w:lang w:eastAsia="zh-CN"/>
              </w:rPr>
              <w:tab/>
            </w:r>
            <w:r>
              <w:rPr>
                <w:rFonts w:cs="Arial"/>
                <w:szCs w:val="18"/>
              </w:rPr>
              <w:t xml:space="preserve">Data Network Name, a full DNN with both </w:t>
            </w:r>
            <w:r>
              <w:t>the Network Identifier and Operator Identifier, or a DNN with the Network Identifier only</w:t>
            </w:r>
            <w:r>
              <w:rPr>
                <w:rFonts w:cs="Arial"/>
                <w:szCs w:val="18"/>
              </w:rPr>
              <w:t>.</w:t>
            </w:r>
            <w:r>
              <w:t xml:space="preserve"> The PCF uses the DNN as obtained from UDR without applying any transformation (e.g. during SM Policy Association matching). To successfully perform DNN matching, in a specific deployment a DNN shall always be encoded either with the full DNN (e.g., because there are multiple Operator Identifiers for a Network Identifier) or the DNN Network Identifier only.</w:t>
            </w:r>
          </w:p>
        </w:tc>
      </w:tr>
    </w:tbl>
    <w:p w:rsidR="002078F4" w:rsidRPr="002178AD" w:rsidRDefault="002078F4" w:rsidP="002078F4"/>
    <w:p w:rsidR="002078F4" w:rsidRPr="00E70FE6" w:rsidRDefault="002078F4" w:rsidP="002078F4">
      <w:pPr>
        <w:pStyle w:val="EditorsNote"/>
      </w:pPr>
      <w:r w:rsidRPr="00D30DFF">
        <w:t xml:space="preserve">Editor’s Note: </w:t>
      </w:r>
      <w:r>
        <w:t>Whether all the parameters of the AF Request for QoS are covered is FFS (e.g., missing the representation of other individual QoS parameters and/or the indication of the applicable events).</w:t>
      </w:r>
    </w:p>
    <w:p w:rsidR="002078F4" w:rsidRPr="002178AD" w:rsidRDefault="002078F4" w:rsidP="002078F4">
      <w:pPr>
        <w:pStyle w:val="Heading4"/>
      </w:pPr>
      <w:bookmarkStart w:id="4092" w:name="_Toc153789268"/>
      <w:r w:rsidRPr="002178AD">
        <w:t>6.4.2.1</w:t>
      </w:r>
      <w:r>
        <w:t>9</w:t>
      </w:r>
      <w:r w:rsidRPr="002178AD">
        <w:tab/>
        <w:t xml:space="preserve">Type </w:t>
      </w:r>
      <w:r>
        <w:rPr>
          <w:rFonts w:eastAsia="DengXian"/>
        </w:rPr>
        <w:t>AfRequestedQos</w:t>
      </w:r>
      <w:r w:rsidRPr="002178AD">
        <w:rPr>
          <w:rFonts w:eastAsia="DengXian"/>
        </w:rPr>
        <w:t>DataPatch</w:t>
      </w:r>
      <w:bookmarkEnd w:id="4092"/>
    </w:p>
    <w:p w:rsidR="002078F4" w:rsidRPr="002178AD" w:rsidRDefault="002078F4" w:rsidP="002078F4">
      <w:pPr>
        <w:pStyle w:val="TH"/>
      </w:pPr>
      <w:r w:rsidRPr="002178AD">
        <w:t>Table 6.4.2.1</w:t>
      </w:r>
      <w:r>
        <w:t>9</w:t>
      </w:r>
      <w:r w:rsidRPr="002178AD">
        <w:t xml:space="preserve">-1: Definition of type </w:t>
      </w:r>
      <w:r>
        <w:rPr>
          <w:rFonts w:eastAsia="DengXian"/>
        </w:rPr>
        <w:t>AfRequestedQos</w:t>
      </w:r>
      <w:r w:rsidRPr="002178AD">
        <w:rPr>
          <w:rFonts w:eastAsia="DengXian"/>
        </w:rPr>
        <w:t>DataPatch</w:t>
      </w:r>
    </w:p>
    <w:tbl>
      <w:tblPr>
        <w:tblW w:w="97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43"/>
        <w:gridCol w:w="1701"/>
        <w:gridCol w:w="403"/>
        <w:gridCol w:w="1134"/>
        <w:gridCol w:w="3427"/>
        <w:gridCol w:w="1272"/>
      </w:tblGrid>
      <w:tr w:rsidR="002078F4" w:rsidRPr="002178AD" w:rsidTr="00CB390E">
        <w:trPr>
          <w:jc w:val="center"/>
        </w:trPr>
        <w:tc>
          <w:tcPr>
            <w:tcW w:w="1843"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Attribute name</w:t>
            </w:r>
          </w:p>
        </w:tc>
        <w:tc>
          <w:tcPr>
            <w:tcW w:w="1701"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Data type</w:t>
            </w:r>
          </w:p>
        </w:tc>
        <w:tc>
          <w:tcPr>
            <w:tcW w:w="403" w:type="dxa"/>
            <w:shd w:val="clear" w:color="auto" w:fill="C0C0C0"/>
            <w:hideMark/>
          </w:tcPr>
          <w:p w:rsidR="002078F4" w:rsidRPr="002178AD" w:rsidRDefault="002078F4" w:rsidP="00CB390E">
            <w:pPr>
              <w:keepNext/>
              <w:keepLines/>
              <w:spacing w:after="0"/>
              <w:jc w:val="center"/>
              <w:rPr>
                <w:rFonts w:ascii="Arial" w:eastAsia="DengXian" w:hAnsi="Arial"/>
                <w:b/>
                <w:sz w:val="18"/>
              </w:rPr>
            </w:pPr>
            <w:r w:rsidRPr="002178AD">
              <w:rPr>
                <w:rFonts w:ascii="Arial" w:eastAsia="DengXian" w:hAnsi="Arial"/>
                <w:b/>
                <w:sz w:val="18"/>
              </w:rPr>
              <w:t>P</w:t>
            </w:r>
          </w:p>
        </w:tc>
        <w:tc>
          <w:tcPr>
            <w:tcW w:w="1134" w:type="dxa"/>
            <w:shd w:val="clear" w:color="auto" w:fill="C0C0C0"/>
            <w:hideMark/>
          </w:tcPr>
          <w:p w:rsidR="002078F4" w:rsidRPr="002178AD" w:rsidRDefault="002078F4" w:rsidP="00CB390E">
            <w:pPr>
              <w:keepNext/>
              <w:keepLines/>
              <w:spacing w:after="0"/>
              <w:rPr>
                <w:rFonts w:ascii="Arial" w:eastAsia="DengXian" w:hAnsi="Arial"/>
                <w:b/>
                <w:sz w:val="18"/>
              </w:rPr>
            </w:pPr>
            <w:r w:rsidRPr="002178AD">
              <w:rPr>
                <w:rFonts w:ascii="Arial" w:eastAsia="DengXian" w:hAnsi="Arial"/>
                <w:b/>
                <w:sz w:val="18"/>
              </w:rPr>
              <w:t>Cardinality</w:t>
            </w:r>
          </w:p>
        </w:tc>
        <w:tc>
          <w:tcPr>
            <w:tcW w:w="3427" w:type="dxa"/>
            <w:shd w:val="clear" w:color="auto" w:fill="C0C0C0"/>
            <w:hideMark/>
          </w:tcPr>
          <w:p w:rsidR="002078F4" w:rsidRPr="002178AD" w:rsidRDefault="002078F4"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Description</w:t>
            </w:r>
          </w:p>
        </w:tc>
        <w:tc>
          <w:tcPr>
            <w:tcW w:w="1272" w:type="dxa"/>
            <w:shd w:val="clear" w:color="auto" w:fill="C0C0C0"/>
          </w:tcPr>
          <w:p w:rsidR="002078F4" w:rsidRPr="002178AD" w:rsidRDefault="002078F4" w:rsidP="00CB390E">
            <w:pPr>
              <w:keepNext/>
              <w:keepLines/>
              <w:spacing w:after="0"/>
              <w:jc w:val="center"/>
              <w:rPr>
                <w:rFonts w:ascii="Arial" w:eastAsia="DengXian" w:hAnsi="Arial" w:cs="Arial"/>
                <w:b/>
                <w:sz w:val="18"/>
                <w:szCs w:val="18"/>
              </w:rPr>
            </w:pPr>
            <w:r w:rsidRPr="002178AD">
              <w:rPr>
                <w:rFonts w:ascii="Arial" w:eastAsia="DengXian" w:hAnsi="Arial" w:cs="Arial"/>
                <w:b/>
                <w:sz w:val="18"/>
                <w:szCs w:val="18"/>
              </w:rPr>
              <w:t>Applicability</w:t>
            </w:r>
          </w:p>
        </w:tc>
      </w:tr>
      <w:tr w:rsidR="002078F4" w:rsidRPr="002178AD" w:rsidTr="00CB390E">
        <w:trPr>
          <w:jc w:val="center"/>
        </w:trPr>
        <w:tc>
          <w:tcPr>
            <w:tcW w:w="1843" w:type="dxa"/>
          </w:tcPr>
          <w:p w:rsidR="002078F4" w:rsidRPr="002178AD" w:rsidRDefault="002078F4" w:rsidP="00CB390E">
            <w:pPr>
              <w:pStyle w:val="TAL"/>
              <w:rPr>
                <w:lang w:eastAsia="zh-CN"/>
              </w:rPr>
            </w:pPr>
            <w:r>
              <w:rPr>
                <w:lang w:eastAsia="zh-CN"/>
              </w:rPr>
              <w:t>afA</w:t>
            </w:r>
            <w:r w:rsidRPr="002178AD">
              <w:rPr>
                <w:lang w:eastAsia="zh-CN"/>
              </w:rPr>
              <w:t>ppId</w:t>
            </w:r>
          </w:p>
        </w:tc>
        <w:tc>
          <w:tcPr>
            <w:tcW w:w="1701" w:type="dxa"/>
          </w:tcPr>
          <w:p w:rsidR="002078F4" w:rsidRPr="002178AD" w:rsidRDefault="002078F4" w:rsidP="00CB390E">
            <w:pPr>
              <w:pStyle w:val="TAL"/>
              <w:rPr>
                <w:lang w:eastAsia="zh-CN"/>
              </w:rPr>
            </w:pPr>
            <w:r>
              <w:rPr>
                <w:lang w:eastAsia="zh-CN"/>
              </w:rPr>
              <w:t>s</w:t>
            </w:r>
            <w:r w:rsidRPr="002178AD">
              <w:rPr>
                <w:lang w:eastAsia="zh-CN"/>
              </w:rPr>
              <w:t>tring</w:t>
            </w:r>
          </w:p>
        </w:tc>
        <w:tc>
          <w:tcPr>
            <w:tcW w:w="403" w:type="dxa"/>
          </w:tcPr>
          <w:p w:rsidR="002078F4" w:rsidRPr="002178AD" w:rsidRDefault="002078F4" w:rsidP="00CB390E">
            <w:pPr>
              <w:pStyle w:val="TAC"/>
              <w:rPr>
                <w:lang w:eastAsia="zh-CN"/>
              </w:rPr>
            </w:pPr>
            <w:r w:rsidRPr="002178AD">
              <w:rPr>
                <w:lang w:eastAsia="zh-CN"/>
              </w:rPr>
              <w:t>O</w:t>
            </w:r>
          </w:p>
        </w:tc>
        <w:tc>
          <w:tcPr>
            <w:tcW w:w="1134" w:type="dxa"/>
          </w:tcPr>
          <w:p w:rsidR="002078F4" w:rsidRPr="002178AD" w:rsidRDefault="002078F4" w:rsidP="00CB390E">
            <w:pPr>
              <w:pStyle w:val="TAC"/>
              <w:rPr>
                <w:lang w:eastAsia="zh-CN"/>
              </w:rPr>
            </w:pPr>
            <w:r>
              <w:rPr>
                <w:lang w:eastAsia="zh-CN"/>
              </w:rPr>
              <w:t>0</w:t>
            </w:r>
            <w:r w:rsidRPr="002178AD">
              <w:rPr>
                <w:lang w:eastAsia="zh-CN"/>
              </w:rPr>
              <w:t>..</w:t>
            </w:r>
            <w:r>
              <w:rPr>
                <w:lang w:eastAsia="zh-CN"/>
              </w:rPr>
              <w:t>1</w:t>
            </w:r>
          </w:p>
        </w:tc>
        <w:tc>
          <w:tcPr>
            <w:tcW w:w="3427" w:type="dxa"/>
          </w:tcPr>
          <w:p w:rsidR="002078F4" w:rsidRPr="002178AD" w:rsidRDefault="002078F4" w:rsidP="00CB390E">
            <w:pPr>
              <w:pStyle w:val="TAL"/>
              <w:rPr>
                <w:lang w:eastAsia="zh-CN"/>
              </w:rPr>
            </w:pPr>
            <w:r w:rsidRPr="002178AD">
              <w:rPr>
                <w:lang w:eastAsia="zh-CN"/>
              </w:rPr>
              <w:t xml:space="preserve">Identifies </w:t>
            </w:r>
            <w:r>
              <w:rPr>
                <w:lang w:eastAsia="zh-CN"/>
              </w:rPr>
              <w:t>the</w:t>
            </w:r>
            <w:r w:rsidRPr="002178AD">
              <w:rPr>
                <w:lang w:eastAsia="zh-CN"/>
              </w:rPr>
              <w:t xml:space="preserve"> application</w:t>
            </w:r>
            <w:r>
              <w:rPr>
                <w:lang w:eastAsia="zh-CN"/>
              </w:rPr>
              <w:t xml:space="preserve"> Identifier</w:t>
            </w:r>
            <w:r w:rsidRPr="002178AD">
              <w:rPr>
                <w:lang w:eastAsia="zh-CN"/>
              </w:rPr>
              <w:t>.</w:t>
            </w:r>
          </w:p>
          <w:p w:rsidR="002078F4" w:rsidRPr="002178AD" w:rsidRDefault="002078F4" w:rsidP="00CB390E">
            <w:pPr>
              <w:pStyle w:val="TAL"/>
              <w:rPr>
                <w:lang w:eastAsia="zh-CN"/>
              </w:rPr>
            </w:pPr>
          </w:p>
        </w:tc>
        <w:tc>
          <w:tcPr>
            <w:tcW w:w="1272" w:type="dxa"/>
          </w:tcPr>
          <w:p w:rsidR="002078F4" w:rsidRPr="002178AD" w:rsidRDefault="002078F4" w:rsidP="00CB390E">
            <w:pPr>
              <w:pStyle w:val="TAL"/>
              <w:rPr>
                <w:rFonts w:eastAsia="DengXian"/>
              </w:rPr>
            </w:pPr>
          </w:p>
        </w:tc>
      </w:tr>
      <w:tr w:rsidR="002078F4" w:rsidRPr="002178AD" w:rsidDel="002C0DEC" w:rsidTr="00CB390E">
        <w:trPr>
          <w:jc w:val="center"/>
        </w:trPr>
        <w:tc>
          <w:tcPr>
            <w:tcW w:w="1843" w:type="dxa"/>
          </w:tcPr>
          <w:p w:rsidR="002078F4" w:rsidRPr="002178AD" w:rsidDel="002C0DEC" w:rsidRDefault="002078F4" w:rsidP="00CB390E">
            <w:pPr>
              <w:pStyle w:val="TAL"/>
              <w:rPr>
                <w:lang w:eastAsia="zh-CN"/>
              </w:rPr>
            </w:pPr>
            <w:r>
              <w:t>evSubsc</w:t>
            </w:r>
          </w:p>
        </w:tc>
        <w:tc>
          <w:tcPr>
            <w:tcW w:w="1701" w:type="dxa"/>
          </w:tcPr>
          <w:p w:rsidR="002078F4" w:rsidRPr="002178AD" w:rsidDel="002C0DEC" w:rsidRDefault="002078F4" w:rsidP="00CB390E">
            <w:pPr>
              <w:pStyle w:val="TAL"/>
              <w:rPr>
                <w:lang w:eastAsia="zh-CN"/>
              </w:rPr>
            </w:pPr>
            <w:r>
              <w:t>EventsSubscReqDataRm</w:t>
            </w:r>
          </w:p>
        </w:tc>
        <w:tc>
          <w:tcPr>
            <w:tcW w:w="403" w:type="dxa"/>
          </w:tcPr>
          <w:p w:rsidR="002078F4" w:rsidRPr="002178AD" w:rsidDel="002C0DEC" w:rsidRDefault="002078F4" w:rsidP="00CB390E">
            <w:pPr>
              <w:pStyle w:val="TAC"/>
              <w:rPr>
                <w:lang w:eastAsia="zh-CN"/>
              </w:rPr>
            </w:pPr>
            <w:r>
              <w:t>O</w:t>
            </w:r>
          </w:p>
        </w:tc>
        <w:tc>
          <w:tcPr>
            <w:tcW w:w="1134" w:type="dxa"/>
          </w:tcPr>
          <w:p w:rsidR="002078F4" w:rsidRPr="002178AD" w:rsidDel="002C0DEC" w:rsidRDefault="002078F4" w:rsidP="00CB390E">
            <w:pPr>
              <w:pStyle w:val="TAC"/>
              <w:rPr>
                <w:lang w:eastAsia="zh-CN"/>
              </w:rPr>
            </w:pPr>
            <w:r>
              <w:t>0..1</w:t>
            </w:r>
          </w:p>
        </w:tc>
        <w:tc>
          <w:tcPr>
            <w:tcW w:w="3427" w:type="dxa"/>
          </w:tcPr>
          <w:p w:rsidR="002078F4" w:rsidRPr="002178AD" w:rsidDel="002C0DEC" w:rsidRDefault="002078F4" w:rsidP="00CB390E">
            <w:pPr>
              <w:pStyle w:val="TAL"/>
              <w:rPr>
                <w:lang w:eastAsia="zh-CN"/>
              </w:rPr>
            </w:pPr>
            <w:r>
              <w:rPr>
                <w:rFonts w:cs="Arial"/>
                <w:szCs w:val="18"/>
              </w:rPr>
              <w:t>Contains the requested event(s) subscription related information.</w:t>
            </w:r>
          </w:p>
        </w:tc>
        <w:tc>
          <w:tcPr>
            <w:tcW w:w="1272" w:type="dxa"/>
          </w:tcPr>
          <w:p w:rsidR="002078F4" w:rsidRPr="002178AD" w:rsidDel="002C0DEC" w:rsidRDefault="002078F4" w:rsidP="00CB390E">
            <w:pPr>
              <w:pStyle w:val="TAL"/>
              <w:rPr>
                <w:rFonts w:eastAsia="DengXian"/>
              </w:rPr>
            </w:pPr>
          </w:p>
        </w:tc>
      </w:tr>
      <w:tr w:rsidR="002078F4" w:rsidRPr="002178AD" w:rsidTr="00CB390E">
        <w:trPr>
          <w:jc w:val="center"/>
        </w:trPr>
        <w:tc>
          <w:tcPr>
            <w:tcW w:w="1843" w:type="dxa"/>
          </w:tcPr>
          <w:p w:rsidR="002078F4" w:rsidRPr="002178AD" w:rsidRDefault="002078F4" w:rsidP="00CB390E">
            <w:pPr>
              <w:pStyle w:val="TAL"/>
              <w:rPr>
                <w:lang w:eastAsia="zh-CN"/>
              </w:rPr>
            </w:pPr>
            <w:r>
              <w:t>flowInfos</w:t>
            </w:r>
          </w:p>
        </w:tc>
        <w:tc>
          <w:tcPr>
            <w:tcW w:w="1701" w:type="dxa"/>
          </w:tcPr>
          <w:p w:rsidR="002078F4" w:rsidRPr="002178AD" w:rsidRDefault="002078F4" w:rsidP="00CB390E">
            <w:pPr>
              <w:pStyle w:val="TAL"/>
              <w:rPr>
                <w:lang w:eastAsia="zh-CN"/>
              </w:rPr>
            </w:pPr>
            <w:r>
              <w:t>array(FlowInfo)</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2178AD" w:rsidRDefault="002078F4" w:rsidP="00CB390E">
            <w:pPr>
              <w:pStyle w:val="TAC"/>
              <w:rPr>
                <w:lang w:eastAsia="zh-CN"/>
              </w:rPr>
            </w:pPr>
            <w:r>
              <w:rPr>
                <w:lang w:eastAsia="zh-CN"/>
              </w:rPr>
              <w:t>1..N</w:t>
            </w:r>
          </w:p>
        </w:tc>
        <w:tc>
          <w:tcPr>
            <w:tcW w:w="3427" w:type="dxa"/>
          </w:tcPr>
          <w:p w:rsidR="002078F4" w:rsidRPr="002178AD" w:rsidRDefault="002078F4" w:rsidP="00CB390E">
            <w:pPr>
              <w:pStyle w:val="TAL"/>
              <w:rPr>
                <w:lang w:eastAsia="zh-CN"/>
              </w:rPr>
            </w:pPr>
            <w:r>
              <w:rPr>
                <w:rFonts w:hint="eastAsia"/>
                <w:lang w:eastAsia="zh-CN"/>
              </w:rPr>
              <w:t>Descr</w:t>
            </w:r>
            <w:r>
              <w:rPr>
                <w:lang w:eastAsia="zh-CN"/>
              </w:rPr>
              <w:t>ibe the data flow(s) which requires QoS.</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2178AD" w:rsidRDefault="002078F4" w:rsidP="00CB390E">
            <w:pPr>
              <w:pStyle w:val="TAL"/>
              <w:rPr>
                <w:lang w:eastAsia="zh-CN"/>
              </w:rPr>
            </w:pPr>
            <w:r w:rsidRPr="00B654EB">
              <w:rPr>
                <w:rFonts w:hint="eastAsia"/>
                <w:lang w:eastAsia="zh-CN"/>
              </w:rPr>
              <w:t>qosReference</w:t>
            </w:r>
          </w:p>
        </w:tc>
        <w:tc>
          <w:tcPr>
            <w:tcW w:w="1701" w:type="dxa"/>
          </w:tcPr>
          <w:p w:rsidR="002078F4" w:rsidRPr="002178AD" w:rsidRDefault="002078F4" w:rsidP="00CB390E">
            <w:pPr>
              <w:pStyle w:val="TAL"/>
              <w:rPr>
                <w:lang w:eastAsia="zh-CN"/>
              </w:rPr>
            </w:pPr>
            <w:r>
              <w:rPr>
                <w:lang w:eastAsia="zh-CN"/>
              </w:rPr>
              <w:t>s</w:t>
            </w:r>
            <w:r w:rsidRPr="00B654EB">
              <w:rPr>
                <w:lang w:eastAsia="zh-CN"/>
              </w:rPr>
              <w:t>tring</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2178AD" w:rsidRDefault="002078F4" w:rsidP="00CB390E">
            <w:pPr>
              <w:pStyle w:val="TAC"/>
              <w:rPr>
                <w:lang w:eastAsia="zh-CN"/>
              </w:rPr>
            </w:pPr>
            <w:r>
              <w:rPr>
                <w:lang w:eastAsia="zh-CN"/>
              </w:rPr>
              <w:t>0..1</w:t>
            </w:r>
          </w:p>
        </w:tc>
        <w:tc>
          <w:tcPr>
            <w:tcW w:w="3427" w:type="dxa"/>
          </w:tcPr>
          <w:p w:rsidR="002078F4" w:rsidRPr="002178AD" w:rsidRDefault="002078F4" w:rsidP="00CB390E">
            <w:pPr>
              <w:pStyle w:val="TAL"/>
              <w:rPr>
                <w:lang w:eastAsia="zh-CN"/>
              </w:rPr>
            </w:pPr>
            <w:r>
              <w:rPr>
                <w:lang w:eastAsia="zh-CN"/>
              </w:rPr>
              <w:t>Pre-defined QoS reference.</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2178AD" w:rsidRDefault="002078F4" w:rsidP="00CB390E">
            <w:pPr>
              <w:pStyle w:val="TAL"/>
              <w:rPr>
                <w:lang w:eastAsia="zh-CN"/>
              </w:rPr>
            </w:pPr>
            <w:r w:rsidRPr="00363167">
              <w:rPr>
                <w:rFonts w:cs="Arial"/>
                <w:szCs w:val="18"/>
                <w:lang w:eastAsia="zh-CN"/>
              </w:rPr>
              <w:t>altSerReqs</w:t>
            </w:r>
          </w:p>
        </w:tc>
        <w:tc>
          <w:tcPr>
            <w:tcW w:w="1701" w:type="dxa"/>
          </w:tcPr>
          <w:p w:rsidR="002078F4" w:rsidRPr="002178AD" w:rsidRDefault="002078F4" w:rsidP="00CB390E">
            <w:pPr>
              <w:pStyle w:val="TAL"/>
              <w:rPr>
                <w:lang w:eastAsia="zh-CN"/>
              </w:rPr>
            </w:pPr>
            <w:r w:rsidRPr="00B654EB">
              <w:rPr>
                <w:lang w:eastAsia="zh-CN"/>
              </w:rPr>
              <w:t>array(string)</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2178AD" w:rsidRDefault="002078F4" w:rsidP="00CB390E">
            <w:pPr>
              <w:pStyle w:val="TAC"/>
              <w:rPr>
                <w:lang w:eastAsia="zh-CN"/>
              </w:rPr>
            </w:pPr>
            <w:r>
              <w:rPr>
                <w:lang w:eastAsia="zh-CN"/>
              </w:rPr>
              <w:t>0..N</w:t>
            </w:r>
          </w:p>
        </w:tc>
        <w:tc>
          <w:tcPr>
            <w:tcW w:w="3427" w:type="dxa"/>
          </w:tcPr>
          <w:p w:rsidR="002078F4" w:rsidRPr="002178AD" w:rsidRDefault="002078F4" w:rsidP="00CB390E">
            <w:pPr>
              <w:pStyle w:val="TAL"/>
              <w:rPr>
                <w:lang w:eastAsia="zh-CN"/>
              </w:rPr>
            </w:pPr>
            <w:r>
              <w:t xml:space="preserve">Ordered list of alternative service requirements </w:t>
            </w:r>
            <w:r>
              <w:rPr>
                <w:lang w:val="en-US"/>
              </w:rPr>
              <w:t>that include a set of QoS references</w:t>
            </w:r>
            <w:r>
              <w:t>.</w:t>
            </w:r>
            <w:r>
              <w:rPr>
                <w:lang w:eastAsia="zh-CN"/>
              </w:rPr>
              <w:t xml:space="preserve">. </w:t>
            </w:r>
            <w:r w:rsidRPr="00B654EB">
              <w:rPr>
                <w:lang w:eastAsia="zh-CN"/>
              </w:rPr>
              <w:t>The lower the index of the array for a given entry, the higher the priority.</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2178AD" w:rsidRDefault="002078F4" w:rsidP="00CB390E">
            <w:pPr>
              <w:pStyle w:val="TAL"/>
              <w:rPr>
                <w:lang w:eastAsia="zh-CN"/>
              </w:rPr>
            </w:pPr>
            <w:r w:rsidRPr="00363167">
              <w:rPr>
                <w:rFonts w:cs="Arial"/>
                <w:szCs w:val="18"/>
                <w:lang w:eastAsia="zh-CN"/>
              </w:rPr>
              <w:t>altSerReqsData</w:t>
            </w:r>
          </w:p>
        </w:tc>
        <w:tc>
          <w:tcPr>
            <w:tcW w:w="1701" w:type="dxa"/>
          </w:tcPr>
          <w:p w:rsidR="002078F4" w:rsidRPr="002178AD" w:rsidRDefault="002078F4" w:rsidP="00CB390E">
            <w:pPr>
              <w:pStyle w:val="TAL"/>
              <w:rPr>
                <w:lang w:eastAsia="zh-CN"/>
              </w:rPr>
            </w:pPr>
            <w:r w:rsidRPr="00B654EB">
              <w:rPr>
                <w:lang w:eastAsia="zh-CN"/>
              </w:rPr>
              <w:t>array(AlternativeServiceRequirementsData)</w:t>
            </w:r>
          </w:p>
        </w:tc>
        <w:tc>
          <w:tcPr>
            <w:tcW w:w="403" w:type="dxa"/>
          </w:tcPr>
          <w:p w:rsidR="002078F4" w:rsidRPr="002178AD" w:rsidRDefault="002078F4" w:rsidP="00CB390E">
            <w:pPr>
              <w:pStyle w:val="TAC"/>
              <w:rPr>
                <w:lang w:eastAsia="zh-CN"/>
              </w:rPr>
            </w:pPr>
            <w:r>
              <w:rPr>
                <w:lang w:eastAsia="zh-CN"/>
              </w:rPr>
              <w:t>O</w:t>
            </w:r>
          </w:p>
        </w:tc>
        <w:tc>
          <w:tcPr>
            <w:tcW w:w="1134" w:type="dxa"/>
          </w:tcPr>
          <w:p w:rsidR="002078F4" w:rsidRPr="002178AD" w:rsidRDefault="002078F4" w:rsidP="00CB390E">
            <w:pPr>
              <w:pStyle w:val="TAC"/>
              <w:rPr>
                <w:lang w:eastAsia="zh-CN"/>
              </w:rPr>
            </w:pPr>
            <w:r>
              <w:rPr>
                <w:lang w:eastAsia="zh-CN"/>
              </w:rPr>
              <w:t>1..N</w:t>
            </w:r>
          </w:p>
        </w:tc>
        <w:tc>
          <w:tcPr>
            <w:tcW w:w="3427" w:type="dxa"/>
          </w:tcPr>
          <w:p w:rsidR="002078F4" w:rsidRPr="002178AD" w:rsidRDefault="002078F4" w:rsidP="00CB390E">
            <w:pPr>
              <w:pStyle w:val="TAL"/>
              <w:rPr>
                <w:lang w:eastAsia="zh-CN"/>
              </w:rPr>
            </w:pPr>
            <w:r>
              <w:rPr>
                <w:lang w:eastAsia="zh-CN"/>
              </w:rPr>
              <w:t xml:space="preserve">Identifies an ordered list of </w:t>
            </w:r>
            <w:r w:rsidRPr="00B654EB">
              <w:rPr>
                <w:lang w:eastAsia="zh-CN"/>
              </w:rPr>
              <w:t>alternative service requirements that include individual QoS parameter sets</w:t>
            </w:r>
            <w:r>
              <w:rPr>
                <w:lang w:eastAsia="zh-CN"/>
              </w:rPr>
              <w:t xml:space="preserve">. </w:t>
            </w:r>
            <w:r w:rsidRPr="00B654EB">
              <w:rPr>
                <w:lang w:eastAsia="zh-CN"/>
              </w:rPr>
              <w:t>The lower the index of the array for a given entry, the higher the priority.</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3167" w:rsidRDefault="002078F4" w:rsidP="00CB390E">
            <w:pPr>
              <w:pStyle w:val="TAL"/>
              <w:rPr>
                <w:rFonts w:cs="Arial"/>
                <w:szCs w:val="18"/>
                <w:lang w:eastAsia="zh-CN"/>
              </w:rPr>
            </w:pPr>
            <w:r w:rsidRPr="008275BE">
              <w:rPr>
                <w:rFonts w:hint="eastAsia"/>
                <w:szCs w:val="18"/>
              </w:rPr>
              <w:t>d</w:t>
            </w:r>
            <w:r w:rsidRPr="008275BE">
              <w:rPr>
                <w:szCs w:val="18"/>
              </w:rPr>
              <w:t>isUeNotif</w:t>
            </w:r>
          </w:p>
        </w:tc>
        <w:tc>
          <w:tcPr>
            <w:tcW w:w="1701" w:type="dxa"/>
          </w:tcPr>
          <w:p w:rsidR="002078F4" w:rsidRPr="00B654EB" w:rsidRDefault="002078F4" w:rsidP="00CB390E">
            <w:pPr>
              <w:pStyle w:val="TAL"/>
              <w:rPr>
                <w:lang w:eastAsia="zh-CN"/>
              </w:rPr>
            </w:pPr>
            <w:r w:rsidRPr="008275BE">
              <w:rPr>
                <w:rFonts w:hint="eastAsia"/>
                <w:szCs w:val="18"/>
              </w:rPr>
              <w:t>b</w:t>
            </w:r>
            <w:r w:rsidRPr="008275BE">
              <w:rPr>
                <w:szCs w:val="18"/>
              </w:rPr>
              <w:t>oolean</w:t>
            </w:r>
          </w:p>
        </w:tc>
        <w:tc>
          <w:tcPr>
            <w:tcW w:w="403" w:type="dxa"/>
          </w:tcPr>
          <w:p w:rsidR="002078F4" w:rsidRDefault="002078F4" w:rsidP="00CB390E">
            <w:pPr>
              <w:pStyle w:val="TAC"/>
              <w:rPr>
                <w:lang w:eastAsia="zh-CN"/>
              </w:rPr>
            </w:pPr>
            <w:r>
              <w:rPr>
                <w:lang w:eastAsia="zh-CN"/>
              </w:rPr>
              <w:t>O</w:t>
            </w:r>
          </w:p>
        </w:tc>
        <w:tc>
          <w:tcPr>
            <w:tcW w:w="1134" w:type="dxa"/>
          </w:tcPr>
          <w:p w:rsidR="002078F4" w:rsidRDefault="002078F4" w:rsidP="00CB390E">
            <w:pPr>
              <w:pStyle w:val="TAC"/>
              <w:rPr>
                <w:lang w:eastAsia="zh-CN"/>
              </w:rPr>
            </w:pPr>
            <w:r>
              <w:rPr>
                <w:lang w:eastAsia="zh-CN"/>
              </w:rPr>
              <w:t>0..1</w:t>
            </w:r>
          </w:p>
        </w:tc>
        <w:tc>
          <w:tcPr>
            <w:tcW w:w="3427" w:type="dxa"/>
          </w:tcPr>
          <w:p w:rsidR="002078F4" w:rsidRDefault="002078F4" w:rsidP="00CB390E">
            <w:pPr>
              <w:pStyle w:val="TAL"/>
              <w:rPr>
                <w:szCs w:val="18"/>
              </w:rPr>
            </w:pPr>
            <w:r>
              <w:rPr>
                <w:szCs w:val="18"/>
              </w:rPr>
              <w:t xml:space="preserve">Indicates to disable QoS flow parameters signalling to the UE when it is included and set to </w:t>
            </w:r>
            <w:r>
              <w:t>"true"</w:t>
            </w:r>
            <w:r>
              <w:rPr>
                <w:szCs w:val="18"/>
              </w:rPr>
              <w:t>.</w:t>
            </w:r>
          </w:p>
          <w:p w:rsidR="002078F4" w:rsidRDefault="002078F4" w:rsidP="00CB390E">
            <w:pPr>
              <w:pStyle w:val="TAL"/>
              <w:rPr>
                <w:lang w:eastAsia="zh-CN"/>
              </w:rPr>
            </w:pPr>
            <w:r>
              <w:t xml:space="preserve">The </w:t>
            </w:r>
            <w:r>
              <w:rPr>
                <w:rFonts w:cs="Arial"/>
                <w:szCs w:val="18"/>
              </w:rPr>
              <w:t>default value "</w:t>
            </w:r>
            <w:r>
              <w:t>false</w:t>
            </w:r>
            <w:r>
              <w:rPr>
                <w:rFonts w:cs="Arial"/>
                <w:szCs w:val="18"/>
              </w:rPr>
              <w:t xml:space="preserve">" shall apply, if the attribute is not present and </w:t>
            </w:r>
            <w:r>
              <w:t>has not been supplied previously</w:t>
            </w:r>
            <w:r>
              <w:rPr>
                <w:rFonts w:cs="Arial"/>
                <w:szCs w:val="18"/>
              </w:rPr>
              <w:t>.</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3167" w:rsidRDefault="002078F4" w:rsidP="00CB390E">
            <w:pPr>
              <w:pStyle w:val="TAL"/>
              <w:rPr>
                <w:rFonts w:cs="Arial"/>
                <w:szCs w:val="18"/>
                <w:lang w:eastAsia="zh-CN"/>
              </w:rPr>
            </w:pPr>
            <w:r w:rsidRPr="00AB6C43">
              <w:rPr>
                <w:szCs w:val="18"/>
              </w:rPr>
              <w:t>marBwUl</w:t>
            </w:r>
          </w:p>
        </w:tc>
        <w:tc>
          <w:tcPr>
            <w:tcW w:w="1701" w:type="dxa"/>
          </w:tcPr>
          <w:p w:rsidR="002078F4" w:rsidRPr="00B654EB" w:rsidRDefault="002078F4" w:rsidP="00CB390E">
            <w:pPr>
              <w:pStyle w:val="TAL"/>
              <w:rPr>
                <w:lang w:eastAsia="zh-CN"/>
              </w:rPr>
            </w:pPr>
            <w:r w:rsidRPr="00AB6C43">
              <w:rPr>
                <w:szCs w:val="18"/>
              </w:rPr>
              <w:t>BitRate</w:t>
            </w:r>
            <w:r>
              <w:rPr>
                <w:szCs w:val="18"/>
              </w:rPr>
              <w:t>Rm</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lang w:eastAsia="zh-CN"/>
              </w:rPr>
            </w:pPr>
            <w:r>
              <w:rPr>
                <w:rFonts w:cs="Arial"/>
                <w:szCs w:val="18"/>
              </w:rPr>
              <w:t>Maximum requested bandwidth for the Uplink.</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3167" w:rsidRDefault="002078F4" w:rsidP="00CB390E">
            <w:pPr>
              <w:pStyle w:val="TAL"/>
              <w:rPr>
                <w:rFonts w:cs="Arial"/>
                <w:szCs w:val="18"/>
                <w:lang w:eastAsia="zh-CN"/>
              </w:rPr>
            </w:pPr>
            <w:r w:rsidRPr="00AB6C43">
              <w:rPr>
                <w:szCs w:val="18"/>
              </w:rPr>
              <w:t>marBwDl</w:t>
            </w:r>
          </w:p>
        </w:tc>
        <w:tc>
          <w:tcPr>
            <w:tcW w:w="1701" w:type="dxa"/>
          </w:tcPr>
          <w:p w:rsidR="002078F4" w:rsidRPr="00B654EB" w:rsidRDefault="002078F4" w:rsidP="00CB390E">
            <w:pPr>
              <w:pStyle w:val="TAL"/>
              <w:rPr>
                <w:lang w:eastAsia="zh-CN"/>
              </w:rPr>
            </w:pPr>
            <w:r w:rsidRPr="00AB6C43">
              <w:rPr>
                <w:szCs w:val="18"/>
              </w:rPr>
              <w:t>BitRate</w:t>
            </w:r>
            <w:r>
              <w:rPr>
                <w:szCs w:val="18"/>
              </w:rPr>
              <w:t>Rm</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lang w:eastAsia="zh-CN"/>
              </w:rPr>
            </w:pPr>
            <w:r>
              <w:rPr>
                <w:rFonts w:cs="Arial"/>
                <w:szCs w:val="18"/>
              </w:rPr>
              <w:t>Maximum requested bandwidth for the Downlink.</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3167" w:rsidRDefault="002078F4" w:rsidP="00CB390E">
            <w:pPr>
              <w:pStyle w:val="TAL"/>
              <w:rPr>
                <w:rFonts w:cs="Arial"/>
                <w:szCs w:val="18"/>
                <w:lang w:eastAsia="zh-CN"/>
              </w:rPr>
            </w:pPr>
            <w:r w:rsidRPr="00AB6C43">
              <w:rPr>
                <w:szCs w:val="18"/>
              </w:rPr>
              <w:t>mirBwUl</w:t>
            </w:r>
          </w:p>
        </w:tc>
        <w:tc>
          <w:tcPr>
            <w:tcW w:w="1701" w:type="dxa"/>
          </w:tcPr>
          <w:p w:rsidR="002078F4" w:rsidRPr="00B654EB" w:rsidRDefault="002078F4" w:rsidP="00CB390E">
            <w:pPr>
              <w:pStyle w:val="TAL"/>
              <w:rPr>
                <w:lang w:eastAsia="zh-CN"/>
              </w:rPr>
            </w:pPr>
            <w:r w:rsidRPr="00AB6C43">
              <w:rPr>
                <w:szCs w:val="18"/>
              </w:rPr>
              <w:t>BitRate</w:t>
            </w:r>
            <w:r>
              <w:rPr>
                <w:szCs w:val="18"/>
              </w:rPr>
              <w:t>Rm</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lang w:eastAsia="zh-CN"/>
              </w:rPr>
            </w:pPr>
            <w:r>
              <w:rPr>
                <w:rFonts w:cs="Arial"/>
                <w:szCs w:val="18"/>
              </w:rPr>
              <w:t>Minimum requested bandwidth for the Uplink.</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3167" w:rsidRDefault="002078F4" w:rsidP="00CB390E">
            <w:pPr>
              <w:pStyle w:val="TAL"/>
              <w:rPr>
                <w:rFonts w:cs="Arial"/>
                <w:szCs w:val="18"/>
                <w:lang w:eastAsia="zh-CN"/>
              </w:rPr>
            </w:pPr>
            <w:r w:rsidRPr="00AB6C43">
              <w:rPr>
                <w:szCs w:val="18"/>
              </w:rPr>
              <w:t>mirBwDl</w:t>
            </w:r>
          </w:p>
        </w:tc>
        <w:tc>
          <w:tcPr>
            <w:tcW w:w="1701" w:type="dxa"/>
          </w:tcPr>
          <w:p w:rsidR="002078F4" w:rsidRPr="00B654EB" w:rsidRDefault="002078F4" w:rsidP="00CB390E">
            <w:pPr>
              <w:pStyle w:val="TAL"/>
              <w:rPr>
                <w:lang w:eastAsia="zh-CN"/>
              </w:rPr>
            </w:pPr>
            <w:r w:rsidRPr="00AB6C43">
              <w:rPr>
                <w:szCs w:val="18"/>
              </w:rPr>
              <w:t>BitRate</w:t>
            </w:r>
            <w:r>
              <w:rPr>
                <w:szCs w:val="18"/>
              </w:rPr>
              <w:t>Rm</w:t>
            </w:r>
          </w:p>
        </w:tc>
        <w:tc>
          <w:tcPr>
            <w:tcW w:w="403" w:type="dxa"/>
          </w:tcPr>
          <w:p w:rsidR="002078F4" w:rsidRDefault="002078F4" w:rsidP="00CB390E">
            <w:pPr>
              <w:pStyle w:val="TAC"/>
              <w:rPr>
                <w:lang w:eastAsia="zh-CN"/>
              </w:rPr>
            </w:pPr>
            <w:r>
              <w:t>O</w:t>
            </w:r>
          </w:p>
        </w:tc>
        <w:tc>
          <w:tcPr>
            <w:tcW w:w="1134" w:type="dxa"/>
          </w:tcPr>
          <w:p w:rsidR="002078F4" w:rsidRDefault="002078F4" w:rsidP="00CB390E">
            <w:pPr>
              <w:pStyle w:val="TAC"/>
              <w:rPr>
                <w:lang w:eastAsia="zh-CN"/>
              </w:rPr>
            </w:pPr>
            <w:r>
              <w:t>0..1</w:t>
            </w:r>
          </w:p>
        </w:tc>
        <w:tc>
          <w:tcPr>
            <w:tcW w:w="3427" w:type="dxa"/>
          </w:tcPr>
          <w:p w:rsidR="002078F4" w:rsidRDefault="002078F4" w:rsidP="00CB390E">
            <w:pPr>
              <w:pStyle w:val="TAL"/>
              <w:rPr>
                <w:lang w:eastAsia="zh-CN"/>
              </w:rPr>
            </w:pPr>
            <w:r>
              <w:rPr>
                <w:rFonts w:cs="Arial"/>
                <w:szCs w:val="18"/>
              </w:rPr>
              <w:t>Minimum requested bandwidth for the Downlink.</w:t>
            </w:r>
          </w:p>
        </w:tc>
        <w:tc>
          <w:tcPr>
            <w:tcW w:w="1272" w:type="dxa"/>
          </w:tcPr>
          <w:p w:rsidR="002078F4" w:rsidRPr="002178AD" w:rsidRDefault="002078F4" w:rsidP="00CB390E">
            <w:pPr>
              <w:pStyle w:val="TAL"/>
              <w:rPr>
                <w:rFonts w:eastAsia="DengXian"/>
              </w:rPr>
            </w:pPr>
          </w:p>
        </w:tc>
      </w:tr>
      <w:tr w:rsidR="002078F4" w:rsidRPr="002178AD" w:rsidTr="00CB390E">
        <w:trPr>
          <w:jc w:val="center"/>
        </w:trPr>
        <w:tc>
          <w:tcPr>
            <w:tcW w:w="1843" w:type="dxa"/>
          </w:tcPr>
          <w:p w:rsidR="002078F4" w:rsidRPr="00365F28" w:rsidRDefault="002078F4" w:rsidP="00CB390E">
            <w:pPr>
              <w:pStyle w:val="TAL"/>
              <w:rPr>
                <w:lang w:eastAsia="zh-CN"/>
              </w:rPr>
            </w:pPr>
            <w:r w:rsidRPr="004E7875">
              <w:rPr>
                <w:rFonts w:cs="Arial"/>
                <w:szCs w:val="18"/>
                <w:lang w:eastAsia="zh-CN"/>
              </w:rPr>
              <w:t>tempInValidity</w:t>
            </w:r>
          </w:p>
        </w:tc>
        <w:tc>
          <w:tcPr>
            <w:tcW w:w="1701" w:type="dxa"/>
          </w:tcPr>
          <w:p w:rsidR="002078F4" w:rsidRDefault="002078F4" w:rsidP="00CB390E">
            <w:pPr>
              <w:pStyle w:val="TAL"/>
              <w:rPr>
                <w:lang w:eastAsia="zh-CN"/>
              </w:rPr>
            </w:pPr>
            <w:r w:rsidRPr="004E7875">
              <w:rPr>
                <w:rFonts w:cs="Arial"/>
                <w:szCs w:val="18"/>
                <w:lang w:eastAsia="zh-CN"/>
              </w:rPr>
              <w:t>TemporalInValidity</w:t>
            </w:r>
          </w:p>
        </w:tc>
        <w:tc>
          <w:tcPr>
            <w:tcW w:w="403" w:type="dxa"/>
          </w:tcPr>
          <w:p w:rsidR="002078F4" w:rsidRDefault="002078F4" w:rsidP="00CB390E">
            <w:pPr>
              <w:pStyle w:val="TAC"/>
              <w:rPr>
                <w:lang w:eastAsia="zh-CN"/>
              </w:rPr>
            </w:pPr>
            <w:r w:rsidRPr="002178AD">
              <w:rPr>
                <w:lang w:eastAsia="zh-CN"/>
              </w:rPr>
              <w:t>O</w:t>
            </w:r>
          </w:p>
        </w:tc>
        <w:tc>
          <w:tcPr>
            <w:tcW w:w="1134" w:type="dxa"/>
          </w:tcPr>
          <w:p w:rsidR="002078F4" w:rsidRDefault="002078F4" w:rsidP="00CB390E">
            <w:pPr>
              <w:pStyle w:val="TAC"/>
              <w:rPr>
                <w:lang w:eastAsia="zh-CN"/>
              </w:rPr>
            </w:pPr>
            <w:r>
              <w:t>0</w:t>
            </w:r>
            <w:r w:rsidRPr="00745252">
              <w:t>..</w:t>
            </w:r>
            <w:r>
              <w:t>1</w:t>
            </w:r>
          </w:p>
        </w:tc>
        <w:tc>
          <w:tcPr>
            <w:tcW w:w="3427" w:type="dxa"/>
          </w:tcPr>
          <w:p w:rsidR="002078F4" w:rsidRPr="00365F28" w:rsidRDefault="002078F4" w:rsidP="00CB390E">
            <w:pPr>
              <w:pStyle w:val="TAL"/>
              <w:rPr>
                <w:lang w:eastAsia="zh-CN"/>
              </w:rPr>
            </w:pPr>
            <w:r w:rsidRPr="004E7875">
              <w:rPr>
                <w:lang w:eastAsia="zh-CN"/>
              </w:rPr>
              <w:t>Indicates the time interval during which the AF request is not to be applied.</w:t>
            </w:r>
          </w:p>
        </w:tc>
        <w:tc>
          <w:tcPr>
            <w:tcW w:w="1272" w:type="dxa"/>
          </w:tcPr>
          <w:p w:rsidR="002078F4" w:rsidRPr="002178AD" w:rsidRDefault="002078F4" w:rsidP="00CB390E">
            <w:pPr>
              <w:pStyle w:val="TAL"/>
              <w:rPr>
                <w:rFonts w:eastAsia="DengXian"/>
              </w:rPr>
            </w:pPr>
          </w:p>
        </w:tc>
      </w:tr>
    </w:tbl>
    <w:p w:rsidR="00187758" w:rsidRDefault="00187758" w:rsidP="00265DF4"/>
    <w:p w:rsidR="00F77B9F" w:rsidRPr="003107D3" w:rsidRDefault="00F77B9F" w:rsidP="00F77B9F">
      <w:pPr>
        <w:pStyle w:val="Heading4"/>
      </w:pPr>
      <w:bookmarkStart w:id="4093" w:name="_Toc28012253"/>
      <w:bookmarkStart w:id="4094" w:name="_Toc34123106"/>
      <w:bookmarkStart w:id="4095" w:name="_Toc36038056"/>
      <w:bookmarkStart w:id="4096" w:name="_Toc38875438"/>
      <w:bookmarkStart w:id="4097" w:name="_Toc43191919"/>
      <w:bookmarkStart w:id="4098" w:name="_Toc45133314"/>
      <w:bookmarkStart w:id="4099" w:name="_Toc51316818"/>
      <w:bookmarkStart w:id="4100" w:name="_Toc51761998"/>
      <w:bookmarkStart w:id="4101" w:name="_Toc56674985"/>
      <w:bookmarkStart w:id="4102" w:name="_Toc56675376"/>
      <w:bookmarkStart w:id="4103" w:name="_Toc59016362"/>
      <w:bookmarkStart w:id="4104" w:name="_Toc63167960"/>
      <w:bookmarkStart w:id="4105" w:name="_Toc66262470"/>
      <w:bookmarkStart w:id="4106" w:name="_Toc68166976"/>
      <w:bookmarkStart w:id="4107" w:name="_Toc73538094"/>
      <w:bookmarkStart w:id="4108" w:name="_Toc75351970"/>
      <w:bookmarkStart w:id="4109" w:name="_Toc83231780"/>
      <w:bookmarkStart w:id="4110" w:name="_Toc85535085"/>
      <w:bookmarkStart w:id="4111" w:name="_Toc88559548"/>
      <w:bookmarkStart w:id="4112" w:name="_Toc114210178"/>
      <w:bookmarkStart w:id="4113" w:name="_Toc120030121"/>
      <w:bookmarkStart w:id="4114" w:name="_Toc136554521"/>
      <w:bookmarkStart w:id="4115" w:name="_Toc138752569"/>
      <w:bookmarkStart w:id="4116" w:name="_Toc153789269"/>
      <w:r>
        <w:t>6.4.2.20</w:t>
      </w:r>
      <w:r w:rsidRPr="003107D3">
        <w:tab/>
        <w:t xml:space="preserve">Type </w:t>
      </w:r>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r>
        <w:t>TrafficCorrelationInfo</w:t>
      </w:r>
      <w:bookmarkEnd w:id="4114"/>
      <w:bookmarkEnd w:id="4115"/>
      <w:bookmarkEnd w:id="4116"/>
    </w:p>
    <w:p w:rsidR="00F77B9F" w:rsidRPr="003107D3" w:rsidRDefault="00F77B9F" w:rsidP="00F77B9F">
      <w:pPr>
        <w:pStyle w:val="TH"/>
      </w:pPr>
      <w:r w:rsidRPr="003107D3">
        <w:t>Table </w:t>
      </w:r>
      <w:r>
        <w:t>6</w:t>
      </w:r>
      <w:r w:rsidRPr="003107D3">
        <w:t>.</w:t>
      </w:r>
      <w:r>
        <w:t>4.2</w:t>
      </w:r>
      <w:r w:rsidRPr="003107D3">
        <w:t>.</w:t>
      </w:r>
      <w:r>
        <w:t>20</w:t>
      </w:r>
      <w:r w:rsidRPr="003107D3">
        <w:t xml:space="preserve">-1: Definition of type </w:t>
      </w:r>
      <w:r>
        <w:t>TrafficCorrelationInfo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F77B9F" w:rsidRPr="003107D3" w:rsidTr="001864BF">
        <w:trPr>
          <w:cantSplit/>
          <w:jc w:val="center"/>
        </w:trPr>
        <w:tc>
          <w:tcPr>
            <w:tcW w:w="1683" w:type="dxa"/>
            <w:shd w:val="clear" w:color="auto" w:fill="C0C0C0"/>
            <w:hideMark/>
          </w:tcPr>
          <w:p w:rsidR="00F77B9F" w:rsidRPr="003107D3" w:rsidRDefault="00F77B9F" w:rsidP="001864BF">
            <w:pPr>
              <w:pStyle w:val="TAH"/>
            </w:pPr>
            <w:r w:rsidRPr="003107D3">
              <w:t>Attribute name</w:t>
            </w:r>
          </w:p>
        </w:tc>
        <w:tc>
          <w:tcPr>
            <w:tcW w:w="1418" w:type="dxa"/>
            <w:shd w:val="clear" w:color="auto" w:fill="C0C0C0"/>
            <w:hideMark/>
          </w:tcPr>
          <w:p w:rsidR="00F77B9F" w:rsidRPr="003107D3" w:rsidRDefault="00F77B9F" w:rsidP="001864BF">
            <w:pPr>
              <w:pStyle w:val="TAH"/>
            </w:pPr>
            <w:r w:rsidRPr="003107D3">
              <w:t>Data type</w:t>
            </w:r>
          </w:p>
        </w:tc>
        <w:tc>
          <w:tcPr>
            <w:tcW w:w="567" w:type="dxa"/>
            <w:shd w:val="clear" w:color="auto" w:fill="C0C0C0"/>
            <w:hideMark/>
          </w:tcPr>
          <w:p w:rsidR="00F77B9F" w:rsidRPr="003107D3" w:rsidRDefault="00F77B9F" w:rsidP="001864BF">
            <w:pPr>
              <w:pStyle w:val="TAH"/>
            </w:pPr>
            <w:r w:rsidRPr="003107D3">
              <w:t>P</w:t>
            </w:r>
          </w:p>
        </w:tc>
        <w:tc>
          <w:tcPr>
            <w:tcW w:w="1134" w:type="dxa"/>
            <w:shd w:val="clear" w:color="auto" w:fill="C0C0C0"/>
            <w:hideMark/>
          </w:tcPr>
          <w:p w:rsidR="00F77B9F" w:rsidRPr="003107D3" w:rsidRDefault="00F77B9F" w:rsidP="001864BF">
            <w:pPr>
              <w:pStyle w:val="TAH"/>
            </w:pPr>
            <w:r w:rsidRPr="003107D3">
              <w:t>Cardinality</w:t>
            </w:r>
          </w:p>
        </w:tc>
        <w:tc>
          <w:tcPr>
            <w:tcW w:w="3320" w:type="dxa"/>
            <w:shd w:val="clear" w:color="auto" w:fill="C0C0C0"/>
            <w:hideMark/>
          </w:tcPr>
          <w:p w:rsidR="00F77B9F" w:rsidRPr="003107D3" w:rsidRDefault="00F77B9F" w:rsidP="001864BF">
            <w:pPr>
              <w:pStyle w:val="TAH"/>
            </w:pPr>
            <w:r w:rsidRPr="003107D3">
              <w:t>Description</w:t>
            </w:r>
          </w:p>
        </w:tc>
        <w:tc>
          <w:tcPr>
            <w:tcW w:w="1482" w:type="dxa"/>
            <w:shd w:val="clear" w:color="auto" w:fill="C0C0C0"/>
          </w:tcPr>
          <w:p w:rsidR="00F77B9F" w:rsidRPr="003107D3" w:rsidRDefault="00F77B9F" w:rsidP="001864BF">
            <w:pPr>
              <w:pStyle w:val="TAH"/>
            </w:pPr>
            <w:r w:rsidRPr="003107D3">
              <w:t>Applicability</w:t>
            </w:r>
          </w:p>
        </w:tc>
      </w:tr>
      <w:tr w:rsidR="00F77B9F" w:rsidRPr="003107D3" w:rsidTr="001864BF">
        <w:trPr>
          <w:cantSplit/>
          <w:jc w:val="center"/>
        </w:trPr>
        <w:tc>
          <w:tcPr>
            <w:tcW w:w="1683" w:type="dxa"/>
          </w:tcPr>
          <w:p w:rsidR="00F77B9F" w:rsidRPr="003107D3" w:rsidRDefault="00F77B9F" w:rsidP="001864BF">
            <w:pPr>
              <w:pStyle w:val="TAL"/>
            </w:pPr>
            <w:r>
              <w:rPr>
                <w:noProof/>
                <w:lang w:eastAsia="zh-CN"/>
              </w:rPr>
              <w:t>corrType</w:t>
            </w:r>
          </w:p>
        </w:tc>
        <w:tc>
          <w:tcPr>
            <w:tcW w:w="1418" w:type="dxa"/>
          </w:tcPr>
          <w:p w:rsidR="00F77B9F" w:rsidRPr="003107D3" w:rsidRDefault="00F77B9F" w:rsidP="001864BF">
            <w:pPr>
              <w:pStyle w:val="TAL"/>
              <w:rPr>
                <w:lang w:eastAsia="zh-CN"/>
              </w:rPr>
            </w:pPr>
            <w:r>
              <w:rPr>
                <w:lang w:eastAsia="zh-CN"/>
              </w:rPr>
              <w:t>CorrelationType</w:t>
            </w:r>
          </w:p>
        </w:tc>
        <w:tc>
          <w:tcPr>
            <w:tcW w:w="567" w:type="dxa"/>
          </w:tcPr>
          <w:p w:rsidR="00F77B9F" w:rsidRPr="003107D3" w:rsidRDefault="00F77B9F" w:rsidP="001864BF">
            <w:pPr>
              <w:pStyle w:val="TAC"/>
            </w:pPr>
            <w:r>
              <w:rPr>
                <w:noProof/>
              </w:rPr>
              <w:t>C</w:t>
            </w:r>
          </w:p>
        </w:tc>
        <w:tc>
          <w:tcPr>
            <w:tcW w:w="1134" w:type="dxa"/>
          </w:tcPr>
          <w:p w:rsidR="00F77B9F" w:rsidRPr="003107D3" w:rsidRDefault="00F77B9F" w:rsidP="001864BF">
            <w:pPr>
              <w:pStyle w:val="TAC"/>
            </w:pPr>
            <w:r>
              <w:rPr>
                <w:noProof/>
              </w:rPr>
              <w:t>0..1</w:t>
            </w:r>
          </w:p>
        </w:tc>
        <w:tc>
          <w:tcPr>
            <w:tcW w:w="3320" w:type="dxa"/>
          </w:tcPr>
          <w:p w:rsidR="00F77B9F" w:rsidRPr="003107D3" w:rsidRDefault="00F77B9F" w:rsidP="001864BF">
            <w:pPr>
              <w:pStyle w:val="TAL"/>
            </w:pPr>
            <w:r>
              <w:t xml:space="preserve">Indicates selecting a common DNAI or EAS for the application identified by the </w:t>
            </w:r>
            <w:r>
              <w:rPr>
                <w:lang w:eastAsia="zh-CN"/>
              </w:rPr>
              <w:t>Application Identifier or traffic filtering information</w:t>
            </w:r>
            <w:r>
              <w:t>. It shall be provided when the traffic correlation information is provisioned for the first time.</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Pr="003107D3" w:rsidRDefault="00F77B9F" w:rsidP="001864BF">
            <w:pPr>
              <w:pStyle w:val="TAL"/>
            </w:pPr>
            <w:r>
              <w:rPr>
                <w:noProof/>
                <w:lang w:eastAsia="zh-CN"/>
              </w:rPr>
              <w:t>tfcCorrId</w:t>
            </w:r>
          </w:p>
        </w:tc>
        <w:tc>
          <w:tcPr>
            <w:tcW w:w="1418" w:type="dxa"/>
          </w:tcPr>
          <w:p w:rsidR="00F77B9F" w:rsidRPr="003107D3" w:rsidRDefault="00F77B9F" w:rsidP="001864BF">
            <w:pPr>
              <w:pStyle w:val="TAL"/>
            </w:pPr>
            <w:r>
              <w:rPr>
                <w:rFonts w:hint="eastAsia"/>
                <w:noProof/>
                <w:lang w:eastAsia="zh-CN"/>
              </w:rPr>
              <w:t>s</w:t>
            </w:r>
            <w:r>
              <w:rPr>
                <w:noProof/>
                <w:lang w:eastAsia="zh-CN"/>
              </w:rPr>
              <w:t>tring</w:t>
            </w:r>
          </w:p>
        </w:tc>
        <w:tc>
          <w:tcPr>
            <w:tcW w:w="567" w:type="dxa"/>
          </w:tcPr>
          <w:p w:rsidR="00F77B9F" w:rsidRPr="003107D3" w:rsidRDefault="00F77B9F" w:rsidP="001864BF">
            <w:pPr>
              <w:pStyle w:val="TAC"/>
            </w:pPr>
            <w:r>
              <w:rPr>
                <w:noProof/>
                <w:lang w:eastAsia="zh-CN"/>
              </w:rPr>
              <w:t>C</w:t>
            </w:r>
          </w:p>
        </w:tc>
        <w:tc>
          <w:tcPr>
            <w:tcW w:w="1134" w:type="dxa"/>
          </w:tcPr>
          <w:p w:rsidR="00F77B9F" w:rsidRPr="003107D3" w:rsidRDefault="00F77B9F" w:rsidP="001864BF">
            <w:pPr>
              <w:pStyle w:val="TAC"/>
            </w:pPr>
            <w:r>
              <w:rPr>
                <w:noProof/>
                <w:lang w:eastAsia="zh-CN"/>
              </w:rPr>
              <w:t>0..1</w:t>
            </w:r>
          </w:p>
        </w:tc>
        <w:tc>
          <w:tcPr>
            <w:tcW w:w="3320" w:type="dxa"/>
          </w:tcPr>
          <w:p w:rsidR="00F77B9F" w:rsidRPr="003107D3" w:rsidRDefault="00F77B9F" w:rsidP="001864BF">
            <w:pPr>
              <w:pStyle w:val="TAL"/>
            </w:pPr>
            <w:r>
              <w:rPr>
                <w:lang w:eastAsia="zh-CN"/>
              </w:rPr>
              <w:t>I</w:t>
            </w:r>
            <w:r>
              <w:rPr>
                <w:rFonts w:hint="eastAsia"/>
                <w:lang w:eastAsia="zh-CN"/>
              </w:rPr>
              <w:t>dentification</w:t>
            </w:r>
            <w:r>
              <w:rPr>
                <w:lang w:eastAsia="zh-CN"/>
              </w:rPr>
              <w:t xml:space="preserve"> of a set of UEs accessing the application identified by </w:t>
            </w:r>
            <w:r>
              <w:t>the</w:t>
            </w:r>
            <w:r>
              <w:rPr>
                <w:lang w:eastAsia="zh-CN"/>
              </w:rPr>
              <w:t xml:space="preserve"> Application Identifier or traffic filtering information. </w:t>
            </w:r>
            <w:r>
              <w:t>It shall be provided when the traffic correlation information is provisioned for the first time.</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Pr="003107D3" w:rsidRDefault="00F77B9F" w:rsidP="001864BF">
            <w:pPr>
              <w:pStyle w:val="TAL"/>
            </w:pPr>
            <w:r>
              <w:rPr>
                <w:rFonts w:hint="eastAsia"/>
                <w:noProof/>
                <w:lang w:eastAsia="zh-CN"/>
              </w:rPr>
              <w:t>c</w:t>
            </w:r>
            <w:r>
              <w:rPr>
                <w:noProof/>
                <w:lang w:eastAsia="zh-CN"/>
              </w:rPr>
              <w:t>omEasIpv4Addr</w:t>
            </w:r>
          </w:p>
        </w:tc>
        <w:tc>
          <w:tcPr>
            <w:tcW w:w="1418" w:type="dxa"/>
          </w:tcPr>
          <w:p w:rsidR="00F77B9F" w:rsidRPr="003107D3" w:rsidRDefault="00F77B9F" w:rsidP="001864BF">
            <w:pPr>
              <w:pStyle w:val="TAL"/>
            </w:pPr>
            <w:r w:rsidRPr="001D2CEF">
              <w:t>Ipv4Addr</w:t>
            </w:r>
            <w:r>
              <w:t>Rm</w:t>
            </w:r>
          </w:p>
        </w:tc>
        <w:tc>
          <w:tcPr>
            <w:tcW w:w="567" w:type="dxa"/>
          </w:tcPr>
          <w:p w:rsidR="00F77B9F" w:rsidRPr="003107D3" w:rsidRDefault="00F77B9F" w:rsidP="001864BF">
            <w:pPr>
              <w:pStyle w:val="TAC"/>
            </w:pPr>
            <w:r>
              <w:rPr>
                <w:noProof/>
                <w:lang w:eastAsia="zh-CN"/>
              </w:rPr>
              <w:t>C</w:t>
            </w:r>
          </w:p>
        </w:tc>
        <w:tc>
          <w:tcPr>
            <w:tcW w:w="1134" w:type="dxa"/>
          </w:tcPr>
          <w:p w:rsidR="00F77B9F" w:rsidRPr="003107D3" w:rsidRDefault="00F77B9F" w:rsidP="001864BF">
            <w:pPr>
              <w:pStyle w:val="TAC"/>
            </w:pPr>
            <w:r>
              <w:rPr>
                <w:rFonts w:hint="eastAsia"/>
                <w:noProof/>
                <w:lang w:eastAsia="zh-CN"/>
              </w:rPr>
              <w:t>0</w:t>
            </w:r>
            <w:r>
              <w:rPr>
                <w:noProof/>
                <w:lang w:eastAsia="zh-CN"/>
              </w:rPr>
              <w:t>..1</w:t>
            </w:r>
          </w:p>
        </w:tc>
        <w:tc>
          <w:tcPr>
            <w:tcW w:w="3320" w:type="dxa"/>
          </w:tcPr>
          <w:p w:rsidR="00F77B9F" w:rsidRDefault="00F77B9F" w:rsidP="001864BF">
            <w:pPr>
              <w:pStyle w:val="TAL"/>
              <w:rPr>
                <w:lang w:eastAsia="zh-CN"/>
              </w:rPr>
            </w:pPr>
            <w:r>
              <w:rPr>
                <w:lang w:eastAsia="zh-CN"/>
              </w:rPr>
              <w:t xml:space="preserve">IPv4 address of common EAS for the application identified by </w:t>
            </w:r>
            <w:r>
              <w:t>the</w:t>
            </w:r>
            <w:r>
              <w:rPr>
                <w:lang w:eastAsia="zh-CN"/>
              </w:rPr>
              <w:t xml:space="preserve"> Application Identifier or traffic filtering information for the</w:t>
            </w:r>
            <w:r w:rsidRPr="00DF6DA9">
              <w:rPr>
                <w:lang w:eastAsia="zh-CN"/>
              </w:rPr>
              <w:t xml:space="preserve"> </w:t>
            </w:r>
            <w:r>
              <w:rPr>
                <w:lang w:eastAsia="zh-CN"/>
              </w:rPr>
              <w:t xml:space="preserve">UEs the AF request aims at. </w:t>
            </w:r>
          </w:p>
          <w:p w:rsidR="00F77B9F" w:rsidRPr="003107D3" w:rsidRDefault="00F77B9F" w:rsidP="001864BF">
            <w:pPr>
              <w:pStyle w:val="TAL"/>
            </w:pPr>
            <w:r>
              <w:rPr>
                <w:lang w:eastAsia="zh-CN"/>
              </w:rPr>
              <w:t>It may be provided when the "corrType</w:t>
            </w:r>
            <w:r>
              <w:rPr>
                <w:noProof/>
              </w:rPr>
              <w:t>" attribute includes "COMMON_EAS".</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Pr="003107D3" w:rsidRDefault="00F77B9F" w:rsidP="001864BF">
            <w:pPr>
              <w:pStyle w:val="TAL"/>
            </w:pPr>
            <w:r>
              <w:rPr>
                <w:rFonts w:hint="eastAsia"/>
                <w:noProof/>
                <w:lang w:eastAsia="zh-CN"/>
              </w:rPr>
              <w:t>c</w:t>
            </w:r>
            <w:r>
              <w:rPr>
                <w:noProof/>
                <w:lang w:eastAsia="zh-CN"/>
              </w:rPr>
              <w:t>omEasIpv6Addr</w:t>
            </w:r>
          </w:p>
        </w:tc>
        <w:tc>
          <w:tcPr>
            <w:tcW w:w="1418" w:type="dxa"/>
          </w:tcPr>
          <w:p w:rsidR="00F77B9F" w:rsidRPr="003107D3" w:rsidRDefault="00F77B9F" w:rsidP="001864BF">
            <w:pPr>
              <w:pStyle w:val="TAL"/>
            </w:pPr>
            <w:r w:rsidRPr="001D2CEF">
              <w:t>Ipv</w:t>
            </w:r>
            <w:r>
              <w:t>6</w:t>
            </w:r>
            <w:r w:rsidRPr="001D2CEF">
              <w:t>Addr</w:t>
            </w:r>
            <w:r>
              <w:t>Rm</w:t>
            </w:r>
          </w:p>
        </w:tc>
        <w:tc>
          <w:tcPr>
            <w:tcW w:w="567" w:type="dxa"/>
          </w:tcPr>
          <w:p w:rsidR="00F77B9F" w:rsidRPr="003107D3" w:rsidRDefault="00F77B9F" w:rsidP="001864BF">
            <w:pPr>
              <w:pStyle w:val="TAC"/>
            </w:pPr>
            <w:r>
              <w:rPr>
                <w:noProof/>
                <w:lang w:eastAsia="zh-CN"/>
              </w:rPr>
              <w:t>C</w:t>
            </w:r>
          </w:p>
        </w:tc>
        <w:tc>
          <w:tcPr>
            <w:tcW w:w="1134" w:type="dxa"/>
          </w:tcPr>
          <w:p w:rsidR="00F77B9F" w:rsidRPr="003107D3" w:rsidRDefault="00F77B9F" w:rsidP="001864BF">
            <w:pPr>
              <w:pStyle w:val="TAC"/>
            </w:pPr>
            <w:r>
              <w:rPr>
                <w:rFonts w:hint="eastAsia"/>
                <w:noProof/>
                <w:lang w:eastAsia="zh-CN"/>
              </w:rPr>
              <w:t>0</w:t>
            </w:r>
            <w:r>
              <w:rPr>
                <w:noProof/>
                <w:lang w:eastAsia="zh-CN"/>
              </w:rPr>
              <w:t>..1</w:t>
            </w:r>
          </w:p>
        </w:tc>
        <w:tc>
          <w:tcPr>
            <w:tcW w:w="3320" w:type="dxa"/>
          </w:tcPr>
          <w:p w:rsidR="00F77B9F" w:rsidRPr="003107D3" w:rsidRDefault="00F77B9F" w:rsidP="001864BF">
            <w:pPr>
              <w:pStyle w:val="TAL"/>
            </w:pPr>
            <w:r>
              <w:rPr>
                <w:lang w:eastAsia="zh-CN"/>
              </w:rPr>
              <w:t xml:space="preserve">IPv6 address of common EAS for the application identified by </w:t>
            </w:r>
            <w:r>
              <w:t>the</w:t>
            </w:r>
            <w:r>
              <w:rPr>
                <w:lang w:eastAsia="zh-CN"/>
              </w:rPr>
              <w:t xml:space="preserve"> Application Identifier or traffic filtering information for the</w:t>
            </w:r>
            <w:r w:rsidRPr="00DF6DA9">
              <w:rPr>
                <w:lang w:eastAsia="zh-CN"/>
              </w:rPr>
              <w:t xml:space="preserve"> </w:t>
            </w:r>
            <w:r>
              <w:rPr>
                <w:lang w:eastAsia="zh-CN"/>
              </w:rPr>
              <w:t>UEs the AF request aims at. It may be provided when the "corrType</w:t>
            </w:r>
            <w:r>
              <w:rPr>
                <w:noProof/>
              </w:rPr>
              <w:t>" attribute includes "COMMON_EAS".</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Pr="003107D3" w:rsidRDefault="00F77B9F" w:rsidP="001864BF">
            <w:pPr>
              <w:pStyle w:val="TAL"/>
            </w:pPr>
            <w:r>
              <w:rPr>
                <w:lang w:eastAsia="zh-CN"/>
              </w:rPr>
              <w:t>fqdnRange</w:t>
            </w:r>
          </w:p>
        </w:tc>
        <w:tc>
          <w:tcPr>
            <w:tcW w:w="1418" w:type="dxa"/>
          </w:tcPr>
          <w:p w:rsidR="00F77B9F" w:rsidRPr="003107D3" w:rsidRDefault="00F77B9F" w:rsidP="001864BF">
            <w:pPr>
              <w:pStyle w:val="TAL"/>
            </w:pPr>
            <w:r>
              <w:rPr>
                <w:lang w:eastAsia="zh-CN"/>
              </w:rPr>
              <w:t>array(FqdnPatternMatchingRule)</w:t>
            </w:r>
          </w:p>
        </w:tc>
        <w:tc>
          <w:tcPr>
            <w:tcW w:w="567" w:type="dxa"/>
          </w:tcPr>
          <w:p w:rsidR="00F77B9F" w:rsidRPr="003107D3" w:rsidRDefault="00F77B9F" w:rsidP="001864BF">
            <w:pPr>
              <w:pStyle w:val="TAC"/>
            </w:pPr>
            <w:r>
              <w:rPr>
                <w:noProof/>
                <w:lang w:eastAsia="zh-CN"/>
              </w:rPr>
              <w:t>C</w:t>
            </w:r>
          </w:p>
        </w:tc>
        <w:tc>
          <w:tcPr>
            <w:tcW w:w="1134" w:type="dxa"/>
          </w:tcPr>
          <w:p w:rsidR="00F77B9F" w:rsidRPr="003107D3" w:rsidRDefault="00F77B9F" w:rsidP="001864BF">
            <w:pPr>
              <w:pStyle w:val="TAC"/>
            </w:pPr>
            <w:r>
              <w:rPr>
                <w:noProof/>
                <w:lang w:eastAsia="zh-CN"/>
              </w:rPr>
              <w:t>1..N</w:t>
            </w:r>
          </w:p>
        </w:tc>
        <w:tc>
          <w:tcPr>
            <w:tcW w:w="3320" w:type="dxa"/>
          </w:tcPr>
          <w:p w:rsidR="00F77B9F" w:rsidRPr="003107D3" w:rsidRDefault="00F77B9F" w:rsidP="001864BF">
            <w:pPr>
              <w:pStyle w:val="TAL"/>
            </w:pPr>
            <w:r>
              <w:rPr>
                <w:rFonts w:hint="eastAsia"/>
                <w:lang w:eastAsia="zh-CN"/>
              </w:rPr>
              <w:t>F</w:t>
            </w:r>
            <w:r>
              <w:rPr>
                <w:lang w:eastAsia="zh-CN"/>
              </w:rPr>
              <w:t xml:space="preserve">QDN(s) </w:t>
            </w:r>
            <w:r w:rsidRPr="00B4341D">
              <w:rPr>
                <w:lang w:eastAsia="zh-CN"/>
              </w:rPr>
              <w:t>used for influencing EASDF-based DNS query procedure</w:t>
            </w:r>
            <w:r>
              <w:rPr>
                <w:lang w:eastAsia="zh-CN"/>
              </w:rPr>
              <w:t>. It may be provided when the "corrType</w:t>
            </w:r>
            <w:r>
              <w:rPr>
                <w:noProof/>
              </w:rPr>
              <w:t>" attribute includes "COMMON_EAS".</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Default="00F77B9F" w:rsidP="001864BF">
            <w:pPr>
              <w:pStyle w:val="TAL"/>
              <w:rPr>
                <w:lang w:eastAsia="zh-CN"/>
              </w:rPr>
            </w:pPr>
            <w:r>
              <w:rPr>
                <w:rFonts w:hint="eastAsia"/>
                <w:lang w:eastAsia="zh-CN"/>
              </w:rPr>
              <w:t>n</w:t>
            </w:r>
            <w:r>
              <w:rPr>
                <w:lang w:eastAsia="zh-CN"/>
              </w:rPr>
              <w:t>otifUri</w:t>
            </w:r>
          </w:p>
        </w:tc>
        <w:tc>
          <w:tcPr>
            <w:tcW w:w="1418" w:type="dxa"/>
          </w:tcPr>
          <w:p w:rsidR="00F77B9F" w:rsidRDefault="00F77B9F" w:rsidP="001864BF">
            <w:pPr>
              <w:pStyle w:val="TAL"/>
              <w:rPr>
                <w:lang w:eastAsia="zh-CN"/>
              </w:rPr>
            </w:pPr>
            <w:r>
              <w:rPr>
                <w:rFonts w:hint="eastAsia"/>
                <w:lang w:eastAsia="zh-CN"/>
              </w:rPr>
              <w:t>U</w:t>
            </w:r>
            <w:r>
              <w:rPr>
                <w:lang w:eastAsia="zh-CN"/>
              </w:rPr>
              <w:t>riRm</w:t>
            </w:r>
          </w:p>
        </w:tc>
        <w:tc>
          <w:tcPr>
            <w:tcW w:w="567" w:type="dxa"/>
          </w:tcPr>
          <w:p w:rsidR="00F77B9F" w:rsidRDefault="00F77B9F" w:rsidP="001864BF">
            <w:pPr>
              <w:pStyle w:val="TAC"/>
              <w:rPr>
                <w:noProof/>
                <w:lang w:eastAsia="zh-CN"/>
              </w:rPr>
            </w:pPr>
            <w:r>
              <w:rPr>
                <w:rFonts w:hint="eastAsia"/>
                <w:noProof/>
                <w:lang w:eastAsia="zh-CN"/>
              </w:rPr>
              <w:t>O</w:t>
            </w:r>
          </w:p>
        </w:tc>
        <w:tc>
          <w:tcPr>
            <w:tcW w:w="1134" w:type="dxa"/>
          </w:tcPr>
          <w:p w:rsidR="00F77B9F" w:rsidRDefault="00F77B9F" w:rsidP="001864BF">
            <w:pPr>
              <w:pStyle w:val="TAC"/>
              <w:rPr>
                <w:noProof/>
                <w:lang w:eastAsia="zh-CN"/>
              </w:rPr>
            </w:pPr>
            <w:r>
              <w:rPr>
                <w:rFonts w:hint="eastAsia"/>
                <w:noProof/>
                <w:lang w:eastAsia="zh-CN"/>
              </w:rPr>
              <w:t>0</w:t>
            </w:r>
            <w:r>
              <w:rPr>
                <w:noProof/>
                <w:lang w:eastAsia="zh-CN"/>
              </w:rPr>
              <w:t>..1</w:t>
            </w:r>
          </w:p>
        </w:tc>
        <w:tc>
          <w:tcPr>
            <w:tcW w:w="3320" w:type="dxa"/>
          </w:tcPr>
          <w:p w:rsidR="00F77B9F" w:rsidRDefault="00F77B9F" w:rsidP="001864BF">
            <w:pPr>
              <w:pStyle w:val="TAL"/>
              <w:rPr>
                <w:lang w:eastAsia="zh-CN"/>
              </w:rPr>
            </w:pPr>
            <w:r w:rsidRPr="002178AD">
              <w:rPr>
                <w:rFonts w:cs="Arial" w:hint="eastAsia"/>
                <w:szCs w:val="18"/>
                <w:lang w:eastAsia="zh-CN"/>
              </w:rPr>
              <w:t xml:space="preserve">Contains the </w:t>
            </w:r>
            <w:r w:rsidRPr="002178AD">
              <w:rPr>
                <w:rFonts w:cs="Arial"/>
                <w:szCs w:val="18"/>
                <w:lang w:eastAsia="zh-CN"/>
              </w:rPr>
              <w:t xml:space="preserve">Callback </w:t>
            </w:r>
            <w:r w:rsidRPr="002178AD">
              <w:rPr>
                <w:rFonts w:cs="Arial" w:hint="eastAsia"/>
                <w:szCs w:val="18"/>
                <w:lang w:eastAsia="zh-CN"/>
              </w:rPr>
              <w:t>URL to receive notification</w:t>
            </w:r>
            <w:r w:rsidRPr="002178AD">
              <w:rPr>
                <w:rFonts w:cs="Arial"/>
                <w:szCs w:val="18"/>
                <w:lang w:eastAsia="zh-CN"/>
              </w:rPr>
              <w:t>s</w:t>
            </w:r>
            <w:r>
              <w:rPr>
                <w:rFonts w:cs="Arial"/>
                <w:szCs w:val="18"/>
                <w:lang w:eastAsia="zh-CN"/>
              </w:rPr>
              <w:t>.</w:t>
            </w:r>
          </w:p>
        </w:tc>
        <w:tc>
          <w:tcPr>
            <w:tcW w:w="1482" w:type="dxa"/>
          </w:tcPr>
          <w:p w:rsidR="00F77B9F" w:rsidRPr="003107D3" w:rsidRDefault="00F77B9F" w:rsidP="001864BF">
            <w:pPr>
              <w:pStyle w:val="TAL"/>
            </w:pPr>
          </w:p>
        </w:tc>
      </w:tr>
      <w:tr w:rsidR="00F77B9F" w:rsidRPr="003107D3" w:rsidTr="001864BF">
        <w:trPr>
          <w:cantSplit/>
          <w:jc w:val="center"/>
        </w:trPr>
        <w:tc>
          <w:tcPr>
            <w:tcW w:w="1683" w:type="dxa"/>
          </w:tcPr>
          <w:p w:rsidR="00F77B9F" w:rsidRDefault="00F77B9F" w:rsidP="001864BF">
            <w:pPr>
              <w:pStyle w:val="TAL"/>
              <w:rPr>
                <w:lang w:eastAsia="zh-CN"/>
              </w:rPr>
            </w:pPr>
            <w:r w:rsidRPr="002178AD">
              <w:rPr>
                <w:rFonts w:cs="Arial"/>
                <w:szCs w:val="18"/>
                <w:lang w:eastAsia="zh-CN"/>
              </w:rPr>
              <w:t>notifCorrId</w:t>
            </w:r>
          </w:p>
        </w:tc>
        <w:tc>
          <w:tcPr>
            <w:tcW w:w="1418" w:type="dxa"/>
          </w:tcPr>
          <w:p w:rsidR="00F77B9F" w:rsidRDefault="00F77B9F" w:rsidP="001864BF">
            <w:pPr>
              <w:pStyle w:val="TAL"/>
              <w:rPr>
                <w:lang w:eastAsia="zh-CN"/>
              </w:rPr>
            </w:pPr>
            <w:r>
              <w:rPr>
                <w:rFonts w:hint="eastAsia"/>
                <w:lang w:eastAsia="zh-CN"/>
              </w:rPr>
              <w:t>s</w:t>
            </w:r>
            <w:r>
              <w:rPr>
                <w:lang w:eastAsia="zh-CN"/>
              </w:rPr>
              <w:t>tring</w:t>
            </w:r>
          </w:p>
        </w:tc>
        <w:tc>
          <w:tcPr>
            <w:tcW w:w="567" w:type="dxa"/>
          </w:tcPr>
          <w:p w:rsidR="00F77B9F" w:rsidRDefault="00F77B9F" w:rsidP="001864BF">
            <w:pPr>
              <w:pStyle w:val="TAC"/>
              <w:rPr>
                <w:noProof/>
                <w:lang w:eastAsia="zh-CN"/>
              </w:rPr>
            </w:pPr>
            <w:r>
              <w:rPr>
                <w:rFonts w:hint="eastAsia"/>
                <w:noProof/>
                <w:lang w:eastAsia="zh-CN"/>
              </w:rPr>
              <w:t>O</w:t>
            </w:r>
          </w:p>
        </w:tc>
        <w:tc>
          <w:tcPr>
            <w:tcW w:w="1134" w:type="dxa"/>
          </w:tcPr>
          <w:p w:rsidR="00F77B9F" w:rsidRDefault="00F77B9F" w:rsidP="001864BF">
            <w:pPr>
              <w:pStyle w:val="TAC"/>
              <w:rPr>
                <w:noProof/>
                <w:lang w:eastAsia="zh-CN"/>
              </w:rPr>
            </w:pPr>
            <w:r>
              <w:rPr>
                <w:rFonts w:hint="eastAsia"/>
                <w:noProof/>
                <w:lang w:eastAsia="zh-CN"/>
              </w:rPr>
              <w:t>0</w:t>
            </w:r>
            <w:r>
              <w:rPr>
                <w:noProof/>
                <w:lang w:eastAsia="zh-CN"/>
              </w:rPr>
              <w:t>..1</w:t>
            </w:r>
          </w:p>
        </w:tc>
        <w:tc>
          <w:tcPr>
            <w:tcW w:w="3320" w:type="dxa"/>
          </w:tcPr>
          <w:p w:rsidR="00F77B9F" w:rsidRPr="002178AD" w:rsidRDefault="00F77B9F" w:rsidP="001864BF">
            <w:pPr>
              <w:pStyle w:val="TAL"/>
              <w:rPr>
                <w:rFonts w:cs="Arial"/>
                <w:szCs w:val="18"/>
                <w:lang w:eastAsia="zh-CN"/>
              </w:rPr>
            </w:pPr>
            <w:r w:rsidRPr="002178AD">
              <w:rPr>
                <w:rFonts w:cs="Arial"/>
                <w:szCs w:val="18"/>
                <w:lang w:eastAsia="zh-CN"/>
              </w:rPr>
              <w:t>Notification correlation identifier.</w:t>
            </w:r>
          </w:p>
        </w:tc>
        <w:tc>
          <w:tcPr>
            <w:tcW w:w="1482" w:type="dxa"/>
          </w:tcPr>
          <w:p w:rsidR="00F77B9F" w:rsidRPr="003107D3" w:rsidRDefault="00F77B9F" w:rsidP="001864BF">
            <w:pPr>
              <w:pStyle w:val="TAL"/>
            </w:pPr>
          </w:p>
        </w:tc>
      </w:tr>
    </w:tbl>
    <w:p w:rsidR="00F77B9F" w:rsidRDefault="00F77B9F" w:rsidP="00265DF4"/>
    <w:p w:rsidR="00B66D7A" w:rsidRPr="00E4235D" w:rsidRDefault="00B66D7A" w:rsidP="005D76E9">
      <w:pPr>
        <w:pStyle w:val="Heading4"/>
      </w:pPr>
      <w:bookmarkStart w:id="4117" w:name="_Toc153789270"/>
      <w:r w:rsidRPr="00E4235D">
        <w:t>6.4.2.2</w:t>
      </w:r>
      <w:r>
        <w:t>1</w:t>
      </w:r>
      <w:r w:rsidRPr="00E4235D">
        <w:tab/>
        <w:t xml:space="preserve">Type </w:t>
      </w:r>
      <w:r>
        <w:t>DnaiEasMapping</w:t>
      </w:r>
      <w:bookmarkEnd w:id="4117"/>
    </w:p>
    <w:p w:rsidR="00B66D7A" w:rsidRPr="00E4235D" w:rsidRDefault="00B66D7A" w:rsidP="005D76E9">
      <w:pPr>
        <w:pStyle w:val="TH"/>
      </w:pPr>
      <w:r w:rsidRPr="00E4235D">
        <w:t>Table 6.4.2.2</w:t>
      </w:r>
      <w:r>
        <w:t>1</w:t>
      </w:r>
      <w:r w:rsidRPr="00E4235D">
        <w:t xml:space="preserve">-1: Definition of type </w:t>
      </w:r>
      <w:r>
        <w:t>DnaiEasMapping</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B66D7A" w:rsidRPr="00E4235D" w:rsidTr="00C01572">
        <w:trPr>
          <w:cantSplit/>
          <w:jc w:val="center"/>
        </w:trPr>
        <w:tc>
          <w:tcPr>
            <w:tcW w:w="1683" w:type="dxa"/>
            <w:shd w:val="clear" w:color="auto" w:fill="C0C0C0"/>
            <w:hideMark/>
          </w:tcPr>
          <w:p w:rsidR="00B66D7A" w:rsidRPr="00E4235D" w:rsidRDefault="00B66D7A" w:rsidP="005D76E9">
            <w:pPr>
              <w:pStyle w:val="TAH"/>
            </w:pPr>
            <w:r w:rsidRPr="00E4235D">
              <w:t>Attribute name</w:t>
            </w:r>
          </w:p>
        </w:tc>
        <w:tc>
          <w:tcPr>
            <w:tcW w:w="1418" w:type="dxa"/>
            <w:shd w:val="clear" w:color="auto" w:fill="C0C0C0"/>
            <w:hideMark/>
          </w:tcPr>
          <w:p w:rsidR="00B66D7A" w:rsidRPr="00E4235D" w:rsidRDefault="00B66D7A" w:rsidP="005D76E9">
            <w:pPr>
              <w:pStyle w:val="TAH"/>
            </w:pPr>
            <w:r w:rsidRPr="00E4235D">
              <w:t>Data type</w:t>
            </w:r>
          </w:p>
        </w:tc>
        <w:tc>
          <w:tcPr>
            <w:tcW w:w="567" w:type="dxa"/>
            <w:shd w:val="clear" w:color="auto" w:fill="C0C0C0"/>
            <w:hideMark/>
          </w:tcPr>
          <w:p w:rsidR="00B66D7A" w:rsidRPr="00E4235D" w:rsidRDefault="00B66D7A" w:rsidP="005D76E9">
            <w:pPr>
              <w:pStyle w:val="TAH"/>
            </w:pPr>
            <w:r w:rsidRPr="00E4235D">
              <w:t>P</w:t>
            </w:r>
          </w:p>
        </w:tc>
        <w:tc>
          <w:tcPr>
            <w:tcW w:w="1134" w:type="dxa"/>
            <w:shd w:val="clear" w:color="auto" w:fill="C0C0C0"/>
            <w:hideMark/>
          </w:tcPr>
          <w:p w:rsidR="00B66D7A" w:rsidRPr="00E4235D" w:rsidRDefault="00B66D7A" w:rsidP="005D76E9">
            <w:pPr>
              <w:pStyle w:val="TAH"/>
            </w:pPr>
            <w:r w:rsidRPr="00E4235D">
              <w:t>Cardinality</w:t>
            </w:r>
          </w:p>
        </w:tc>
        <w:tc>
          <w:tcPr>
            <w:tcW w:w="3320" w:type="dxa"/>
            <w:shd w:val="clear" w:color="auto" w:fill="C0C0C0"/>
            <w:hideMark/>
          </w:tcPr>
          <w:p w:rsidR="00B66D7A" w:rsidRPr="00E4235D" w:rsidRDefault="00B66D7A" w:rsidP="005D76E9">
            <w:pPr>
              <w:pStyle w:val="TAH"/>
            </w:pPr>
            <w:r w:rsidRPr="00E4235D">
              <w:t>Description</w:t>
            </w:r>
          </w:p>
        </w:tc>
        <w:tc>
          <w:tcPr>
            <w:tcW w:w="1482" w:type="dxa"/>
            <w:shd w:val="clear" w:color="auto" w:fill="C0C0C0"/>
          </w:tcPr>
          <w:p w:rsidR="00B66D7A" w:rsidRPr="00E4235D" w:rsidRDefault="00B66D7A" w:rsidP="005D76E9">
            <w:pPr>
              <w:pStyle w:val="TAH"/>
            </w:pPr>
            <w:r w:rsidRPr="00E4235D">
              <w:t>Applicability</w:t>
            </w:r>
          </w:p>
        </w:tc>
      </w:tr>
      <w:tr w:rsidR="00B66D7A" w:rsidRPr="00E4235D" w:rsidTr="00C01572">
        <w:trPr>
          <w:cantSplit/>
          <w:jc w:val="center"/>
        </w:trPr>
        <w:tc>
          <w:tcPr>
            <w:tcW w:w="1683" w:type="dxa"/>
          </w:tcPr>
          <w:p w:rsidR="00B66D7A" w:rsidRPr="00E4235D" w:rsidRDefault="00B66D7A" w:rsidP="005D76E9">
            <w:pPr>
              <w:pStyle w:val="TAL"/>
            </w:pPr>
            <w:r>
              <w:rPr>
                <w:noProof/>
                <w:lang w:eastAsia="zh-CN"/>
              </w:rPr>
              <w:t>dnaiEasInfos</w:t>
            </w:r>
          </w:p>
        </w:tc>
        <w:tc>
          <w:tcPr>
            <w:tcW w:w="1418" w:type="dxa"/>
          </w:tcPr>
          <w:p w:rsidR="00B66D7A" w:rsidRPr="00E4235D" w:rsidRDefault="00B66D7A" w:rsidP="005D76E9">
            <w:pPr>
              <w:pStyle w:val="TAL"/>
              <w:rPr>
                <w:lang w:eastAsia="zh-CN"/>
              </w:rPr>
            </w:pPr>
            <w:r>
              <w:rPr>
                <w:lang w:eastAsia="zh-CN"/>
              </w:rPr>
              <w:t>array(DnaiEasInfo)</w:t>
            </w:r>
          </w:p>
        </w:tc>
        <w:tc>
          <w:tcPr>
            <w:tcW w:w="567" w:type="dxa"/>
          </w:tcPr>
          <w:p w:rsidR="00B66D7A" w:rsidRPr="00E4235D" w:rsidRDefault="00B66D7A" w:rsidP="005D76E9">
            <w:pPr>
              <w:pStyle w:val="TAC"/>
            </w:pPr>
            <w:r>
              <w:t>M</w:t>
            </w:r>
          </w:p>
        </w:tc>
        <w:tc>
          <w:tcPr>
            <w:tcW w:w="1134" w:type="dxa"/>
          </w:tcPr>
          <w:p w:rsidR="00B66D7A" w:rsidRPr="00E4235D" w:rsidRDefault="00B66D7A" w:rsidP="005D76E9">
            <w:pPr>
              <w:pStyle w:val="TAC"/>
            </w:pPr>
            <w:r w:rsidRPr="00E4235D">
              <w:rPr>
                <w:noProof/>
              </w:rPr>
              <w:t>1</w:t>
            </w:r>
            <w:r>
              <w:rPr>
                <w:noProof/>
              </w:rPr>
              <w:t>..N</w:t>
            </w:r>
          </w:p>
        </w:tc>
        <w:tc>
          <w:tcPr>
            <w:tcW w:w="3320" w:type="dxa"/>
          </w:tcPr>
          <w:p w:rsidR="00B66D7A" w:rsidRPr="00E4235D" w:rsidRDefault="00B66D7A" w:rsidP="005D76E9">
            <w:pPr>
              <w:pStyle w:val="TAL"/>
            </w:pPr>
            <w:r>
              <w:t>Each element contains EAS information for the DNAI of a DNN/S-NSSAI</w:t>
            </w:r>
            <w:r w:rsidRPr="00E4235D">
              <w:t>.</w:t>
            </w:r>
          </w:p>
        </w:tc>
        <w:tc>
          <w:tcPr>
            <w:tcW w:w="1482" w:type="dxa"/>
          </w:tcPr>
          <w:p w:rsidR="00B66D7A" w:rsidRPr="00E4235D" w:rsidRDefault="00B66D7A" w:rsidP="005D76E9">
            <w:pPr>
              <w:pStyle w:val="TAL"/>
            </w:pPr>
          </w:p>
        </w:tc>
      </w:tr>
    </w:tbl>
    <w:p w:rsidR="00F77B9F" w:rsidRDefault="00F77B9F" w:rsidP="00265DF4"/>
    <w:p w:rsidR="00B66D7A" w:rsidRPr="00E4235D" w:rsidRDefault="00B66D7A" w:rsidP="005D76E9">
      <w:pPr>
        <w:pStyle w:val="Heading4"/>
      </w:pPr>
      <w:bookmarkStart w:id="4118" w:name="_Toc153789271"/>
      <w:r w:rsidRPr="00E4235D">
        <w:t>6.4.2.2</w:t>
      </w:r>
      <w:r>
        <w:t>2</w:t>
      </w:r>
      <w:r w:rsidRPr="00E4235D">
        <w:tab/>
        <w:t xml:space="preserve">Type </w:t>
      </w:r>
      <w:r>
        <w:t>DnaiEasInfo</w:t>
      </w:r>
      <w:bookmarkEnd w:id="4118"/>
    </w:p>
    <w:p w:rsidR="00B66D7A" w:rsidRPr="00E4235D" w:rsidRDefault="00B66D7A" w:rsidP="005D76E9">
      <w:pPr>
        <w:pStyle w:val="TH"/>
      </w:pPr>
      <w:r w:rsidRPr="00E4235D">
        <w:t>Table 6.4.2.2</w:t>
      </w:r>
      <w:r>
        <w:t>2</w:t>
      </w:r>
      <w:r w:rsidRPr="00E4235D">
        <w:t xml:space="preserve">-1: Definition of type </w:t>
      </w:r>
      <w:r>
        <w:t>DnaiEasInfo</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B66D7A" w:rsidRPr="00E4235D" w:rsidTr="00C01572">
        <w:trPr>
          <w:cantSplit/>
          <w:jc w:val="center"/>
        </w:trPr>
        <w:tc>
          <w:tcPr>
            <w:tcW w:w="1683" w:type="dxa"/>
            <w:shd w:val="clear" w:color="auto" w:fill="C0C0C0"/>
            <w:hideMark/>
          </w:tcPr>
          <w:p w:rsidR="00B66D7A" w:rsidRPr="00E4235D" w:rsidRDefault="00B66D7A" w:rsidP="005D76E9">
            <w:pPr>
              <w:pStyle w:val="TAH"/>
            </w:pPr>
            <w:r w:rsidRPr="00E4235D">
              <w:t>Attribute name</w:t>
            </w:r>
          </w:p>
        </w:tc>
        <w:tc>
          <w:tcPr>
            <w:tcW w:w="1418" w:type="dxa"/>
            <w:shd w:val="clear" w:color="auto" w:fill="C0C0C0"/>
            <w:hideMark/>
          </w:tcPr>
          <w:p w:rsidR="00B66D7A" w:rsidRPr="00E4235D" w:rsidRDefault="00B66D7A" w:rsidP="005D76E9">
            <w:pPr>
              <w:pStyle w:val="TAH"/>
            </w:pPr>
            <w:r w:rsidRPr="00E4235D">
              <w:t>Data type</w:t>
            </w:r>
          </w:p>
        </w:tc>
        <w:tc>
          <w:tcPr>
            <w:tcW w:w="567" w:type="dxa"/>
            <w:shd w:val="clear" w:color="auto" w:fill="C0C0C0"/>
            <w:hideMark/>
          </w:tcPr>
          <w:p w:rsidR="00B66D7A" w:rsidRPr="00E4235D" w:rsidRDefault="00B66D7A" w:rsidP="005D76E9">
            <w:pPr>
              <w:pStyle w:val="TAH"/>
            </w:pPr>
            <w:r w:rsidRPr="00E4235D">
              <w:t>P</w:t>
            </w:r>
          </w:p>
        </w:tc>
        <w:tc>
          <w:tcPr>
            <w:tcW w:w="1134" w:type="dxa"/>
            <w:shd w:val="clear" w:color="auto" w:fill="C0C0C0"/>
            <w:hideMark/>
          </w:tcPr>
          <w:p w:rsidR="00B66D7A" w:rsidRPr="00E4235D" w:rsidRDefault="00B66D7A" w:rsidP="005D76E9">
            <w:pPr>
              <w:pStyle w:val="TAH"/>
            </w:pPr>
            <w:r w:rsidRPr="00E4235D">
              <w:t>Cardinality</w:t>
            </w:r>
          </w:p>
        </w:tc>
        <w:tc>
          <w:tcPr>
            <w:tcW w:w="3320" w:type="dxa"/>
            <w:shd w:val="clear" w:color="auto" w:fill="C0C0C0"/>
            <w:hideMark/>
          </w:tcPr>
          <w:p w:rsidR="00B66D7A" w:rsidRPr="00E4235D" w:rsidRDefault="00B66D7A" w:rsidP="005D76E9">
            <w:pPr>
              <w:pStyle w:val="TAH"/>
            </w:pPr>
            <w:r w:rsidRPr="00E4235D">
              <w:t>Description</w:t>
            </w:r>
          </w:p>
        </w:tc>
        <w:tc>
          <w:tcPr>
            <w:tcW w:w="1482" w:type="dxa"/>
            <w:shd w:val="clear" w:color="auto" w:fill="C0C0C0"/>
          </w:tcPr>
          <w:p w:rsidR="00B66D7A" w:rsidRPr="00E4235D" w:rsidRDefault="00B66D7A" w:rsidP="005D76E9">
            <w:pPr>
              <w:pStyle w:val="TAH"/>
            </w:pPr>
            <w:r w:rsidRPr="00E4235D">
              <w:t>Applicability</w:t>
            </w:r>
          </w:p>
        </w:tc>
      </w:tr>
      <w:tr w:rsidR="00B66D7A" w:rsidRPr="00E4235D" w:rsidTr="00C01572">
        <w:trPr>
          <w:cantSplit/>
          <w:jc w:val="center"/>
        </w:trPr>
        <w:tc>
          <w:tcPr>
            <w:tcW w:w="1683" w:type="dxa"/>
          </w:tcPr>
          <w:p w:rsidR="00B66D7A" w:rsidRPr="00E4235D" w:rsidRDefault="00B66D7A" w:rsidP="005D76E9">
            <w:pPr>
              <w:pStyle w:val="TAL"/>
            </w:pPr>
            <w:r>
              <w:rPr>
                <w:noProof/>
                <w:lang w:eastAsia="zh-CN"/>
              </w:rPr>
              <w:t>dnn</w:t>
            </w:r>
          </w:p>
        </w:tc>
        <w:tc>
          <w:tcPr>
            <w:tcW w:w="1418" w:type="dxa"/>
          </w:tcPr>
          <w:p w:rsidR="00B66D7A" w:rsidRPr="00E4235D" w:rsidRDefault="00B66D7A" w:rsidP="005D76E9">
            <w:pPr>
              <w:pStyle w:val="TAL"/>
              <w:rPr>
                <w:lang w:eastAsia="zh-CN"/>
              </w:rPr>
            </w:pPr>
            <w:r>
              <w:t>Dnn</w:t>
            </w:r>
          </w:p>
        </w:tc>
        <w:tc>
          <w:tcPr>
            <w:tcW w:w="567" w:type="dxa"/>
          </w:tcPr>
          <w:p w:rsidR="00B66D7A" w:rsidRPr="00E4235D" w:rsidRDefault="00B66D7A" w:rsidP="005D76E9">
            <w:pPr>
              <w:pStyle w:val="TAC"/>
            </w:pPr>
            <w:r w:rsidRPr="00E4235D">
              <w:rPr>
                <w:noProof/>
                <w:lang w:eastAsia="zh-CN"/>
              </w:rPr>
              <w:t>C</w:t>
            </w:r>
          </w:p>
        </w:tc>
        <w:tc>
          <w:tcPr>
            <w:tcW w:w="1134" w:type="dxa"/>
          </w:tcPr>
          <w:p w:rsidR="00B66D7A" w:rsidRPr="00E4235D" w:rsidRDefault="00B66D7A" w:rsidP="005D76E9">
            <w:pPr>
              <w:pStyle w:val="TAC"/>
            </w:pPr>
            <w:r w:rsidRPr="00E4235D">
              <w:rPr>
                <w:noProof/>
                <w:lang w:eastAsia="zh-CN"/>
              </w:rPr>
              <w:t>0..1</w:t>
            </w:r>
          </w:p>
        </w:tc>
        <w:tc>
          <w:tcPr>
            <w:tcW w:w="3320" w:type="dxa"/>
          </w:tcPr>
          <w:p w:rsidR="00B66D7A" w:rsidRPr="00E4235D" w:rsidRDefault="00B66D7A" w:rsidP="005D76E9">
            <w:pPr>
              <w:pStyle w:val="TAL"/>
            </w:pPr>
            <w:r>
              <w:rPr>
                <w:lang w:eastAsia="zh-CN"/>
              </w:rPr>
              <w:t>DNN. (NOTE 1)</w:t>
            </w:r>
          </w:p>
        </w:tc>
        <w:tc>
          <w:tcPr>
            <w:tcW w:w="1482" w:type="dxa"/>
          </w:tcPr>
          <w:p w:rsidR="00B66D7A" w:rsidRPr="00E4235D" w:rsidRDefault="00B66D7A" w:rsidP="005D76E9">
            <w:pPr>
              <w:pStyle w:val="TAL"/>
            </w:pPr>
          </w:p>
        </w:tc>
      </w:tr>
      <w:tr w:rsidR="00B66D7A" w:rsidRPr="00E4235D" w:rsidTr="00C01572">
        <w:trPr>
          <w:cantSplit/>
          <w:jc w:val="center"/>
        </w:trPr>
        <w:tc>
          <w:tcPr>
            <w:tcW w:w="1683" w:type="dxa"/>
          </w:tcPr>
          <w:p w:rsidR="00B66D7A" w:rsidRDefault="00B66D7A" w:rsidP="005D76E9">
            <w:pPr>
              <w:pStyle w:val="TAL"/>
              <w:rPr>
                <w:noProof/>
                <w:lang w:eastAsia="zh-CN"/>
              </w:rPr>
            </w:pPr>
            <w:r>
              <w:rPr>
                <w:noProof/>
                <w:lang w:eastAsia="zh-CN"/>
              </w:rPr>
              <w:t>snssai</w:t>
            </w:r>
          </w:p>
        </w:tc>
        <w:tc>
          <w:tcPr>
            <w:tcW w:w="1418" w:type="dxa"/>
          </w:tcPr>
          <w:p w:rsidR="00B66D7A" w:rsidRDefault="00B66D7A" w:rsidP="005D76E9">
            <w:pPr>
              <w:pStyle w:val="TAL"/>
              <w:rPr>
                <w:lang w:eastAsia="zh-CN"/>
              </w:rPr>
            </w:pPr>
            <w:r>
              <w:t>Snssai</w:t>
            </w:r>
          </w:p>
        </w:tc>
        <w:tc>
          <w:tcPr>
            <w:tcW w:w="567" w:type="dxa"/>
          </w:tcPr>
          <w:p w:rsidR="00B66D7A" w:rsidRDefault="00B66D7A" w:rsidP="005D76E9">
            <w:pPr>
              <w:pStyle w:val="TAC"/>
            </w:pPr>
            <w:r w:rsidRPr="00E4235D">
              <w:rPr>
                <w:noProof/>
                <w:lang w:eastAsia="zh-CN"/>
              </w:rPr>
              <w:t>C</w:t>
            </w:r>
          </w:p>
        </w:tc>
        <w:tc>
          <w:tcPr>
            <w:tcW w:w="1134" w:type="dxa"/>
          </w:tcPr>
          <w:p w:rsidR="00B66D7A" w:rsidRPr="00E4235D" w:rsidRDefault="00B66D7A" w:rsidP="005D76E9">
            <w:pPr>
              <w:pStyle w:val="TAC"/>
              <w:rPr>
                <w:noProof/>
              </w:rPr>
            </w:pPr>
            <w:r w:rsidRPr="00E4235D">
              <w:rPr>
                <w:rFonts w:hint="eastAsia"/>
                <w:noProof/>
                <w:lang w:eastAsia="zh-CN"/>
              </w:rPr>
              <w:t>0</w:t>
            </w:r>
            <w:r w:rsidRPr="00E4235D">
              <w:rPr>
                <w:noProof/>
                <w:lang w:eastAsia="zh-CN"/>
              </w:rPr>
              <w:t>..1</w:t>
            </w:r>
          </w:p>
        </w:tc>
        <w:tc>
          <w:tcPr>
            <w:tcW w:w="3320" w:type="dxa"/>
          </w:tcPr>
          <w:p w:rsidR="00B66D7A" w:rsidRDefault="00B66D7A" w:rsidP="005D76E9">
            <w:pPr>
              <w:pStyle w:val="TAL"/>
            </w:pPr>
            <w:r>
              <w:rPr>
                <w:lang w:eastAsia="zh-CN"/>
              </w:rPr>
              <w:t>S-NSSAI. (NOTE 1)</w:t>
            </w:r>
          </w:p>
        </w:tc>
        <w:tc>
          <w:tcPr>
            <w:tcW w:w="1482" w:type="dxa"/>
          </w:tcPr>
          <w:p w:rsidR="00B66D7A" w:rsidRPr="00E4235D" w:rsidRDefault="00B66D7A" w:rsidP="005D76E9">
            <w:pPr>
              <w:pStyle w:val="TAL"/>
            </w:pPr>
          </w:p>
        </w:tc>
      </w:tr>
      <w:tr w:rsidR="00B66D7A" w:rsidRPr="00E4235D" w:rsidTr="00C01572">
        <w:trPr>
          <w:cantSplit/>
          <w:jc w:val="center"/>
        </w:trPr>
        <w:tc>
          <w:tcPr>
            <w:tcW w:w="1683" w:type="dxa"/>
          </w:tcPr>
          <w:p w:rsidR="00B66D7A" w:rsidRPr="00E4235D" w:rsidRDefault="00B66D7A" w:rsidP="005D76E9">
            <w:pPr>
              <w:pStyle w:val="TAL"/>
            </w:pPr>
            <w:r w:rsidRPr="008B1C02">
              <w:rPr>
                <w:lang w:eastAsia="zh-CN"/>
              </w:rPr>
              <w:t>easIpAddrs</w:t>
            </w:r>
          </w:p>
        </w:tc>
        <w:tc>
          <w:tcPr>
            <w:tcW w:w="1418" w:type="dxa"/>
          </w:tcPr>
          <w:p w:rsidR="00B66D7A" w:rsidRPr="00E4235D" w:rsidRDefault="00B66D7A" w:rsidP="005D76E9">
            <w:pPr>
              <w:pStyle w:val="TAL"/>
            </w:pPr>
            <w:r w:rsidRPr="008B1C02">
              <w:rPr>
                <w:lang w:eastAsia="zh-CN"/>
              </w:rPr>
              <w:t>array(IpAddr)</w:t>
            </w:r>
          </w:p>
        </w:tc>
        <w:tc>
          <w:tcPr>
            <w:tcW w:w="567" w:type="dxa"/>
          </w:tcPr>
          <w:p w:rsidR="00B66D7A" w:rsidRPr="00E4235D" w:rsidRDefault="00B66D7A" w:rsidP="005D76E9">
            <w:pPr>
              <w:pStyle w:val="TAC"/>
            </w:pPr>
            <w:r w:rsidRPr="008B1C02">
              <w:rPr>
                <w:lang w:eastAsia="zh-CN"/>
              </w:rPr>
              <w:t>C</w:t>
            </w:r>
          </w:p>
        </w:tc>
        <w:tc>
          <w:tcPr>
            <w:tcW w:w="1134" w:type="dxa"/>
          </w:tcPr>
          <w:p w:rsidR="00B66D7A" w:rsidRPr="00E4235D" w:rsidRDefault="00B66D7A" w:rsidP="005D76E9">
            <w:pPr>
              <w:pStyle w:val="TAC"/>
            </w:pPr>
            <w:r w:rsidRPr="008B1C02">
              <w:rPr>
                <w:lang w:eastAsia="zh-CN"/>
              </w:rPr>
              <w:t>1..N</w:t>
            </w:r>
          </w:p>
        </w:tc>
        <w:tc>
          <w:tcPr>
            <w:tcW w:w="3320" w:type="dxa"/>
          </w:tcPr>
          <w:p w:rsidR="00B66D7A" w:rsidRPr="00E4235D" w:rsidRDefault="00B66D7A" w:rsidP="005D76E9">
            <w:pPr>
              <w:pStyle w:val="TAL"/>
            </w:pPr>
            <w:r w:rsidRPr="00C03291">
              <w:rPr>
                <w:rFonts w:cs="Arial"/>
                <w:szCs w:val="18"/>
                <w:lang w:eastAsia="zh-CN"/>
              </w:rPr>
              <w:t>IP address(es) or IP address ranges (IPv4 subnetwork(s) and/or IPv6 prefix(es))</w:t>
            </w:r>
            <w:r>
              <w:rPr>
                <w:rFonts w:cs="Arial"/>
                <w:szCs w:val="18"/>
                <w:lang w:eastAsia="zh-CN"/>
              </w:rPr>
              <w:t xml:space="preserve"> of the EAS of the DNAI. (NOTE 2)</w:t>
            </w:r>
          </w:p>
        </w:tc>
        <w:tc>
          <w:tcPr>
            <w:tcW w:w="1482" w:type="dxa"/>
          </w:tcPr>
          <w:p w:rsidR="00B66D7A" w:rsidRPr="00E4235D" w:rsidRDefault="00B66D7A" w:rsidP="005D76E9">
            <w:pPr>
              <w:pStyle w:val="TAL"/>
            </w:pPr>
          </w:p>
        </w:tc>
      </w:tr>
      <w:tr w:rsidR="00B66D7A" w:rsidRPr="00E4235D" w:rsidTr="00C01572">
        <w:trPr>
          <w:cantSplit/>
          <w:jc w:val="center"/>
        </w:trPr>
        <w:tc>
          <w:tcPr>
            <w:tcW w:w="1683" w:type="dxa"/>
          </w:tcPr>
          <w:p w:rsidR="00B66D7A" w:rsidRPr="00E4235D" w:rsidRDefault="00B66D7A" w:rsidP="005D76E9">
            <w:pPr>
              <w:pStyle w:val="TAL"/>
            </w:pPr>
            <w:r>
              <w:rPr>
                <w:noProof/>
                <w:lang w:eastAsia="zh-CN"/>
              </w:rPr>
              <w:t>fqdns</w:t>
            </w:r>
          </w:p>
        </w:tc>
        <w:tc>
          <w:tcPr>
            <w:tcW w:w="1418" w:type="dxa"/>
          </w:tcPr>
          <w:p w:rsidR="00B66D7A" w:rsidRPr="00E4235D" w:rsidRDefault="00B66D7A" w:rsidP="005D76E9">
            <w:pPr>
              <w:pStyle w:val="TAL"/>
            </w:pPr>
            <w:r w:rsidRPr="00C03291">
              <w:t>array(FqdnPatternMatchingRule)</w:t>
            </w:r>
          </w:p>
        </w:tc>
        <w:tc>
          <w:tcPr>
            <w:tcW w:w="567" w:type="dxa"/>
          </w:tcPr>
          <w:p w:rsidR="00B66D7A" w:rsidRPr="00E4235D" w:rsidRDefault="00B66D7A" w:rsidP="005D76E9">
            <w:pPr>
              <w:pStyle w:val="TAC"/>
            </w:pPr>
            <w:r w:rsidRPr="00E4235D">
              <w:rPr>
                <w:noProof/>
                <w:lang w:eastAsia="zh-CN"/>
              </w:rPr>
              <w:t>C</w:t>
            </w:r>
          </w:p>
        </w:tc>
        <w:tc>
          <w:tcPr>
            <w:tcW w:w="1134" w:type="dxa"/>
          </w:tcPr>
          <w:p w:rsidR="00B66D7A" w:rsidRPr="00E4235D" w:rsidRDefault="00B66D7A" w:rsidP="005D76E9">
            <w:pPr>
              <w:pStyle w:val="TAC"/>
            </w:pPr>
            <w:r>
              <w:rPr>
                <w:noProof/>
                <w:lang w:eastAsia="zh-CN"/>
              </w:rPr>
              <w:t>1</w:t>
            </w:r>
            <w:r w:rsidRPr="00E4235D">
              <w:rPr>
                <w:noProof/>
                <w:lang w:eastAsia="zh-CN"/>
              </w:rPr>
              <w:t>..</w:t>
            </w:r>
            <w:r>
              <w:rPr>
                <w:noProof/>
                <w:lang w:eastAsia="zh-CN"/>
              </w:rPr>
              <w:t>N</w:t>
            </w:r>
          </w:p>
        </w:tc>
        <w:tc>
          <w:tcPr>
            <w:tcW w:w="3320" w:type="dxa"/>
          </w:tcPr>
          <w:p w:rsidR="00B66D7A" w:rsidRPr="00E4235D" w:rsidRDefault="00B66D7A" w:rsidP="005D76E9">
            <w:pPr>
              <w:pStyle w:val="TAL"/>
            </w:pPr>
            <w:r w:rsidRPr="00C03291">
              <w:rPr>
                <w:lang w:eastAsia="zh-CN"/>
              </w:rPr>
              <w:t>FQDN(s) where the EAS is</w:t>
            </w:r>
            <w:r>
              <w:rPr>
                <w:lang w:eastAsia="zh-CN"/>
              </w:rPr>
              <w:t>/are</w:t>
            </w:r>
            <w:r w:rsidRPr="00C03291">
              <w:rPr>
                <w:lang w:eastAsia="zh-CN"/>
              </w:rPr>
              <w:t xml:space="preserve"> deployed</w:t>
            </w:r>
            <w:r>
              <w:rPr>
                <w:lang w:eastAsia="zh-CN"/>
              </w:rPr>
              <w:t>. (NOTE 2)</w:t>
            </w:r>
          </w:p>
        </w:tc>
        <w:tc>
          <w:tcPr>
            <w:tcW w:w="1482" w:type="dxa"/>
          </w:tcPr>
          <w:p w:rsidR="00B66D7A" w:rsidRPr="00E4235D" w:rsidRDefault="00B66D7A" w:rsidP="005D76E9">
            <w:pPr>
              <w:pStyle w:val="TAL"/>
            </w:pPr>
          </w:p>
        </w:tc>
      </w:tr>
      <w:tr w:rsidR="00B66D7A" w:rsidRPr="00E4235D" w:rsidTr="00C01572">
        <w:trPr>
          <w:cantSplit/>
          <w:jc w:val="center"/>
        </w:trPr>
        <w:tc>
          <w:tcPr>
            <w:tcW w:w="9604" w:type="dxa"/>
            <w:gridSpan w:val="6"/>
          </w:tcPr>
          <w:p w:rsidR="00B66D7A" w:rsidRDefault="00B66D7A" w:rsidP="005D76E9">
            <w:pPr>
              <w:pStyle w:val="TAN"/>
            </w:pPr>
            <w:r>
              <w:t>NOTE 1:</w:t>
            </w:r>
            <w:r>
              <w:tab/>
              <w:t>At least one of "dnn" and "snssai" shall be provided.</w:t>
            </w:r>
          </w:p>
          <w:p w:rsidR="00B66D7A" w:rsidRPr="00E4235D" w:rsidRDefault="00B66D7A" w:rsidP="005D76E9">
            <w:pPr>
              <w:pStyle w:val="TAN"/>
            </w:pPr>
            <w:r>
              <w:t>NOTE 2:</w:t>
            </w:r>
            <w:r>
              <w:tab/>
              <w:t>Exactly one of "</w:t>
            </w:r>
            <w:r w:rsidRPr="0025048A">
              <w:t>easIpAddrs</w:t>
            </w:r>
            <w:r>
              <w:t>" and "</w:t>
            </w:r>
            <w:r>
              <w:rPr>
                <w:noProof/>
                <w:lang w:eastAsia="zh-CN"/>
              </w:rPr>
              <w:t>fqdns</w:t>
            </w:r>
            <w:r>
              <w:t>" shall be provided.</w:t>
            </w:r>
          </w:p>
        </w:tc>
      </w:tr>
    </w:tbl>
    <w:p w:rsidR="00B66D7A" w:rsidRDefault="00B66D7A" w:rsidP="00265DF4"/>
    <w:p w:rsidR="00585308" w:rsidRPr="00C2587D" w:rsidRDefault="00585308" w:rsidP="005D76E9">
      <w:pPr>
        <w:pStyle w:val="Heading4"/>
      </w:pPr>
      <w:bookmarkStart w:id="4119" w:name="_Toc153789272"/>
      <w:r w:rsidRPr="00C2587D">
        <w:t>6.4.2.2</w:t>
      </w:r>
      <w:r>
        <w:t>3</w:t>
      </w:r>
      <w:r w:rsidRPr="00C2587D">
        <w:tab/>
        <w:t>Type E</w:t>
      </w:r>
      <w:r>
        <w:t>c</w:t>
      </w:r>
      <w:r w:rsidRPr="00C2587D">
        <w:t>s</w:t>
      </w:r>
      <w:r>
        <w:t>AddrData</w:t>
      </w:r>
      <w:bookmarkEnd w:id="4119"/>
    </w:p>
    <w:p w:rsidR="00585308" w:rsidRPr="00C2587D" w:rsidRDefault="00585308" w:rsidP="005D76E9">
      <w:pPr>
        <w:pStyle w:val="TH"/>
      </w:pPr>
      <w:r w:rsidRPr="00C2587D">
        <w:t>Table 6.4.2.2</w:t>
      </w:r>
      <w:r>
        <w:t>3</w:t>
      </w:r>
      <w:r w:rsidRPr="00C2587D">
        <w:t xml:space="preserve">-1: Definition of type </w:t>
      </w:r>
      <w:r>
        <w:t>EcsAddrData</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418"/>
        <w:gridCol w:w="567"/>
        <w:gridCol w:w="1134"/>
        <w:gridCol w:w="3320"/>
        <w:gridCol w:w="1482"/>
      </w:tblGrid>
      <w:tr w:rsidR="00585308" w:rsidRPr="00C2587D" w:rsidTr="00FC7814">
        <w:trPr>
          <w:cantSplit/>
          <w:jc w:val="center"/>
        </w:trPr>
        <w:tc>
          <w:tcPr>
            <w:tcW w:w="1683" w:type="dxa"/>
            <w:shd w:val="clear" w:color="auto" w:fill="C0C0C0"/>
            <w:hideMark/>
          </w:tcPr>
          <w:p w:rsidR="00585308" w:rsidRPr="00C2587D" w:rsidRDefault="00585308" w:rsidP="005D76E9">
            <w:pPr>
              <w:pStyle w:val="TAH"/>
            </w:pPr>
            <w:r w:rsidRPr="00C2587D">
              <w:t>Attribute name</w:t>
            </w:r>
          </w:p>
        </w:tc>
        <w:tc>
          <w:tcPr>
            <w:tcW w:w="1418" w:type="dxa"/>
            <w:shd w:val="clear" w:color="auto" w:fill="C0C0C0"/>
            <w:hideMark/>
          </w:tcPr>
          <w:p w:rsidR="00585308" w:rsidRPr="00C2587D" w:rsidRDefault="00585308" w:rsidP="005D76E9">
            <w:pPr>
              <w:pStyle w:val="TAH"/>
            </w:pPr>
            <w:r w:rsidRPr="00C2587D">
              <w:t>Data type</w:t>
            </w:r>
          </w:p>
        </w:tc>
        <w:tc>
          <w:tcPr>
            <w:tcW w:w="567" w:type="dxa"/>
            <w:shd w:val="clear" w:color="auto" w:fill="C0C0C0"/>
            <w:hideMark/>
          </w:tcPr>
          <w:p w:rsidR="00585308" w:rsidRPr="00C2587D" w:rsidRDefault="00585308" w:rsidP="005D76E9">
            <w:pPr>
              <w:pStyle w:val="TAH"/>
            </w:pPr>
            <w:r w:rsidRPr="00C2587D">
              <w:t>P</w:t>
            </w:r>
          </w:p>
        </w:tc>
        <w:tc>
          <w:tcPr>
            <w:tcW w:w="1134" w:type="dxa"/>
            <w:shd w:val="clear" w:color="auto" w:fill="C0C0C0"/>
            <w:hideMark/>
          </w:tcPr>
          <w:p w:rsidR="00585308" w:rsidRPr="00C2587D" w:rsidRDefault="00585308" w:rsidP="005D76E9">
            <w:pPr>
              <w:pStyle w:val="TAH"/>
            </w:pPr>
            <w:r w:rsidRPr="00C2587D">
              <w:t>Cardinality</w:t>
            </w:r>
          </w:p>
        </w:tc>
        <w:tc>
          <w:tcPr>
            <w:tcW w:w="3320" w:type="dxa"/>
            <w:shd w:val="clear" w:color="auto" w:fill="C0C0C0"/>
            <w:hideMark/>
          </w:tcPr>
          <w:p w:rsidR="00585308" w:rsidRPr="00C2587D" w:rsidRDefault="00585308" w:rsidP="005D76E9">
            <w:pPr>
              <w:pStyle w:val="TAH"/>
            </w:pPr>
            <w:r w:rsidRPr="00C2587D">
              <w:t>Description</w:t>
            </w:r>
          </w:p>
        </w:tc>
        <w:tc>
          <w:tcPr>
            <w:tcW w:w="1482" w:type="dxa"/>
            <w:shd w:val="clear" w:color="auto" w:fill="C0C0C0"/>
          </w:tcPr>
          <w:p w:rsidR="00585308" w:rsidRPr="00C2587D" w:rsidRDefault="00585308" w:rsidP="005D76E9">
            <w:pPr>
              <w:pStyle w:val="TAH"/>
            </w:pPr>
            <w:r w:rsidRPr="00C2587D">
              <w:t>Applicability</w:t>
            </w:r>
          </w:p>
        </w:tc>
      </w:tr>
      <w:tr w:rsidR="00585308" w:rsidRPr="00C2587D" w:rsidTr="00FC7814">
        <w:trPr>
          <w:cantSplit/>
          <w:jc w:val="center"/>
        </w:trPr>
        <w:tc>
          <w:tcPr>
            <w:tcW w:w="1683" w:type="dxa"/>
          </w:tcPr>
          <w:p w:rsidR="00585308" w:rsidRPr="00C2587D" w:rsidRDefault="00585308" w:rsidP="005D76E9">
            <w:pPr>
              <w:pStyle w:val="TAL"/>
            </w:pPr>
            <w:r w:rsidRPr="00490E4C">
              <w:rPr>
                <w:lang w:eastAsia="zh-CN"/>
              </w:rPr>
              <w:t>self</w:t>
            </w:r>
          </w:p>
        </w:tc>
        <w:tc>
          <w:tcPr>
            <w:tcW w:w="1418" w:type="dxa"/>
          </w:tcPr>
          <w:p w:rsidR="00585308" w:rsidRPr="00C2587D" w:rsidRDefault="00585308" w:rsidP="005D76E9">
            <w:pPr>
              <w:pStyle w:val="TAL"/>
              <w:rPr>
                <w:lang w:eastAsia="zh-CN"/>
              </w:rPr>
            </w:pPr>
            <w:r w:rsidRPr="00490E4C">
              <w:rPr>
                <w:lang w:eastAsia="zh-CN"/>
              </w:rPr>
              <w:t>Link</w:t>
            </w:r>
          </w:p>
        </w:tc>
        <w:tc>
          <w:tcPr>
            <w:tcW w:w="567" w:type="dxa"/>
          </w:tcPr>
          <w:p w:rsidR="00585308" w:rsidRPr="00C2587D" w:rsidRDefault="00585308" w:rsidP="005D76E9">
            <w:pPr>
              <w:pStyle w:val="TAC"/>
            </w:pPr>
            <w:r w:rsidRPr="00490E4C">
              <w:rPr>
                <w:lang w:eastAsia="zh-CN"/>
              </w:rPr>
              <w:t>C</w:t>
            </w:r>
          </w:p>
        </w:tc>
        <w:tc>
          <w:tcPr>
            <w:tcW w:w="1134" w:type="dxa"/>
          </w:tcPr>
          <w:p w:rsidR="00585308" w:rsidRPr="00C2587D" w:rsidRDefault="00585308" w:rsidP="005D76E9">
            <w:pPr>
              <w:pStyle w:val="TAC"/>
            </w:pPr>
            <w:r w:rsidRPr="00490E4C">
              <w:rPr>
                <w:lang w:eastAsia="zh-CN"/>
              </w:rPr>
              <w:t>0..</w:t>
            </w:r>
            <w:r w:rsidRPr="00490E4C">
              <w:rPr>
                <w:rFonts w:hint="eastAsia"/>
                <w:lang w:eastAsia="zh-CN"/>
              </w:rPr>
              <w:t>1</w:t>
            </w:r>
          </w:p>
        </w:tc>
        <w:tc>
          <w:tcPr>
            <w:tcW w:w="3320" w:type="dxa"/>
          </w:tcPr>
          <w:p w:rsidR="00585308" w:rsidRPr="00490E4C" w:rsidRDefault="00585308" w:rsidP="005D76E9">
            <w:pPr>
              <w:pStyle w:val="TAL"/>
              <w:rPr>
                <w:lang w:eastAsia="zh-CN"/>
              </w:rPr>
            </w:pPr>
            <w:r w:rsidRPr="00490E4C">
              <w:rPr>
                <w:rFonts w:hint="eastAsia"/>
                <w:lang w:eastAsia="zh-CN"/>
              </w:rPr>
              <w:t>Identifies</w:t>
            </w:r>
            <w:r w:rsidRPr="00490E4C">
              <w:rPr>
                <w:lang w:eastAsia="zh-CN"/>
              </w:rPr>
              <w:t xml:space="preserve"> the individual resource.</w:t>
            </w:r>
          </w:p>
          <w:p w:rsidR="00585308" w:rsidRPr="00C2587D" w:rsidRDefault="00585308" w:rsidP="005D76E9">
            <w:pPr>
              <w:pStyle w:val="TAL"/>
            </w:pPr>
            <w:r>
              <w:rPr>
                <w:lang w:eastAsia="zh-CN"/>
              </w:rPr>
              <w:t>It s</w:t>
            </w:r>
            <w:r w:rsidRPr="00490E4C">
              <w:rPr>
                <w:lang w:eastAsia="zh-CN"/>
              </w:rPr>
              <w:t xml:space="preserve">hall be present in the HTTP GET response when reading </w:t>
            </w:r>
            <w:r>
              <w:rPr>
                <w:lang w:eastAsia="zh-CN"/>
              </w:rPr>
              <w:t>multiples entries</w:t>
            </w:r>
            <w:r w:rsidRPr="00490E4C">
              <w:rPr>
                <w:lang w:eastAsia="zh-CN"/>
              </w:rPr>
              <w:t>.</w:t>
            </w:r>
          </w:p>
        </w:tc>
        <w:tc>
          <w:tcPr>
            <w:tcW w:w="1482" w:type="dxa"/>
          </w:tcPr>
          <w:p w:rsidR="00585308" w:rsidRPr="00C2587D" w:rsidRDefault="00585308" w:rsidP="005D76E9">
            <w:pPr>
              <w:pStyle w:val="TAL"/>
            </w:pPr>
          </w:p>
        </w:tc>
      </w:tr>
      <w:tr w:rsidR="00585308" w:rsidRPr="00C2587D" w:rsidTr="00FC7814">
        <w:trPr>
          <w:cantSplit/>
          <w:jc w:val="center"/>
        </w:trPr>
        <w:tc>
          <w:tcPr>
            <w:tcW w:w="1683" w:type="dxa"/>
          </w:tcPr>
          <w:p w:rsidR="00585308" w:rsidRDefault="00585308" w:rsidP="005D76E9">
            <w:pPr>
              <w:pStyle w:val="TAL"/>
              <w:rPr>
                <w:noProof/>
                <w:lang w:eastAsia="zh-CN"/>
              </w:rPr>
            </w:pPr>
            <w:r w:rsidRPr="00490E4C">
              <w:rPr>
                <w:lang w:eastAsia="zh-CN"/>
              </w:rPr>
              <w:t>ecs</w:t>
            </w:r>
            <w:r>
              <w:rPr>
                <w:lang w:eastAsia="zh-CN"/>
              </w:rPr>
              <w:t>Server</w:t>
            </w:r>
            <w:r w:rsidRPr="00490E4C">
              <w:rPr>
                <w:lang w:eastAsia="zh-CN"/>
              </w:rPr>
              <w:t>Addr</w:t>
            </w:r>
          </w:p>
        </w:tc>
        <w:tc>
          <w:tcPr>
            <w:tcW w:w="1418" w:type="dxa"/>
          </w:tcPr>
          <w:p w:rsidR="00585308" w:rsidRPr="00C2587D" w:rsidRDefault="00585308" w:rsidP="005D76E9">
            <w:pPr>
              <w:pStyle w:val="TAL"/>
              <w:rPr>
                <w:lang w:eastAsia="zh-CN"/>
              </w:rPr>
            </w:pPr>
            <w:r w:rsidRPr="00490E4C">
              <w:rPr>
                <w:rFonts w:hint="eastAsia"/>
                <w:lang w:eastAsia="zh-CN"/>
              </w:rPr>
              <w:t>E</w:t>
            </w:r>
            <w:r w:rsidRPr="00490E4C">
              <w:rPr>
                <w:lang w:eastAsia="zh-CN"/>
              </w:rPr>
              <w:t>csServerAddr</w:t>
            </w:r>
          </w:p>
        </w:tc>
        <w:tc>
          <w:tcPr>
            <w:tcW w:w="567" w:type="dxa"/>
          </w:tcPr>
          <w:p w:rsidR="00585308" w:rsidRPr="00C2587D" w:rsidRDefault="00585308" w:rsidP="005D76E9">
            <w:pPr>
              <w:pStyle w:val="TAC"/>
            </w:pPr>
            <w:r w:rsidRPr="00490E4C">
              <w:t>M</w:t>
            </w:r>
          </w:p>
        </w:tc>
        <w:tc>
          <w:tcPr>
            <w:tcW w:w="1134" w:type="dxa"/>
          </w:tcPr>
          <w:p w:rsidR="00585308" w:rsidRPr="00C2587D" w:rsidRDefault="00585308" w:rsidP="005D76E9">
            <w:pPr>
              <w:pStyle w:val="TAC"/>
              <w:rPr>
                <w:noProof/>
              </w:rPr>
            </w:pPr>
            <w:r w:rsidRPr="00490E4C">
              <w:t>1</w:t>
            </w:r>
          </w:p>
        </w:tc>
        <w:tc>
          <w:tcPr>
            <w:tcW w:w="3320" w:type="dxa"/>
          </w:tcPr>
          <w:p w:rsidR="00585308" w:rsidRPr="00C2587D" w:rsidRDefault="00585308" w:rsidP="005D76E9">
            <w:pPr>
              <w:pStyle w:val="TAL"/>
            </w:pPr>
            <w:r w:rsidRPr="00490E4C">
              <w:rPr>
                <w:lang w:eastAsia="zh-CN"/>
              </w:rPr>
              <w:t>Represents the ECS address(es).</w:t>
            </w:r>
          </w:p>
        </w:tc>
        <w:tc>
          <w:tcPr>
            <w:tcW w:w="1482" w:type="dxa"/>
          </w:tcPr>
          <w:p w:rsidR="00585308" w:rsidRPr="00C2587D" w:rsidRDefault="00585308" w:rsidP="005D76E9">
            <w:pPr>
              <w:pStyle w:val="TAL"/>
            </w:pPr>
          </w:p>
        </w:tc>
      </w:tr>
      <w:tr w:rsidR="00585308" w:rsidRPr="00C2587D" w:rsidTr="00FC7814">
        <w:trPr>
          <w:cantSplit/>
          <w:jc w:val="center"/>
        </w:trPr>
        <w:tc>
          <w:tcPr>
            <w:tcW w:w="1683" w:type="dxa"/>
          </w:tcPr>
          <w:p w:rsidR="00585308" w:rsidRDefault="00585308" w:rsidP="005D76E9">
            <w:pPr>
              <w:pStyle w:val="TAL"/>
              <w:rPr>
                <w:noProof/>
                <w:lang w:eastAsia="zh-CN"/>
              </w:rPr>
            </w:pPr>
            <w:r w:rsidRPr="00490E4C">
              <w:rPr>
                <w:rFonts w:eastAsia="Malgun Gothic"/>
              </w:rPr>
              <w:t>spatialValidityCond</w:t>
            </w:r>
          </w:p>
        </w:tc>
        <w:tc>
          <w:tcPr>
            <w:tcW w:w="1418" w:type="dxa"/>
          </w:tcPr>
          <w:p w:rsidR="00585308" w:rsidRPr="00C2587D" w:rsidRDefault="00585308" w:rsidP="005D76E9">
            <w:pPr>
              <w:pStyle w:val="TAL"/>
              <w:rPr>
                <w:lang w:eastAsia="zh-CN"/>
              </w:rPr>
            </w:pPr>
            <w:r w:rsidRPr="00490E4C">
              <w:rPr>
                <w:rFonts w:eastAsia="Malgun Gothic"/>
              </w:rPr>
              <w:t>SpatialValidityCond</w:t>
            </w:r>
          </w:p>
        </w:tc>
        <w:tc>
          <w:tcPr>
            <w:tcW w:w="567" w:type="dxa"/>
          </w:tcPr>
          <w:p w:rsidR="00585308" w:rsidRPr="00C2587D" w:rsidRDefault="00585308" w:rsidP="005D76E9">
            <w:pPr>
              <w:pStyle w:val="TAC"/>
            </w:pPr>
            <w:r w:rsidRPr="00490E4C">
              <w:rPr>
                <w:rFonts w:hint="eastAsia"/>
                <w:lang w:eastAsia="zh-CN"/>
              </w:rPr>
              <w:t>O</w:t>
            </w:r>
          </w:p>
        </w:tc>
        <w:tc>
          <w:tcPr>
            <w:tcW w:w="1134" w:type="dxa"/>
          </w:tcPr>
          <w:p w:rsidR="00585308" w:rsidRPr="00C2587D" w:rsidRDefault="00585308" w:rsidP="005D76E9">
            <w:pPr>
              <w:pStyle w:val="TAC"/>
              <w:rPr>
                <w:noProof/>
              </w:rPr>
            </w:pPr>
            <w:r w:rsidRPr="00490E4C">
              <w:rPr>
                <w:rFonts w:hint="eastAsia"/>
                <w:lang w:eastAsia="zh-CN"/>
              </w:rPr>
              <w:t>0</w:t>
            </w:r>
            <w:r w:rsidRPr="00490E4C">
              <w:rPr>
                <w:lang w:eastAsia="zh-CN"/>
              </w:rPr>
              <w:t>..1</w:t>
            </w:r>
          </w:p>
        </w:tc>
        <w:tc>
          <w:tcPr>
            <w:tcW w:w="3320" w:type="dxa"/>
          </w:tcPr>
          <w:p w:rsidR="00585308" w:rsidRPr="00C2587D" w:rsidRDefault="00585308" w:rsidP="005D76E9">
            <w:pPr>
              <w:pStyle w:val="TAL"/>
            </w:pPr>
            <w:r w:rsidRPr="00490E4C">
              <w:rPr>
                <w:noProof/>
              </w:rPr>
              <w:t xml:space="preserve">Indicates the </w:t>
            </w:r>
            <w:r>
              <w:rPr>
                <w:lang w:eastAsia="zh-CN"/>
              </w:rPr>
              <w:t>s</w:t>
            </w:r>
            <w:r w:rsidRPr="00490E4C">
              <w:rPr>
                <w:lang w:eastAsia="zh-CN"/>
              </w:rPr>
              <w:t>patial validity condition.</w:t>
            </w:r>
          </w:p>
        </w:tc>
        <w:tc>
          <w:tcPr>
            <w:tcW w:w="1482" w:type="dxa"/>
          </w:tcPr>
          <w:p w:rsidR="00585308" w:rsidRPr="00C2587D" w:rsidRDefault="00585308" w:rsidP="005D76E9">
            <w:pPr>
              <w:pStyle w:val="TAL"/>
            </w:pPr>
          </w:p>
        </w:tc>
      </w:tr>
      <w:tr w:rsidR="00585308" w:rsidRPr="00C2587D" w:rsidTr="00FC7814">
        <w:trPr>
          <w:cantSplit/>
          <w:jc w:val="center"/>
        </w:trPr>
        <w:tc>
          <w:tcPr>
            <w:tcW w:w="1683" w:type="dxa"/>
          </w:tcPr>
          <w:p w:rsidR="00585308" w:rsidRDefault="00585308" w:rsidP="005D76E9">
            <w:pPr>
              <w:pStyle w:val="TAL"/>
              <w:rPr>
                <w:noProof/>
                <w:lang w:eastAsia="zh-CN"/>
              </w:rPr>
            </w:pPr>
            <w:r>
              <w:rPr>
                <w:lang w:eastAsia="zh-CN"/>
              </w:rPr>
              <w:t>anyUeInd</w:t>
            </w:r>
          </w:p>
        </w:tc>
        <w:tc>
          <w:tcPr>
            <w:tcW w:w="1418" w:type="dxa"/>
          </w:tcPr>
          <w:p w:rsidR="00585308" w:rsidRPr="00C2587D" w:rsidRDefault="00585308" w:rsidP="005D76E9">
            <w:pPr>
              <w:pStyle w:val="TAL"/>
              <w:rPr>
                <w:lang w:eastAsia="zh-CN"/>
              </w:rPr>
            </w:pPr>
            <w:r>
              <w:t>boolean</w:t>
            </w:r>
          </w:p>
        </w:tc>
        <w:tc>
          <w:tcPr>
            <w:tcW w:w="567" w:type="dxa"/>
          </w:tcPr>
          <w:p w:rsidR="00585308" w:rsidRPr="00C2587D" w:rsidRDefault="00585308" w:rsidP="005D76E9">
            <w:pPr>
              <w:pStyle w:val="TAC"/>
            </w:pPr>
            <w:r>
              <w:rPr>
                <w:lang w:eastAsia="zh-CN"/>
              </w:rPr>
              <w:t>C</w:t>
            </w:r>
          </w:p>
        </w:tc>
        <w:tc>
          <w:tcPr>
            <w:tcW w:w="1134" w:type="dxa"/>
          </w:tcPr>
          <w:p w:rsidR="00585308" w:rsidRPr="00C2587D" w:rsidRDefault="00585308" w:rsidP="005D76E9">
            <w:pPr>
              <w:pStyle w:val="TAC"/>
              <w:rPr>
                <w:noProof/>
              </w:rPr>
            </w:pPr>
            <w:r w:rsidRPr="00490E4C">
              <w:rPr>
                <w:rFonts w:hint="eastAsia"/>
                <w:lang w:eastAsia="zh-CN"/>
              </w:rPr>
              <w:t>0</w:t>
            </w:r>
            <w:r w:rsidRPr="00490E4C">
              <w:rPr>
                <w:lang w:eastAsia="zh-CN"/>
              </w:rPr>
              <w:t>..1</w:t>
            </w:r>
          </w:p>
        </w:tc>
        <w:tc>
          <w:tcPr>
            <w:tcW w:w="3320" w:type="dxa"/>
          </w:tcPr>
          <w:p w:rsidR="00585308" w:rsidRPr="00C2587D" w:rsidRDefault="00585308" w:rsidP="005D76E9">
            <w:pPr>
              <w:pStyle w:val="TAL"/>
            </w:pPr>
            <w:bookmarkStart w:id="4120" w:name="_Hlk150965503"/>
            <w:r>
              <w:rPr>
                <w:lang w:eastAsia="zh-CN"/>
              </w:rPr>
              <w:t>If provided and set to "true" it indicates that any UE is targetted, while "false" indicates that not all UEs are targetted. The default value is "false" if omitted.</w:t>
            </w:r>
            <w:bookmarkEnd w:id="4120"/>
            <w:r>
              <w:rPr>
                <w:lang w:eastAsia="zh-CN"/>
              </w:rPr>
              <w:t xml:space="preserve"> (NOTE)</w:t>
            </w:r>
          </w:p>
        </w:tc>
        <w:tc>
          <w:tcPr>
            <w:tcW w:w="1482" w:type="dxa"/>
          </w:tcPr>
          <w:p w:rsidR="00585308" w:rsidRPr="00C2587D" w:rsidRDefault="00585308" w:rsidP="005D76E9">
            <w:pPr>
              <w:pStyle w:val="TAL"/>
            </w:pPr>
          </w:p>
        </w:tc>
      </w:tr>
      <w:tr w:rsidR="00585308" w:rsidRPr="00C2587D" w:rsidTr="00FC7814">
        <w:trPr>
          <w:cantSplit/>
          <w:jc w:val="center"/>
        </w:trPr>
        <w:tc>
          <w:tcPr>
            <w:tcW w:w="1683" w:type="dxa"/>
          </w:tcPr>
          <w:p w:rsidR="00585308" w:rsidRDefault="00585308" w:rsidP="005D76E9">
            <w:pPr>
              <w:pStyle w:val="TAL"/>
              <w:rPr>
                <w:noProof/>
                <w:lang w:eastAsia="zh-CN"/>
              </w:rPr>
            </w:pPr>
            <w:r>
              <w:rPr>
                <w:noProof/>
                <w:lang w:eastAsia="zh-CN"/>
              </w:rPr>
              <w:t>internalGroupId</w:t>
            </w:r>
          </w:p>
        </w:tc>
        <w:tc>
          <w:tcPr>
            <w:tcW w:w="1418" w:type="dxa"/>
          </w:tcPr>
          <w:p w:rsidR="00585308" w:rsidRPr="00C2587D" w:rsidRDefault="00585308" w:rsidP="005D76E9">
            <w:pPr>
              <w:pStyle w:val="TAL"/>
              <w:rPr>
                <w:lang w:eastAsia="zh-CN"/>
              </w:rPr>
            </w:pPr>
            <w:r>
              <w:rPr>
                <w:lang w:eastAsia="zh-CN"/>
              </w:rPr>
              <w:t>GroupId</w:t>
            </w:r>
          </w:p>
        </w:tc>
        <w:tc>
          <w:tcPr>
            <w:tcW w:w="567" w:type="dxa"/>
          </w:tcPr>
          <w:p w:rsidR="00585308" w:rsidRPr="00C2587D" w:rsidRDefault="00585308" w:rsidP="005D76E9">
            <w:pPr>
              <w:pStyle w:val="TAC"/>
            </w:pPr>
            <w:r>
              <w:t>C</w:t>
            </w:r>
          </w:p>
        </w:tc>
        <w:tc>
          <w:tcPr>
            <w:tcW w:w="1134" w:type="dxa"/>
          </w:tcPr>
          <w:p w:rsidR="00585308" w:rsidRPr="00C2587D" w:rsidRDefault="00585308" w:rsidP="005D76E9">
            <w:pPr>
              <w:pStyle w:val="TAC"/>
              <w:rPr>
                <w:noProof/>
              </w:rPr>
            </w:pPr>
            <w:r>
              <w:rPr>
                <w:noProof/>
              </w:rPr>
              <w:t>0..1</w:t>
            </w:r>
          </w:p>
        </w:tc>
        <w:tc>
          <w:tcPr>
            <w:tcW w:w="3320" w:type="dxa"/>
          </w:tcPr>
          <w:p w:rsidR="00585308" w:rsidRPr="00C2587D" w:rsidRDefault="00585308" w:rsidP="005D76E9">
            <w:pPr>
              <w:pStyle w:val="TAL"/>
            </w:pPr>
            <w:r w:rsidRPr="00490E4C">
              <w:rPr>
                <w:noProof/>
              </w:rPr>
              <w:t xml:space="preserve">Indicates the </w:t>
            </w:r>
            <w:r>
              <w:t xml:space="preserve">internal group identifier. </w:t>
            </w:r>
            <w:r>
              <w:rPr>
                <w:lang w:eastAsia="zh-CN"/>
              </w:rPr>
              <w:t>(NOTE)</w:t>
            </w:r>
          </w:p>
        </w:tc>
        <w:tc>
          <w:tcPr>
            <w:tcW w:w="1482" w:type="dxa"/>
          </w:tcPr>
          <w:p w:rsidR="00585308" w:rsidRPr="00C2587D" w:rsidRDefault="00585308" w:rsidP="005D76E9">
            <w:pPr>
              <w:pStyle w:val="TAL"/>
            </w:pPr>
          </w:p>
        </w:tc>
      </w:tr>
      <w:tr w:rsidR="00585308" w:rsidRPr="00C2587D" w:rsidTr="00FC7814">
        <w:trPr>
          <w:cantSplit/>
          <w:jc w:val="center"/>
        </w:trPr>
        <w:tc>
          <w:tcPr>
            <w:tcW w:w="1683" w:type="dxa"/>
          </w:tcPr>
          <w:p w:rsidR="00585308" w:rsidRDefault="00585308" w:rsidP="005D76E9">
            <w:pPr>
              <w:pStyle w:val="TAL"/>
              <w:rPr>
                <w:noProof/>
                <w:lang w:eastAsia="zh-CN"/>
              </w:rPr>
            </w:pPr>
            <w:r w:rsidRPr="00490E4C">
              <w:rPr>
                <w:noProof/>
              </w:rPr>
              <w:t>suppFeat</w:t>
            </w:r>
          </w:p>
        </w:tc>
        <w:tc>
          <w:tcPr>
            <w:tcW w:w="1418" w:type="dxa"/>
          </w:tcPr>
          <w:p w:rsidR="00585308" w:rsidRPr="00C2587D" w:rsidRDefault="00585308" w:rsidP="005D76E9">
            <w:pPr>
              <w:pStyle w:val="TAL"/>
              <w:rPr>
                <w:lang w:eastAsia="zh-CN"/>
              </w:rPr>
            </w:pPr>
            <w:r w:rsidRPr="00490E4C">
              <w:t>SupportedFeatures</w:t>
            </w:r>
          </w:p>
        </w:tc>
        <w:tc>
          <w:tcPr>
            <w:tcW w:w="567" w:type="dxa"/>
          </w:tcPr>
          <w:p w:rsidR="00585308" w:rsidRPr="00C2587D" w:rsidRDefault="00585308" w:rsidP="005D76E9">
            <w:pPr>
              <w:pStyle w:val="TAC"/>
            </w:pPr>
            <w:r>
              <w:rPr>
                <w:noProof/>
              </w:rPr>
              <w:t>C</w:t>
            </w:r>
          </w:p>
        </w:tc>
        <w:tc>
          <w:tcPr>
            <w:tcW w:w="1134" w:type="dxa"/>
          </w:tcPr>
          <w:p w:rsidR="00585308" w:rsidRPr="00C2587D" w:rsidRDefault="00585308" w:rsidP="005D76E9">
            <w:pPr>
              <w:pStyle w:val="TAC"/>
              <w:rPr>
                <w:noProof/>
              </w:rPr>
            </w:pPr>
            <w:r>
              <w:rPr>
                <w:noProof/>
              </w:rPr>
              <w:t>0..</w:t>
            </w:r>
            <w:r w:rsidRPr="00490E4C">
              <w:rPr>
                <w:noProof/>
              </w:rPr>
              <w:t>1</w:t>
            </w:r>
          </w:p>
        </w:tc>
        <w:tc>
          <w:tcPr>
            <w:tcW w:w="3320" w:type="dxa"/>
          </w:tcPr>
          <w:p w:rsidR="00585308" w:rsidRPr="00C2587D" w:rsidRDefault="00585308" w:rsidP="005D76E9">
            <w:pPr>
              <w:pStyle w:val="TAL"/>
            </w:pPr>
            <w:r w:rsidRPr="00490E4C">
              <w:rPr>
                <w:noProof/>
              </w:rPr>
              <w:t>Indicates the negotiated supported features.</w:t>
            </w:r>
            <w:r>
              <w:rPr>
                <w:noProof/>
              </w:rPr>
              <w:t xml:space="preserve"> It shall be provided in an HTTP POST response if it was provided in the HTTP POST request.</w:t>
            </w:r>
          </w:p>
        </w:tc>
        <w:tc>
          <w:tcPr>
            <w:tcW w:w="1482" w:type="dxa"/>
          </w:tcPr>
          <w:p w:rsidR="00585308" w:rsidRPr="00C2587D" w:rsidRDefault="00585308" w:rsidP="005D76E9">
            <w:pPr>
              <w:pStyle w:val="TAL"/>
            </w:pPr>
          </w:p>
        </w:tc>
      </w:tr>
      <w:tr w:rsidR="00585308" w:rsidRPr="00C2587D" w:rsidTr="00FC7814">
        <w:trPr>
          <w:cantSplit/>
          <w:jc w:val="center"/>
        </w:trPr>
        <w:tc>
          <w:tcPr>
            <w:tcW w:w="9604" w:type="dxa"/>
            <w:gridSpan w:val="6"/>
          </w:tcPr>
          <w:p w:rsidR="00585308" w:rsidRPr="00C2587D" w:rsidRDefault="00585308" w:rsidP="005D76E9">
            <w:pPr>
              <w:pStyle w:val="TAN"/>
            </w:pPr>
            <w:r>
              <w:t>NOTE:</w:t>
            </w:r>
            <w:r>
              <w:tab/>
              <w:t>One of the "internalGroupId" attribute or the "anyUeInd" attribute set to "true" shall be provided.</w:t>
            </w:r>
          </w:p>
        </w:tc>
      </w:tr>
    </w:tbl>
    <w:p w:rsidR="00585308" w:rsidRPr="002178AD" w:rsidRDefault="00585308" w:rsidP="00265DF4"/>
    <w:p w:rsidR="006672A0" w:rsidRPr="002178AD" w:rsidRDefault="006672A0">
      <w:pPr>
        <w:pStyle w:val="Heading3"/>
      </w:pPr>
      <w:bookmarkStart w:id="4121" w:name="_Toc85550003"/>
      <w:bookmarkStart w:id="4122" w:name="_Toc90655485"/>
      <w:bookmarkStart w:id="4123" w:name="_Toc105600360"/>
      <w:bookmarkStart w:id="4124" w:name="_Toc122114367"/>
      <w:bookmarkStart w:id="4125" w:name="_Toc153789273"/>
      <w:r w:rsidRPr="002178AD">
        <w:t>6.4.3</w:t>
      </w:r>
      <w:r w:rsidRPr="002178AD">
        <w:tab/>
        <w:t>Simple data types and enumerations</w:t>
      </w:r>
      <w:bookmarkEnd w:id="4080"/>
      <w:bookmarkEnd w:id="4081"/>
      <w:bookmarkEnd w:id="4082"/>
      <w:bookmarkEnd w:id="4083"/>
      <w:bookmarkEnd w:id="4084"/>
      <w:bookmarkEnd w:id="4085"/>
      <w:bookmarkEnd w:id="4086"/>
      <w:bookmarkEnd w:id="4087"/>
      <w:bookmarkEnd w:id="4088"/>
      <w:bookmarkEnd w:id="4089"/>
      <w:bookmarkEnd w:id="4090"/>
      <w:bookmarkEnd w:id="4121"/>
      <w:bookmarkEnd w:id="4122"/>
      <w:bookmarkEnd w:id="4123"/>
      <w:bookmarkEnd w:id="4124"/>
      <w:bookmarkEnd w:id="4125"/>
    </w:p>
    <w:p w:rsidR="006672A0" w:rsidRPr="002178AD" w:rsidRDefault="006672A0">
      <w:pPr>
        <w:pStyle w:val="Heading4"/>
      </w:pPr>
      <w:bookmarkStart w:id="4126" w:name="_Toc28012813"/>
      <w:bookmarkStart w:id="4127" w:name="_Toc36039102"/>
      <w:bookmarkStart w:id="4128" w:name="_Toc44688518"/>
      <w:bookmarkStart w:id="4129" w:name="_Toc45133934"/>
      <w:bookmarkStart w:id="4130" w:name="_Toc49931614"/>
      <w:bookmarkStart w:id="4131" w:name="_Toc51762872"/>
      <w:bookmarkStart w:id="4132" w:name="_Toc58848508"/>
      <w:bookmarkStart w:id="4133" w:name="_Toc59017546"/>
      <w:bookmarkStart w:id="4134" w:name="_Toc66279535"/>
      <w:bookmarkStart w:id="4135" w:name="_Toc68168557"/>
      <w:bookmarkStart w:id="4136" w:name="_Toc83233024"/>
      <w:bookmarkStart w:id="4137" w:name="_Toc85550004"/>
      <w:bookmarkStart w:id="4138" w:name="_Toc90655486"/>
      <w:bookmarkStart w:id="4139" w:name="_Toc105600361"/>
      <w:bookmarkStart w:id="4140" w:name="_Toc122114368"/>
      <w:bookmarkStart w:id="4141" w:name="_Toc153789274"/>
      <w:r w:rsidRPr="002178AD">
        <w:t>6.4.3.1</w:t>
      </w:r>
      <w:r w:rsidRPr="002178AD">
        <w:tab/>
        <w:t>Introduction</w:t>
      </w:r>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p>
    <w:p w:rsidR="006672A0" w:rsidRPr="002178AD" w:rsidRDefault="006672A0">
      <w:r w:rsidRPr="002178AD">
        <w:t xml:space="preserve">This </w:t>
      </w:r>
      <w:r w:rsidR="002178AD">
        <w:t>clause</w:t>
      </w:r>
      <w:r w:rsidRPr="002178AD">
        <w:t xml:space="preserve"> defines simple data types and enumerations that can be referenced from data structures defined in the previous </w:t>
      </w:r>
      <w:r w:rsidR="002178AD">
        <w:t>clause</w:t>
      </w:r>
      <w:r w:rsidRPr="002178AD">
        <w:t>s.</w:t>
      </w:r>
    </w:p>
    <w:p w:rsidR="006672A0" w:rsidRPr="002178AD" w:rsidRDefault="006672A0">
      <w:pPr>
        <w:pStyle w:val="Heading4"/>
      </w:pPr>
      <w:bookmarkStart w:id="4142" w:name="_Toc28012814"/>
      <w:bookmarkStart w:id="4143" w:name="_Toc36039103"/>
      <w:bookmarkStart w:id="4144" w:name="_Toc44688519"/>
      <w:bookmarkStart w:id="4145" w:name="_Toc45133935"/>
      <w:bookmarkStart w:id="4146" w:name="_Toc49931615"/>
      <w:bookmarkStart w:id="4147" w:name="_Toc51762873"/>
      <w:bookmarkStart w:id="4148" w:name="_Toc58848509"/>
      <w:bookmarkStart w:id="4149" w:name="_Toc59017547"/>
      <w:bookmarkStart w:id="4150" w:name="_Toc66279536"/>
      <w:bookmarkStart w:id="4151" w:name="_Toc68168558"/>
      <w:bookmarkStart w:id="4152" w:name="_Toc83233025"/>
      <w:bookmarkStart w:id="4153" w:name="_Toc85550005"/>
      <w:bookmarkStart w:id="4154" w:name="_Toc90655487"/>
      <w:bookmarkStart w:id="4155" w:name="_Toc105600362"/>
      <w:bookmarkStart w:id="4156" w:name="_Toc122114369"/>
      <w:bookmarkStart w:id="4157" w:name="_Toc153789275"/>
      <w:r w:rsidRPr="002178AD">
        <w:t>6.4.3.2</w:t>
      </w:r>
      <w:r w:rsidRPr="002178AD">
        <w:tab/>
        <w:t>Simple data types</w:t>
      </w:r>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rsidR="006672A0" w:rsidRPr="002178AD" w:rsidRDefault="006672A0">
      <w:r w:rsidRPr="002178AD">
        <w:t>The simple data types defined in table 6.4.3.2-1 shall be supported.</w:t>
      </w:r>
    </w:p>
    <w:p w:rsidR="006672A0" w:rsidRPr="002178AD" w:rsidRDefault="0044376D">
      <w:pPr>
        <w:pStyle w:val="TH"/>
      </w:pPr>
      <w:r w:rsidRPr="002178AD">
        <w:t>Table</w:t>
      </w:r>
      <w:r>
        <w:t> </w:t>
      </w:r>
      <w:r w:rsidR="006672A0" w:rsidRPr="002178AD">
        <w:t>6.4.3.2-1: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410"/>
        <w:gridCol w:w="2409"/>
        <w:gridCol w:w="3261"/>
        <w:gridCol w:w="1604"/>
      </w:tblGrid>
      <w:tr w:rsidR="006672A0" w:rsidRPr="002178AD" w:rsidTr="00FF7247">
        <w:trPr>
          <w:jc w:val="center"/>
        </w:trPr>
        <w:tc>
          <w:tcPr>
            <w:tcW w:w="2410" w:type="dxa"/>
            <w:shd w:val="clear" w:color="000000" w:fill="C0C0C0"/>
            <w:tcMar>
              <w:top w:w="0" w:type="dxa"/>
              <w:left w:w="108" w:type="dxa"/>
              <w:bottom w:w="0" w:type="dxa"/>
              <w:right w:w="108" w:type="dxa"/>
            </w:tcMar>
          </w:tcPr>
          <w:p w:rsidR="006672A0" w:rsidRPr="002178AD" w:rsidRDefault="006672A0">
            <w:pPr>
              <w:pStyle w:val="TAH"/>
            </w:pPr>
            <w:r w:rsidRPr="002178AD">
              <w:t>Type Name</w:t>
            </w:r>
          </w:p>
        </w:tc>
        <w:tc>
          <w:tcPr>
            <w:tcW w:w="2409" w:type="dxa"/>
            <w:shd w:val="clear" w:color="000000" w:fill="C0C0C0"/>
            <w:tcMar>
              <w:top w:w="0" w:type="dxa"/>
              <w:left w:w="108" w:type="dxa"/>
              <w:bottom w:w="0" w:type="dxa"/>
              <w:right w:w="108" w:type="dxa"/>
            </w:tcMar>
          </w:tcPr>
          <w:p w:rsidR="006672A0" w:rsidRPr="002178AD" w:rsidRDefault="006672A0">
            <w:pPr>
              <w:pStyle w:val="TAH"/>
            </w:pPr>
            <w:r w:rsidRPr="002178AD">
              <w:t>Type Definition</w:t>
            </w:r>
          </w:p>
        </w:tc>
        <w:tc>
          <w:tcPr>
            <w:tcW w:w="3261" w:type="dxa"/>
            <w:shd w:val="clear" w:color="000000" w:fill="C0C0C0"/>
          </w:tcPr>
          <w:p w:rsidR="006672A0" w:rsidRPr="002178AD" w:rsidRDefault="006672A0">
            <w:pPr>
              <w:pStyle w:val="TAH"/>
            </w:pPr>
            <w:r w:rsidRPr="002178AD">
              <w:t>Description</w:t>
            </w:r>
          </w:p>
        </w:tc>
        <w:tc>
          <w:tcPr>
            <w:tcW w:w="1604" w:type="dxa"/>
            <w:shd w:val="clear" w:color="000000" w:fill="C0C0C0"/>
          </w:tcPr>
          <w:p w:rsidR="006672A0" w:rsidRPr="002178AD" w:rsidRDefault="006672A0">
            <w:pPr>
              <w:pStyle w:val="TAH"/>
            </w:pPr>
            <w:r w:rsidRPr="002178AD">
              <w:t>Applicability</w:t>
            </w:r>
          </w:p>
        </w:tc>
      </w:tr>
      <w:tr w:rsidR="006672A0" w:rsidRPr="002178AD" w:rsidTr="00FF7247">
        <w:trPr>
          <w:jc w:val="center"/>
        </w:trPr>
        <w:tc>
          <w:tcPr>
            <w:tcW w:w="2410" w:type="dxa"/>
            <w:tcMar>
              <w:top w:w="0" w:type="dxa"/>
              <w:left w:w="108" w:type="dxa"/>
              <w:bottom w:w="0" w:type="dxa"/>
              <w:right w:w="108" w:type="dxa"/>
            </w:tcMar>
          </w:tcPr>
          <w:p w:rsidR="006672A0" w:rsidRPr="002178AD" w:rsidRDefault="006672A0">
            <w:pPr>
              <w:pStyle w:val="TAL"/>
            </w:pPr>
          </w:p>
        </w:tc>
        <w:tc>
          <w:tcPr>
            <w:tcW w:w="2409" w:type="dxa"/>
            <w:tcMar>
              <w:top w:w="0" w:type="dxa"/>
              <w:left w:w="108" w:type="dxa"/>
              <w:bottom w:w="0" w:type="dxa"/>
              <w:right w:w="108" w:type="dxa"/>
            </w:tcMar>
          </w:tcPr>
          <w:p w:rsidR="006672A0" w:rsidRPr="002178AD" w:rsidRDefault="006672A0">
            <w:pPr>
              <w:pStyle w:val="TAL"/>
            </w:pPr>
          </w:p>
        </w:tc>
        <w:tc>
          <w:tcPr>
            <w:tcW w:w="3261" w:type="dxa"/>
          </w:tcPr>
          <w:p w:rsidR="006672A0" w:rsidRPr="002178AD" w:rsidRDefault="006672A0">
            <w:pPr>
              <w:pStyle w:val="TAL"/>
            </w:pPr>
          </w:p>
        </w:tc>
        <w:tc>
          <w:tcPr>
            <w:tcW w:w="1604" w:type="dxa"/>
          </w:tcPr>
          <w:p w:rsidR="006672A0" w:rsidRPr="002178AD" w:rsidRDefault="006672A0">
            <w:pPr>
              <w:pStyle w:val="TAL"/>
            </w:pPr>
          </w:p>
        </w:tc>
      </w:tr>
    </w:tbl>
    <w:p w:rsidR="006672A0" w:rsidRPr="002178AD" w:rsidRDefault="006672A0"/>
    <w:p w:rsidR="006672A0" w:rsidRPr="002178AD" w:rsidRDefault="006672A0">
      <w:pPr>
        <w:pStyle w:val="Heading4"/>
      </w:pPr>
      <w:bookmarkStart w:id="4158" w:name="_Toc28012815"/>
      <w:bookmarkStart w:id="4159" w:name="_Toc36039104"/>
      <w:bookmarkStart w:id="4160" w:name="_Toc44688520"/>
      <w:bookmarkStart w:id="4161" w:name="_Toc45133936"/>
      <w:bookmarkStart w:id="4162" w:name="_Toc49931616"/>
      <w:bookmarkStart w:id="4163" w:name="_Toc51762874"/>
      <w:bookmarkStart w:id="4164" w:name="_Toc58848510"/>
      <w:bookmarkStart w:id="4165" w:name="_Toc59017548"/>
      <w:bookmarkStart w:id="4166" w:name="_Toc66279537"/>
      <w:bookmarkStart w:id="4167" w:name="_Toc68168559"/>
      <w:bookmarkStart w:id="4168" w:name="_Toc83233026"/>
      <w:bookmarkStart w:id="4169" w:name="_Toc85550006"/>
      <w:bookmarkStart w:id="4170" w:name="_Toc90655488"/>
      <w:bookmarkStart w:id="4171" w:name="_Toc105600363"/>
      <w:bookmarkStart w:id="4172" w:name="_Toc122114370"/>
      <w:bookmarkStart w:id="4173" w:name="_Toc153789276"/>
      <w:r w:rsidRPr="002178AD">
        <w:t>6.4.3.3</w:t>
      </w:r>
      <w:r w:rsidRPr="002178AD">
        <w:tab/>
        <w:t>Enumeration: DataInd</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p>
    <w:p w:rsidR="006672A0" w:rsidRPr="002178AD" w:rsidRDefault="006672A0">
      <w:pPr>
        <w:pStyle w:val="TH"/>
      </w:pPr>
      <w:r w:rsidRPr="002178AD">
        <w:t>Table 6.4.3.3-1: Enumeration DataInd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439"/>
        <w:gridCol w:w="5723"/>
        <w:gridCol w:w="1536"/>
      </w:tblGrid>
      <w:tr w:rsidR="006672A0" w:rsidRPr="002178AD" w:rsidTr="00FF7247">
        <w:trPr>
          <w:jc w:val="center"/>
        </w:trPr>
        <w:tc>
          <w:tcPr>
            <w:tcW w:w="2439"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5723"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c>
          <w:tcPr>
            <w:tcW w:w="1536"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2439" w:type="dxa"/>
            <w:tcMar>
              <w:top w:w="0" w:type="dxa"/>
              <w:left w:w="108" w:type="dxa"/>
              <w:bottom w:w="0" w:type="dxa"/>
              <w:right w:w="108" w:type="dxa"/>
            </w:tcMar>
          </w:tcPr>
          <w:p w:rsidR="006672A0" w:rsidRPr="002178AD" w:rsidRDefault="006672A0">
            <w:pPr>
              <w:pStyle w:val="TAL"/>
              <w:rPr>
                <w:rFonts w:hint="eastAsia"/>
                <w:lang w:eastAsia="zh-CN"/>
              </w:rPr>
            </w:pPr>
            <w:r w:rsidRPr="002178AD">
              <w:rPr>
                <w:rFonts w:hint="eastAsia"/>
                <w:lang w:eastAsia="zh-CN"/>
              </w:rPr>
              <w:t>P</w:t>
            </w:r>
            <w:r w:rsidRPr="002178AD">
              <w:rPr>
                <w:lang w:eastAsia="zh-CN"/>
              </w:rPr>
              <w:t>FD</w:t>
            </w:r>
          </w:p>
        </w:tc>
        <w:tc>
          <w:tcPr>
            <w:tcW w:w="5723" w:type="dxa"/>
            <w:tcMar>
              <w:top w:w="0" w:type="dxa"/>
              <w:left w:w="108" w:type="dxa"/>
              <w:bottom w:w="0" w:type="dxa"/>
              <w:right w:w="108" w:type="dxa"/>
            </w:tcMar>
          </w:tcPr>
          <w:p w:rsidR="006672A0" w:rsidRPr="002178AD" w:rsidRDefault="006672A0" w:rsidP="00BD622C">
            <w:pPr>
              <w:pStyle w:val="TAL"/>
            </w:pPr>
            <w:r w:rsidRPr="002178AD">
              <w:t>PFD data</w:t>
            </w:r>
          </w:p>
        </w:tc>
        <w:tc>
          <w:tcPr>
            <w:tcW w:w="1536" w:type="dxa"/>
          </w:tcPr>
          <w:p w:rsidR="006672A0" w:rsidRPr="002178AD" w:rsidRDefault="006672A0">
            <w:pPr>
              <w:pStyle w:val="TAL"/>
            </w:pPr>
          </w:p>
        </w:tc>
      </w:tr>
      <w:tr w:rsidR="006672A0" w:rsidRPr="002178AD" w:rsidTr="00FF7247">
        <w:trPr>
          <w:jc w:val="center"/>
        </w:trPr>
        <w:tc>
          <w:tcPr>
            <w:tcW w:w="2439" w:type="dxa"/>
            <w:tcMar>
              <w:top w:w="0" w:type="dxa"/>
              <w:left w:w="108" w:type="dxa"/>
              <w:bottom w:w="0" w:type="dxa"/>
              <w:right w:w="108" w:type="dxa"/>
            </w:tcMar>
          </w:tcPr>
          <w:p w:rsidR="006672A0" w:rsidRPr="002178AD" w:rsidRDefault="006672A0">
            <w:pPr>
              <w:pStyle w:val="TAL"/>
              <w:rPr>
                <w:rFonts w:hint="eastAsia"/>
                <w:lang w:eastAsia="zh-CN"/>
              </w:rPr>
            </w:pPr>
            <w:r w:rsidRPr="002178AD">
              <w:rPr>
                <w:rFonts w:hint="eastAsia"/>
                <w:lang w:eastAsia="zh-CN"/>
              </w:rPr>
              <w:t>IPTV</w:t>
            </w:r>
          </w:p>
        </w:tc>
        <w:tc>
          <w:tcPr>
            <w:tcW w:w="5723" w:type="dxa"/>
            <w:tcMar>
              <w:top w:w="0" w:type="dxa"/>
              <w:left w:w="108" w:type="dxa"/>
              <w:bottom w:w="0" w:type="dxa"/>
              <w:right w:w="108" w:type="dxa"/>
            </w:tcMar>
          </w:tcPr>
          <w:p w:rsidR="006672A0" w:rsidRPr="002178AD" w:rsidRDefault="006672A0" w:rsidP="00BD622C">
            <w:pPr>
              <w:pStyle w:val="TAL"/>
            </w:pPr>
            <w:r w:rsidRPr="002178AD">
              <w:t>IPTV configuration data</w:t>
            </w:r>
          </w:p>
        </w:tc>
        <w:tc>
          <w:tcPr>
            <w:tcW w:w="1536" w:type="dxa"/>
          </w:tcPr>
          <w:p w:rsidR="006672A0" w:rsidRPr="002178AD" w:rsidRDefault="006672A0">
            <w:pPr>
              <w:pStyle w:val="TAL"/>
            </w:pPr>
          </w:p>
        </w:tc>
      </w:tr>
      <w:tr w:rsidR="006672A0" w:rsidRPr="002178AD" w:rsidTr="00FF7247">
        <w:trPr>
          <w:jc w:val="center"/>
        </w:trPr>
        <w:tc>
          <w:tcPr>
            <w:tcW w:w="2439" w:type="dxa"/>
            <w:tcMar>
              <w:top w:w="0" w:type="dxa"/>
              <w:left w:w="108" w:type="dxa"/>
              <w:bottom w:w="0" w:type="dxa"/>
              <w:right w:w="108" w:type="dxa"/>
            </w:tcMar>
          </w:tcPr>
          <w:p w:rsidR="006672A0" w:rsidRPr="002178AD" w:rsidRDefault="006672A0">
            <w:pPr>
              <w:pStyle w:val="TAL"/>
              <w:rPr>
                <w:rFonts w:hint="eastAsia"/>
                <w:lang w:eastAsia="zh-CN"/>
              </w:rPr>
            </w:pPr>
            <w:r w:rsidRPr="002178AD">
              <w:rPr>
                <w:rFonts w:hint="eastAsia"/>
                <w:lang w:eastAsia="zh-CN"/>
              </w:rPr>
              <w:t>BDT</w:t>
            </w:r>
          </w:p>
        </w:tc>
        <w:tc>
          <w:tcPr>
            <w:tcW w:w="5723" w:type="dxa"/>
            <w:tcMar>
              <w:top w:w="0" w:type="dxa"/>
              <w:left w:w="108" w:type="dxa"/>
              <w:bottom w:w="0" w:type="dxa"/>
              <w:right w:w="108" w:type="dxa"/>
            </w:tcMar>
          </w:tcPr>
          <w:p w:rsidR="006672A0" w:rsidRPr="002178AD" w:rsidRDefault="006672A0" w:rsidP="00BD622C">
            <w:pPr>
              <w:pStyle w:val="TAL"/>
              <w:rPr>
                <w:rFonts w:hint="eastAsia"/>
                <w:lang w:eastAsia="zh-CN"/>
              </w:rPr>
            </w:pPr>
            <w:r w:rsidRPr="002178AD">
              <w:rPr>
                <w:rFonts w:hint="eastAsia"/>
                <w:lang w:eastAsia="zh-CN"/>
              </w:rPr>
              <w:t>BDT data</w:t>
            </w:r>
          </w:p>
        </w:tc>
        <w:tc>
          <w:tcPr>
            <w:tcW w:w="1536" w:type="dxa"/>
          </w:tcPr>
          <w:p w:rsidR="006672A0" w:rsidRPr="002178AD" w:rsidRDefault="006672A0">
            <w:pPr>
              <w:pStyle w:val="TAL"/>
            </w:pPr>
          </w:p>
        </w:tc>
      </w:tr>
      <w:tr w:rsidR="006672A0" w:rsidRPr="002178AD" w:rsidTr="00FF7247">
        <w:trPr>
          <w:jc w:val="center"/>
        </w:trPr>
        <w:tc>
          <w:tcPr>
            <w:tcW w:w="2439" w:type="dxa"/>
            <w:tcMar>
              <w:top w:w="0" w:type="dxa"/>
              <w:left w:w="108" w:type="dxa"/>
              <w:bottom w:w="0" w:type="dxa"/>
              <w:right w:w="108" w:type="dxa"/>
            </w:tcMar>
          </w:tcPr>
          <w:p w:rsidR="006672A0" w:rsidRPr="002178AD" w:rsidRDefault="006672A0">
            <w:pPr>
              <w:pStyle w:val="TAL"/>
              <w:rPr>
                <w:rFonts w:hint="eastAsia"/>
                <w:lang w:eastAsia="zh-CN"/>
              </w:rPr>
            </w:pPr>
            <w:r w:rsidRPr="002178AD">
              <w:rPr>
                <w:lang w:eastAsia="zh-CN"/>
              </w:rPr>
              <w:t>SVC_PARAM</w:t>
            </w:r>
          </w:p>
        </w:tc>
        <w:tc>
          <w:tcPr>
            <w:tcW w:w="5723" w:type="dxa"/>
            <w:tcMar>
              <w:top w:w="0" w:type="dxa"/>
              <w:left w:w="108" w:type="dxa"/>
              <w:bottom w:w="0" w:type="dxa"/>
              <w:right w:w="108" w:type="dxa"/>
            </w:tcMar>
          </w:tcPr>
          <w:p w:rsidR="006672A0" w:rsidRPr="002178AD" w:rsidRDefault="006672A0" w:rsidP="00BD622C">
            <w:pPr>
              <w:pStyle w:val="TAL"/>
              <w:rPr>
                <w:rFonts w:hint="eastAsia"/>
                <w:lang w:eastAsia="zh-CN"/>
              </w:rPr>
            </w:pPr>
            <w:r w:rsidRPr="002178AD">
              <w:rPr>
                <w:rFonts w:hint="eastAsia"/>
                <w:lang w:eastAsia="zh-CN"/>
              </w:rPr>
              <w:t>S</w:t>
            </w:r>
            <w:r w:rsidRPr="002178AD">
              <w:rPr>
                <w:lang w:eastAsia="zh-CN"/>
              </w:rPr>
              <w:t xml:space="preserve">ervice parameter </w:t>
            </w:r>
            <w:r w:rsidR="00BD622C">
              <w:rPr>
                <w:lang w:eastAsia="zh-CN"/>
              </w:rPr>
              <w:t>data</w:t>
            </w:r>
          </w:p>
        </w:tc>
        <w:tc>
          <w:tcPr>
            <w:tcW w:w="1536" w:type="dxa"/>
          </w:tcPr>
          <w:p w:rsidR="006672A0" w:rsidRPr="002178AD" w:rsidRDefault="006672A0">
            <w:pPr>
              <w:pStyle w:val="TAL"/>
            </w:pPr>
          </w:p>
        </w:tc>
      </w:tr>
      <w:tr w:rsidR="00AC2FB1" w:rsidRPr="002178AD" w:rsidTr="00FF7247">
        <w:trPr>
          <w:jc w:val="center"/>
        </w:trPr>
        <w:tc>
          <w:tcPr>
            <w:tcW w:w="2439" w:type="dxa"/>
            <w:tcMar>
              <w:top w:w="0" w:type="dxa"/>
              <w:left w:w="108" w:type="dxa"/>
              <w:bottom w:w="0" w:type="dxa"/>
              <w:right w:w="108" w:type="dxa"/>
            </w:tcMar>
          </w:tcPr>
          <w:p w:rsidR="00AC2FB1" w:rsidRPr="002178AD" w:rsidRDefault="00AC2FB1" w:rsidP="00AC2FB1">
            <w:pPr>
              <w:pStyle w:val="TAL"/>
              <w:rPr>
                <w:lang w:eastAsia="zh-CN"/>
              </w:rPr>
            </w:pPr>
            <w:r w:rsidRPr="002178AD">
              <w:rPr>
                <w:lang w:eastAsia="zh-CN"/>
              </w:rPr>
              <w:t>AM</w:t>
            </w:r>
          </w:p>
        </w:tc>
        <w:tc>
          <w:tcPr>
            <w:tcW w:w="5723" w:type="dxa"/>
            <w:tcMar>
              <w:top w:w="0" w:type="dxa"/>
              <w:left w:w="108" w:type="dxa"/>
              <w:bottom w:w="0" w:type="dxa"/>
              <w:right w:w="108" w:type="dxa"/>
            </w:tcMar>
          </w:tcPr>
          <w:p w:rsidR="00AC2FB1" w:rsidRDefault="00AC2FB1" w:rsidP="00BD622C">
            <w:pPr>
              <w:pStyle w:val="TAL"/>
              <w:rPr>
                <w:lang w:eastAsia="zh-CN"/>
              </w:rPr>
            </w:pPr>
            <w:r w:rsidRPr="002178AD">
              <w:rPr>
                <w:lang w:eastAsia="zh-CN"/>
              </w:rPr>
              <w:t>AM influence data</w:t>
            </w:r>
          </w:p>
          <w:p w:rsidR="006A6B47" w:rsidRPr="002178AD" w:rsidRDefault="006A6B47" w:rsidP="00BD622C">
            <w:pPr>
              <w:pStyle w:val="TAL"/>
              <w:rPr>
                <w:rFonts w:hint="eastAsia"/>
                <w:lang w:eastAsia="zh-CN"/>
              </w:rPr>
            </w:pPr>
          </w:p>
        </w:tc>
        <w:tc>
          <w:tcPr>
            <w:tcW w:w="1536" w:type="dxa"/>
          </w:tcPr>
          <w:p w:rsidR="00AC2FB1" w:rsidRPr="002178AD" w:rsidRDefault="00924466" w:rsidP="00AC2FB1">
            <w:pPr>
              <w:pStyle w:val="TAL"/>
            </w:pPr>
            <w:r w:rsidRPr="002178AD">
              <w:t>DCAMP</w:t>
            </w:r>
          </w:p>
        </w:tc>
      </w:tr>
      <w:tr w:rsidR="00B66D7A" w:rsidRPr="002178AD" w:rsidTr="00FF7247">
        <w:trPr>
          <w:jc w:val="center"/>
        </w:trPr>
        <w:tc>
          <w:tcPr>
            <w:tcW w:w="2439" w:type="dxa"/>
            <w:tcMar>
              <w:top w:w="0" w:type="dxa"/>
              <w:left w:w="108" w:type="dxa"/>
              <w:bottom w:w="0" w:type="dxa"/>
              <w:right w:w="108" w:type="dxa"/>
            </w:tcMar>
          </w:tcPr>
          <w:p w:rsidR="00B66D7A" w:rsidRPr="006B2B27" w:rsidRDefault="00B66D7A" w:rsidP="00B66D7A">
            <w:pPr>
              <w:keepNext/>
              <w:keepLines/>
              <w:spacing w:after="0"/>
              <w:rPr>
                <w:rFonts w:ascii="Arial" w:hAnsi="Arial"/>
                <w:sz w:val="18"/>
                <w:lang w:eastAsia="zh-CN"/>
              </w:rPr>
            </w:pPr>
            <w:r>
              <w:rPr>
                <w:rFonts w:ascii="Arial" w:hAnsi="Arial"/>
                <w:sz w:val="18"/>
                <w:lang w:eastAsia="zh-CN"/>
              </w:rPr>
              <w:t>DNAI_EAS</w:t>
            </w:r>
          </w:p>
        </w:tc>
        <w:tc>
          <w:tcPr>
            <w:tcW w:w="5723" w:type="dxa"/>
            <w:tcMar>
              <w:top w:w="0" w:type="dxa"/>
              <w:left w:w="108" w:type="dxa"/>
              <w:bottom w:w="0" w:type="dxa"/>
              <w:right w:w="108" w:type="dxa"/>
            </w:tcMar>
          </w:tcPr>
          <w:p w:rsidR="00B66D7A" w:rsidRPr="006B2B27" w:rsidRDefault="00B66D7A" w:rsidP="00B66D7A">
            <w:pPr>
              <w:keepNext/>
              <w:keepLines/>
              <w:spacing w:after="0"/>
              <w:rPr>
                <w:rFonts w:ascii="Arial" w:hAnsi="Arial"/>
                <w:sz w:val="18"/>
                <w:lang w:eastAsia="zh-CN"/>
              </w:rPr>
            </w:pPr>
            <w:r>
              <w:rPr>
                <w:rFonts w:ascii="Arial" w:hAnsi="Arial"/>
                <w:sz w:val="18"/>
                <w:lang w:eastAsia="zh-CN"/>
              </w:rPr>
              <w:t>DNAI EAS mapping data</w:t>
            </w:r>
          </w:p>
        </w:tc>
        <w:tc>
          <w:tcPr>
            <w:tcW w:w="1536" w:type="dxa"/>
          </w:tcPr>
          <w:p w:rsidR="00B66D7A" w:rsidRPr="006B2B27" w:rsidRDefault="00B66D7A" w:rsidP="00B66D7A">
            <w:pPr>
              <w:keepNext/>
              <w:keepLines/>
              <w:spacing w:after="0"/>
              <w:rPr>
                <w:rFonts w:ascii="Arial" w:hAnsi="Arial"/>
                <w:sz w:val="18"/>
              </w:rPr>
            </w:pPr>
            <w:r>
              <w:rPr>
                <w:rFonts w:ascii="Arial" w:hAnsi="Arial"/>
                <w:sz w:val="18"/>
              </w:rPr>
              <w:t>DnaiEasMappings</w:t>
            </w:r>
          </w:p>
        </w:tc>
      </w:tr>
      <w:tr w:rsidR="005F67C7" w:rsidRPr="002178AD" w:rsidTr="00FF7247">
        <w:trPr>
          <w:jc w:val="center"/>
        </w:trPr>
        <w:tc>
          <w:tcPr>
            <w:tcW w:w="2439" w:type="dxa"/>
            <w:tcMar>
              <w:top w:w="0" w:type="dxa"/>
              <w:left w:w="108" w:type="dxa"/>
              <w:bottom w:w="0" w:type="dxa"/>
              <w:right w:w="108" w:type="dxa"/>
            </w:tcMar>
          </w:tcPr>
          <w:p w:rsidR="005F67C7" w:rsidRPr="002178AD" w:rsidRDefault="005F67C7" w:rsidP="005F67C7">
            <w:pPr>
              <w:pStyle w:val="TAL"/>
              <w:rPr>
                <w:lang w:eastAsia="zh-CN"/>
              </w:rPr>
            </w:pPr>
            <w:r>
              <w:rPr>
                <w:lang w:eastAsia="zh-CN"/>
              </w:rPr>
              <w:t>REQ_QOS</w:t>
            </w:r>
          </w:p>
        </w:tc>
        <w:tc>
          <w:tcPr>
            <w:tcW w:w="5723" w:type="dxa"/>
            <w:tcMar>
              <w:top w:w="0" w:type="dxa"/>
              <w:left w:w="108" w:type="dxa"/>
              <w:bottom w:w="0" w:type="dxa"/>
              <w:right w:w="108" w:type="dxa"/>
            </w:tcMar>
          </w:tcPr>
          <w:p w:rsidR="005F67C7" w:rsidRPr="002178AD" w:rsidRDefault="005F67C7" w:rsidP="005F67C7">
            <w:pPr>
              <w:pStyle w:val="TAL"/>
              <w:rPr>
                <w:lang w:eastAsia="zh-CN"/>
              </w:rPr>
            </w:pPr>
            <w:r>
              <w:rPr>
                <w:lang w:eastAsia="zh-CN"/>
              </w:rPr>
              <w:t xml:space="preserve">AF Requested QoS data </w:t>
            </w:r>
            <w:r w:rsidRPr="00564ED9">
              <w:rPr>
                <w:lang w:eastAsia="zh-CN"/>
              </w:rPr>
              <w:t>for a UE or group of UE(s) not identified by UE address(es).</w:t>
            </w:r>
          </w:p>
        </w:tc>
        <w:tc>
          <w:tcPr>
            <w:tcW w:w="1536" w:type="dxa"/>
          </w:tcPr>
          <w:p w:rsidR="005F67C7" w:rsidRPr="002178AD" w:rsidRDefault="005F67C7" w:rsidP="005F67C7">
            <w:pPr>
              <w:pStyle w:val="TAL"/>
            </w:pPr>
            <w:r>
              <w:t>GMEC</w:t>
            </w:r>
          </w:p>
        </w:tc>
      </w:tr>
      <w:tr w:rsidR="00585308" w:rsidRPr="002178AD" w:rsidTr="00FF7247">
        <w:trPr>
          <w:jc w:val="center"/>
        </w:trPr>
        <w:tc>
          <w:tcPr>
            <w:tcW w:w="2439" w:type="dxa"/>
            <w:tcMar>
              <w:top w:w="0" w:type="dxa"/>
              <w:left w:w="108" w:type="dxa"/>
              <w:bottom w:w="0" w:type="dxa"/>
              <w:right w:w="108" w:type="dxa"/>
            </w:tcMar>
          </w:tcPr>
          <w:p w:rsidR="00585308" w:rsidRPr="00C2587D" w:rsidRDefault="00585308" w:rsidP="00585308">
            <w:pPr>
              <w:keepNext/>
              <w:keepLines/>
              <w:spacing w:after="0"/>
              <w:rPr>
                <w:rFonts w:ascii="Arial" w:hAnsi="Arial"/>
                <w:sz w:val="18"/>
                <w:lang w:eastAsia="zh-CN"/>
              </w:rPr>
            </w:pPr>
            <w:r>
              <w:rPr>
                <w:rFonts w:ascii="Arial" w:hAnsi="Arial"/>
                <w:sz w:val="18"/>
                <w:lang w:eastAsia="zh-CN"/>
              </w:rPr>
              <w:t>ECS</w:t>
            </w:r>
          </w:p>
        </w:tc>
        <w:tc>
          <w:tcPr>
            <w:tcW w:w="5723" w:type="dxa"/>
            <w:tcMar>
              <w:top w:w="0" w:type="dxa"/>
              <w:left w:w="108" w:type="dxa"/>
              <w:bottom w:w="0" w:type="dxa"/>
              <w:right w:w="108" w:type="dxa"/>
            </w:tcMar>
          </w:tcPr>
          <w:p w:rsidR="00585308" w:rsidRPr="00C2587D" w:rsidRDefault="00585308" w:rsidP="00585308">
            <w:pPr>
              <w:keepNext/>
              <w:keepLines/>
              <w:spacing w:after="0"/>
              <w:rPr>
                <w:rFonts w:ascii="Arial" w:hAnsi="Arial"/>
                <w:sz w:val="18"/>
                <w:lang w:eastAsia="zh-CN"/>
              </w:rPr>
            </w:pPr>
            <w:r>
              <w:rPr>
                <w:rFonts w:ascii="Arial" w:hAnsi="Arial"/>
                <w:sz w:val="18"/>
                <w:lang w:eastAsia="zh-CN"/>
              </w:rPr>
              <w:t>ECS Address Roaming</w:t>
            </w:r>
            <w:r w:rsidRPr="00C2587D">
              <w:rPr>
                <w:rFonts w:ascii="Arial" w:hAnsi="Arial"/>
                <w:sz w:val="18"/>
                <w:lang w:eastAsia="zh-CN"/>
              </w:rPr>
              <w:t xml:space="preserve"> </w:t>
            </w:r>
            <w:r>
              <w:rPr>
                <w:rFonts w:ascii="Arial" w:hAnsi="Arial"/>
                <w:sz w:val="18"/>
                <w:lang w:eastAsia="zh-CN"/>
              </w:rPr>
              <w:t>D</w:t>
            </w:r>
            <w:r w:rsidRPr="00C2587D">
              <w:rPr>
                <w:rFonts w:ascii="Arial" w:hAnsi="Arial"/>
                <w:sz w:val="18"/>
                <w:lang w:eastAsia="zh-CN"/>
              </w:rPr>
              <w:t>ata</w:t>
            </w:r>
          </w:p>
        </w:tc>
        <w:tc>
          <w:tcPr>
            <w:tcW w:w="1536" w:type="dxa"/>
          </w:tcPr>
          <w:p w:rsidR="00585308" w:rsidRPr="00C2587D" w:rsidRDefault="00585308" w:rsidP="00585308">
            <w:pPr>
              <w:keepNext/>
              <w:keepLines/>
              <w:spacing w:after="0"/>
              <w:rPr>
                <w:rFonts w:ascii="Arial" w:hAnsi="Arial"/>
                <w:sz w:val="18"/>
              </w:rPr>
            </w:pPr>
          </w:p>
        </w:tc>
      </w:tr>
    </w:tbl>
    <w:p w:rsidR="006672A0" w:rsidRDefault="006672A0"/>
    <w:p w:rsidR="00585308" w:rsidRDefault="00585308" w:rsidP="005D76E9">
      <w:pPr>
        <w:pStyle w:val="EditorsNote"/>
      </w:pPr>
      <w:r>
        <w:t>Editor's Note: The feature to be used for ECS is FFS.</w:t>
      </w:r>
    </w:p>
    <w:p w:rsidR="001864BF" w:rsidRPr="003107D3" w:rsidRDefault="001864BF" w:rsidP="001864BF">
      <w:pPr>
        <w:pStyle w:val="Heading4"/>
      </w:pPr>
      <w:bookmarkStart w:id="4174" w:name="_Toc28012258"/>
      <w:bookmarkStart w:id="4175" w:name="_Toc34123115"/>
      <w:bookmarkStart w:id="4176" w:name="_Toc36038065"/>
      <w:bookmarkStart w:id="4177" w:name="_Toc38875447"/>
      <w:bookmarkStart w:id="4178" w:name="_Toc43191929"/>
      <w:bookmarkStart w:id="4179" w:name="_Toc45133324"/>
      <w:bookmarkStart w:id="4180" w:name="_Toc51316828"/>
      <w:bookmarkStart w:id="4181" w:name="_Toc51762008"/>
      <w:bookmarkStart w:id="4182" w:name="_Toc56674995"/>
      <w:bookmarkStart w:id="4183" w:name="_Toc56675386"/>
      <w:bookmarkStart w:id="4184" w:name="_Toc59016372"/>
      <w:bookmarkStart w:id="4185" w:name="_Toc63167971"/>
      <w:bookmarkStart w:id="4186" w:name="_Toc66262481"/>
      <w:bookmarkStart w:id="4187" w:name="_Toc68166987"/>
      <w:bookmarkStart w:id="4188" w:name="_Toc73538109"/>
      <w:bookmarkStart w:id="4189" w:name="_Toc75351985"/>
      <w:bookmarkStart w:id="4190" w:name="_Toc83231795"/>
      <w:bookmarkStart w:id="4191" w:name="_Toc85535101"/>
      <w:bookmarkStart w:id="4192" w:name="_Toc88559564"/>
      <w:bookmarkStart w:id="4193" w:name="_Toc114210194"/>
      <w:bookmarkStart w:id="4194" w:name="_Toc120030137"/>
      <w:bookmarkStart w:id="4195" w:name="_Toc136554527"/>
      <w:bookmarkStart w:id="4196" w:name="_Toc138752575"/>
      <w:bookmarkStart w:id="4197" w:name="_Toc153789277"/>
      <w:r>
        <w:t>6.4.3.4</w:t>
      </w:r>
      <w:r w:rsidRPr="003107D3">
        <w:tab/>
        <w:t xml:space="preserve">Enumeration: </w:t>
      </w:r>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r>
        <w:t>CorrelationType</w:t>
      </w:r>
      <w:bookmarkEnd w:id="4195"/>
      <w:bookmarkEnd w:id="4196"/>
      <w:bookmarkEnd w:id="4197"/>
    </w:p>
    <w:p w:rsidR="001864BF" w:rsidRPr="003107D3" w:rsidRDefault="001864BF" w:rsidP="001864BF">
      <w:pPr>
        <w:pStyle w:val="TH"/>
      </w:pPr>
      <w:r w:rsidRPr="003107D3">
        <w:t>Table </w:t>
      </w:r>
      <w:r>
        <w:t>6.4.3.4</w:t>
      </w:r>
      <w:r w:rsidRPr="003107D3">
        <w:t xml:space="preserve">-1: Enumeration </w:t>
      </w:r>
      <w:r>
        <w:t>CorrelationType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99"/>
        <w:gridCol w:w="4819"/>
        <w:gridCol w:w="1683"/>
      </w:tblGrid>
      <w:tr w:rsidR="001864BF" w:rsidRPr="003107D3" w:rsidTr="001864BF">
        <w:trPr>
          <w:cantSplit/>
          <w:jc w:val="center"/>
        </w:trPr>
        <w:tc>
          <w:tcPr>
            <w:tcW w:w="3099" w:type="dxa"/>
            <w:shd w:val="clear" w:color="auto" w:fill="C0C0C0"/>
            <w:tcMar>
              <w:top w:w="0" w:type="dxa"/>
              <w:left w:w="108" w:type="dxa"/>
              <w:bottom w:w="0" w:type="dxa"/>
              <w:right w:w="108" w:type="dxa"/>
            </w:tcMar>
          </w:tcPr>
          <w:p w:rsidR="001864BF" w:rsidRPr="003107D3" w:rsidRDefault="001864BF" w:rsidP="001864BF">
            <w:pPr>
              <w:pStyle w:val="TAH"/>
            </w:pPr>
            <w:r w:rsidRPr="003107D3">
              <w:t>Enumeration value</w:t>
            </w:r>
          </w:p>
        </w:tc>
        <w:tc>
          <w:tcPr>
            <w:tcW w:w="4819" w:type="dxa"/>
            <w:shd w:val="clear" w:color="auto" w:fill="C0C0C0"/>
            <w:tcMar>
              <w:top w:w="0" w:type="dxa"/>
              <w:left w:w="108" w:type="dxa"/>
              <w:bottom w:w="0" w:type="dxa"/>
              <w:right w:w="108" w:type="dxa"/>
            </w:tcMar>
          </w:tcPr>
          <w:p w:rsidR="001864BF" w:rsidRPr="003107D3" w:rsidRDefault="001864BF" w:rsidP="001864BF">
            <w:pPr>
              <w:pStyle w:val="TAH"/>
            </w:pPr>
            <w:r w:rsidRPr="003107D3">
              <w:t>Description</w:t>
            </w:r>
          </w:p>
        </w:tc>
        <w:tc>
          <w:tcPr>
            <w:tcW w:w="1683" w:type="dxa"/>
            <w:shd w:val="clear" w:color="auto" w:fill="C0C0C0"/>
          </w:tcPr>
          <w:p w:rsidR="001864BF" w:rsidRPr="003107D3" w:rsidRDefault="001864BF" w:rsidP="001864BF">
            <w:pPr>
              <w:pStyle w:val="TAH"/>
            </w:pPr>
            <w:r w:rsidRPr="003107D3">
              <w:t>Applicability</w:t>
            </w:r>
          </w:p>
        </w:tc>
      </w:tr>
      <w:tr w:rsidR="001864BF" w:rsidRPr="003107D3" w:rsidTr="001864BF">
        <w:trPr>
          <w:cantSplit/>
          <w:jc w:val="center"/>
        </w:trPr>
        <w:tc>
          <w:tcPr>
            <w:tcW w:w="3099" w:type="dxa"/>
            <w:tcMar>
              <w:top w:w="0" w:type="dxa"/>
              <w:left w:w="108" w:type="dxa"/>
              <w:bottom w:w="0" w:type="dxa"/>
              <w:right w:w="108" w:type="dxa"/>
            </w:tcMar>
          </w:tcPr>
          <w:p w:rsidR="001864BF" w:rsidRPr="003107D3" w:rsidRDefault="001864BF" w:rsidP="001864BF">
            <w:pPr>
              <w:pStyle w:val="TAL"/>
            </w:pPr>
            <w:r>
              <w:t>COMMON_DNAI</w:t>
            </w:r>
          </w:p>
        </w:tc>
        <w:tc>
          <w:tcPr>
            <w:tcW w:w="4819" w:type="dxa"/>
            <w:tcMar>
              <w:top w:w="0" w:type="dxa"/>
              <w:left w:w="108" w:type="dxa"/>
              <w:bottom w:w="0" w:type="dxa"/>
              <w:right w:w="108" w:type="dxa"/>
            </w:tcMar>
          </w:tcPr>
          <w:p w:rsidR="001864BF" w:rsidRPr="003107D3" w:rsidRDefault="001864BF" w:rsidP="001864BF">
            <w:pPr>
              <w:pStyle w:val="TAL"/>
            </w:pPr>
            <w:r w:rsidRPr="003107D3">
              <w:t>Indicates that</w:t>
            </w:r>
            <w:r>
              <w:t xml:space="preserve"> the EAS(es) corresponding to a common DNAI should be selected</w:t>
            </w:r>
            <w:r w:rsidRPr="003107D3">
              <w:t>.</w:t>
            </w:r>
          </w:p>
        </w:tc>
        <w:tc>
          <w:tcPr>
            <w:tcW w:w="1683" w:type="dxa"/>
          </w:tcPr>
          <w:p w:rsidR="001864BF" w:rsidRPr="003107D3" w:rsidRDefault="001864BF" w:rsidP="001864BF">
            <w:pPr>
              <w:pStyle w:val="TAL"/>
            </w:pPr>
          </w:p>
        </w:tc>
      </w:tr>
      <w:tr w:rsidR="001864BF" w:rsidRPr="003107D3" w:rsidTr="001864BF">
        <w:trPr>
          <w:cantSplit/>
          <w:jc w:val="center"/>
        </w:trPr>
        <w:tc>
          <w:tcPr>
            <w:tcW w:w="3099" w:type="dxa"/>
            <w:tcMar>
              <w:top w:w="0" w:type="dxa"/>
              <w:left w:w="108" w:type="dxa"/>
              <w:bottom w:w="0" w:type="dxa"/>
              <w:right w:w="108" w:type="dxa"/>
            </w:tcMar>
          </w:tcPr>
          <w:p w:rsidR="001864BF" w:rsidRPr="003107D3" w:rsidRDefault="001864BF" w:rsidP="001864BF">
            <w:pPr>
              <w:pStyle w:val="TAL"/>
            </w:pPr>
            <w:r>
              <w:t>COMMON_EAS</w:t>
            </w:r>
          </w:p>
        </w:tc>
        <w:tc>
          <w:tcPr>
            <w:tcW w:w="4819" w:type="dxa"/>
            <w:tcMar>
              <w:top w:w="0" w:type="dxa"/>
              <w:left w:w="108" w:type="dxa"/>
              <w:bottom w:w="0" w:type="dxa"/>
              <w:right w:w="108" w:type="dxa"/>
            </w:tcMar>
          </w:tcPr>
          <w:p w:rsidR="001864BF" w:rsidRPr="003107D3" w:rsidRDefault="001864BF" w:rsidP="001864BF">
            <w:pPr>
              <w:pStyle w:val="TAL"/>
            </w:pPr>
            <w:r w:rsidRPr="003107D3">
              <w:t xml:space="preserve">Indicates that the </w:t>
            </w:r>
            <w:r>
              <w:t>common EAS should be selected</w:t>
            </w:r>
          </w:p>
        </w:tc>
        <w:tc>
          <w:tcPr>
            <w:tcW w:w="1683" w:type="dxa"/>
          </w:tcPr>
          <w:p w:rsidR="001864BF" w:rsidRPr="003107D3" w:rsidRDefault="001864BF" w:rsidP="001864BF">
            <w:pPr>
              <w:pStyle w:val="TAL"/>
            </w:pPr>
          </w:p>
        </w:tc>
      </w:tr>
    </w:tbl>
    <w:p w:rsidR="001864BF" w:rsidRPr="002178AD" w:rsidRDefault="001864BF"/>
    <w:p w:rsidR="006672A0" w:rsidRPr="002178AD" w:rsidRDefault="006672A0">
      <w:pPr>
        <w:pStyle w:val="Heading2"/>
      </w:pPr>
      <w:bookmarkStart w:id="4198" w:name="_Toc28012816"/>
      <w:bookmarkStart w:id="4199" w:name="_Toc36039105"/>
      <w:bookmarkStart w:id="4200" w:name="_Toc44688521"/>
      <w:bookmarkStart w:id="4201" w:name="_Toc45133937"/>
      <w:bookmarkStart w:id="4202" w:name="_Toc49931617"/>
      <w:bookmarkStart w:id="4203" w:name="_Toc51762875"/>
      <w:bookmarkStart w:id="4204" w:name="_Toc58848511"/>
      <w:bookmarkStart w:id="4205" w:name="_Toc59017549"/>
      <w:bookmarkStart w:id="4206" w:name="_Toc66279538"/>
      <w:bookmarkStart w:id="4207" w:name="_Toc68168560"/>
      <w:bookmarkStart w:id="4208" w:name="_Toc83233027"/>
      <w:bookmarkStart w:id="4209" w:name="_Toc85550007"/>
      <w:bookmarkStart w:id="4210" w:name="_Toc90655489"/>
      <w:bookmarkStart w:id="4211" w:name="_Toc105600364"/>
      <w:bookmarkStart w:id="4212" w:name="_Toc122114371"/>
      <w:bookmarkStart w:id="4213" w:name="_Toc153789278"/>
      <w:r w:rsidRPr="002178AD">
        <w:t>6.5</w:t>
      </w:r>
      <w:r w:rsidRPr="002178AD">
        <w:tab/>
        <w:t>Error handling</w:t>
      </w:r>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p>
    <w:p w:rsidR="006672A0" w:rsidRPr="002178AD" w:rsidRDefault="006672A0">
      <w:pPr>
        <w:pStyle w:val="Heading3"/>
      </w:pPr>
      <w:bookmarkStart w:id="4214" w:name="_Toc28012817"/>
      <w:bookmarkStart w:id="4215" w:name="_Toc36039106"/>
      <w:bookmarkStart w:id="4216" w:name="_Toc44688522"/>
      <w:bookmarkStart w:id="4217" w:name="_Toc45133938"/>
      <w:bookmarkStart w:id="4218" w:name="_Toc49931618"/>
      <w:bookmarkStart w:id="4219" w:name="_Toc51762876"/>
      <w:bookmarkStart w:id="4220" w:name="_Toc58848512"/>
      <w:bookmarkStart w:id="4221" w:name="_Toc59017550"/>
      <w:bookmarkStart w:id="4222" w:name="_Toc66279539"/>
      <w:bookmarkStart w:id="4223" w:name="_Toc68168561"/>
      <w:bookmarkStart w:id="4224" w:name="_Toc83233028"/>
      <w:bookmarkStart w:id="4225" w:name="_Toc85550008"/>
      <w:bookmarkStart w:id="4226" w:name="_Toc90655490"/>
      <w:bookmarkStart w:id="4227" w:name="_Toc105600365"/>
      <w:bookmarkStart w:id="4228" w:name="_Toc122114372"/>
      <w:bookmarkStart w:id="4229" w:name="_Toc153789279"/>
      <w:r w:rsidRPr="002178AD">
        <w:t>6.5.1</w:t>
      </w:r>
      <w:r w:rsidRPr="002178AD">
        <w:tab/>
        <w:t>General</w:t>
      </w:r>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p>
    <w:p w:rsidR="006672A0" w:rsidRPr="002178AD" w:rsidRDefault="006672A0">
      <w:r w:rsidRPr="002178AD">
        <w:t xml:space="preserve">HTTP error handling shall be supported as specified in </w:t>
      </w:r>
      <w:r w:rsidR="002178AD">
        <w:t>clause</w:t>
      </w:r>
      <w:r w:rsidRPr="002178AD">
        <w:t> 5.2.4 of 3GPP TS 29.500 [4].</w:t>
      </w:r>
    </w:p>
    <w:p w:rsidR="006672A0" w:rsidRPr="002178AD" w:rsidRDefault="006672A0">
      <w:bookmarkStart w:id="4230" w:name="_Hlk513729177"/>
      <w:r w:rsidRPr="002178AD">
        <w:t xml:space="preserve">For the Nudr_DataRepository Service API for Application Data, HTTP error responses shall be supported as specified in </w:t>
      </w:r>
      <w:r w:rsidR="002178AD">
        <w:t>clause</w:t>
      </w:r>
      <w:r w:rsidRPr="002178AD">
        <w:t xml:space="preserve"> 4.8 of 3GPP TS 29.501 [5]. Protocol errors and application errors specified in table 5.2.7.2-1 of 3GPP TS 29.500 [4] shall be supported for an HTTP method if the corresponding HTTP status codes are specified as mandatory for that HTTP method in table 5.2.7.1-1 of 3GPP TS 29.500 [4]. In addition, the requirements in the following </w:t>
      </w:r>
      <w:r w:rsidR="002178AD">
        <w:t>clause</w:t>
      </w:r>
      <w:r w:rsidRPr="002178AD">
        <w:t>s shall apply.</w:t>
      </w:r>
    </w:p>
    <w:p w:rsidR="006672A0" w:rsidRPr="002178AD" w:rsidRDefault="006672A0">
      <w:pPr>
        <w:pStyle w:val="Heading3"/>
      </w:pPr>
      <w:bookmarkStart w:id="4231" w:name="_Toc28012818"/>
      <w:bookmarkStart w:id="4232" w:name="_Toc36039107"/>
      <w:bookmarkStart w:id="4233" w:name="_Toc44688523"/>
      <w:bookmarkStart w:id="4234" w:name="_Toc45133939"/>
      <w:bookmarkStart w:id="4235" w:name="_Toc49931619"/>
      <w:bookmarkStart w:id="4236" w:name="_Toc51762877"/>
      <w:bookmarkStart w:id="4237" w:name="_Toc58848513"/>
      <w:bookmarkStart w:id="4238" w:name="_Toc59017551"/>
      <w:bookmarkStart w:id="4239" w:name="_Toc66279540"/>
      <w:bookmarkStart w:id="4240" w:name="_Toc68168562"/>
      <w:bookmarkStart w:id="4241" w:name="_Toc83233029"/>
      <w:bookmarkStart w:id="4242" w:name="_Toc85550009"/>
      <w:bookmarkStart w:id="4243" w:name="_Toc90655491"/>
      <w:bookmarkStart w:id="4244" w:name="_Toc105600366"/>
      <w:bookmarkStart w:id="4245" w:name="_Toc122114373"/>
      <w:bookmarkStart w:id="4246" w:name="_Toc153789280"/>
      <w:bookmarkEnd w:id="4230"/>
      <w:r w:rsidRPr="002178AD">
        <w:t>6.5.2</w:t>
      </w:r>
      <w:r w:rsidRPr="002178AD">
        <w:tab/>
        <w:t>Protocol Errors</w:t>
      </w:r>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p>
    <w:p w:rsidR="006672A0" w:rsidRPr="002178AD" w:rsidRDefault="006672A0">
      <w:r w:rsidRPr="002178AD">
        <w:rPr>
          <w:lang w:eastAsia="zh-CN"/>
        </w:rPr>
        <w:t xml:space="preserve">In this Release </w:t>
      </w:r>
      <w:r w:rsidRPr="002178AD">
        <w:t>of the specification, there are no additional protocol errors applicable for the Nudr_DataRepository Service API for Application Data.</w:t>
      </w:r>
    </w:p>
    <w:p w:rsidR="006672A0" w:rsidRPr="002178AD" w:rsidRDefault="006672A0">
      <w:pPr>
        <w:pStyle w:val="Heading3"/>
      </w:pPr>
      <w:bookmarkStart w:id="4247" w:name="_Toc28012819"/>
      <w:bookmarkStart w:id="4248" w:name="_Toc36039108"/>
      <w:bookmarkStart w:id="4249" w:name="_Toc44688524"/>
      <w:bookmarkStart w:id="4250" w:name="_Toc45133940"/>
      <w:bookmarkStart w:id="4251" w:name="_Toc49931620"/>
      <w:bookmarkStart w:id="4252" w:name="_Toc51762878"/>
      <w:bookmarkStart w:id="4253" w:name="_Toc58848514"/>
      <w:bookmarkStart w:id="4254" w:name="_Toc59017552"/>
      <w:bookmarkStart w:id="4255" w:name="_Toc66279541"/>
      <w:bookmarkStart w:id="4256" w:name="_Toc68168563"/>
      <w:bookmarkStart w:id="4257" w:name="_Toc83233030"/>
      <w:bookmarkStart w:id="4258" w:name="_Toc85550010"/>
      <w:bookmarkStart w:id="4259" w:name="_Toc90655492"/>
      <w:bookmarkStart w:id="4260" w:name="_Toc105600367"/>
      <w:bookmarkStart w:id="4261" w:name="_Toc122114374"/>
      <w:bookmarkStart w:id="4262" w:name="_Toc153789281"/>
      <w:r w:rsidRPr="002178AD">
        <w:t>6.5.3</w:t>
      </w:r>
      <w:r w:rsidRPr="002178AD">
        <w:tab/>
        <w:t>Application Errors</w:t>
      </w:r>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p>
    <w:p w:rsidR="006672A0" w:rsidRPr="002178AD" w:rsidRDefault="006672A0">
      <w:r w:rsidRPr="002178AD">
        <w:t xml:space="preserve">The application errors defined for the Nudr_DataRepository Service API for Application Data are listed in table 6.5.3-1. </w:t>
      </w:r>
    </w:p>
    <w:p w:rsidR="006672A0" w:rsidRPr="002178AD" w:rsidRDefault="0044376D">
      <w:pPr>
        <w:pStyle w:val="TH"/>
      </w:pPr>
      <w:r w:rsidRPr="002178AD">
        <w:t>Table</w:t>
      </w:r>
      <w:r>
        <w:t> </w:t>
      </w:r>
      <w:r w:rsidR="006672A0" w:rsidRPr="002178AD">
        <w:t>6.5.3-1: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834"/>
        <w:gridCol w:w="1980"/>
        <w:gridCol w:w="3933"/>
      </w:tblGrid>
      <w:tr w:rsidR="006672A0" w:rsidRPr="002178AD" w:rsidTr="00FF7247">
        <w:trPr>
          <w:cantSplit/>
          <w:jc w:val="center"/>
        </w:trPr>
        <w:tc>
          <w:tcPr>
            <w:tcW w:w="3834" w:type="dxa"/>
            <w:shd w:val="clear" w:color="auto" w:fill="C0C0C0"/>
          </w:tcPr>
          <w:p w:rsidR="006672A0" w:rsidRPr="002178AD" w:rsidRDefault="006672A0">
            <w:pPr>
              <w:pStyle w:val="TAH"/>
            </w:pPr>
            <w:r w:rsidRPr="002178AD">
              <w:t>Application Error</w:t>
            </w:r>
          </w:p>
        </w:tc>
        <w:tc>
          <w:tcPr>
            <w:tcW w:w="1980" w:type="dxa"/>
            <w:shd w:val="clear" w:color="auto" w:fill="C0C0C0"/>
          </w:tcPr>
          <w:p w:rsidR="006672A0" w:rsidRPr="002178AD" w:rsidRDefault="006672A0">
            <w:pPr>
              <w:pStyle w:val="TAH"/>
            </w:pPr>
            <w:r w:rsidRPr="002178AD">
              <w:t>HTTP status code</w:t>
            </w:r>
          </w:p>
        </w:tc>
        <w:tc>
          <w:tcPr>
            <w:tcW w:w="3933" w:type="dxa"/>
            <w:shd w:val="clear" w:color="auto" w:fill="C0C0C0"/>
          </w:tcPr>
          <w:p w:rsidR="006672A0" w:rsidRPr="002178AD" w:rsidRDefault="006672A0">
            <w:pPr>
              <w:pStyle w:val="TAH"/>
            </w:pPr>
            <w:r w:rsidRPr="002178AD">
              <w:t>Description</w:t>
            </w:r>
          </w:p>
        </w:tc>
      </w:tr>
      <w:tr w:rsidR="006672A0" w:rsidRPr="002178AD" w:rsidTr="00FF7247">
        <w:trPr>
          <w:cantSplit/>
          <w:jc w:val="center"/>
        </w:trPr>
        <w:tc>
          <w:tcPr>
            <w:tcW w:w="3834" w:type="dxa"/>
            <w:shd w:val="clear" w:color="auto" w:fill="auto"/>
          </w:tcPr>
          <w:p w:rsidR="006672A0" w:rsidRPr="002178AD" w:rsidRDefault="006672A0">
            <w:pPr>
              <w:pStyle w:val="TAL"/>
            </w:pPr>
          </w:p>
        </w:tc>
        <w:tc>
          <w:tcPr>
            <w:tcW w:w="1980" w:type="dxa"/>
            <w:shd w:val="clear" w:color="auto" w:fill="auto"/>
          </w:tcPr>
          <w:p w:rsidR="006672A0" w:rsidRPr="002178AD" w:rsidRDefault="006672A0">
            <w:pPr>
              <w:pStyle w:val="TAL"/>
            </w:pPr>
          </w:p>
        </w:tc>
        <w:tc>
          <w:tcPr>
            <w:tcW w:w="3933" w:type="dxa"/>
            <w:shd w:val="clear" w:color="auto" w:fill="auto"/>
          </w:tcPr>
          <w:p w:rsidR="006672A0" w:rsidRPr="002178AD" w:rsidRDefault="006672A0">
            <w:pPr>
              <w:pStyle w:val="TAL"/>
            </w:pPr>
          </w:p>
        </w:tc>
      </w:tr>
      <w:tr w:rsidR="00233A26" w:rsidRPr="002178AD" w:rsidTr="00FF7247">
        <w:trPr>
          <w:cantSplit/>
          <w:jc w:val="center"/>
        </w:trPr>
        <w:tc>
          <w:tcPr>
            <w:tcW w:w="9747" w:type="dxa"/>
            <w:gridSpan w:val="3"/>
            <w:shd w:val="clear" w:color="auto" w:fill="auto"/>
          </w:tcPr>
          <w:p w:rsidR="00233A26" w:rsidRPr="002178AD" w:rsidRDefault="00233A26" w:rsidP="00233A26">
            <w:pPr>
              <w:pStyle w:val="TAN"/>
            </w:pPr>
            <w:r w:rsidRPr="002178AD">
              <w:t>NOTE:</w:t>
            </w:r>
            <w:r w:rsidRPr="002178AD">
              <w:tab/>
              <w:t xml:space="preserve">Including a "ProblemDetails" data structure with the "cause" attribute in the HTTP response is optional unless explicitly mandated by other </w:t>
            </w:r>
            <w:r w:rsidR="002178AD">
              <w:t>clause</w:t>
            </w:r>
            <w:r w:rsidRPr="002178AD">
              <w:t>s in this document.</w:t>
            </w:r>
          </w:p>
        </w:tc>
      </w:tr>
    </w:tbl>
    <w:p w:rsidR="006672A0" w:rsidRPr="002178AD" w:rsidRDefault="006672A0"/>
    <w:p w:rsidR="006672A0" w:rsidRPr="002178AD" w:rsidRDefault="006672A0">
      <w:pPr>
        <w:rPr>
          <w:rFonts w:eastAsia="DengXian" w:hint="eastAsia"/>
          <w:lang w:eastAsia="zh-CN"/>
        </w:rPr>
      </w:pPr>
      <w:r w:rsidRPr="002178AD">
        <w:rPr>
          <w:lang w:eastAsia="zh-CN"/>
        </w:rPr>
        <w:t>The application error handling shall follow 3GPP TS 29.504 [</w:t>
      </w:r>
      <w:r w:rsidRPr="002178AD">
        <w:rPr>
          <w:lang w:val="en-US" w:eastAsia="zh-CN"/>
        </w:rPr>
        <w:t>6</w:t>
      </w:r>
      <w:r w:rsidRPr="002178AD">
        <w:rPr>
          <w:lang w:eastAsia="zh-CN"/>
        </w:rPr>
        <w:t xml:space="preserve">] </w:t>
      </w:r>
      <w:r w:rsidR="002178AD">
        <w:rPr>
          <w:lang w:eastAsia="zh-CN"/>
        </w:rPr>
        <w:t>clause</w:t>
      </w:r>
      <w:r w:rsidRPr="002178AD">
        <w:rPr>
          <w:lang w:val="en-US" w:eastAsia="zh-CN"/>
        </w:rPr>
        <w:t> </w:t>
      </w:r>
      <w:r w:rsidRPr="002178AD">
        <w:rPr>
          <w:lang w:eastAsia="zh-CN"/>
        </w:rPr>
        <w:t>6.1.6 unless explicitly specified in this document.</w:t>
      </w:r>
    </w:p>
    <w:p w:rsidR="006672A0" w:rsidRPr="002178AD" w:rsidRDefault="006672A0">
      <w:pPr>
        <w:pStyle w:val="Heading2"/>
        <w:rPr>
          <w:lang w:eastAsia="zh-CN"/>
        </w:rPr>
      </w:pPr>
      <w:bookmarkStart w:id="4263" w:name="_Toc28012820"/>
      <w:bookmarkStart w:id="4264" w:name="_Toc36039109"/>
      <w:bookmarkStart w:id="4265" w:name="_Toc44688525"/>
      <w:bookmarkStart w:id="4266" w:name="_Toc45133941"/>
      <w:bookmarkStart w:id="4267" w:name="_Toc49931621"/>
      <w:bookmarkStart w:id="4268" w:name="_Toc51762879"/>
      <w:bookmarkStart w:id="4269" w:name="_Toc58848515"/>
      <w:bookmarkStart w:id="4270" w:name="_Toc59017553"/>
      <w:bookmarkStart w:id="4271" w:name="_Toc66279542"/>
      <w:bookmarkStart w:id="4272" w:name="_Toc68168564"/>
      <w:bookmarkStart w:id="4273" w:name="_Toc83233031"/>
      <w:bookmarkStart w:id="4274" w:name="_Toc85550011"/>
      <w:bookmarkStart w:id="4275" w:name="_Toc90655493"/>
      <w:bookmarkStart w:id="4276" w:name="_Toc105600368"/>
      <w:bookmarkStart w:id="4277" w:name="_Toc122114375"/>
      <w:bookmarkStart w:id="4278" w:name="_Toc153789282"/>
      <w:r w:rsidRPr="002178AD">
        <w:t>6.6</w:t>
      </w:r>
      <w:r w:rsidRPr="002178AD">
        <w:tab/>
      </w:r>
      <w:r w:rsidRPr="002178AD">
        <w:rPr>
          <w:lang w:eastAsia="zh-CN"/>
        </w:rPr>
        <w:t>Feature negotiation</w:t>
      </w:r>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p>
    <w:p w:rsidR="006672A0" w:rsidRPr="002178AD" w:rsidRDefault="006672A0">
      <w:r w:rsidRPr="002178AD">
        <w:t>The optional features in table 6.1.8-1 of 3GPP TS 29.504 [6] are defined for the Nud</w:t>
      </w:r>
      <w:r w:rsidRPr="002178AD">
        <w:rPr>
          <w:lang w:eastAsia="zh-CN"/>
        </w:rPr>
        <w:t>r</w:t>
      </w:r>
      <w:r w:rsidRPr="002178AD">
        <w:t>_</w:t>
      </w:r>
      <w:r w:rsidRPr="002178AD">
        <w:rPr>
          <w:lang w:eastAsia="zh-CN"/>
        </w:rPr>
        <w:t xml:space="preserve">DataRepository </w:t>
      </w:r>
      <w:r w:rsidRPr="002178AD">
        <w:t xml:space="preserve">API. They shall be negotiated using the extensibility mechanism defined in </w:t>
      </w:r>
      <w:r w:rsidR="002178AD">
        <w:t>clause</w:t>
      </w:r>
      <w:r w:rsidRPr="002178AD">
        <w:t> 6.6 of 3GPP TS 29.500 [4].</w:t>
      </w:r>
    </w:p>
    <w:p w:rsidR="006672A0" w:rsidRPr="002178AD" w:rsidRDefault="006672A0">
      <w:pPr>
        <w:pStyle w:val="Heading1"/>
        <w:rPr>
          <w:rFonts w:eastAsia="Times New Roman"/>
        </w:rPr>
      </w:pPr>
      <w:bookmarkStart w:id="4279" w:name="_Toc28012821"/>
      <w:bookmarkStart w:id="4280" w:name="_Toc36039110"/>
      <w:bookmarkStart w:id="4281" w:name="_Toc44688526"/>
      <w:bookmarkStart w:id="4282" w:name="_Toc45133942"/>
      <w:bookmarkStart w:id="4283" w:name="_Toc49931622"/>
      <w:bookmarkStart w:id="4284" w:name="_Toc51762880"/>
      <w:bookmarkStart w:id="4285" w:name="_Toc58848516"/>
      <w:bookmarkStart w:id="4286" w:name="_Toc59017554"/>
      <w:bookmarkStart w:id="4287" w:name="_Toc66279543"/>
      <w:bookmarkStart w:id="4288" w:name="_Toc68168565"/>
      <w:bookmarkStart w:id="4289" w:name="_Toc83233032"/>
      <w:bookmarkStart w:id="4290" w:name="_Toc85550012"/>
      <w:bookmarkStart w:id="4291" w:name="_Toc90655494"/>
      <w:bookmarkStart w:id="4292" w:name="_Toc105600369"/>
      <w:bookmarkStart w:id="4293" w:name="_Toc122114376"/>
      <w:bookmarkStart w:id="4294" w:name="_Toc153789283"/>
      <w:r w:rsidRPr="002178AD">
        <w:rPr>
          <w:rFonts w:eastAsia="Times New Roman"/>
        </w:rPr>
        <w:t>7</w:t>
      </w:r>
      <w:r w:rsidRPr="002178AD">
        <w:rPr>
          <w:rFonts w:eastAsia="Times New Roman"/>
        </w:rPr>
        <w:tab/>
        <w:t>Usage of Nudr_DataRepository Service API for Structured Data for Exposure</w:t>
      </w:r>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p>
    <w:p w:rsidR="006672A0" w:rsidRPr="002178AD" w:rsidRDefault="006672A0">
      <w:pPr>
        <w:pStyle w:val="Heading2"/>
      </w:pPr>
      <w:bookmarkStart w:id="4295" w:name="_Toc28012822"/>
      <w:bookmarkStart w:id="4296" w:name="_Toc36039111"/>
      <w:bookmarkStart w:id="4297" w:name="_Toc44688527"/>
      <w:bookmarkStart w:id="4298" w:name="_Toc45133943"/>
      <w:bookmarkStart w:id="4299" w:name="_Toc49931623"/>
      <w:bookmarkStart w:id="4300" w:name="_Toc51762881"/>
      <w:bookmarkStart w:id="4301" w:name="_Toc58848517"/>
      <w:bookmarkStart w:id="4302" w:name="_Toc59017555"/>
      <w:bookmarkStart w:id="4303" w:name="_Toc66279544"/>
      <w:bookmarkStart w:id="4304" w:name="_Toc68168566"/>
      <w:bookmarkStart w:id="4305" w:name="_Toc83233033"/>
      <w:bookmarkStart w:id="4306" w:name="_Toc85550013"/>
      <w:bookmarkStart w:id="4307" w:name="_Toc90655495"/>
      <w:bookmarkStart w:id="4308" w:name="_Toc105600370"/>
      <w:bookmarkStart w:id="4309" w:name="_Toc122114377"/>
      <w:bookmarkStart w:id="4310" w:name="_Toc153789284"/>
      <w:r w:rsidRPr="002178AD">
        <w:t>7.1</w:t>
      </w:r>
      <w:r w:rsidRPr="002178AD">
        <w:tab/>
        <w:t>Introduction</w:t>
      </w:r>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p>
    <w:p w:rsidR="006672A0" w:rsidRPr="002178AD" w:rsidRDefault="006672A0">
      <w:r w:rsidRPr="002178AD">
        <w:t xml:space="preserve">The following </w:t>
      </w:r>
      <w:r w:rsidR="002178AD">
        <w:t>clause</w:t>
      </w:r>
      <w:r w:rsidRPr="002178AD">
        <w:t xml:space="preserve">s specify the usage of Nudr_DataRepository service for exposure data. The principles specified in 3GPP TS 29.504 [6] are followed unless explicitly specified otherwise in the following </w:t>
      </w:r>
      <w:r w:rsidR="002178AD">
        <w:t>clause</w:t>
      </w:r>
      <w:r w:rsidRPr="002178AD">
        <w:t>s.</w:t>
      </w:r>
    </w:p>
    <w:p w:rsidR="006672A0" w:rsidRPr="002178AD" w:rsidRDefault="006672A0">
      <w:pPr>
        <w:pStyle w:val="Heading2"/>
      </w:pPr>
      <w:bookmarkStart w:id="4311" w:name="_Toc28012823"/>
      <w:bookmarkStart w:id="4312" w:name="_Toc36039112"/>
      <w:bookmarkStart w:id="4313" w:name="_Toc44688528"/>
      <w:bookmarkStart w:id="4314" w:name="_Toc45133944"/>
      <w:bookmarkStart w:id="4315" w:name="_Toc49931624"/>
      <w:bookmarkStart w:id="4316" w:name="_Toc51762882"/>
      <w:bookmarkStart w:id="4317" w:name="_Toc58848518"/>
      <w:bookmarkStart w:id="4318" w:name="_Toc59017556"/>
      <w:bookmarkStart w:id="4319" w:name="_Toc66279545"/>
      <w:bookmarkStart w:id="4320" w:name="_Toc68168567"/>
      <w:bookmarkStart w:id="4321" w:name="_Toc83233034"/>
      <w:bookmarkStart w:id="4322" w:name="_Toc85550014"/>
      <w:bookmarkStart w:id="4323" w:name="_Toc90655496"/>
      <w:bookmarkStart w:id="4324" w:name="_Toc105600371"/>
      <w:bookmarkStart w:id="4325" w:name="_Toc122114378"/>
      <w:bookmarkStart w:id="4326" w:name="_Toc153789285"/>
      <w:r w:rsidRPr="002178AD">
        <w:t>7.2</w:t>
      </w:r>
      <w:r w:rsidRPr="002178AD">
        <w:tab/>
        <w:t>Resources</w:t>
      </w:r>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p>
    <w:p w:rsidR="006672A0" w:rsidRPr="002178AD" w:rsidRDefault="006672A0">
      <w:pPr>
        <w:pStyle w:val="Heading3"/>
      </w:pPr>
      <w:bookmarkStart w:id="4327" w:name="_Toc28012824"/>
      <w:bookmarkStart w:id="4328" w:name="_Toc36039113"/>
      <w:bookmarkStart w:id="4329" w:name="_Toc44688529"/>
      <w:bookmarkStart w:id="4330" w:name="_Toc45133945"/>
      <w:bookmarkStart w:id="4331" w:name="_Toc49931625"/>
      <w:bookmarkStart w:id="4332" w:name="_Toc51762883"/>
      <w:bookmarkStart w:id="4333" w:name="_Toc58848519"/>
      <w:bookmarkStart w:id="4334" w:name="_Toc59017557"/>
      <w:bookmarkStart w:id="4335" w:name="_Toc66279546"/>
      <w:bookmarkStart w:id="4336" w:name="_Toc68168568"/>
      <w:bookmarkStart w:id="4337" w:name="_Toc83233035"/>
      <w:bookmarkStart w:id="4338" w:name="_Toc85550015"/>
      <w:bookmarkStart w:id="4339" w:name="_Toc90655497"/>
      <w:bookmarkStart w:id="4340" w:name="_Toc105600372"/>
      <w:bookmarkStart w:id="4341" w:name="_Toc122114379"/>
      <w:bookmarkStart w:id="4342" w:name="_Toc153789286"/>
      <w:r w:rsidRPr="002178AD">
        <w:t>7.2.1</w:t>
      </w:r>
      <w:r w:rsidRPr="002178AD">
        <w:tab/>
        <w:t>Overview</w:t>
      </w:r>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p>
    <w:p w:rsidR="006672A0" w:rsidRPr="002178AD" w:rsidRDefault="006672A0">
      <w:r w:rsidRPr="002178AD">
        <w:t>This clause specifies the resources for the usage of the Unified Data Repository service for Structured Data for Exposure.</w:t>
      </w:r>
    </w:p>
    <w:p w:rsidR="006672A0" w:rsidRDefault="006672A0">
      <w:pPr>
        <w:pStyle w:val="Heading3"/>
      </w:pPr>
      <w:bookmarkStart w:id="4343" w:name="_Toc28012825"/>
      <w:bookmarkStart w:id="4344" w:name="_Toc36039114"/>
      <w:bookmarkStart w:id="4345" w:name="_Toc44688530"/>
      <w:bookmarkStart w:id="4346" w:name="_Toc45133946"/>
      <w:bookmarkStart w:id="4347" w:name="_Toc49931626"/>
      <w:bookmarkStart w:id="4348" w:name="_Toc51762884"/>
      <w:bookmarkStart w:id="4349" w:name="_Toc58848520"/>
      <w:bookmarkStart w:id="4350" w:name="_Toc59017558"/>
      <w:bookmarkStart w:id="4351" w:name="_Toc66279547"/>
      <w:bookmarkStart w:id="4352" w:name="_Toc68168569"/>
      <w:bookmarkStart w:id="4353" w:name="_Toc83233036"/>
      <w:bookmarkStart w:id="4354" w:name="_Toc85550016"/>
      <w:bookmarkStart w:id="4355" w:name="_Toc90655498"/>
      <w:bookmarkStart w:id="4356" w:name="_Toc105600373"/>
      <w:bookmarkStart w:id="4357" w:name="_Toc122114380"/>
      <w:bookmarkStart w:id="4358" w:name="_Toc153789287"/>
      <w:r w:rsidRPr="002178AD">
        <w:t>7.2.2</w:t>
      </w:r>
      <w:r w:rsidRPr="002178AD">
        <w:tab/>
        <w:t>Resource Structure</w:t>
      </w:r>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p>
    <w:p w:rsidR="00993286" w:rsidRPr="000B4666" w:rsidRDefault="00993286" w:rsidP="00993286">
      <w:r w:rsidRPr="000B4666">
        <w:t>This clause describes the structure for the Resource URIs and the resources and methods used for the service.</w:t>
      </w:r>
    </w:p>
    <w:p w:rsidR="00993286" w:rsidRPr="00993286" w:rsidRDefault="00993286" w:rsidP="00993286">
      <w:r w:rsidRPr="000B4666">
        <w:t>Figure </w:t>
      </w:r>
      <w:r>
        <w:t>7.2.2</w:t>
      </w:r>
      <w:r w:rsidRPr="000B4666">
        <w:t xml:space="preserve">-1 depicts the resource URIs structure for the </w:t>
      </w:r>
      <w:r>
        <w:t>Nudr_DataRepository API for exposure data data</w:t>
      </w:r>
      <w:r w:rsidRPr="000B4666">
        <w:t>.</w:t>
      </w:r>
    </w:p>
    <w:p w:rsidR="006672A0" w:rsidRDefault="006672A0">
      <w:pPr>
        <w:pStyle w:val="TH"/>
      </w:pPr>
    </w:p>
    <w:p w:rsidR="000C7146" w:rsidRPr="002178AD" w:rsidRDefault="000C7146">
      <w:pPr>
        <w:pStyle w:val="TH"/>
      </w:pPr>
      <w:r w:rsidRPr="002178AD">
        <w:object w:dxaOrig="10215" w:dyaOrig="7305">
          <v:shape id="_x0000_i1029" type="#_x0000_t75" style="width:487.1pt;height:349.35pt" o:ole="">
            <v:imagedata r:id="rId17" o:title=""/>
          </v:shape>
          <o:OLEObject Type="Embed" ProgID="Visio.Drawing.15" ShapeID="_x0000_i1029" DrawAspect="Content" ObjectID="_1771925067" r:id="rId18"/>
        </w:object>
      </w:r>
    </w:p>
    <w:p w:rsidR="006672A0" w:rsidRPr="002178AD" w:rsidRDefault="006672A0">
      <w:pPr>
        <w:pStyle w:val="TF"/>
      </w:pPr>
      <w:r w:rsidRPr="002178AD">
        <w:t>Figure 7.2.2-1: Resource URI structure of the Nudr_DataRepository API for exposure data</w:t>
      </w:r>
    </w:p>
    <w:p w:rsidR="006672A0" w:rsidRPr="002178AD" w:rsidRDefault="006672A0">
      <w:r w:rsidRPr="002178AD">
        <w:t>Table 7.2.2-1 provides an overview of the resources and applicable HTTP methods.</w:t>
      </w:r>
    </w:p>
    <w:p w:rsidR="006672A0" w:rsidRPr="002178AD" w:rsidRDefault="006672A0">
      <w:pPr>
        <w:pStyle w:val="TH"/>
      </w:pPr>
      <w:r w:rsidRPr="002178AD">
        <w:t>Table 7.2.2-1: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729"/>
        <w:gridCol w:w="2777"/>
        <w:gridCol w:w="1335"/>
        <w:gridCol w:w="3740"/>
      </w:tblGrid>
      <w:tr w:rsidR="006672A0" w:rsidRPr="002178AD" w:rsidTr="00FF7247">
        <w:trPr>
          <w:jc w:val="center"/>
        </w:trPr>
        <w:tc>
          <w:tcPr>
            <w:tcW w:w="1729" w:type="dxa"/>
            <w:shd w:val="clear" w:color="auto" w:fill="C0C0C0"/>
            <w:vAlign w:val="center"/>
            <w:hideMark/>
          </w:tcPr>
          <w:p w:rsidR="006672A0" w:rsidRPr="002178AD" w:rsidRDefault="006672A0">
            <w:pPr>
              <w:pStyle w:val="TAH"/>
            </w:pPr>
            <w:r w:rsidRPr="002178AD">
              <w:t>Resource name</w:t>
            </w:r>
          </w:p>
        </w:tc>
        <w:tc>
          <w:tcPr>
            <w:tcW w:w="2777" w:type="dxa"/>
            <w:shd w:val="clear" w:color="auto" w:fill="C0C0C0"/>
            <w:vAlign w:val="center"/>
            <w:hideMark/>
          </w:tcPr>
          <w:p w:rsidR="006672A0" w:rsidRPr="002178AD" w:rsidRDefault="006672A0">
            <w:pPr>
              <w:pStyle w:val="TAH"/>
            </w:pPr>
            <w:r w:rsidRPr="002178AD">
              <w:t>Resource URI</w:t>
            </w:r>
          </w:p>
        </w:tc>
        <w:tc>
          <w:tcPr>
            <w:tcW w:w="1335" w:type="dxa"/>
            <w:shd w:val="clear" w:color="auto" w:fill="C0C0C0"/>
            <w:vAlign w:val="center"/>
            <w:hideMark/>
          </w:tcPr>
          <w:p w:rsidR="006672A0" w:rsidRPr="002178AD" w:rsidRDefault="006672A0">
            <w:pPr>
              <w:pStyle w:val="TAH"/>
            </w:pPr>
            <w:r w:rsidRPr="002178AD">
              <w:t>HTTP method</w:t>
            </w:r>
          </w:p>
        </w:tc>
        <w:tc>
          <w:tcPr>
            <w:tcW w:w="3740" w:type="dxa"/>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1729" w:type="dxa"/>
            <w:vMerge w:val="restart"/>
          </w:tcPr>
          <w:p w:rsidR="006672A0" w:rsidRPr="002178AD" w:rsidRDefault="006672A0">
            <w:pPr>
              <w:pStyle w:val="TAL"/>
            </w:pPr>
            <w:r w:rsidRPr="002178AD">
              <w:t>AccessAndMobilityData</w:t>
            </w:r>
          </w:p>
        </w:tc>
        <w:tc>
          <w:tcPr>
            <w:tcW w:w="2777" w:type="dxa"/>
            <w:vMerge w:val="restart"/>
          </w:tcPr>
          <w:p w:rsidR="006672A0" w:rsidRPr="002178AD" w:rsidRDefault="006672A0">
            <w:pPr>
              <w:pStyle w:val="TAL"/>
            </w:pPr>
            <w:r w:rsidRPr="002178AD">
              <w:t>/exposure-data/{ueId}/</w:t>
            </w:r>
            <w:r w:rsidRPr="002178AD">
              <w:br/>
              <w:t>access-and-mobility-data</w:t>
            </w:r>
          </w:p>
        </w:tc>
        <w:tc>
          <w:tcPr>
            <w:tcW w:w="1335" w:type="dxa"/>
          </w:tcPr>
          <w:p w:rsidR="006672A0" w:rsidRPr="002178AD" w:rsidRDefault="006672A0">
            <w:pPr>
              <w:pStyle w:val="TAL"/>
            </w:pPr>
            <w:r w:rsidRPr="002178AD">
              <w:t>PUT</w:t>
            </w:r>
          </w:p>
        </w:tc>
        <w:tc>
          <w:tcPr>
            <w:tcW w:w="3740" w:type="dxa"/>
          </w:tcPr>
          <w:p w:rsidR="006672A0" w:rsidRPr="002178AD" w:rsidRDefault="006672A0">
            <w:pPr>
              <w:pStyle w:val="TAL"/>
            </w:pPr>
            <w:r w:rsidRPr="002178AD">
              <w:t>Create and update the access and mobility exposure data for a UE</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PATCH</w:t>
            </w:r>
          </w:p>
        </w:tc>
        <w:tc>
          <w:tcPr>
            <w:tcW w:w="3740" w:type="dxa"/>
          </w:tcPr>
          <w:p w:rsidR="006672A0" w:rsidRPr="002178AD" w:rsidRDefault="006672A0">
            <w:pPr>
              <w:pStyle w:val="TAL"/>
            </w:pPr>
            <w:r w:rsidRPr="002178AD">
              <w:t>Update the access and mobility exposure data for a UE.</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GET</w:t>
            </w:r>
          </w:p>
        </w:tc>
        <w:tc>
          <w:tcPr>
            <w:tcW w:w="3740" w:type="dxa"/>
          </w:tcPr>
          <w:p w:rsidR="006672A0" w:rsidRPr="002178AD" w:rsidRDefault="006672A0">
            <w:pPr>
              <w:pStyle w:val="TAL"/>
            </w:pPr>
            <w:r w:rsidRPr="002178AD">
              <w:t>Retrieve the access and mobility exposure data for a UE</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DELETE</w:t>
            </w:r>
          </w:p>
        </w:tc>
        <w:tc>
          <w:tcPr>
            <w:tcW w:w="3740" w:type="dxa"/>
          </w:tcPr>
          <w:p w:rsidR="006672A0" w:rsidRPr="002178AD" w:rsidRDefault="006672A0">
            <w:pPr>
              <w:pStyle w:val="TAL"/>
            </w:pPr>
            <w:r w:rsidRPr="002178AD">
              <w:t>Delete the access and mobility exposure data for a UE</w:t>
            </w:r>
          </w:p>
        </w:tc>
      </w:tr>
      <w:tr w:rsidR="006672A0" w:rsidRPr="002178AD" w:rsidTr="00FF7247">
        <w:trPr>
          <w:jc w:val="center"/>
        </w:trPr>
        <w:tc>
          <w:tcPr>
            <w:tcW w:w="1729" w:type="dxa"/>
            <w:vMerge w:val="restart"/>
          </w:tcPr>
          <w:p w:rsidR="006672A0" w:rsidRPr="002178AD" w:rsidRDefault="006672A0">
            <w:pPr>
              <w:pStyle w:val="TAL"/>
            </w:pPr>
            <w:r w:rsidRPr="002178AD">
              <w:t>PduSessionManagementData</w:t>
            </w:r>
          </w:p>
        </w:tc>
        <w:tc>
          <w:tcPr>
            <w:tcW w:w="2777" w:type="dxa"/>
            <w:vMerge w:val="restart"/>
          </w:tcPr>
          <w:p w:rsidR="006672A0" w:rsidRPr="002178AD" w:rsidRDefault="006672A0">
            <w:pPr>
              <w:pStyle w:val="TAL"/>
            </w:pPr>
            <w:r w:rsidRPr="002178AD">
              <w:t>/exposure-data/{ueId}/</w:t>
            </w:r>
            <w:r w:rsidRPr="002178AD">
              <w:br/>
              <w:t>session-management-data/</w:t>
            </w:r>
            <w:r w:rsidRPr="002178AD">
              <w:br/>
              <w:t>{pduSessionId}</w:t>
            </w:r>
          </w:p>
        </w:tc>
        <w:tc>
          <w:tcPr>
            <w:tcW w:w="1335" w:type="dxa"/>
          </w:tcPr>
          <w:p w:rsidR="006672A0" w:rsidRPr="002178AD" w:rsidRDefault="006672A0">
            <w:pPr>
              <w:pStyle w:val="TAL"/>
            </w:pPr>
            <w:r w:rsidRPr="002178AD">
              <w:t>PUT</w:t>
            </w:r>
          </w:p>
        </w:tc>
        <w:tc>
          <w:tcPr>
            <w:tcW w:w="3740" w:type="dxa"/>
          </w:tcPr>
          <w:p w:rsidR="006672A0" w:rsidRPr="002178AD" w:rsidRDefault="006672A0">
            <w:pPr>
              <w:pStyle w:val="TAL"/>
            </w:pPr>
            <w:r w:rsidRPr="002178AD">
              <w:t>Create and update the session management data for a UE and for an individual PDU session</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GET</w:t>
            </w:r>
          </w:p>
        </w:tc>
        <w:tc>
          <w:tcPr>
            <w:tcW w:w="3740" w:type="dxa"/>
          </w:tcPr>
          <w:p w:rsidR="006672A0" w:rsidRPr="002178AD" w:rsidRDefault="006672A0">
            <w:pPr>
              <w:pStyle w:val="TAL"/>
            </w:pPr>
            <w:r w:rsidRPr="002178AD">
              <w:t>Retrieve the session management data for a UE and for an individual PDU session</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DELETE</w:t>
            </w:r>
          </w:p>
        </w:tc>
        <w:tc>
          <w:tcPr>
            <w:tcW w:w="3740" w:type="dxa"/>
          </w:tcPr>
          <w:p w:rsidR="006672A0" w:rsidRPr="002178AD" w:rsidRDefault="006672A0">
            <w:pPr>
              <w:pStyle w:val="TAL"/>
            </w:pPr>
            <w:bookmarkStart w:id="4359" w:name="_Hlk514071742"/>
            <w:r w:rsidRPr="002178AD">
              <w:t>Delete the session management data for a UE and for an individual PDU session</w:t>
            </w:r>
            <w:bookmarkEnd w:id="4359"/>
          </w:p>
        </w:tc>
      </w:tr>
      <w:tr w:rsidR="006672A0" w:rsidRPr="002178AD" w:rsidTr="00FF7247">
        <w:trPr>
          <w:jc w:val="center"/>
        </w:trPr>
        <w:tc>
          <w:tcPr>
            <w:tcW w:w="1729" w:type="dxa"/>
          </w:tcPr>
          <w:p w:rsidR="006672A0" w:rsidRPr="002178AD" w:rsidRDefault="006672A0">
            <w:pPr>
              <w:pStyle w:val="TAL"/>
            </w:pPr>
            <w:r w:rsidRPr="002178AD">
              <w:t>ExposureDataSubscriptions</w:t>
            </w:r>
          </w:p>
        </w:tc>
        <w:tc>
          <w:tcPr>
            <w:tcW w:w="2777" w:type="dxa"/>
          </w:tcPr>
          <w:p w:rsidR="006672A0" w:rsidRPr="002178AD" w:rsidRDefault="006672A0">
            <w:pPr>
              <w:pStyle w:val="TAL"/>
            </w:pPr>
            <w:r w:rsidRPr="002178AD">
              <w:t>/exposure-data/subs-to-notify</w:t>
            </w:r>
          </w:p>
        </w:tc>
        <w:tc>
          <w:tcPr>
            <w:tcW w:w="1335" w:type="dxa"/>
          </w:tcPr>
          <w:p w:rsidR="006672A0" w:rsidRPr="002178AD" w:rsidRDefault="006672A0">
            <w:pPr>
              <w:pStyle w:val="TAL"/>
            </w:pPr>
            <w:r w:rsidRPr="002178AD">
              <w:t>POST</w:t>
            </w:r>
          </w:p>
        </w:tc>
        <w:tc>
          <w:tcPr>
            <w:tcW w:w="3740" w:type="dxa"/>
          </w:tcPr>
          <w:p w:rsidR="006672A0" w:rsidRPr="002178AD" w:rsidRDefault="006672A0">
            <w:pPr>
              <w:pStyle w:val="TAL"/>
            </w:pPr>
            <w:r w:rsidRPr="002178AD">
              <w:t>Create a subscription to receive notifications on exposure data changes.</w:t>
            </w:r>
          </w:p>
        </w:tc>
      </w:tr>
      <w:tr w:rsidR="006672A0" w:rsidRPr="002178AD" w:rsidTr="00FF7247">
        <w:trPr>
          <w:jc w:val="center"/>
        </w:trPr>
        <w:tc>
          <w:tcPr>
            <w:tcW w:w="1729" w:type="dxa"/>
            <w:vMerge w:val="restart"/>
          </w:tcPr>
          <w:p w:rsidR="006672A0" w:rsidRPr="002178AD" w:rsidRDefault="006672A0">
            <w:pPr>
              <w:pStyle w:val="TAL"/>
            </w:pPr>
            <w:r w:rsidRPr="002178AD">
              <w:t>IndividuaExposureDataSubscription</w:t>
            </w:r>
          </w:p>
        </w:tc>
        <w:tc>
          <w:tcPr>
            <w:tcW w:w="2777" w:type="dxa"/>
            <w:vMerge w:val="restart"/>
          </w:tcPr>
          <w:p w:rsidR="006672A0" w:rsidRPr="002178AD" w:rsidRDefault="006672A0">
            <w:pPr>
              <w:pStyle w:val="TAL"/>
            </w:pPr>
            <w:r w:rsidRPr="002178AD">
              <w:t>/exposure-data/subs-to-notify/</w:t>
            </w:r>
            <w:r w:rsidRPr="002178AD">
              <w:br/>
              <w:t>{subId}</w:t>
            </w:r>
          </w:p>
        </w:tc>
        <w:tc>
          <w:tcPr>
            <w:tcW w:w="1335" w:type="dxa"/>
          </w:tcPr>
          <w:p w:rsidR="006672A0" w:rsidRPr="002178AD" w:rsidRDefault="006672A0">
            <w:pPr>
              <w:pStyle w:val="TAL"/>
            </w:pPr>
            <w:r w:rsidRPr="002178AD">
              <w:t>PUT</w:t>
            </w:r>
          </w:p>
        </w:tc>
        <w:tc>
          <w:tcPr>
            <w:tcW w:w="3740" w:type="dxa"/>
          </w:tcPr>
          <w:p w:rsidR="006672A0" w:rsidRPr="002178AD" w:rsidRDefault="006672A0">
            <w:pPr>
              <w:pStyle w:val="TAL"/>
            </w:pPr>
            <w:r w:rsidRPr="002178AD">
              <w:t>Modify a subscription to receive notifications on exposure data changes.</w:t>
            </w:r>
          </w:p>
        </w:tc>
      </w:tr>
      <w:tr w:rsidR="006672A0" w:rsidRPr="002178AD" w:rsidTr="00FF7247">
        <w:trPr>
          <w:jc w:val="center"/>
        </w:trPr>
        <w:tc>
          <w:tcPr>
            <w:tcW w:w="1729" w:type="dxa"/>
            <w:vMerge/>
          </w:tcPr>
          <w:p w:rsidR="006672A0" w:rsidRPr="002178AD" w:rsidRDefault="006672A0">
            <w:pPr>
              <w:pStyle w:val="TAL"/>
            </w:pPr>
          </w:p>
        </w:tc>
        <w:tc>
          <w:tcPr>
            <w:tcW w:w="2777" w:type="dxa"/>
            <w:vMerge/>
          </w:tcPr>
          <w:p w:rsidR="006672A0" w:rsidRPr="002178AD" w:rsidRDefault="006672A0">
            <w:pPr>
              <w:pStyle w:val="TAL"/>
            </w:pPr>
          </w:p>
        </w:tc>
        <w:tc>
          <w:tcPr>
            <w:tcW w:w="1335" w:type="dxa"/>
          </w:tcPr>
          <w:p w:rsidR="006672A0" w:rsidRPr="002178AD" w:rsidRDefault="006672A0">
            <w:pPr>
              <w:pStyle w:val="TAL"/>
            </w:pPr>
            <w:r w:rsidRPr="002178AD">
              <w:t>DELETE</w:t>
            </w:r>
          </w:p>
        </w:tc>
        <w:tc>
          <w:tcPr>
            <w:tcW w:w="3740" w:type="dxa"/>
          </w:tcPr>
          <w:p w:rsidR="006672A0" w:rsidRPr="002178AD" w:rsidRDefault="006672A0">
            <w:pPr>
              <w:pStyle w:val="TAL"/>
            </w:pPr>
            <w:r w:rsidRPr="002178AD">
              <w:t>Delete a subscription identified by {subId}.</w:t>
            </w:r>
          </w:p>
        </w:tc>
      </w:tr>
    </w:tbl>
    <w:p w:rsidR="006672A0" w:rsidRPr="002178AD" w:rsidRDefault="006672A0"/>
    <w:p w:rsidR="006672A0" w:rsidRPr="002178AD" w:rsidRDefault="006672A0">
      <w:pPr>
        <w:pStyle w:val="Heading3"/>
      </w:pPr>
      <w:bookmarkStart w:id="4360" w:name="_Toc28012826"/>
      <w:bookmarkStart w:id="4361" w:name="_Toc36039115"/>
      <w:bookmarkStart w:id="4362" w:name="_Toc44688531"/>
      <w:bookmarkStart w:id="4363" w:name="_Toc45133947"/>
      <w:bookmarkStart w:id="4364" w:name="_Toc49931627"/>
      <w:bookmarkStart w:id="4365" w:name="_Toc51762885"/>
      <w:bookmarkStart w:id="4366" w:name="_Toc58848521"/>
      <w:bookmarkStart w:id="4367" w:name="_Toc59017559"/>
      <w:bookmarkStart w:id="4368" w:name="_Toc66279548"/>
      <w:bookmarkStart w:id="4369" w:name="_Toc68168570"/>
      <w:bookmarkStart w:id="4370" w:name="_Toc83233037"/>
      <w:bookmarkStart w:id="4371" w:name="_Toc85550017"/>
      <w:bookmarkStart w:id="4372" w:name="_Toc90655499"/>
      <w:bookmarkStart w:id="4373" w:name="_Toc105600374"/>
      <w:bookmarkStart w:id="4374" w:name="_Toc122114381"/>
      <w:bookmarkStart w:id="4375" w:name="_Toc153789288"/>
      <w:r w:rsidRPr="002178AD">
        <w:t>7.2.3</w:t>
      </w:r>
      <w:r w:rsidRPr="002178AD">
        <w:tab/>
        <w:t>Resource: AccessAndMobilityData</w:t>
      </w:r>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p>
    <w:p w:rsidR="006672A0" w:rsidRPr="002178AD" w:rsidRDefault="006672A0">
      <w:pPr>
        <w:pStyle w:val="Heading4"/>
      </w:pPr>
      <w:bookmarkStart w:id="4376" w:name="_Toc28012827"/>
      <w:bookmarkStart w:id="4377" w:name="_Toc36039116"/>
      <w:bookmarkStart w:id="4378" w:name="_Toc44688532"/>
      <w:bookmarkStart w:id="4379" w:name="_Toc45133948"/>
      <w:bookmarkStart w:id="4380" w:name="_Toc49931628"/>
      <w:bookmarkStart w:id="4381" w:name="_Toc51762886"/>
      <w:bookmarkStart w:id="4382" w:name="_Toc58848522"/>
      <w:bookmarkStart w:id="4383" w:name="_Toc59017560"/>
      <w:bookmarkStart w:id="4384" w:name="_Toc66279549"/>
      <w:bookmarkStart w:id="4385" w:name="_Toc68168571"/>
      <w:bookmarkStart w:id="4386" w:name="_Toc83233038"/>
      <w:bookmarkStart w:id="4387" w:name="_Toc85550018"/>
      <w:bookmarkStart w:id="4388" w:name="_Toc90655500"/>
      <w:bookmarkStart w:id="4389" w:name="_Toc105600375"/>
      <w:bookmarkStart w:id="4390" w:name="_Toc122114382"/>
      <w:bookmarkStart w:id="4391" w:name="_Toc153789289"/>
      <w:r w:rsidRPr="002178AD">
        <w:t>7.2.3.1</w:t>
      </w:r>
      <w:r w:rsidRPr="002178AD">
        <w:tab/>
        <w:t>Description</w:t>
      </w:r>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p>
    <w:p w:rsidR="006672A0" w:rsidRPr="002178AD" w:rsidRDefault="006672A0">
      <w:pPr>
        <w:rPr>
          <w:rFonts w:ascii="Arial" w:hAnsi="Arial" w:cs="Arial"/>
        </w:rPr>
      </w:pPr>
      <w:r w:rsidRPr="002178AD">
        <w:t>This resource represents the exposure data related to access and mobility</w:t>
      </w:r>
      <w:r w:rsidRPr="002178AD">
        <w:rPr>
          <w:rFonts w:ascii="Arial" w:hAnsi="Arial" w:cs="Arial"/>
        </w:rPr>
        <w:t>.</w:t>
      </w:r>
    </w:p>
    <w:p w:rsidR="006672A0" w:rsidRPr="002178AD" w:rsidRDefault="006672A0">
      <w:pPr>
        <w:pStyle w:val="Heading4"/>
      </w:pPr>
      <w:bookmarkStart w:id="4392" w:name="_Toc28012828"/>
      <w:bookmarkStart w:id="4393" w:name="_Toc36039117"/>
      <w:bookmarkStart w:id="4394" w:name="_Toc44688533"/>
      <w:bookmarkStart w:id="4395" w:name="_Toc45133949"/>
      <w:bookmarkStart w:id="4396" w:name="_Toc49931629"/>
      <w:bookmarkStart w:id="4397" w:name="_Toc51762887"/>
      <w:bookmarkStart w:id="4398" w:name="_Toc58848523"/>
      <w:bookmarkStart w:id="4399" w:name="_Toc59017561"/>
      <w:bookmarkStart w:id="4400" w:name="_Toc66279550"/>
      <w:bookmarkStart w:id="4401" w:name="_Toc68168572"/>
      <w:bookmarkStart w:id="4402" w:name="_Toc83233039"/>
      <w:bookmarkStart w:id="4403" w:name="_Toc85550019"/>
      <w:bookmarkStart w:id="4404" w:name="_Toc90655501"/>
      <w:bookmarkStart w:id="4405" w:name="_Toc105600376"/>
      <w:bookmarkStart w:id="4406" w:name="_Toc122114383"/>
      <w:bookmarkStart w:id="4407" w:name="_Toc153789290"/>
      <w:r w:rsidRPr="002178AD">
        <w:t>7.2.3.2</w:t>
      </w:r>
      <w:r w:rsidRPr="002178AD">
        <w:tab/>
        <w:t>Resource definition</w:t>
      </w:r>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p>
    <w:p w:rsidR="006672A0" w:rsidRPr="002178AD" w:rsidRDefault="006672A0">
      <w:pPr>
        <w:rPr>
          <w:b/>
        </w:rPr>
      </w:pPr>
      <w:r w:rsidRPr="002178AD">
        <w:t>Resource URI:</w:t>
      </w:r>
      <w:r w:rsidRPr="002178AD">
        <w:rPr>
          <w:b/>
        </w:rPr>
        <w:t xml:space="preserve"> {apiRoot}/nudr-dr/&lt;apiVersion&gt;/exposure-data/{</w:t>
      </w:r>
      <w:r w:rsidRPr="002178AD">
        <w:rPr>
          <w:b/>
          <w:lang w:eastAsia="zh-CN"/>
        </w:rPr>
        <w:t>ueId</w:t>
      </w:r>
      <w:r w:rsidRPr="002178AD">
        <w:rPr>
          <w:b/>
        </w:rPr>
        <w:t>}/access-and-mobility-data</w:t>
      </w:r>
    </w:p>
    <w:p w:rsidR="006672A0" w:rsidRPr="002178AD" w:rsidRDefault="006672A0">
      <w:pPr>
        <w:rPr>
          <w:rFonts w:ascii="Arial" w:hAnsi="Arial" w:cs="Arial"/>
        </w:rPr>
      </w:pPr>
      <w:r w:rsidRPr="002178AD">
        <w:t>This resource shall support the resource URI variables defined in table 7.2.3.2-1</w:t>
      </w:r>
      <w:r w:rsidRPr="002178AD">
        <w:rPr>
          <w:rFonts w:ascii="Arial" w:hAnsi="Arial" w:cs="Arial"/>
        </w:rPr>
        <w:t>.</w:t>
      </w:r>
    </w:p>
    <w:p w:rsidR="006672A0" w:rsidRPr="002178AD" w:rsidRDefault="006672A0">
      <w:pPr>
        <w:pStyle w:val="TH"/>
        <w:rPr>
          <w:rFonts w:cs="Arial"/>
        </w:rPr>
      </w:pPr>
      <w:r w:rsidRPr="002178AD">
        <w:t>Table 7.2.3.2-1: Resource URI variables for this resource</w:t>
      </w:r>
    </w:p>
    <w:tbl>
      <w:tblPr>
        <w:tblW w:w="9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445"/>
        <w:gridCol w:w="1843"/>
        <w:gridCol w:w="6407"/>
      </w:tblGrid>
      <w:tr w:rsidR="006672A0" w:rsidRPr="002178AD" w:rsidTr="00FF7247">
        <w:trPr>
          <w:jc w:val="center"/>
        </w:trPr>
        <w:tc>
          <w:tcPr>
            <w:tcW w:w="1445" w:type="dxa"/>
            <w:shd w:val="clear" w:color="000000" w:fill="C0C0C0"/>
            <w:hideMark/>
          </w:tcPr>
          <w:p w:rsidR="006672A0" w:rsidRPr="002178AD" w:rsidRDefault="006672A0">
            <w:pPr>
              <w:pStyle w:val="TAH"/>
            </w:pPr>
            <w:r w:rsidRPr="002178AD">
              <w:t>Name</w:t>
            </w:r>
          </w:p>
        </w:tc>
        <w:tc>
          <w:tcPr>
            <w:tcW w:w="1843" w:type="dxa"/>
            <w:shd w:val="clear" w:color="000000" w:fill="C0C0C0"/>
          </w:tcPr>
          <w:p w:rsidR="006672A0" w:rsidRPr="002178AD" w:rsidRDefault="006672A0">
            <w:pPr>
              <w:pStyle w:val="TAH"/>
            </w:pPr>
            <w:r w:rsidRPr="002178AD">
              <w:t>Data type</w:t>
            </w:r>
          </w:p>
        </w:tc>
        <w:tc>
          <w:tcPr>
            <w:tcW w:w="6407"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445" w:type="dxa"/>
            <w:hideMark/>
          </w:tcPr>
          <w:p w:rsidR="006672A0" w:rsidRPr="002178AD" w:rsidRDefault="006672A0">
            <w:pPr>
              <w:pStyle w:val="TAL"/>
            </w:pPr>
            <w:r w:rsidRPr="002178AD">
              <w:t>apiRoot</w:t>
            </w:r>
          </w:p>
        </w:tc>
        <w:tc>
          <w:tcPr>
            <w:tcW w:w="1843" w:type="dxa"/>
          </w:tcPr>
          <w:p w:rsidR="006672A0" w:rsidRPr="002178AD" w:rsidRDefault="006672A0">
            <w:pPr>
              <w:pStyle w:val="TAL"/>
            </w:pPr>
            <w:r w:rsidRPr="002178AD">
              <w:t>string</w:t>
            </w:r>
          </w:p>
        </w:tc>
        <w:tc>
          <w:tcPr>
            <w:tcW w:w="6407" w:type="dxa"/>
            <w:vAlign w:val="center"/>
            <w:hideMark/>
          </w:tcPr>
          <w:p w:rsidR="006672A0" w:rsidRPr="002178AD" w:rsidRDefault="006672A0">
            <w:pPr>
              <w:pStyle w:val="TAL"/>
            </w:pPr>
            <w:r w:rsidRPr="002178AD">
              <w:t>See 3GPP TS 29.504 [6] </w:t>
            </w:r>
            <w:r w:rsidR="002178AD">
              <w:t>clause</w:t>
            </w:r>
            <w:r w:rsidRPr="002178AD">
              <w:t> 6.1.1.</w:t>
            </w:r>
          </w:p>
        </w:tc>
      </w:tr>
      <w:tr w:rsidR="006672A0" w:rsidRPr="002178AD" w:rsidTr="00FF7247">
        <w:trPr>
          <w:jc w:val="center"/>
        </w:trPr>
        <w:tc>
          <w:tcPr>
            <w:tcW w:w="1445" w:type="dxa"/>
            <w:hideMark/>
          </w:tcPr>
          <w:p w:rsidR="006672A0" w:rsidRPr="002178AD" w:rsidRDefault="006672A0">
            <w:pPr>
              <w:pStyle w:val="TAL"/>
            </w:pPr>
            <w:r w:rsidRPr="002178AD">
              <w:t>ueId</w:t>
            </w:r>
          </w:p>
        </w:tc>
        <w:tc>
          <w:tcPr>
            <w:tcW w:w="1843" w:type="dxa"/>
          </w:tcPr>
          <w:p w:rsidR="006672A0" w:rsidRPr="002178AD" w:rsidRDefault="006672A0">
            <w:pPr>
              <w:pStyle w:val="TAL"/>
            </w:pPr>
            <w:r w:rsidRPr="002178AD">
              <w:t>VarUeId</w:t>
            </w:r>
          </w:p>
        </w:tc>
        <w:tc>
          <w:tcPr>
            <w:tcW w:w="6407" w:type="dxa"/>
            <w:vAlign w:val="center"/>
            <w:hideMark/>
          </w:tcPr>
          <w:p w:rsidR="006672A0" w:rsidRPr="002178AD" w:rsidRDefault="006672A0">
            <w:pPr>
              <w:pStyle w:val="TAL"/>
            </w:pPr>
            <w:r w:rsidRPr="002178AD">
              <w:t>Represents the SUPI or GPSI. Data type VarUeId is defined in 3GPP TS 29.571 [7].</w:t>
            </w:r>
          </w:p>
        </w:tc>
      </w:tr>
    </w:tbl>
    <w:p w:rsidR="006672A0" w:rsidRPr="002178AD" w:rsidRDefault="006672A0"/>
    <w:p w:rsidR="006672A0" w:rsidRPr="002178AD" w:rsidRDefault="006672A0">
      <w:pPr>
        <w:pStyle w:val="Heading4"/>
      </w:pPr>
      <w:bookmarkStart w:id="4408" w:name="_Toc28012829"/>
      <w:bookmarkStart w:id="4409" w:name="_Toc36039118"/>
      <w:bookmarkStart w:id="4410" w:name="_Toc44688534"/>
      <w:bookmarkStart w:id="4411" w:name="_Toc45133950"/>
      <w:bookmarkStart w:id="4412" w:name="_Toc49931630"/>
      <w:bookmarkStart w:id="4413" w:name="_Toc51762888"/>
      <w:bookmarkStart w:id="4414" w:name="_Toc58848524"/>
      <w:bookmarkStart w:id="4415" w:name="_Toc59017562"/>
      <w:bookmarkStart w:id="4416" w:name="_Toc66279551"/>
      <w:bookmarkStart w:id="4417" w:name="_Toc68168573"/>
      <w:bookmarkStart w:id="4418" w:name="_Toc83233040"/>
      <w:bookmarkStart w:id="4419" w:name="_Toc85550020"/>
      <w:bookmarkStart w:id="4420" w:name="_Toc90655502"/>
      <w:bookmarkStart w:id="4421" w:name="_Toc105600377"/>
      <w:bookmarkStart w:id="4422" w:name="_Toc122114384"/>
      <w:bookmarkStart w:id="4423" w:name="_Toc153789291"/>
      <w:r w:rsidRPr="002178AD">
        <w:t>7.2.3.3</w:t>
      </w:r>
      <w:r w:rsidRPr="002178AD">
        <w:tab/>
        <w:t>Resource Standard Methods</w:t>
      </w:r>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p>
    <w:p w:rsidR="006672A0" w:rsidRPr="002178AD" w:rsidRDefault="006672A0">
      <w:pPr>
        <w:pStyle w:val="Heading5"/>
      </w:pPr>
      <w:bookmarkStart w:id="4424" w:name="_Toc28012830"/>
      <w:bookmarkStart w:id="4425" w:name="_Toc36039119"/>
      <w:bookmarkStart w:id="4426" w:name="_Toc44688535"/>
      <w:bookmarkStart w:id="4427" w:name="_Toc45133951"/>
      <w:bookmarkStart w:id="4428" w:name="_Toc49931631"/>
      <w:bookmarkStart w:id="4429" w:name="_Toc51762889"/>
      <w:bookmarkStart w:id="4430" w:name="_Toc58848525"/>
      <w:bookmarkStart w:id="4431" w:name="_Toc59017563"/>
      <w:bookmarkStart w:id="4432" w:name="_Toc66279552"/>
      <w:bookmarkStart w:id="4433" w:name="_Toc68168574"/>
      <w:bookmarkStart w:id="4434" w:name="_Toc83233041"/>
      <w:bookmarkStart w:id="4435" w:name="_Toc85550021"/>
      <w:bookmarkStart w:id="4436" w:name="_Toc90655503"/>
      <w:bookmarkStart w:id="4437" w:name="_Toc105600378"/>
      <w:bookmarkStart w:id="4438" w:name="_Toc122114385"/>
      <w:bookmarkStart w:id="4439" w:name="_Toc153789292"/>
      <w:r w:rsidRPr="002178AD">
        <w:t>7.2.3.3.1</w:t>
      </w:r>
      <w:r w:rsidRPr="002178AD">
        <w:tab/>
        <w:t>PUT</w:t>
      </w:r>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p>
    <w:p w:rsidR="006672A0" w:rsidRPr="002178AD" w:rsidRDefault="006672A0">
      <w:r w:rsidRPr="002178AD">
        <w:t>This method shall support the URI query parameters specified in table 7.2.3.3.1-1.</w:t>
      </w:r>
    </w:p>
    <w:p w:rsidR="006672A0" w:rsidRPr="002178AD" w:rsidRDefault="006672A0">
      <w:pPr>
        <w:pStyle w:val="TH"/>
        <w:rPr>
          <w:rFonts w:cs="Arial"/>
        </w:rPr>
      </w:pPr>
      <w:r w:rsidRPr="002178AD">
        <w:t>Table 7.2.3.3.1-1: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pStyle w:val="TAH"/>
            </w:pPr>
            <w:r w:rsidRPr="002178AD">
              <w:t>Name</w:t>
            </w:r>
          </w:p>
        </w:tc>
        <w:tc>
          <w:tcPr>
            <w:tcW w:w="729" w:type="pct"/>
            <w:tcBorders>
              <w:bottom w:val="single" w:sz="6" w:space="0" w:color="auto"/>
            </w:tcBorders>
            <w:shd w:val="clear" w:color="auto" w:fill="C0C0C0"/>
            <w:hideMark/>
          </w:tcPr>
          <w:p w:rsidR="006672A0" w:rsidRPr="002178AD" w:rsidRDefault="006672A0">
            <w:pPr>
              <w:pStyle w:val="TAH"/>
            </w:pPr>
            <w:r w:rsidRPr="002178AD">
              <w:t>Data type</w:t>
            </w:r>
          </w:p>
        </w:tc>
        <w:tc>
          <w:tcPr>
            <w:tcW w:w="228" w:type="pct"/>
            <w:tcBorders>
              <w:bottom w:val="single" w:sz="6" w:space="0" w:color="auto"/>
            </w:tcBorders>
            <w:shd w:val="clear" w:color="auto" w:fill="C0C0C0"/>
            <w:hideMark/>
          </w:tcPr>
          <w:p w:rsidR="006672A0" w:rsidRPr="002178AD" w:rsidRDefault="006672A0">
            <w:pPr>
              <w:pStyle w:val="TAH"/>
            </w:pPr>
            <w:r w:rsidRPr="002178AD">
              <w:t>P</w:t>
            </w:r>
          </w:p>
        </w:tc>
        <w:tc>
          <w:tcPr>
            <w:tcW w:w="579" w:type="pct"/>
            <w:tcBorders>
              <w:bottom w:val="single" w:sz="6" w:space="0" w:color="auto"/>
            </w:tcBorders>
            <w:shd w:val="clear" w:color="auto" w:fill="C0C0C0"/>
            <w:hideMark/>
          </w:tcPr>
          <w:p w:rsidR="006672A0" w:rsidRPr="002178AD" w:rsidRDefault="006672A0">
            <w:pPr>
              <w:pStyle w:val="TAH"/>
            </w:pPr>
            <w:r w:rsidRPr="002178AD">
              <w:t>Cardinality</w:t>
            </w:r>
          </w:p>
        </w:tc>
        <w:tc>
          <w:tcPr>
            <w:tcW w:w="2642"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pStyle w:val="TAL"/>
            </w:pPr>
            <w:r w:rsidRPr="002178AD">
              <w:t>n/a</w:t>
            </w:r>
          </w:p>
        </w:tc>
        <w:tc>
          <w:tcPr>
            <w:tcW w:w="729" w:type="pct"/>
            <w:tcBorders>
              <w:top w:val="single" w:sz="6" w:space="0" w:color="auto"/>
            </w:tcBorders>
            <w:hideMark/>
          </w:tcPr>
          <w:p w:rsidR="006672A0" w:rsidRPr="002178AD" w:rsidRDefault="006672A0">
            <w:pPr>
              <w:pStyle w:val="TAL"/>
            </w:pPr>
          </w:p>
        </w:tc>
        <w:tc>
          <w:tcPr>
            <w:tcW w:w="228" w:type="pct"/>
            <w:tcBorders>
              <w:top w:val="single" w:sz="6" w:space="0" w:color="auto"/>
            </w:tcBorders>
            <w:hideMark/>
          </w:tcPr>
          <w:p w:rsidR="006672A0" w:rsidRPr="002178AD" w:rsidRDefault="006672A0">
            <w:pPr>
              <w:pStyle w:val="TAC"/>
            </w:pPr>
          </w:p>
        </w:tc>
        <w:tc>
          <w:tcPr>
            <w:tcW w:w="579" w:type="pct"/>
            <w:tcBorders>
              <w:top w:val="single" w:sz="6" w:space="0" w:color="auto"/>
            </w:tcBorders>
            <w:hideMark/>
          </w:tcPr>
          <w:p w:rsidR="006672A0" w:rsidRPr="002178AD" w:rsidRDefault="006672A0">
            <w:pPr>
              <w:pStyle w:val="TAL"/>
            </w:pPr>
          </w:p>
        </w:tc>
        <w:tc>
          <w:tcPr>
            <w:tcW w:w="2642" w:type="pct"/>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7.2.3.3.1-2 and the response data structures and response codes specified in table 7.2.3.3.1-3.</w:t>
      </w:r>
    </w:p>
    <w:p w:rsidR="006672A0" w:rsidRPr="002178AD" w:rsidRDefault="006672A0">
      <w:pPr>
        <w:pStyle w:val="TH"/>
      </w:pPr>
      <w:r w:rsidRPr="002178AD">
        <w:t>Table 7.2.3.3.1-2: Data structures supported by the PUT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29"/>
        <w:gridCol w:w="425"/>
        <w:gridCol w:w="1276"/>
        <w:gridCol w:w="5549"/>
      </w:tblGrid>
      <w:tr w:rsidR="006672A0" w:rsidRPr="002178AD" w:rsidTr="00FF7247">
        <w:trPr>
          <w:jc w:val="center"/>
        </w:trPr>
        <w:tc>
          <w:tcPr>
            <w:tcW w:w="2429"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549"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429" w:type="dxa"/>
            <w:tcBorders>
              <w:top w:val="single" w:sz="6" w:space="0" w:color="auto"/>
            </w:tcBorders>
            <w:hideMark/>
          </w:tcPr>
          <w:p w:rsidR="006672A0" w:rsidRPr="002178AD" w:rsidRDefault="006672A0">
            <w:pPr>
              <w:pStyle w:val="TAL"/>
            </w:pPr>
            <w:r w:rsidRPr="002178AD">
              <w:t>AccessAndMobilityData</w:t>
            </w:r>
          </w:p>
        </w:tc>
        <w:tc>
          <w:tcPr>
            <w:tcW w:w="425" w:type="dxa"/>
            <w:tcBorders>
              <w:top w:val="single" w:sz="6" w:space="0" w:color="auto"/>
            </w:tcBorders>
            <w:hideMark/>
          </w:tcPr>
          <w:p w:rsidR="006672A0" w:rsidRPr="002178AD" w:rsidRDefault="006672A0">
            <w:pPr>
              <w:pStyle w:val="TAL"/>
            </w:pPr>
            <w:r w:rsidRPr="002178AD">
              <w:t>M</w:t>
            </w:r>
          </w:p>
        </w:tc>
        <w:tc>
          <w:tcPr>
            <w:tcW w:w="1276" w:type="dxa"/>
            <w:tcBorders>
              <w:top w:val="single" w:sz="6" w:space="0" w:color="auto"/>
            </w:tcBorders>
            <w:hideMark/>
          </w:tcPr>
          <w:p w:rsidR="006672A0" w:rsidRPr="002178AD" w:rsidRDefault="006672A0">
            <w:pPr>
              <w:pStyle w:val="TAL"/>
            </w:pPr>
            <w:r w:rsidRPr="002178AD">
              <w:t>1</w:t>
            </w:r>
          </w:p>
        </w:tc>
        <w:tc>
          <w:tcPr>
            <w:tcW w:w="5549" w:type="dxa"/>
            <w:tcBorders>
              <w:top w:val="single" w:sz="6" w:space="0" w:color="auto"/>
            </w:tcBorders>
            <w:hideMark/>
          </w:tcPr>
          <w:p w:rsidR="006672A0" w:rsidRPr="002178AD" w:rsidRDefault="006672A0">
            <w:pPr>
              <w:pStyle w:val="TAL"/>
            </w:pPr>
            <w:r w:rsidRPr="002178AD">
              <w:t>Access and mobility data for the UE is created or updated.</w:t>
            </w:r>
          </w:p>
        </w:tc>
      </w:tr>
    </w:tbl>
    <w:p w:rsidR="006672A0" w:rsidRPr="002178AD" w:rsidRDefault="006672A0"/>
    <w:p w:rsidR="006672A0" w:rsidRPr="002178AD" w:rsidRDefault="006672A0">
      <w:pPr>
        <w:pStyle w:val="TH"/>
      </w:pPr>
      <w:r w:rsidRPr="002178AD">
        <w:t>Table 7.2.3.3.1-3: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1417"/>
        <w:gridCol w:w="4557"/>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557"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AccessAndMobilityData</w:t>
            </w:r>
          </w:p>
        </w:tc>
        <w:tc>
          <w:tcPr>
            <w:tcW w:w="425" w:type="dxa"/>
            <w:tcBorders>
              <w:top w:val="single" w:sz="6" w:space="0" w:color="auto"/>
            </w:tcBorders>
            <w:hideMark/>
          </w:tcPr>
          <w:p w:rsidR="006672A0" w:rsidRPr="002178AD" w:rsidRDefault="006672A0">
            <w:pPr>
              <w:pStyle w:val="TAL"/>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1417" w:type="dxa"/>
            <w:tcBorders>
              <w:top w:val="single" w:sz="6" w:space="0" w:color="auto"/>
            </w:tcBorders>
            <w:hideMark/>
          </w:tcPr>
          <w:p w:rsidR="006672A0" w:rsidRPr="002178AD" w:rsidRDefault="006672A0">
            <w:pPr>
              <w:pStyle w:val="TAL"/>
            </w:pPr>
            <w:r w:rsidRPr="002178AD">
              <w:t>201 Created</w:t>
            </w:r>
          </w:p>
        </w:tc>
        <w:tc>
          <w:tcPr>
            <w:tcW w:w="4557" w:type="dxa"/>
            <w:tcBorders>
              <w:top w:val="single" w:sz="6" w:space="0" w:color="auto"/>
            </w:tcBorders>
            <w:hideMark/>
          </w:tcPr>
          <w:p w:rsidR="006672A0" w:rsidRPr="002178AD" w:rsidRDefault="006672A0">
            <w:pPr>
              <w:pStyle w:val="TAL"/>
              <w:rPr>
                <w:lang w:eastAsia="zh-CN"/>
              </w:rPr>
            </w:pPr>
            <w:r w:rsidRPr="002178AD">
              <w:rPr>
                <w:lang w:eastAsia="zh-CN"/>
              </w:rPr>
              <w:t>Successful case.</w:t>
            </w:r>
          </w:p>
          <w:p w:rsidR="006672A0" w:rsidRPr="002178AD" w:rsidRDefault="006672A0">
            <w:pPr>
              <w:pStyle w:val="TAL"/>
            </w:pPr>
            <w:r w:rsidRPr="002178AD">
              <w:rPr>
                <w:lang w:eastAsia="zh-CN"/>
              </w:rPr>
              <w:t xml:space="preserve">The resource has been successfully </w:t>
            </w:r>
            <w:r w:rsidRPr="002178AD">
              <w:t>created</w:t>
            </w:r>
            <w:r w:rsidRPr="002178AD">
              <w:rPr>
                <w:lang w:eastAsia="zh-CN"/>
              </w:rPr>
              <w:t xml:space="preserve"> and</w:t>
            </w:r>
            <w:r w:rsidRPr="002178AD">
              <w:t xml:space="preserve"> a response body containing a representation of the access and mobility data shall be returned.</w:t>
            </w:r>
          </w:p>
        </w:tc>
      </w:tr>
      <w:tr w:rsidR="006672A0" w:rsidRPr="002178AD" w:rsidTr="00FF7247">
        <w:trPr>
          <w:jc w:val="center"/>
        </w:trPr>
        <w:tc>
          <w:tcPr>
            <w:tcW w:w="2146" w:type="dxa"/>
          </w:tcPr>
          <w:p w:rsidR="006672A0" w:rsidRPr="002178AD" w:rsidRDefault="006672A0">
            <w:pPr>
              <w:pStyle w:val="TAL"/>
            </w:pPr>
            <w:r w:rsidRPr="002178AD">
              <w:t>AccessAndMobilityData</w:t>
            </w:r>
          </w:p>
        </w:tc>
        <w:tc>
          <w:tcPr>
            <w:tcW w:w="425" w:type="dxa"/>
          </w:tcPr>
          <w:p w:rsidR="006672A0" w:rsidRPr="002178AD" w:rsidRDefault="006672A0">
            <w:pPr>
              <w:pStyle w:val="TAL"/>
            </w:pPr>
            <w:r w:rsidRPr="002178AD">
              <w:t>M</w:t>
            </w:r>
          </w:p>
        </w:tc>
        <w:tc>
          <w:tcPr>
            <w:tcW w:w="1134" w:type="dxa"/>
          </w:tcPr>
          <w:p w:rsidR="006672A0" w:rsidRPr="002178AD" w:rsidRDefault="006672A0">
            <w:pPr>
              <w:pStyle w:val="TAL"/>
            </w:pPr>
            <w:r w:rsidRPr="002178AD">
              <w:t>1</w:t>
            </w:r>
          </w:p>
        </w:tc>
        <w:tc>
          <w:tcPr>
            <w:tcW w:w="1417" w:type="dxa"/>
          </w:tcPr>
          <w:p w:rsidR="006672A0" w:rsidRPr="002178AD" w:rsidRDefault="006672A0">
            <w:pPr>
              <w:pStyle w:val="TAL"/>
            </w:pPr>
            <w:r w:rsidRPr="002178AD">
              <w:t>200 OK</w:t>
            </w:r>
          </w:p>
        </w:tc>
        <w:tc>
          <w:tcPr>
            <w:tcW w:w="4557" w:type="dxa"/>
          </w:tcPr>
          <w:p w:rsidR="006672A0" w:rsidRPr="002178AD" w:rsidRDefault="006672A0">
            <w:pPr>
              <w:pStyle w:val="TAL"/>
              <w:rPr>
                <w:lang w:eastAsia="zh-CN"/>
              </w:rPr>
            </w:pPr>
            <w:r w:rsidRPr="002178AD">
              <w:rPr>
                <w:lang w:eastAsia="zh-CN"/>
              </w:rPr>
              <w:t>Successful case.</w:t>
            </w:r>
          </w:p>
          <w:p w:rsidR="006672A0" w:rsidRPr="002178AD" w:rsidRDefault="006672A0">
            <w:pPr>
              <w:pStyle w:val="TAL"/>
              <w:rPr>
                <w:lang w:eastAsia="zh-CN"/>
              </w:rPr>
            </w:pPr>
            <w:r w:rsidRPr="002178AD">
              <w:rPr>
                <w:lang w:eastAsia="zh-CN"/>
              </w:rPr>
              <w:t>The resource has been successfully updated and a response body containing</w:t>
            </w:r>
            <w:r w:rsidRPr="002178AD">
              <w:t xml:space="preserve"> a representation of the access and mobility data shall be returned.</w:t>
            </w:r>
          </w:p>
        </w:tc>
      </w:tr>
      <w:tr w:rsidR="006672A0" w:rsidRPr="002178AD" w:rsidTr="00FF7247">
        <w:trPr>
          <w:jc w:val="center"/>
        </w:trPr>
        <w:tc>
          <w:tcPr>
            <w:tcW w:w="2146" w:type="dxa"/>
          </w:tcPr>
          <w:p w:rsidR="006672A0" w:rsidRPr="002178AD" w:rsidRDefault="006672A0">
            <w:pPr>
              <w:pStyle w:val="TAL"/>
            </w:pPr>
            <w:r w:rsidRPr="002178AD">
              <w:rPr>
                <w:lang w:eastAsia="zh-CN"/>
              </w:rPr>
              <w:t>n/a</w:t>
            </w:r>
          </w:p>
        </w:tc>
        <w:tc>
          <w:tcPr>
            <w:tcW w:w="425" w:type="dxa"/>
          </w:tcPr>
          <w:p w:rsidR="006672A0" w:rsidRPr="002178AD" w:rsidRDefault="006672A0">
            <w:pPr>
              <w:pStyle w:val="TAL"/>
            </w:pPr>
          </w:p>
        </w:tc>
        <w:tc>
          <w:tcPr>
            <w:tcW w:w="1134" w:type="dxa"/>
          </w:tcPr>
          <w:p w:rsidR="006672A0" w:rsidRPr="002178AD" w:rsidRDefault="006672A0">
            <w:pPr>
              <w:pStyle w:val="TAL"/>
            </w:pPr>
          </w:p>
        </w:tc>
        <w:tc>
          <w:tcPr>
            <w:tcW w:w="1417" w:type="dxa"/>
          </w:tcPr>
          <w:p w:rsidR="006672A0" w:rsidRPr="002178AD" w:rsidRDefault="006672A0">
            <w:pPr>
              <w:pStyle w:val="TAL"/>
            </w:pPr>
            <w:r w:rsidRPr="002178AD">
              <w:t>204 No Content</w:t>
            </w:r>
          </w:p>
        </w:tc>
        <w:tc>
          <w:tcPr>
            <w:tcW w:w="4557" w:type="dxa"/>
          </w:tcPr>
          <w:p w:rsidR="006672A0" w:rsidRPr="002178AD" w:rsidRDefault="006672A0">
            <w:pPr>
              <w:pStyle w:val="TAL"/>
            </w:pPr>
            <w:r w:rsidRPr="002178AD">
              <w:t>Successful case.</w:t>
            </w:r>
          </w:p>
          <w:p w:rsidR="006672A0" w:rsidRPr="002178AD" w:rsidRDefault="006672A0">
            <w:pPr>
              <w:pStyle w:val="TAL"/>
              <w:rPr>
                <w:lang w:eastAsia="zh-CN"/>
              </w:rPr>
            </w:pPr>
            <w:r w:rsidRPr="002178AD">
              <w:t>The resource has been successfully updated and no additional content is to be sent in the response message.</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HTTP status code for the PUT method listed in table 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7.2.3.3.1-4: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{apiRoot}/nudr-dr/&lt;apiVersion&gt;/exposure-data/{ueId}/access-and-mobility-data</w:t>
            </w:r>
          </w:p>
        </w:tc>
      </w:tr>
    </w:tbl>
    <w:p w:rsidR="006672A0" w:rsidRPr="002178AD" w:rsidRDefault="006672A0"/>
    <w:p w:rsidR="006672A0" w:rsidRPr="002178AD" w:rsidRDefault="006672A0">
      <w:pPr>
        <w:pStyle w:val="Heading5"/>
      </w:pPr>
      <w:bookmarkStart w:id="4440" w:name="_Toc28012831"/>
      <w:bookmarkStart w:id="4441" w:name="_Toc36039120"/>
      <w:bookmarkStart w:id="4442" w:name="_Toc44688536"/>
      <w:bookmarkStart w:id="4443" w:name="_Toc45133952"/>
      <w:bookmarkStart w:id="4444" w:name="_Toc49931632"/>
      <w:bookmarkStart w:id="4445" w:name="_Toc51762890"/>
      <w:bookmarkStart w:id="4446" w:name="_Toc58848526"/>
      <w:bookmarkStart w:id="4447" w:name="_Toc59017564"/>
      <w:bookmarkStart w:id="4448" w:name="_Toc66279553"/>
      <w:bookmarkStart w:id="4449" w:name="_Toc68168575"/>
      <w:bookmarkStart w:id="4450" w:name="_Toc83233042"/>
      <w:bookmarkStart w:id="4451" w:name="_Toc85550022"/>
      <w:bookmarkStart w:id="4452" w:name="_Toc90655504"/>
      <w:bookmarkStart w:id="4453" w:name="_Toc105600379"/>
      <w:bookmarkStart w:id="4454" w:name="_Toc122114386"/>
      <w:bookmarkStart w:id="4455" w:name="_Toc153789293"/>
      <w:r w:rsidRPr="002178AD">
        <w:t>7.2.3.3.2</w:t>
      </w:r>
      <w:r w:rsidRPr="002178AD">
        <w:tab/>
        <w:t>GET</w:t>
      </w:r>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p>
    <w:p w:rsidR="006672A0" w:rsidRPr="002178AD" w:rsidRDefault="006672A0">
      <w:r w:rsidRPr="002178AD">
        <w:t>This method shall support the URI query parameters specified in table 7.2.3.3.2-1.</w:t>
      </w:r>
    </w:p>
    <w:p w:rsidR="006672A0" w:rsidRPr="002178AD" w:rsidRDefault="0044376D">
      <w:pPr>
        <w:pStyle w:val="TH"/>
        <w:rPr>
          <w:rFonts w:eastAsia="Times New Roman"/>
        </w:rPr>
      </w:pPr>
      <w:r w:rsidRPr="002178AD">
        <w:rPr>
          <w:rFonts w:eastAsia="Times New Roman"/>
        </w:rPr>
        <w:t>Table</w:t>
      </w:r>
      <w:r>
        <w:rPr>
          <w:rFonts w:eastAsia="Times New Roman"/>
        </w:rPr>
        <w:t> </w:t>
      </w:r>
      <w:r w:rsidR="006672A0" w:rsidRPr="002178AD">
        <w:rPr>
          <w:rFonts w:eastAsia="Times New Roman"/>
        </w:rPr>
        <w:t xml:space="preserve">7.2.3.3.2-1: URI query parameters supported by the GET method on this resource </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5"/>
        <w:gridCol w:w="1984"/>
        <w:gridCol w:w="426"/>
        <w:gridCol w:w="1134"/>
        <w:gridCol w:w="4746"/>
      </w:tblGrid>
      <w:tr w:rsidR="006672A0" w:rsidRPr="002178AD" w:rsidTr="00FF7247">
        <w:trPr>
          <w:jc w:val="center"/>
        </w:trPr>
        <w:tc>
          <w:tcPr>
            <w:tcW w:w="1485" w:type="dxa"/>
            <w:tcBorders>
              <w:bottom w:val="single" w:sz="6" w:space="0" w:color="auto"/>
            </w:tcBorders>
            <w:shd w:val="clear" w:color="auto" w:fill="C0C0C0"/>
          </w:tcPr>
          <w:p w:rsidR="006672A0" w:rsidRPr="002178AD" w:rsidRDefault="006672A0">
            <w:pPr>
              <w:pStyle w:val="TAH"/>
            </w:pPr>
            <w:r w:rsidRPr="002178AD">
              <w:t>Name</w:t>
            </w:r>
          </w:p>
        </w:tc>
        <w:tc>
          <w:tcPr>
            <w:tcW w:w="1984" w:type="dxa"/>
            <w:tcBorders>
              <w:bottom w:val="single" w:sz="6" w:space="0" w:color="auto"/>
            </w:tcBorders>
            <w:shd w:val="clear" w:color="auto" w:fill="C0C0C0"/>
          </w:tcPr>
          <w:p w:rsidR="006672A0" w:rsidRPr="002178AD" w:rsidRDefault="006672A0">
            <w:pPr>
              <w:pStyle w:val="TAH"/>
            </w:pPr>
            <w:r w:rsidRPr="002178AD">
              <w:t>Data type</w:t>
            </w:r>
          </w:p>
        </w:tc>
        <w:tc>
          <w:tcPr>
            <w:tcW w:w="426"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4746"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485" w:type="dxa"/>
            <w:tcBorders>
              <w:top w:val="single" w:sz="6" w:space="0" w:color="auto"/>
            </w:tcBorders>
            <w:shd w:val="clear" w:color="auto" w:fill="auto"/>
          </w:tcPr>
          <w:p w:rsidR="006672A0" w:rsidRPr="002178AD" w:rsidRDefault="006672A0">
            <w:pPr>
              <w:pStyle w:val="TAL"/>
            </w:pPr>
            <w:r w:rsidRPr="002178AD">
              <w:t>supp-feat</w:t>
            </w:r>
          </w:p>
        </w:tc>
        <w:tc>
          <w:tcPr>
            <w:tcW w:w="1984" w:type="dxa"/>
            <w:tcBorders>
              <w:top w:val="single" w:sz="6" w:space="0" w:color="auto"/>
            </w:tcBorders>
          </w:tcPr>
          <w:p w:rsidR="006672A0" w:rsidRPr="002178AD" w:rsidRDefault="006672A0">
            <w:pPr>
              <w:pStyle w:val="TAL"/>
            </w:pPr>
            <w:r w:rsidRPr="002178AD">
              <w:t>SupportedFeatures</w:t>
            </w:r>
          </w:p>
        </w:tc>
        <w:tc>
          <w:tcPr>
            <w:tcW w:w="426" w:type="dxa"/>
            <w:tcBorders>
              <w:top w:val="single" w:sz="6" w:space="0" w:color="auto"/>
            </w:tcBorders>
          </w:tcPr>
          <w:p w:rsidR="006672A0" w:rsidRPr="002178AD" w:rsidRDefault="006672A0">
            <w:pPr>
              <w:pStyle w:val="TAC"/>
            </w:pPr>
            <w:r w:rsidRPr="002178AD">
              <w:t>O</w:t>
            </w:r>
          </w:p>
        </w:tc>
        <w:tc>
          <w:tcPr>
            <w:tcW w:w="1134" w:type="dxa"/>
            <w:tcBorders>
              <w:top w:val="single" w:sz="6" w:space="0" w:color="auto"/>
            </w:tcBorders>
          </w:tcPr>
          <w:p w:rsidR="006672A0" w:rsidRPr="002178AD" w:rsidRDefault="006672A0">
            <w:pPr>
              <w:pStyle w:val="TAL"/>
            </w:pPr>
            <w:r w:rsidRPr="002178AD">
              <w:t>0..1</w:t>
            </w:r>
          </w:p>
        </w:tc>
        <w:tc>
          <w:tcPr>
            <w:tcW w:w="4746" w:type="dxa"/>
            <w:tcBorders>
              <w:top w:val="single" w:sz="6" w:space="0" w:color="auto"/>
            </w:tcBorders>
            <w:shd w:val="clear" w:color="auto" w:fill="auto"/>
          </w:tcPr>
          <w:p w:rsidR="006672A0" w:rsidRPr="002178AD" w:rsidRDefault="006672A0">
            <w:pPr>
              <w:pStyle w:val="TAL"/>
              <w:rPr>
                <w:rFonts w:cs="Arial"/>
                <w:szCs w:val="18"/>
              </w:rPr>
            </w:pPr>
            <w:r w:rsidRPr="002178AD">
              <w:rPr>
                <w:rFonts w:cs="Arial"/>
                <w:szCs w:val="18"/>
              </w:rPr>
              <w:t>The features supported by the NF service consumer.</w:t>
            </w:r>
          </w:p>
          <w:p w:rsidR="006672A0" w:rsidRPr="002178AD" w:rsidRDefault="006672A0">
            <w:pPr>
              <w:pStyle w:val="TAL"/>
            </w:pPr>
            <w:r w:rsidRPr="002178AD">
              <w:rPr>
                <w:rFonts w:cs="Arial"/>
                <w:szCs w:val="18"/>
              </w:rPr>
              <w:t xml:space="preserve">See 3GPP TS 29.500 [4] </w:t>
            </w:r>
            <w:r w:rsidR="002178AD">
              <w:rPr>
                <w:rFonts w:cs="Arial"/>
                <w:szCs w:val="18"/>
              </w:rPr>
              <w:t>clause</w:t>
            </w:r>
            <w:r w:rsidRPr="002178AD">
              <w:rPr>
                <w:rFonts w:cs="Arial"/>
                <w:szCs w:val="18"/>
              </w:rPr>
              <w:t xml:space="preserve"> 6.6.2 and </w:t>
            </w:r>
            <w:r w:rsidRPr="002178AD">
              <w:t>3GPP TS 29.571 [7].</w:t>
            </w:r>
          </w:p>
        </w:tc>
      </w:tr>
    </w:tbl>
    <w:p w:rsidR="006672A0" w:rsidRPr="002178AD" w:rsidRDefault="006672A0"/>
    <w:p w:rsidR="006672A0" w:rsidRPr="002178AD" w:rsidRDefault="006672A0">
      <w:r w:rsidRPr="002178AD">
        <w:t>This method shall support the request data structures specified in table 7.2.3.3.2-2 and the response data structures and response codes specified in table 7.2.3.3.2-3.</w:t>
      </w:r>
    </w:p>
    <w:p w:rsidR="006672A0" w:rsidRPr="002178AD" w:rsidRDefault="006672A0">
      <w:pPr>
        <w:pStyle w:val="TH"/>
        <w:rPr>
          <w:rFonts w:eastAsia="Times New Roman"/>
        </w:rPr>
      </w:pPr>
      <w:r w:rsidRPr="002178AD">
        <w:rPr>
          <w:rFonts w:eastAsia="Times New Roman"/>
        </w:rPr>
        <w:t>Table 7.2.3.3.2-2: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0"/>
        <w:gridCol w:w="851"/>
        <w:gridCol w:w="1559"/>
        <w:gridCol w:w="5455"/>
      </w:tblGrid>
      <w:tr w:rsidR="006672A0" w:rsidRPr="002178AD" w:rsidTr="00FF7247">
        <w:trPr>
          <w:jc w:val="center"/>
        </w:trPr>
        <w:tc>
          <w:tcPr>
            <w:tcW w:w="1910" w:type="dxa"/>
            <w:tcBorders>
              <w:bottom w:val="single" w:sz="6" w:space="0" w:color="auto"/>
            </w:tcBorders>
            <w:shd w:val="clear" w:color="auto" w:fill="C0C0C0"/>
          </w:tcPr>
          <w:p w:rsidR="006672A0" w:rsidRPr="002178AD" w:rsidRDefault="006672A0">
            <w:pPr>
              <w:pStyle w:val="TAH"/>
            </w:pPr>
            <w:r w:rsidRPr="002178AD">
              <w:t>Data type</w:t>
            </w:r>
          </w:p>
        </w:tc>
        <w:tc>
          <w:tcPr>
            <w:tcW w:w="851" w:type="dxa"/>
            <w:tcBorders>
              <w:bottom w:val="single" w:sz="6" w:space="0" w:color="auto"/>
            </w:tcBorders>
            <w:shd w:val="clear" w:color="auto" w:fill="C0C0C0"/>
          </w:tcPr>
          <w:p w:rsidR="006672A0" w:rsidRPr="002178AD" w:rsidRDefault="006672A0">
            <w:pPr>
              <w:pStyle w:val="TAH"/>
            </w:pPr>
            <w:r w:rsidRPr="002178AD">
              <w:t>P</w:t>
            </w:r>
          </w:p>
        </w:tc>
        <w:tc>
          <w:tcPr>
            <w:tcW w:w="1559" w:type="dxa"/>
            <w:tcBorders>
              <w:bottom w:val="single" w:sz="6" w:space="0" w:color="auto"/>
            </w:tcBorders>
            <w:shd w:val="clear" w:color="auto" w:fill="C0C0C0"/>
          </w:tcPr>
          <w:p w:rsidR="006672A0" w:rsidRPr="002178AD" w:rsidRDefault="006672A0">
            <w:pPr>
              <w:pStyle w:val="TAH"/>
            </w:pPr>
            <w:r w:rsidRPr="002178AD">
              <w:t>Cardinality</w:t>
            </w:r>
          </w:p>
        </w:tc>
        <w:tc>
          <w:tcPr>
            <w:tcW w:w="5455"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910" w:type="dxa"/>
            <w:tcBorders>
              <w:top w:val="single" w:sz="6" w:space="0" w:color="auto"/>
            </w:tcBorders>
            <w:shd w:val="clear" w:color="auto" w:fill="auto"/>
          </w:tcPr>
          <w:p w:rsidR="006672A0" w:rsidRPr="002178AD" w:rsidRDefault="006672A0">
            <w:pPr>
              <w:pStyle w:val="TAL"/>
            </w:pPr>
            <w:r w:rsidRPr="002178AD">
              <w:t>n/a</w:t>
            </w:r>
          </w:p>
        </w:tc>
        <w:tc>
          <w:tcPr>
            <w:tcW w:w="851" w:type="dxa"/>
            <w:tcBorders>
              <w:top w:val="single" w:sz="6" w:space="0" w:color="auto"/>
            </w:tcBorders>
          </w:tcPr>
          <w:p w:rsidR="006672A0" w:rsidRPr="002178AD" w:rsidRDefault="006672A0">
            <w:pPr>
              <w:pStyle w:val="TAC"/>
            </w:pPr>
          </w:p>
        </w:tc>
        <w:tc>
          <w:tcPr>
            <w:tcW w:w="1559" w:type="dxa"/>
            <w:tcBorders>
              <w:top w:val="single" w:sz="6" w:space="0" w:color="auto"/>
            </w:tcBorders>
          </w:tcPr>
          <w:p w:rsidR="006672A0" w:rsidRPr="002178AD" w:rsidRDefault="006672A0">
            <w:pPr>
              <w:pStyle w:val="TAL"/>
            </w:pPr>
          </w:p>
        </w:tc>
        <w:tc>
          <w:tcPr>
            <w:tcW w:w="5455" w:type="dxa"/>
            <w:tcBorders>
              <w:top w:val="single" w:sz="6" w:space="0" w:color="auto"/>
            </w:tcBorders>
            <w:shd w:val="clear" w:color="auto" w:fill="auto"/>
          </w:tcPr>
          <w:p w:rsidR="006672A0" w:rsidRPr="002178AD" w:rsidRDefault="006672A0">
            <w:pPr>
              <w:pStyle w:val="TAL"/>
            </w:pPr>
          </w:p>
        </w:tc>
      </w:tr>
    </w:tbl>
    <w:p w:rsidR="006672A0" w:rsidRPr="002178AD" w:rsidRDefault="006672A0"/>
    <w:p w:rsidR="006672A0" w:rsidRPr="002178AD" w:rsidRDefault="006672A0">
      <w:pPr>
        <w:pStyle w:val="TH"/>
        <w:rPr>
          <w:rFonts w:eastAsia="Times New Roman"/>
        </w:rPr>
      </w:pPr>
      <w:r w:rsidRPr="002178AD">
        <w:rPr>
          <w:rFonts w:eastAsia="Times New Roman"/>
        </w:rPr>
        <w:t>Table 7.2.3.3.2-3: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94"/>
        <w:gridCol w:w="425"/>
        <w:gridCol w:w="1134"/>
        <w:gridCol w:w="1846"/>
        <w:gridCol w:w="4176"/>
      </w:tblGrid>
      <w:tr w:rsidR="006672A0" w:rsidRPr="002178AD" w:rsidTr="00FF7247">
        <w:trPr>
          <w:jc w:val="center"/>
        </w:trPr>
        <w:tc>
          <w:tcPr>
            <w:tcW w:w="2194"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846"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176"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2194" w:type="dxa"/>
            <w:tcBorders>
              <w:top w:val="single" w:sz="6" w:space="0" w:color="auto"/>
            </w:tcBorders>
            <w:shd w:val="clear" w:color="auto" w:fill="auto"/>
          </w:tcPr>
          <w:p w:rsidR="006672A0" w:rsidRPr="002178AD" w:rsidRDefault="006672A0">
            <w:pPr>
              <w:pStyle w:val="TAL"/>
            </w:pPr>
            <w:r w:rsidRPr="002178AD">
              <w:t>AccessAndMobilityData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1</w:t>
            </w:r>
          </w:p>
        </w:tc>
        <w:tc>
          <w:tcPr>
            <w:tcW w:w="1846" w:type="dxa"/>
            <w:tcBorders>
              <w:top w:val="single" w:sz="6" w:space="0" w:color="auto"/>
            </w:tcBorders>
          </w:tcPr>
          <w:p w:rsidR="006672A0" w:rsidRPr="002178AD" w:rsidRDefault="006672A0">
            <w:pPr>
              <w:pStyle w:val="TAL"/>
            </w:pPr>
            <w:r w:rsidRPr="002178AD">
              <w:t>200 OK</w:t>
            </w:r>
          </w:p>
        </w:tc>
        <w:tc>
          <w:tcPr>
            <w:tcW w:w="4176" w:type="dxa"/>
            <w:tcBorders>
              <w:top w:val="single" w:sz="6" w:space="0" w:color="auto"/>
            </w:tcBorders>
            <w:shd w:val="clear" w:color="auto" w:fill="auto"/>
          </w:tcPr>
          <w:p w:rsidR="006672A0" w:rsidRPr="002178AD" w:rsidRDefault="006672A0">
            <w:pPr>
              <w:pStyle w:val="TAL"/>
            </w:pPr>
            <w:r w:rsidRPr="002178AD">
              <w:t>The response body contains the access and mobility data.</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The HTTP status code for the GET method listed in table 5.2.7.1-1 of 3GPP TS 29.500 [4] also apply.</w:t>
            </w:r>
          </w:p>
        </w:tc>
      </w:tr>
    </w:tbl>
    <w:p w:rsidR="006672A0" w:rsidRPr="002178AD" w:rsidRDefault="006672A0"/>
    <w:p w:rsidR="006672A0" w:rsidRPr="002178AD" w:rsidRDefault="006672A0">
      <w:pPr>
        <w:pStyle w:val="Heading5"/>
      </w:pPr>
      <w:bookmarkStart w:id="4456" w:name="_Toc28012832"/>
      <w:bookmarkStart w:id="4457" w:name="_Toc36039121"/>
      <w:bookmarkStart w:id="4458" w:name="_Toc44688537"/>
      <w:bookmarkStart w:id="4459" w:name="_Toc45133953"/>
      <w:bookmarkStart w:id="4460" w:name="_Toc49931633"/>
      <w:bookmarkStart w:id="4461" w:name="_Toc51762891"/>
      <w:bookmarkStart w:id="4462" w:name="_Toc58848527"/>
      <w:bookmarkStart w:id="4463" w:name="_Toc59017565"/>
      <w:bookmarkStart w:id="4464" w:name="_Toc66279554"/>
      <w:bookmarkStart w:id="4465" w:name="_Toc68168576"/>
      <w:bookmarkStart w:id="4466" w:name="_Toc83233043"/>
      <w:bookmarkStart w:id="4467" w:name="_Toc85550023"/>
      <w:bookmarkStart w:id="4468" w:name="_Toc90655505"/>
      <w:bookmarkStart w:id="4469" w:name="_Toc105600380"/>
      <w:bookmarkStart w:id="4470" w:name="_Toc122114387"/>
      <w:bookmarkStart w:id="4471" w:name="_Toc153789294"/>
      <w:r w:rsidRPr="002178AD">
        <w:t>7.2.3.3.3</w:t>
      </w:r>
      <w:r w:rsidRPr="002178AD">
        <w:tab/>
        <w:t>DELETE</w:t>
      </w:r>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p>
    <w:p w:rsidR="006672A0" w:rsidRPr="002178AD" w:rsidRDefault="006672A0">
      <w:r w:rsidRPr="002178AD">
        <w:t xml:space="preserve">This method shall support the URI query parameters specified in </w:t>
      </w:r>
      <w:r w:rsidR="0044376D" w:rsidRPr="002178AD">
        <w:t>table</w:t>
      </w:r>
      <w:r w:rsidR="0044376D">
        <w:t> </w:t>
      </w:r>
      <w:r w:rsidRPr="002178AD">
        <w:t>7.2.3.3.3-1.</w:t>
      </w:r>
    </w:p>
    <w:p w:rsidR="006672A0" w:rsidRPr="002178AD" w:rsidRDefault="0044376D">
      <w:pPr>
        <w:pStyle w:val="TH"/>
      </w:pPr>
      <w:r w:rsidRPr="002178AD">
        <w:t>Table</w:t>
      </w:r>
      <w:r>
        <w:t> </w:t>
      </w:r>
      <w:r w:rsidR="006672A0" w:rsidRPr="002178AD">
        <w:t>7.2.3.3.3-1: URI query parameters supported by the DELETE method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 xml:space="preserve">This method shall support the request data structures specified in </w:t>
      </w:r>
      <w:r w:rsidR="0044376D" w:rsidRPr="002178AD">
        <w:t>table</w:t>
      </w:r>
      <w:r w:rsidR="0044376D">
        <w:t> </w:t>
      </w:r>
      <w:r w:rsidRPr="002178AD">
        <w:t xml:space="preserve">7.2.3.3.3-2 and the response data structures and response codes specified in </w:t>
      </w:r>
      <w:r w:rsidR="0044376D" w:rsidRPr="002178AD">
        <w:t>table</w:t>
      </w:r>
      <w:r w:rsidR="0044376D">
        <w:t> </w:t>
      </w:r>
      <w:r w:rsidRPr="002178AD">
        <w:t>7.2.3.3.3-3.</w:t>
      </w:r>
    </w:p>
    <w:p w:rsidR="006672A0" w:rsidRPr="002178AD" w:rsidRDefault="0044376D">
      <w:pPr>
        <w:pStyle w:val="TH"/>
      </w:pPr>
      <w:r w:rsidRPr="002178AD">
        <w:t>Table</w:t>
      </w:r>
      <w:r>
        <w:t> </w:t>
      </w:r>
      <w:r w:rsidR="006672A0" w:rsidRPr="002178AD">
        <w:t>7.2.3.3.3-2: Data structures supported by the DELETE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672A0" w:rsidRPr="002178AD" w:rsidTr="00FF7247">
        <w:trPr>
          <w:jc w:val="center"/>
        </w:trPr>
        <w:tc>
          <w:tcPr>
            <w:tcW w:w="1627"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276" w:type="dxa"/>
            <w:tcBorders>
              <w:bottom w:val="single" w:sz="6" w:space="0" w:color="auto"/>
            </w:tcBorders>
            <w:shd w:val="clear" w:color="auto" w:fill="C0C0C0"/>
          </w:tcPr>
          <w:p w:rsidR="006672A0" w:rsidRPr="002178AD" w:rsidRDefault="006672A0">
            <w:pPr>
              <w:pStyle w:val="TAH"/>
            </w:pPr>
            <w:r w:rsidRPr="002178AD">
              <w:t>Cardinality</w:t>
            </w:r>
          </w:p>
        </w:tc>
        <w:tc>
          <w:tcPr>
            <w:tcW w:w="6447"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6447" w:type="dxa"/>
            <w:tcBorders>
              <w:top w:val="single" w:sz="6" w:space="0" w:color="auto"/>
            </w:tcBorders>
            <w:shd w:val="clear" w:color="auto" w:fill="auto"/>
          </w:tcPr>
          <w:p w:rsidR="006672A0" w:rsidRPr="002178AD" w:rsidRDefault="006672A0">
            <w:pPr>
              <w:pStyle w:val="TAL"/>
            </w:pPr>
          </w:p>
        </w:tc>
      </w:tr>
    </w:tbl>
    <w:p w:rsidR="006672A0" w:rsidRPr="002178AD" w:rsidRDefault="006672A0"/>
    <w:p w:rsidR="006672A0" w:rsidRPr="002178AD" w:rsidRDefault="0044376D">
      <w:pPr>
        <w:pStyle w:val="TH"/>
      </w:pPr>
      <w:r w:rsidRPr="002178AD">
        <w:t>Table</w:t>
      </w:r>
      <w:r>
        <w:t> </w:t>
      </w:r>
      <w:r w:rsidR="006672A0" w:rsidRPr="002178AD">
        <w:t>7.2.3.3.3-3: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5"/>
        <w:gridCol w:w="425"/>
        <w:gridCol w:w="1276"/>
        <w:gridCol w:w="1844"/>
        <w:gridCol w:w="4745"/>
      </w:tblGrid>
      <w:tr w:rsidR="006672A0" w:rsidRPr="002178AD" w:rsidTr="00FF7247">
        <w:trPr>
          <w:jc w:val="center"/>
        </w:trPr>
        <w:tc>
          <w:tcPr>
            <w:tcW w:w="1485"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276" w:type="dxa"/>
            <w:tcBorders>
              <w:bottom w:val="single" w:sz="6" w:space="0" w:color="auto"/>
            </w:tcBorders>
            <w:shd w:val="clear" w:color="auto" w:fill="C0C0C0"/>
          </w:tcPr>
          <w:p w:rsidR="006672A0" w:rsidRPr="002178AD" w:rsidRDefault="006672A0">
            <w:pPr>
              <w:pStyle w:val="TAH"/>
            </w:pPr>
            <w:r w:rsidRPr="002178AD">
              <w:t>Cardinality</w:t>
            </w:r>
          </w:p>
        </w:tc>
        <w:tc>
          <w:tcPr>
            <w:tcW w:w="1844"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745"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1485"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1844" w:type="dxa"/>
            <w:tcBorders>
              <w:top w:val="single" w:sz="6" w:space="0" w:color="auto"/>
            </w:tcBorders>
          </w:tcPr>
          <w:p w:rsidR="006672A0" w:rsidRPr="002178AD" w:rsidRDefault="006672A0">
            <w:pPr>
              <w:pStyle w:val="TAL"/>
            </w:pPr>
            <w:r w:rsidRPr="002178AD">
              <w:t>204 No Content</w:t>
            </w:r>
          </w:p>
        </w:tc>
        <w:tc>
          <w:tcPr>
            <w:tcW w:w="4745" w:type="dxa"/>
            <w:tcBorders>
              <w:top w:val="single" w:sz="6" w:space="0" w:color="auto"/>
            </w:tcBorders>
            <w:shd w:val="clear" w:color="auto" w:fill="auto"/>
          </w:tcPr>
          <w:p w:rsidR="006672A0" w:rsidRPr="002178AD" w:rsidRDefault="006672A0">
            <w:pPr>
              <w:pStyle w:val="TAL"/>
            </w:pPr>
            <w:r w:rsidRPr="002178AD">
              <w:t>Upon success, an empty response body shall be returned.</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The HTTP status code for the DELETE method listed in table 5.2.7.1-1 of 3GPP TS 29.500 [4] also apply.</w:t>
            </w:r>
          </w:p>
        </w:tc>
      </w:tr>
    </w:tbl>
    <w:p w:rsidR="006672A0" w:rsidRPr="002178AD" w:rsidRDefault="006672A0"/>
    <w:p w:rsidR="006672A0" w:rsidRPr="002178AD" w:rsidRDefault="006672A0">
      <w:pPr>
        <w:pStyle w:val="Heading5"/>
      </w:pPr>
      <w:bookmarkStart w:id="4472" w:name="_Toc28012833"/>
      <w:bookmarkStart w:id="4473" w:name="_Toc36039122"/>
      <w:bookmarkStart w:id="4474" w:name="_Toc44688538"/>
      <w:bookmarkStart w:id="4475" w:name="_Toc45133954"/>
      <w:bookmarkStart w:id="4476" w:name="_Toc49931634"/>
      <w:bookmarkStart w:id="4477" w:name="_Toc51762892"/>
      <w:bookmarkStart w:id="4478" w:name="_Toc58848528"/>
      <w:bookmarkStart w:id="4479" w:name="_Toc59017566"/>
      <w:bookmarkStart w:id="4480" w:name="_Toc66279555"/>
      <w:bookmarkStart w:id="4481" w:name="_Toc68168577"/>
      <w:bookmarkStart w:id="4482" w:name="_Toc83233044"/>
      <w:bookmarkStart w:id="4483" w:name="_Toc85550024"/>
      <w:bookmarkStart w:id="4484" w:name="_Toc90655506"/>
      <w:bookmarkStart w:id="4485" w:name="_Toc105600381"/>
      <w:bookmarkStart w:id="4486" w:name="_Toc122114388"/>
      <w:bookmarkStart w:id="4487" w:name="_Toc153789295"/>
      <w:r w:rsidRPr="002178AD">
        <w:t>7.2.3.3.4</w:t>
      </w:r>
      <w:r w:rsidRPr="002178AD">
        <w:tab/>
        <w:t>PATCH</w:t>
      </w:r>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p>
    <w:p w:rsidR="006672A0" w:rsidRPr="002178AD" w:rsidRDefault="006672A0">
      <w:r w:rsidRPr="002178AD">
        <w:t>This method shall support the URI query parameters specified in table 7.2.3.3.4-1.</w:t>
      </w:r>
    </w:p>
    <w:p w:rsidR="006672A0" w:rsidRPr="002178AD" w:rsidRDefault="006672A0">
      <w:pPr>
        <w:pStyle w:val="TH"/>
        <w:rPr>
          <w:rFonts w:cs="Arial"/>
        </w:rPr>
      </w:pPr>
      <w:r w:rsidRPr="002178AD">
        <w:t>Table 7.2.3.3.4-1: URI query parameters supported by the PATCH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2"/>
        <w:gridCol w:w="1411"/>
        <w:gridCol w:w="441"/>
        <w:gridCol w:w="1121"/>
        <w:gridCol w:w="5114"/>
      </w:tblGrid>
      <w:tr w:rsidR="006672A0" w:rsidRPr="002178AD" w:rsidTr="00FF7247">
        <w:trPr>
          <w:jc w:val="center"/>
        </w:trPr>
        <w:tc>
          <w:tcPr>
            <w:tcW w:w="822" w:type="pct"/>
            <w:tcBorders>
              <w:bottom w:val="single" w:sz="6" w:space="0" w:color="auto"/>
            </w:tcBorders>
            <w:shd w:val="clear" w:color="auto" w:fill="C0C0C0"/>
            <w:hideMark/>
          </w:tcPr>
          <w:p w:rsidR="006672A0" w:rsidRPr="002178AD" w:rsidRDefault="006672A0">
            <w:pPr>
              <w:pStyle w:val="TAH"/>
            </w:pPr>
            <w:r w:rsidRPr="002178AD">
              <w:t>Name</w:t>
            </w:r>
          </w:p>
        </w:tc>
        <w:tc>
          <w:tcPr>
            <w:tcW w:w="729" w:type="pct"/>
            <w:tcBorders>
              <w:bottom w:val="single" w:sz="6" w:space="0" w:color="auto"/>
            </w:tcBorders>
            <w:shd w:val="clear" w:color="auto" w:fill="C0C0C0"/>
            <w:hideMark/>
          </w:tcPr>
          <w:p w:rsidR="006672A0" w:rsidRPr="002178AD" w:rsidRDefault="006672A0">
            <w:pPr>
              <w:pStyle w:val="TAH"/>
            </w:pPr>
            <w:r w:rsidRPr="002178AD">
              <w:t>Data type</w:t>
            </w:r>
          </w:p>
        </w:tc>
        <w:tc>
          <w:tcPr>
            <w:tcW w:w="228" w:type="pct"/>
            <w:tcBorders>
              <w:bottom w:val="single" w:sz="6" w:space="0" w:color="auto"/>
            </w:tcBorders>
            <w:shd w:val="clear" w:color="auto" w:fill="C0C0C0"/>
            <w:hideMark/>
          </w:tcPr>
          <w:p w:rsidR="006672A0" w:rsidRPr="002178AD" w:rsidRDefault="006672A0">
            <w:pPr>
              <w:pStyle w:val="TAH"/>
            </w:pPr>
            <w:r w:rsidRPr="002178AD">
              <w:t>P</w:t>
            </w:r>
          </w:p>
        </w:tc>
        <w:tc>
          <w:tcPr>
            <w:tcW w:w="579" w:type="pct"/>
            <w:tcBorders>
              <w:bottom w:val="single" w:sz="6" w:space="0" w:color="auto"/>
            </w:tcBorders>
            <w:shd w:val="clear" w:color="auto" w:fill="C0C0C0"/>
            <w:hideMark/>
          </w:tcPr>
          <w:p w:rsidR="006672A0" w:rsidRPr="002178AD" w:rsidRDefault="006672A0">
            <w:pPr>
              <w:pStyle w:val="TAH"/>
            </w:pPr>
            <w:r w:rsidRPr="002178AD">
              <w:t>Cardinality</w:t>
            </w:r>
          </w:p>
        </w:tc>
        <w:tc>
          <w:tcPr>
            <w:tcW w:w="2642"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2" w:type="pct"/>
            <w:tcBorders>
              <w:top w:val="single" w:sz="6" w:space="0" w:color="auto"/>
            </w:tcBorders>
            <w:hideMark/>
          </w:tcPr>
          <w:p w:rsidR="006672A0" w:rsidRPr="002178AD" w:rsidRDefault="006672A0">
            <w:pPr>
              <w:pStyle w:val="TAL"/>
            </w:pPr>
            <w:r w:rsidRPr="002178AD">
              <w:t>n/a</w:t>
            </w:r>
          </w:p>
        </w:tc>
        <w:tc>
          <w:tcPr>
            <w:tcW w:w="729" w:type="pct"/>
            <w:tcBorders>
              <w:top w:val="single" w:sz="6" w:space="0" w:color="auto"/>
            </w:tcBorders>
            <w:hideMark/>
          </w:tcPr>
          <w:p w:rsidR="006672A0" w:rsidRPr="002178AD" w:rsidRDefault="006672A0">
            <w:pPr>
              <w:pStyle w:val="TAL"/>
            </w:pPr>
          </w:p>
        </w:tc>
        <w:tc>
          <w:tcPr>
            <w:tcW w:w="228" w:type="pct"/>
            <w:tcBorders>
              <w:top w:val="single" w:sz="6" w:space="0" w:color="auto"/>
            </w:tcBorders>
            <w:hideMark/>
          </w:tcPr>
          <w:p w:rsidR="006672A0" w:rsidRPr="002178AD" w:rsidRDefault="006672A0">
            <w:pPr>
              <w:pStyle w:val="TAC"/>
            </w:pPr>
          </w:p>
        </w:tc>
        <w:tc>
          <w:tcPr>
            <w:tcW w:w="579" w:type="pct"/>
            <w:tcBorders>
              <w:top w:val="single" w:sz="6" w:space="0" w:color="auto"/>
            </w:tcBorders>
            <w:hideMark/>
          </w:tcPr>
          <w:p w:rsidR="006672A0" w:rsidRPr="002178AD" w:rsidRDefault="006672A0">
            <w:pPr>
              <w:pStyle w:val="TAL"/>
            </w:pPr>
          </w:p>
        </w:tc>
        <w:tc>
          <w:tcPr>
            <w:tcW w:w="2642" w:type="pct"/>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7.2.3.3.4-2 and the response data structures and response codes specified in table 7.2.3.3.4-3.</w:t>
      </w:r>
    </w:p>
    <w:p w:rsidR="006672A0" w:rsidRPr="002178AD" w:rsidRDefault="006672A0">
      <w:pPr>
        <w:pStyle w:val="TH"/>
      </w:pPr>
      <w:r w:rsidRPr="002178AD">
        <w:t>Table 7.2.3.3.4-2: Data structures supported by the PATCH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29"/>
        <w:gridCol w:w="425"/>
        <w:gridCol w:w="1276"/>
        <w:gridCol w:w="5549"/>
      </w:tblGrid>
      <w:tr w:rsidR="006672A0" w:rsidRPr="002178AD" w:rsidTr="00FF7247">
        <w:trPr>
          <w:jc w:val="center"/>
        </w:trPr>
        <w:tc>
          <w:tcPr>
            <w:tcW w:w="2429"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276" w:type="dxa"/>
            <w:tcBorders>
              <w:bottom w:val="single" w:sz="6" w:space="0" w:color="auto"/>
            </w:tcBorders>
            <w:shd w:val="clear" w:color="auto" w:fill="C0C0C0"/>
            <w:hideMark/>
          </w:tcPr>
          <w:p w:rsidR="006672A0" w:rsidRPr="002178AD" w:rsidRDefault="006672A0">
            <w:pPr>
              <w:pStyle w:val="TAH"/>
            </w:pPr>
            <w:r w:rsidRPr="002178AD">
              <w:t>Cardinality</w:t>
            </w:r>
          </w:p>
        </w:tc>
        <w:tc>
          <w:tcPr>
            <w:tcW w:w="5549"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429" w:type="dxa"/>
            <w:tcBorders>
              <w:top w:val="single" w:sz="6" w:space="0" w:color="auto"/>
            </w:tcBorders>
            <w:hideMark/>
          </w:tcPr>
          <w:p w:rsidR="006672A0" w:rsidRPr="002178AD" w:rsidRDefault="006672A0">
            <w:pPr>
              <w:pStyle w:val="TAL"/>
            </w:pPr>
            <w:r w:rsidRPr="002178AD">
              <w:t>AccessAndMobilityData</w:t>
            </w:r>
          </w:p>
        </w:tc>
        <w:tc>
          <w:tcPr>
            <w:tcW w:w="425" w:type="dxa"/>
            <w:tcBorders>
              <w:top w:val="single" w:sz="6" w:space="0" w:color="auto"/>
            </w:tcBorders>
            <w:hideMark/>
          </w:tcPr>
          <w:p w:rsidR="006672A0" w:rsidRPr="002178AD" w:rsidRDefault="006672A0">
            <w:pPr>
              <w:pStyle w:val="TAC"/>
            </w:pPr>
            <w:r w:rsidRPr="002178AD">
              <w:t>M</w:t>
            </w:r>
          </w:p>
        </w:tc>
        <w:tc>
          <w:tcPr>
            <w:tcW w:w="1276" w:type="dxa"/>
            <w:tcBorders>
              <w:top w:val="single" w:sz="6" w:space="0" w:color="auto"/>
            </w:tcBorders>
            <w:hideMark/>
          </w:tcPr>
          <w:p w:rsidR="006672A0" w:rsidRPr="002178AD" w:rsidRDefault="006672A0">
            <w:pPr>
              <w:pStyle w:val="TAC"/>
            </w:pPr>
            <w:r w:rsidRPr="002178AD">
              <w:t>1</w:t>
            </w:r>
          </w:p>
        </w:tc>
        <w:tc>
          <w:tcPr>
            <w:tcW w:w="5549" w:type="dxa"/>
            <w:tcBorders>
              <w:top w:val="single" w:sz="6" w:space="0" w:color="auto"/>
            </w:tcBorders>
            <w:hideMark/>
          </w:tcPr>
          <w:p w:rsidR="006672A0" w:rsidRPr="002178AD" w:rsidRDefault="006672A0">
            <w:pPr>
              <w:pStyle w:val="TAL"/>
            </w:pPr>
            <w:r w:rsidRPr="002178AD">
              <w:t>Access and mobility data for the UE.</w:t>
            </w:r>
          </w:p>
        </w:tc>
      </w:tr>
    </w:tbl>
    <w:p w:rsidR="006672A0" w:rsidRPr="002178AD" w:rsidRDefault="006672A0"/>
    <w:p w:rsidR="006672A0" w:rsidRPr="002178AD" w:rsidRDefault="006672A0">
      <w:pPr>
        <w:pStyle w:val="TH"/>
      </w:pPr>
      <w:r w:rsidRPr="002178AD">
        <w:t>Table 7.2.3.3.4-3: Data structures supported by the PATCH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1417"/>
        <w:gridCol w:w="4557"/>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41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557"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n/a</w:t>
            </w:r>
          </w:p>
        </w:tc>
        <w:tc>
          <w:tcPr>
            <w:tcW w:w="425" w:type="dxa"/>
            <w:tcBorders>
              <w:top w:val="single" w:sz="6" w:space="0" w:color="auto"/>
            </w:tcBorders>
            <w:hideMark/>
          </w:tcPr>
          <w:p w:rsidR="006672A0" w:rsidRPr="002178AD" w:rsidRDefault="006672A0">
            <w:pPr>
              <w:pStyle w:val="TAL"/>
            </w:pPr>
          </w:p>
        </w:tc>
        <w:tc>
          <w:tcPr>
            <w:tcW w:w="1134" w:type="dxa"/>
            <w:tcBorders>
              <w:top w:val="single" w:sz="6" w:space="0" w:color="auto"/>
            </w:tcBorders>
            <w:hideMark/>
          </w:tcPr>
          <w:p w:rsidR="006672A0" w:rsidRPr="002178AD" w:rsidRDefault="006672A0">
            <w:pPr>
              <w:pStyle w:val="TAL"/>
            </w:pPr>
          </w:p>
        </w:tc>
        <w:tc>
          <w:tcPr>
            <w:tcW w:w="1417" w:type="dxa"/>
            <w:tcBorders>
              <w:top w:val="single" w:sz="6" w:space="0" w:color="auto"/>
            </w:tcBorders>
            <w:hideMark/>
          </w:tcPr>
          <w:p w:rsidR="006672A0" w:rsidRPr="002178AD" w:rsidRDefault="006672A0">
            <w:pPr>
              <w:pStyle w:val="TAL"/>
            </w:pPr>
            <w:r w:rsidRPr="002178AD">
              <w:t>204 No Content</w:t>
            </w:r>
          </w:p>
        </w:tc>
        <w:tc>
          <w:tcPr>
            <w:tcW w:w="4557" w:type="dxa"/>
            <w:tcBorders>
              <w:top w:val="single" w:sz="6" w:space="0" w:color="auto"/>
            </w:tcBorders>
            <w:hideMark/>
          </w:tcPr>
          <w:p w:rsidR="006672A0" w:rsidRPr="002178AD" w:rsidRDefault="006672A0">
            <w:pPr>
              <w:pStyle w:val="TAL"/>
            </w:pPr>
            <w:r w:rsidRPr="002178AD">
              <w:t>Upon successful modification there is no bod</w:t>
            </w:r>
            <w:r w:rsidRPr="002178AD">
              <w:rPr>
                <w:lang w:eastAsia="zh-CN"/>
              </w:rPr>
              <w:t>y in the response message</w:t>
            </w:r>
            <w:r w:rsidRPr="002178AD">
              <w:t>.</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The HTTP status code for the PATCH method listed in table 5.2.7.1-1 of 3GPP TS 29.500 [4] also apply.</w:t>
            </w:r>
          </w:p>
        </w:tc>
      </w:tr>
    </w:tbl>
    <w:p w:rsidR="006672A0" w:rsidRPr="002178AD" w:rsidRDefault="006672A0"/>
    <w:p w:rsidR="006672A0" w:rsidRPr="002178AD" w:rsidRDefault="006672A0">
      <w:pPr>
        <w:pStyle w:val="Heading3"/>
      </w:pPr>
      <w:bookmarkStart w:id="4488" w:name="_Toc28012834"/>
      <w:bookmarkStart w:id="4489" w:name="_Toc36039123"/>
      <w:bookmarkStart w:id="4490" w:name="_Toc44688539"/>
      <w:bookmarkStart w:id="4491" w:name="_Toc45133955"/>
      <w:bookmarkStart w:id="4492" w:name="_Toc49931635"/>
      <w:bookmarkStart w:id="4493" w:name="_Toc51762893"/>
      <w:bookmarkStart w:id="4494" w:name="_Toc58848529"/>
      <w:bookmarkStart w:id="4495" w:name="_Toc59017567"/>
      <w:bookmarkStart w:id="4496" w:name="_Toc66279556"/>
      <w:bookmarkStart w:id="4497" w:name="_Toc68168578"/>
      <w:bookmarkStart w:id="4498" w:name="_Toc83233045"/>
      <w:bookmarkStart w:id="4499" w:name="_Toc85550025"/>
      <w:bookmarkStart w:id="4500" w:name="_Toc90655507"/>
      <w:bookmarkStart w:id="4501" w:name="_Toc105600382"/>
      <w:bookmarkStart w:id="4502" w:name="_Toc122114389"/>
      <w:bookmarkStart w:id="4503" w:name="_Toc153789296"/>
      <w:r w:rsidRPr="002178AD">
        <w:t>7.2.4</w:t>
      </w:r>
      <w:r w:rsidRPr="002178AD">
        <w:tab/>
        <w:t>Resource: PduSessionManagementData</w:t>
      </w:r>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p>
    <w:p w:rsidR="006672A0" w:rsidRPr="002178AD" w:rsidRDefault="006672A0">
      <w:pPr>
        <w:pStyle w:val="Heading4"/>
      </w:pPr>
      <w:bookmarkStart w:id="4504" w:name="_Toc28012835"/>
      <w:bookmarkStart w:id="4505" w:name="_Toc36039124"/>
      <w:bookmarkStart w:id="4506" w:name="_Toc44688540"/>
      <w:bookmarkStart w:id="4507" w:name="_Toc45133956"/>
      <w:bookmarkStart w:id="4508" w:name="_Toc49931636"/>
      <w:bookmarkStart w:id="4509" w:name="_Toc51762894"/>
      <w:bookmarkStart w:id="4510" w:name="_Toc58848530"/>
      <w:bookmarkStart w:id="4511" w:name="_Toc59017568"/>
      <w:bookmarkStart w:id="4512" w:name="_Toc66279557"/>
      <w:bookmarkStart w:id="4513" w:name="_Toc68168579"/>
      <w:bookmarkStart w:id="4514" w:name="_Toc83233046"/>
      <w:bookmarkStart w:id="4515" w:name="_Toc85550026"/>
      <w:bookmarkStart w:id="4516" w:name="_Toc90655508"/>
      <w:bookmarkStart w:id="4517" w:name="_Toc105600383"/>
      <w:bookmarkStart w:id="4518" w:name="_Toc122114390"/>
      <w:bookmarkStart w:id="4519" w:name="_Toc153789297"/>
      <w:r w:rsidRPr="002178AD">
        <w:t>7.2.4.1</w:t>
      </w:r>
      <w:r w:rsidRPr="002178AD">
        <w:tab/>
        <w:t>Description</w:t>
      </w:r>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p>
    <w:p w:rsidR="006672A0" w:rsidRPr="002178AD" w:rsidRDefault="006672A0">
      <w:pPr>
        <w:rPr>
          <w:rFonts w:ascii="Arial" w:hAnsi="Arial" w:cs="Arial"/>
        </w:rPr>
      </w:pPr>
      <w:r w:rsidRPr="002178AD">
        <w:t>This resource represents the exposure data related to session and management data for a given subscriber and a given PDU session</w:t>
      </w:r>
      <w:r w:rsidRPr="002178AD">
        <w:rPr>
          <w:rFonts w:ascii="Arial" w:hAnsi="Arial" w:cs="Arial"/>
        </w:rPr>
        <w:t>.</w:t>
      </w:r>
    </w:p>
    <w:p w:rsidR="006672A0" w:rsidRPr="002178AD" w:rsidRDefault="006672A0">
      <w:pPr>
        <w:pStyle w:val="Heading4"/>
      </w:pPr>
      <w:bookmarkStart w:id="4520" w:name="_Toc28012836"/>
      <w:bookmarkStart w:id="4521" w:name="_Toc36039125"/>
      <w:bookmarkStart w:id="4522" w:name="_Toc44688541"/>
      <w:bookmarkStart w:id="4523" w:name="_Toc45133957"/>
      <w:bookmarkStart w:id="4524" w:name="_Toc49931637"/>
      <w:bookmarkStart w:id="4525" w:name="_Toc51762895"/>
      <w:bookmarkStart w:id="4526" w:name="_Toc58848531"/>
      <w:bookmarkStart w:id="4527" w:name="_Toc59017569"/>
      <w:bookmarkStart w:id="4528" w:name="_Toc66279558"/>
      <w:bookmarkStart w:id="4529" w:name="_Toc68168580"/>
      <w:bookmarkStart w:id="4530" w:name="_Toc83233047"/>
      <w:bookmarkStart w:id="4531" w:name="_Toc85550027"/>
      <w:bookmarkStart w:id="4532" w:name="_Toc90655509"/>
      <w:bookmarkStart w:id="4533" w:name="_Toc105600384"/>
      <w:bookmarkStart w:id="4534" w:name="_Toc122114391"/>
      <w:bookmarkStart w:id="4535" w:name="_Toc153789298"/>
      <w:r w:rsidRPr="002178AD">
        <w:t>7.2.4.2</w:t>
      </w:r>
      <w:r w:rsidRPr="002178AD">
        <w:tab/>
        <w:t>Resource definition</w:t>
      </w:r>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p>
    <w:p w:rsidR="006672A0" w:rsidRPr="002178AD" w:rsidRDefault="006672A0">
      <w:r w:rsidRPr="002178AD">
        <w:t xml:space="preserve">Resource URI: </w:t>
      </w:r>
      <w:r w:rsidRPr="002178AD">
        <w:rPr>
          <w:b/>
        </w:rPr>
        <w:t>{apiRoot}/nudr-dr/&lt;apiVersion&gt;/exposure-data/{ueId}/session-management-data/{pduSessionId}</w:t>
      </w:r>
    </w:p>
    <w:p w:rsidR="006672A0" w:rsidRPr="002178AD" w:rsidRDefault="006672A0">
      <w:pPr>
        <w:rPr>
          <w:rFonts w:ascii="Arial" w:hAnsi="Arial" w:cs="Arial"/>
        </w:rPr>
      </w:pPr>
      <w:r w:rsidRPr="002178AD">
        <w:t>This resource shall support the resource URI variables defined in table 7.2.4.2-1</w:t>
      </w:r>
      <w:r w:rsidRPr="002178AD">
        <w:rPr>
          <w:rFonts w:ascii="Arial" w:hAnsi="Arial" w:cs="Arial"/>
        </w:rPr>
        <w:t>.</w:t>
      </w:r>
    </w:p>
    <w:p w:rsidR="006672A0" w:rsidRPr="002178AD" w:rsidRDefault="006672A0">
      <w:pPr>
        <w:pStyle w:val="TH"/>
        <w:rPr>
          <w:rFonts w:cs="Arial"/>
        </w:rPr>
      </w:pPr>
      <w:r w:rsidRPr="002178AD">
        <w:t>Table 7.2.4.2-1: Resource URI variables for this resource</w:t>
      </w:r>
    </w:p>
    <w:tbl>
      <w:tblPr>
        <w:tblW w:w="96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77"/>
        <w:gridCol w:w="1364"/>
        <w:gridCol w:w="6379"/>
      </w:tblGrid>
      <w:tr w:rsidR="006672A0" w:rsidRPr="002178AD" w:rsidTr="00FF7247">
        <w:trPr>
          <w:jc w:val="center"/>
        </w:trPr>
        <w:tc>
          <w:tcPr>
            <w:tcW w:w="1877" w:type="dxa"/>
            <w:shd w:val="clear" w:color="000000" w:fill="C0C0C0"/>
            <w:hideMark/>
          </w:tcPr>
          <w:p w:rsidR="006672A0" w:rsidRPr="002178AD" w:rsidRDefault="006672A0">
            <w:pPr>
              <w:pStyle w:val="TAH"/>
            </w:pPr>
            <w:r w:rsidRPr="002178AD">
              <w:t>Name</w:t>
            </w:r>
          </w:p>
        </w:tc>
        <w:tc>
          <w:tcPr>
            <w:tcW w:w="1364" w:type="dxa"/>
            <w:shd w:val="clear" w:color="000000" w:fill="C0C0C0"/>
          </w:tcPr>
          <w:p w:rsidR="006672A0" w:rsidRPr="002178AD" w:rsidRDefault="006672A0">
            <w:pPr>
              <w:pStyle w:val="TAH"/>
            </w:pPr>
            <w:r w:rsidRPr="002178AD">
              <w:t>Data type</w:t>
            </w:r>
          </w:p>
        </w:tc>
        <w:tc>
          <w:tcPr>
            <w:tcW w:w="6379"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77" w:type="dxa"/>
            <w:hideMark/>
          </w:tcPr>
          <w:p w:rsidR="006672A0" w:rsidRPr="002178AD" w:rsidRDefault="006672A0">
            <w:pPr>
              <w:pStyle w:val="TAL"/>
            </w:pPr>
            <w:r w:rsidRPr="002178AD">
              <w:t>apiRoot</w:t>
            </w:r>
          </w:p>
        </w:tc>
        <w:tc>
          <w:tcPr>
            <w:tcW w:w="1364" w:type="dxa"/>
          </w:tcPr>
          <w:p w:rsidR="006672A0" w:rsidRPr="002178AD" w:rsidRDefault="006672A0">
            <w:pPr>
              <w:pStyle w:val="TAL"/>
            </w:pPr>
            <w:r w:rsidRPr="002178AD">
              <w:t>string</w:t>
            </w:r>
          </w:p>
        </w:tc>
        <w:tc>
          <w:tcPr>
            <w:tcW w:w="6379" w:type="dxa"/>
            <w:vAlign w:val="center"/>
            <w:hideMark/>
          </w:tcPr>
          <w:p w:rsidR="006672A0" w:rsidRPr="002178AD" w:rsidRDefault="006672A0">
            <w:pPr>
              <w:pStyle w:val="TAL"/>
            </w:pPr>
            <w:r w:rsidRPr="002178AD">
              <w:t>See 3GPP TS 29.504 [6] </w:t>
            </w:r>
            <w:r w:rsidR="002178AD">
              <w:t>clause</w:t>
            </w:r>
            <w:r w:rsidRPr="002178AD">
              <w:t> 6.1.1.</w:t>
            </w:r>
          </w:p>
        </w:tc>
      </w:tr>
      <w:tr w:rsidR="006672A0" w:rsidRPr="002178AD" w:rsidTr="00FF7247">
        <w:trPr>
          <w:jc w:val="center"/>
        </w:trPr>
        <w:tc>
          <w:tcPr>
            <w:tcW w:w="1877" w:type="dxa"/>
            <w:hideMark/>
          </w:tcPr>
          <w:p w:rsidR="006672A0" w:rsidRPr="002178AD" w:rsidRDefault="006672A0">
            <w:pPr>
              <w:pStyle w:val="TAL"/>
            </w:pPr>
            <w:r w:rsidRPr="002178AD">
              <w:t>ueId</w:t>
            </w:r>
          </w:p>
        </w:tc>
        <w:tc>
          <w:tcPr>
            <w:tcW w:w="1364" w:type="dxa"/>
          </w:tcPr>
          <w:p w:rsidR="006672A0" w:rsidRPr="002178AD" w:rsidRDefault="006672A0">
            <w:pPr>
              <w:pStyle w:val="TAL"/>
            </w:pPr>
            <w:r w:rsidRPr="002178AD">
              <w:t>VarUeId</w:t>
            </w:r>
          </w:p>
        </w:tc>
        <w:tc>
          <w:tcPr>
            <w:tcW w:w="6379" w:type="dxa"/>
            <w:vAlign w:val="center"/>
            <w:hideMark/>
          </w:tcPr>
          <w:p w:rsidR="006672A0" w:rsidRPr="002178AD" w:rsidRDefault="006672A0">
            <w:pPr>
              <w:pStyle w:val="TAL"/>
            </w:pPr>
            <w:r w:rsidRPr="002178AD">
              <w:t>Represents the SUPI or GPSI. Data type VarUeId is defined in 3GPP TS 29.571 [7].</w:t>
            </w:r>
          </w:p>
        </w:tc>
      </w:tr>
      <w:tr w:rsidR="006672A0" w:rsidRPr="002178AD" w:rsidTr="00FF7247">
        <w:trPr>
          <w:jc w:val="center"/>
        </w:trPr>
        <w:tc>
          <w:tcPr>
            <w:tcW w:w="1877" w:type="dxa"/>
          </w:tcPr>
          <w:p w:rsidR="006672A0" w:rsidRPr="002178AD" w:rsidRDefault="006672A0">
            <w:pPr>
              <w:pStyle w:val="TAL"/>
            </w:pPr>
            <w:r w:rsidRPr="002178AD">
              <w:t>pduSessionId</w:t>
            </w:r>
          </w:p>
        </w:tc>
        <w:tc>
          <w:tcPr>
            <w:tcW w:w="1364" w:type="dxa"/>
          </w:tcPr>
          <w:p w:rsidR="006672A0" w:rsidRPr="002178AD" w:rsidRDefault="006672A0">
            <w:pPr>
              <w:pStyle w:val="TAL"/>
            </w:pPr>
            <w:r w:rsidRPr="002178AD">
              <w:t>PduSessionId</w:t>
            </w:r>
          </w:p>
        </w:tc>
        <w:tc>
          <w:tcPr>
            <w:tcW w:w="6379" w:type="dxa"/>
            <w:vAlign w:val="center"/>
          </w:tcPr>
          <w:p w:rsidR="006672A0" w:rsidRPr="002178AD" w:rsidRDefault="006672A0">
            <w:pPr>
              <w:pStyle w:val="TAL"/>
            </w:pPr>
            <w:r w:rsidRPr="002178AD">
              <w:t>Identifies an individual PDU session. Data type PduSessionId is defined in 3GPP TS 29.571 [7].</w:t>
            </w:r>
          </w:p>
        </w:tc>
      </w:tr>
    </w:tbl>
    <w:p w:rsidR="006672A0" w:rsidRPr="002178AD" w:rsidRDefault="006672A0"/>
    <w:p w:rsidR="006672A0" w:rsidRPr="002178AD" w:rsidRDefault="006672A0">
      <w:pPr>
        <w:pStyle w:val="Heading4"/>
      </w:pPr>
      <w:bookmarkStart w:id="4536" w:name="_Toc28012837"/>
      <w:bookmarkStart w:id="4537" w:name="_Toc36039126"/>
      <w:bookmarkStart w:id="4538" w:name="_Toc44688542"/>
      <w:bookmarkStart w:id="4539" w:name="_Toc45133958"/>
      <w:bookmarkStart w:id="4540" w:name="_Toc49931638"/>
      <w:bookmarkStart w:id="4541" w:name="_Toc51762896"/>
      <w:bookmarkStart w:id="4542" w:name="_Toc58848532"/>
      <w:bookmarkStart w:id="4543" w:name="_Toc59017570"/>
      <w:bookmarkStart w:id="4544" w:name="_Toc66279559"/>
      <w:bookmarkStart w:id="4545" w:name="_Toc68168581"/>
      <w:bookmarkStart w:id="4546" w:name="_Toc83233048"/>
      <w:bookmarkStart w:id="4547" w:name="_Toc85550028"/>
      <w:bookmarkStart w:id="4548" w:name="_Toc90655510"/>
      <w:bookmarkStart w:id="4549" w:name="_Toc105600385"/>
      <w:bookmarkStart w:id="4550" w:name="_Toc122114392"/>
      <w:bookmarkStart w:id="4551" w:name="_Toc153789299"/>
      <w:r w:rsidRPr="002178AD">
        <w:t>7.2.4.3</w:t>
      </w:r>
      <w:r w:rsidRPr="002178AD">
        <w:tab/>
        <w:t>Resource Standard Methods</w:t>
      </w:r>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p>
    <w:p w:rsidR="006672A0" w:rsidRPr="002178AD" w:rsidRDefault="006672A0">
      <w:pPr>
        <w:pStyle w:val="Heading5"/>
      </w:pPr>
      <w:bookmarkStart w:id="4552" w:name="_Toc28012838"/>
      <w:bookmarkStart w:id="4553" w:name="_Toc36039127"/>
      <w:bookmarkStart w:id="4554" w:name="_Toc44688543"/>
      <w:bookmarkStart w:id="4555" w:name="_Toc45133959"/>
      <w:bookmarkStart w:id="4556" w:name="_Toc49931639"/>
      <w:bookmarkStart w:id="4557" w:name="_Toc51762897"/>
      <w:bookmarkStart w:id="4558" w:name="_Toc58848533"/>
      <w:bookmarkStart w:id="4559" w:name="_Toc59017571"/>
      <w:bookmarkStart w:id="4560" w:name="_Toc66279560"/>
      <w:bookmarkStart w:id="4561" w:name="_Toc68168582"/>
      <w:bookmarkStart w:id="4562" w:name="_Toc83233049"/>
      <w:bookmarkStart w:id="4563" w:name="_Toc85550029"/>
      <w:bookmarkStart w:id="4564" w:name="_Toc90655511"/>
      <w:bookmarkStart w:id="4565" w:name="_Toc105600386"/>
      <w:bookmarkStart w:id="4566" w:name="_Toc122114393"/>
      <w:bookmarkStart w:id="4567" w:name="_Toc153789300"/>
      <w:r w:rsidRPr="002178AD">
        <w:t>7.2.4.3.1</w:t>
      </w:r>
      <w:r w:rsidRPr="002178AD">
        <w:tab/>
        <w:t>PUT</w:t>
      </w:r>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p>
    <w:p w:rsidR="006672A0" w:rsidRPr="002178AD" w:rsidRDefault="006672A0">
      <w:r w:rsidRPr="002178AD">
        <w:t>This method shall support the URI query parameters specified in table 7.2.4.3.1-1.</w:t>
      </w:r>
    </w:p>
    <w:p w:rsidR="006672A0" w:rsidRPr="002178AD" w:rsidRDefault="006672A0">
      <w:pPr>
        <w:pStyle w:val="TH"/>
        <w:rPr>
          <w:rFonts w:cs="Arial"/>
        </w:rPr>
      </w:pPr>
      <w:r w:rsidRPr="002178AD">
        <w:t>Table 7.2.4.3.1-1: URI query parameters supported by the PUT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672A0" w:rsidRPr="002178AD" w:rsidTr="00FF7247">
        <w:trPr>
          <w:jc w:val="center"/>
        </w:trPr>
        <w:tc>
          <w:tcPr>
            <w:tcW w:w="825" w:type="pct"/>
            <w:tcBorders>
              <w:bottom w:val="single" w:sz="6" w:space="0" w:color="auto"/>
            </w:tcBorders>
            <w:shd w:val="clear" w:color="auto" w:fill="C0C0C0"/>
            <w:hideMark/>
          </w:tcPr>
          <w:p w:rsidR="006672A0" w:rsidRPr="002178AD" w:rsidRDefault="006672A0">
            <w:pPr>
              <w:pStyle w:val="TAH"/>
            </w:pPr>
            <w:r w:rsidRPr="002178AD">
              <w:t>Name</w:t>
            </w:r>
          </w:p>
        </w:tc>
        <w:tc>
          <w:tcPr>
            <w:tcW w:w="732" w:type="pct"/>
            <w:tcBorders>
              <w:bottom w:val="single" w:sz="6" w:space="0" w:color="auto"/>
            </w:tcBorders>
            <w:shd w:val="clear" w:color="auto" w:fill="C0C0C0"/>
            <w:hideMark/>
          </w:tcPr>
          <w:p w:rsidR="006672A0" w:rsidRPr="002178AD" w:rsidRDefault="006672A0">
            <w:pPr>
              <w:pStyle w:val="TAH"/>
            </w:pPr>
            <w:r w:rsidRPr="002178AD">
              <w:t>Data type</w:t>
            </w:r>
          </w:p>
        </w:tc>
        <w:tc>
          <w:tcPr>
            <w:tcW w:w="217" w:type="pct"/>
            <w:tcBorders>
              <w:bottom w:val="single" w:sz="6" w:space="0" w:color="auto"/>
            </w:tcBorders>
            <w:shd w:val="clear" w:color="auto" w:fill="C0C0C0"/>
            <w:hideMark/>
          </w:tcPr>
          <w:p w:rsidR="006672A0" w:rsidRPr="002178AD" w:rsidRDefault="006672A0">
            <w:pPr>
              <w:pStyle w:val="TAH"/>
            </w:pPr>
            <w:r w:rsidRPr="002178AD">
              <w:t>P</w:t>
            </w:r>
          </w:p>
        </w:tc>
        <w:tc>
          <w:tcPr>
            <w:tcW w:w="581" w:type="pct"/>
            <w:tcBorders>
              <w:bottom w:val="single" w:sz="6" w:space="0" w:color="auto"/>
            </w:tcBorders>
            <w:shd w:val="clear" w:color="auto" w:fill="C0C0C0"/>
            <w:hideMark/>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hideMark/>
          </w:tcPr>
          <w:p w:rsidR="006672A0" w:rsidRPr="002178AD" w:rsidRDefault="006672A0">
            <w:pPr>
              <w:pStyle w:val="TAL"/>
            </w:pPr>
            <w:r w:rsidRPr="002178AD">
              <w:t>n/a</w:t>
            </w:r>
          </w:p>
        </w:tc>
        <w:tc>
          <w:tcPr>
            <w:tcW w:w="732" w:type="pct"/>
            <w:tcBorders>
              <w:top w:val="single" w:sz="6" w:space="0" w:color="auto"/>
            </w:tcBorders>
            <w:hideMark/>
          </w:tcPr>
          <w:p w:rsidR="006672A0" w:rsidRPr="002178AD" w:rsidRDefault="006672A0">
            <w:pPr>
              <w:pStyle w:val="TAL"/>
            </w:pPr>
          </w:p>
        </w:tc>
        <w:tc>
          <w:tcPr>
            <w:tcW w:w="217" w:type="pct"/>
            <w:tcBorders>
              <w:top w:val="single" w:sz="6" w:space="0" w:color="auto"/>
            </w:tcBorders>
            <w:hideMark/>
          </w:tcPr>
          <w:p w:rsidR="006672A0" w:rsidRPr="002178AD" w:rsidRDefault="006672A0">
            <w:pPr>
              <w:pStyle w:val="TAC"/>
            </w:pPr>
          </w:p>
        </w:tc>
        <w:tc>
          <w:tcPr>
            <w:tcW w:w="581" w:type="pct"/>
            <w:tcBorders>
              <w:top w:val="single" w:sz="6" w:space="0" w:color="auto"/>
            </w:tcBorders>
            <w:hideMark/>
          </w:tcPr>
          <w:p w:rsidR="006672A0" w:rsidRPr="002178AD" w:rsidRDefault="006672A0">
            <w:pPr>
              <w:pStyle w:val="TAL"/>
            </w:pPr>
          </w:p>
        </w:tc>
        <w:tc>
          <w:tcPr>
            <w:tcW w:w="2646" w:type="pct"/>
            <w:tcBorders>
              <w:top w:val="single" w:sz="6" w:space="0" w:color="auto"/>
            </w:tcBorders>
            <w:vAlign w:val="center"/>
            <w:hideMark/>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7.2.4.3.1-2 and the response data structures and response codes specified in table 7.2.4.3.1-3.</w:t>
      </w:r>
    </w:p>
    <w:p w:rsidR="006672A0" w:rsidRPr="002178AD" w:rsidRDefault="006672A0">
      <w:pPr>
        <w:pStyle w:val="TH"/>
      </w:pPr>
      <w:r w:rsidRPr="002178AD">
        <w:t>Table 7.2.4.3.1-2: Data structures supported by the PUT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571"/>
        <w:gridCol w:w="425"/>
        <w:gridCol w:w="1134"/>
        <w:gridCol w:w="5549"/>
      </w:tblGrid>
      <w:tr w:rsidR="006672A0" w:rsidRPr="002178AD" w:rsidTr="00FF7247">
        <w:trPr>
          <w:jc w:val="center"/>
        </w:trPr>
        <w:tc>
          <w:tcPr>
            <w:tcW w:w="2571"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5549" w:type="dxa"/>
            <w:tcBorders>
              <w:bottom w:val="single" w:sz="6" w:space="0" w:color="auto"/>
            </w:tcBorders>
            <w:shd w:val="clear" w:color="auto" w:fill="C0C0C0"/>
            <w:vAlign w:val="center"/>
            <w:hideMark/>
          </w:tcPr>
          <w:p w:rsidR="006672A0" w:rsidRPr="002178AD" w:rsidRDefault="006672A0">
            <w:pPr>
              <w:pStyle w:val="TAH"/>
            </w:pPr>
            <w:r w:rsidRPr="002178AD">
              <w:t>Description</w:t>
            </w:r>
          </w:p>
        </w:tc>
      </w:tr>
      <w:tr w:rsidR="006672A0" w:rsidRPr="002178AD" w:rsidTr="00FF7247">
        <w:trPr>
          <w:jc w:val="center"/>
        </w:trPr>
        <w:tc>
          <w:tcPr>
            <w:tcW w:w="2571" w:type="dxa"/>
            <w:tcBorders>
              <w:top w:val="single" w:sz="6" w:space="0" w:color="auto"/>
            </w:tcBorders>
            <w:hideMark/>
          </w:tcPr>
          <w:p w:rsidR="006672A0" w:rsidRPr="002178AD" w:rsidRDefault="006672A0">
            <w:pPr>
              <w:pStyle w:val="TAL"/>
            </w:pPr>
            <w:r w:rsidRPr="002178AD">
              <w:t>PduSessionManagementData</w:t>
            </w:r>
          </w:p>
        </w:tc>
        <w:tc>
          <w:tcPr>
            <w:tcW w:w="425" w:type="dxa"/>
            <w:tcBorders>
              <w:top w:val="single" w:sz="6" w:space="0" w:color="auto"/>
            </w:tcBorders>
            <w:hideMark/>
          </w:tcPr>
          <w:p w:rsidR="006672A0" w:rsidRPr="002178AD" w:rsidRDefault="006672A0">
            <w:pPr>
              <w:pStyle w:val="TAC"/>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5549" w:type="dxa"/>
            <w:tcBorders>
              <w:top w:val="single" w:sz="6" w:space="0" w:color="auto"/>
            </w:tcBorders>
            <w:hideMark/>
          </w:tcPr>
          <w:p w:rsidR="006672A0" w:rsidRPr="002178AD" w:rsidRDefault="006672A0">
            <w:pPr>
              <w:pStyle w:val="TAL"/>
            </w:pPr>
            <w:r w:rsidRPr="002178AD">
              <w:t>Session management data for a UE and a PDU session is created or updated.</w:t>
            </w:r>
          </w:p>
        </w:tc>
      </w:tr>
    </w:tbl>
    <w:p w:rsidR="006672A0" w:rsidRPr="002178AD" w:rsidRDefault="006672A0"/>
    <w:p w:rsidR="006672A0" w:rsidRPr="002178AD" w:rsidRDefault="006672A0">
      <w:pPr>
        <w:pStyle w:val="TH"/>
      </w:pPr>
      <w:r w:rsidRPr="002178AD">
        <w:t>Table 7.2.4.3.1-3: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46"/>
        <w:gridCol w:w="425"/>
        <w:gridCol w:w="1134"/>
        <w:gridCol w:w="1477"/>
        <w:gridCol w:w="4497"/>
      </w:tblGrid>
      <w:tr w:rsidR="006672A0" w:rsidRPr="002178AD" w:rsidTr="00FF7247">
        <w:trPr>
          <w:jc w:val="center"/>
        </w:trPr>
        <w:tc>
          <w:tcPr>
            <w:tcW w:w="2146" w:type="dxa"/>
            <w:tcBorders>
              <w:bottom w:val="single" w:sz="6" w:space="0" w:color="auto"/>
            </w:tcBorders>
            <w:shd w:val="clear" w:color="auto" w:fill="C0C0C0"/>
            <w:hideMark/>
          </w:tcPr>
          <w:p w:rsidR="006672A0" w:rsidRPr="002178AD" w:rsidRDefault="006672A0">
            <w:pPr>
              <w:pStyle w:val="TAH"/>
            </w:pPr>
            <w:r w:rsidRPr="002178AD">
              <w:t>Data type</w:t>
            </w:r>
          </w:p>
        </w:tc>
        <w:tc>
          <w:tcPr>
            <w:tcW w:w="425" w:type="dxa"/>
            <w:tcBorders>
              <w:bottom w:val="single" w:sz="6" w:space="0" w:color="auto"/>
            </w:tcBorders>
            <w:shd w:val="clear" w:color="auto" w:fill="C0C0C0"/>
            <w:hideMark/>
          </w:tcPr>
          <w:p w:rsidR="006672A0" w:rsidRPr="002178AD" w:rsidRDefault="006672A0">
            <w:pPr>
              <w:pStyle w:val="TAH"/>
            </w:pPr>
            <w:r w:rsidRPr="002178AD">
              <w:t>P</w:t>
            </w:r>
          </w:p>
        </w:tc>
        <w:tc>
          <w:tcPr>
            <w:tcW w:w="1134" w:type="dxa"/>
            <w:tcBorders>
              <w:bottom w:val="single" w:sz="6" w:space="0" w:color="auto"/>
            </w:tcBorders>
            <w:shd w:val="clear" w:color="auto" w:fill="C0C0C0"/>
            <w:hideMark/>
          </w:tcPr>
          <w:p w:rsidR="006672A0" w:rsidRPr="002178AD" w:rsidRDefault="006672A0">
            <w:pPr>
              <w:pStyle w:val="TAH"/>
            </w:pPr>
            <w:r w:rsidRPr="002178AD">
              <w:t>Cardinality</w:t>
            </w:r>
          </w:p>
        </w:tc>
        <w:tc>
          <w:tcPr>
            <w:tcW w:w="1477" w:type="dxa"/>
            <w:tcBorders>
              <w:bottom w:val="single" w:sz="6" w:space="0" w:color="auto"/>
            </w:tcBorders>
            <w:shd w:val="clear" w:color="auto" w:fill="C0C0C0"/>
            <w:hideMark/>
          </w:tcPr>
          <w:p w:rsidR="006672A0" w:rsidRPr="002178AD" w:rsidRDefault="006672A0">
            <w:pPr>
              <w:pStyle w:val="TAH"/>
            </w:pPr>
            <w:r w:rsidRPr="002178AD">
              <w:t>Response</w:t>
            </w:r>
          </w:p>
          <w:p w:rsidR="006672A0" w:rsidRPr="002178AD" w:rsidRDefault="006672A0">
            <w:pPr>
              <w:pStyle w:val="TAH"/>
            </w:pPr>
            <w:r w:rsidRPr="002178AD">
              <w:t>Codes</w:t>
            </w:r>
          </w:p>
        </w:tc>
        <w:tc>
          <w:tcPr>
            <w:tcW w:w="4497" w:type="dxa"/>
            <w:tcBorders>
              <w:bottom w:val="single" w:sz="6" w:space="0" w:color="auto"/>
            </w:tcBorders>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146" w:type="dxa"/>
            <w:tcBorders>
              <w:top w:val="single" w:sz="6" w:space="0" w:color="auto"/>
            </w:tcBorders>
            <w:hideMark/>
          </w:tcPr>
          <w:p w:rsidR="006672A0" w:rsidRPr="002178AD" w:rsidRDefault="006672A0">
            <w:pPr>
              <w:pStyle w:val="TAL"/>
            </w:pPr>
            <w:r w:rsidRPr="002178AD">
              <w:t>PduSessionManagementData</w:t>
            </w:r>
          </w:p>
        </w:tc>
        <w:tc>
          <w:tcPr>
            <w:tcW w:w="425" w:type="dxa"/>
            <w:tcBorders>
              <w:top w:val="single" w:sz="6" w:space="0" w:color="auto"/>
            </w:tcBorders>
            <w:hideMark/>
          </w:tcPr>
          <w:p w:rsidR="006672A0" w:rsidRPr="002178AD" w:rsidRDefault="006672A0">
            <w:pPr>
              <w:pStyle w:val="TAL"/>
            </w:pPr>
            <w:r w:rsidRPr="002178AD">
              <w:t>M</w:t>
            </w:r>
          </w:p>
        </w:tc>
        <w:tc>
          <w:tcPr>
            <w:tcW w:w="1134" w:type="dxa"/>
            <w:tcBorders>
              <w:top w:val="single" w:sz="6" w:space="0" w:color="auto"/>
            </w:tcBorders>
            <w:hideMark/>
          </w:tcPr>
          <w:p w:rsidR="006672A0" w:rsidRPr="002178AD" w:rsidRDefault="006672A0">
            <w:pPr>
              <w:pStyle w:val="TAL"/>
            </w:pPr>
            <w:r w:rsidRPr="002178AD">
              <w:t>1</w:t>
            </w:r>
          </w:p>
        </w:tc>
        <w:tc>
          <w:tcPr>
            <w:tcW w:w="1477" w:type="dxa"/>
            <w:tcBorders>
              <w:top w:val="single" w:sz="6" w:space="0" w:color="auto"/>
            </w:tcBorders>
            <w:hideMark/>
          </w:tcPr>
          <w:p w:rsidR="006672A0" w:rsidRPr="002178AD" w:rsidRDefault="006672A0">
            <w:pPr>
              <w:pStyle w:val="TAL"/>
            </w:pPr>
            <w:r w:rsidRPr="002178AD">
              <w:t>201 Created</w:t>
            </w:r>
          </w:p>
        </w:tc>
        <w:tc>
          <w:tcPr>
            <w:tcW w:w="4497" w:type="dxa"/>
            <w:tcBorders>
              <w:top w:val="single" w:sz="6" w:space="0" w:color="auto"/>
            </w:tcBorders>
            <w:hideMark/>
          </w:tcPr>
          <w:p w:rsidR="006672A0" w:rsidRPr="002178AD" w:rsidRDefault="006672A0">
            <w:pPr>
              <w:pStyle w:val="TAL"/>
              <w:rPr>
                <w:lang w:eastAsia="zh-CN"/>
              </w:rPr>
            </w:pPr>
            <w:r w:rsidRPr="002178AD">
              <w:rPr>
                <w:lang w:eastAsia="zh-CN"/>
              </w:rPr>
              <w:t>Successful case.</w:t>
            </w:r>
          </w:p>
          <w:p w:rsidR="006672A0" w:rsidRPr="002178AD" w:rsidRDefault="006672A0">
            <w:pPr>
              <w:pStyle w:val="TAL"/>
            </w:pPr>
            <w:r w:rsidRPr="002178AD">
              <w:rPr>
                <w:lang w:eastAsia="zh-CN"/>
              </w:rPr>
              <w:t xml:space="preserve">The resource has been successfully </w:t>
            </w:r>
            <w:r w:rsidRPr="002178AD">
              <w:t>created</w:t>
            </w:r>
            <w:r w:rsidRPr="002178AD">
              <w:rPr>
                <w:lang w:eastAsia="zh-CN"/>
              </w:rPr>
              <w:t xml:space="preserve"> and</w:t>
            </w:r>
            <w:r w:rsidRPr="002178AD">
              <w:t xml:space="preserve"> a response body containing a representation of the session management data shall be returned.</w:t>
            </w:r>
          </w:p>
        </w:tc>
      </w:tr>
      <w:tr w:rsidR="006672A0" w:rsidRPr="002178AD" w:rsidTr="00FF7247">
        <w:trPr>
          <w:jc w:val="center"/>
        </w:trPr>
        <w:tc>
          <w:tcPr>
            <w:tcW w:w="2146" w:type="dxa"/>
          </w:tcPr>
          <w:p w:rsidR="006672A0" w:rsidRPr="002178AD" w:rsidRDefault="006672A0">
            <w:pPr>
              <w:pStyle w:val="TAL"/>
            </w:pPr>
            <w:r w:rsidRPr="002178AD">
              <w:t>PduSessionManagementData</w:t>
            </w:r>
          </w:p>
        </w:tc>
        <w:tc>
          <w:tcPr>
            <w:tcW w:w="425" w:type="dxa"/>
          </w:tcPr>
          <w:p w:rsidR="006672A0" w:rsidRPr="002178AD" w:rsidRDefault="006672A0">
            <w:pPr>
              <w:pStyle w:val="TAL"/>
            </w:pPr>
            <w:r w:rsidRPr="002178AD">
              <w:t>M</w:t>
            </w:r>
          </w:p>
        </w:tc>
        <w:tc>
          <w:tcPr>
            <w:tcW w:w="1134" w:type="dxa"/>
          </w:tcPr>
          <w:p w:rsidR="006672A0" w:rsidRPr="002178AD" w:rsidRDefault="006672A0">
            <w:pPr>
              <w:pStyle w:val="TAL"/>
            </w:pPr>
            <w:r w:rsidRPr="002178AD">
              <w:t>1</w:t>
            </w:r>
          </w:p>
        </w:tc>
        <w:tc>
          <w:tcPr>
            <w:tcW w:w="1477" w:type="dxa"/>
          </w:tcPr>
          <w:p w:rsidR="006672A0" w:rsidRPr="002178AD" w:rsidRDefault="006672A0">
            <w:pPr>
              <w:pStyle w:val="TAL"/>
            </w:pPr>
            <w:r w:rsidRPr="002178AD">
              <w:t>200 OK</w:t>
            </w:r>
          </w:p>
        </w:tc>
        <w:tc>
          <w:tcPr>
            <w:tcW w:w="4497" w:type="dxa"/>
          </w:tcPr>
          <w:p w:rsidR="006672A0" w:rsidRPr="002178AD" w:rsidRDefault="006672A0">
            <w:pPr>
              <w:pStyle w:val="TAL"/>
              <w:rPr>
                <w:lang w:eastAsia="zh-CN"/>
              </w:rPr>
            </w:pPr>
            <w:r w:rsidRPr="002178AD">
              <w:rPr>
                <w:lang w:eastAsia="zh-CN"/>
              </w:rPr>
              <w:t>Successful case.</w:t>
            </w:r>
          </w:p>
          <w:p w:rsidR="006672A0" w:rsidRPr="002178AD" w:rsidRDefault="006672A0">
            <w:pPr>
              <w:pStyle w:val="TAL"/>
              <w:rPr>
                <w:lang w:eastAsia="zh-CN"/>
              </w:rPr>
            </w:pPr>
            <w:r w:rsidRPr="002178AD">
              <w:rPr>
                <w:lang w:eastAsia="zh-CN"/>
              </w:rPr>
              <w:t>The resource has been successfully updated and a response body containing</w:t>
            </w:r>
            <w:r w:rsidRPr="002178AD">
              <w:t xml:space="preserve"> a representation of the session management data shall be returned.</w:t>
            </w:r>
          </w:p>
        </w:tc>
      </w:tr>
      <w:tr w:rsidR="006672A0" w:rsidRPr="002178AD" w:rsidTr="00FF7247">
        <w:trPr>
          <w:jc w:val="center"/>
        </w:trPr>
        <w:tc>
          <w:tcPr>
            <w:tcW w:w="2146" w:type="dxa"/>
          </w:tcPr>
          <w:p w:rsidR="006672A0" w:rsidRPr="002178AD" w:rsidRDefault="006672A0">
            <w:pPr>
              <w:pStyle w:val="TAL"/>
            </w:pPr>
            <w:r w:rsidRPr="002178AD">
              <w:rPr>
                <w:lang w:eastAsia="zh-CN"/>
              </w:rPr>
              <w:t>n/a</w:t>
            </w:r>
          </w:p>
        </w:tc>
        <w:tc>
          <w:tcPr>
            <w:tcW w:w="425" w:type="dxa"/>
          </w:tcPr>
          <w:p w:rsidR="006672A0" w:rsidRPr="002178AD" w:rsidRDefault="006672A0">
            <w:pPr>
              <w:pStyle w:val="TAL"/>
            </w:pPr>
          </w:p>
        </w:tc>
        <w:tc>
          <w:tcPr>
            <w:tcW w:w="1134" w:type="dxa"/>
          </w:tcPr>
          <w:p w:rsidR="006672A0" w:rsidRPr="002178AD" w:rsidRDefault="006672A0">
            <w:pPr>
              <w:pStyle w:val="TAL"/>
            </w:pPr>
          </w:p>
        </w:tc>
        <w:tc>
          <w:tcPr>
            <w:tcW w:w="1477" w:type="dxa"/>
          </w:tcPr>
          <w:p w:rsidR="006672A0" w:rsidRPr="002178AD" w:rsidRDefault="006672A0">
            <w:pPr>
              <w:pStyle w:val="TAL"/>
            </w:pPr>
            <w:r w:rsidRPr="002178AD">
              <w:t>204 No Content</w:t>
            </w:r>
          </w:p>
        </w:tc>
        <w:tc>
          <w:tcPr>
            <w:tcW w:w="4497" w:type="dxa"/>
          </w:tcPr>
          <w:p w:rsidR="006672A0" w:rsidRPr="002178AD" w:rsidRDefault="006672A0">
            <w:pPr>
              <w:pStyle w:val="TAL"/>
            </w:pPr>
            <w:r w:rsidRPr="002178AD">
              <w:t>Successful case.</w:t>
            </w:r>
          </w:p>
          <w:p w:rsidR="006672A0" w:rsidRPr="002178AD" w:rsidRDefault="006672A0">
            <w:pPr>
              <w:pStyle w:val="TAL"/>
              <w:rPr>
                <w:lang w:eastAsia="zh-CN"/>
              </w:rPr>
            </w:pPr>
            <w:r w:rsidRPr="002178AD">
              <w:t>The resource has been successfully updated and no additional content is to be sent in the response message.</w:t>
            </w:r>
          </w:p>
        </w:tc>
      </w:tr>
      <w:tr w:rsidR="006672A0" w:rsidRPr="002178AD" w:rsidTr="00FF7247">
        <w:trPr>
          <w:jc w:val="center"/>
        </w:trPr>
        <w:tc>
          <w:tcPr>
            <w:tcW w:w="9679" w:type="dxa"/>
            <w:gridSpan w:val="5"/>
          </w:tcPr>
          <w:p w:rsidR="006672A0" w:rsidRPr="002178AD" w:rsidRDefault="006672A0">
            <w:pPr>
              <w:pStyle w:val="TAN"/>
            </w:pPr>
            <w:r w:rsidRPr="002178AD">
              <w:t>NOTE:</w:t>
            </w:r>
            <w:r w:rsidRPr="002178AD">
              <w:tab/>
              <w:t xml:space="preserve">The HTTP status code for the PUT method listed in </w:t>
            </w:r>
            <w:r w:rsidR="0044376D">
              <w:t>t</w:t>
            </w:r>
            <w:r w:rsidR="0044376D" w:rsidRPr="002178AD">
              <w:t>able</w:t>
            </w:r>
            <w:r w:rsidR="0044376D">
              <w:t> </w:t>
            </w:r>
            <w:r w:rsidRPr="002178AD">
              <w:t>5.2.7.1-1 of 3GPP TS 29.500 [4] also apply.</w:t>
            </w:r>
          </w:p>
        </w:tc>
      </w:tr>
    </w:tbl>
    <w:p w:rsidR="006672A0" w:rsidRPr="002178AD" w:rsidRDefault="006672A0">
      <w:pPr>
        <w:rPr>
          <w:noProof/>
        </w:rPr>
      </w:pPr>
    </w:p>
    <w:p w:rsidR="006672A0" w:rsidRPr="002178AD" w:rsidRDefault="006672A0">
      <w:pPr>
        <w:pStyle w:val="TH"/>
      </w:pPr>
      <w:r w:rsidRPr="002178AD">
        <w:t>Table</w:t>
      </w:r>
      <w:r w:rsidRPr="002178AD">
        <w:rPr>
          <w:noProof/>
        </w:rPr>
        <w:t> </w:t>
      </w:r>
      <w:r w:rsidRPr="002178AD">
        <w:t>7.2.4.3.1-4: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{apiRoot}/nudr-dr/&lt;apiVersion&gt;/exposure-data/{ueId}/session-management-data/{pduSessionId}</w:t>
            </w:r>
          </w:p>
        </w:tc>
      </w:tr>
    </w:tbl>
    <w:p w:rsidR="006672A0" w:rsidRPr="002178AD" w:rsidRDefault="006672A0"/>
    <w:p w:rsidR="006672A0" w:rsidRPr="002178AD" w:rsidRDefault="006672A0">
      <w:pPr>
        <w:pStyle w:val="Heading5"/>
      </w:pPr>
      <w:bookmarkStart w:id="4568" w:name="_Toc28012839"/>
      <w:bookmarkStart w:id="4569" w:name="_Toc36039128"/>
      <w:bookmarkStart w:id="4570" w:name="_Toc44688544"/>
      <w:bookmarkStart w:id="4571" w:name="_Toc45133960"/>
      <w:bookmarkStart w:id="4572" w:name="_Toc49931640"/>
      <w:bookmarkStart w:id="4573" w:name="_Toc51762898"/>
      <w:bookmarkStart w:id="4574" w:name="_Toc58848534"/>
      <w:bookmarkStart w:id="4575" w:name="_Toc59017572"/>
      <w:bookmarkStart w:id="4576" w:name="_Toc66279561"/>
      <w:bookmarkStart w:id="4577" w:name="_Toc68168583"/>
      <w:bookmarkStart w:id="4578" w:name="_Toc83233050"/>
      <w:bookmarkStart w:id="4579" w:name="_Toc85550030"/>
      <w:bookmarkStart w:id="4580" w:name="_Toc90655512"/>
      <w:bookmarkStart w:id="4581" w:name="_Toc105600387"/>
      <w:bookmarkStart w:id="4582" w:name="_Toc122114394"/>
      <w:bookmarkStart w:id="4583" w:name="_Toc153789301"/>
      <w:r w:rsidRPr="002178AD">
        <w:t>7.2.4.3.2</w:t>
      </w:r>
      <w:r w:rsidRPr="002178AD">
        <w:tab/>
        <w:t>GET</w:t>
      </w:r>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p>
    <w:p w:rsidR="006672A0" w:rsidRPr="002178AD" w:rsidRDefault="006672A0">
      <w:r w:rsidRPr="002178AD">
        <w:t>This method shall support the URI query parameters specified in table 7.2.4.3.2-1.</w:t>
      </w:r>
    </w:p>
    <w:p w:rsidR="006672A0" w:rsidRPr="002178AD" w:rsidRDefault="0044376D">
      <w:pPr>
        <w:pStyle w:val="TH"/>
        <w:rPr>
          <w:rFonts w:eastAsia="Times New Roman"/>
        </w:rPr>
      </w:pPr>
      <w:r w:rsidRPr="002178AD">
        <w:rPr>
          <w:rFonts w:eastAsia="Times New Roman"/>
        </w:rPr>
        <w:t>Table</w:t>
      </w:r>
      <w:r>
        <w:rPr>
          <w:rFonts w:eastAsia="Times New Roman"/>
        </w:rPr>
        <w:t> </w:t>
      </w:r>
      <w:r w:rsidR="006672A0" w:rsidRPr="002178AD">
        <w:rPr>
          <w:rFonts w:eastAsia="Times New Roman"/>
        </w:rPr>
        <w:t>7.2.4.3.2-1: URI query parameters supported by the GET method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01"/>
        <w:gridCol w:w="1701"/>
        <w:gridCol w:w="426"/>
        <w:gridCol w:w="1134"/>
        <w:gridCol w:w="5313"/>
      </w:tblGrid>
      <w:tr w:rsidR="006672A0" w:rsidRPr="002178AD" w:rsidTr="00FF7247">
        <w:trPr>
          <w:jc w:val="center"/>
        </w:trPr>
        <w:tc>
          <w:tcPr>
            <w:tcW w:w="1201" w:type="dxa"/>
            <w:tcBorders>
              <w:bottom w:val="single" w:sz="6" w:space="0" w:color="auto"/>
            </w:tcBorders>
            <w:shd w:val="clear" w:color="auto" w:fill="C0C0C0"/>
          </w:tcPr>
          <w:p w:rsidR="006672A0" w:rsidRPr="002178AD" w:rsidRDefault="006672A0">
            <w:pPr>
              <w:pStyle w:val="TAH"/>
            </w:pPr>
            <w:r w:rsidRPr="002178AD">
              <w:t>Name</w:t>
            </w:r>
          </w:p>
        </w:tc>
        <w:tc>
          <w:tcPr>
            <w:tcW w:w="1701" w:type="dxa"/>
            <w:tcBorders>
              <w:bottom w:val="single" w:sz="6" w:space="0" w:color="auto"/>
            </w:tcBorders>
            <w:shd w:val="clear" w:color="auto" w:fill="C0C0C0"/>
          </w:tcPr>
          <w:p w:rsidR="006672A0" w:rsidRPr="002178AD" w:rsidRDefault="006672A0">
            <w:pPr>
              <w:pStyle w:val="TAH"/>
            </w:pPr>
            <w:r w:rsidRPr="002178AD">
              <w:t>Data type</w:t>
            </w:r>
          </w:p>
        </w:tc>
        <w:tc>
          <w:tcPr>
            <w:tcW w:w="426"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5313"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201" w:type="dxa"/>
            <w:tcBorders>
              <w:top w:val="single" w:sz="6" w:space="0" w:color="auto"/>
            </w:tcBorders>
            <w:shd w:val="clear" w:color="auto" w:fill="auto"/>
          </w:tcPr>
          <w:p w:rsidR="006672A0" w:rsidRPr="002178AD" w:rsidRDefault="006672A0">
            <w:pPr>
              <w:pStyle w:val="TAL"/>
            </w:pPr>
            <w:r w:rsidRPr="002178AD">
              <w:t>ipv4-addr</w:t>
            </w:r>
          </w:p>
        </w:tc>
        <w:tc>
          <w:tcPr>
            <w:tcW w:w="1701" w:type="dxa"/>
            <w:tcBorders>
              <w:top w:val="single" w:sz="6" w:space="0" w:color="auto"/>
            </w:tcBorders>
          </w:tcPr>
          <w:p w:rsidR="006672A0" w:rsidRPr="002178AD" w:rsidRDefault="006672A0">
            <w:pPr>
              <w:pStyle w:val="TAL"/>
            </w:pPr>
            <w:r w:rsidRPr="002178AD">
              <w:t>Ipv4Addr</w:t>
            </w:r>
          </w:p>
        </w:tc>
        <w:tc>
          <w:tcPr>
            <w:tcW w:w="426" w:type="dxa"/>
            <w:tcBorders>
              <w:top w:val="single" w:sz="6" w:space="0" w:color="auto"/>
            </w:tcBorders>
          </w:tcPr>
          <w:p w:rsidR="006672A0" w:rsidRPr="002178AD" w:rsidRDefault="006672A0">
            <w:pPr>
              <w:pStyle w:val="TAC"/>
            </w:pPr>
            <w:r w:rsidRPr="002178AD">
              <w:t>O</w:t>
            </w:r>
          </w:p>
        </w:tc>
        <w:tc>
          <w:tcPr>
            <w:tcW w:w="1134" w:type="dxa"/>
            <w:tcBorders>
              <w:top w:val="single" w:sz="6" w:space="0" w:color="auto"/>
            </w:tcBorders>
          </w:tcPr>
          <w:p w:rsidR="006672A0" w:rsidRPr="002178AD" w:rsidRDefault="006672A0">
            <w:pPr>
              <w:pStyle w:val="TAL"/>
            </w:pPr>
            <w:r w:rsidRPr="002178AD">
              <w:t>0..1</w:t>
            </w:r>
          </w:p>
        </w:tc>
        <w:tc>
          <w:tcPr>
            <w:tcW w:w="5313" w:type="dxa"/>
            <w:tcBorders>
              <w:top w:val="single" w:sz="6" w:space="0" w:color="auto"/>
            </w:tcBorders>
            <w:shd w:val="clear" w:color="auto" w:fill="auto"/>
          </w:tcPr>
          <w:p w:rsidR="006672A0" w:rsidRPr="002178AD" w:rsidRDefault="006672A0">
            <w:pPr>
              <w:pStyle w:val="TAL"/>
            </w:pPr>
            <w:r w:rsidRPr="002178AD">
              <w:t>UE IPv4 address.</w:t>
            </w:r>
          </w:p>
        </w:tc>
      </w:tr>
      <w:tr w:rsidR="006672A0" w:rsidRPr="002178AD" w:rsidTr="00FF7247">
        <w:trPr>
          <w:jc w:val="center"/>
        </w:trPr>
        <w:tc>
          <w:tcPr>
            <w:tcW w:w="1201" w:type="dxa"/>
            <w:shd w:val="clear" w:color="auto" w:fill="auto"/>
          </w:tcPr>
          <w:p w:rsidR="006672A0" w:rsidRPr="002178AD" w:rsidRDefault="006672A0">
            <w:pPr>
              <w:pStyle w:val="TAL"/>
            </w:pPr>
            <w:r w:rsidRPr="002178AD">
              <w:t>ipv6-prefix</w:t>
            </w:r>
          </w:p>
        </w:tc>
        <w:tc>
          <w:tcPr>
            <w:tcW w:w="1701" w:type="dxa"/>
          </w:tcPr>
          <w:p w:rsidR="006672A0" w:rsidRPr="002178AD" w:rsidRDefault="006672A0">
            <w:pPr>
              <w:pStyle w:val="TAL"/>
            </w:pPr>
            <w:r w:rsidRPr="002178AD">
              <w:t>Ipv6Prefix</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313" w:type="dxa"/>
            <w:shd w:val="clear" w:color="auto" w:fill="auto"/>
          </w:tcPr>
          <w:p w:rsidR="006672A0" w:rsidRPr="002178AD" w:rsidRDefault="006672A0">
            <w:pPr>
              <w:pStyle w:val="TAL"/>
            </w:pPr>
            <w:r w:rsidRPr="002178AD">
              <w:t>UE IPv6 prefix.</w:t>
            </w:r>
          </w:p>
        </w:tc>
      </w:tr>
      <w:tr w:rsidR="006672A0" w:rsidRPr="002178AD" w:rsidTr="00FF7247">
        <w:trPr>
          <w:jc w:val="center"/>
        </w:trPr>
        <w:tc>
          <w:tcPr>
            <w:tcW w:w="1201" w:type="dxa"/>
            <w:shd w:val="clear" w:color="auto" w:fill="auto"/>
          </w:tcPr>
          <w:p w:rsidR="006672A0" w:rsidRPr="002178AD" w:rsidRDefault="006672A0">
            <w:pPr>
              <w:pStyle w:val="TAL"/>
            </w:pPr>
            <w:r w:rsidRPr="002178AD">
              <w:t>dnn</w:t>
            </w:r>
          </w:p>
        </w:tc>
        <w:tc>
          <w:tcPr>
            <w:tcW w:w="1701" w:type="dxa"/>
          </w:tcPr>
          <w:p w:rsidR="006672A0" w:rsidRPr="002178AD" w:rsidRDefault="006672A0">
            <w:pPr>
              <w:pStyle w:val="TAL"/>
            </w:pPr>
            <w:r w:rsidRPr="002178AD">
              <w:t>Dnn</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313" w:type="dxa"/>
            <w:shd w:val="clear" w:color="auto" w:fill="auto"/>
            <w:vAlign w:val="center"/>
          </w:tcPr>
          <w:p w:rsidR="006672A0" w:rsidRPr="002178AD" w:rsidRDefault="006672A0">
            <w:pPr>
              <w:pStyle w:val="TAL"/>
            </w:pPr>
            <w:r w:rsidRPr="002178AD">
              <w:t>Identifies a DNN.</w:t>
            </w:r>
          </w:p>
        </w:tc>
      </w:tr>
      <w:tr w:rsidR="006672A0" w:rsidRPr="002178AD" w:rsidTr="00FF7247">
        <w:trPr>
          <w:jc w:val="center"/>
        </w:trPr>
        <w:tc>
          <w:tcPr>
            <w:tcW w:w="1201" w:type="dxa"/>
            <w:shd w:val="clear" w:color="auto" w:fill="auto"/>
          </w:tcPr>
          <w:p w:rsidR="006672A0" w:rsidRPr="002178AD" w:rsidRDefault="006672A0">
            <w:pPr>
              <w:pStyle w:val="TAL"/>
            </w:pPr>
            <w:r w:rsidRPr="002178AD">
              <w:t>fields</w:t>
            </w:r>
          </w:p>
        </w:tc>
        <w:tc>
          <w:tcPr>
            <w:tcW w:w="1701" w:type="dxa"/>
          </w:tcPr>
          <w:p w:rsidR="006672A0" w:rsidRPr="002178AD" w:rsidRDefault="006672A0">
            <w:pPr>
              <w:pStyle w:val="TAL"/>
            </w:pPr>
            <w:r w:rsidRPr="002178AD">
              <w:t>array(string)</w:t>
            </w:r>
          </w:p>
        </w:tc>
        <w:tc>
          <w:tcPr>
            <w:tcW w:w="426" w:type="dxa"/>
          </w:tcPr>
          <w:p w:rsidR="006672A0" w:rsidRPr="002178AD" w:rsidRDefault="006672A0">
            <w:pPr>
              <w:pStyle w:val="TAC"/>
            </w:pPr>
            <w:r w:rsidRPr="002178AD">
              <w:t>C</w:t>
            </w:r>
          </w:p>
        </w:tc>
        <w:tc>
          <w:tcPr>
            <w:tcW w:w="1134" w:type="dxa"/>
          </w:tcPr>
          <w:p w:rsidR="006672A0" w:rsidRPr="002178AD" w:rsidRDefault="006672A0">
            <w:pPr>
              <w:pStyle w:val="TAL"/>
            </w:pPr>
            <w:r w:rsidRPr="002178AD">
              <w:t>1..N</w:t>
            </w:r>
          </w:p>
        </w:tc>
        <w:tc>
          <w:tcPr>
            <w:tcW w:w="5313" w:type="dxa"/>
            <w:shd w:val="clear" w:color="auto" w:fill="auto"/>
            <w:vAlign w:val="center"/>
          </w:tcPr>
          <w:p w:rsidR="006672A0" w:rsidRPr="002178AD" w:rsidRDefault="006672A0">
            <w:pPr>
              <w:pStyle w:val="TAL"/>
            </w:pPr>
            <w:r w:rsidRPr="002178AD">
              <w:t>When the NF consumer only retrieves a subset of the resource, the "fields" query parameter shall be included. The "fields" query parameter contains the pointers of the attribute(s) to be retrieved.</w:t>
            </w:r>
          </w:p>
        </w:tc>
      </w:tr>
      <w:tr w:rsidR="006672A0" w:rsidRPr="002178AD" w:rsidTr="00FF7247">
        <w:trPr>
          <w:jc w:val="center"/>
        </w:trPr>
        <w:tc>
          <w:tcPr>
            <w:tcW w:w="1201" w:type="dxa"/>
            <w:shd w:val="clear" w:color="auto" w:fill="auto"/>
          </w:tcPr>
          <w:p w:rsidR="006672A0" w:rsidRPr="002178AD" w:rsidRDefault="006672A0">
            <w:pPr>
              <w:pStyle w:val="TAL"/>
            </w:pPr>
            <w:r w:rsidRPr="002178AD">
              <w:t>supp-feat</w:t>
            </w:r>
          </w:p>
        </w:tc>
        <w:tc>
          <w:tcPr>
            <w:tcW w:w="1701" w:type="dxa"/>
          </w:tcPr>
          <w:p w:rsidR="006672A0" w:rsidRPr="002178AD" w:rsidRDefault="006672A0">
            <w:pPr>
              <w:pStyle w:val="TAL"/>
            </w:pPr>
            <w:r w:rsidRPr="002178AD">
              <w:t>SupportedFeatures</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5313" w:type="dxa"/>
            <w:shd w:val="clear" w:color="auto" w:fill="auto"/>
          </w:tcPr>
          <w:p w:rsidR="006672A0" w:rsidRPr="002178AD" w:rsidRDefault="006672A0">
            <w:pPr>
              <w:pStyle w:val="TAL"/>
              <w:rPr>
                <w:rFonts w:cs="Arial"/>
                <w:szCs w:val="18"/>
              </w:rPr>
            </w:pPr>
            <w:r w:rsidRPr="002178AD">
              <w:rPr>
                <w:rFonts w:cs="Arial"/>
                <w:szCs w:val="18"/>
              </w:rPr>
              <w:t>The features supported by the NF service consumer.</w:t>
            </w:r>
          </w:p>
          <w:p w:rsidR="006672A0" w:rsidRPr="002178AD" w:rsidRDefault="006672A0">
            <w:pPr>
              <w:pStyle w:val="TAL"/>
            </w:pPr>
            <w:r w:rsidRPr="002178AD">
              <w:t xml:space="preserve">See 3GPP TS 29.500 [4] </w:t>
            </w:r>
            <w:r w:rsidR="002178AD">
              <w:t>clause</w:t>
            </w:r>
            <w:r w:rsidRPr="002178AD">
              <w:t> 6.6.2 and 3GPP TS 29.571 [7].</w:t>
            </w:r>
          </w:p>
        </w:tc>
      </w:tr>
    </w:tbl>
    <w:p w:rsidR="006672A0" w:rsidRPr="002178AD" w:rsidRDefault="006672A0"/>
    <w:p w:rsidR="006672A0" w:rsidRPr="002178AD" w:rsidRDefault="006672A0">
      <w:r w:rsidRPr="002178AD">
        <w:t>This method shall support the request data structures specified in table 7.2.4.3.2-2 and the response data structures and response codes specified in table 7.2.4.3.2-3.</w:t>
      </w:r>
    </w:p>
    <w:p w:rsidR="006672A0" w:rsidRPr="002178AD" w:rsidRDefault="006672A0">
      <w:pPr>
        <w:pStyle w:val="TH"/>
        <w:rPr>
          <w:rFonts w:eastAsia="Times New Roman"/>
        </w:rPr>
      </w:pPr>
      <w:r w:rsidRPr="002178AD">
        <w:rPr>
          <w:rFonts w:eastAsia="Times New Roman"/>
        </w:rPr>
        <w:t>Table 7.2.4.3.2-2: Data structures supported by the GET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672A0" w:rsidRPr="002178AD" w:rsidTr="00FF7247">
        <w:trPr>
          <w:jc w:val="center"/>
        </w:trPr>
        <w:tc>
          <w:tcPr>
            <w:tcW w:w="1626"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276" w:type="dxa"/>
            <w:tcBorders>
              <w:bottom w:val="single" w:sz="6" w:space="0" w:color="auto"/>
            </w:tcBorders>
            <w:shd w:val="clear" w:color="auto" w:fill="C0C0C0"/>
          </w:tcPr>
          <w:p w:rsidR="006672A0" w:rsidRPr="002178AD" w:rsidRDefault="006672A0">
            <w:pPr>
              <w:pStyle w:val="TAH"/>
            </w:pPr>
            <w:r w:rsidRPr="002178AD">
              <w:t>Cardinality</w:t>
            </w:r>
          </w:p>
        </w:tc>
        <w:tc>
          <w:tcPr>
            <w:tcW w:w="6446"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626"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6446" w:type="dxa"/>
            <w:tcBorders>
              <w:top w:val="single" w:sz="6" w:space="0" w:color="auto"/>
            </w:tcBorders>
            <w:shd w:val="clear" w:color="auto" w:fill="auto"/>
          </w:tcPr>
          <w:p w:rsidR="006672A0" w:rsidRPr="002178AD" w:rsidRDefault="006672A0">
            <w:pPr>
              <w:pStyle w:val="TAL"/>
            </w:pPr>
          </w:p>
        </w:tc>
      </w:tr>
    </w:tbl>
    <w:p w:rsidR="006672A0" w:rsidRPr="002178AD" w:rsidRDefault="006672A0"/>
    <w:p w:rsidR="006672A0" w:rsidRPr="002178AD" w:rsidRDefault="006672A0">
      <w:pPr>
        <w:pStyle w:val="TH"/>
      </w:pPr>
      <w:r w:rsidRPr="002178AD">
        <w:t>Table 7.2.4.3.2-3: Data structures supported by the GET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94"/>
        <w:gridCol w:w="425"/>
        <w:gridCol w:w="1134"/>
        <w:gridCol w:w="1417"/>
        <w:gridCol w:w="4605"/>
      </w:tblGrid>
      <w:tr w:rsidR="006672A0" w:rsidRPr="002178AD" w:rsidTr="00FF7247">
        <w:trPr>
          <w:jc w:val="center"/>
        </w:trPr>
        <w:tc>
          <w:tcPr>
            <w:tcW w:w="2194"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417"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605"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2194" w:type="dxa"/>
            <w:tcBorders>
              <w:top w:val="single" w:sz="6" w:space="0" w:color="auto"/>
            </w:tcBorders>
            <w:shd w:val="clear" w:color="auto" w:fill="auto"/>
          </w:tcPr>
          <w:p w:rsidR="006672A0" w:rsidRPr="002178AD" w:rsidRDefault="006672A0">
            <w:pPr>
              <w:pStyle w:val="TAL"/>
            </w:pPr>
            <w:r w:rsidRPr="002178AD">
              <w:t>PduSessionManagementData</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1</w:t>
            </w:r>
          </w:p>
        </w:tc>
        <w:tc>
          <w:tcPr>
            <w:tcW w:w="1417" w:type="dxa"/>
            <w:tcBorders>
              <w:top w:val="single" w:sz="6" w:space="0" w:color="auto"/>
            </w:tcBorders>
          </w:tcPr>
          <w:p w:rsidR="006672A0" w:rsidRPr="002178AD" w:rsidRDefault="006672A0">
            <w:pPr>
              <w:pStyle w:val="TAL"/>
            </w:pPr>
            <w:r w:rsidRPr="002178AD">
              <w:t>200 OK</w:t>
            </w:r>
          </w:p>
        </w:tc>
        <w:tc>
          <w:tcPr>
            <w:tcW w:w="4605" w:type="dxa"/>
            <w:tcBorders>
              <w:top w:val="single" w:sz="6" w:space="0" w:color="auto"/>
            </w:tcBorders>
            <w:shd w:val="clear" w:color="auto" w:fill="auto"/>
          </w:tcPr>
          <w:p w:rsidR="006672A0" w:rsidRPr="002178AD" w:rsidRDefault="006672A0">
            <w:pPr>
              <w:pStyle w:val="TAL"/>
            </w:pPr>
            <w:bookmarkStart w:id="4584" w:name="_Hlk514071702"/>
            <w:r w:rsidRPr="002178AD">
              <w:t>The response body contains the session management data</w:t>
            </w:r>
            <w:bookmarkEnd w:id="4584"/>
            <w:r w:rsidRPr="002178AD">
              <w:t>.</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 xml:space="preserve">The HTTP status code for the GET method listed in </w:t>
            </w:r>
            <w:r w:rsidR="0044376D">
              <w:t>t</w:t>
            </w:r>
            <w:r w:rsidR="0044376D" w:rsidRPr="002178AD">
              <w:t>able</w:t>
            </w:r>
            <w:r w:rsidR="0044376D">
              <w:t> </w:t>
            </w:r>
            <w:r w:rsidRPr="002178AD">
              <w:t>5.2.7.1-1 of 3GPP TS 29.500 [4] also apply.</w:t>
            </w:r>
          </w:p>
        </w:tc>
      </w:tr>
    </w:tbl>
    <w:p w:rsidR="006672A0" w:rsidRPr="002178AD" w:rsidRDefault="006672A0">
      <w:pPr>
        <w:rPr>
          <w:lang w:eastAsia="zh-CN"/>
        </w:rPr>
      </w:pPr>
    </w:p>
    <w:p w:rsidR="006672A0" w:rsidRPr="002178AD" w:rsidRDefault="006672A0">
      <w:pPr>
        <w:pStyle w:val="Heading5"/>
      </w:pPr>
      <w:bookmarkStart w:id="4585" w:name="_Toc28012840"/>
      <w:bookmarkStart w:id="4586" w:name="_Toc36039129"/>
      <w:bookmarkStart w:id="4587" w:name="_Toc44688545"/>
      <w:bookmarkStart w:id="4588" w:name="_Toc45133961"/>
      <w:bookmarkStart w:id="4589" w:name="_Toc49931641"/>
      <w:bookmarkStart w:id="4590" w:name="_Toc51762899"/>
      <w:bookmarkStart w:id="4591" w:name="_Toc58848535"/>
      <w:bookmarkStart w:id="4592" w:name="_Toc59017573"/>
      <w:bookmarkStart w:id="4593" w:name="_Toc66279562"/>
      <w:bookmarkStart w:id="4594" w:name="_Toc68168584"/>
      <w:bookmarkStart w:id="4595" w:name="_Toc83233051"/>
      <w:bookmarkStart w:id="4596" w:name="_Toc85550031"/>
      <w:bookmarkStart w:id="4597" w:name="_Toc90655513"/>
      <w:bookmarkStart w:id="4598" w:name="_Toc105600388"/>
      <w:bookmarkStart w:id="4599" w:name="_Toc122114395"/>
      <w:bookmarkStart w:id="4600" w:name="_Toc153789302"/>
      <w:r w:rsidRPr="002178AD">
        <w:t>7.2.4.3.3</w:t>
      </w:r>
      <w:r w:rsidRPr="002178AD">
        <w:tab/>
        <w:t>DELETE</w:t>
      </w:r>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p>
    <w:p w:rsidR="006672A0" w:rsidRPr="002178AD" w:rsidRDefault="006672A0">
      <w:r w:rsidRPr="002178AD">
        <w:t>This method shall support the URI query parameters specified in table 7.2.4.3.3-1.</w:t>
      </w:r>
    </w:p>
    <w:p w:rsidR="006672A0" w:rsidRPr="002178AD" w:rsidRDefault="006672A0">
      <w:pPr>
        <w:pStyle w:val="TH"/>
      </w:pPr>
      <w:r w:rsidRPr="002178AD">
        <w:t>Table 7.2.4.3.3-1: URI query parameters supported by the DELETE method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This method shall support the request data structures specified in table 7.2.4.3.3-2 and the response data structures and response codes specified in table 7.2.4.3.3-3.</w:t>
      </w:r>
    </w:p>
    <w:p w:rsidR="006672A0" w:rsidRPr="002178AD" w:rsidRDefault="0044376D">
      <w:pPr>
        <w:pStyle w:val="TH"/>
      </w:pPr>
      <w:r w:rsidRPr="002178AD">
        <w:t>Table</w:t>
      </w:r>
      <w:r>
        <w:t> </w:t>
      </w:r>
      <w:r w:rsidR="006672A0" w:rsidRPr="002178AD">
        <w:t>7.2.4.3.3-2: Data structures supported by the DELETE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6672A0" w:rsidRPr="002178AD" w:rsidTr="00FF7247">
        <w:trPr>
          <w:jc w:val="center"/>
        </w:trPr>
        <w:tc>
          <w:tcPr>
            <w:tcW w:w="1627"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276" w:type="dxa"/>
            <w:tcBorders>
              <w:bottom w:val="single" w:sz="6" w:space="0" w:color="auto"/>
            </w:tcBorders>
            <w:shd w:val="clear" w:color="auto" w:fill="C0C0C0"/>
          </w:tcPr>
          <w:p w:rsidR="006672A0" w:rsidRPr="002178AD" w:rsidRDefault="006672A0">
            <w:pPr>
              <w:pStyle w:val="TAH"/>
            </w:pPr>
            <w:r w:rsidRPr="002178AD">
              <w:t>Cardinality</w:t>
            </w:r>
          </w:p>
        </w:tc>
        <w:tc>
          <w:tcPr>
            <w:tcW w:w="6447"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276" w:type="dxa"/>
            <w:tcBorders>
              <w:top w:val="single" w:sz="6" w:space="0" w:color="auto"/>
            </w:tcBorders>
          </w:tcPr>
          <w:p w:rsidR="006672A0" w:rsidRPr="002178AD" w:rsidRDefault="006672A0">
            <w:pPr>
              <w:pStyle w:val="TAL"/>
            </w:pPr>
          </w:p>
        </w:tc>
        <w:tc>
          <w:tcPr>
            <w:tcW w:w="6447" w:type="dxa"/>
            <w:tcBorders>
              <w:top w:val="single" w:sz="6" w:space="0" w:color="auto"/>
            </w:tcBorders>
            <w:shd w:val="clear" w:color="auto" w:fill="auto"/>
          </w:tcPr>
          <w:p w:rsidR="006672A0" w:rsidRPr="002178AD" w:rsidRDefault="006672A0">
            <w:pPr>
              <w:pStyle w:val="TAL"/>
            </w:pPr>
          </w:p>
        </w:tc>
      </w:tr>
    </w:tbl>
    <w:p w:rsidR="006672A0" w:rsidRPr="002178AD" w:rsidRDefault="006672A0"/>
    <w:p w:rsidR="006672A0" w:rsidRPr="002178AD" w:rsidRDefault="006672A0">
      <w:pPr>
        <w:pStyle w:val="TH"/>
      </w:pPr>
      <w:r w:rsidRPr="002178AD">
        <w:t>Table 7.2.4.3.3-3: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134"/>
        <w:gridCol w:w="1701"/>
        <w:gridCol w:w="4888"/>
      </w:tblGrid>
      <w:tr w:rsidR="006672A0" w:rsidRPr="002178AD" w:rsidTr="00FF7247">
        <w:trPr>
          <w:jc w:val="center"/>
        </w:trPr>
        <w:tc>
          <w:tcPr>
            <w:tcW w:w="1627"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701"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888"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134" w:type="dxa"/>
            <w:tcBorders>
              <w:top w:val="single" w:sz="6" w:space="0" w:color="auto"/>
            </w:tcBorders>
          </w:tcPr>
          <w:p w:rsidR="006672A0" w:rsidRPr="002178AD" w:rsidRDefault="006672A0">
            <w:pPr>
              <w:pStyle w:val="TAL"/>
            </w:pPr>
          </w:p>
        </w:tc>
        <w:tc>
          <w:tcPr>
            <w:tcW w:w="1701" w:type="dxa"/>
            <w:tcBorders>
              <w:top w:val="single" w:sz="6" w:space="0" w:color="auto"/>
            </w:tcBorders>
          </w:tcPr>
          <w:p w:rsidR="006672A0" w:rsidRPr="002178AD" w:rsidRDefault="006672A0">
            <w:pPr>
              <w:pStyle w:val="TAL"/>
            </w:pPr>
            <w:r w:rsidRPr="002178AD">
              <w:t>204 No Content</w:t>
            </w:r>
          </w:p>
        </w:tc>
        <w:tc>
          <w:tcPr>
            <w:tcW w:w="4888" w:type="dxa"/>
            <w:tcBorders>
              <w:top w:val="single" w:sz="6" w:space="0" w:color="auto"/>
            </w:tcBorders>
            <w:shd w:val="clear" w:color="auto" w:fill="auto"/>
          </w:tcPr>
          <w:p w:rsidR="006672A0" w:rsidRPr="002178AD" w:rsidRDefault="006672A0">
            <w:pPr>
              <w:pStyle w:val="TAL"/>
            </w:pPr>
            <w:r w:rsidRPr="002178AD">
              <w:t>Upon success, an empty response body shall be returned.</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The HTTP status code for the DELETE method listed in table 5.2.7.1-1 of 3GPP TS 29.500 [4] also apply.</w:t>
            </w:r>
          </w:p>
        </w:tc>
      </w:tr>
    </w:tbl>
    <w:p w:rsidR="006672A0" w:rsidRPr="002178AD" w:rsidRDefault="006672A0"/>
    <w:p w:rsidR="006672A0" w:rsidRPr="002178AD" w:rsidRDefault="006672A0">
      <w:pPr>
        <w:pStyle w:val="Heading3"/>
      </w:pPr>
      <w:bookmarkStart w:id="4601" w:name="_Toc28012841"/>
      <w:bookmarkStart w:id="4602" w:name="_Toc36039130"/>
      <w:bookmarkStart w:id="4603" w:name="_Toc44688546"/>
      <w:bookmarkStart w:id="4604" w:name="_Toc45133962"/>
      <w:bookmarkStart w:id="4605" w:name="_Toc49931642"/>
      <w:bookmarkStart w:id="4606" w:name="_Toc51762900"/>
      <w:bookmarkStart w:id="4607" w:name="_Toc58848536"/>
      <w:bookmarkStart w:id="4608" w:name="_Toc59017574"/>
      <w:bookmarkStart w:id="4609" w:name="_Toc66279563"/>
      <w:bookmarkStart w:id="4610" w:name="_Toc68168585"/>
      <w:bookmarkStart w:id="4611" w:name="_Toc83233052"/>
      <w:bookmarkStart w:id="4612" w:name="_Toc85550032"/>
      <w:bookmarkStart w:id="4613" w:name="_Toc90655514"/>
      <w:bookmarkStart w:id="4614" w:name="_Toc105600389"/>
      <w:bookmarkStart w:id="4615" w:name="_Toc122114396"/>
      <w:bookmarkStart w:id="4616" w:name="_Toc153789303"/>
      <w:r w:rsidRPr="002178AD">
        <w:t>7.2.5</w:t>
      </w:r>
      <w:r w:rsidRPr="002178AD">
        <w:tab/>
        <w:t>Resource: ExposureDataSubscriptions</w:t>
      </w:r>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p>
    <w:p w:rsidR="006672A0" w:rsidRPr="002178AD" w:rsidRDefault="006672A0">
      <w:pPr>
        <w:pStyle w:val="Heading4"/>
      </w:pPr>
      <w:bookmarkStart w:id="4617" w:name="_Toc28012842"/>
      <w:bookmarkStart w:id="4618" w:name="_Toc36039131"/>
      <w:bookmarkStart w:id="4619" w:name="_Toc44688547"/>
      <w:bookmarkStart w:id="4620" w:name="_Toc45133963"/>
      <w:bookmarkStart w:id="4621" w:name="_Toc49931643"/>
      <w:bookmarkStart w:id="4622" w:name="_Toc51762901"/>
      <w:bookmarkStart w:id="4623" w:name="_Toc58848537"/>
      <w:bookmarkStart w:id="4624" w:name="_Toc59017575"/>
      <w:bookmarkStart w:id="4625" w:name="_Toc66279564"/>
      <w:bookmarkStart w:id="4626" w:name="_Toc68168586"/>
      <w:bookmarkStart w:id="4627" w:name="_Toc83233053"/>
      <w:bookmarkStart w:id="4628" w:name="_Toc85550033"/>
      <w:bookmarkStart w:id="4629" w:name="_Toc90655515"/>
      <w:bookmarkStart w:id="4630" w:name="_Toc105600390"/>
      <w:bookmarkStart w:id="4631" w:name="_Toc122114397"/>
      <w:bookmarkStart w:id="4632" w:name="_Toc153789304"/>
      <w:r w:rsidRPr="002178AD">
        <w:t>7.2.5.1</w:t>
      </w:r>
      <w:r w:rsidRPr="002178AD">
        <w:tab/>
        <w:t>Description</w:t>
      </w:r>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p>
    <w:p w:rsidR="006672A0" w:rsidRPr="002178AD" w:rsidRDefault="006672A0">
      <w:r w:rsidRPr="002178AD">
        <w:t>This resource is used to represent subscriptions to notifications of exposure data modifications.</w:t>
      </w:r>
    </w:p>
    <w:p w:rsidR="006672A0" w:rsidRPr="002178AD" w:rsidRDefault="006672A0">
      <w:pPr>
        <w:pStyle w:val="Heading4"/>
      </w:pPr>
      <w:bookmarkStart w:id="4633" w:name="_Toc28012843"/>
      <w:bookmarkStart w:id="4634" w:name="_Toc36039132"/>
      <w:bookmarkStart w:id="4635" w:name="_Toc44688548"/>
      <w:bookmarkStart w:id="4636" w:name="_Toc45133964"/>
      <w:bookmarkStart w:id="4637" w:name="_Toc49931644"/>
      <w:bookmarkStart w:id="4638" w:name="_Toc51762902"/>
      <w:bookmarkStart w:id="4639" w:name="_Toc58848538"/>
      <w:bookmarkStart w:id="4640" w:name="_Toc59017576"/>
      <w:bookmarkStart w:id="4641" w:name="_Toc66279565"/>
      <w:bookmarkStart w:id="4642" w:name="_Toc68168587"/>
      <w:bookmarkStart w:id="4643" w:name="_Toc83233054"/>
      <w:bookmarkStart w:id="4644" w:name="_Toc85550034"/>
      <w:bookmarkStart w:id="4645" w:name="_Toc90655516"/>
      <w:bookmarkStart w:id="4646" w:name="_Toc105600391"/>
      <w:bookmarkStart w:id="4647" w:name="_Toc122114398"/>
      <w:bookmarkStart w:id="4648" w:name="_Toc153789305"/>
      <w:r w:rsidRPr="002178AD">
        <w:t>7.2.5.2</w:t>
      </w:r>
      <w:r w:rsidRPr="002178AD">
        <w:tab/>
        <w:t>Resource Definition</w:t>
      </w:r>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p>
    <w:p w:rsidR="006672A0" w:rsidRPr="002178AD" w:rsidRDefault="006672A0">
      <w:pPr>
        <w:rPr>
          <w:b/>
        </w:rPr>
      </w:pPr>
      <w:r w:rsidRPr="002178AD">
        <w:t>Resource URI:</w:t>
      </w:r>
      <w:r w:rsidRPr="002178AD">
        <w:rPr>
          <w:b/>
        </w:rPr>
        <w:t xml:space="preserve"> {apiRoot}/nudr-dr/&lt;apiVersion&gt;/exposure-data/subs-to-notify</w:t>
      </w:r>
    </w:p>
    <w:p w:rsidR="006672A0" w:rsidRPr="002178AD" w:rsidRDefault="006672A0">
      <w:pPr>
        <w:rPr>
          <w:rFonts w:ascii="Arial" w:hAnsi="Arial" w:cs="Arial"/>
        </w:rPr>
      </w:pPr>
      <w:r w:rsidRPr="002178AD">
        <w:t>This resource shall support the resource URI variables defined in table 7.2.5.2-1</w:t>
      </w:r>
      <w:r w:rsidRPr="002178AD">
        <w:rPr>
          <w:rFonts w:ascii="Arial" w:hAnsi="Arial" w:cs="Arial"/>
        </w:rPr>
        <w:t>.</w:t>
      </w:r>
    </w:p>
    <w:p w:rsidR="006672A0" w:rsidRPr="002178AD" w:rsidRDefault="006672A0">
      <w:pPr>
        <w:pStyle w:val="TH"/>
        <w:rPr>
          <w:rFonts w:cs="Arial"/>
        </w:rPr>
      </w:pPr>
      <w:r w:rsidRPr="002178AD">
        <w:t>Table 7.2.5.2-1: Resource URI variables for this resource</w:t>
      </w:r>
    </w:p>
    <w:tbl>
      <w:tblPr>
        <w:tblW w:w="97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897"/>
        <w:gridCol w:w="1192"/>
        <w:gridCol w:w="6663"/>
      </w:tblGrid>
      <w:tr w:rsidR="006672A0" w:rsidRPr="002178AD" w:rsidTr="00FF7247">
        <w:trPr>
          <w:jc w:val="center"/>
        </w:trPr>
        <w:tc>
          <w:tcPr>
            <w:tcW w:w="1897" w:type="dxa"/>
            <w:shd w:val="clear" w:color="000000" w:fill="C0C0C0"/>
            <w:hideMark/>
          </w:tcPr>
          <w:p w:rsidR="006672A0" w:rsidRPr="002178AD" w:rsidRDefault="006672A0">
            <w:pPr>
              <w:pStyle w:val="TAH"/>
            </w:pPr>
            <w:r w:rsidRPr="002178AD">
              <w:t>Name</w:t>
            </w:r>
          </w:p>
        </w:tc>
        <w:tc>
          <w:tcPr>
            <w:tcW w:w="1192" w:type="dxa"/>
            <w:shd w:val="clear" w:color="000000" w:fill="C0C0C0"/>
          </w:tcPr>
          <w:p w:rsidR="006672A0" w:rsidRPr="002178AD" w:rsidRDefault="006672A0">
            <w:pPr>
              <w:pStyle w:val="TAH"/>
            </w:pPr>
            <w:r w:rsidRPr="002178AD">
              <w:t>Data type</w:t>
            </w:r>
          </w:p>
        </w:tc>
        <w:tc>
          <w:tcPr>
            <w:tcW w:w="6663"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897" w:type="dxa"/>
            <w:hideMark/>
          </w:tcPr>
          <w:p w:rsidR="006672A0" w:rsidRPr="002178AD" w:rsidRDefault="006672A0">
            <w:pPr>
              <w:pStyle w:val="TAL"/>
            </w:pPr>
            <w:r w:rsidRPr="002178AD">
              <w:t>apiRoot</w:t>
            </w:r>
          </w:p>
        </w:tc>
        <w:tc>
          <w:tcPr>
            <w:tcW w:w="1192" w:type="dxa"/>
          </w:tcPr>
          <w:p w:rsidR="006672A0" w:rsidRPr="002178AD" w:rsidRDefault="006672A0">
            <w:pPr>
              <w:pStyle w:val="TAL"/>
            </w:pPr>
            <w:r w:rsidRPr="002178AD">
              <w:t>string</w:t>
            </w:r>
          </w:p>
        </w:tc>
        <w:tc>
          <w:tcPr>
            <w:tcW w:w="6663" w:type="dxa"/>
            <w:vAlign w:val="center"/>
            <w:hideMark/>
          </w:tcPr>
          <w:p w:rsidR="006672A0" w:rsidRPr="002178AD" w:rsidRDefault="006672A0">
            <w:pPr>
              <w:pStyle w:val="TAL"/>
            </w:pPr>
            <w:r w:rsidRPr="002178AD">
              <w:t xml:space="preserve">See 3GPP TS 29.504 [6] </w:t>
            </w:r>
            <w:r w:rsidR="002178AD">
              <w:t>clause</w:t>
            </w:r>
            <w:r w:rsidRPr="002178AD">
              <w:t> 6.1.1.</w:t>
            </w:r>
          </w:p>
        </w:tc>
      </w:tr>
    </w:tbl>
    <w:p w:rsidR="006672A0" w:rsidRPr="002178AD" w:rsidRDefault="006672A0"/>
    <w:p w:rsidR="006672A0" w:rsidRPr="002178AD" w:rsidRDefault="006672A0">
      <w:pPr>
        <w:pStyle w:val="Heading4"/>
      </w:pPr>
      <w:bookmarkStart w:id="4649" w:name="_Toc28012844"/>
      <w:bookmarkStart w:id="4650" w:name="_Toc36039133"/>
      <w:bookmarkStart w:id="4651" w:name="_Toc44688549"/>
      <w:bookmarkStart w:id="4652" w:name="_Toc45133965"/>
      <w:bookmarkStart w:id="4653" w:name="_Toc49931645"/>
      <w:bookmarkStart w:id="4654" w:name="_Toc51762903"/>
      <w:bookmarkStart w:id="4655" w:name="_Toc58848539"/>
      <w:bookmarkStart w:id="4656" w:name="_Toc59017577"/>
      <w:bookmarkStart w:id="4657" w:name="_Toc66279566"/>
      <w:bookmarkStart w:id="4658" w:name="_Toc68168588"/>
      <w:bookmarkStart w:id="4659" w:name="_Toc83233055"/>
      <w:bookmarkStart w:id="4660" w:name="_Toc85550035"/>
      <w:bookmarkStart w:id="4661" w:name="_Toc90655517"/>
      <w:bookmarkStart w:id="4662" w:name="_Toc105600392"/>
      <w:bookmarkStart w:id="4663" w:name="_Toc122114399"/>
      <w:bookmarkStart w:id="4664" w:name="_Toc153789306"/>
      <w:r w:rsidRPr="002178AD">
        <w:t>7.2.5.3</w:t>
      </w:r>
      <w:r w:rsidRPr="002178AD">
        <w:tab/>
        <w:t>Resource Standard Methods</w:t>
      </w:r>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p>
    <w:p w:rsidR="006672A0" w:rsidRPr="002178AD" w:rsidRDefault="006672A0">
      <w:pPr>
        <w:pStyle w:val="Heading5"/>
      </w:pPr>
      <w:bookmarkStart w:id="4665" w:name="_Toc28012845"/>
      <w:bookmarkStart w:id="4666" w:name="_Toc36039134"/>
      <w:bookmarkStart w:id="4667" w:name="_Toc44688550"/>
      <w:bookmarkStart w:id="4668" w:name="_Toc45133966"/>
      <w:bookmarkStart w:id="4669" w:name="_Toc49931646"/>
      <w:bookmarkStart w:id="4670" w:name="_Toc51762904"/>
      <w:bookmarkStart w:id="4671" w:name="_Toc58848540"/>
      <w:bookmarkStart w:id="4672" w:name="_Toc59017578"/>
      <w:bookmarkStart w:id="4673" w:name="_Toc66279567"/>
      <w:bookmarkStart w:id="4674" w:name="_Toc68168589"/>
      <w:bookmarkStart w:id="4675" w:name="_Toc83233056"/>
      <w:bookmarkStart w:id="4676" w:name="_Toc85550036"/>
      <w:bookmarkStart w:id="4677" w:name="_Toc90655518"/>
      <w:bookmarkStart w:id="4678" w:name="_Toc105600393"/>
      <w:bookmarkStart w:id="4679" w:name="_Toc122114400"/>
      <w:bookmarkStart w:id="4680" w:name="_Toc153789307"/>
      <w:r w:rsidRPr="002178AD">
        <w:t>7.2.5.3.1</w:t>
      </w:r>
      <w:r w:rsidRPr="002178AD">
        <w:tab/>
        <w:t>POST</w:t>
      </w:r>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p>
    <w:p w:rsidR="006672A0" w:rsidRPr="002178AD" w:rsidRDefault="006672A0">
      <w:r w:rsidRPr="002178AD">
        <w:t xml:space="preserve">This method shall support the URI query parameters specified in </w:t>
      </w:r>
      <w:r w:rsidR="0044376D" w:rsidRPr="002178AD">
        <w:t>table</w:t>
      </w:r>
      <w:r w:rsidR="0044376D">
        <w:t> </w:t>
      </w:r>
      <w:r w:rsidRPr="002178AD">
        <w:t>7.2.5.3.1-1.</w:t>
      </w:r>
    </w:p>
    <w:p w:rsidR="006672A0" w:rsidRPr="002178AD" w:rsidRDefault="0044376D">
      <w:pPr>
        <w:pStyle w:val="TH"/>
        <w:rPr>
          <w:rFonts w:cs="Arial"/>
        </w:rPr>
      </w:pPr>
      <w:r w:rsidRPr="002178AD">
        <w:t>Table</w:t>
      </w:r>
      <w:r>
        <w:t> </w:t>
      </w:r>
      <w:r w:rsidR="006672A0" w:rsidRPr="002178AD">
        <w:t>7.2.5.3.1-1: URI query parameters supported by the POST method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 xml:space="preserve">This method shall support the request data structures specified in </w:t>
      </w:r>
      <w:r w:rsidR="0044376D" w:rsidRPr="002178AD">
        <w:t>table</w:t>
      </w:r>
      <w:r w:rsidR="0044376D">
        <w:t> </w:t>
      </w:r>
      <w:r w:rsidRPr="002178AD">
        <w:t xml:space="preserve">7.2.5.3.1-2 and the response data structures and response codes specified in </w:t>
      </w:r>
      <w:r w:rsidR="0044376D" w:rsidRPr="002178AD">
        <w:t>table</w:t>
      </w:r>
      <w:r w:rsidR="0044376D">
        <w:t> </w:t>
      </w:r>
      <w:r w:rsidRPr="002178AD">
        <w:t>7.2.5.3.1-3.</w:t>
      </w:r>
    </w:p>
    <w:p w:rsidR="006672A0" w:rsidRPr="002178AD" w:rsidRDefault="0044376D">
      <w:pPr>
        <w:pStyle w:val="TH"/>
      </w:pPr>
      <w:r w:rsidRPr="002178AD">
        <w:t>Table</w:t>
      </w:r>
      <w:r>
        <w:t> </w:t>
      </w:r>
      <w:r w:rsidR="006672A0" w:rsidRPr="002178AD">
        <w:t>7.2.5.3.1-2: Data structures supported by the POST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1"/>
        <w:gridCol w:w="425"/>
        <w:gridCol w:w="1134"/>
        <w:gridCol w:w="5455"/>
      </w:tblGrid>
      <w:tr w:rsidR="006672A0" w:rsidRPr="002178AD" w:rsidTr="00FF7247">
        <w:trPr>
          <w:jc w:val="center"/>
        </w:trPr>
        <w:tc>
          <w:tcPr>
            <w:tcW w:w="2761" w:type="dxa"/>
            <w:shd w:val="clear" w:color="auto" w:fill="C0C0C0"/>
          </w:tcPr>
          <w:p w:rsidR="006672A0" w:rsidRPr="002178AD" w:rsidRDefault="006672A0">
            <w:pPr>
              <w:pStyle w:val="TAH"/>
            </w:pPr>
            <w:r w:rsidRPr="002178AD">
              <w:t>Data type</w:t>
            </w:r>
          </w:p>
        </w:tc>
        <w:tc>
          <w:tcPr>
            <w:tcW w:w="425" w:type="dxa"/>
            <w:shd w:val="clear" w:color="auto" w:fill="C0C0C0"/>
          </w:tcPr>
          <w:p w:rsidR="006672A0" w:rsidRPr="002178AD" w:rsidRDefault="006672A0">
            <w:pPr>
              <w:pStyle w:val="TAH"/>
            </w:pPr>
            <w:r w:rsidRPr="002178AD">
              <w:t>P</w:t>
            </w:r>
          </w:p>
        </w:tc>
        <w:tc>
          <w:tcPr>
            <w:tcW w:w="1134" w:type="dxa"/>
            <w:shd w:val="clear" w:color="auto" w:fill="C0C0C0"/>
          </w:tcPr>
          <w:p w:rsidR="006672A0" w:rsidRPr="002178AD" w:rsidRDefault="006672A0">
            <w:pPr>
              <w:pStyle w:val="TAH"/>
            </w:pPr>
            <w:r w:rsidRPr="002178AD">
              <w:t>Cardinality</w:t>
            </w:r>
          </w:p>
        </w:tc>
        <w:tc>
          <w:tcPr>
            <w:tcW w:w="5455" w:type="dxa"/>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2761" w:type="dxa"/>
            <w:shd w:val="clear" w:color="auto" w:fill="auto"/>
          </w:tcPr>
          <w:p w:rsidR="006672A0" w:rsidRPr="002178AD" w:rsidRDefault="006672A0">
            <w:pPr>
              <w:pStyle w:val="TAL"/>
            </w:pPr>
            <w:bookmarkStart w:id="4681" w:name="_Hlk518317355"/>
            <w:r w:rsidRPr="002178AD">
              <w:t>ExposureDataSubscription</w:t>
            </w:r>
          </w:p>
        </w:tc>
        <w:tc>
          <w:tcPr>
            <w:tcW w:w="425" w:type="dxa"/>
          </w:tcPr>
          <w:p w:rsidR="006672A0" w:rsidRPr="002178AD" w:rsidRDefault="006672A0">
            <w:pPr>
              <w:pStyle w:val="TAC"/>
            </w:pPr>
            <w:r w:rsidRPr="002178AD">
              <w:t>M</w:t>
            </w:r>
          </w:p>
        </w:tc>
        <w:tc>
          <w:tcPr>
            <w:tcW w:w="1134" w:type="dxa"/>
          </w:tcPr>
          <w:p w:rsidR="006672A0" w:rsidRPr="002178AD" w:rsidRDefault="006672A0">
            <w:pPr>
              <w:pStyle w:val="TAL"/>
            </w:pPr>
            <w:r w:rsidRPr="002178AD">
              <w:t>1</w:t>
            </w:r>
          </w:p>
        </w:tc>
        <w:tc>
          <w:tcPr>
            <w:tcW w:w="5455" w:type="dxa"/>
            <w:shd w:val="clear" w:color="auto" w:fill="auto"/>
          </w:tcPr>
          <w:p w:rsidR="006672A0" w:rsidRPr="002178AD" w:rsidRDefault="006672A0">
            <w:pPr>
              <w:pStyle w:val="TAL"/>
            </w:pPr>
            <w:r w:rsidRPr="002178AD">
              <w:t>Identifies an individual subscription to notifications of exposure data modifications.</w:t>
            </w:r>
          </w:p>
        </w:tc>
      </w:tr>
      <w:bookmarkEnd w:id="4681"/>
    </w:tbl>
    <w:p w:rsidR="006672A0" w:rsidRPr="002178AD" w:rsidRDefault="006672A0"/>
    <w:p w:rsidR="006672A0" w:rsidRPr="002178AD" w:rsidRDefault="0044376D">
      <w:pPr>
        <w:pStyle w:val="TH"/>
      </w:pPr>
      <w:r w:rsidRPr="002178AD">
        <w:t>Table</w:t>
      </w:r>
      <w:r>
        <w:t> </w:t>
      </w:r>
      <w:r w:rsidR="006672A0" w:rsidRPr="002178AD">
        <w:t>7.2.5.3.1-3: Data structures supported by the POST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134"/>
        <w:gridCol w:w="1559"/>
        <w:gridCol w:w="5030"/>
      </w:tblGrid>
      <w:tr w:rsidR="006672A0" w:rsidRPr="002178AD" w:rsidTr="00FF7247">
        <w:trPr>
          <w:jc w:val="center"/>
        </w:trPr>
        <w:tc>
          <w:tcPr>
            <w:tcW w:w="1627"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559"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5030"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1627" w:type="dxa"/>
            <w:tcBorders>
              <w:top w:val="single" w:sz="6" w:space="0" w:color="auto"/>
            </w:tcBorders>
            <w:shd w:val="clear" w:color="auto" w:fill="auto"/>
          </w:tcPr>
          <w:p w:rsidR="006672A0" w:rsidRPr="002178AD" w:rsidRDefault="006672A0">
            <w:pPr>
              <w:pStyle w:val="TAL"/>
            </w:pPr>
            <w:r w:rsidRPr="002178AD">
              <w:t>ExposureDataSubscription</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1</w:t>
            </w:r>
          </w:p>
        </w:tc>
        <w:tc>
          <w:tcPr>
            <w:tcW w:w="1559" w:type="dxa"/>
            <w:tcBorders>
              <w:top w:val="single" w:sz="6" w:space="0" w:color="auto"/>
            </w:tcBorders>
          </w:tcPr>
          <w:p w:rsidR="006672A0" w:rsidRPr="002178AD" w:rsidRDefault="006672A0">
            <w:pPr>
              <w:pStyle w:val="TAL"/>
            </w:pPr>
            <w:r w:rsidRPr="002178AD">
              <w:t>201 Created</w:t>
            </w:r>
          </w:p>
        </w:tc>
        <w:tc>
          <w:tcPr>
            <w:tcW w:w="5030" w:type="dxa"/>
            <w:tcBorders>
              <w:top w:val="single" w:sz="6" w:space="0" w:color="auto"/>
            </w:tcBorders>
            <w:shd w:val="clear" w:color="auto" w:fill="auto"/>
          </w:tcPr>
          <w:p w:rsidR="006672A0" w:rsidRPr="002178AD" w:rsidRDefault="006672A0">
            <w:pPr>
              <w:pStyle w:val="TAL"/>
            </w:pPr>
            <w:r w:rsidRPr="002178AD">
              <w:t>Upon success, a response body containing a representation of the Individual subscription resource shall be returned.</w:t>
            </w:r>
          </w:p>
          <w:p w:rsidR="006672A0" w:rsidRPr="002178AD" w:rsidRDefault="006672A0">
            <w:pPr>
              <w:pStyle w:val="TAL"/>
            </w:pPr>
          </w:p>
          <w:p w:rsidR="006672A0" w:rsidRPr="002178AD" w:rsidRDefault="006672A0">
            <w:pPr>
              <w:pStyle w:val="TAL"/>
            </w:pPr>
            <w:r w:rsidRPr="002178AD">
              <w:t>The HTTP response shall include a "Location" HTTP header that contains the resource URI of the created resource.</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The mandatory HTTP error status codes for the POST method listed in table 5.2.7.1-1 of 3GPP TS 29.500 [4] also apply.</w:t>
            </w:r>
          </w:p>
        </w:tc>
      </w:tr>
    </w:tbl>
    <w:p w:rsidR="006672A0" w:rsidRPr="002178AD" w:rsidRDefault="006672A0"/>
    <w:p w:rsidR="006672A0" w:rsidRPr="002178AD" w:rsidRDefault="006672A0">
      <w:pPr>
        <w:pStyle w:val="TH"/>
      </w:pPr>
      <w:r w:rsidRPr="002178AD">
        <w:t>Table 7.2.5.3.1-4: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5"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Location</w:t>
            </w:r>
          </w:p>
        </w:tc>
        <w:tc>
          <w:tcPr>
            <w:tcW w:w="732" w:type="pct"/>
            <w:tcBorders>
              <w:top w:val="single" w:sz="6" w:space="0" w:color="auto"/>
            </w:tcBorders>
          </w:tcPr>
          <w:p w:rsidR="006672A0" w:rsidRPr="002178AD" w:rsidRDefault="006672A0">
            <w:pPr>
              <w:pStyle w:val="TAL"/>
            </w:pPr>
            <w:r w:rsidRPr="002178AD">
              <w:t>string</w:t>
            </w:r>
          </w:p>
        </w:tc>
        <w:tc>
          <w:tcPr>
            <w:tcW w:w="217" w:type="pct"/>
            <w:tcBorders>
              <w:top w:val="single" w:sz="6" w:space="0" w:color="auto"/>
            </w:tcBorders>
          </w:tcPr>
          <w:p w:rsidR="006672A0" w:rsidRPr="002178AD" w:rsidRDefault="006672A0">
            <w:pPr>
              <w:pStyle w:val="TAC"/>
            </w:pPr>
            <w:r w:rsidRPr="002178AD">
              <w:t>M</w:t>
            </w:r>
          </w:p>
        </w:tc>
        <w:tc>
          <w:tcPr>
            <w:tcW w:w="581" w:type="pct"/>
            <w:tcBorders>
              <w:top w:val="single" w:sz="6" w:space="0" w:color="auto"/>
            </w:tcBorders>
          </w:tcPr>
          <w:p w:rsidR="006672A0" w:rsidRPr="002178AD" w:rsidRDefault="006672A0">
            <w:pPr>
              <w:pStyle w:val="TAL"/>
            </w:pPr>
            <w:r w:rsidRPr="002178AD">
              <w:t>1</w:t>
            </w:r>
          </w:p>
        </w:tc>
        <w:tc>
          <w:tcPr>
            <w:tcW w:w="2645" w:type="pct"/>
            <w:tcBorders>
              <w:top w:val="single" w:sz="6" w:space="0" w:color="auto"/>
            </w:tcBorders>
            <w:shd w:val="clear" w:color="auto" w:fill="auto"/>
            <w:vAlign w:val="center"/>
          </w:tcPr>
          <w:p w:rsidR="006672A0" w:rsidRPr="002178AD" w:rsidRDefault="006672A0">
            <w:pPr>
              <w:pStyle w:val="TAL"/>
            </w:pPr>
            <w:r w:rsidRPr="002178AD">
              <w:t>Contains the URI of the newly created resource, according to the structure: {apiRoot}/nudr-dr/&lt;apiVersion&gt;/exposure-data/subs-to-notify/{subId}</w:t>
            </w:r>
          </w:p>
        </w:tc>
      </w:tr>
    </w:tbl>
    <w:p w:rsidR="006672A0" w:rsidRPr="002178AD" w:rsidRDefault="006672A0">
      <w:pPr>
        <w:rPr>
          <w:lang w:eastAsia="zh-CN"/>
        </w:rPr>
      </w:pPr>
    </w:p>
    <w:p w:rsidR="006672A0" w:rsidRPr="002178AD" w:rsidRDefault="006672A0">
      <w:pPr>
        <w:pStyle w:val="Heading3"/>
      </w:pPr>
      <w:bookmarkStart w:id="4682" w:name="_Toc28012846"/>
      <w:bookmarkStart w:id="4683" w:name="_Toc36039135"/>
      <w:bookmarkStart w:id="4684" w:name="_Toc44688551"/>
      <w:bookmarkStart w:id="4685" w:name="_Toc45133967"/>
      <w:bookmarkStart w:id="4686" w:name="_Toc49931647"/>
      <w:bookmarkStart w:id="4687" w:name="_Toc51762905"/>
      <w:bookmarkStart w:id="4688" w:name="_Toc58848541"/>
      <w:bookmarkStart w:id="4689" w:name="_Toc59017579"/>
      <w:bookmarkStart w:id="4690" w:name="_Toc66279568"/>
      <w:bookmarkStart w:id="4691" w:name="_Toc68168590"/>
      <w:bookmarkStart w:id="4692" w:name="_Toc83233057"/>
      <w:bookmarkStart w:id="4693" w:name="_Toc85550037"/>
      <w:bookmarkStart w:id="4694" w:name="_Toc90655519"/>
      <w:bookmarkStart w:id="4695" w:name="_Toc105600394"/>
      <w:bookmarkStart w:id="4696" w:name="_Toc122114401"/>
      <w:bookmarkStart w:id="4697" w:name="_Toc153789308"/>
      <w:r w:rsidRPr="002178AD">
        <w:t>7.2.6</w:t>
      </w:r>
      <w:r w:rsidRPr="002178AD">
        <w:tab/>
        <w:t>Resource: IndividualExposureDataSubscription</w:t>
      </w:r>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p>
    <w:p w:rsidR="006672A0" w:rsidRPr="002178AD" w:rsidRDefault="006672A0">
      <w:pPr>
        <w:pStyle w:val="Heading4"/>
      </w:pPr>
      <w:bookmarkStart w:id="4698" w:name="_Toc28012847"/>
      <w:bookmarkStart w:id="4699" w:name="_Toc36039136"/>
      <w:bookmarkStart w:id="4700" w:name="_Toc44688552"/>
      <w:bookmarkStart w:id="4701" w:name="_Toc45133968"/>
      <w:bookmarkStart w:id="4702" w:name="_Toc49931648"/>
      <w:bookmarkStart w:id="4703" w:name="_Toc51762906"/>
      <w:bookmarkStart w:id="4704" w:name="_Toc58848542"/>
      <w:bookmarkStart w:id="4705" w:name="_Toc59017580"/>
      <w:bookmarkStart w:id="4706" w:name="_Toc66279569"/>
      <w:bookmarkStart w:id="4707" w:name="_Toc68168591"/>
      <w:bookmarkStart w:id="4708" w:name="_Toc83233058"/>
      <w:bookmarkStart w:id="4709" w:name="_Toc85550038"/>
      <w:bookmarkStart w:id="4710" w:name="_Toc90655520"/>
      <w:bookmarkStart w:id="4711" w:name="_Toc105600395"/>
      <w:bookmarkStart w:id="4712" w:name="_Toc122114402"/>
      <w:bookmarkStart w:id="4713" w:name="_Toc153789309"/>
      <w:r w:rsidRPr="002178AD">
        <w:t>7.2.6.1</w:t>
      </w:r>
      <w:r w:rsidRPr="002178AD">
        <w:tab/>
        <w:t>Description</w:t>
      </w:r>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p>
    <w:p w:rsidR="006672A0" w:rsidRPr="002178AD" w:rsidRDefault="006672A0">
      <w:r w:rsidRPr="002178AD">
        <w:t>This resource represents an individual subscription to notifications of exposure data modifications.</w:t>
      </w:r>
    </w:p>
    <w:p w:rsidR="006672A0" w:rsidRPr="002178AD" w:rsidRDefault="006672A0">
      <w:pPr>
        <w:pStyle w:val="Heading4"/>
      </w:pPr>
      <w:bookmarkStart w:id="4714" w:name="_Toc28012848"/>
      <w:bookmarkStart w:id="4715" w:name="_Toc36039137"/>
      <w:bookmarkStart w:id="4716" w:name="_Toc44688553"/>
      <w:bookmarkStart w:id="4717" w:name="_Toc45133969"/>
      <w:bookmarkStart w:id="4718" w:name="_Toc49931649"/>
      <w:bookmarkStart w:id="4719" w:name="_Toc51762907"/>
      <w:bookmarkStart w:id="4720" w:name="_Toc58848543"/>
      <w:bookmarkStart w:id="4721" w:name="_Toc59017581"/>
      <w:bookmarkStart w:id="4722" w:name="_Toc66279570"/>
      <w:bookmarkStart w:id="4723" w:name="_Toc68168592"/>
      <w:bookmarkStart w:id="4724" w:name="_Toc83233059"/>
      <w:bookmarkStart w:id="4725" w:name="_Toc85550039"/>
      <w:bookmarkStart w:id="4726" w:name="_Toc90655521"/>
      <w:bookmarkStart w:id="4727" w:name="_Toc105600396"/>
      <w:bookmarkStart w:id="4728" w:name="_Toc122114403"/>
      <w:bookmarkStart w:id="4729" w:name="_Toc153789310"/>
      <w:r w:rsidRPr="002178AD">
        <w:t>7.2.6.2</w:t>
      </w:r>
      <w:r w:rsidRPr="002178AD">
        <w:tab/>
        <w:t>Resource Definition</w:t>
      </w:r>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p>
    <w:p w:rsidR="006672A0" w:rsidRPr="002178AD" w:rsidRDefault="006672A0">
      <w:pPr>
        <w:rPr>
          <w:b/>
        </w:rPr>
      </w:pPr>
      <w:r w:rsidRPr="002178AD">
        <w:t>Resource URI:</w:t>
      </w:r>
      <w:r w:rsidRPr="002178AD">
        <w:rPr>
          <w:b/>
        </w:rPr>
        <w:t xml:space="preserve"> {apiRoot}/nudr-dr/&lt;apiVersion&gt;/exposure-data/subs-to-notify/{subId}</w:t>
      </w:r>
    </w:p>
    <w:p w:rsidR="006672A0" w:rsidRPr="002178AD" w:rsidRDefault="006672A0">
      <w:pPr>
        <w:rPr>
          <w:rFonts w:ascii="Arial" w:hAnsi="Arial" w:cs="Arial"/>
        </w:rPr>
      </w:pPr>
      <w:r w:rsidRPr="002178AD">
        <w:t>This resource shall support the resource URI variables defined in table 7.2.6.2-1</w:t>
      </w:r>
      <w:r w:rsidRPr="002178AD">
        <w:rPr>
          <w:rFonts w:ascii="Arial" w:hAnsi="Arial" w:cs="Arial"/>
        </w:rPr>
        <w:t>.</w:t>
      </w:r>
    </w:p>
    <w:p w:rsidR="006672A0" w:rsidRPr="002178AD" w:rsidRDefault="006672A0">
      <w:pPr>
        <w:pStyle w:val="TH"/>
        <w:rPr>
          <w:rFonts w:cs="Arial"/>
        </w:rPr>
      </w:pPr>
      <w:r w:rsidRPr="002178AD">
        <w:t>Table 7.2.6.2-1: Resource URI variables for this resource</w:t>
      </w:r>
    </w:p>
    <w:tbl>
      <w:tblPr>
        <w:tblW w:w="969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159"/>
        <w:gridCol w:w="1418"/>
        <w:gridCol w:w="7114"/>
      </w:tblGrid>
      <w:tr w:rsidR="006672A0" w:rsidRPr="002178AD" w:rsidTr="00FF7247">
        <w:trPr>
          <w:jc w:val="center"/>
        </w:trPr>
        <w:tc>
          <w:tcPr>
            <w:tcW w:w="1159" w:type="dxa"/>
            <w:shd w:val="clear" w:color="000000" w:fill="C0C0C0"/>
            <w:hideMark/>
          </w:tcPr>
          <w:p w:rsidR="006672A0" w:rsidRPr="002178AD" w:rsidRDefault="006672A0">
            <w:pPr>
              <w:pStyle w:val="TAH"/>
            </w:pPr>
            <w:r w:rsidRPr="002178AD">
              <w:t>Name</w:t>
            </w:r>
          </w:p>
        </w:tc>
        <w:tc>
          <w:tcPr>
            <w:tcW w:w="1418" w:type="dxa"/>
            <w:shd w:val="clear" w:color="000000" w:fill="C0C0C0"/>
          </w:tcPr>
          <w:p w:rsidR="006672A0" w:rsidRPr="002178AD" w:rsidRDefault="006672A0">
            <w:pPr>
              <w:pStyle w:val="TAH"/>
            </w:pPr>
            <w:r w:rsidRPr="002178AD">
              <w:t>Data type</w:t>
            </w:r>
          </w:p>
        </w:tc>
        <w:tc>
          <w:tcPr>
            <w:tcW w:w="7114" w:type="dxa"/>
            <w:shd w:val="clear" w:color="000000" w:fill="C0C0C0"/>
            <w:vAlign w:val="center"/>
            <w:hideMark/>
          </w:tcPr>
          <w:p w:rsidR="006672A0" w:rsidRPr="002178AD" w:rsidRDefault="006672A0">
            <w:pPr>
              <w:pStyle w:val="TAH"/>
            </w:pPr>
            <w:r w:rsidRPr="002178AD">
              <w:t>Definition</w:t>
            </w:r>
          </w:p>
        </w:tc>
      </w:tr>
      <w:tr w:rsidR="006672A0" w:rsidRPr="002178AD" w:rsidTr="00FF7247">
        <w:trPr>
          <w:jc w:val="center"/>
        </w:trPr>
        <w:tc>
          <w:tcPr>
            <w:tcW w:w="1159" w:type="dxa"/>
            <w:hideMark/>
          </w:tcPr>
          <w:p w:rsidR="006672A0" w:rsidRPr="002178AD" w:rsidRDefault="006672A0">
            <w:pPr>
              <w:pStyle w:val="TAL"/>
            </w:pPr>
            <w:r w:rsidRPr="002178AD">
              <w:t>apiRoot</w:t>
            </w:r>
          </w:p>
        </w:tc>
        <w:tc>
          <w:tcPr>
            <w:tcW w:w="1418" w:type="dxa"/>
          </w:tcPr>
          <w:p w:rsidR="006672A0" w:rsidRPr="002178AD" w:rsidRDefault="006672A0">
            <w:pPr>
              <w:pStyle w:val="TAL"/>
            </w:pPr>
            <w:r w:rsidRPr="002178AD">
              <w:t>string</w:t>
            </w:r>
          </w:p>
        </w:tc>
        <w:tc>
          <w:tcPr>
            <w:tcW w:w="7114" w:type="dxa"/>
            <w:vAlign w:val="center"/>
            <w:hideMark/>
          </w:tcPr>
          <w:p w:rsidR="006672A0" w:rsidRPr="002178AD" w:rsidRDefault="006672A0">
            <w:pPr>
              <w:pStyle w:val="TAL"/>
            </w:pPr>
            <w:r w:rsidRPr="002178AD">
              <w:t xml:space="preserve">See 3GPP TS 29.504 [6] </w:t>
            </w:r>
            <w:r w:rsidR="002178AD">
              <w:t>clause</w:t>
            </w:r>
            <w:r w:rsidRPr="002178AD">
              <w:t> 6.1.1.</w:t>
            </w:r>
          </w:p>
        </w:tc>
      </w:tr>
      <w:tr w:rsidR="006672A0" w:rsidRPr="002178AD" w:rsidTr="00FF7247">
        <w:trPr>
          <w:jc w:val="center"/>
        </w:trPr>
        <w:tc>
          <w:tcPr>
            <w:tcW w:w="1159" w:type="dxa"/>
          </w:tcPr>
          <w:p w:rsidR="006672A0" w:rsidRPr="002178AD" w:rsidRDefault="006672A0">
            <w:pPr>
              <w:pStyle w:val="TAL"/>
            </w:pPr>
            <w:r w:rsidRPr="002178AD">
              <w:t>subId</w:t>
            </w:r>
          </w:p>
        </w:tc>
        <w:tc>
          <w:tcPr>
            <w:tcW w:w="1418" w:type="dxa"/>
          </w:tcPr>
          <w:p w:rsidR="006672A0" w:rsidRPr="002178AD" w:rsidRDefault="006672A0">
            <w:pPr>
              <w:pStyle w:val="TAL"/>
            </w:pPr>
            <w:r w:rsidRPr="002178AD">
              <w:t>string</w:t>
            </w:r>
          </w:p>
        </w:tc>
        <w:tc>
          <w:tcPr>
            <w:tcW w:w="7114" w:type="dxa"/>
            <w:vAlign w:val="center"/>
          </w:tcPr>
          <w:p w:rsidR="006672A0" w:rsidRPr="002178AD" w:rsidRDefault="006672A0">
            <w:pPr>
              <w:pStyle w:val="TAL"/>
            </w:pPr>
            <w:r w:rsidRPr="002178AD">
              <w:t>Identifies an individual subscription to notifications. The value is allocated by the UDR during creation of the IndividualExposureDataSubscription resource.</w:t>
            </w:r>
          </w:p>
        </w:tc>
      </w:tr>
    </w:tbl>
    <w:p w:rsidR="006672A0" w:rsidRPr="002178AD" w:rsidRDefault="006672A0"/>
    <w:p w:rsidR="006672A0" w:rsidRPr="002178AD" w:rsidRDefault="006672A0">
      <w:pPr>
        <w:pStyle w:val="Heading4"/>
      </w:pPr>
      <w:bookmarkStart w:id="4730" w:name="_Toc28012849"/>
      <w:bookmarkStart w:id="4731" w:name="_Toc36039138"/>
      <w:bookmarkStart w:id="4732" w:name="_Toc44688554"/>
      <w:bookmarkStart w:id="4733" w:name="_Toc45133970"/>
      <w:bookmarkStart w:id="4734" w:name="_Toc49931650"/>
      <w:bookmarkStart w:id="4735" w:name="_Toc51762908"/>
      <w:bookmarkStart w:id="4736" w:name="_Toc58848544"/>
      <w:bookmarkStart w:id="4737" w:name="_Toc59017582"/>
      <w:bookmarkStart w:id="4738" w:name="_Toc66279571"/>
      <w:bookmarkStart w:id="4739" w:name="_Toc68168593"/>
      <w:bookmarkStart w:id="4740" w:name="_Toc83233060"/>
      <w:bookmarkStart w:id="4741" w:name="_Toc85550040"/>
      <w:bookmarkStart w:id="4742" w:name="_Toc90655522"/>
      <w:bookmarkStart w:id="4743" w:name="_Toc105600397"/>
      <w:bookmarkStart w:id="4744" w:name="_Toc122114404"/>
      <w:bookmarkStart w:id="4745" w:name="_Toc153789311"/>
      <w:r w:rsidRPr="002178AD">
        <w:t>7.2.6.3</w:t>
      </w:r>
      <w:r w:rsidRPr="002178AD">
        <w:tab/>
        <w:t>Resource Standard Methods</w:t>
      </w:r>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p>
    <w:p w:rsidR="006672A0" w:rsidRPr="002178AD" w:rsidRDefault="006672A0">
      <w:pPr>
        <w:pStyle w:val="Heading5"/>
      </w:pPr>
      <w:bookmarkStart w:id="4746" w:name="_Toc28012850"/>
      <w:bookmarkStart w:id="4747" w:name="_Toc36039139"/>
      <w:bookmarkStart w:id="4748" w:name="_Toc44688555"/>
      <w:bookmarkStart w:id="4749" w:name="_Toc45133971"/>
      <w:bookmarkStart w:id="4750" w:name="_Toc49931651"/>
      <w:bookmarkStart w:id="4751" w:name="_Toc51762909"/>
      <w:bookmarkStart w:id="4752" w:name="_Toc58848545"/>
      <w:bookmarkStart w:id="4753" w:name="_Toc59017583"/>
      <w:bookmarkStart w:id="4754" w:name="_Toc66279572"/>
      <w:bookmarkStart w:id="4755" w:name="_Toc68168594"/>
      <w:bookmarkStart w:id="4756" w:name="_Toc83233061"/>
      <w:bookmarkStart w:id="4757" w:name="_Toc85550041"/>
      <w:bookmarkStart w:id="4758" w:name="_Toc90655523"/>
      <w:bookmarkStart w:id="4759" w:name="_Toc105600398"/>
      <w:bookmarkStart w:id="4760" w:name="_Toc122114405"/>
      <w:bookmarkStart w:id="4761" w:name="_Toc153789312"/>
      <w:r w:rsidRPr="002178AD">
        <w:t>7.2.6.3.1</w:t>
      </w:r>
      <w:r w:rsidRPr="002178AD">
        <w:tab/>
        <w:t>PUT</w:t>
      </w:r>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p>
    <w:p w:rsidR="006672A0" w:rsidRPr="002178AD" w:rsidRDefault="006672A0">
      <w:r w:rsidRPr="002178AD">
        <w:t xml:space="preserve">This method shall support the URI query parameters specified in </w:t>
      </w:r>
      <w:r w:rsidR="0044376D" w:rsidRPr="002178AD">
        <w:t>table</w:t>
      </w:r>
      <w:r w:rsidR="0044376D">
        <w:t> </w:t>
      </w:r>
      <w:r w:rsidRPr="002178AD">
        <w:t>7.2.6.3.1-1.</w:t>
      </w:r>
    </w:p>
    <w:p w:rsidR="006672A0" w:rsidRPr="002178AD" w:rsidRDefault="0044376D">
      <w:pPr>
        <w:pStyle w:val="TH"/>
        <w:rPr>
          <w:rFonts w:cs="Arial"/>
        </w:rPr>
      </w:pPr>
      <w:r w:rsidRPr="002178AD">
        <w:t>Table</w:t>
      </w:r>
      <w:r>
        <w:t> </w:t>
      </w:r>
      <w:r w:rsidR="006672A0" w:rsidRPr="002178AD">
        <w:t>7.2.6.3.1-1: URI query parameters supported by the PUT method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 xml:space="preserve">This method shall support the request data structures specified in </w:t>
      </w:r>
      <w:r w:rsidR="0044376D" w:rsidRPr="002178AD">
        <w:t>table</w:t>
      </w:r>
      <w:r w:rsidR="0044376D">
        <w:t> </w:t>
      </w:r>
      <w:r w:rsidRPr="002178AD">
        <w:t xml:space="preserve">7.2.6.3.1-2 and the response data structures and response codes specified in </w:t>
      </w:r>
      <w:r w:rsidR="0044376D" w:rsidRPr="002178AD">
        <w:t>table</w:t>
      </w:r>
      <w:r w:rsidR="0044376D">
        <w:t> </w:t>
      </w:r>
      <w:r w:rsidRPr="002178AD">
        <w:t>7.2.6.3.1-3.</w:t>
      </w:r>
    </w:p>
    <w:p w:rsidR="006672A0" w:rsidRPr="002178AD" w:rsidRDefault="0044376D">
      <w:pPr>
        <w:pStyle w:val="TH"/>
      </w:pPr>
      <w:r w:rsidRPr="002178AD">
        <w:t>Table</w:t>
      </w:r>
      <w:r>
        <w:t> </w:t>
      </w:r>
      <w:r w:rsidR="006672A0" w:rsidRPr="002178AD">
        <w:t>7.2.6.3.1-2: Data structures supported by the PUT Request Body on this resource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477"/>
        <w:gridCol w:w="425"/>
        <w:gridCol w:w="1276"/>
        <w:gridCol w:w="5597"/>
      </w:tblGrid>
      <w:tr w:rsidR="006672A0" w:rsidRPr="002178AD" w:rsidTr="00FF7247">
        <w:trPr>
          <w:jc w:val="center"/>
        </w:trPr>
        <w:tc>
          <w:tcPr>
            <w:tcW w:w="2477" w:type="dxa"/>
            <w:shd w:val="clear" w:color="auto" w:fill="C0C0C0"/>
          </w:tcPr>
          <w:p w:rsidR="006672A0" w:rsidRPr="002178AD" w:rsidRDefault="006672A0">
            <w:pPr>
              <w:pStyle w:val="TAH"/>
            </w:pPr>
            <w:r w:rsidRPr="002178AD">
              <w:t>Data type</w:t>
            </w:r>
          </w:p>
        </w:tc>
        <w:tc>
          <w:tcPr>
            <w:tcW w:w="425" w:type="dxa"/>
            <w:shd w:val="clear" w:color="auto" w:fill="C0C0C0"/>
          </w:tcPr>
          <w:p w:rsidR="006672A0" w:rsidRPr="002178AD" w:rsidRDefault="006672A0">
            <w:pPr>
              <w:pStyle w:val="TAH"/>
            </w:pPr>
            <w:r w:rsidRPr="002178AD">
              <w:t>P</w:t>
            </w:r>
          </w:p>
        </w:tc>
        <w:tc>
          <w:tcPr>
            <w:tcW w:w="1276" w:type="dxa"/>
            <w:shd w:val="clear" w:color="auto" w:fill="C0C0C0"/>
          </w:tcPr>
          <w:p w:rsidR="006672A0" w:rsidRPr="002178AD" w:rsidRDefault="006672A0">
            <w:pPr>
              <w:pStyle w:val="TAH"/>
            </w:pPr>
            <w:r w:rsidRPr="002178AD">
              <w:t>Cardinality</w:t>
            </w:r>
          </w:p>
        </w:tc>
        <w:tc>
          <w:tcPr>
            <w:tcW w:w="5597" w:type="dxa"/>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2477" w:type="dxa"/>
            <w:shd w:val="clear" w:color="auto" w:fill="auto"/>
          </w:tcPr>
          <w:p w:rsidR="006672A0" w:rsidRPr="002178AD" w:rsidRDefault="006672A0">
            <w:pPr>
              <w:pStyle w:val="TAL"/>
            </w:pPr>
            <w:r w:rsidRPr="002178AD">
              <w:t>ExposureDataSubscription</w:t>
            </w:r>
          </w:p>
        </w:tc>
        <w:tc>
          <w:tcPr>
            <w:tcW w:w="425" w:type="dxa"/>
          </w:tcPr>
          <w:p w:rsidR="006672A0" w:rsidRPr="002178AD" w:rsidRDefault="006672A0">
            <w:pPr>
              <w:pStyle w:val="TAC"/>
            </w:pPr>
            <w:r w:rsidRPr="002178AD">
              <w:t>M</w:t>
            </w:r>
          </w:p>
        </w:tc>
        <w:tc>
          <w:tcPr>
            <w:tcW w:w="1276" w:type="dxa"/>
          </w:tcPr>
          <w:p w:rsidR="006672A0" w:rsidRPr="002178AD" w:rsidRDefault="006672A0">
            <w:pPr>
              <w:pStyle w:val="TAL"/>
            </w:pPr>
            <w:r w:rsidRPr="002178AD">
              <w:t>1</w:t>
            </w:r>
          </w:p>
        </w:tc>
        <w:tc>
          <w:tcPr>
            <w:tcW w:w="5597" w:type="dxa"/>
            <w:shd w:val="clear" w:color="auto" w:fill="auto"/>
          </w:tcPr>
          <w:p w:rsidR="006672A0" w:rsidRPr="002178AD" w:rsidRDefault="006672A0">
            <w:pPr>
              <w:pStyle w:val="TAL"/>
            </w:pPr>
            <w:r w:rsidRPr="002178AD">
              <w:t>Identifies an individual subscription to notifications of exposure data modifications.</w:t>
            </w:r>
          </w:p>
        </w:tc>
      </w:tr>
    </w:tbl>
    <w:p w:rsidR="006672A0" w:rsidRPr="002178AD" w:rsidRDefault="006672A0"/>
    <w:p w:rsidR="006672A0" w:rsidRPr="002178AD" w:rsidRDefault="0044376D">
      <w:pPr>
        <w:pStyle w:val="TH"/>
      </w:pPr>
      <w:r w:rsidRPr="002178AD">
        <w:t>Table</w:t>
      </w:r>
      <w:r>
        <w:t> </w:t>
      </w:r>
      <w:r w:rsidR="006672A0" w:rsidRPr="002178AD">
        <w:t>7.2.6.3.1-3: Data structures supported by the PUT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343"/>
        <w:gridCol w:w="425"/>
        <w:gridCol w:w="1134"/>
        <w:gridCol w:w="1701"/>
        <w:gridCol w:w="5172"/>
      </w:tblGrid>
      <w:tr w:rsidR="006672A0" w:rsidRPr="002178AD" w:rsidTr="00FF7247">
        <w:trPr>
          <w:jc w:val="center"/>
        </w:trPr>
        <w:tc>
          <w:tcPr>
            <w:tcW w:w="1343"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701"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5172"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1343" w:type="dxa"/>
            <w:tcBorders>
              <w:top w:val="single" w:sz="6" w:space="0" w:color="auto"/>
            </w:tcBorders>
            <w:shd w:val="clear" w:color="auto" w:fill="auto"/>
          </w:tcPr>
          <w:p w:rsidR="006672A0" w:rsidRPr="002178AD" w:rsidRDefault="006672A0">
            <w:pPr>
              <w:pStyle w:val="TAL"/>
            </w:pPr>
            <w:r w:rsidRPr="002178AD">
              <w:t>ExposureDataSubscription</w:t>
            </w:r>
          </w:p>
        </w:tc>
        <w:tc>
          <w:tcPr>
            <w:tcW w:w="425" w:type="dxa"/>
            <w:tcBorders>
              <w:top w:val="single" w:sz="6" w:space="0" w:color="auto"/>
            </w:tcBorders>
          </w:tcPr>
          <w:p w:rsidR="006672A0" w:rsidRPr="002178AD" w:rsidRDefault="006672A0">
            <w:pPr>
              <w:pStyle w:val="TAC"/>
            </w:pPr>
            <w:r w:rsidRPr="002178AD">
              <w:t>M</w:t>
            </w:r>
          </w:p>
        </w:tc>
        <w:tc>
          <w:tcPr>
            <w:tcW w:w="1134" w:type="dxa"/>
            <w:tcBorders>
              <w:top w:val="single" w:sz="6" w:space="0" w:color="auto"/>
            </w:tcBorders>
          </w:tcPr>
          <w:p w:rsidR="006672A0" w:rsidRPr="002178AD" w:rsidRDefault="006672A0">
            <w:pPr>
              <w:pStyle w:val="TAL"/>
            </w:pPr>
            <w:r w:rsidRPr="002178AD">
              <w:t>1</w:t>
            </w:r>
          </w:p>
        </w:tc>
        <w:tc>
          <w:tcPr>
            <w:tcW w:w="1701" w:type="dxa"/>
            <w:tcBorders>
              <w:top w:val="single" w:sz="6" w:space="0" w:color="auto"/>
            </w:tcBorders>
          </w:tcPr>
          <w:p w:rsidR="006672A0" w:rsidRPr="002178AD" w:rsidRDefault="006672A0">
            <w:pPr>
              <w:pStyle w:val="TAL"/>
            </w:pPr>
            <w:r w:rsidRPr="002178AD">
              <w:t>200 OK</w:t>
            </w:r>
          </w:p>
        </w:tc>
        <w:tc>
          <w:tcPr>
            <w:tcW w:w="5172" w:type="dxa"/>
            <w:tcBorders>
              <w:top w:val="single" w:sz="6" w:space="0" w:color="auto"/>
            </w:tcBorders>
            <w:shd w:val="clear" w:color="auto" w:fill="auto"/>
          </w:tcPr>
          <w:p w:rsidR="006672A0" w:rsidRPr="002178AD" w:rsidRDefault="006672A0">
            <w:pPr>
              <w:pStyle w:val="TAL"/>
            </w:pPr>
            <w:r w:rsidRPr="002178AD">
              <w:t>The individual subscription resource was updated successfully and a body with the modified subscription to notifications about exposure data is returned.</w:t>
            </w:r>
          </w:p>
        </w:tc>
      </w:tr>
      <w:tr w:rsidR="006672A0" w:rsidRPr="002178AD" w:rsidTr="00FF7247">
        <w:trPr>
          <w:jc w:val="center"/>
        </w:trPr>
        <w:tc>
          <w:tcPr>
            <w:tcW w:w="1343" w:type="dxa"/>
            <w:shd w:val="clear" w:color="auto" w:fill="auto"/>
          </w:tcPr>
          <w:p w:rsidR="006672A0" w:rsidRPr="002178AD" w:rsidRDefault="006672A0">
            <w:pPr>
              <w:pStyle w:val="TAL"/>
              <w:rPr>
                <w:lang w:eastAsia="zh-CN"/>
              </w:rPr>
            </w:pPr>
            <w:r w:rsidRPr="002178AD">
              <w:rPr>
                <w:lang w:eastAsia="zh-CN"/>
              </w:rPr>
              <w:t>n/a</w:t>
            </w:r>
          </w:p>
        </w:tc>
        <w:tc>
          <w:tcPr>
            <w:tcW w:w="425" w:type="dxa"/>
          </w:tcPr>
          <w:p w:rsidR="006672A0" w:rsidRPr="002178AD" w:rsidRDefault="006672A0">
            <w:pPr>
              <w:pStyle w:val="TAC"/>
            </w:pPr>
          </w:p>
        </w:tc>
        <w:tc>
          <w:tcPr>
            <w:tcW w:w="1134" w:type="dxa"/>
          </w:tcPr>
          <w:p w:rsidR="006672A0" w:rsidRPr="002178AD" w:rsidRDefault="006672A0">
            <w:pPr>
              <w:pStyle w:val="TAL"/>
            </w:pPr>
          </w:p>
        </w:tc>
        <w:tc>
          <w:tcPr>
            <w:tcW w:w="1701" w:type="dxa"/>
          </w:tcPr>
          <w:p w:rsidR="006672A0" w:rsidRPr="002178AD" w:rsidRDefault="006672A0">
            <w:pPr>
              <w:pStyle w:val="TAL"/>
            </w:pPr>
            <w:r w:rsidRPr="002178AD">
              <w:t>204 No Content</w:t>
            </w:r>
          </w:p>
        </w:tc>
        <w:tc>
          <w:tcPr>
            <w:tcW w:w="5172" w:type="dxa"/>
            <w:shd w:val="clear" w:color="auto" w:fill="auto"/>
          </w:tcPr>
          <w:p w:rsidR="006672A0" w:rsidRPr="002178AD" w:rsidRDefault="006672A0">
            <w:pPr>
              <w:pStyle w:val="TAL"/>
            </w:pPr>
            <w:r w:rsidRPr="002178AD">
              <w:t>The individual subscription resource was successfully modified.</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 xml:space="preserve">The mandatory HTTP error status codes for the PUT method listed in </w:t>
            </w:r>
            <w:r w:rsidR="0044376D">
              <w:t>t</w:t>
            </w:r>
            <w:r w:rsidR="0044376D" w:rsidRPr="002178AD">
              <w:t>able</w:t>
            </w:r>
            <w:r w:rsidR="0044376D">
              <w:t> </w:t>
            </w:r>
            <w:r w:rsidRPr="002178AD">
              <w:t>5.2.7.1-1 of 3GPP TS 29.500 [4] also apply.</w:t>
            </w:r>
          </w:p>
        </w:tc>
      </w:tr>
    </w:tbl>
    <w:p w:rsidR="006672A0" w:rsidRPr="002178AD" w:rsidRDefault="006672A0">
      <w:pPr>
        <w:rPr>
          <w:lang w:eastAsia="zh-CN"/>
        </w:rPr>
      </w:pPr>
    </w:p>
    <w:p w:rsidR="006672A0" w:rsidRPr="002178AD" w:rsidRDefault="006672A0">
      <w:pPr>
        <w:pStyle w:val="Heading5"/>
      </w:pPr>
      <w:bookmarkStart w:id="4762" w:name="_Toc28012851"/>
      <w:bookmarkStart w:id="4763" w:name="_Toc36039140"/>
      <w:bookmarkStart w:id="4764" w:name="_Toc44688556"/>
      <w:bookmarkStart w:id="4765" w:name="_Toc45133972"/>
      <w:bookmarkStart w:id="4766" w:name="_Toc49931652"/>
      <w:bookmarkStart w:id="4767" w:name="_Toc51762910"/>
      <w:bookmarkStart w:id="4768" w:name="_Toc58848546"/>
      <w:bookmarkStart w:id="4769" w:name="_Toc59017584"/>
      <w:bookmarkStart w:id="4770" w:name="_Toc66279573"/>
      <w:bookmarkStart w:id="4771" w:name="_Toc68168595"/>
      <w:bookmarkStart w:id="4772" w:name="_Toc83233062"/>
      <w:bookmarkStart w:id="4773" w:name="_Toc85550042"/>
      <w:bookmarkStart w:id="4774" w:name="_Toc90655524"/>
      <w:bookmarkStart w:id="4775" w:name="_Toc105600399"/>
      <w:bookmarkStart w:id="4776" w:name="_Toc122114406"/>
      <w:bookmarkStart w:id="4777" w:name="_Toc153789313"/>
      <w:r w:rsidRPr="002178AD">
        <w:t>7.2.6.3.2</w:t>
      </w:r>
      <w:r w:rsidRPr="002178AD">
        <w:tab/>
        <w:t>DELETE</w:t>
      </w:r>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p>
    <w:p w:rsidR="006672A0" w:rsidRPr="002178AD" w:rsidRDefault="006672A0">
      <w:r w:rsidRPr="002178AD">
        <w:t xml:space="preserve">This method shall support the URI query parameters specified in </w:t>
      </w:r>
      <w:r w:rsidR="0044376D" w:rsidRPr="002178AD">
        <w:t>table</w:t>
      </w:r>
      <w:r w:rsidR="0044376D">
        <w:t> </w:t>
      </w:r>
      <w:r w:rsidRPr="002178AD">
        <w:t>7.2.6.3.2-1.</w:t>
      </w:r>
    </w:p>
    <w:p w:rsidR="006672A0" w:rsidRPr="002178AD" w:rsidRDefault="0044376D">
      <w:pPr>
        <w:pStyle w:val="TH"/>
        <w:rPr>
          <w:rFonts w:cs="Arial"/>
        </w:rPr>
      </w:pPr>
      <w:r w:rsidRPr="002178AD">
        <w:t>Table</w:t>
      </w:r>
      <w:r>
        <w:t> </w:t>
      </w:r>
      <w:r w:rsidR="006672A0" w:rsidRPr="002178AD">
        <w:t>7.2.6.3.1-1: URI query parameters supported by the DELETE method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672A0" w:rsidRPr="002178AD" w:rsidTr="00FF7247">
        <w:trPr>
          <w:jc w:val="center"/>
        </w:trPr>
        <w:tc>
          <w:tcPr>
            <w:tcW w:w="825" w:type="pct"/>
            <w:tcBorders>
              <w:bottom w:val="single" w:sz="6" w:space="0" w:color="auto"/>
            </w:tcBorders>
            <w:shd w:val="clear" w:color="auto" w:fill="C0C0C0"/>
          </w:tcPr>
          <w:p w:rsidR="006672A0" w:rsidRPr="002178AD" w:rsidRDefault="006672A0">
            <w:pPr>
              <w:pStyle w:val="TAH"/>
            </w:pPr>
            <w:r w:rsidRPr="002178AD">
              <w:t>Name</w:t>
            </w:r>
          </w:p>
        </w:tc>
        <w:tc>
          <w:tcPr>
            <w:tcW w:w="732" w:type="pct"/>
            <w:tcBorders>
              <w:bottom w:val="single" w:sz="6" w:space="0" w:color="auto"/>
            </w:tcBorders>
            <w:shd w:val="clear" w:color="auto" w:fill="C0C0C0"/>
          </w:tcPr>
          <w:p w:rsidR="006672A0" w:rsidRPr="002178AD" w:rsidRDefault="006672A0">
            <w:pPr>
              <w:pStyle w:val="TAH"/>
            </w:pPr>
            <w:r w:rsidRPr="002178AD">
              <w:t>Data type</w:t>
            </w:r>
          </w:p>
        </w:tc>
        <w:tc>
          <w:tcPr>
            <w:tcW w:w="217" w:type="pct"/>
            <w:tcBorders>
              <w:bottom w:val="single" w:sz="6" w:space="0" w:color="auto"/>
            </w:tcBorders>
            <w:shd w:val="clear" w:color="auto" w:fill="C0C0C0"/>
          </w:tcPr>
          <w:p w:rsidR="006672A0" w:rsidRPr="002178AD" w:rsidRDefault="006672A0">
            <w:pPr>
              <w:pStyle w:val="TAH"/>
            </w:pPr>
            <w:r w:rsidRPr="002178AD">
              <w:t>P</w:t>
            </w:r>
          </w:p>
        </w:tc>
        <w:tc>
          <w:tcPr>
            <w:tcW w:w="581" w:type="pct"/>
            <w:tcBorders>
              <w:bottom w:val="single" w:sz="6" w:space="0" w:color="auto"/>
            </w:tcBorders>
            <w:shd w:val="clear" w:color="auto" w:fill="C0C0C0"/>
          </w:tcPr>
          <w:p w:rsidR="006672A0" w:rsidRPr="002178AD" w:rsidRDefault="006672A0">
            <w:pPr>
              <w:pStyle w:val="TAH"/>
            </w:pPr>
            <w:r w:rsidRPr="002178AD">
              <w:t>Cardinality</w:t>
            </w:r>
          </w:p>
        </w:tc>
        <w:tc>
          <w:tcPr>
            <w:tcW w:w="2646" w:type="pct"/>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825" w:type="pct"/>
            <w:tcBorders>
              <w:top w:val="single" w:sz="6" w:space="0" w:color="auto"/>
            </w:tcBorders>
            <w:shd w:val="clear" w:color="auto" w:fill="auto"/>
          </w:tcPr>
          <w:p w:rsidR="006672A0" w:rsidRPr="002178AD" w:rsidRDefault="006672A0">
            <w:pPr>
              <w:pStyle w:val="TAL"/>
            </w:pPr>
            <w:r w:rsidRPr="002178AD">
              <w:t>n/a</w:t>
            </w:r>
          </w:p>
        </w:tc>
        <w:tc>
          <w:tcPr>
            <w:tcW w:w="732" w:type="pct"/>
            <w:tcBorders>
              <w:top w:val="single" w:sz="6" w:space="0" w:color="auto"/>
            </w:tcBorders>
          </w:tcPr>
          <w:p w:rsidR="006672A0" w:rsidRPr="002178AD" w:rsidRDefault="006672A0">
            <w:pPr>
              <w:pStyle w:val="TAL"/>
            </w:pPr>
          </w:p>
        </w:tc>
        <w:tc>
          <w:tcPr>
            <w:tcW w:w="217" w:type="pct"/>
            <w:tcBorders>
              <w:top w:val="single" w:sz="6" w:space="0" w:color="auto"/>
            </w:tcBorders>
          </w:tcPr>
          <w:p w:rsidR="006672A0" w:rsidRPr="002178AD" w:rsidRDefault="006672A0">
            <w:pPr>
              <w:pStyle w:val="TAC"/>
            </w:pPr>
          </w:p>
        </w:tc>
        <w:tc>
          <w:tcPr>
            <w:tcW w:w="581" w:type="pct"/>
            <w:tcBorders>
              <w:top w:val="single" w:sz="6" w:space="0" w:color="auto"/>
            </w:tcBorders>
          </w:tcPr>
          <w:p w:rsidR="006672A0" w:rsidRPr="002178AD" w:rsidRDefault="006672A0">
            <w:pPr>
              <w:pStyle w:val="TAL"/>
            </w:pPr>
          </w:p>
        </w:tc>
        <w:tc>
          <w:tcPr>
            <w:tcW w:w="2646" w:type="pct"/>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 xml:space="preserve">This method shall support the request data structures specified in </w:t>
      </w:r>
      <w:r w:rsidR="0044376D" w:rsidRPr="002178AD">
        <w:t>table</w:t>
      </w:r>
      <w:r w:rsidR="0044376D">
        <w:t> </w:t>
      </w:r>
      <w:r w:rsidRPr="002178AD">
        <w:t xml:space="preserve">7.2.6.3.2-2 and the response data structures and response codes specified in </w:t>
      </w:r>
      <w:r w:rsidR="0044376D" w:rsidRPr="002178AD">
        <w:t>table</w:t>
      </w:r>
      <w:r w:rsidR="0044376D">
        <w:t> </w:t>
      </w:r>
      <w:r w:rsidRPr="002178AD">
        <w:t>7.2.6.3.2-3.</w:t>
      </w:r>
    </w:p>
    <w:p w:rsidR="006672A0" w:rsidRPr="002178AD" w:rsidRDefault="0044376D">
      <w:pPr>
        <w:pStyle w:val="TH"/>
      </w:pPr>
      <w:r w:rsidRPr="002178AD">
        <w:t>Table</w:t>
      </w:r>
      <w:r>
        <w:t> </w:t>
      </w:r>
      <w:r w:rsidR="006672A0" w:rsidRPr="002178AD">
        <w:t>7.2.6.3.2-2: Data structures supported by the DELETE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0"/>
        <w:gridCol w:w="425"/>
        <w:gridCol w:w="1418"/>
        <w:gridCol w:w="6022"/>
      </w:tblGrid>
      <w:tr w:rsidR="006672A0" w:rsidRPr="002178AD" w:rsidTr="00FF7247">
        <w:trPr>
          <w:jc w:val="center"/>
        </w:trPr>
        <w:tc>
          <w:tcPr>
            <w:tcW w:w="1910"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418" w:type="dxa"/>
            <w:tcBorders>
              <w:bottom w:val="single" w:sz="6" w:space="0" w:color="auto"/>
            </w:tcBorders>
            <w:shd w:val="clear" w:color="auto" w:fill="C0C0C0"/>
          </w:tcPr>
          <w:p w:rsidR="006672A0" w:rsidRPr="002178AD" w:rsidRDefault="006672A0">
            <w:pPr>
              <w:pStyle w:val="TAH"/>
            </w:pPr>
            <w:r w:rsidRPr="002178AD">
              <w:t>Cardinality</w:t>
            </w:r>
          </w:p>
        </w:tc>
        <w:tc>
          <w:tcPr>
            <w:tcW w:w="6022"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910"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418" w:type="dxa"/>
            <w:tcBorders>
              <w:top w:val="single" w:sz="6" w:space="0" w:color="auto"/>
            </w:tcBorders>
          </w:tcPr>
          <w:p w:rsidR="006672A0" w:rsidRPr="002178AD" w:rsidRDefault="006672A0">
            <w:pPr>
              <w:pStyle w:val="TAL"/>
            </w:pPr>
          </w:p>
        </w:tc>
        <w:tc>
          <w:tcPr>
            <w:tcW w:w="6022" w:type="dxa"/>
            <w:tcBorders>
              <w:top w:val="single" w:sz="6" w:space="0" w:color="auto"/>
            </w:tcBorders>
            <w:shd w:val="clear" w:color="auto" w:fill="auto"/>
          </w:tcPr>
          <w:p w:rsidR="006672A0" w:rsidRPr="002178AD" w:rsidRDefault="006672A0">
            <w:pPr>
              <w:pStyle w:val="TAL"/>
            </w:pPr>
            <w:r w:rsidRPr="002178AD">
              <w:t>The request body shall be empty.</w:t>
            </w:r>
          </w:p>
        </w:tc>
      </w:tr>
    </w:tbl>
    <w:p w:rsidR="006672A0" w:rsidRPr="002178AD" w:rsidRDefault="006672A0"/>
    <w:p w:rsidR="006672A0" w:rsidRPr="002178AD" w:rsidRDefault="0044376D">
      <w:pPr>
        <w:pStyle w:val="TH"/>
      </w:pPr>
      <w:r w:rsidRPr="002178AD">
        <w:t>Table</w:t>
      </w:r>
      <w:r>
        <w:t> </w:t>
      </w:r>
      <w:r w:rsidR="006672A0" w:rsidRPr="002178AD">
        <w:t>7.2.6.3.2-3: Data structures supported by the DELETE Response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5"/>
        <w:gridCol w:w="425"/>
        <w:gridCol w:w="1134"/>
        <w:gridCol w:w="1843"/>
        <w:gridCol w:w="4888"/>
      </w:tblGrid>
      <w:tr w:rsidR="006672A0" w:rsidRPr="002178AD" w:rsidTr="00FF7247">
        <w:trPr>
          <w:jc w:val="center"/>
        </w:trPr>
        <w:tc>
          <w:tcPr>
            <w:tcW w:w="1485" w:type="dxa"/>
            <w:tcBorders>
              <w:bottom w:val="single" w:sz="6" w:space="0" w:color="auto"/>
            </w:tcBorders>
            <w:shd w:val="clear" w:color="auto" w:fill="C0C0C0"/>
          </w:tcPr>
          <w:p w:rsidR="006672A0" w:rsidRPr="002178AD" w:rsidRDefault="006672A0">
            <w:pPr>
              <w:pStyle w:val="TAH"/>
            </w:pPr>
            <w:r w:rsidRPr="002178AD">
              <w:t>Data type</w:t>
            </w:r>
          </w:p>
        </w:tc>
        <w:tc>
          <w:tcPr>
            <w:tcW w:w="425" w:type="dxa"/>
            <w:tcBorders>
              <w:bottom w:val="single" w:sz="6" w:space="0" w:color="auto"/>
            </w:tcBorders>
            <w:shd w:val="clear" w:color="auto" w:fill="C0C0C0"/>
          </w:tcPr>
          <w:p w:rsidR="006672A0" w:rsidRPr="002178AD" w:rsidRDefault="006672A0">
            <w:pPr>
              <w:pStyle w:val="TAH"/>
            </w:pPr>
            <w:r w:rsidRPr="002178AD">
              <w:t>P</w:t>
            </w:r>
          </w:p>
        </w:tc>
        <w:tc>
          <w:tcPr>
            <w:tcW w:w="1134" w:type="dxa"/>
            <w:tcBorders>
              <w:bottom w:val="single" w:sz="6" w:space="0" w:color="auto"/>
            </w:tcBorders>
            <w:shd w:val="clear" w:color="auto" w:fill="C0C0C0"/>
          </w:tcPr>
          <w:p w:rsidR="006672A0" w:rsidRPr="002178AD" w:rsidRDefault="006672A0">
            <w:pPr>
              <w:pStyle w:val="TAH"/>
            </w:pPr>
            <w:r w:rsidRPr="002178AD">
              <w:t>Cardinality</w:t>
            </w:r>
          </w:p>
        </w:tc>
        <w:tc>
          <w:tcPr>
            <w:tcW w:w="1843" w:type="dxa"/>
            <w:tcBorders>
              <w:bottom w:val="single" w:sz="6" w:space="0" w:color="auto"/>
            </w:tcBorders>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888" w:type="dxa"/>
            <w:tcBorders>
              <w:bottom w:val="single" w:sz="6" w:space="0" w:color="auto"/>
            </w:tcBorders>
            <w:shd w:val="clear" w:color="auto" w:fill="C0C0C0"/>
          </w:tcPr>
          <w:p w:rsidR="006672A0" w:rsidRPr="002178AD" w:rsidRDefault="006672A0">
            <w:pPr>
              <w:pStyle w:val="TAH"/>
            </w:pPr>
            <w:r w:rsidRPr="002178AD">
              <w:t>Description</w:t>
            </w:r>
          </w:p>
        </w:tc>
      </w:tr>
      <w:tr w:rsidR="006672A0" w:rsidRPr="002178AD" w:rsidTr="00FF7247">
        <w:trPr>
          <w:jc w:val="center"/>
        </w:trPr>
        <w:tc>
          <w:tcPr>
            <w:tcW w:w="1485" w:type="dxa"/>
            <w:tcBorders>
              <w:top w:val="single" w:sz="6" w:space="0" w:color="auto"/>
            </w:tcBorders>
            <w:shd w:val="clear" w:color="auto" w:fill="auto"/>
          </w:tcPr>
          <w:p w:rsidR="006672A0" w:rsidRPr="002178AD" w:rsidRDefault="006672A0">
            <w:pPr>
              <w:pStyle w:val="TAL"/>
            </w:pPr>
            <w:r w:rsidRPr="002178AD">
              <w:t>n/a</w:t>
            </w:r>
          </w:p>
        </w:tc>
        <w:tc>
          <w:tcPr>
            <w:tcW w:w="425" w:type="dxa"/>
            <w:tcBorders>
              <w:top w:val="single" w:sz="6" w:space="0" w:color="auto"/>
            </w:tcBorders>
          </w:tcPr>
          <w:p w:rsidR="006672A0" w:rsidRPr="002178AD" w:rsidRDefault="006672A0">
            <w:pPr>
              <w:pStyle w:val="TAC"/>
            </w:pPr>
          </w:p>
        </w:tc>
        <w:tc>
          <w:tcPr>
            <w:tcW w:w="1134" w:type="dxa"/>
            <w:tcBorders>
              <w:top w:val="single" w:sz="6" w:space="0" w:color="auto"/>
            </w:tcBorders>
          </w:tcPr>
          <w:p w:rsidR="006672A0" w:rsidRPr="002178AD" w:rsidRDefault="006672A0">
            <w:pPr>
              <w:pStyle w:val="TAL"/>
            </w:pPr>
          </w:p>
        </w:tc>
        <w:tc>
          <w:tcPr>
            <w:tcW w:w="1843" w:type="dxa"/>
            <w:tcBorders>
              <w:top w:val="single" w:sz="6" w:space="0" w:color="auto"/>
            </w:tcBorders>
          </w:tcPr>
          <w:p w:rsidR="006672A0" w:rsidRPr="002178AD" w:rsidRDefault="006672A0">
            <w:pPr>
              <w:pStyle w:val="TAL"/>
            </w:pPr>
            <w:r w:rsidRPr="002178AD">
              <w:t>204 No Content</w:t>
            </w:r>
          </w:p>
        </w:tc>
        <w:tc>
          <w:tcPr>
            <w:tcW w:w="4888" w:type="dxa"/>
            <w:tcBorders>
              <w:top w:val="single" w:sz="6" w:space="0" w:color="auto"/>
            </w:tcBorders>
            <w:shd w:val="clear" w:color="auto" w:fill="auto"/>
          </w:tcPr>
          <w:p w:rsidR="006672A0" w:rsidRPr="002178AD" w:rsidRDefault="006672A0">
            <w:pPr>
              <w:pStyle w:val="TAL"/>
            </w:pPr>
            <w:r w:rsidRPr="002178AD">
              <w:t>Upon success, an empty response body shall be returned.</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 xml:space="preserve">The mandatory HTTP error status codes for the DELETE method listed in </w:t>
            </w:r>
            <w:r w:rsidR="0044376D">
              <w:t>t</w:t>
            </w:r>
            <w:r w:rsidR="0044376D" w:rsidRPr="002178AD">
              <w:t>able</w:t>
            </w:r>
            <w:r w:rsidR="0044376D">
              <w:t> </w:t>
            </w:r>
            <w:r w:rsidRPr="002178AD">
              <w:t>5.2.7.1-1 of 3GPP TS 29.500 [4] also apply.</w:t>
            </w:r>
          </w:p>
        </w:tc>
      </w:tr>
    </w:tbl>
    <w:p w:rsidR="006672A0" w:rsidRPr="002178AD" w:rsidRDefault="006672A0"/>
    <w:p w:rsidR="006672A0" w:rsidRPr="002178AD" w:rsidRDefault="006672A0">
      <w:pPr>
        <w:pStyle w:val="Heading2"/>
      </w:pPr>
      <w:bookmarkStart w:id="4778" w:name="_Toc28012852"/>
      <w:bookmarkStart w:id="4779" w:name="_Toc36039141"/>
      <w:bookmarkStart w:id="4780" w:name="_Toc44688557"/>
      <w:bookmarkStart w:id="4781" w:name="_Toc45133973"/>
      <w:bookmarkStart w:id="4782" w:name="_Toc49931653"/>
      <w:bookmarkStart w:id="4783" w:name="_Toc51762911"/>
      <w:bookmarkStart w:id="4784" w:name="_Toc58848547"/>
      <w:bookmarkStart w:id="4785" w:name="_Toc59017585"/>
      <w:bookmarkStart w:id="4786" w:name="_Toc66279574"/>
      <w:bookmarkStart w:id="4787" w:name="_Toc68168596"/>
      <w:bookmarkStart w:id="4788" w:name="_Toc83233063"/>
      <w:bookmarkStart w:id="4789" w:name="_Toc85550043"/>
      <w:bookmarkStart w:id="4790" w:name="_Toc90655525"/>
      <w:bookmarkStart w:id="4791" w:name="_Toc105600400"/>
      <w:bookmarkStart w:id="4792" w:name="_Toc122114407"/>
      <w:bookmarkStart w:id="4793" w:name="_Toc153789314"/>
      <w:r w:rsidRPr="002178AD">
        <w:t>7.3</w:t>
      </w:r>
      <w:r w:rsidRPr="002178AD">
        <w:tab/>
        <w:t>Data Model</w:t>
      </w:r>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p>
    <w:p w:rsidR="006672A0" w:rsidRPr="002178AD" w:rsidRDefault="006672A0">
      <w:pPr>
        <w:pStyle w:val="Heading3"/>
      </w:pPr>
      <w:bookmarkStart w:id="4794" w:name="_Toc28012853"/>
      <w:bookmarkStart w:id="4795" w:name="_Toc36039142"/>
      <w:bookmarkStart w:id="4796" w:name="_Toc44688558"/>
      <w:bookmarkStart w:id="4797" w:name="_Toc45133974"/>
      <w:bookmarkStart w:id="4798" w:name="_Toc49931654"/>
      <w:bookmarkStart w:id="4799" w:name="_Toc51762912"/>
      <w:bookmarkStart w:id="4800" w:name="_Toc58848548"/>
      <w:bookmarkStart w:id="4801" w:name="_Toc59017586"/>
      <w:bookmarkStart w:id="4802" w:name="_Toc66279575"/>
      <w:bookmarkStart w:id="4803" w:name="_Toc68168597"/>
      <w:bookmarkStart w:id="4804" w:name="_Toc83233064"/>
      <w:bookmarkStart w:id="4805" w:name="_Toc85550044"/>
      <w:bookmarkStart w:id="4806" w:name="_Toc90655526"/>
      <w:bookmarkStart w:id="4807" w:name="_Toc105600401"/>
      <w:bookmarkStart w:id="4808" w:name="_Toc122114408"/>
      <w:bookmarkStart w:id="4809" w:name="_Toc153789315"/>
      <w:r w:rsidRPr="002178AD">
        <w:t>7.3.1</w:t>
      </w:r>
      <w:r w:rsidRPr="002178AD">
        <w:tab/>
        <w:t>General</w:t>
      </w:r>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p>
    <w:p w:rsidR="006672A0" w:rsidRPr="002178AD" w:rsidRDefault="006672A0">
      <w:r w:rsidRPr="002178AD">
        <w:t xml:space="preserve">This </w:t>
      </w:r>
      <w:r w:rsidR="002178AD">
        <w:t>clause</w:t>
      </w:r>
      <w:r w:rsidRPr="002178AD">
        <w:t xml:space="preserve"> specifies the application data model supported by the API.</w:t>
      </w:r>
    </w:p>
    <w:p w:rsidR="006672A0" w:rsidRPr="002178AD" w:rsidRDefault="006672A0">
      <w:r w:rsidRPr="002178AD">
        <w:t>Table 7.3.1-1 specifies the data types defined for the Nudr_</w:t>
      </w:r>
      <w:r w:rsidRPr="002178AD">
        <w:rPr>
          <w:lang w:eastAsia="zh-CN"/>
        </w:rPr>
        <w:t>DataRepository</w:t>
      </w:r>
      <w:r w:rsidRPr="002178AD">
        <w:t xml:space="preserve"> for Exposure Data service based interface protocol.</w:t>
      </w:r>
    </w:p>
    <w:p w:rsidR="006672A0" w:rsidRPr="002178AD" w:rsidRDefault="006672A0">
      <w:pPr>
        <w:pStyle w:val="TH"/>
      </w:pPr>
      <w:r w:rsidRPr="002178AD">
        <w:t>Table 7.3.1-1: Nudr_</w:t>
      </w:r>
      <w:r w:rsidRPr="002178AD">
        <w:rPr>
          <w:lang w:eastAsia="zh-CN"/>
        </w:rPr>
        <w:t>DataRepository</w:t>
      </w:r>
      <w:r w:rsidRPr="002178AD">
        <w:t xml:space="preserve"> specific Data Types for Exposure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75"/>
        <w:gridCol w:w="1559"/>
        <w:gridCol w:w="3544"/>
        <w:gridCol w:w="1558"/>
        <w:tblGridChange w:id="4810">
          <w:tblGrid>
            <w:gridCol w:w="2975"/>
            <w:gridCol w:w="1559"/>
            <w:gridCol w:w="3544"/>
            <w:gridCol w:w="1558"/>
          </w:tblGrid>
        </w:tblGridChange>
      </w:tblGrid>
      <w:tr w:rsidR="006672A0" w:rsidRPr="002178AD" w:rsidTr="00FF7247">
        <w:trPr>
          <w:jc w:val="center"/>
        </w:trPr>
        <w:tc>
          <w:tcPr>
            <w:tcW w:w="2975" w:type="dxa"/>
            <w:shd w:val="clear" w:color="auto" w:fill="C0C0C0"/>
            <w:hideMark/>
          </w:tcPr>
          <w:p w:rsidR="006672A0" w:rsidRPr="002178AD" w:rsidRDefault="006672A0">
            <w:pPr>
              <w:pStyle w:val="TAH"/>
            </w:pPr>
            <w:r w:rsidRPr="002178AD">
              <w:t>Data type</w:t>
            </w:r>
          </w:p>
        </w:tc>
        <w:tc>
          <w:tcPr>
            <w:tcW w:w="1559" w:type="dxa"/>
            <w:shd w:val="clear" w:color="auto" w:fill="C0C0C0"/>
            <w:hideMark/>
          </w:tcPr>
          <w:p w:rsidR="006672A0" w:rsidRPr="002178AD" w:rsidRDefault="006672A0">
            <w:pPr>
              <w:pStyle w:val="TAH"/>
            </w:pPr>
            <w:r w:rsidRPr="002178AD">
              <w:t>Section defined</w:t>
            </w:r>
          </w:p>
        </w:tc>
        <w:tc>
          <w:tcPr>
            <w:tcW w:w="3544" w:type="dxa"/>
            <w:shd w:val="clear" w:color="auto" w:fill="C0C0C0"/>
            <w:hideMark/>
          </w:tcPr>
          <w:p w:rsidR="006672A0" w:rsidRPr="002178AD" w:rsidRDefault="006672A0">
            <w:pPr>
              <w:pStyle w:val="TAH"/>
            </w:pPr>
            <w:r w:rsidRPr="002178AD">
              <w:t>Description</w:t>
            </w:r>
          </w:p>
        </w:tc>
        <w:tc>
          <w:tcPr>
            <w:tcW w:w="1558"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2975" w:type="dxa"/>
            <w:shd w:val="clear" w:color="auto" w:fill="auto"/>
          </w:tcPr>
          <w:p w:rsidR="006672A0" w:rsidRPr="002178AD" w:rsidRDefault="006672A0">
            <w:pPr>
              <w:pStyle w:val="TAL"/>
            </w:pPr>
            <w:r w:rsidRPr="002178AD">
              <w:t>AccessAndMobilityData</w:t>
            </w:r>
          </w:p>
        </w:tc>
        <w:tc>
          <w:tcPr>
            <w:tcW w:w="1559" w:type="dxa"/>
            <w:shd w:val="clear" w:color="auto" w:fill="auto"/>
          </w:tcPr>
          <w:p w:rsidR="006672A0" w:rsidRPr="002178AD" w:rsidRDefault="006672A0">
            <w:pPr>
              <w:pStyle w:val="TAL"/>
            </w:pPr>
            <w:r w:rsidRPr="002178AD">
              <w:t>7.3.2.2</w:t>
            </w:r>
          </w:p>
        </w:tc>
        <w:tc>
          <w:tcPr>
            <w:tcW w:w="3544" w:type="dxa"/>
            <w:shd w:val="clear" w:color="auto" w:fill="auto"/>
          </w:tcPr>
          <w:p w:rsidR="006672A0" w:rsidRPr="002178AD" w:rsidRDefault="006672A0">
            <w:pPr>
              <w:pStyle w:val="TAL"/>
            </w:pPr>
          </w:p>
        </w:tc>
        <w:tc>
          <w:tcPr>
            <w:tcW w:w="1558" w:type="dxa"/>
            <w:shd w:val="clear" w:color="auto" w:fill="auto"/>
          </w:tcPr>
          <w:p w:rsidR="006672A0" w:rsidRPr="002178AD" w:rsidRDefault="006672A0">
            <w:pPr>
              <w:pStyle w:val="TAL"/>
            </w:pPr>
          </w:p>
        </w:tc>
      </w:tr>
      <w:tr w:rsidR="006672A0" w:rsidRPr="002178AD" w:rsidTr="00FF7247">
        <w:trPr>
          <w:jc w:val="center"/>
        </w:trPr>
        <w:tc>
          <w:tcPr>
            <w:tcW w:w="2975" w:type="dxa"/>
            <w:shd w:val="clear" w:color="auto" w:fill="auto"/>
          </w:tcPr>
          <w:p w:rsidR="006672A0" w:rsidRPr="002178AD" w:rsidRDefault="006672A0">
            <w:pPr>
              <w:pStyle w:val="TAL"/>
            </w:pPr>
            <w:r w:rsidRPr="002178AD">
              <w:t>ExposureDataChangeNotification</w:t>
            </w:r>
          </w:p>
        </w:tc>
        <w:tc>
          <w:tcPr>
            <w:tcW w:w="1559" w:type="dxa"/>
            <w:shd w:val="clear" w:color="auto" w:fill="auto"/>
          </w:tcPr>
          <w:p w:rsidR="006672A0" w:rsidRPr="002178AD" w:rsidRDefault="006672A0">
            <w:pPr>
              <w:pStyle w:val="TAL"/>
            </w:pPr>
            <w:r w:rsidRPr="002178AD">
              <w:t>7.3.2.5</w:t>
            </w:r>
          </w:p>
        </w:tc>
        <w:tc>
          <w:tcPr>
            <w:tcW w:w="3544" w:type="dxa"/>
            <w:shd w:val="clear" w:color="auto" w:fill="auto"/>
          </w:tcPr>
          <w:p w:rsidR="006672A0" w:rsidRPr="002178AD" w:rsidRDefault="006672A0">
            <w:pPr>
              <w:pStyle w:val="TAL"/>
            </w:pPr>
            <w:r w:rsidRPr="002178AD">
              <w:t>Contains changed exposure data for one UE for which Notification was requested.</w:t>
            </w:r>
          </w:p>
        </w:tc>
        <w:tc>
          <w:tcPr>
            <w:tcW w:w="1558" w:type="dxa"/>
            <w:shd w:val="clear" w:color="auto" w:fill="auto"/>
          </w:tcPr>
          <w:p w:rsidR="006672A0" w:rsidRPr="002178AD" w:rsidRDefault="006672A0">
            <w:pPr>
              <w:pStyle w:val="TAL"/>
            </w:pPr>
          </w:p>
        </w:tc>
      </w:tr>
      <w:tr w:rsidR="006672A0" w:rsidRPr="002178AD" w:rsidTr="00FF7247">
        <w:trPr>
          <w:jc w:val="center"/>
        </w:trPr>
        <w:tc>
          <w:tcPr>
            <w:tcW w:w="2975" w:type="dxa"/>
            <w:shd w:val="clear" w:color="auto" w:fill="auto"/>
          </w:tcPr>
          <w:p w:rsidR="006672A0" w:rsidRPr="002178AD" w:rsidRDefault="006672A0">
            <w:pPr>
              <w:pStyle w:val="TAL"/>
            </w:pPr>
            <w:r w:rsidRPr="002178AD">
              <w:t>ExposureDataSubscription</w:t>
            </w:r>
          </w:p>
        </w:tc>
        <w:tc>
          <w:tcPr>
            <w:tcW w:w="1559" w:type="dxa"/>
            <w:shd w:val="clear" w:color="auto" w:fill="auto"/>
          </w:tcPr>
          <w:p w:rsidR="006672A0" w:rsidRPr="002178AD" w:rsidRDefault="006672A0">
            <w:pPr>
              <w:pStyle w:val="TAL"/>
            </w:pPr>
            <w:r w:rsidRPr="002178AD">
              <w:t>7.3.2.4</w:t>
            </w:r>
          </w:p>
        </w:tc>
        <w:tc>
          <w:tcPr>
            <w:tcW w:w="3544" w:type="dxa"/>
            <w:shd w:val="clear" w:color="auto" w:fill="auto"/>
          </w:tcPr>
          <w:p w:rsidR="006672A0" w:rsidRPr="002178AD" w:rsidRDefault="006672A0">
            <w:pPr>
              <w:pStyle w:val="TAL"/>
            </w:pPr>
            <w:r w:rsidRPr="002178AD">
              <w:t>Subscription to Notifications about Exposure Data.</w:t>
            </w:r>
          </w:p>
        </w:tc>
        <w:tc>
          <w:tcPr>
            <w:tcW w:w="1558" w:type="dxa"/>
            <w:shd w:val="clear" w:color="auto" w:fill="auto"/>
          </w:tcPr>
          <w:p w:rsidR="006672A0" w:rsidRPr="002178AD" w:rsidRDefault="006672A0">
            <w:pPr>
              <w:pStyle w:val="TAL"/>
            </w:pPr>
          </w:p>
        </w:tc>
      </w:tr>
      <w:tr w:rsidR="006672A0" w:rsidRPr="002178AD" w:rsidTr="00FF7247">
        <w:trPr>
          <w:jc w:val="center"/>
        </w:trPr>
        <w:tc>
          <w:tcPr>
            <w:tcW w:w="2975" w:type="dxa"/>
            <w:shd w:val="clear" w:color="auto" w:fill="auto"/>
          </w:tcPr>
          <w:p w:rsidR="006672A0" w:rsidRPr="002178AD" w:rsidRDefault="006672A0">
            <w:pPr>
              <w:pStyle w:val="TAL"/>
            </w:pPr>
            <w:r w:rsidRPr="002178AD">
              <w:t>PduSessionManagementData</w:t>
            </w:r>
          </w:p>
        </w:tc>
        <w:tc>
          <w:tcPr>
            <w:tcW w:w="1559" w:type="dxa"/>
            <w:shd w:val="clear" w:color="auto" w:fill="auto"/>
          </w:tcPr>
          <w:p w:rsidR="006672A0" w:rsidRPr="002178AD" w:rsidRDefault="006672A0">
            <w:pPr>
              <w:pStyle w:val="TAL"/>
            </w:pPr>
            <w:r w:rsidRPr="002178AD">
              <w:t>7.3.2.3</w:t>
            </w:r>
          </w:p>
        </w:tc>
        <w:tc>
          <w:tcPr>
            <w:tcW w:w="3544" w:type="dxa"/>
            <w:shd w:val="clear" w:color="auto" w:fill="auto"/>
          </w:tcPr>
          <w:p w:rsidR="006672A0" w:rsidRPr="002178AD" w:rsidRDefault="006672A0">
            <w:pPr>
              <w:pStyle w:val="TAL"/>
            </w:pPr>
          </w:p>
        </w:tc>
        <w:tc>
          <w:tcPr>
            <w:tcW w:w="1558" w:type="dxa"/>
            <w:shd w:val="clear" w:color="auto" w:fill="auto"/>
          </w:tcPr>
          <w:p w:rsidR="006672A0" w:rsidRPr="002178AD" w:rsidRDefault="006672A0">
            <w:pPr>
              <w:pStyle w:val="TAL"/>
            </w:pPr>
          </w:p>
        </w:tc>
      </w:tr>
      <w:tr w:rsidR="006672A0" w:rsidRPr="002178AD" w:rsidTr="00FF7247">
        <w:trPr>
          <w:jc w:val="center"/>
        </w:trPr>
        <w:tc>
          <w:tcPr>
            <w:tcW w:w="2975" w:type="dxa"/>
          </w:tcPr>
          <w:p w:rsidR="006672A0" w:rsidRPr="002178AD" w:rsidRDefault="006672A0">
            <w:pPr>
              <w:pStyle w:val="TAL"/>
            </w:pPr>
            <w:r w:rsidRPr="002178AD">
              <w:t>PduSessionStatus</w:t>
            </w:r>
          </w:p>
        </w:tc>
        <w:tc>
          <w:tcPr>
            <w:tcW w:w="1559" w:type="dxa"/>
          </w:tcPr>
          <w:p w:rsidR="006672A0" w:rsidRPr="002178AD" w:rsidRDefault="006672A0">
            <w:pPr>
              <w:pStyle w:val="TAL"/>
            </w:pPr>
            <w:r w:rsidRPr="002178AD">
              <w:t>7.3.3.3</w:t>
            </w:r>
          </w:p>
        </w:tc>
        <w:tc>
          <w:tcPr>
            <w:tcW w:w="3544" w:type="dxa"/>
          </w:tcPr>
          <w:p w:rsidR="006672A0" w:rsidRPr="002178AD" w:rsidRDefault="006672A0">
            <w:pPr>
              <w:pStyle w:val="TAL"/>
            </w:pPr>
            <w:r w:rsidRPr="002178AD">
              <w:t>Represents the state of the PDU session, i.e. active or released.</w:t>
            </w:r>
          </w:p>
        </w:tc>
        <w:tc>
          <w:tcPr>
            <w:tcW w:w="1558" w:type="dxa"/>
          </w:tcPr>
          <w:p w:rsidR="006672A0" w:rsidRPr="002178AD" w:rsidRDefault="006672A0">
            <w:pPr>
              <w:pStyle w:val="TAL"/>
            </w:pPr>
          </w:p>
        </w:tc>
      </w:tr>
    </w:tbl>
    <w:p w:rsidR="006672A0" w:rsidRPr="002178AD" w:rsidRDefault="006672A0"/>
    <w:p w:rsidR="006672A0" w:rsidRPr="002178AD" w:rsidRDefault="006672A0">
      <w:r w:rsidRPr="002178AD">
        <w:t>Table 7.3.1-2 specifies data types re-used by the Nudr_</w:t>
      </w:r>
      <w:r w:rsidRPr="002178AD">
        <w:rPr>
          <w:lang w:eastAsia="zh-CN"/>
        </w:rPr>
        <w:t>DataRepository</w:t>
      </w:r>
      <w:r w:rsidRPr="002178AD">
        <w:t xml:space="preserve"> for Exposure Data service based interface protocol from other specifications, including a reference to their respective specifications and when needed, a short description of their use within the Nudr_</w:t>
      </w:r>
      <w:r w:rsidRPr="002178AD">
        <w:rPr>
          <w:lang w:eastAsia="zh-CN"/>
        </w:rPr>
        <w:t>DataRepository</w:t>
      </w:r>
      <w:r w:rsidRPr="002178AD">
        <w:t xml:space="preserve"> for Exposure Data service based interface. </w:t>
      </w:r>
    </w:p>
    <w:p w:rsidR="006672A0" w:rsidRPr="002178AD" w:rsidRDefault="006672A0">
      <w:pPr>
        <w:pStyle w:val="TH"/>
      </w:pPr>
      <w:r w:rsidRPr="002178AD">
        <w:t>Table 7.3.1-2: Nudr_</w:t>
      </w:r>
      <w:r w:rsidRPr="002178AD">
        <w:rPr>
          <w:lang w:eastAsia="zh-CN"/>
        </w:rPr>
        <w:t>DataRepository</w:t>
      </w:r>
      <w:r w:rsidRPr="002178AD">
        <w:t xml:space="preserve"> re-used Data Types for Exposure 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69"/>
        <w:gridCol w:w="1985"/>
        <w:gridCol w:w="4425"/>
        <w:gridCol w:w="1414"/>
      </w:tblGrid>
      <w:tr w:rsidR="006672A0" w:rsidRPr="002178AD" w:rsidTr="00FF7247">
        <w:trPr>
          <w:jc w:val="center"/>
        </w:trPr>
        <w:tc>
          <w:tcPr>
            <w:tcW w:w="1869" w:type="dxa"/>
            <w:shd w:val="clear" w:color="auto" w:fill="C0C0C0"/>
            <w:hideMark/>
          </w:tcPr>
          <w:p w:rsidR="006672A0" w:rsidRPr="002178AD" w:rsidRDefault="006672A0">
            <w:pPr>
              <w:pStyle w:val="TAH"/>
            </w:pPr>
            <w:r w:rsidRPr="002178AD">
              <w:t>Data type</w:t>
            </w:r>
          </w:p>
        </w:tc>
        <w:tc>
          <w:tcPr>
            <w:tcW w:w="1985" w:type="dxa"/>
            <w:shd w:val="clear" w:color="auto" w:fill="C0C0C0"/>
            <w:hideMark/>
          </w:tcPr>
          <w:p w:rsidR="006672A0" w:rsidRPr="002178AD" w:rsidRDefault="006672A0">
            <w:pPr>
              <w:pStyle w:val="TAH"/>
            </w:pPr>
            <w:r w:rsidRPr="002178AD">
              <w:t>Reference</w:t>
            </w:r>
          </w:p>
        </w:tc>
        <w:tc>
          <w:tcPr>
            <w:tcW w:w="4425" w:type="dxa"/>
            <w:shd w:val="clear" w:color="auto" w:fill="C0C0C0"/>
            <w:hideMark/>
          </w:tcPr>
          <w:p w:rsidR="006672A0" w:rsidRPr="002178AD" w:rsidRDefault="006672A0">
            <w:pPr>
              <w:pStyle w:val="TAH"/>
            </w:pPr>
            <w:r w:rsidRPr="002178AD">
              <w:t>Comments</w:t>
            </w:r>
          </w:p>
        </w:tc>
        <w:tc>
          <w:tcPr>
            <w:tcW w:w="1414"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869" w:type="dxa"/>
          </w:tcPr>
          <w:p w:rsidR="006672A0" w:rsidRPr="002178AD" w:rsidRDefault="006672A0">
            <w:pPr>
              <w:pStyle w:val="TAL"/>
            </w:pPr>
            <w:r w:rsidRPr="002178AD">
              <w:t>AccessType</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the access type, i.e. 3GPP access or Non-3GPP access.</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CmInfo</w:t>
            </w:r>
          </w:p>
        </w:tc>
        <w:tc>
          <w:tcPr>
            <w:tcW w:w="1985" w:type="dxa"/>
          </w:tcPr>
          <w:p w:rsidR="006672A0" w:rsidRPr="002178AD" w:rsidRDefault="006672A0">
            <w:pPr>
              <w:pStyle w:val="TAL"/>
            </w:pPr>
            <w:r w:rsidRPr="002178AD">
              <w:t>3GPP TS 29.518 [10]</w:t>
            </w:r>
          </w:p>
        </w:tc>
        <w:tc>
          <w:tcPr>
            <w:tcW w:w="4425" w:type="dxa"/>
          </w:tcPr>
          <w:p w:rsidR="006672A0" w:rsidRPr="002178AD" w:rsidRDefault="006672A0">
            <w:pPr>
              <w:pStyle w:val="TAL"/>
            </w:pPr>
            <w:r w:rsidRPr="002178AD">
              <w:t>Describes the connectivity management state of a UE.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DateTime</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Dnai</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a Data network access identifier.</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Dnn</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a Data Network Name.</w:t>
            </w:r>
            <w:r w:rsidR="00E02FB4">
              <w:t xml:space="preserve"> (</w:t>
            </w:r>
            <w:r w:rsidR="00E02FB4" w:rsidRPr="003107D3">
              <w:t>NOTE</w:t>
            </w:r>
            <w:r w:rsidR="00E02FB4">
              <w:t>)</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Ipv4Addr</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The IPv4 Address.</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Ipv6Addr</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The Ipv6 Address.</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Ipv6Prefix</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The Ipv6 Address Prefix.</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PduSessionId</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PDU Session Identifier</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Pdu</w:t>
            </w:r>
            <w:r w:rsidRPr="002178AD">
              <w:rPr>
                <w:rFonts w:hint="eastAsia"/>
                <w:lang w:eastAsia="zh-CN"/>
              </w:rPr>
              <w:t>Session</w:t>
            </w:r>
            <w:r w:rsidRPr="002178AD">
              <w:t>Type</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PDU Session type.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PlmnId</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a PLMN.</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RatType</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a RAT type.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RmInfo</w:t>
            </w:r>
          </w:p>
        </w:tc>
        <w:tc>
          <w:tcPr>
            <w:tcW w:w="1985" w:type="dxa"/>
          </w:tcPr>
          <w:p w:rsidR="006672A0" w:rsidRPr="002178AD" w:rsidRDefault="006672A0">
            <w:pPr>
              <w:pStyle w:val="TAL"/>
            </w:pPr>
            <w:r w:rsidRPr="002178AD">
              <w:t>3GPP TS 29.518 [10]</w:t>
            </w:r>
          </w:p>
        </w:tc>
        <w:tc>
          <w:tcPr>
            <w:tcW w:w="4425" w:type="dxa"/>
          </w:tcPr>
          <w:p w:rsidR="006672A0" w:rsidRPr="002178AD" w:rsidRDefault="006672A0">
            <w:pPr>
              <w:pStyle w:val="TAL"/>
            </w:pPr>
            <w:r w:rsidRPr="002178AD">
              <w:t>Describes the registration management state of a UE.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RouteToLocation</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A traffic route to/from a DNAI.</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TimeZone</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a time zone.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SmsSupport</w:t>
            </w:r>
          </w:p>
        </w:tc>
        <w:tc>
          <w:tcPr>
            <w:tcW w:w="1985" w:type="dxa"/>
          </w:tcPr>
          <w:p w:rsidR="006672A0" w:rsidRPr="002178AD" w:rsidRDefault="006672A0">
            <w:pPr>
              <w:pStyle w:val="TAL"/>
            </w:pPr>
            <w:r w:rsidRPr="002178AD">
              <w:t>3GPP TS 29.518 [10]</w:t>
            </w:r>
          </w:p>
        </w:tc>
        <w:tc>
          <w:tcPr>
            <w:tcW w:w="4425" w:type="dxa"/>
          </w:tcPr>
          <w:p w:rsidR="006672A0" w:rsidRPr="002178AD" w:rsidRDefault="006672A0">
            <w:pPr>
              <w:pStyle w:val="TAL"/>
            </w:pPr>
            <w:r w:rsidRPr="002178AD">
              <w:t>Indicates the supported SMS delivery of a UE.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SupportedFeatures</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Used to negotiate the applicability of the optional features.</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UeReachability</w:t>
            </w:r>
          </w:p>
        </w:tc>
        <w:tc>
          <w:tcPr>
            <w:tcW w:w="1985" w:type="dxa"/>
          </w:tcPr>
          <w:p w:rsidR="006672A0" w:rsidRPr="002178AD" w:rsidRDefault="006672A0">
            <w:pPr>
              <w:pStyle w:val="TAL"/>
            </w:pPr>
            <w:r w:rsidRPr="002178AD">
              <w:t>3GPP TS 29.518 [10]</w:t>
            </w:r>
          </w:p>
        </w:tc>
        <w:tc>
          <w:tcPr>
            <w:tcW w:w="4425" w:type="dxa"/>
          </w:tcPr>
          <w:p w:rsidR="006672A0" w:rsidRPr="002178AD" w:rsidRDefault="006672A0">
            <w:pPr>
              <w:pStyle w:val="TAL"/>
            </w:pPr>
            <w:r w:rsidRPr="002178AD">
              <w:t>Describes the reachability of the UE.</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Uri</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UserLocation</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Identifies the user location.</w:t>
            </w:r>
          </w:p>
        </w:tc>
        <w:tc>
          <w:tcPr>
            <w:tcW w:w="1414" w:type="dxa"/>
          </w:tcPr>
          <w:p w:rsidR="006672A0" w:rsidRPr="002178AD" w:rsidRDefault="006672A0">
            <w:pPr>
              <w:pStyle w:val="TAL"/>
            </w:pPr>
          </w:p>
        </w:tc>
      </w:tr>
      <w:tr w:rsidR="006672A0" w:rsidRPr="002178AD" w:rsidTr="00FF7247">
        <w:trPr>
          <w:jc w:val="center"/>
        </w:trPr>
        <w:tc>
          <w:tcPr>
            <w:tcW w:w="1869" w:type="dxa"/>
          </w:tcPr>
          <w:p w:rsidR="006672A0" w:rsidRPr="002178AD" w:rsidRDefault="006672A0">
            <w:pPr>
              <w:pStyle w:val="TAL"/>
            </w:pPr>
            <w:r w:rsidRPr="002178AD">
              <w:t>VarUeId</w:t>
            </w:r>
          </w:p>
        </w:tc>
        <w:tc>
          <w:tcPr>
            <w:tcW w:w="1985" w:type="dxa"/>
          </w:tcPr>
          <w:p w:rsidR="006672A0" w:rsidRPr="002178AD" w:rsidRDefault="006672A0">
            <w:pPr>
              <w:pStyle w:val="TAL"/>
            </w:pPr>
            <w:r w:rsidRPr="002178AD">
              <w:t>3GPP TS 29.571 [7]</w:t>
            </w:r>
          </w:p>
        </w:tc>
        <w:tc>
          <w:tcPr>
            <w:tcW w:w="4425" w:type="dxa"/>
          </w:tcPr>
          <w:p w:rsidR="006672A0" w:rsidRPr="002178AD" w:rsidRDefault="006672A0">
            <w:pPr>
              <w:pStyle w:val="TAL"/>
            </w:pPr>
            <w:r w:rsidRPr="002178AD">
              <w:t>String represents the SUPI or GPSI.</w:t>
            </w:r>
          </w:p>
        </w:tc>
        <w:tc>
          <w:tcPr>
            <w:tcW w:w="1414" w:type="dxa"/>
          </w:tcPr>
          <w:p w:rsidR="006672A0" w:rsidRPr="002178AD" w:rsidRDefault="006672A0">
            <w:pPr>
              <w:pStyle w:val="TAL"/>
            </w:pPr>
          </w:p>
        </w:tc>
      </w:tr>
      <w:tr w:rsidR="00E02FB4" w:rsidRPr="002178AD" w:rsidTr="00C353CC">
        <w:trPr>
          <w:jc w:val="center"/>
        </w:trPr>
        <w:tc>
          <w:tcPr>
            <w:tcW w:w="9693" w:type="dxa"/>
            <w:gridSpan w:val="4"/>
          </w:tcPr>
          <w:p w:rsidR="00E02FB4" w:rsidRPr="002178AD" w:rsidRDefault="00E02FB4" w:rsidP="00E02FB4">
            <w:pPr>
              <w:pStyle w:val="TAN"/>
            </w:pPr>
            <w:r w:rsidRPr="00C04311">
              <w:t>NOTE:</w:t>
            </w:r>
            <w:r w:rsidRPr="00C04311">
              <w:tab/>
              <w:t>The UDR uses the DNN as received from the NF service consumer without applying any transformation. To successfully perform DNN matching, a DNN shall always be encoded either with the full DNN (e.g., because there are multiple Operator Identifiers for a Network Identifier) or the DNN Network Identifier only.</w:t>
            </w:r>
          </w:p>
        </w:tc>
      </w:tr>
    </w:tbl>
    <w:p w:rsidR="006672A0" w:rsidRPr="002178AD" w:rsidRDefault="006672A0"/>
    <w:p w:rsidR="006672A0" w:rsidRPr="002178AD" w:rsidRDefault="006672A0">
      <w:pPr>
        <w:pStyle w:val="Heading3"/>
      </w:pPr>
      <w:bookmarkStart w:id="4811" w:name="_Toc28012854"/>
      <w:bookmarkStart w:id="4812" w:name="_Toc36039143"/>
      <w:bookmarkStart w:id="4813" w:name="_Toc44688559"/>
      <w:bookmarkStart w:id="4814" w:name="_Toc45133975"/>
      <w:bookmarkStart w:id="4815" w:name="_Toc49931655"/>
      <w:bookmarkStart w:id="4816" w:name="_Toc51762913"/>
      <w:bookmarkStart w:id="4817" w:name="_Toc58848549"/>
      <w:bookmarkStart w:id="4818" w:name="_Toc59017587"/>
      <w:bookmarkStart w:id="4819" w:name="_Toc66279576"/>
      <w:bookmarkStart w:id="4820" w:name="_Toc68168598"/>
      <w:bookmarkStart w:id="4821" w:name="_Toc83233065"/>
      <w:bookmarkStart w:id="4822" w:name="_Toc85550045"/>
      <w:bookmarkStart w:id="4823" w:name="_Toc90655527"/>
      <w:bookmarkStart w:id="4824" w:name="_Toc105600402"/>
      <w:bookmarkStart w:id="4825" w:name="_Toc122114409"/>
      <w:bookmarkStart w:id="4826" w:name="_Toc153789316"/>
      <w:r w:rsidRPr="002178AD">
        <w:t>7.3.2</w:t>
      </w:r>
      <w:r w:rsidRPr="002178AD">
        <w:tab/>
        <w:t>Structured data types</w:t>
      </w:r>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p>
    <w:p w:rsidR="006672A0" w:rsidRPr="002178AD" w:rsidRDefault="006672A0">
      <w:pPr>
        <w:pStyle w:val="Heading4"/>
      </w:pPr>
      <w:bookmarkStart w:id="4827" w:name="_Toc28012855"/>
      <w:bookmarkStart w:id="4828" w:name="_Toc36039144"/>
      <w:bookmarkStart w:id="4829" w:name="_Toc44688560"/>
      <w:bookmarkStart w:id="4830" w:name="_Toc45133976"/>
      <w:bookmarkStart w:id="4831" w:name="_Toc49931656"/>
      <w:bookmarkStart w:id="4832" w:name="_Toc51762914"/>
      <w:bookmarkStart w:id="4833" w:name="_Toc58848550"/>
      <w:bookmarkStart w:id="4834" w:name="_Toc59017588"/>
      <w:bookmarkStart w:id="4835" w:name="_Toc66279577"/>
      <w:bookmarkStart w:id="4836" w:name="_Toc68168599"/>
      <w:bookmarkStart w:id="4837" w:name="_Toc83233066"/>
      <w:bookmarkStart w:id="4838" w:name="_Toc85550046"/>
      <w:bookmarkStart w:id="4839" w:name="_Toc90655528"/>
      <w:bookmarkStart w:id="4840" w:name="_Toc105600403"/>
      <w:bookmarkStart w:id="4841" w:name="_Toc122114410"/>
      <w:bookmarkStart w:id="4842" w:name="_Toc153789317"/>
      <w:r w:rsidRPr="002178AD">
        <w:t>7.3.2.1</w:t>
      </w:r>
      <w:r w:rsidRPr="002178AD">
        <w:tab/>
        <w:t>Introduction</w:t>
      </w:r>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p>
    <w:p w:rsidR="006672A0" w:rsidRPr="002178AD" w:rsidRDefault="006672A0">
      <w:r w:rsidRPr="002178AD">
        <w:t xml:space="preserve">This </w:t>
      </w:r>
      <w:r w:rsidR="002178AD">
        <w:t>clause</w:t>
      </w:r>
      <w:r w:rsidRPr="002178AD">
        <w:t xml:space="preserve"> defines the structures to be used in resource representations.</w:t>
      </w:r>
    </w:p>
    <w:p w:rsidR="006672A0" w:rsidRPr="002178AD" w:rsidRDefault="006672A0">
      <w:pPr>
        <w:pStyle w:val="Heading4"/>
      </w:pPr>
      <w:bookmarkStart w:id="4843" w:name="_Toc28012856"/>
      <w:bookmarkStart w:id="4844" w:name="_Toc36039145"/>
      <w:bookmarkStart w:id="4845" w:name="_Toc44688561"/>
      <w:bookmarkStart w:id="4846" w:name="_Toc45133977"/>
      <w:bookmarkStart w:id="4847" w:name="_Toc49931657"/>
      <w:bookmarkStart w:id="4848" w:name="_Toc51762915"/>
      <w:bookmarkStart w:id="4849" w:name="_Toc58848551"/>
      <w:bookmarkStart w:id="4850" w:name="_Toc59017589"/>
      <w:bookmarkStart w:id="4851" w:name="_Toc66279578"/>
      <w:bookmarkStart w:id="4852" w:name="_Toc68168600"/>
      <w:bookmarkStart w:id="4853" w:name="_Toc83233067"/>
      <w:bookmarkStart w:id="4854" w:name="_Toc85550047"/>
      <w:bookmarkStart w:id="4855" w:name="_Toc90655529"/>
      <w:bookmarkStart w:id="4856" w:name="_Toc105600404"/>
      <w:bookmarkStart w:id="4857" w:name="_Toc122114411"/>
      <w:bookmarkStart w:id="4858" w:name="_Toc153789318"/>
      <w:r w:rsidRPr="002178AD">
        <w:t>7.3.2.2</w:t>
      </w:r>
      <w:r w:rsidRPr="002178AD">
        <w:tab/>
        <w:t>Type AccessAndMobilityData</w:t>
      </w:r>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p>
    <w:p w:rsidR="006672A0" w:rsidRPr="002178AD" w:rsidRDefault="006672A0">
      <w:pPr>
        <w:pStyle w:val="TH"/>
      </w:pPr>
      <w:r w:rsidRPr="002178AD">
        <w:t>Table 7.3.2.2-1: Definition of type AccessAndMobilityData</w:t>
      </w:r>
    </w:p>
    <w:tbl>
      <w:tblPr>
        <w:tblW w:w="96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83"/>
        <w:gridCol w:w="1417"/>
        <w:gridCol w:w="426"/>
        <w:gridCol w:w="1134"/>
        <w:gridCol w:w="3404"/>
        <w:gridCol w:w="1272"/>
      </w:tblGrid>
      <w:tr w:rsidR="006672A0" w:rsidRPr="002178AD" w:rsidTr="00FF7247">
        <w:trPr>
          <w:jc w:val="center"/>
        </w:trPr>
        <w:tc>
          <w:tcPr>
            <w:tcW w:w="1983" w:type="dxa"/>
            <w:shd w:val="clear" w:color="auto" w:fill="C0C0C0"/>
            <w:hideMark/>
          </w:tcPr>
          <w:p w:rsidR="006672A0" w:rsidRPr="002178AD" w:rsidRDefault="006672A0">
            <w:pPr>
              <w:pStyle w:val="TAH"/>
            </w:pPr>
            <w:r w:rsidRPr="002178AD">
              <w:t>Attribute name</w:t>
            </w:r>
          </w:p>
        </w:tc>
        <w:tc>
          <w:tcPr>
            <w:tcW w:w="1417" w:type="dxa"/>
            <w:shd w:val="clear" w:color="auto" w:fill="C0C0C0"/>
            <w:hideMark/>
          </w:tcPr>
          <w:p w:rsidR="006672A0" w:rsidRPr="002178AD" w:rsidRDefault="006672A0">
            <w:pPr>
              <w:pStyle w:val="TAH"/>
            </w:pPr>
            <w:r w:rsidRPr="002178AD">
              <w:t>Data type</w:t>
            </w:r>
          </w:p>
        </w:tc>
        <w:tc>
          <w:tcPr>
            <w:tcW w:w="426"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404" w:type="dxa"/>
            <w:shd w:val="clear" w:color="auto" w:fill="C0C0C0"/>
            <w:hideMark/>
          </w:tcPr>
          <w:p w:rsidR="006672A0" w:rsidRPr="002178AD" w:rsidRDefault="006672A0">
            <w:pPr>
              <w:pStyle w:val="TAH"/>
            </w:pPr>
            <w:r w:rsidRPr="002178AD">
              <w:t>Description</w:t>
            </w:r>
          </w:p>
        </w:tc>
        <w:tc>
          <w:tcPr>
            <w:tcW w:w="1272"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1983" w:type="dxa"/>
          </w:tcPr>
          <w:p w:rsidR="006672A0" w:rsidRPr="002178AD" w:rsidRDefault="006672A0">
            <w:pPr>
              <w:pStyle w:val="TAL"/>
            </w:pPr>
            <w:r w:rsidRPr="002178AD">
              <w:t>location</w:t>
            </w:r>
          </w:p>
        </w:tc>
        <w:tc>
          <w:tcPr>
            <w:tcW w:w="1417" w:type="dxa"/>
          </w:tcPr>
          <w:p w:rsidR="006672A0" w:rsidRPr="002178AD" w:rsidRDefault="006672A0">
            <w:pPr>
              <w:pStyle w:val="TAL"/>
            </w:pPr>
            <w:r w:rsidRPr="002178AD">
              <w:t>UserLocation</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Current location for the UE, which can be a combination of E-UTRA, NR and non-3GPP access location.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locationTs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location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timeZone</w:t>
            </w:r>
          </w:p>
        </w:tc>
        <w:tc>
          <w:tcPr>
            <w:tcW w:w="1417" w:type="dxa"/>
          </w:tcPr>
          <w:p w:rsidR="006672A0" w:rsidRPr="002178AD" w:rsidRDefault="006672A0">
            <w:pPr>
              <w:pStyle w:val="TAL"/>
            </w:pPr>
            <w:r w:rsidRPr="002178AD">
              <w:t>TimeZone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Current time zone for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timeZoneTs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timeZone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accessType</w:t>
            </w:r>
          </w:p>
        </w:tc>
        <w:tc>
          <w:tcPr>
            <w:tcW w:w="1417" w:type="dxa"/>
          </w:tcPr>
          <w:p w:rsidR="006672A0" w:rsidRPr="002178AD" w:rsidRDefault="006672A0">
            <w:pPr>
              <w:pStyle w:val="TAL"/>
            </w:pPr>
            <w:r w:rsidRPr="002178AD">
              <w:t>AccessType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Current access type for the UE (3GPP access or non-3GPP access).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accessTypeTs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accessType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bookmarkStart w:id="4859" w:name="_Hlk514072467"/>
            <w:r w:rsidRPr="002178AD">
              <w:t>regState</w:t>
            </w:r>
            <w:bookmarkEnd w:id="4859"/>
            <w:r w:rsidRPr="002178AD">
              <w:t>s</w:t>
            </w:r>
          </w:p>
        </w:tc>
        <w:tc>
          <w:tcPr>
            <w:tcW w:w="1417" w:type="dxa"/>
          </w:tcPr>
          <w:p w:rsidR="006672A0" w:rsidRPr="002178AD" w:rsidRDefault="006672A0">
            <w:pPr>
              <w:pStyle w:val="TAL"/>
            </w:pPr>
            <w:r w:rsidRPr="002178AD">
              <w:t>array(RmInfo)</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404" w:type="dxa"/>
          </w:tcPr>
          <w:p w:rsidR="006672A0" w:rsidRPr="002178AD" w:rsidRDefault="006672A0">
            <w:pPr>
              <w:pStyle w:val="TAL"/>
              <w:rPr>
                <w:rFonts w:cs="Arial"/>
                <w:szCs w:val="18"/>
              </w:rPr>
            </w:pPr>
            <w:r w:rsidRPr="002178AD">
              <w:rPr>
                <w:rFonts w:cs="Arial"/>
                <w:szCs w:val="18"/>
              </w:rPr>
              <w:t>Describes the registration management state of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regStatesTs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regStates were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bookmarkStart w:id="4860" w:name="_Hlk514072484"/>
            <w:r w:rsidRPr="002178AD">
              <w:t>connState</w:t>
            </w:r>
            <w:bookmarkEnd w:id="4860"/>
            <w:r w:rsidRPr="002178AD">
              <w:t>s</w:t>
            </w:r>
          </w:p>
        </w:tc>
        <w:tc>
          <w:tcPr>
            <w:tcW w:w="1417" w:type="dxa"/>
          </w:tcPr>
          <w:p w:rsidR="006672A0" w:rsidRPr="002178AD" w:rsidRDefault="006672A0">
            <w:pPr>
              <w:pStyle w:val="TAL"/>
            </w:pPr>
            <w:r w:rsidRPr="002178AD">
              <w:t>array(CmInfo)</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404" w:type="dxa"/>
          </w:tcPr>
          <w:p w:rsidR="006672A0" w:rsidRPr="002178AD" w:rsidRDefault="006672A0">
            <w:pPr>
              <w:pStyle w:val="TAL"/>
              <w:rPr>
                <w:rFonts w:cs="Arial"/>
                <w:szCs w:val="18"/>
              </w:rPr>
            </w:pPr>
            <w:r w:rsidRPr="002178AD">
              <w:rPr>
                <w:rFonts w:cs="Arial"/>
                <w:szCs w:val="18"/>
              </w:rPr>
              <w:t>Describes the connectivity management state of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connStatesTs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connStates were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bookmarkStart w:id="4861" w:name="_Hlk514072496"/>
            <w:r w:rsidRPr="002178AD">
              <w:t>reachabilityStatus</w:t>
            </w:r>
            <w:bookmarkEnd w:id="4861"/>
          </w:p>
        </w:tc>
        <w:tc>
          <w:tcPr>
            <w:tcW w:w="1417" w:type="dxa"/>
          </w:tcPr>
          <w:p w:rsidR="006672A0" w:rsidRPr="002178AD" w:rsidRDefault="006672A0">
            <w:pPr>
              <w:pStyle w:val="TAL"/>
            </w:pPr>
            <w:r w:rsidRPr="002178AD">
              <w:t>UeReachability</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Describes the reachability of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reachabilityStatusTs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reachabilityStatus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bookmarkStart w:id="4862" w:name="_Hlk514072507"/>
            <w:r w:rsidRPr="002178AD">
              <w:t>smsOverNasStatus</w:t>
            </w:r>
            <w:bookmarkEnd w:id="4862"/>
          </w:p>
        </w:tc>
        <w:tc>
          <w:tcPr>
            <w:tcW w:w="1417" w:type="dxa"/>
          </w:tcPr>
          <w:p w:rsidR="006672A0" w:rsidRPr="002178AD" w:rsidRDefault="006672A0">
            <w:pPr>
              <w:pStyle w:val="TAL"/>
            </w:pPr>
            <w:r w:rsidRPr="002178AD">
              <w:t>SmsSupport</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Indicates the supported SMS delivery of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smsOverNasStatusTs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Indicates when the</w:t>
            </w:r>
            <w:r w:rsidRPr="002178AD">
              <w:t>smsOverNasStatus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bookmarkStart w:id="4863" w:name="_Hlk514072518"/>
            <w:r w:rsidRPr="002178AD">
              <w:t>roamingStatus</w:t>
            </w:r>
            <w:bookmarkEnd w:id="4863"/>
          </w:p>
        </w:tc>
        <w:tc>
          <w:tcPr>
            <w:tcW w:w="1417" w:type="dxa"/>
          </w:tcPr>
          <w:p w:rsidR="006672A0" w:rsidRPr="002178AD" w:rsidRDefault="006672A0">
            <w:pPr>
              <w:pStyle w:val="TAL"/>
            </w:pPr>
            <w:r w:rsidRPr="002178AD">
              <w:t>boolean</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True: The serving PLMN of the UE is different from the HPLMN of the UE; </w:t>
            </w:r>
            <w:r w:rsidRPr="002178AD">
              <w:rPr>
                <w:rFonts w:cs="Arial"/>
                <w:szCs w:val="18"/>
              </w:rPr>
              <w:br/>
              <w:t>False: The serving PLMN of the UE is the HPLMN of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roamingStatusTs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roamingStatus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currentPlmn</w:t>
            </w:r>
          </w:p>
        </w:tc>
        <w:tc>
          <w:tcPr>
            <w:tcW w:w="1417" w:type="dxa"/>
          </w:tcPr>
          <w:p w:rsidR="006672A0" w:rsidRPr="002178AD" w:rsidRDefault="006672A0">
            <w:pPr>
              <w:pStyle w:val="TAL"/>
            </w:pPr>
            <w:r w:rsidRPr="002178AD">
              <w:t>PlmnId</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The identity of the PLMN serving the UE.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currentPlmnTs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 xml:space="preserve">Indicates when the </w:t>
            </w:r>
            <w:r w:rsidRPr="002178AD">
              <w:t>currentPlmn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ratTypes</w:t>
            </w:r>
          </w:p>
        </w:tc>
        <w:tc>
          <w:tcPr>
            <w:tcW w:w="1417" w:type="dxa"/>
          </w:tcPr>
          <w:p w:rsidR="006672A0" w:rsidRPr="002178AD" w:rsidRDefault="006672A0">
            <w:pPr>
              <w:pStyle w:val="TAL"/>
              <w:rPr>
                <w:lang w:eastAsia="zh-CN"/>
              </w:rPr>
            </w:pPr>
            <w:r w:rsidRPr="002178AD">
              <w:t>array(RatType)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404" w:type="dxa"/>
          </w:tcPr>
          <w:p w:rsidR="006672A0" w:rsidRPr="002178AD" w:rsidRDefault="006672A0">
            <w:pPr>
              <w:pStyle w:val="TAL"/>
              <w:rPr>
                <w:rFonts w:cs="Arial"/>
                <w:szCs w:val="18"/>
              </w:rPr>
            </w:pPr>
            <w:r w:rsidRPr="002178AD">
              <w:rPr>
                <w:rFonts w:cs="Arial"/>
                <w:szCs w:val="18"/>
              </w:rPr>
              <w:t>RAT type(s)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ratTypesTs</w:t>
            </w:r>
          </w:p>
        </w:tc>
        <w:tc>
          <w:tcPr>
            <w:tcW w:w="1417" w:type="dxa"/>
          </w:tcPr>
          <w:p w:rsidR="006672A0" w:rsidRPr="002178AD" w:rsidRDefault="006672A0">
            <w:pPr>
              <w:pStyle w:val="TAL"/>
            </w:pPr>
            <w:r w:rsidRPr="002178AD">
              <w:t>DateTime</w:t>
            </w:r>
          </w:p>
        </w:tc>
        <w:tc>
          <w:tcPr>
            <w:tcW w:w="426"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404" w:type="dxa"/>
          </w:tcPr>
          <w:p w:rsidR="006672A0" w:rsidRPr="002178AD" w:rsidRDefault="006672A0">
            <w:pPr>
              <w:pStyle w:val="TAL"/>
              <w:rPr>
                <w:rFonts w:cs="Arial"/>
                <w:szCs w:val="18"/>
              </w:rPr>
            </w:pPr>
            <w:r w:rsidRPr="002178AD">
              <w:rPr>
                <w:rFonts w:cs="Arial"/>
                <w:szCs w:val="18"/>
              </w:rPr>
              <w:t>Indicates when the ratTypes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1983" w:type="dxa"/>
          </w:tcPr>
          <w:p w:rsidR="006672A0" w:rsidRPr="002178AD" w:rsidRDefault="006672A0">
            <w:pPr>
              <w:pStyle w:val="TAL"/>
            </w:pPr>
            <w:r w:rsidRPr="002178AD">
              <w:t>suppFeat</w:t>
            </w:r>
          </w:p>
        </w:tc>
        <w:tc>
          <w:tcPr>
            <w:tcW w:w="1417" w:type="dxa"/>
          </w:tcPr>
          <w:p w:rsidR="006672A0" w:rsidRPr="002178AD" w:rsidRDefault="006672A0">
            <w:pPr>
              <w:pStyle w:val="TAL"/>
            </w:pPr>
            <w:r w:rsidRPr="002178AD">
              <w:t>SupportedFeatures</w:t>
            </w:r>
          </w:p>
        </w:tc>
        <w:tc>
          <w:tcPr>
            <w:tcW w:w="426" w:type="dxa"/>
          </w:tcPr>
          <w:p w:rsidR="006672A0" w:rsidRPr="002178AD" w:rsidRDefault="006672A0">
            <w:pPr>
              <w:pStyle w:val="TAC"/>
            </w:pPr>
            <w:r w:rsidRPr="002178AD">
              <w:rPr>
                <w:rFonts w:hint="eastAsia"/>
                <w:lang w:eastAsia="zh-CN"/>
              </w:rPr>
              <w:t>C</w:t>
            </w:r>
          </w:p>
        </w:tc>
        <w:tc>
          <w:tcPr>
            <w:tcW w:w="1134" w:type="dxa"/>
          </w:tcPr>
          <w:p w:rsidR="006672A0" w:rsidRPr="002178AD" w:rsidRDefault="006672A0">
            <w:pPr>
              <w:pStyle w:val="TAL"/>
            </w:pPr>
            <w:r w:rsidRPr="002178AD">
              <w:rPr>
                <w:rFonts w:hint="eastAsia"/>
                <w:lang w:eastAsia="zh-CN"/>
              </w:rPr>
              <w:t>0</w:t>
            </w:r>
            <w:r w:rsidRPr="002178AD">
              <w:rPr>
                <w:lang w:eastAsia="zh-CN"/>
              </w:rPr>
              <w:t>..1</w:t>
            </w:r>
          </w:p>
        </w:tc>
        <w:tc>
          <w:tcPr>
            <w:tcW w:w="3404" w:type="dxa"/>
          </w:tcPr>
          <w:p w:rsidR="006672A0" w:rsidRPr="002178AD" w:rsidRDefault="006672A0">
            <w:pPr>
              <w:pStyle w:val="TAL"/>
            </w:pPr>
            <w:r w:rsidRPr="002178AD">
              <w:rPr>
                <w:rFonts w:cs="Arial"/>
                <w:szCs w:val="18"/>
                <w:lang w:eastAsia="zh-CN"/>
              </w:rPr>
              <w:t>This IE represents a l</w:t>
            </w:r>
            <w:r w:rsidRPr="002178AD">
              <w:t xml:space="preserve">ist of Supported features used as described in </w:t>
            </w:r>
            <w:r w:rsidR="002178AD">
              <w:t>clause</w:t>
            </w:r>
            <w:r w:rsidRPr="002178AD">
              <w:t xml:space="preserve"> 7.5. </w:t>
            </w:r>
          </w:p>
          <w:p w:rsidR="006672A0" w:rsidRPr="002178AD" w:rsidRDefault="006672A0">
            <w:pPr>
              <w:pStyle w:val="TAL"/>
              <w:rPr>
                <w:rFonts w:cs="Arial"/>
                <w:szCs w:val="18"/>
              </w:rPr>
            </w:pPr>
            <w:r w:rsidRPr="002178AD">
              <w:t>Shall be present in the HTTP PUT request/response; or in the HTTP GET response if the "</w:t>
            </w:r>
            <w:r w:rsidRPr="002178AD">
              <w:rPr>
                <w:noProof/>
              </w:rPr>
              <w:t>supp-feat</w:t>
            </w:r>
            <w:r w:rsidRPr="002178AD">
              <w:t>"</w:t>
            </w:r>
            <w:r w:rsidRPr="002178AD">
              <w:rPr>
                <w:noProof/>
              </w:rPr>
              <w:t xml:space="preserve"> attribute query parameter is included in the HTTP GET request.</w:t>
            </w:r>
            <w:r w:rsidRPr="002178AD">
              <w:t xml:space="preserve"> (NOTE)</w:t>
            </w:r>
          </w:p>
        </w:tc>
        <w:tc>
          <w:tcPr>
            <w:tcW w:w="1272" w:type="dxa"/>
          </w:tcPr>
          <w:p w:rsidR="006672A0" w:rsidRPr="002178AD" w:rsidRDefault="006672A0">
            <w:pPr>
              <w:pStyle w:val="TAL"/>
              <w:rPr>
                <w:rFonts w:cs="Arial"/>
                <w:szCs w:val="18"/>
              </w:rPr>
            </w:pPr>
          </w:p>
        </w:tc>
      </w:tr>
      <w:tr w:rsidR="007A69F3" w:rsidRPr="002178AD" w:rsidTr="00FF7247">
        <w:trPr>
          <w:jc w:val="center"/>
        </w:trPr>
        <w:tc>
          <w:tcPr>
            <w:tcW w:w="1983" w:type="dxa"/>
          </w:tcPr>
          <w:p w:rsidR="007A69F3" w:rsidRPr="002178AD" w:rsidRDefault="007A69F3" w:rsidP="007A69F3">
            <w:pPr>
              <w:pStyle w:val="TAL"/>
            </w:pPr>
            <w:r w:rsidRPr="002178AD">
              <w:rPr>
                <w:noProof/>
              </w:rPr>
              <w:t>resetIds</w:t>
            </w:r>
          </w:p>
        </w:tc>
        <w:tc>
          <w:tcPr>
            <w:tcW w:w="1417" w:type="dxa"/>
          </w:tcPr>
          <w:p w:rsidR="007A69F3" w:rsidRPr="002178AD" w:rsidRDefault="007A69F3" w:rsidP="007A69F3">
            <w:pPr>
              <w:pStyle w:val="TAL"/>
            </w:pPr>
            <w:r w:rsidRPr="002178AD">
              <w:rPr>
                <w:noProof/>
              </w:rPr>
              <w:t>array(string)</w:t>
            </w:r>
          </w:p>
        </w:tc>
        <w:tc>
          <w:tcPr>
            <w:tcW w:w="426" w:type="dxa"/>
          </w:tcPr>
          <w:p w:rsidR="007A69F3" w:rsidRPr="002178AD" w:rsidRDefault="007A69F3" w:rsidP="007A69F3">
            <w:pPr>
              <w:pStyle w:val="TAC"/>
              <w:rPr>
                <w:rFonts w:hint="eastAsia"/>
                <w:lang w:eastAsia="zh-CN"/>
              </w:rPr>
            </w:pPr>
            <w:r w:rsidRPr="002178AD">
              <w:rPr>
                <w:lang w:val="en-US" w:eastAsia="zh-CN"/>
              </w:rPr>
              <w:t>O</w:t>
            </w:r>
          </w:p>
        </w:tc>
        <w:tc>
          <w:tcPr>
            <w:tcW w:w="1134" w:type="dxa"/>
          </w:tcPr>
          <w:p w:rsidR="007A69F3" w:rsidRPr="002178AD" w:rsidRDefault="007A69F3" w:rsidP="007A69F3">
            <w:pPr>
              <w:pStyle w:val="TAL"/>
              <w:rPr>
                <w:rFonts w:hint="eastAsia"/>
                <w:lang w:eastAsia="zh-CN"/>
              </w:rPr>
            </w:pPr>
            <w:r w:rsidRPr="002178AD">
              <w:rPr>
                <w:lang w:val="en-US" w:eastAsia="zh-CN"/>
              </w:rPr>
              <w:t>1..N</w:t>
            </w:r>
          </w:p>
        </w:tc>
        <w:tc>
          <w:tcPr>
            <w:tcW w:w="3404"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szCs w:val="18"/>
                <w:lang w:eastAsia="zh-CN"/>
              </w:rPr>
            </w:pPr>
            <w:r w:rsidRPr="002178AD">
              <w:rPr>
                <w:rFonts w:cs="Arial"/>
                <w:szCs w:val="18"/>
              </w:rPr>
              <w:t>This attribute may be provided in the response of successful resource creation.</w:t>
            </w:r>
          </w:p>
        </w:tc>
        <w:tc>
          <w:tcPr>
            <w:tcW w:w="1272" w:type="dxa"/>
          </w:tcPr>
          <w:p w:rsidR="007A69F3" w:rsidRPr="002178AD" w:rsidRDefault="007A69F3" w:rsidP="007A69F3">
            <w:pPr>
              <w:pStyle w:val="TAL"/>
              <w:rPr>
                <w:rFonts w:cs="Arial"/>
                <w:szCs w:val="18"/>
              </w:rPr>
            </w:pPr>
          </w:p>
        </w:tc>
      </w:tr>
      <w:tr w:rsidR="007A69F3" w:rsidRPr="002178AD" w:rsidTr="00FF7247">
        <w:trPr>
          <w:jc w:val="center"/>
        </w:trPr>
        <w:tc>
          <w:tcPr>
            <w:tcW w:w="9636" w:type="dxa"/>
            <w:gridSpan w:val="6"/>
          </w:tcPr>
          <w:p w:rsidR="007A69F3" w:rsidRPr="002178AD" w:rsidRDefault="007A69F3" w:rsidP="007A69F3">
            <w:pPr>
              <w:pStyle w:val="TAN"/>
              <w:rPr>
                <w:rFonts w:cs="Arial"/>
                <w:szCs w:val="18"/>
              </w:rPr>
            </w:pPr>
            <w:r w:rsidRPr="002178AD">
              <w:rPr>
                <w:rFonts w:hint="eastAsia"/>
                <w:lang w:eastAsia="zh-CN"/>
              </w:rPr>
              <w:t>N</w:t>
            </w:r>
            <w:r w:rsidRPr="002178AD">
              <w:rPr>
                <w:lang w:eastAsia="zh-CN"/>
              </w:rPr>
              <w:t>OTE</w:t>
            </w:r>
            <w:r w:rsidRPr="002178AD">
              <w:t>:</w:t>
            </w:r>
            <w:r w:rsidRPr="002178AD">
              <w:tab/>
              <w:t>In the HTTP request, it represents the set of features supported by the NF service consumer. In the HTTP response, it represents the set of features supported by both the NF service consumer and the UDR.</w:t>
            </w:r>
          </w:p>
        </w:tc>
      </w:tr>
    </w:tbl>
    <w:p w:rsidR="006672A0" w:rsidRPr="002178AD" w:rsidRDefault="006672A0"/>
    <w:p w:rsidR="006672A0" w:rsidRPr="002178AD" w:rsidRDefault="006672A0">
      <w:pPr>
        <w:pStyle w:val="Heading4"/>
      </w:pPr>
      <w:bookmarkStart w:id="4864" w:name="_Toc28012857"/>
      <w:bookmarkStart w:id="4865" w:name="_Toc36039146"/>
      <w:bookmarkStart w:id="4866" w:name="_Toc44688562"/>
      <w:bookmarkStart w:id="4867" w:name="_Toc45133978"/>
      <w:bookmarkStart w:id="4868" w:name="_Toc49931658"/>
      <w:bookmarkStart w:id="4869" w:name="_Toc51762916"/>
      <w:bookmarkStart w:id="4870" w:name="_Toc58848552"/>
      <w:bookmarkStart w:id="4871" w:name="_Toc59017590"/>
      <w:bookmarkStart w:id="4872" w:name="_Toc66279579"/>
      <w:bookmarkStart w:id="4873" w:name="_Toc68168601"/>
      <w:bookmarkStart w:id="4874" w:name="_Toc83233068"/>
      <w:bookmarkStart w:id="4875" w:name="_Toc85550048"/>
      <w:bookmarkStart w:id="4876" w:name="_Toc90655530"/>
      <w:bookmarkStart w:id="4877" w:name="_Toc105600405"/>
      <w:bookmarkStart w:id="4878" w:name="_Toc122114412"/>
      <w:bookmarkStart w:id="4879" w:name="_Toc153789319"/>
      <w:r w:rsidRPr="002178AD">
        <w:t>7.3.2.3</w:t>
      </w:r>
      <w:r w:rsidRPr="002178AD">
        <w:tab/>
        <w:t>Type PduSessionManagementData</w:t>
      </w:r>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p>
    <w:p w:rsidR="006672A0" w:rsidRPr="002178AD" w:rsidRDefault="006672A0">
      <w:pPr>
        <w:pStyle w:val="TH"/>
      </w:pPr>
      <w:r w:rsidRPr="002178AD">
        <w:t>Table 7.3.2.3-1: Definition of type PduSessionManagementData</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38"/>
        <w:gridCol w:w="1616"/>
        <w:gridCol w:w="510"/>
        <w:gridCol w:w="1134"/>
        <w:gridCol w:w="3176"/>
        <w:gridCol w:w="1272"/>
      </w:tblGrid>
      <w:tr w:rsidR="006672A0" w:rsidRPr="002178AD" w:rsidTr="00FF7247">
        <w:trPr>
          <w:jc w:val="center"/>
        </w:trPr>
        <w:tc>
          <w:tcPr>
            <w:tcW w:w="2038" w:type="dxa"/>
            <w:shd w:val="clear" w:color="auto" w:fill="C0C0C0"/>
            <w:hideMark/>
          </w:tcPr>
          <w:p w:rsidR="006672A0" w:rsidRPr="002178AD" w:rsidRDefault="006672A0">
            <w:pPr>
              <w:pStyle w:val="TAH"/>
            </w:pPr>
            <w:r w:rsidRPr="002178AD">
              <w:t>Attribute name</w:t>
            </w:r>
          </w:p>
        </w:tc>
        <w:tc>
          <w:tcPr>
            <w:tcW w:w="1616" w:type="dxa"/>
            <w:shd w:val="clear" w:color="auto" w:fill="C0C0C0"/>
            <w:hideMark/>
          </w:tcPr>
          <w:p w:rsidR="006672A0" w:rsidRPr="002178AD" w:rsidRDefault="006672A0">
            <w:pPr>
              <w:pStyle w:val="TAH"/>
            </w:pPr>
            <w:r w:rsidRPr="002178AD">
              <w:t>Data type</w:t>
            </w:r>
          </w:p>
        </w:tc>
        <w:tc>
          <w:tcPr>
            <w:tcW w:w="510" w:type="dxa"/>
            <w:shd w:val="clear" w:color="auto" w:fill="C0C0C0"/>
            <w:hideMark/>
          </w:tcPr>
          <w:p w:rsidR="006672A0" w:rsidRPr="002178AD" w:rsidRDefault="006672A0">
            <w:pPr>
              <w:pStyle w:val="TAH"/>
            </w:pPr>
            <w:r w:rsidRPr="002178AD">
              <w:t>P</w:t>
            </w:r>
          </w:p>
        </w:tc>
        <w:tc>
          <w:tcPr>
            <w:tcW w:w="1134" w:type="dxa"/>
            <w:shd w:val="clear" w:color="auto" w:fill="C0C0C0"/>
            <w:hideMark/>
          </w:tcPr>
          <w:p w:rsidR="006672A0" w:rsidRPr="002178AD" w:rsidRDefault="006672A0">
            <w:pPr>
              <w:pStyle w:val="TAH"/>
            </w:pPr>
            <w:r w:rsidRPr="002178AD">
              <w:t>Cardinality</w:t>
            </w:r>
          </w:p>
        </w:tc>
        <w:tc>
          <w:tcPr>
            <w:tcW w:w="3176" w:type="dxa"/>
            <w:shd w:val="clear" w:color="auto" w:fill="C0C0C0"/>
            <w:hideMark/>
          </w:tcPr>
          <w:p w:rsidR="006672A0" w:rsidRPr="002178AD" w:rsidRDefault="006672A0">
            <w:pPr>
              <w:pStyle w:val="TAH"/>
            </w:pPr>
            <w:r w:rsidRPr="002178AD">
              <w:t>Description</w:t>
            </w:r>
          </w:p>
        </w:tc>
        <w:tc>
          <w:tcPr>
            <w:tcW w:w="1272"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2038" w:type="dxa"/>
          </w:tcPr>
          <w:p w:rsidR="006672A0" w:rsidRPr="002178AD" w:rsidRDefault="006672A0">
            <w:pPr>
              <w:pStyle w:val="TAL"/>
            </w:pPr>
            <w:r w:rsidRPr="002178AD">
              <w:t>pduSessionStatus</w:t>
            </w:r>
          </w:p>
        </w:tc>
        <w:tc>
          <w:tcPr>
            <w:tcW w:w="1616" w:type="dxa"/>
          </w:tcPr>
          <w:p w:rsidR="006672A0" w:rsidRPr="002178AD" w:rsidRDefault="006672A0">
            <w:pPr>
              <w:pStyle w:val="TAL"/>
            </w:pPr>
            <w:r w:rsidRPr="002178AD">
              <w:t>PduSessionStatus</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Status of the PDU session.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pduSessionStatusTs</w:t>
            </w:r>
          </w:p>
        </w:tc>
        <w:tc>
          <w:tcPr>
            <w:tcW w:w="1616" w:type="dxa"/>
          </w:tcPr>
          <w:p w:rsidR="006672A0" w:rsidRPr="002178AD" w:rsidRDefault="006672A0">
            <w:pPr>
              <w:pStyle w:val="TAL"/>
            </w:pPr>
            <w:r w:rsidRPr="002178AD">
              <w:t>DateTime</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 xml:space="preserve">Indicates when the </w:t>
            </w:r>
            <w:r w:rsidRPr="002178AD">
              <w:t>pduSessionStatus</w:t>
            </w:r>
            <w:r w:rsidRPr="002178AD">
              <w:rPr>
                <w:rFonts w:cs="Arial"/>
                <w:szCs w:val="18"/>
              </w:rPr>
              <w:t xml:space="preserve">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dnai</w:t>
            </w:r>
          </w:p>
        </w:tc>
        <w:tc>
          <w:tcPr>
            <w:tcW w:w="1616" w:type="dxa"/>
          </w:tcPr>
          <w:p w:rsidR="006672A0" w:rsidRPr="002178AD" w:rsidRDefault="006672A0">
            <w:pPr>
              <w:pStyle w:val="TAL"/>
            </w:pPr>
            <w:r w:rsidRPr="002178AD">
              <w:t>Dnai</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DNAI</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dnaiTs</w:t>
            </w:r>
          </w:p>
        </w:tc>
        <w:tc>
          <w:tcPr>
            <w:tcW w:w="1616" w:type="dxa"/>
          </w:tcPr>
          <w:p w:rsidR="006672A0" w:rsidRPr="002178AD" w:rsidRDefault="006672A0">
            <w:pPr>
              <w:pStyle w:val="TAL"/>
            </w:pPr>
            <w:r w:rsidRPr="002178AD">
              <w:t>DateTime</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Indicates when the dnai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bookmarkStart w:id="4880" w:name="_Hlk514073054"/>
            <w:r w:rsidRPr="002178AD">
              <w:t>n6TrafficRoutingInfo</w:t>
            </w:r>
            <w:bookmarkEnd w:id="4880"/>
          </w:p>
        </w:tc>
        <w:tc>
          <w:tcPr>
            <w:tcW w:w="1616" w:type="dxa"/>
          </w:tcPr>
          <w:p w:rsidR="006672A0" w:rsidRPr="002178AD" w:rsidRDefault="006672A0">
            <w:pPr>
              <w:pStyle w:val="TAL"/>
            </w:pPr>
            <w:r w:rsidRPr="002178AD">
              <w:rPr>
                <w:lang w:eastAsia="zh-CN"/>
              </w:rPr>
              <w:t>array(</w:t>
            </w:r>
            <w:r w:rsidRPr="002178AD">
              <w:t>RouteToLocation</w:t>
            </w:r>
            <w:r w:rsidRPr="002178AD">
              <w:rPr>
                <w:lang w:eastAsia="zh-CN"/>
              </w:rPr>
              <w:t>)</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176" w:type="dxa"/>
          </w:tcPr>
          <w:p w:rsidR="006672A0" w:rsidRPr="002178AD" w:rsidRDefault="006672A0">
            <w:pPr>
              <w:pStyle w:val="TAL"/>
              <w:rPr>
                <w:rFonts w:cs="Arial"/>
                <w:szCs w:val="18"/>
              </w:rPr>
            </w:pPr>
            <w:r w:rsidRPr="002178AD">
              <w:rPr>
                <w:rFonts w:cs="Arial"/>
                <w:szCs w:val="18"/>
              </w:rPr>
              <w:t>N6 traffic routing information.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n6TrafficRoutingInfoTs</w:t>
            </w:r>
          </w:p>
        </w:tc>
        <w:tc>
          <w:tcPr>
            <w:tcW w:w="1616" w:type="dxa"/>
          </w:tcPr>
          <w:p w:rsidR="006672A0" w:rsidRPr="002178AD" w:rsidRDefault="006672A0">
            <w:pPr>
              <w:pStyle w:val="TAL"/>
              <w:rPr>
                <w:lang w:eastAsia="zh-CN"/>
              </w:rPr>
            </w:pPr>
            <w:r w:rsidRPr="002178AD">
              <w:t>DateTime</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 xml:space="preserve">Indicates when the </w:t>
            </w:r>
            <w:r w:rsidRPr="002178AD">
              <w:t>n6TrafficRoutingInfo</w:t>
            </w:r>
            <w:r w:rsidRPr="002178AD">
              <w:rPr>
                <w:rFonts w:cs="Arial"/>
                <w:szCs w:val="18"/>
              </w:rPr>
              <w:t xml:space="preserve"> was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bookmarkStart w:id="4881" w:name="_Hlk514073076"/>
            <w:r w:rsidRPr="002178AD">
              <w:t>ipv4Addr</w:t>
            </w:r>
            <w:bookmarkEnd w:id="4881"/>
          </w:p>
        </w:tc>
        <w:tc>
          <w:tcPr>
            <w:tcW w:w="1616" w:type="dxa"/>
          </w:tcPr>
          <w:p w:rsidR="006672A0" w:rsidRPr="002178AD" w:rsidRDefault="006672A0">
            <w:pPr>
              <w:pStyle w:val="TAL"/>
            </w:pPr>
            <w:r w:rsidRPr="002178AD">
              <w:t>Ipv4Addr</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UE IPv4 address.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ipv6Prefix</w:t>
            </w:r>
          </w:p>
        </w:tc>
        <w:tc>
          <w:tcPr>
            <w:tcW w:w="1616" w:type="dxa"/>
          </w:tcPr>
          <w:p w:rsidR="006672A0" w:rsidRPr="002178AD" w:rsidRDefault="006672A0">
            <w:pPr>
              <w:pStyle w:val="TAL"/>
            </w:pPr>
            <w:r w:rsidRPr="002178AD">
              <w:t>array(Ipv6Prefix)</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176" w:type="dxa"/>
          </w:tcPr>
          <w:p w:rsidR="006672A0" w:rsidRPr="002178AD" w:rsidRDefault="006672A0">
            <w:pPr>
              <w:pStyle w:val="TAL"/>
              <w:rPr>
                <w:rFonts w:cs="Arial"/>
                <w:szCs w:val="18"/>
              </w:rPr>
            </w:pPr>
            <w:r w:rsidRPr="002178AD">
              <w:rPr>
                <w:rFonts w:cs="Arial"/>
                <w:szCs w:val="18"/>
              </w:rPr>
              <w:t>UE IPv6 prefix.</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ipv6Addrs</w:t>
            </w:r>
          </w:p>
        </w:tc>
        <w:tc>
          <w:tcPr>
            <w:tcW w:w="1616" w:type="dxa"/>
          </w:tcPr>
          <w:p w:rsidR="006672A0" w:rsidRPr="002178AD" w:rsidRDefault="006672A0">
            <w:pPr>
              <w:pStyle w:val="TAL"/>
            </w:pPr>
            <w:r w:rsidRPr="002178AD">
              <w:t>array(Ipv6Addr)</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176" w:type="dxa"/>
          </w:tcPr>
          <w:p w:rsidR="006672A0" w:rsidRPr="002178AD" w:rsidRDefault="006672A0">
            <w:pPr>
              <w:pStyle w:val="TAL"/>
              <w:rPr>
                <w:rFonts w:cs="Arial"/>
                <w:szCs w:val="18"/>
              </w:rPr>
            </w:pPr>
            <w:r w:rsidRPr="002178AD">
              <w:rPr>
                <w:noProof/>
              </w:rPr>
              <w:t>IPv6 addresses.</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pduSessType</w:t>
            </w:r>
          </w:p>
        </w:tc>
        <w:tc>
          <w:tcPr>
            <w:tcW w:w="1616" w:type="dxa"/>
          </w:tcPr>
          <w:p w:rsidR="006672A0" w:rsidRPr="002178AD" w:rsidRDefault="006672A0">
            <w:pPr>
              <w:pStyle w:val="TAL"/>
            </w:pPr>
            <w:r w:rsidRPr="002178AD">
              <w:t>Pdu</w:t>
            </w:r>
            <w:r w:rsidRPr="002178AD">
              <w:rPr>
                <w:rFonts w:hint="eastAsia"/>
                <w:lang w:eastAsia="zh-CN"/>
              </w:rPr>
              <w:t>Session</w:t>
            </w:r>
            <w:r w:rsidRPr="002178AD">
              <w:t>Type</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noProof/>
              </w:rPr>
              <w:t>PDU session type.</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ipAddrTs</w:t>
            </w:r>
          </w:p>
        </w:tc>
        <w:tc>
          <w:tcPr>
            <w:tcW w:w="1616" w:type="dxa"/>
          </w:tcPr>
          <w:p w:rsidR="006672A0" w:rsidRPr="002178AD" w:rsidRDefault="006672A0">
            <w:pPr>
              <w:pStyle w:val="TAL"/>
            </w:pPr>
            <w:r w:rsidRPr="002178AD">
              <w:t>DateTime</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 xml:space="preserve">Indicates when the </w:t>
            </w:r>
            <w:r w:rsidRPr="002178AD">
              <w:t>ipv4Addr and Ipv6Prefix</w:t>
            </w:r>
            <w:r w:rsidRPr="002178AD">
              <w:rPr>
                <w:rFonts w:cs="Arial"/>
                <w:szCs w:val="18"/>
              </w:rPr>
              <w:t xml:space="preserve"> were last updated.</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t>dnn</w:t>
            </w:r>
          </w:p>
        </w:tc>
        <w:tc>
          <w:tcPr>
            <w:tcW w:w="1616" w:type="dxa"/>
          </w:tcPr>
          <w:p w:rsidR="006672A0" w:rsidRPr="002178AD" w:rsidRDefault="006672A0">
            <w:pPr>
              <w:pStyle w:val="TAL"/>
            </w:pPr>
            <w:r w:rsidRPr="002178AD">
              <w:t>Dnn</w:t>
            </w:r>
          </w:p>
        </w:tc>
        <w:tc>
          <w:tcPr>
            <w:tcW w:w="510"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176" w:type="dxa"/>
          </w:tcPr>
          <w:p w:rsidR="006672A0" w:rsidRPr="002178AD" w:rsidRDefault="006672A0">
            <w:pPr>
              <w:pStyle w:val="TAL"/>
              <w:rPr>
                <w:rFonts w:cs="Arial"/>
                <w:szCs w:val="18"/>
              </w:rPr>
            </w:pPr>
            <w:r w:rsidRPr="002178AD">
              <w:rPr>
                <w:rFonts w:cs="Arial"/>
                <w:szCs w:val="18"/>
              </w:rPr>
              <w:t>DNN</w:t>
            </w:r>
          </w:p>
        </w:tc>
        <w:tc>
          <w:tcPr>
            <w:tcW w:w="1272" w:type="dxa"/>
          </w:tcPr>
          <w:p w:rsidR="006672A0" w:rsidRPr="002178AD" w:rsidRDefault="006672A0">
            <w:pPr>
              <w:pStyle w:val="TAL"/>
              <w:rPr>
                <w:rFonts w:cs="Arial"/>
                <w:szCs w:val="18"/>
              </w:rPr>
            </w:pPr>
          </w:p>
        </w:tc>
      </w:tr>
      <w:tr w:rsidR="006672A0" w:rsidRPr="002178AD" w:rsidTr="00FF7247">
        <w:trPr>
          <w:jc w:val="center"/>
        </w:trPr>
        <w:tc>
          <w:tcPr>
            <w:tcW w:w="2038" w:type="dxa"/>
          </w:tcPr>
          <w:p w:rsidR="006672A0" w:rsidRPr="002178AD" w:rsidRDefault="006672A0">
            <w:pPr>
              <w:pStyle w:val="TAL"/>
            </w:pPr>
            <w:r w:rsidRPr="002178AD">
              <w:rPr>
                <w:rFonts w:cs="Arial"/>
                <w:szCs w:val="18"/>
                <w:lang w:eastAsia="zh-CN"/>
              </w:rPr>
              <w:t>pduSessionId</w:t>
            </w:r>
          </w:p>
        </w:tc>
        <w:tc>
          <w:tcPr>
            <w:tcW w:w="1616" w:type="dxa"/>
          </w:tcPr>
          <w:p w:rsidR="006672A0" w:rsidRPr="002178AD" w:rsidRDefault="006672A0">
            <w:pPr>
              <w:pStyle w:val="TAL"/>
            </w:pPr>
            <w:r w:rsidRPr="002178AD">
              <w:t>PduSessionId</w:t>
            </w:r>
          </w:p>
        </w:tc>
        <w:tc>
          <w:tcPr>
            <w:tcW w:w="510" w:type="dxa"/>
          </w:tcPr>
          <w:p w:rsidR="006672A0" w:rsidRPr="002178AD" w:rsidRDefault="006672A0">
            <w:pPr>
              <w:pStyle w:val="TAC"/>
            </w:pPr>
            <w:r w:rsidRPr="002178AD">
              <w:rPr>
                <w:rFonts w:cs="Arial"/>
                <w:szCs w:val="18"/>
                <w:lang w:eastAsia="zh-CN"/>
              </w:rPr>
              <w:t>O</w:t>
            </w:r>
          </w:p>
        </w:tc>
        <w:tc>
          <w:tcPr>
            <w:tcW w:w="1134" w:type="dxa"/>
          </w:tcPr>
          <w:p w:rsidR="006672A0" w:rsidRPr="002178AD" w:rsidRDefault="006672A0">
            <w:pPr>
              <w:pStyle w:val="TAL"/>
            </w:pPr>
            <w:r w:rsidRPr="002178AD">
              <w:rPr>
                <w:rFonts w:cs="Arial"/>
                <w:szCs w:val="18"/>
                <w:lang w:eastAsia="zh-CN"/>
              </w:rPr>
              <w:t>0..1</w:t>
            </w:r>
          </w:p>
        </w:tc>
        <w:tc>
          <w:tcPr>
            <w:tcW w:w="3176" w:type="dxa"/>
          </w:tcPr>
          <w:p w:rsidR="006672A0" w:rsidRPr="002178AD" w:rsidRDefault="006672A0">
            <w:pPr>
              <w:pStyle w:val="TAL"/>
            </w:pPr>
            <w:r w:rsidRPr="002178AD">
              <w:t xml:space="preserve">The identifier of a PduSessionManagement resource. </w:t>
            </w:r>
          </w:p>
          <w:p w:rsidR="006672A0" w:rsidRPr="002178AD" w:rsidRDefault="006672A0">
            <w:pPr>
              <w:pStyle w:val="TAL"/>
              <w:rPr>
                <w:rFonts w:cs="Arial"/>
                <w:szCs w:val="18"/>
              </w:rPr>
            </w:pPr>
            <w:r w:rsidRPr="002178AD">
              <w:rPr>
                <w:lang w:eastAsia="zh-CN"/>
              </w:rPr>
              <w:t>(NOTE</w:t>
            </w:r>
            <w:r w:rsidRPr="002178AD">
              <w:rPr>
                <w:lang w:val="en-US" w:eastAsia="zh-CN"/>
              </w:rPr>
              <w:t> 1</w:t>
            </w:r>
            <w:r w:rsidRPr="002178AD">
              <w:rPr>
                <w:lang w:eastAsia="zh-CN"/>
              </w:rPr>
              <w:t>).</w:t>
            </w:r>
          </w:p>
        </w:tc>
        <w:tc>
          <w:tcPr>
            <w:tcW w:w="1272" w:type="dxa"/>
          </w:tcPr>
          <w:p w:rsidR="006672A0" w:rsidRPr="002178AD" w:rsidRDefault="006672A0">
            <w:pPr>
              <w:pStyle w:val="TAL"/>
              <w:rPr>
                <w:rFonts w:cs="Arial"/>
                <w:szCs w:val="18"/>
              </w:rPr>
            </w:pPr>
            <w:r w:rsidRPr="002178AD">
              <w:rPr>
                <w:rFonts w:eastAsia="DengXian" w:cs="Arial"/>
                <w:szCs w:val="18"/>
              </w:rPr>
              <w:t>ResourceNotificationExposureDataFix</w:t>
            </w:r>
          </w:p>
        </w:tc>
      </w:tr>
      <w:tr w:rsidR="006672A0" w:rsidRPr="002178AD" w:rsidTr="00FF7247">
        <w:trPr>
          <w:jc w:val="center"/>
        </w:trPr>
        <w:tc>
          <w:tcPr>
            <w:tcW w:w="2038" w:type="dxa"/>
          </w:tcPr>
          <w:p w:rsidR="006672A0" w:rsidRPr="002178AD" w:rsidRDefault="006672A0">
            <w:pPr>
              <w:pStyle w:val="TAL"/>
              <w:rPr>
                <w:rFonts w:cs="Arial"/>
                <w:szCs w:val="18"/>
                <w:lang w:eastAsia="zh-CN"/>
              </w:rPr>
            </w:pPr>
            <w:r w:rsidRPr="002178AD">
              <w:t>suppFeat</w:t>
            </w:r>
          </w:p>
        </w:tc>
        <w:tc>
          <w:tcPr>
            <w:tcW w:w="1616" w:type="dxa"/>
          </w:tcPr>
          <w:p w:rsidR="006672A0" w:rsidRPr="002178AD" w:rsidRDefault="006672A0">
            <w:pPr>
              <w:pStyle w:val="TAL"/>
            </w:pPr>
            <w:r w:rsidRPr="002178AD">
              <w:t>SupportedFeatures</w:t>
            </w:r>
          </w:p>
        </w:tc>
        <w:tc>
          <w:tcPr>
            <w:tcW w:w="510" w:type="dxa"/>
          </w:tcPr>
          <w:p w:rsidR="006672A0" w:rsidRPr="002178AD" w:rsidRDefault="006672A0">
            <w:pPr>
              <w:pStyle w:val="TAC"/>
              <w:rPr>
                <w:rFonts w:cs="Arial"/>
                <w:szCs w:val="18"/>
                <w:lang w:eastAsia="zh-CN"/>
              </w:rPr>
            </w:pPr>
            <w:r w:rsidRPr="002178AD">
              <w:rPr>
                <w:rFonts w:hint="eastAsia"/>
                <w:lang w:eastAsia="zh-CN"/>
              </w:rPr>
              <w:t>C</w:t>
            </w:r>
          </w:p>
        </w:tc>
        <w:tc>
          <w:tcPr>
            <w:tcW w:w="1134" w:type="dxa"/>
          </w:tcPr>
          <w:p w:rsidR="006672A0" w:rsidRPr="002178AD" w:rsidRDefault="006672A0">
            <w:pPr>
              <w:pStyle w:val="TAL"/>
              <w:rPr>
                <w:rFonts w:cs="Arial"/>
                <w:szCs w:val="18"/>
                <w:lang w:eastAsia="zh-CN"/>
              </w:rPr>
            </w:pPr>
            <w:r w:rsidRPr="002178AD">
              <w:rPr>
                <w:rFonts w:hint="eastAsia"/>
                <w:lang w:eastAsia="zh-CN"/>
              </w:rPr>
              <w:t>0</w:t>
            </w:r>
            <w:r w:rsidRPr="002178AD">
              <w:rPr>
                <w:lang w:eastAsia="zh-CN"/>
              </w:rPr>
              <w:t>..1</w:t>
            </w:r>
          </w:p>
        </w:tc>
        <w:tc>
          <w:tcPr>
            <w:tcW w:w="3176" w:type="dxa"/>
          </w:tcPr>
          <w:p w:rsidR="006672A0" w:rsidRPr="002178AD" w:rsidRDefault="006672A0">
            <w:pPr>
              <w:pStyle w:val="TAL"/>
            </w:pPr>
            <w:r w:rsidRPr="002178AD">
              <w:rPr>
                <w:rFonts w:cs="Arial"/>
                <w:szCs w:val="18"/>
                <w:lang w:eastAsia="zh-CN"/>
              </w:rPr>
              <w:t>This IE represents a l</w:t>
            </w:r>
            <w:r w:rsidRPr="002178AD">
              <w:t xml:space="preserve">ist of Supported features used as described in </w:t>
            </w:r>
            <w:r w:rsidR="002178AD">
              <w:t>clause</w:t>
            </w:r>
            <w:r w:rsidRPr="002178AD">
              <w:t xml:space="preserve"> 7.5. </w:t>
            </w:r>
          </w:p>
          <w:p w:rsidR="006672A0" w:rsidRPr="002178AD" w:rsidRDefault="006672A0">
            <w:pPr>
              <w:pStyle w:val="TAL"/>
            </w:pPr>
            <w:r w:rsidRPr="002178AD">
              <w:t>Shall be present in the HTTP PUT request/response; or in the HTTP GET response if the "</w:t>
            </w:r>
            <w:r w:rsidRPr="002178AD">
              <w:rPr>
                <w:noProof/>
              </w:rPr>
              <w:t>supp-feat</w:t>
            </w:r>
            <w:r w:rsidRPr="002178AD">
              <w:t>"</w:t>
            </w:r>
            <w:r w:rsidRPr="002178AD">
              <w:rPr>
                <w:noProof/>
              </w:rPr>
              <w:t xml:space="preserve"> attribute query parameter is included in the HTTP GET request.</w:t>
            </w:r>
            <w:r w:rsidRPr="002178AD">
              <w:t xml:space="preserve"> (NOTE 2)</w:t>
            </w:r>
          </w:p>
        </w:tc>
        <w:tc>
          <w:tcPr>
            <w:tcW w:w="1272" w:type="dxa"/>
          </w:tcPr>
          <w:p w:rsidR="006672A0" w:rsidRPr="002178AD" w:rsidRDefault="006672A0">
            <w:pPr>
              <w:pStyle w:val="TAL"/>
              <w:rPr>
                <w:rFonts w:eastAsia="DengXian" w:cs="Arial"/>
                <w:szCs w:val="18"/>
              </w:rPr>
            </w:pPr>
          </w:p>
        </w:tc>
      </w:tr>
      <w:tr w:rsidR="007A69F3" w:rsidRPr="002178AD" w:rsidTr="00FF7247">
        <w:trPr>
          <w:jc w:val="center"/>
        </w:trPr>
        <w:tc>
          <w:tcPr>
            <w:tcW w:w="2038" w:type="dxa"/>
          </w:tcPr>
          <w:p w:rsidR="007A69F3" w:rsidRPr="002178AD" w:rsidRDefault="007A69F3" w:rsidP="007A69F3">
            <w:pPr>
              <w:pStyle w:val="TAL"/>
            </w:pPr>
            <w:r w:rsidRPr="002178AD">
              <w:rPr>
                <w:noProof/>
              </w:rPr>
              <w:t>resetIds</w:t>
            </w:r>
          </w:p>
        </w:tc>
        <w:tc>
          <w:tcPr>
            <w:tcW w:w="1616" w:type="dxa"/>
          </w:tcPr>
          <w:p w:rsidR="007A69F3" w:rsidRPr="002178AD" w:rsidRDefault="007A69F3" w:rsidP="007A69F3">
            <w:pPr>
              <w:pStyle w:val="TAL"/>
            </w:pPr>
            <w:r w:rsidRPr="002178AD">
              <w:rPr>
                <w:noProof/>
              </w:rPr>
              <w:t>array(string)</w:t>
            </w:r>
          </w:p>
        </w:tc>
        <w:tc>
          <w:tcPr>
            <w:tcW w:w="510" w:type="dxa"/>
          </w:tcPr>
          <w:p w:rsidR="007A69F3" w:rsidRPr="002178AD" w:rsidRDefault="007A69F3" w:rsidP="007A69F3">
            <w:pPr>
              <w:pStyle w:val="TAC"/>
              <w:rPr>
                <w:rFonts w:hint="eastAsia"/>
                <w:lang w:eastAsia="zh-CN"/>
              </w:rPr>
            </w:pPr>
            <w:r w:rsidRPr="002178AD">
              <w:rPr>
                <w:lang w:val="en-US" w:eastAsia="zh-CN"/>
              </w:rPr>
              <w:t>O</w:t>
            </w:r>
          </w:p>
        </w:tc>
        <w:tc>
          <w:tcPr>
            <w:tcW w:w="1134" w:type="dxa"/>
          </w:tcPr>
          <w:p w:rsidR="007A69F3" w:rsidRPr="002178AD" w:rsidRDefault="007A69F3" w:rsidP="007A69F3">
            <w:pPr>
              <w:pStyle w:val="TAL"/>
              <w:rPr>
                <w:rFonts w:hint="eastAsia"/>
                <w:lang w:eastAsia="zh-CN"/>
              </w:rPr>
            </w:pPr>
            <w:r w:rsidRPr="002178AD">
              <w:rPr>
                <w:lang w:val="en-US" w:eastAsia="zh-CN"/>
              </w:rPr>
              <w:t>1..N</w:t>
            </w:r>
          </w:p>
        </w:tc>
        <w:tc>
          <w:tcPr>
            <w:tcW w:w="3176" w:type="dxa"/>
          </w:tcPr>
          <w:p w:rsidR="007A69F3" w:rsidRPr="002178AD" w:rsidRDefault="007A69F3" w:rsidP="007A69F3">
            <w:pPr>
              <w:pStyle w:val="TAL"/>
              <w:rPr>
                <w:rFonts w:cs="Arial"/>
                <w:szCs w:val="18"/>
              </w:rPr>
            </w:pPr>
            <w:r w:rsidRPr="002178AD">
              <w:rPr>
                <w:rFonts w:cs="Arial"/>
                <w:szCs w:val="18"/>
              </w:rPr>
              <w:t>This IE uniquely identifies a part of temporary data in UDR that contains the created resource.</w:t>
            </w:r>
          </w:p>
          <w:p w:rsidR="007A69F3" w:rsidRPr="002178AD" w:rsidRDefault="007A69F3" w:rsidP="007A69F3">
            <w:pPr>
              <w:pStyle w:val="TAL"/>
              <w:rPr>
                <w:rFonts w:cs="Arial"/>
                <w:szCs w:val="18"/>
                <w:lang w:eastAsia="zh-CN"/>
              </w:rPr>
            </w:pPr>
            <w:r w:rsidRPr="002178AD">
              <w:rPr>
                <w:rFonts w:cs="Arial"/>
                <w:szCs w:val="18"/>
              </w:rPr>
              <w:t>This attribute may be provided in the response of successful resource creation.</w:t>
            </w:r>
          </w:p>
        </w:tc>
        <w:tc>
          <w:tcPr>
            <w:tcW w:w="1272" w:type="dxa"/>
          </w:tcPr>
          <w:p w:rsidR="007A69F3" w:rsidRPr="002178AD" w:rsidRDefault="007A69F3" w:rsidP="007A69F3">
            <w:pPr>
              <w:pStyle w:val="TAL"/>
              <w:rPr>
                <w:rFonts w:eastAsia="DengXian" w:cs="Arial"/>
                <w:szCs w:val="18"/>
              </w:rPr>
            </w:pPr>
          </w:p>
        </w:tc>
      </w:tr>
      <w:tr w:rsidR="007A69F3" w:rsidRPr="002178AD" w:rsidTr="00FF7247">
        <w:trPr>
          <w:jc w:val="center"/>
        </w:trPr>
        <w:tc>
          <w:tcPr>
            <w:tcW w:w="9746" w:type="dxa"/>
            <w:gridSpan w:val="6"/>
          </w:tcPr>
          <w:p w:rsidR="007A69F3" w:rsidRPr="002178AD" w:rsidRDefault="007A69F3" w:rsidP="007A69F3">
            <w:pPr>
              <w:pStyle w:val="TAL"/>
            </w:pPr>
            <w:r w:rsidRPr="002178AD">
              <w:t>NOTE 1:</w:t>
            </w:r>
            <w:r w:rsidRPr="002178AD">
              <w:tab/>
              <w:t xml:space="preserve">The "pduSessionId" attribute shall be present when the ResourceNotificationExposureDataFix is supported. </w:t>
            </w:r>
          </w:p>
          <w:p w:rsidR="007A69F3" w:rsidRPr="002178AD" w:rsidRDefault="007A69F3" w:rsidP="007A69F3">
            <w:pPr>
              <w:pStyle w:val="TAN"/>
            </w:pPr>
            <w:r w:rsidRPr="002178AD">
              <w:t>NOTE 2:</w:t>
            </w:r>
            <w:r w:rsidRPr="002178AD">
              <w:tab/>
              <w:t>In the HTTP request, it represents the set of features supported by the NF service consumer. In the HTTP response, it represents the set of features supported by both the NF service consumer and the UDR.</w:t>
            </w:r>
          </w:p>
        </w:tc>
      </w:tr>
    </w:tbl>
    <w:p w:rsidR="006672A0" w:rsidRPr="002178AD" w:rsidRDefault="006672A0"/>
    <w:p w:rsidR="006672A0" w:rsidRPr="002178AD" w:rsidRDefault="006672A0">
      <w:pPr>
        <w:pStyle w:val="Heading4"/>
      </w:pPr>
      <w:bookmarkStart w:id="4882" w:name="_Toc28012858"/>
      <w:bookmarkStart w:id="4883" w:name="_Toc36039147"/>
      <w:bookmarkStart w:id="4884" w:name="_Toc44688563"/>
      <w:bookmarkStart w:id="4885" w:name="_Toc45133979"/>
      <w:bookmarkStart w:id="4886" w:name="_Toc49931659"/>
      <w:bookmarkStart w:id="4887" w:name="_Toc51762917"/>
      <w:bookmarkStart w:id="4888" w:name="_Toc58848553"/>
      <w:bookmarkStart w:id="4889" w:name="_Toc59017591"/>
      <w:bookmarkStart w:id="4890" w:name="_Toc66279580"/>
      <w:bookmarkStart w:id="4891" w:name="_Toc68168602"/>
      <w:bookmarkStart w:id="4892" w:name="_Toc83233069"/>
      <w:bookmarkStart w:id="4893" w:name="_Toc85550049"/>
      <w:bookmarkStart w:id="4894" w:name="_Toc90655531"/>
      <w:bookmarkStart w:id="4895" w:name="_Toc105600406"/>
      <w:bookmarkStart w:id="4896" w:name="_Toc122114413"/>
      <w:bookmarkStart w:id="4897" w:name="_Toc153789320"/>
      <w:r w:rsidRPr="002178AD">
        <w:t>7.3.2.4</w:t>
      </w:r>
      <w:r w:rsidRPr="002178AD">
        <w:tab/>
        <w:t>Type ExposureDataSubscription</w:t>
      </w:r>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p>
    <w:p w:rsidR="006672A0" w:rsidRPr="002178AD" w:rsidRDefault="006672A0">
      <w:pPr>
        <w:pStyle w:val="TH"/>
      </w:pPr>
      <w:r w:rsidRPr="002178AD">
        <w:t>Table 7.3.2.</w:t>
      </w:r>
      <w:r w:rsidRPr="002178AD">
        <w:rPr>
          <w:lang w:eastAsia="zh-CN"/>
        </w:rPr>
        <w:t>4</w:t>
      </w:r>
      <w:r w:rsidRPr="002178AD">
        <w:t>-1: Definition of type ExposureDataSubscription</w:t>
      </w:r>
    </w:p>
    <w:tbl>
      <w:tblPr>
        <w:tblW w:w="97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18"/>
        <w:gridCol w:w="1701"/>
        <w:gridCol w:w="425"/>
        <w:gridCol w:w="1134"/>
        <w:gridCol w:w="2937"/>
        <w:gridCol w:w="1417"/>
      </w:tblGrid>
      <w:tr w:rsidR="00950069" w:rsidRPr="002178AD" w:rsidTr="00950069">
        <w:trPr>
          <w:jc w:val="center"/>
        </w:trPr>
        <w:tc>
          <w:tcPr>
            <w:tcW w:w="2118" w:type="dxa"/>
            <w:shd w:val="clear" w:color="auto" w:fill="C0C0C0"/>
            <w:hideMark/>
          </w:tcPr>
          <w:p w:rsidR="00950069" w:rsidRPr="002178AD" w:rsidRDefault="00950069">
            <w:pPr>
              <w:pStyle w:val="TAH"/>
            </w:pPr>
            <w:r w:rsidRPr="002178AD">
              <w:t>Attribute name</w:t>
            </w:r>
          </w:p>
        </w:tc>
        <w:tc>
          <w:tcPr>
            <w:tcW w:w="1701" w:type="dxa"/>
            <w:shd w:val="clear" w:color="auto" w:fill="C0C0C0"/>
            <w:hideMark/>
          </w:tcPr>
          <w:p w:rsidR="00950069" w:rsidRPr="002178AD" w:rsidRDefault="00950069">
            <w:pPr>
              <w:pStyle w:val="TAH"/>
            </w:pPr>
            <w:r w:rsidRPr="002178AD">
              <w:t>Data type</w:t>
            </w:r>
          </w:p>
        </w:tc>
        <w:tc>
          <w:tcPr>
            <w:tcW w:w="425" w:type="dxa"/>
            <w:shd w:val="clear" w:color="auto" w:fill="C0C0C0"/>
            <w:hideMark/>
          </w:tcPr>
          <w:p w:rsidR="00950069" w:rsidRPr="002178AD" w:rsidRDefault="00950069">
            <w:pPr>
              <w:pStyle w:val="TAH"/>
            </w:pPr>
            <w:r w:rsidRPr="002178AD">
              <w:t>P</w:t>
            </w:r>
          </w:p>
        </w:tc>
        <w:tc>
          <w:tcPr>
            <w:tcW w:w="1134" w:type="dxa"/>
            <w:shd w:val="clear" w:color="auto" w:fill="C0C0C0"/>
          </w:tcPr>
          <w:p w:rsidR="00950069" w:rsidRPr="002178AD" w:rsidRDefault="00950069">
            <w:pPr>
              <w:pStyle w:val="TAH"/>
            </w:pPr>
            <w:r w:rsidRPr="002178AD">
              <w:t>Cardinality</w:t>
            </w:r>
          </w:p>
        </w:tc>
        <w:tc>
          <w:tcPr>
            <w:tcW w:w="2937" w:type="dxa"/>
            <w:shd w:val="clear" w:color="auto" w:fill="C0C0C0"/>
            <w:hideMark/>
          </w:tcPr>
          <w:p w:rsidR="00950069" w:rsidRPr="002178AD" w:rsidRDefault="00950069">
            <w:pPr>
              <w:pStyle w:val="TAH"/>
            </w:pPr>
            <w:r w:rsidRPr="002178AD">
              <w:t>Description</w:t>
            </w:r>
          </w:p>
        </w:tc>
        <w:tc>
          <w:tcPr>
            <w:tcW w:w="1417" w:type="dxa"/>
            <w:shd w:val="clear" w:color="auto" w:fill="C0C0C0"/>
          </w:tcPr>
          <w:p w:rsidR="00950069" w:rsidRPr="002178AD" w:rsidRDefault="00950069">
            <w:pPr>
              <w:pStyle w:val="TAH"/>
            </w:pPr>
            <w:r>
              <w:t>Applicability</w:t>
            </w:r>
          </w:p>
        </w:tc>
      </w:tr>
      <w:tr w:rsidR="00950069" w:rsidRPr="002178AD" w:rsidTr="00950069">
        <w:trPr>
          <w:jc w:val="center"/>
        </w:trPr>
        <w:tc>
          <w:tcPr>
            <w:tcW w:w="2118" w:type="dxa"/>
          </w:tcPr>
          <w:p w:rsidR="00950069" w:rsidRPr="002178AD" w:rsidRDefault="00950069">
            <w:pPr>
              <w:pStyle w:val="TAL"/>
            </w:pPr>
            <w:r w:rsidRPr="002178AD">
              <w:t>notificationUri</w:t>
            </w:r>
          </w:p>
        </w:tc>
        <w:tc>
          <w:tcPr>
            <w:tcW w:w="1701" w:type="dxa"/>
          </w:tcPr>
          <w:p w:rsidR="00950069" w:rsidRPr="002178AD" w:rsidRDefault="00950069">
            <w:pPr>
              <w:pStyle w:val="TAL"/>
              <w:rPr>
                <w:lang w:eastAsia="zh-CN"/>
              </w:rPr>
            </w:pPr>
            <w:r w:rsidRPr="002178AD">
              <w:rPr>
                <w:lang w:eastAsia="zh-CN"/>
              </w:rPr>
              <w:t>Uri</w:t>
            </w:r>
          </w:p>
        </w:tc>
        <w:tc>
          <w:tcPr>
            <w:tcW w:w="425" w:type="dxa"/>
          </w:tcPr>
          <w:p w:rsidR="00950069" w:rsidRPr="002178AD" w:rsidRDefault="00950069">
            <w:pPr>
              <w:pStyle w:val="TAC"/>
            </w:pPr>
            <w:r w:rsidRPr="002178AD">
              <w:t>M</w:t>
            </w:r>
          </w:p>
        </w:tc>
        <w:tc>
          <w:tcPr>
            <w:tcW w:w="1134" w:type="dxa"/>
          </w:tcPr>
          <w:p w:rsidR="00950069" w:rsidRPr="002178AD" w:rsidRDefault="00950069">
            <w:pPr>
              <w:pStyle w:val="TAL"/>
            </w:pPr>
            <w:r w:rsidRPr="002178AD">
              <w:t>1</w:t>
            </w:r>
          </w:p>
        </w:tc>
        <w:tc>
          <w:tcPr>
            <w:tcW w:w="2937" w:type="dxa"/>
          </w:tcPr>
          <w:p w:rsidR="00950069" w:rsidRPr="002178AD" w:rsidRDefault="00950069">
            <w:pPr>
              <w:pStyle w:val="TAL"/>
              <w:rPr>
                <w:rFonts w:cs="Arial"/>
                <w:szCs w:val="18"/>
              </w:rPr>
            </w:pPr>
            <w:r w:rsidRPr="002178AD">
              <w:t>URI provided by the NF service consumer indicating where to receive to subscribed notifications from the UDR.</w:t>
            </w:r>
          </w:p>
        </w:tc>
        <w:tc>
          <w:tcPr>
            <w:tcW w:w="1417" w:type="dxa"/>
          </w:tcPr>
          <w:p w:rsidR="00950069" w:rsidRPr="002178AD" w:rsidRDefault="00950069">
            <w:pPr>
              <w:pStyle w:val="TAL"/>
            </w:pPr>
          </w:p>
        </w:tc>
      </w:tr>
      <w:tr w:rsidR="00950069" w:rsidRPr="002178AD" w:rsidTr="00950069">
        <w:trPr>
          <w:jc w:val="center"/>
        </w:trPr>
        <w:tc>
          <w:tcPr>
            <w:tcW w:w="2118" w:type="dxa"/>
          </w:tcPr>
          <w:p w:rsidR="00950069" w:rsidRPr="002178AD" w:rsidRDefault="00950069">
            <w:pPr>
              <w:pStyle w:val="TAL"/>
              <w:rPr>
                <w:lang w:eastAsia="zh-CN"/>
              </w:rPr>
            </w:pPr>
            <w:r w:rsidRPr="002178AD">
              <w:rPr>
                <w:lang w:eastAsia="zh-CN"/>
              </w:rPr>
              <w:t>monitoredResourceUris</w:t>
            </w:r>
          </w:p>
        </w:tc>
        <w:tc>
          <w:tcPr>
            <w:tcW w:w="1701" w:type="dxa"/>
          </w:tcPr>
          <w:p w:rsidR="00950069" w:rsidRPr="002178AD" w:rsidRDefault="00950069">
            <w:pPr>
              <w:pStyle w:val="TAL"/>
              <w:rPr>
                <w:lang w:eastAsia="zh-CN"/>
              </w:rPr>
            </w:pPr>
            <w:r w:rsidRPr="002178AD">
              <w:rPr>
                <w:lang w:eastAsia="zh-CN"/>
              </w:rPr>
              <w:t>array(Uri)</w:t>
            </w:r>
          </w:p>
        </w:tc>
        <w:tc>
          <w:tcPr>
            <w:tcW w:w="425" w:type="dxa"/>
          </w:tcPr>
          <w:p w:rsidR="00950069" w:rsidRPr="002178AD" w:rsidRDefault="00950069">
            <w:pPr>
              <w:pStyle w:val="TAC"/>
              <w:rPr>
                <w:lang w:eastAsia="zh-CN"/>
              </w:rPr>
            </w:pPr>
            <w:r w:rsidRPr="002178AD">
              <w:rPr>
                <w:lang w:eastAsia="zh-CN"/>
              </w:rPr>
              <w:t>M</w:t>
            </w:r>
          </w:p>
        </w:tc>
        <w:tc>
          <w:tcPr>
            <w:tcW w:w="1134" w:type="dxa"/>
          </w:tcPr>
          <w:p w:rsidR="00950069" w:rsidRPr="002178AD" w:rsidRDefault="00950069">
            <w:pPr>
              <w:pStyle w:val="TAL"/>
              <w:rPr>
                <w:lang w:eastAsia="zh-CN"/>
              </w:rPr>
            </w:pPr>
            <w:r w:rsidRPr="002178AD">
              <w:rPr>
                <w:lang w:eastAsia="zh-CN"/>
              </w:rPr>
              <w:t>1..N</w:t>
            </w:r>
          </w:p>
        </w:tc>
        <w:tc>
          <w:tcPr>
            <w:tcW w:w="2937" w:type="dxa"/>
          </w:tcPr>
          <w:p w:rsidR="00950069" w:rsidRPr="002178AD" w:rsidRDefault="00950069">
            <w:pPr>
              <w:pStyle w:val="TAL"/>
              <w:rPr>
                <w:rFonts w:cs="Arial"/>
                <w:szCs w:val="18"/>
                <w:lang w:eastAsia="zh-CN"/>
              </w:rPr>
            </w:pPr>
            <w:r w:rsidRPr="002178AD">
              <w:rPr>
                <w:rFonts w:cs="Arial"/>
                <w:szCs w:val="18"/>
              </w:rPr>
              <w:t>A set of URIs that identify the resources for which a modification triggers a notification.</w:t>
            </w:r>
          </w:p>
        </w:tc>
        <w:tc>
          <w:tcPr>
            <w:tcW w:w="1417" w:type="dxa"/>
          </w:tcPr>
          <w:p w:rsidR="00950069" w:rsidRPr="002178AD" w:rsidRDefault="00950069">
            <w:pPr>
              <w:pStyle w:val="TAL"/>
              <w:rPr>
                <w:rFonts w:cs="Arial"/>
                <w:szCs w:val="18"/>
              </w:rPr>
            </w:pPr>
          </w:p>
        </w:tc>
      </w:tr>
      <w:tr w:rsidR="00950069" w:rsidRPr="002178AD" w:rsidTr="00950069">
        <w:trPr>
          <w:jc w:val="center"/>
        </w:trPr>
        <w:tc>
          <w:tcPr>
            <w:tcW w:w="2118" w:type="dxa"/>
          </w:tcPr>
          <w:p w:rsidR="00950069" w:rsidRPr="002178AD" w:rsidRDefault="00950069">
            <w:pPr>
              <w:pStyle w:val="TAL"/>
              <w:rPr>
                <w:lang w:eastAsia="zh-CN"/>
              </w:rPr>
            </w:pPr>
            <w:r w:rsidRPr="002178AD">
              <w:rPr>
                <w:lang w:eastAsia="zh-CN"/>
              </w:rPr>
              <w:t>expiry</w:t>
            </w:r>
          </w:p>
        </w:tc>
        <w:tc>
          <w:tcPr>
            <w:tcW w:w="1701" w:type="dxa"/>
          </w:tcPr>
          <w:p w:rsidR="00950069" w:rsidRPr="002178AD" w:rsidRDefault="00950069">
            <w:pPr>
              <w:pStyle w:val="TAL"/>
              <w:rPr>
                <w:lang w:eastAsia="zh-CN"/>
              </w:rPr>
            </w:pPr>
            <w:r w:rsidRPr="002178AD">
              <w:rPr>
                <w:lang w:eastAsia="zh-CN"/>
              </w:rPr>
              <w:t>DateTime</w:t>
            </w:r>
          </w:p>
        </w:tc>
        <w:tc>
          <w:tcPr>
            <w:tcW w:w="425" w:type="dxa"/>
          </w:tcPr>
          <w:p w:rsidR="00950069" w:rsidRPr="002178AD" w:rsidRDefault="00950069">
            <w:pPr>
              <w:pStyle w:val="TAC"/>
              <w:rPr>
                <w:lang w:eastAsia="zh-CN"/>
              </w:rPr>
            </w:pPr>
            <w:r w:rsidRPr="002178AD">
              <w:rPr>
                <w:lang w:eastAsia="zh-CN"/>
              </w:rPr>
              <w:t>C</w:t>
            </w:r>
          </w:p>
        </w:tc>
        <w:tc>
          <w:tcPr>
            <w:tcW w:w="1134" w:type="dxa"/>
          </w:tcPr>
          <w:p w:rsidR="00950069" w:rsidRPr="002178AD" w:rsidRDefault="00950069">
            <w:pPr>
              <w:pStyle w:val="TAL"/>
              <w:rPr>
                <w:lang w:eastAsia="zh-CN"/>
              </w:rPr>
            </w:pPr>
            <w:r w:rsidRPr="002178AD">
              <w:rPr>
                <w:lang w:eastAsia="zh-CN"/>
              </w:rPr>
              <w:t>0..1</w:t>
            </w:r>
          </w:p>
        </w:tc>
        <w:tc>
          <w:tcPr>
            <w:tcW w:w="2937" w:type="dxa"/>
          </w:tcPr>
          <w:p w:rsidR="00950069" w:rsidRPr="002178AD" w:rsidRDefault="00950069">
            <w:pPr>
              <w:pStyle w:val="TAL"/>
              <w:rPr>
                <w:rFonts w:cs="Arial"/>
                <w:szCs w:val="18"/>
              </w:rPr>
            </w:pPr>
            <w:r w:rsidRPr="002178AD">
              <w:rPr>
                <w:rFonts w:cs="Arial"/>
                <w:szCs w:val="18"/>
              </w:rPr>
              <w:t>This IE shall be included in a subscription response if, based on operator policy and taking into account the expiry time included in the request, the UDR needs to include an expiry time.</w:t>
            </w:r>
          </w:p>
          <w:p w:rsidR="00950069" w:rsidRPr="002178AD" w:rsidRDefault="00950069">
            <w:pPr>
              <w:pStyle w:val="TAL"/>
              <w:rPr>
                <w:rFonts w:cs="Arial"/>
                <w:szCs w:val="18"/>
              </w:rPr>
            </w:pPr>
            <w:r w:rsidRPr="002178AD">
              <w:rPr>
                <w:rFonts w:cs="Arial"/>
                <w:szCs w:val="18"/>
              </w:rPr>
              <w:t>This IE may be included in a subscription request. When present, this IE shall represent the time after which the subscription becomes invalid.</w:t>
            </w:r>
          </w:p>
          <w:p w:rsidR="00950069" w:rsidRPr="002178AD" w:rsidRDefault="00950069">
            <w:pPr>
              <w:pStyle w:val="TAL"/>
              <w:rPr>
                <w:rFonts w:cs="Arial"/>
                <w:szCs w:val="18"/>
              </w:rPr>
            </w:pPr>
            <w:r w:rsidRPr="002178AD">
              <w:rPr>
                <w:rFonts w:cs="Arial"/>
                <w:szCs w:val="18"/>
              </w:rPr>
              <w:t>The absence of this attribute in the subscription response means the subscription to be valid without an expiry time.</w:t>
            </w:r>
          </w:p>
        </w:tc>
        <w:tc>
          <w:tcPr>
            <w:tcW w:w="1417" w:type="dxa"/>
          </w:tcPr>
          <w:p w:rsidR="00950069" w:rsidRPr="002178AD" w:rsidRDefault="00950069">
            <w:pPr>
              <w:pStyle w:val="TAL"/>
              <w:rPr>
                <w:rFonts w:cs="Arial"/>
                <w:szCs w:val="18"/>
              </w:rPr>
            </w:pPr>
          </w:p>
        </w:tc>
      </w:tr>
      <w:tr w:rsidR="00950069" w:rsidRPr="002178AD" w:rsidTr="00950069">
        <w:trPr>
          <w:jc w:val="center"/>
        </w:trPr>
        <w:tc>
          <w:tcPr>
            <w:tcW w:w="2118" w:type="dxa"/>
          </w:tcPr>
          <w:p w:rsidR="00950069" w:rsidRPr="002178AD" w:rsidRDefault="00950069">
            <w:pPr>
              <w:pStyle w:val="TAL"/>
              <w:rPr>
                <w:lang w:eastAsia="zh-CN"/>
              </w:rPr>
            </w:pPr>
            <w:r w:rsidRPr="002178AD">
              <w:rPr>
                <w:lang w:eastAsia="zh-CN"/>
              </w:rPr>
              <w:t>supportedFeatures</w:t>
            </w:r>
          </w:p>
        </w:tc>
        <w:tc>
          <w:tcPr>
            <w:tcW w:w="1701" w:type="dxa"/>
          </w:tcPr>
          <w:p w:rsidR="00950069" w:rsidRPr="002178AD" w:rsidRDefault="00950069">
            <w:pPr>
              <w:pStyle w:val="TAL"/>
              <w:rPr>
                <w:lang w:eastAsia="zh-CN"/>
              </w:rPr>
            </w:pPr>
            <w:r w:rsidRPr="002178AD">
              <w:rPr>
                <w:lang w:eastAsia="zh-CN"/>
              </w:rPr>
              <w:t>SupportedFeatures</w:t>
            </w:r>
          </w:p>
        </w:tc>
        <w:tc>
          <w:tcPr>
            <w:tcW w:w="425" w:type="dxa"/>
          </w:tcPr>
          <w:p w:rsidR="00950069" w:rsidRPr="002178AD" w:rsidRDefault="00950069">
            <w:pPr>
              <w:pStyle w:val="TAC"/>
              <w:rPr>
                <w:lang w:eastAsia="zh-CN"/>
              </w:rPr>
            </w:pPr>
            <w:r w:rsidRPr="002178AD">
              <w:rPr>
                <w:lang w:eastAsia="zh-CN"/>
              </w:rPr>
              <w:t>C</w:t>
            </w:r>
          </w:p>
        </w:tc>
        <w:tc>
          <w:tcPr>
            <w:tcW w:w="1134" w:type="dxa"/>
          </w:tcPr>
          <w:p w:rsidR="00950069" w:rsidRPr="002178AD" w:rsidRDefault="00950069">
            <w:pPr>
              <w:pStyle w:val="TAL"/>
              <w:rPr>
                <w:lang w:eastAsia="zh-CN"/>
              </w:rPr>
            </w:pPr>
            <w:r w:rsidRPr="002178AD">
              <w:rPr>
                <w:lang w:eastAsia="zh-CN"/>
              </w:rPr>
              <w:t>0..1</w:t>
            </w:r>
          </w:p>
        </w:tc>
        <w:tc>
          <w:tcPr>
            <w:tcW w:w="2937" w:type="dxa"/>
          </w:tcPr>
          <w:p w:rsidR="00950069" w:rsidRPr="002178AD" w:rsidRDefault="00950069">
            <w:pPr>
              <w:pStyle w:val="TAL"/>
              <w:rPr>
                <w:rFonts w:cs="Arial"/>
                <w:szCs w:val="18"/>
              </w:rPr>
            </w:pPr>
            <w:r w:rsidRPr="002178AD">
              <w:rPr>
                <w:rFonts w:cs="Arial"/>
                <w:szCs w:val="18"/>
              </w:rPr>
              <w:t>Used to negotiate the applicability of the optional features.</w:t>
            </w:r>
          </w:p>
          <w:p w:rsidR="00950069" w:rsidRPr="002178AD" w:rsidRDefault="00950069">
            <w:pPr>
              <w:pStyle w:val="TAL"/>
              <w:rPr>
                <w:rFonts w:cs="Arial"/>
                <w:szCs w:val="18"/>
              </w:rPr>
            </w:pPr>
            <w:r w:rsidRPr="002178AD">
              <w:t>This attribute shall be provided in the POST request and in the response of successful resource creation.</w:t>
            </w:r>
          </w:p>
        </w:tc>
        <w:tc>
          <w:tcPr>
            <w:tcW w:w="1417" w:type="dxa"/>
          </w:tcPr>
          <w:p w:rsidR="00950069" w:rsidRPr="002178AD" w:rsidRDefault="00950069">
            <w:pPr>
              <w:pStyle w:val="TAL"/>
              <w:rPr>
                <w:rFonts w:cs="Arial"/>
                <w:szCs w:val="18"/>
              </w:rPr>
            </w:pPr>
          </w:p>
        </w:tc>
      </w:tr>
      <w:tr w:rsidR="00950069" w:rsidRPr="002178AD" w:rsidTr="00950069">
        <w:trPr>
          <w:jc w:val="center"/>
        </w:trPr>
        <w:tc>
          <w:tcPr>
            <w:tcW w:w="2118" w:type="dxa"/>
          </w:tcPr>
          <w:p w:rsidR="00950069" w:rsidRPr="002178AD" w:rsidRDefault="00950069" w:rsidP="007A69F3">
            <w:pPr>
              <w:pStyle w:val="TAL"/>
              <w:rPr>
                <w:lang w:eastAsia="zh-CN"/>
              </w:rPr>
            </w:pPr>
            <w:r w:rsidRPr="002178AD">
              <w:rPr>
                <w:noProof/>
              </w:rPr>
              <w:t>resetIds</w:t>
            </w:r>
          </w:p>
        </w:tc>
        <w:tc>
          <w:tcPr>
            <w:tcW w:w="1701" w:type="dxa"/>
          </w:tcPr>
          <w:p w:rsidR="00950069" w:rsidRPr="002178AD" w:rsidRDefault="00950069" w:rsidP="007A69F3">
            <w:pPr>
              <w:pStyle w:val="TAL"/>
              <w:rPr>
                <w:lang w:eastAsia="zh-CN"/>
              </w:rPr>
            </w:pPr>
            <w:r w:rsidRPr="002178AD">
              <w:rPr>
                <w:noProof/>
              </w:rPr>
              <w:t>array(string)</w:t>
            </w:r>
          </w:p>
        </w:tc>
        <w:tc>
          <w:tcPr>
            <w:tcW w:w="425" w:type="dxa"/>
          </w:tcPr>
          <w:p w:rsidR="00950069" w:rsidRPr="002178AD" w:rsidRDefault="00950069" w:rsidP="007A69F3">
            <w:pPr>
              <w:pStyle w:val="TAC"/>
              <w:rPr>
                <w:lang w:eastAsia="zh-CN"/>
              </w:rPr>
            </w:pPr>
            <w:r w:rsidRPr="002178AD">
              <w:rPr>
                <w:lang w:val="en-US" w:eastAsia="zh-CN"/>
              </w:rPr>
              <w:t>O</w:t>
            </w:r>
          </w:p>
        </w:tc>
        <w:tc>
          <w:tcPr>
            <w:tcW w:w="1134" w:type="dxa"/>
          </w:tcPr>
          <w:p w:rsidR="00950069" w:rsidRPr="002178AD" w:rsidRDefault="00950069" w:rsidP="007A69F3">
            <w:pPr>
              <w:pStyle w:val="TAL"/>
              <w:rPr>
                <w:lang w:eastAsia="zh-CN"/>
              </w:rPr>
            </w:pPr>
            <w:r w:rsidRPr="002178AD">
              <w:rPr>
                <w:lang w:val="en-US" w:eastAsia="zh-CN"/>
              </w:rPr>
              <w:t>1..N</w:t>
            </w:r>
          </w:p>
        </w:tc>
        <w:tc>
          <w:tcPr>
            <w:tcW w:w="2937" w:type="dxa"/>
          </w:tcPr>
          <w:p w:rsidR="00950069" w:rsidRPr="002178AD" w:rsidRDefault="00950069" w:rsidP="007A69F3">
            <w:pPr>
              <w:pStyle w:val="TAL"/>
              <w:rPr>
                <w:rFonts w:cs="Arial"/>
                <w:szCs w:val="18"/>
              </w:rPr>
            </w:pPr>
            <w:r w:rsidRPr="002178AD">
              <w:rPr>
                <w:rFonts w:cs="Arial"/>
                <w:szCs w:val="18"/>
              </w:rPr>
              <w:t>This IE uniquely identifies a part of temporary data in UDR that contains the created resource.</w:t>
            </w:r>
          </w:p>
          <w:p w:rsidR="00950069" w:rsidRPr="002178AD" w:rsidRDefault="00950069" w:rsidP="007A69F3">
            <w:pPr>
              <w:pStyle w:val="TAL"/>
              <w:rPr>
                <w:rFonts w:cs="Arial"/>
                <w:szCs w:val="18"/>
              </w:rPr>
            </w:pPr>
            <w:r w:rsidRPr="002178AD">
              <w:rPr>
                <w:rFonts w:cs="Arial"/>
                <w:szCs w:val="18"/>
              </w:rPr>
              <w:t>This attribute may be provided in the response of successful resource creation.</w:t>
            </w:r>
          </w:p>
        </w:tc>
        <w:tc>
          <w:tcPr>
            <w:tcW w:w="1417" w:type="dxa"/>
          </w:tcPr>
          <w:p w:rsidR="00950069" w:rsidRPr="002178AD" w:rsidRDefault="00950069" w:rsidP="007A69F3">
            <w:pPr>
              <w:pStyle w:val="TAL"/>
              <w:rPr>
                <w:rFonts w:cs="Arial"/>
                <w:szCs w:val="18"/>
              </w:rPr>
            </w:pPr>
          </w:p>
        </w:tc>
      </w:tr>
      <w:tr w:rsidR="00950069" w:rsidRPr="002178AD" w:rsidTr="00950069">
        <w:trPr>
          <w:jc w:val="center"/>
        </w:trPr>
        <w:tc>
          <w:tcPr>
            <w:tcW w:w="2118" w:type="dxa"/>
          </w:tcPr>
          <w:p w:rsidR="00950069" w:rsidRPr="002178AD" w:rsidRDefault="00950069" w:rsidP="00950069">
            <w:pPr>
              <w:pStyle w:val="TAL"/>
              <w:rPr>
                <w:noProof/>
              </w:rPr>
            </w:pPr>
            <w:r>
              <w:rPr>
                <w:lang w:eastAsia="zh-CN"/>
              </w:rPr>
              <w:t>immRep</w:t>
            </w:r>
          </w:p>
        </w:tc>
        <w:tc>
          <w:tcPr>
            <w:tcW w:w="1701" w:type="dxa"/>
          </w:tcPr>
          <w:p w:rsidR="00950069" w:rsidRPr="002178AD" w:rsidRDefault="00950069" w:rsidP="00950069">
            <w:pPr>
              <w:pStyle w:val="TAL"/>
              <w:rPr>
                <w:noProof/>
              </w:rPr>
            </w:pPr>
            <w:r>
              <w:rPr>
                <w:lang w:eastAsia="zh-CN"/>
              </w:rPr>
              <w:t>boolean</w:t>
            </w:r>
          </w:p>
        </w:tc>
        <w:tc>
          <w:tcPr>
            <w:tcW w:w="425" w:type="dxa"/>
          </w:tcPr>
          <w:p w:rsidR="00950069" w:rsidRPr="002178AD" w:rsidRDefault="00950069" w:rsidP="00950069">
            <w:pPr>
              <w:pStyle w:val="TAC"/>
              <w:rPr>
                <w:lang w:val="en-US" w:eastAsia="zh-CN"/>
              </w:rPr>
            </w:pPr>
            <w:r>
              <w:rPr>
                <w:lang w:eastAsia="zh-CN"/>
              </w:rPr>
              <w:t>O</w:t>
            </w:r>
          </w:p>
        </w:tc>
        <w:tc>
          <w:tcPr>
            <w:tcW w:w="1134" w:type="dxa"/>
          </w:tcPr>
          <w:p w:rsidR="00950069" w:rsidRPr="002178AD" w:rsidRDefault="00950069" w:rsidP="00950069">
            <w:pPr>
              <w:pStyle w:val="TAL"/>
              <w:rPr>
                <w:lang w:val="en-US" w:eastAsia="zh-CN"/>
              </w:rPr>
            </w:pPr>
            <w:r>
              <w:rPr>
                <w:lang w:eastAsia="zh-CN"/>
              </w:rPr>
              <w:t>0..1</w:t>
            </w:r>
          </w:p>
        </w:tc>
        <w:tc>
          <w:tcPr>
            <w:tcW w:w="2937" w:type="dxa"/>
          </w:tcPr>
          <w:p w:rsidR="00950069" w:rsidRPr="002178AD" w:rsidRDefault="00950069" w:rsidP="00950069">
            <w:pPr>
              <w:pStyle w:val="TAL"/>
              <w:rPr>
                <w:rFonts w:cs="Arial"/>
                <w:szCs w:val="18"/>
              </w:rPr>
            </w:pPr>
            <w:r w:rsidRPr="002178AD">
              <w:t>If provided and set to "true", it i</w:t>
            </w:r>
            <w:r w:rsidRPr="002178AD">
              <w:rPr>
                <w:rFonts w:cs="Arial"/>
                <w:szCs w:val="18"/>
              </w:rPr>
              <w:t>ndicates that existing entries</w:t>
            </w:r>
            <w:r>
              <w:rPr>
                <w:rFonts w:cs="Arial"/>
                <w:szCs w:val="18"/>
              </w:rPr>
              <w:t xml:space="preserve"> that match this subscription</w:t>
            </w:r>
            <w:r w:rsidRPr="002178AD">
              <w:rPr>
                <w:rFonts w:cs="Arial"/>
                <w:szCs w:val="18"/>
              </w:rPr>
              <w:t xml:space="preserve"> shall be immediately reported within the "</w:t>
            </w:r>
            <w:r>
              <w:rPr>
                <w:rFonts w:cs="Arial"/>
                <w:szCs w:val="18"/>
              </w:rPr>
              <w:t>immReports</w:t>
            </w:r>
            <w:r w:rsidRPr="002178AD">
              <w:rPr>
                <w:rFonts w:cs="Arial"/>
                <w:szCs w:val="18"/>
              </w:rPr>
              <w:t>" attribute in the response.</w:t>
            </w:r>
            <w:r>
              <w:rPr>
                <w:rFonts w:cs="Arial"/>
                <w:szCs w:val="18"/>
              </w:rPr>
              <w:t xml:space="preserve"> The default value is false.</w:t>
            </w:r>
          </w:p>
        </w:tc>
        <w:tc>
          <w:tcPr>
            <w:tcW w:w="1417" w:type="dxa"/>
          </w:tcPr>
          <w:p w:rsidR="00950069" w:rsidRPr="002178AD" w:rsidRDefault="00950069" w:rsidP="00950069">
            <w:pPr>
              <w:pStyle w:val="TAL"/>
              <w:rPr>
                <w:rFonts w:cs="Arial"/>
                <w:szCs w:val="18"/>
              </w:rPr>
            </w:pPr>
            <w:r>
              <w:t>ImmediateReportPcc</w:t>
            </w:r>
          </w:p>
        </w:tc>
      </w:tr>
      <w:tr w:rsidR="00950069" w:rsidRPr="002178AD" w:rsidTr="00950069">
        <w:trPr>
          <w:jc w:val="center"/>
        </w:trPr>
        <w:tc>
          <w:tcPr>
            <w:tcW w:w="2118" w:type="dxa"/>
          </w:tcPr>
          <w:p w:rsidR="00950069" w:rsidRPr="002178AD" w:rsidRDefault="00950069" w:rsidP="00950069">
            <w:pPr>
              <w:pStyle w:val="TAL"/>
              <w:rPr>
                <w:noProof/>
              </w:rPr>
            </w:pPr>
            <w:r>
              <w:rPr>
                <w:lang w:eastAsia="zh-CN"/>
              </w:rPr>
              <w:t>immReports</w:t>
            </w:r>
          </w:p>
        </w:tc>
        <w:tc>
          <w:tcPr>
            <w:tcW w:w="1701" w:type="dxa"/>
          </w:tcPr>
          <w:p w:rsidR="00950069" w:rsidRPr="002178AD" w:rsidRDefault="00950069" w:rsidP="00950069">
            <w:pPr>
              <w:pStyle w:val="TAL"/>
              <w:rPr>
                <w:noProof/>
              </w:rPr>
            </w:pPr>
            <w:r>
              <w:rPr>
                <w:lang w:eastAsia="zh-CN"/>
              </w:rPr>
              <w:t>array(ExposureDataChangeNotification)</w:t>
            </w:r>
          </w:p>
        </w:tc>
        <w:tc>
          <w:tcPr>
            <w:tcW w:w="425" w:type="dxa"/>
          </w:tcPr>
          <w:p w:rsidR="00950069" w:rsidRPr="002178AD" w:rsidRDefault="00950069" w:rsidP="00950069">
            <w:pPr>
              <w:pStyle w:val="TAC"/>
              <w:rPr>
                <w:lang w:val="en-US" w:eastAsia="zh-CN"/>
              </w:rPr>
            </w:pPr>
            <w:r>
              <w:rPr>
                <w:lang w:eastAsia="zh-CN"/>
              </w:rPr>
              <w:t>O</w:t>
            </w:r>
          </w:p>
        </w:tc>
        <w:tc>
          <w:tcPr>
            <w:tcW w:w="1134" w:type="dxa"/>
          </w:tcPr>
          <w:p w:rsidR="00950069" w:rsidRPr="002178AD" w:rsidRDefault="00950069" w:rsidP="00950069">
            <w:pPr>
              <w:pStyle w:val="TAL"/>
              <w:rPr>
                <w:lang w:val="en-US" w:eastAsia="zh-CN"/>
              </w:rPr>
            </w:pPr>
            <w:r>
              <w:rPr>
                <w:lang w:eastAsia="zh-CN"/>
              </w:rPr>
              <w:t>1..N</w:t>
            </w:r>
          </w:p>
        </w:tc>
        <w:tc>
          <w:tcPr>
            <w:tcW w:w="2937" w:type="dxa"/>
          </w:tcPr>
          <w:p w:rsidR="00950069" w:rsidRPr="002178AD" w:rsidRDefault="00950069" w:rsidP="00950069">
            <w:pPr>
              <w:pStyle w:val="TAL"/>
            </w:pPr>
            <w:r>
              <w:t>Contains entries</w:t>
            </w:r>
            <w:r w:rsidRPr="002178AD">
              <w:t xml:space="preserve"> stored in the UDR that match this subscription.</w:t>
            </w:r>
          </w:p>
          <w:p w:rsidR="00950069" w:rsidRPr="002178AD" w:rsidRDefault="00950069" w:rsidP="00950069">
            <w:pPr>
              <w:pStyle w:val="TAL"/>
              <w:rPr>
                <w:rFonts w:cs="Arial"/>
                <w:szCs w:val="18"/>
              </w:rPr>
            </w:pPr>
            <w:r w:rsidRPr="002178AD">
              <w:t xml:space="preserve">It may be included only in the POST </w:t>
            </w:r>
            <w:r>
              <w:t xml:space="preserve">(or PUT) </w:t>
            </w:r>
            <w:r w:rsidRPr="002178AD">
              <w:t xml:space="preserve">response body of a subscription creation </w:t>
            </w:r>
            <w:r>
              <w:t>(</w:t>
            </w:r>
            <w:r w:rsidRPr="002178AD">
              <w:t>or modification</w:t>
            </w:r>
            <w:r>
              <w:t>)</w:t>
            </w:r>
            <w:r w:rsidRPr="002178AD">
              <w:t>, and only if the request included the "immRep" attribute set to true.</w:t>
            </w:r>
          </w:p>
        </w:tc>
        <w:tc>
          <w:tcPr>
            <w:tcW w:w="1417" w:type="dxa"/>
          </w:tcPr>
          <w:p w:rsidR="00950069" w:rsidRPr="002178AD" w:rsidRDefault="00950069" w:rsidP="00950069">
            <w:pPr>
              <w:pStyle w:val="TAL"/>
              <w:rPr>
                <w:rFonts w:cs="Arial"/>
                <w:szCs w:val="18"/>
              </w:rPr>
            </w:pPr>
            <w:r>
              <w:rPr>
                <w:rFonts w:cs="Arial"/>
                <w:szCs w:val="18"/>
              </w:rPr>
              <w:t>ImmediateReportPcc</w:t>
            </w:r>
          </w:p>
        </w:tc>
      </w:tr>
    </w:tbl>
    <w:p w:rsidR="006672A0" w:rsidRPr="002178AD" w:rsidRDefault="006672A0"/>
    <w:p w:rsidR="006672A0" w:rsidRPr="002178AD" w:rsidRDefault="006672A0">
      <w:pPr>
        <w:pStyle w:val="Heading4"/>
      </w:pPr>
      <w:bookmarkStart w:id="4898" w:name="_Toc28012859"/>
      <w:bookmarkStart w:id="4899" w:name="_Toc36039148"/>
      <w:bookmarkStart w:id="4900" w:name="_Toc44688564"/>
      <w:bookmarkStart w:id="4901" w:name="_Toc45133980"/>
      <w:bookmarkStart w:id="4902" w:name="_Toc49931660"/>
      <w:bookmarkStart w:id="4903" w:name="_Toc51762918"/>
      <w:bookmarkStart w:id="4904" w:name="_Toc58848554"/>
      <w:bookmarkStart w:id="4905" w:name="_Toc59017592"/>
      <w:bookmarkStart w:id="4906" w:name="_Toc66279581"/>
      <w:bookmarkStart w:id="4907" w:name="_Toc68168603"/>
      <w:bookmarkStart w:id="4908" w:name="_Toc83233070"/>
      <w:bookmarkStart w:id="4909" w:name="_Toc85550050"/>
      <w:bookmarkStart w:id="4910" w:name="_Toc90655532"/>
      <w:bookmarkStart w:id="4911" w:name="_Toc105600407"/>
      <w:bookmarkStart w:id="4912" w:name="_Toc122114414"/>
      <w:bookmarkStart w:id="4913" w:name="_Toc153789321"/>
      <w:r w:rsidRPr="002178AD">
        <w:t>7.3.2.</w:t>
      </w:r>
      <w:r w:rsidRPr="002178AD">
        <w:rPr>
          <w:lang w:eastAsia="zh-CN"/>
        </w:rPr>
        <w:t>5</w:t>
      </w:r>
      <w:r w:rsidRPr="002178AD">
        <w:tab/>
        <w:t>Type ExposureDataChangeNotification</w:t>
      </w:r>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p>
    <w:p w:rsidR="006672A0" w:rsidRPr="002178AD" w:rsidRDefault="006672A0">
      <w:pPr>
        <w:pStyle w:val="TH"/>
      </w:pPr>
      <w:r w:rsidRPr="002178AD">
        <w:t>Table 7.3.2.</w:t>
      </w:r>
      <w:r w:rsidRPr="002178AD">
        <w:rPr>
          <w:lang w:eastAsia="zh-CN"/>
        </w:rPr>
        <w:t>5</w:t>
      </w:r>
      <w:r w:rsidRPr="002178AD">
        <w:t>-1: Definition of type ExposureDataChangeNotification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80"/>
        <w:gridCol w:w="1648"/>
        <w:gridCol w:w="425"/>
        <w:gridCol w:w="1134"/>
        <w:gridCol w:w="3002"/>
        <w:gridCol w:w="1302"/>
        <w:tblGridChange w:id="4914">
          <w:tblGrid>
            <w:gridCol w:w="2180"/>
            <w:gridCol w:w="1648"/>
            <w:gridCol w:w="425"/>
            <w:gridCol w:w="1134"/>
            <w:gridCol w:w="3002"/>
            <w:gridCol w:w="1302"/>
          </w:tblGrid>
        </w:tblGridChange>
      </w:tblGrid>
      <w:tr w:rsidR="006672A0" w:rsidRPr="002178AD" w:rsidTr="00FF7247">
        <w:trPr>
          <w:jc w:val="center"/>
        </w:trPr>
        <w:tc>
          <w:tcPr>
            <w:tcW w:w="2180" w:type="dxa"/>
            <w:shd w:val="clear" w:color="auto" w:fill="C0C0C0"/>
            <w:hideMark/>
          </w:tcPr>
          <w:p w:rsidR="006672A0" w:rsidRPr="002178AD" w:rsidRDefault="006672A0">
            <w:pPr>
              <w:pStyle w:val="TAH"/>
            </w:pPr>
            <w:r w:rsidRPr="002178AD">
              <w:t>Attribute name</w:t>
            </w:r>
          </w:p>
        </w:tc>
        <w:tc>
          <w:tcPr>
            <w:tcW w:w="1648" w:type="dxa"/>
            <w:shd w:val="clear" w:color="auto" w:fill="C0C0C0"/>
            <w:hideMark/>
          </w:tcPr>
          <w:p w:rsidR="006672A0" w:rsidRPr="002178AD" w:rsidRDefault="006672A0">
            <w:pPr>
              <w:pStyle w:val="TAH"/>
            </w:pPr>
            <w:r w:rsidRPr="002178AD">
              <w:t>Data type</w:t>
            </w:r>
          </w:p>
        </w:tc>
        <w:tc>
          <w:tcPr>
            <w:tcW w:w="425" w:type="dxa"/>
            <w:shd w:val="clear" w:color="auto" w:fill="C0C0C0"/>
            <w:hideMark/>
          </w:tcPr>
          <w:p w:rsidR="006672A0" w:rsidRPr="002178AD" w:rsidRDefault="006672A0">
            <w:pPr>
              <w:pStyle w:val="TAH"/>
            </w:pPr>
            <w:r w:rsidRPr="002178AD">
              <w:t>P</w:t>
            </w:r>
          </w:p>
        </w:tc>
        <w:tc>
          <w:tcPr>
            <w:tcW w:w="1134" w:type="dxa"/>
            <w:shd w:val="clear" w:color="auto" w:fill="C0C0C0"/>
          </w:tcPr>
          <w:p w:rsidR="006672A0" w:rsidRPr="002178AD" w:rsidRDefault="006672A0">
            <w:pPr>
              <w:pStyle w:val="TAH"/>
            </w:pPr>
            <w:r w:rsidRPr="002178AD">
              <w:t>Cardinality</w:t>
            </w:r>
          </w:p>
        </w:tc>
        <w:tc>
          <w:tcPr>
            <w:tcW w:w="3002" w:type="dxa"/>
            <w:shd w:val="clear" w:color="auto" w:fill="C0C0C0"/>
            <w:hideMark/>
          </w:tcPr>
          <w:p w:rsidR="006672A0" w:rsidRPr="002178AD" w:rsidRDefault="006672A0">
            <w:pPr>
              <w:pStyle w:val="TAH"/>
            </w:pPr>
            <w:r w:rsidRPr="002178AD">
              <w:t>Description</w:t>
            </w:r>
          </w:p>
        </w:tc>
        <w:tc>
          <w:tcPr>
            <w:tcW w:w="1302"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2180" w:type="dxa"/>
          </w:tcPr>
          <w:p w:rsidR="006672A0" w:rsidRPr="002178AD" w:rsidRDefault="006672A0">
            <w:pPr>
              <w:pStyle w:val="TAL"/>
            </w:pPr>
            <w:r w:rsidRPr="002178AD">
              <w:t>ueId</w:t>
            </w:r>
          </w:p>
        </w:tc>
        <w:tc>
          <w:tcPr>
            <w:tcW w:w="1648" w:type="dxa"/>
          </w:tcPr>
          <w:p w:rsidR="006672A0" w:rsidRPr="002178AD" w:rsidRDefault="006672A0">
            <w:pPr>
              <w:pStyle w:val="TAL"/>
            </w:pPr>
            <w:r w:rsidRPr="002178AD">
              <w:rPr>
                <w:lang w:eastAsia="zh-CN"/>
              </w:rPr>
              <w:t>VarUeId</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002" w:type="dxa"/>
          </w:tcPr>
          <w:p w:rsidR="006672A0" w:rsidRPr="002178AD" w:rsidRDefault="006672A0">
            <w:pPr>
              <w:pStyle w:val="TAL"/>
            </w:pPr>
            <w:r w:rsidRPr="002178AD">
              <w:t>User identity of modified data.</w:t>
            </w:r>
          </w:p>
        </w:tc>
        <w:tc>
          <w:tcPr>
            <w:tcW w:w="1302" w:type="dxa"/>
          </w:tcPr>
          <w:p w:rsidR="006672A0" w:rsidRPr="002178AD" w:rsidRDefault="006672A0">
            <w:pPr>
              <w:pStyle w:val="TAL"/>
            </w:pPr>
          </w:p>
        </w:tc>
      </w:tr>
      <w:tr w:rsidR="006672A0" w:rsidRPr="002178AD" w:rsidTr="00FF7247">
        <w:trPr>
          <w:jc w:val="center"/>
        </w:trPr>
        <w:tc>
          <w:tcPr>
            <w:tcW w:w="2180" w:type="dxa"/>
          </w:tcPr>
          <w:p w:rsidR="006672A0" w:rsidRPr="002178AD" w:rsidRDefault="006672A0">
            <w:pPr>
              <w:pStyle w:val="TAL"/>
            </w:pPr>
            <w:r w:rsidRPr="002178AD">
              <w:t>accessAndMobilityData</w:t>
            </w:r>
          </w:p>
        </w:tc>
        <w:tc>
          <w:tcPr>
            <w:tcW w:w="1648" w:type="dxa"/>
          </w:tcPr>
          <w:p w:rsidR="006672A0" w:rsidRPr="002178AD" w:rsidRDefault="006672A0">
            <w:pPr>
              <w:pStyle w:val="TAL"/>
              <w:rPr>
                <w:lang w:eastAsia="zh-CN"/>
              </w:rPr>
            </w:pPr>
            <w:r w:rsidRPr="002178AD">
              <w:t>AccessAndMobilityData</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0..1</w:t>
            </w:r>
          </w:p>
        </w:tc>
        <w:tc>
          <w:tcPr>
            <w:tcW w:w="3002" w:type="dxa"/>
          </w:tcPr>
          <w:p w:rsidR="006672A0" w:rsidRPr="002178AD" w:rsidRDefault="006672A0">
            <w:pPr>
              <w:pStyle w:val="TAL"/>
            </w:pPr>
            <w:r w:rsidRPr="002178AD">
              <w:t>Access and Mobility Data for the UE.</w:t>
            </w:r>
          </w:p>
        </w:tc>
        <w:tc>
          <w:tcPr>
            <w:tcW w:w="1302" w:type="dxa"/>
          </w:tcPr>
          <w:p w:rsidR="006672A0" w:rsidRPr="002178AD" w:rsidRDefault="006672A0">
            <w:pPr>
              <w:pStyle w:val="TAL"/>
            </w:pPr>
          </w:p>
        </w:tc>
      </w:tr>
      <w:tr w:rsidR="006672A0" w:rsidRPr="002178AD" w:rsidTr="00FF7247">
        <w:trPr>
          <w:jc w:val="center"/>
        </w:trPr>
        <w:tc>
          <w:tcPr>
            <w:tcW w:w="2180" w:type="dxa"/>
          </w:tcPr>
          <w:p w:rsidR="006672A0" w:rsidRPr="002178AD" w:rsidRDefault="006672A0">
            <w:pPr>
              <w:pStyle w:val="TAL"/>
            </w:pPr>
            <w:r w:rsidRPr="002178AD">
              <w:t>pduSessionManagementData</w:t>
            </w:r>
          </w:p>
        </w:tc>
        <w:tc>
          <w:tcPr>
            <w:tcW w:w="1648" w:type="dxa"/>
          </w:tcPr>
          <w:p w:rsidR="006672A0" w:rsidRPr="002178AD" w:rsidRDefault="006672A0">
            <w:pPr>
              <w:pStyle w:val="TAL"/>
            </w:pPr>
            <w:r w:rsidRPr="002178AD">
              <w:t>array(PduSessionManagementData)</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002" w:type="dxa"/>
          </w:tcPr>
          <w:p w:rsidR="006672A0" w:rsidRPr="002178AD" w:rsidRDefault="006672A0">
            <w:pPr>
              <w:pStyle w:val="TAL"/>
            </w:pPr>
            <w:r w:rsidRPr="002178AD">
              <w:t>PDU Session Management Data for one or several PDU sessions of the UE.</w:t>
            </w:r>
          </w:p>
        </w:tc>
        <w:tc>
          <w:tcPr>
            <w:tcW w:w="1302" w:type="dxa"/>
          </w:tcPr>
          <w:p w:rsidR="006672A0" w:rsidRPr="002178AD" w:rsidRDefault="006672A0">
            <w:pPr>
              <w:pStyle w:val="TAL"/>
            </w:pPr>
          </w:p>
        </w:tc>
      </w:tr>
      <w:tr w:rsidR="006672A0" w:rsidRPr="002178AD" w:rsidTr="00FF7247">
        <w:trPr>
          <w:jc w:val="center"/>
        </w:trPr>
        <w:tc>
          <w:tcPr>
            <w:tcW w:w="2180" w:type="dxa"/>
          </w:tcPr>
          <w:p w:rsidR="006672A0" w:rsidRPr="002178AD" w:rsidRDefault="006672A0">
            <w:pPr>
              <w:pStyle w:val="TAL"/>
            </w:pPr>
            <w:r w:rsidRPr="002178AD">
              <w:rPr>
                <w:lang w:eastAsia="zh-CN"/>
              </w:rPr>
              <w:t>delResources</w:t>
            </w:r>
          </w:p>
        </w:tc>
        <w:tc>
          <w:tcPr>
            <w:tcW w:w="1648" w:type="dxa"/>
          </w:tcPr>
          <w:p w:rsidR="006672A0" w:rsidRPr="002178AD" w:rsidRDefault="006672A0">
            <w:pPr>
              <w:pStyle w:val="TAL"/>
            </w:pPr>
            <w:r w:rsidRPr="002178AD">
              <w:rPr>
                <w:lang w:eastAsia="zh-CN"/>
              </w:rPr>
              <w:t>array(Uri)</w:t>
            </w:r>
          </w:p>
        </w:tc>
        <w:tc>
          <w:tcPr>
            <w:tcW w:w="425" w:type="dxa"/>
          </w:tcPr>
          <w:p w:rsidR="006672A0" w:rsidRPr="002178AD" w:rsidRDefault="006672A0">
            <w:pPr>
              <w:pStyle w:val="TAC"/>
            </w:pPr>
            <w:r w:rsidRPr="002178AD">
              <w:t>O</w:t>
            </w:r>
          </w:p>
        </w:tc>
        <w:tc>
          <w:tcPr>
            <w:tcW w:w="1134" w:type="dxa"/>
          </w:tcPr>
          <w:p w:rsidR="006672A0" w:rsidRPr="002178AD" w:rsidRDefault="006672A0">
            <w:pPr>
              <w:pStyle w:val="TAL"/>
            </w:pPr>
            <w:r w:rsidRPr="002178AD">
              <w:t>1..N</w:t>
            </w:r>
          </w:p>
        </w:tc>
        <w:tc>
          <w:tcPr>
            <w:tcW w:w="3002" w:type="dxa"/>
          </w:tcPr>
          <w:p w:rsidR="006672A0" w:rsidRPr="002178AD" w:rsidRDefault="006672A0">
            <w:pPr>
              <w:pStyle w:val="TAL"/>
            </w:pPr>
            <w:r w:rsidRPr="002178AD">
              <w:t xml:space="preserve">The </w:t>
            </w:r>
            <w:r w:rsidRPr="002178AD">
              <w:rPr>
                <w:rFonts w:cs="Arial"/>
                <w:szCs w:val="18"/>
              </w:rPr>
              <w:t>resources, as defined in t</w:t>
            </w:r>
            <w:r w:rsidRPr="002178AD">
              <w:t>able 7.2.2-1, if removed from UDR and notification on resource data change was requested. It may be present when the ResourceNotificationExposureDataFix is supported</w:t>
            </w:r>
            <w:r w:rsidRPr="002178AD">
              <w:rPr>
                <w:rFonts w:cs="Arial"/>
                <w:szCs w:val="18"/>
              </w:rPr>
              <w:t xml:space="preserve"> (</w:t>
            </w:r>
            <w:r w:rsidRPr="002178AD">
              <w:t>NOTE).</w:t>
            </w:r>
          </w:p>
        </w:tc>
        <w:tc>
          <w:tcPr>
            <w:tcW w:w="1302" w:type="dxa"/>
          </w:tcPr>
          <w:p w:rsidR="006672A0" w:rsidRPr="002178AD" w:rsidRDefault="006672A0">
            <w:pPr>
              <w:pStyle w:val="TAL"/>
            </w:pPr>
          </w:p>
        </w:tc>
      </w:tr>
      <w:tr w:rsidR="006672A0" w:rsidRPr="002178AD" w:rsidTr="00FF7247">
        <w:trPr>
          <w:jc w:val="center"/>
        </w:trPr>
        <w:tc>
          <w:tcPr>
            <w:tcW w:w="9691" w:type="dxa"/>
            <w:gridSpan w:val="6"/>
          </w:tcPr>
          <w:p w:rsidR="006672A0" w:rsidRPr="002178AD" w:rsidRDefault="006672A0">
            <w:pPr>
              <w:pStyle w:val="TAN"/>
            </w:pPr>
            <w:r w:rsidRPr="002178AD">
              <w:t>NOTE:</w:t>
            </w:r>
            <w:r w:rsidRPr="002178AD">
              <w:tab/>
              <w:t>When the "delResources" attribute is present, the attributes that correspond with the values included in the "delResources" attribute shall be omitted. I.e., when the "delResources" attribute includes the value "../{ueId}/access-and-mobility-data" the attribute "accessAndMobilityData" shall be omitted, and when the "delResources" attribute includes all the existing "../{ueId}/session-management-data/{pduSessionId}" resource URIs, the attribute "pduSessionManagementData" shall be omitted.</w:t>
            </w:r>
          </w:p>
        </w:tc>
      </w:tr>
    </w:tbl>
    <w:p w:rsidR="006672A0" w:rsidRPr="002178AD" w:rsidRDefault="006672A0"/>
    <w:p w:rsidR="006672A0" w:rsidRPr="002178AD" w:rsidRDefault="006672A0">
      <w:pPr>
        <w:pStyle w:val="Heading3"/>
      </w:pPr>
      <w:bookmarkStart w:id="4915" w:name="_Toc28012860"/>
      <w:bookmarkStart w:id="4916" w:name="_Toc36039149"/>
      <w:bookmarkStart w:id="4917" w:name="_Toc44688565"/>
      <w:bookmarkStart w:id="4918" w:name="_Toc45133981"/>
      <w:bookmarkStart w:id="4919" w:name="_Toc49931661"/>
      <w:bookmarkStart w:id="4920" w:name="_Toc51762919"/>
      <w:bookmarkStart w:id="4921" w:name="_Toc58848555"/>
      <w:bookmarkStart w:id="4922" w:name="_Toc59017593"/>
      <w:bookmarkStart w:id="4923" w:name="_Toc66279582"/>
      <w:bookmarkStart w:id="4924" w:name="_Toc68168604"/>
      <w:bookmarkStart w:id="4925" w:name="_Toc83233071"/>
      <w:bookmarkStart w:id="4926" w:name="_Toc85550051"/>
      <w:bookmarkStart w:id="4927" w:name="_Toc90655533"/>
      <w:bookmarkStart w:id="4928" w:name="_Toc105600408"/>
      <w:bookmarkStart w:id="4929" w:name="_Toc122114415"/>
      <w:bookmarkStart w:id="4930" w:name="_Toc153789322"/>
      <w:r w:rsidRPr="002178AD">
        <w:t>7.3.3</w:t>
      </w:r>
      <w:r w:rsidRPr="002178AD">
        <w:tab/>
        <w:t>Simple data types and enumerations</w:t>
      </w:r>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p>
    <w:p w:rsidR="006672A0" w:rsidRPr="002178AD" w:rsidRDefault="006672A0">
      <w:pPr>
        <w:pStyle w:val="Heading4"/>
      </w:pPr>
      <w:bookmarkStart w:id="4931" w:name="_Toc28012861"/>
      <w:bookmarkStart w:id="4932" w:name="_Toc36039150"/>
      <w:bookmarkStart w:id="4933" w:name="_Toc44688566"/>
      <w:bookmarkStart w:id="4934" w:name="_Toc45133982"/>
      <w:bookmarkStart w:id="4935" w:name="_Toc49931662"/>
      <w:bookmarkStart w:id="4936" w:name="_Toc51762920"/>
      <w:bookmarkStart w:id="4937" w:name="_Toc58848556"/>
      <w:bookmarkStart w:id="4938" w:name="_Toc59017594"/>
      <w:bookmarkStart w:id="4939" w:name="_Toc66279583"/>
      <w:bookmarkStart w:id="4940" w:name="_Toc68168605"/>
      <w:bookmarkStart w:id="4941" w:name="_Toc83233072"/>
      <w:bookmarkStart w:id="4942" w:name="_Toc85550052"/>
      <w:bookmarkStart w:id="4943" w:name="_Toc90655534"/>
      <w:bookmarkStart w:id="4944" w:name="_Toc105600409"/>
      <w:bookmarkStart w:id="4945" w:name="_Toc122114416"/>
      <w:bookmarkStart w:id="4946" w:name="_Toc153789323"/>
      <w:r w:rsidRPr="002178AD">
        <w:t>7.3.3.1</w:t>
      </w:r>
      <w:r w:rsidRPr="002178AD">
        <w:tab/>
        <w:t>Introduction</w:t>
      </w:r>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p>
    <w:p w:rsidR="006672A0" w:rsidRPr="002178AD" w:rsidRDefault="006672A0">
      <w:r w:rsidRPr="002178AD">
        <w:t xml:space="preserve">This </w:t>
      </w:r>
      <w:r w:rsidR="002178AD">
        <w:t>clause</w:t>
      </w:r>
      <w:r w:rsidRPr="002178AD">
        <w:t xml:space="preserve"> defines simple data types and enumerations that can be referenced from data structures defined in the previous </w:t>
      </w:r>
      <w:r w:rsidR="002178AD">
        <w:t>clause</w:t>
      </w:r>
      <w:r w:rsidRPr="002178AD">
        <w:t>s.</w:t>
      </w:r>
    </w:p>
    <w:p w:rsidR="006672A0" w:rsidRPr="002178AD" w:rsidRDefault="006672A0">
      <w:pPr>
        <w:pStyle w:val="Heading4"/>
      </w:pPr>
      <w:bookmarkStart w:id="4947" w:name="_Toc28012862"/>
      <w:bookmarkStart w:id="4948" w:name="_Toc36039151"/>
      <w:bookmarkStart w:id="4949" w:name="_Toc44688567"/>
      <w:bookmarkStart w:id="4950" w:name="_Toc45133983"/>
      <w:bookmarkStart w:id="4951" w:name="_Toc49931663"/>
      <w:bookmarkStart w:id="4952" w:name="_Toc51762921"/>
      <w:bookmarkStart w:id="4953" w:name="_Toc58848557"/>
      <w:bookmarkStart w:id="4954" w:name="_Toc59017595"/>
      <w:bookmarkStart w:id="4955" w:name="_Toc66279584"/>
      <w:bookmarkStart w:id="4956" w:name="_Toc68168606"/>
      <w:bookmarkStart w:id="4957" w:name="_Toc83233073"/>
      <w:bookmarkStart w:id="4958" w:name="_Toc85550053"/>
      <w:bookmarkStart w:id="4959" w:name="_Toc90655535"/>
      <w:bookmarkStart w:id="4960" w:name="_Toc105600410"/>
      <w:bookmarkStart w:id="4961" w:name="_Toc122114417"/>
      <w:bookmarkStart w:id="4962" w:name="_Toc153789324"/>
      <w:r w:rsidRPr="002178AD">
        <w:t>7.3.3.2</w:t>
      </w:r>
      <w:r w:rsidRPr="002178AD">
        <w:tab/>
        <w:t>Simple data types</w:t>
      </w:r>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p>
    <w:p w:rsidR="006672A0" w:rsidRPr="002178AD" w:rsidRDefault="006672A0">
      <w:r w:rsidRPr="002178AD">
        <w:t>The simple data types defined in table 7.3.3.2-1 shall be supported.</w:t>
      </w:r>
    </w:p>
    <w:p w:rsidR="006672A0" w:rsidRPr="002178AD" w:rsidRDefault="0044376D">
      <w:pPr>
        <w:pStyle w:val="TH"/>
      </w:pPr>
      <w:r w:rsidRPr="002178AD">
        <w:t>Table</w:t>
      </w:r>
      <w:r>
        <w:t> </w:t>
      </w:r>
      <w:r w:rsidR="006672A0" w:rsidRPr="002178AD">
        <w:t>7.3.3.2-1: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410"/>
        <w:gridCol w:w="2409"/>
        <w:gridCol w:w="3261"/>
        <w:gridCol w:w="1604"/>
      </w:tblGrid>
      <w:tr w:rsidR="006672A0" w:rsidRPr="002178AD" w:rsidTr="00FF7247">
        <w:trPr>
          <w:jc w:val="center"/>
        </w:trPr>
        <w:tc>
          <w:tcPr>
            <w:tcW w:w="2410" w:type="dxa"/>
            <w:shd w:val="clear" w:color="000000" w:fill="C0C0C0"/>
            <w:tcMar>
              <w:top w:w="0" w:type="dxa"/>
              <w:left w:w="108" w:type="dxa"/>
              <w:bottom w:w="0" w:type="dxa"/>
              <w:right w:w="108" w:type="dxa"/>
            </w:tcMar>
          </w:tcPr>
          <w:p w:rsidR="006672A0" w:rsidRPr="002178AD" w:rsidRDefault="006672A0">
            <w:pPr>
              <w:pStyle w:val="TAH"/>
            </w:pPr>
            <w:r w:rsidRPr="002178AD">
              <w:t>Type Name</w:t>
            </w:r>
          </w:p>
        </w:tc>
        <w:tc>
          <w:tcPr>
            <w:tcW w:w="2409" w:type="dxa"/>
            <w:shd w:val="clear" w:color="000000" w:fill="C0C0C0"/>
            <w:tcMar>
              <w:top w:w="0" w:type="dxa"/>
              <w:left w:w="108" w:type="dxa"/>
              <w:bottom w:w="0" w:type="dxa"/>
              <w:right w:w="108" w:type="dxa"/>
            </w:tcMar>
          </w:tcPr>
          <w:p w:rsidR="006672A0" w:rsidRPr="002178AD" w:rsidRDefault="006672A0">
            <w:pPr>
              <w:pStyle w:val="TAH"/>
            </w:pPr>
            <w:r w:rsidRPr="002178AD">
              <w:t>Type Definition</w:t>
            </w:r>
          </w:p>
        </w:tc>
        <w:tc>
          <w:tcPr>
            <w:tcW w:w="3261" w:type="dxa"/>
            <w:shd w:val="clear" w:color="000000" w:fill="C0C0C0"/>
          </w:tcPr>
          <w:p w:rsidR="006672A0" w:rsidRPr="002178AD" w:rsidRDefault="006672A0">
            <w:pPr>
              <w:pStyle w:val="TAH"/>
            </w:pPr>
            <w:r w:rsidRPr="002178AD">
              <w:t>Description</w:t>
            </w:r>
          </w:p>
        </w:tc>
        <w:tc>
          <w:tcPr>
            <w:tcW w:w="1604" w:type="dxa"/>
            <w:shd w:val="clear" w:color="000000" w:fill="C0C0C0"/>
          </w:tcPr>
          <w:p w:rsidR="006672A0" w:rsidRPr="002178AD" w:rsidRDefault="006672A0">
            <w:pPr>
              <w:pStyle w:val="TAH"/>
            </w:pPr>
            <w:r w:rsidRPr="002178AD">
              <w:t>Applicability</w:t>
            </w:r>
          </w:p>
        </w:tc>
      </w:tr>
      <w:tr w:rsidR="006672A0" w:rsidRPr="002178AD" w:rsidTr="00FF7247">
        <w:trPr>
          <w:jc w:val="center"/>
        </w:trPr>
        <w:tc>
          <w:tcPr>
            <w:tcW w:w="2410" w:type="dxa"/>
            <w:tcMar>
              <w:top w:w="0" w:type="dxa"/>
              <w:left w:w="108" w:type="dxa"/>
              <w:bottom w:w="0" w:type="dxa"/>
              <w:right w:w="108" w:type="dxa"/>
            </w:tcMar>
          </w:tcPr>
          <w:p w:rsidR="006672A0" w:rsidRPr="002178AD" w:rsidRDefault="006672A0">
            <w:pPr>
              <w:pStyle w:val="TAL"/>
            </w:pPr>
          </w:p>
        </w:tc>
        <w:tc>
          <w:tcPr>
            <w:tcW w:w="2409" w:type="dxa"/>
            <w:tcMar>
              <w:top w:w="0" w:type="dxa"/>
              <w:left w:w="108" w:type="dxa"/>
              <w:bottom w:w="0" w:type="dxa"/>
              <w:right w:w="108" w:type="dxa"/>
            </w:tcMar>
          </w:tcPr>
          <w:p w:rsidR="006672A0" w:rsidRPr="002178AD" w:rsidRDefault="006672A0">
            <w:pPr>
              <w:pStyle w:val="TAL"/>
            </w:pPr>
          </w:p>
        </w:tc>
        <w:tc>
          <w:tcPr>
            <w:tcW w:w="3261" w:type="dxa"/>
          </w:tcPr>
          <w:p w:rsidR="006672A0" w:rsidRPr="002178AD" w:rsidRDefault="006672A0">
            <w:pPr>
              <w:pStyle w:val="TAL"/>
            </w:pPr>
          </w:p>
        </w:tc>
        <w:tc>
          <w:tcPr>
            <w:tcW w:w="1604" w:type="dxa"/>
          </w:tcPr>
          <w:p w:rsidR="006672A0" w:rsidRPr="002178AD" w:rsidRDefault="006672A0">
            <w:pPr>
              <w:pStyle w:val="TAL"/>
            </w:pPr>
          </w:p>
        </w:tc>
      </w:tr>
    </w:tbl>
    <w:p w:rsidR="006672A0" w:rsidRPr="002178AD" w:rsidRDefault="006672A0"/>
    <w:p w:rsidR="006672A0" w:rsidRPr="002178AD" w:rsidRDefault="006672A0">
      <w:pPr>
        <w:pStyle w:val="Heading4"/>
      </w:pPr>
      <w:bookmarkStart w:id="4963" w:name="_Toc28012863"/>
      <w:bookmarkStart w:id="4964" w:name="_Toc36039152"/>
      <w:bookmarkStart w:id="4965" w:name="_Toc44688568"/>
      <w:bookmarkStart w:id="4966" w:name="_Toc45133984"/>
      <w:bookmarkStart w:id="4967" w:name="_Toc49931664"/>
      <w:bookmarkStart w:id="4968" w:name="_Toc51762922"/>
      <w:bookmarkStart w:id="4969" w:name="_Toc58848558"/>
      <w:bookmarkStart w:id="4970" w:name="_Toc59017596"/>
      <w:bookmarkStart w:id="4971" w:name="_Toc66279585"/>
      <w:bookmarkStart w:id="4972" w:name="_Toc68168607"/>
      <w:bookmarkStart w:id="4973" w:name="_Toc83233074"/>
      <w:bookmarkStart w:id="4974" w:name="_Toc85550054"/>
      <w:bookmarkStart w:id="4975" w:name="_Toc90655536"/>
      <w:bookmarkStart w:id="4976" w:name="_Toc105600411"/>
      <w:bookmarkStart w:id="4977" w:name="_Toc122114418"/>
      <w:bookmarkStart w:id="4978" w:name="_Toc153789325"/>
      <w:r w:rsidRPr="002178AD">
        <w:t>7.3.3.3</w:t>
      </w:r>
      <w:r w:rsidRPr="002178AD">
        <w:tab/>
        <w:t>Enumeration: PduSessionStatus</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p>
    <w:p w:rsidR="006672A0" w:rsidRPr="002178AD" w:rsidRDefault="006672A0">
      <w:pPr>
        <w:pStyle w:val="TH"/>
      </w:pPr>
      <w:r w:rsidRPr="002178AD">
        <w:t>Table 7.3.3.3-1: Enumeration PduSessionStatus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087"/>
        <w:gridCol w:w="5075"/>
        <w:gridCol w:w="1536"/>
      </w:tblGrid>
      <w:tr w:rsidR="006672A0" w:rsidRPr="002178AD" w:rsidTr="00FF7247">
        <w:trPr>
          <w:jc w:val="center"/>
        </w:trPr>
        <w:tc>
          <w:tcPr>
            <w:tcW w:w="3087" w:type="dxa"/>
            <w:shd w:val="clear" w:color="auto" w:fill="C0C0C0"/>
            <w:tcMar>
              <w:top w:w="0" w:type="dxa"/>
              <w:left w:w="108" w:type="dxa"/>
              <w:bottom w:w="0" w:type="dxa"/>
              <w:right w:w="108" w:type="dxa"/>
            </w:tcMar>
            <w:hideMark/>
          </w:tcPr>
          <w:p w:rsidR="006672A0" w:rsidRPr="002178AD" w:rsidRDefault="006672A0">
            <w:pPr>
              <w:pStyle w:val="TAH"/>
            </w:pPr>
            <w:r w:rsidRPr="002178AD">
              <w:t>Enumeration value</w:t>
            </w:r>
          </w:p>
        </w:tc>
        <w:tc>
          <w:tcPr>
            <w:tcW w:w="5075" w:type="dxa"/>
            <w:shd w:val="clear" w:color="auto" w:fill="C0C0C0"/>
            <w:tcMar>
              <w:top w:w="0" w:type="dxa"/>
              <w:left w:w="108" w:type="dxa"/>
              <w:bottom w:w="0" w:type="dxa"/>
              <w:right w:w="108" w:type="dxa"/>
            </w:tcMar>
            <w:hideMark/>
          </w:tcPr>
          <w:p w:rsidR="006672A0" w:rsidRPr="002178AD" w:rsidRDefault="006672A0">
            <w:pPr>
              <w:pStyle w:val="TAH"/>
            </w:pPr>
            <w:r w:rsidRPr="002178AD">
              <w:t>Description</w:t>
            </w:r>
          </w:p>
        </w:tc>
        <w:tc>
          <w:tcPr>
            <w:tcW w:w="1536" w:type="dxa"/>
            <w:shd w:val="clear" w:color="auto" w:fill="C0C0C0"/>
          </w:tcPr>
          <w:p w:rsidR="006672A0" w:rsidRPr="002178AD" w:rsidRDefault="006672A0">
            <w:pPr>
              <w:pStyle w:val="TAH"/>
            </w:pPr>
            <w:r w:rsidRPr="002178AD">
              <w:t>Applicability</w:t>
            </w:r>
          </w:p>
        </w:tc>
      </w:tr>
      <w:tr w:rsidR="006672A0" w:rsidRPr="002178AD" w:rsidTr="00FF7247">
        <w:trPr>
          <w:jc w:val="center"/>
        </w:trPr>
        <w:tc>
          <w:tcPr>
            <w:tcW w:w="3087" w:type="dxa"/>
            <w:tcMar>
              <w:top w:w="0" w:type="dxa"/>
              <w:left w:w="108" w:type="dxa"/>
              <w:bottom w:w="0" w:type="dxa"/>
              <w:right w:w="108" w:type="dxa"/>
            </w:tcMar>
          </w:tcPr>
          <w:p w:rsidR="006672A0" w:rsidRPr="002178AD" w:rsidRDefault="006672A0">
            <w:pPr>
              <w:pStyle w:val="TAL"/>
            </w:pPr>
            <w:r w:rsidRPr="002178AD">
              <w:t>"ACTIVE"</w:t>
            </w:r>
          </w:p>
        </w:tc>
        <w:tc>
          <w:tcPr>
            <w:tcW w:w="5075" w:type="dxa"/>
            <w:tcMar>
              <w:top w:w="0" w:type="dxa"/>
              <w:left w:w="108" w:type="dxa"/>
              <w:bottom w:w="0" w:type="dxa"/>
              <w:right w:w="108" w:type="dxa"/>
            </w:tcMar>
          </w:tcPr>
          <w:p w:rsidR="006672A0" w:rsidRPr="002178AD" w:rsidRDefault="006672A0">
            <w:pPr>
              <w:pStyle w:val="TAL"/>
            </w:pPr>
            <w:r w:rsidRPr="002178AD">
              <w:t>The PDU session is active.</w:t>
            </w:r>
          </w:p>
        </w:tc>
        <w:tc>
          <w:tcPr>
            <w:tcW w:w="1536" w:type="dxa"/>
          </w:tcPr>
          <w:p w:rsidR="006672A0" w:rsidRPr="002178AD" w:rsidRDefault="006672A0">
            <w:pPr>
              <w:pStyle w:val="TAL"/>
            </w:pPr>
          </w:p>
        </w:tc>
      </w:tr>
      <w:tr w:rsidR="006672A0" w:rsidRPr="002178AD" w:rsidTr="00FF7247">
        <w:trPr>
          <w:jc w:val="center"/>
        </w:trPr>
        <w:tc>
          <w:tcPr>
            <w:tcW w:w="3087" w:type="dxa"/>
            <w:tcMar>
              <w:top w:w="0" w:type="dxa"/>
              <w:left w:w="108" w:type="dxa"/>
              <w:bottom w:w="0" w:type="dxa"/>
              <w:right w:w="108" w:type="dxa"/>
            </w:tcMar>
          </w:tcPr>
          <w:p w:rsidR="006672A0" w:rsidRPr="002178AD" w:rsidRDefault="006672A0">
            <w:pPr>
              <w:pStyle w:val="TAL"/>
            </w:pPr>
            <w:r w:rsidRPr="002178AD">
              <w:t>"RELEASED"</w:t>
            </w:r>
          </w:p>
        </w:tc>
        <w:tc>
          <w:tcPr>
            <w:tcW w:w="5075" w:type="dxa"/>
            <w:tcMar>
              <w:top w:w="0" w:type="dxa"/>
              <w:left w:w="108" w:type="dxa"/>
              <w:bottom w:w="0" w:type="dxa"/>
              <w:right w:w="108" w:type="dxa"/>
            </w:tcMar>
          </w:tcPr>
          <w:p w:rsidR="006672A0" w:rsidRPr="002178AD" w:rsidRDefault="006672A0">
            <w:pPr>
              <w:pStyle w:val="TAL"/>
            </w:pPr>
            <w:r w:rsidRPr="002178AD">
              <w:t>The PDU session is released.</w:t>
            </w:r>
          </w:p>
        </w:tc>
        <w:tc>
          <w:tcPr>
            <w:tcW w:w="1536" w:type="dxa"/>
          </w:tcPr>
          <w:p w:rsidR="006672A0" w:rsidRPr="002178AD" w:rsidRDefault="006672A0">
            <w:pPr>
              <w:pStyle w:val="TAL"/>
            </w:pPr>
          </w:p>
        </w:tc>
      </w:tr>
    </w:tbl>
    <w:p w:rsidR="006672A0" w:rsidRPr="002178AD" w:rsidRDefault="006672A0"/>
    <w:p w:rsidR="006672A0" w:rsidRPr="002178AD" w:rsidRDefault="006672A0">
      <w:pPr>
        <w:pStyle w:val="Heading2"/>
      </w:pPr>
      <w:bookmarkStart w:id="4979" w:name="_Toc28012864"/>
      <w:bookmarkStart w:id="4980" w:name="_Toc36039153"/>
      <w:bookmarkStart w:id="4981" w:name="_Toc44688569"/>
      <w:bookmarkStart w:id="4982" w:name="_Toc45133985"/>
      <w:bookmarkStart w:id="4983" w:name="_Toc49931665"/>
      <w:bookmarkStart w:id="4984" w:name="_Toc51762923"/>
      <w:bookmarkStart w:id="4985" w:name="_Toc58848559"/>
      <w:bookmarkStart w:id="4986" w:name="_Toc59017597"/>
      <w:bookmarkStart w:id="4987" w:name="_Toc66279586"/>
      <w:bookmarkStart w:id="4988" w:name="_Toc68168608"/>
      <w:bookmarkStart w:id="4989" w:name="_Toc83233075"/>
      <w:bookmarkStart w:id="4990" w:name="_Toc85550055"/>
      <w:bookmarkStart w:id="4991" w:name="_Toc90655537"/>
      <w:bookmarkStart w:id="4992" w:name="_Toc105600412"/>
      <w:bookmarkStart w:id="4993" w:name="_Toc122114419"/>
      <w:bookmarkStart w:id="4994" w:name="_Toc153789326"/>
      <w:r w:rsidRPr="002178AD">
        <w:t>7.4</w:t>
      </w:r>
      <w:r w:rsidRPr="002178AD">
        <w:tab/>
        <w:t>Error handling</w:t>
      </w:r>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rsidR="006672A0" w:rsidRPr="002178AD" w:rsidRDefault="006672A0">
      <w:pPr>
        <w:pStyle w:val="Heading3"/>
      </w:pPr>
      <w:bookmarkStart w:id="4995" w:name="_Toc28012865"/>
      <w:bookmarkStart w:id="4996" w:name="_Toc36039154"/>
      <w:bookmarkStart w:id="4997" w:name="_Toc44688570"/>
      <w:bookmarkStart w:id="4998" w:name="_Toc45133986"/>
      <w:bookmarkStart w:id="4999" w:name="_Toc49931666"/>
      <w:bookmarkStart w:id="5000" w:name="_Toc51762924"/>
      <w:bookmarkStart w:id="5001" w:name="_Toc58848560"/>
      <w:bookmarkStart w:id="5002" w:name="_Toc59017598"/>
      <w:bookmarkStart w:id="5003" w:name="_Toc66279587"/>
      <w:bookmarkStart w:id="5004" w:name="_Toc68168609"/>
      <w:bookmarkStart w:id="5005" w:name="_Toc83233076"/>
      <w:bookmarkStart w:id="5006" w:name="_Toc85550056"/>
      <w:bookmarkStart w:id="5007" w:name="_Toc90655538"/>
      <w:bookmarkStart w:id="5008" w:name="_Toc105600413"/>
      <w:bookmarkStart w:id="5009" w:name="_Toc122114420"/>
      <w:bookmarkStart w:id="5010" w:name="_Toc153789327"/>
      <w:r w:rsidRPr="002178AD">
        <w:t>7.4.1</w:t>
      </w:r>
      <w:r w:rsidRPr="002178AD">
        <w:tab/>
        <w:t>General</w:t>
      </w:r>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p>
    <w:p w:rsidR="006672A0" w:rsidRPr="002178AD" w:rsidRDefault="006672A0">
      <w:r w:rsidRPr="002178AD">
        <w:t>For the Nudr_DataRepository</w:t>
      </w:r>
      <w:r w:rsidRPr="002178AD">
        <w:rPr>
          <w:lang w:eastAsia="zh-CN"/>
        </w:rPr>
        <w:t xml:space="preserve"> service</w:t>
      </w:r>
      <w:r w:rsidRPr="002178AD">
        <w:t xml:space="preserve"> API for Exposure Data, HTTP error responses shall be supported as specified in </w:t>
      </w:r>
      <w:r w:rsidR="002178AD">
        <w:t>clause</w:t>
      </w:r>
      <w:r w:rsidRPr="002178AD">
        <w:t> 4.8 of 3GPP TS 29.501 [5]. Protocol errors and application errors specified in table 5.2.7.2-1 of 3GPP TS 29.500 [4] shall be supported for an HTTP method if the corresponding HTTP status codes are specified as mandatory for that HTTP method in table 5.2.7.1-1 of 3GPP TS 29.500 [4].</w:t>
      </w:r>
    </w:p>
    <w:p w:rsidR="006672A0" w:rsidRPr="002178AD" w:rsidRDefault="006672A0">
      <w:pPr>
        <w:rPr>
          <w:rFonts w:eastAsia="Calibri"/>
        </w:rPr>
      </w:pPr>
      <w:r w:rsidRPr="002178AD">
        <w:t xml:space="preserve">In addition, the requirements in the following </w:t>
      </w:r>
      <w:r w:rsidR="002178AD">
        <w:t>clause</w:t>
      </w:r>
      <w:r w:rsidRPr="002178AD">
        <w:t>s are applicable for the Nudr_DataRepository</w:t>
      </w:r>
      <w:r w:rsidRPr="002178AD">
        <w:rPr>
          <w:lang w:eastAsia="zh-CN"/>
        </w:rPr>
        <w:t xml:space="preserve"> service</w:t>
      </w:r>
      <w:r w:rsidRPr="002178AD">
        <w:t xml:space="preserve"> API for Exposure Data.</w:t>
      </w:r>
    </w:p>
    <w:p w:rsidR="006672A0" w:rsidRPr="002178AD" w:rsidRDefault="006672A0">
      <w:pPr>
        <w:pStyle w:val="Heading3"/>
      </w:pPr>
      <w:bookmarkStart w:id="5011" w:name="_Toc28012866"/>
      <w:bookmarkStart w:id="5012" w:name="_Toc36039155"/>
      <w:bookmarkStart w:id="5013" w:name="_Toc44688571"/>
      <w:bookmarkStart w:id="5014" w:name="_Toc45133987"/>
      <w:bookmarkStart w:id="5015" w:name="_Toc49931667"/>
      <w:bookmarkStart w:id="5016" w:name="_Toc51762925"/>
      <w:bookmarkStart w:id="5017" w:name="_Toc58848561"/>
      <w:bookmarkStart w:id="5018" w:name="_Toc59017599"/>
      <w:bookmarkStart w:id="5019" w:name="_Toc66279588"/>
      <w:bookmarkStart w:id="5020" w:name="_Toc68168610"/>
      <w:bookmarkStart w:id="5021" w:name="_Toc83233077"/>
      <w:bookmarkStart w:id="5022" w:name="_Toc85550057"/>
      <w:bookmarkStart w:id="5023" w:name="_Toc90655539"/>
      <w:bookmarkStart w:id="5024" w:name="_Toc105600414"/>
      <w:bookmarkStart w:id="5025" w:name="_Toc122114421"/>
      <w:bookmarkStart w:id="5026" w:name="_Toc153789328"/>
      <w:r w:rsidRPr="002178AD">
        <w:t>7.4.2</w:t>
      </w:r>
      <w:r w:rsidRPr="002178AD">
        <w:tab/>
        <w:t>Protocol Errors</w:t>
      </w:r>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p>
    <w:p w:rsidR="006672A0" w:rsidRPr="002178AD" w:rsidRDefault="006672A0">
      <w:r w:rsidRPr="002178AD">
        <w:t>No specific procedures for the Nudr_DataRepository</w:t>
      </w:r>
      <w:r w:rsidRPr="002178AD">
        <w:rPr>
          <w:lang w:eastAsia="zh-CN"/>
        </w:rPr>
        <w:t xml:space="preserve"> service</w:t>
      </w:r>
      <w:r w:rsidRPr="002178AD">
        <w:t xml:space="preserve"> API for Exposure Data are specified.</w:t>
      </w:r>
    </w:p>
    <w:p w:rsidR="006672A0" w:rsidRPr="002178AD" w:rsidRDefault="006672A0">
      <w:pPr>
        <w:pStyle w:val="Heading3"/>
      </w:pPr>
      <w:bookmarkStart w:id="5027" w:name="_Toc28012867"/>
      <w:bookmarkStart w:id="5028" w:name="_Toc36039156"/>
      <w:bookmarkStart w:id="5029" w:name="_Toc44688572"/>
      <w:bookmarkStart w:id="5030" w:name="_Toc45133988"/>
      <w:bookmarkStart w:id="5031" w:name="_Toc49931668"/>
      <w:bookmarkStart w:id="5032" w:name="_Toc51762926"/>
      <w:bookmarkStart w:id="5033" w:name="_Toc58848562"/>
      <w:bookmarkStart w:id="5034" w:name="_Toc59017600"/>
      <w:bookmarkStart w:id="5035" w:name="_Toc66279589"/>
      <w:bookmarkStart w:id="5036" w:name="_Toc68168611"/>
      <w:bookmarkStart w:id="5037" w:name="_Toc83233078"/>
      <w:bookmarkStart w:id="5038" w:name="_Toc85550058"/>
      <w:bookmarkStart w:id="5039" w:name="_Toc90655540"/>
      <w:bookmarkStart w:id="5040" w:name="_Toc105600415"/>
      <w:bookmarkStart w:id="5041" w:name="_Toc122114422"/>
      <w:bookmarkStart w:id="5042" w:name="_Toc153789329"/>
      <w:r w:rsidRPr="002178AD">
        <w:t>7.4.3</w:t>
      </w:r>
      <w:r w:rsidRPr="002178AD">
        <w:tab/>
        <w:t>Application Errors</w:t>
      </w:r>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p>
    <w:p w:rsidR="006672A0" w:rsidRPr="002178AD" w:rsidRDefault="006672A0">
      <w:r w:rsidRPr="002178AD">
        <w:t>The application errors defined for the Nudr_DataRepository</w:t>
      </w:r>
      <w:r w:rsidRPr="002178AD">
        <w:rPr>
          <w:lang w:eastAsia="zh-CN"/>
        </w:rPr>
        <w:t xml:space="preserve"> </w:t>
      </w:r>
      <w:r w:rsidRPr="002178AD">
        <w:t>service API for Exposure Data are listed in table 7.4.3-1.</w:t>
      </w:r>
    </w:p>
    <w:p w:rsidR="006672A0" w:rsidRPr="002178AD" w:rsidRDefault="0044376D">
      <w:pPr>
        <w:pStyle w:val="TH"/>
      </w:pPr>
      <w:r w:rsidRPr="002178AD">
        <w:t>Table</w:t>
      </w:r>
      <w:r>
        <w:t> </w:t>
      </w:r>
      <w:r w:rsidR="006672A0" w:rsidRPr="002178AD">
        <w:t>7.4.3-1: Application errors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37"/>
        <w:gridCol w:w="1701"/>
        <w:gridCol w:w="5456"/>
      </w:tblGrid>
      <w:tr w:rsidR="006672A0" w:rsidRPr="002178AD" w:rsidTr="00FF7247">
        <w:trPr>
          <w:jc w:val="center"/>
        </w:trPr>
        <w:tc>
          <w:tcPr>
            <w:tcW w:w="2337" w:type="dxa"/>
            <w:shd w:val="clear" w:color="auto" w:fill="C0C0C0"/>
            <w:hideMark/>
          </w:tcPr>
          <w:p w:rsidR="006672A0" w:rsidRPr="002178AD" w:rsidRDefault="006672A0">
            <w:pPr>
              <w:pStyle w:val="TAH"/>
            </w:pPr>
            <w:r w:rsidRPr="002178AD">
              <w:t>Application Error</w:t>
            </w:r>
          </w:p>
        </w:tc>
        <w:tc>
          <w:tcPr>
            <w:tcW w:w="1701" w:type="dxa"/>
            <w:shd w:val="clear" w:color="auto" w:fill="C0C0C0"/>
            <w:hideMark/>
          </w:tcPr>
          <w:p w:rsidR="006672A0" w:rsidRPr="002178AD" w:rsidRDefault="006672A0">
            <w:pPr>
              <w:pStyle w:val="TAH"/>
            </w:pPr>
            <w:r w:rsidRPr="002178AD">
              <w:t>HTTP status code</w:t>
            </w:r>
          </w:p>
        </w:tc>
        <w:tc>
          <w:tcPr>
            <w:tcW w:w="5456" w:type="dxa"/>
            <w:shd w:val="clear" w:color="auto" w:fill="C0C0C0"/>
            <w:hideMark/>
          </w:tcPr>
          <w:p w:rsidR="006672A0" w:rsidRPr="002178AD" w:rsidRDefault="006672A0">
            <w:pPr>
              <w:pStyle w:val="TAH"/>
            </w:pPr>
            <w:r w:rsidRPr="002178AD">
              <w:t>Description</w:t>
            </w:r>
          </w:p>
        </w:tc>
      </w:tr>
      <w:tr w:rsidR="006672A0" w:rsidRPr="002178AD" w:rsidTr="00FF7247">
        <w:trPr>
          <w:jc w:val="center"/>
        </w:trPr>
        <w:tc>
          <w:tcPr>
            <w:tcW w:w="2337" w:type="dxa"/>
          </w:tcPr>
          <w:p w:rsidR="006672A0" w:rsidRPr="002178AD" w:rsidRDefault="006672A0">
            <w:pPr>
              <w:pStyle w:val="TAL"/>
            </w:pPr>
          </w:p>
        </w:tc>
        <w:tc>
          <w:tcPr>
            <w:tcW w:w="1701" w:type="dxa"/>
          </w:tcPr>
          <w:p w:rsidR="006672A0" w:rsidRPr="002178AD" w:rsidRDefault="006672A0">
            <w:pPr>
              <w:pStyle w:val="TAL"/>
            </w:pPr>
          </w:p>
        </w:tc>
        <w:tc>
          <w:tcPr>
            <w:tcW w:w="5456" w:type="dxa"/>
          </w:tcPr>
          <w:p w:rsidR="006672A0" w:rsidRPr="002178AD" w:rsidRDefault="006672A0">
            <w:pPr>
              <w:pStyle w:val="TAL"/>
              <w:rPr>
                <w:rFonts w:cs="Arial"/>
                <w:szCs w:val="18"/>
              </w:rPr>
            </w:pPr>
          </w:p>
        </w:tc>
      </w:tr>
    </w:tbl>
    <w:p w:rsidR="006672A0" w:rsidRPr="002178AD" w:rsidRDefault="006672A0"/>
    <w:p w:rsidR="006672A0" w:rsidRPr="002178AD" w:rsidRDefault="006672A0">
      <w:pPr>
        <w:rPr>
          <w:rFonts w:eastAsia="DengXian" w:hint="eastAsia"/>
          <w:lang w:eastAsia="zh-CN"/>
        </w:rPr>
      </w:pPr>
      <w:r w:rsidRPr="002178AD">
        <w:rPr>
          <w:lang w:eastAsia="zh-CN"/>
        </w:rPr>
        <w:t>The application error handling shall follow 3GPP TS 29.504 [</w:t>
      </w:r>
      <w:r w:rsidRPr="002178AD">
        <w:rPr>
          <w:lang w:val="en-US" w:eastAsia="zh-CN"/>
        </w:rPr>
        <w:t>6</w:t>
      </w:r>
      <w:r w:rsidRPr="002178AD">
        <w:rPr>
          <w:lang w:eastAsia="zh-CN"/>
        </w:rPr>
        <w:t>] clause</w:t>
      </w:r>
      <w:r w:rsidRPr="002178AD">
        <w:rPr>
          <w:lang w:val="en-US" w:eastAsia="zh-CN"/>
        </w:rPr>
        <w:t> </w:t>
      </w:r>
      <w:r w:rsidRPr="002178AD">
        <w:rPr>
          <w:lang w:eastAsia="zh-CN"/>
        </w:rPr>
        <w:t>6.1.6 unless explicitly specified in this document.</w:t>
      </w:r>
    </w:p>
    <w:p w:rsidR="006672A0" w:rsidRPr="002178AD" w:rsidRDefault="006672A0">
      <w:pPr>
        <w:pStyle w:val="Heading2"/>
        <w:rPr>
          <w:lang w:eastAsia="zh-CN"/>
        </w:rPr>
      </w:pPr>
      <w:bookmarkStart w:id="5043" w:name="_Toc28012868"/>
      <w:bookmarkStart w:id="5044" w:name="_Toc36039157"/>
      <w:bookmarkStart w:id="5045" w:name="_Toc44688573"/>
      <w:bookmarkStart w:id="5046" w:name="_Toc45133989"/>
      <w:bookmarkStart w:id="5047" w:name="_Toc49931669"/>
      <w:bookmarkStart w:id="5048" w:name="_Toc51762927"/>
      <w:bookmarkStart w:id="5049" w:name="_Toc58848563"/>
      <w:bookmarkStart w:id="5050" w:name="_Toc59017601"/>
      <w:bookmarkStart w:id="5051" w:name="_Toc66279590"/>
      <w:bookmarkStart w:id="5052" w:name="_Toc68168612"/>
      <w:bookmarkStart w:id="5053" w:name="_Toc83233079"/>
      <w:bookmarkStart w:id="5054" w:name="_Toc85550059"/>
      <w:bookmarkStart w:id="5055" w:name="_Toc90655541"/>
      <w:bookmarkStart w:id="5056" w:name="_Toc105600416"/>
      <w:bookmarkStart w:id="5057" w:name="_Toc122114423"/>
      <w:bookmarkStart w:id="5058" w:name="_Toc153789330"/>
      <w:r w:rsidRPr="002178AD">
        <w:t>7.5</w:t>
      </w:r>
      <w:r w:rsidRPr="002178AD">
        <w:tab/>
      </w:r>
      <w:r w:rsidRPr="002178AD">
        <w:rPr>
          <w:lang w:eastAsia="zh-CN"/>
        </w:rPr>
        <w:t>Feature negotiation</w:t>
      </w:r>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p>
    <w:p w:rsidR="006672A0" w:rsidRPr="002178AD" w:rsidRDefault="006672A0">
      <w:r w:rsidRPr="002178AD">
        <w:t>The optional features in table 6.1.8-1 of 3GPP TS 29.504 [6] are defined for the Nud</w:t>
      </w:r>
      <w:r w:rsidRPr="002178AD">
        <w:rPr>
          <w:lang w:eastAsia="zh-CN"/>
        </w:rPr>
        <w:t>r</w:t>
      </w:r>
      <w:r w:rsidRPr="002178AD">
        <w:t>_</w:t>
      </w:r>
      <w:r w:rsidRPr="002178AD">
        <w:rPr>
          <w:lang w:eastAsia="zh-CN"/>
        </w:rPr>
        <w:t xml:space="preserve">DataRepository </w:t>
      </w:r>
      <w:r w:rsidRPr="002178AD">
        <w:t xml:space="preserve">API. They shall be negotiated using the extensibility mechanism defined in </w:t>
      </w:r>
      <w:r w:rsidR="002178AD">
        <w:t>clause</w:t>
      </w:r>
      <w:r w:rsidRPr="002178AD">
        <w:t> 6.6 of 3GPP TS 29.500 [4].</w:t>
      </w:r>
    </w:p>
    <w:p w:rsidR="006672A0" w:rsidRPr="002178AD" w:rsidRDefault="006672A0">
      <w:pPr>
        <w:pStyle w:val="Heading2"/>
      </w:pPr>
      <w:bookmarkStart w:id="5059" w:name="_Toc28012869"/>
      <w:bookmarkStart w:id="5060" w:name="_Toc36039158"/>
      <w:bookmarkStart w:id="5061" w:name="_Toc44688574"/>
      <w:bookmarkStart w:id="5062" w:name="_Toc45133990"/>
      <w:bookmarkStart w:id="5063" w:name="_Toc49931670"/>
      <w:bookmarkStart w:id="5064" w:name="_Toc51762928"/>
      <w:bookmarkStart w:id="5065" w:name="_Toc58848564"/>
      <w:bookmarkStart w:id="5066" w:name="_Toc59017602"/>
      <w:bookmarkStart w:id="5067" w:name="_Toc66279591"/>
      <w:bookmarkStart w:id="5068" w:name="_Toc68168613"/>
      <w:bookmarkStart w:id="5069" w:name="_Toc83233080"/>
      <w:bookmarkStart w:id="5070" w:name="_Toc85550060"/>
      <w:bookmarkStart w:id="5071" w:name="_Toc90655542"/>
      <w:bookmarkStart w:id="5072" w:name="_Toc105600417"/>
      <w:bookmarkStart w:id="5073" w:name="_Toc122114424"/>
      <w:bookmarkStart w:id="5074" w:name="_Toc153789331"/>
      <w:r w:rsidRPr="002178AD">
        <w:t>7.</w:t>
      </w:r>
      <w:r w:rsidRPr="002178AD">
        <w:rPr>
          <w:lang w:eastAsia="zh-CN"/>
        </w:rPr>
        <w:t>6</w:t>
      </w:r>
      <w:r w:rsidRPr="002178AD">
        <w:tab/>
        <w:t>Notifications</w:t>
      </w:r>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p>
    <w:p w:rsidR="006672A0" w:rsidRPr="002178AD" w:rsidRDefault="006672A0">
      <w:pPr>
        <w:pStyle w:val="Heading3"/>
      </w:pPr>
      <w:bookmarkStart w:id="5075" w:name="_Toc28012870"/>
      <w:bookmarkStart w:id="5076" w:name="_Toc36039159"/>
      <w:bookmarkStart w:id="5077" w:name="_Toc44688575"/>
      <w:bookmarkStart w:id="5078" w:name="_Toc45133991"/>
      <w:bookmarkStart w:id="5079" w:name="_Toc49931671"/>
      <w:bookmarkStart w:id="5080" w:name="_Toc51762929"/>
      <w:bookmarkStart w:id="5081" w:name="_Toc58848565"/>
      <w:bookmarkStart w:id="5082" w:name="_Toc59017603"/>
      <w:bookmarkStart w:id="5083" w:name="_Toc66279592"/>
      <w:bookmarkStart w:id="5084" w:name="_Toc68168614"/>
      <w:bookmarkStart w:id="5085" w:name="_Toc83233081"/>
      <w:bookmarkStart w:id="5086" w:name="_Toc85550061"/>
      <w:bookmarkStart w:id="5087" w:name="_Toc90655543"/>
      <w:bookmarkStart w:id="5088" w:name="_Toc105600418"/>
      <w:bookmarkStart w:id="5089" w:name="_Toc122114425"/>
      <w:bookmarkStart w:id="5090" w:name="_Toc153789332"/>
      <w:r w:rsidRPr="002178AD">
        <w:t>7.</w:t>
      </w:r>
      <w:r w:rsidRPr="002178AD">
        <w:rPr>
          <w:lang w:eastAsia="zh-CN"/>
        </w:rPr>
        <w:t>6.1</w:t>
      </w:r>
      <w:r w:rsidRPr="002178AD">
        <w:tab/>
        <w:t>General</w:t>
      </w:r>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p>
    <w:p w:rsidR="006672A0" w:rsidRPr="002178AD" w:rsidRDefault="006672A0">
      <w:r w:rsidRPr="002178AD">
        <w:t xml:space="preserve">Notifications shall comply with </w:t>
      </w:r>
      <w:r w:rsidR="002178AD">
        <w:t>clause</w:t>
      </w:r>
      <w:r w:rsidRPr="002178AD">
        <w:t xml:space="preserve"> 6.2 of 3GPP TS 29.500 [4] and </w:t>
      </w:r>
      <w:r w:rsidR="002178AD">
        <w:t>clause</w:t>
      </w:r>
      <w:r w:rsidRPr="002178AD">
        <w:t> 4.6.2.3 of 3GPP TS 29.501 [5].</w:t>
      </w:r>
    </w:p>
    <w:p w:rsidR="006672A0" w:rsidRPr="002178AD" w:rsidRDefault="006672A0">
      <w:r w:rsidRPr="002178AD">
        <w:t xml:space="preserve">This </w:t>
      </w:r>
      <w:r w:rsidR="002178AD">
        <w:t>clause</w:t>
      </w:r>
      <w:r w:rsidRPr="002178AD">
        <w:t xml:space="preserve"> describes the resources to provide Notification to NF service consumers which have subscribed to be notified when exposure data is changed. </w:t>
      </w:r>
    </w:p>
    <w:p w:rsidR="006672A0" w:rsidRPr="002178AD" w:rsidRDefault="006672A0">
      <w:pPr>
        <w:pStyle w:val="TH"/>
      </w:pPr>
      <w:r w:rsidRPr="002178AD">
        <w:t>Table 7.6.1-1: Notifications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985"/>
        <w:gridCol w:w="2509"/>
        <w:gridCol w:w="1602"/>
        <w:gridCol w:w="3438"/>
      </w:tblGrid>
      <w:tr w:rsidR="006672A0" w:rsidRPr="002178AD" w:rsidTr="00FF7247">
        <w:trPr>
          <w:jc w:val="center"/>
        </w:trPr>
        <w:tc>
          <w:tcPr>
            <w:tcW w:w="1985" w:type="dxa"/>
            <w:shd w:val="clear" w:color="auto" w:fill="C0C0C0"/>
          </w:tcPr>
          <w:p w:rsidR="006672A0" w:rsidRPr="002178AD" w:rsidRDefault="006672A0">
            <w:pPr>
              <w:pStyle w:val="TAH"/>
            </w:pPr>
            <w:r w:rsidRPr="002178AD">
              <w:t>Notification</w:t>
            </w:r>
          </w:p>
        </w:tc>
        <w:tc>
          <w:tcPr>
            <w:tcW w:w="2509" w:type="dxa"/>
            <w:shd w:val="clear" w:color="auto" w:fill="C0C0C0"/>
            <w:hideMark/>
          </w:tcPr>
          <w:p w:rsidR="006672A0" w:rsidRPr="002178AD" w:rsidRDefault="006672A0">
            <w:pPr>
              <w:pStyle w:val="TAH"/>
            </w:pPr>
            <w:r w:rsidRPr="002178AD">
              <w:t>Callback URI</w:t>
            </w:r>
          </w:p>
        </w:tc>
        <w:tc>
          <w:tcPr>
            <w:tcW w:w="1602" w:type="dxa"/>
            <w:shd w:val="clear" w:color="auto" w:fill="C0C0C0"/>
            <w:hideMark/>
          </w:tcPr>
          <w:p w:rsidR="006672A0" w:rsidRPr="002178AD" w:rsidRDefault="006672A0">
            <w:pPr>
              <w:pStyle w:val="TAH"/>
            </w:pPr>
            <w:r w:rsidRPr="002178AD">
              <w:t>HTTP method or custom operation</w:t>
            </w:r>
          </w:p>
        </w:tc>
        <w:tc>
          <w:tcPr>
            <w:tcW w:w="3438" w:type="dxa"/>
            <w:shd w:val="clear" w:color="auto" w:fill="C0C0C0"/>
            <w:hideMark/>
          </w:tcPr>
          <w:p w:rsidR="006672A0" w:rsidRPr="002178AD" w:rsidRDefault="006672A0">
            <w:pPr>
              <w:pStyle w:val="TAH"/>
            </w:pPr>
            <w:r w:rsidRPr="002178AD">
              <w:t>Description</w:t>
            </w:r>
          </w:p>
          <w:p w:rsidR="006672A0" w:rsidRPr="002178AD" w:rsidRDefault="006672A0">
            <w:pPr>
              <w:pStyle w:val="TAH"/>
            </w:pPr>
            <w:r w:rsidRPr="002178AD">
              <w:t>(service operation)</w:t>
            </w:r>
          </w:p>
        </w:tc>
      </w:tr>
      <w:tr w:rsidR="006672A0" w:rsidRPr="002178AD" w:rsidTr="00FF7247">
        <w:trPr>
          <w:jc w:val="center"/>
        </w:trPr>
        <w:tc>
          <w:tcPr>
            <w:tcW w:w="1985" w:type="dxa"/>
          </w:tcPr>
          <w:p w:rsidR="006672A0" w:rsidRPr="002178AD" w:rsidRDefault="006672A0">
            <w:pPr>
              <w:pStyle w:val="TAL"/>
            </w:pPr>
            <w:r w:rsidRPr="002178AD">
              <w:t>Exposure Data Change Notification</w:t>
            </w:r>
          </w:p>
        </w:tc>
        <w:tc>
          <w:tcPr>
            <w:tcW w:w="2509" w:type="dxa"/>
            <w:hideMark/>
          </w:tcPr>
          <w:p w:rsidR="006672A0" w:rsidRPr="002178AD" w:rsidRDefault="006672A0">
            <w:pPr>
              <w:pStyle w:val="TAL"/>
            </w:pPr>
            <w:r w:rsidRPr="002178AD">
              <w:t>{notificationUri}</w:t>
            </w:r>
          </w:p>
        </w:tc>
        <w:tc>
          <w:tcPr>
            <w:tcW w:w="1602" w:type="dxa"/>
            <w:hideMark/>
          </w:tcPr>
          <w:p w:rsidR="006672A0" w:rsidRPr="002178AD" w:rsidRDefault="006672A0">
            <w:pPr>
              <w:pStyle w:val="TAL"/>
            </w:pPr>
            <w:r w:rsidRPr="002178AD">
              <w:t>POST</w:t>
            </w:r>
          </w:p>
        </w:tc>
        <w:tc>
          <w:tcPr>
            <w:tcW w:w="3438" w:type="dxa"/>
            <w:hideMark/>
          </w:tcPr>
          <w:p w:rsidR="006672A0" w:rsidRPr="002178AD" w:rsidRDefault="006672A0">
            <w:pPr>
              <w:pStyle w:val="TAL"/>
            </w:pPr>
            <w:r w:rsidRPr="002178AD">
              <w:t>Exposure Data Change Notification</w:t>
            </w:r>
          </w:p>
        </w:tc>
      </w:tr>
    </w:tbl>
    <w:p w:rsidR="006672A0" w:rsidRPr="002178AD" w:rsidRDefault="006672A0"/>
    <w:p w:rsidR="006672A0" w:rsidRPr="002178AD" w:rsidRDefault="006672A0">
      <w:pPr>
        <w:pStyle w:val="Heading3"/>
        <w:rPr>
          <w:lang w:eastAsia="zh-CN"/>
        </w:rPr>
      </w:pPr>
      <w:bookmarkStart w:id="5091" w:name="_Toc28012871"/>
      <w:bookmarkStart w:id="5092" w:name="_Toc36039160"/>
      <w:bookmarkStart w:id="5093" w:name="_Toc44688576"/>
      <w:bookmarkStart w:id="5094" w:name="_Toc45133992"/>
      <w:bookmarkStart w:id="5095" w:name="_Toc49931672"/>
      <w:bookmarkStart w:id="5096" w:name="_Toc51762930"/>
      <w:bookmarkStart w:id="5097" w:name="_Toc58848566"/>
      <w:bookmarkStart w:id="5098" w:name="_Toc59017604"/>
      <w:bookmarkStart w:id="5099" w:name="_Toc66279593"/>
      <w:bookmarkStart w:id="5100" w:name="_Toc68168615"/>
      <w:bookmarkStart w:id="5101" w:name="_Toc83233082"/>
      <w:bookmarkStart w:id="5102" w:name="_Toc85550062"/>
      <w:bookmarkStart w:id="5103" w:name="_Toc90655544"/>
      <w:bookmarkStart w:id="5104" w:name="_Toc105600419"/>
      <w:bookmarkStart w:id="5105" w:name="_Toc122114426"/>
      <w:bookmarkStart w:id="5106" w:name="_Toc153789333"/>
      <w:r w:rsidRPr="002178AD">
        <w:t>7.</w:t>
      </w:r>
      <w:r w:rsidRPr="002178AD">
        <w:rPr>
          <w:lang w:eastAsia="zh-CN"/>
        </w:rPr>
        <w:t>6.2</w:t>
      </w:r>
      <w:r w:rsidRPr="002178AD">
        <w:tab/>
        <w:t>Exposure Data Change Notification</w:t>
      </w:r>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p>
    <w:p w:rsidR="006672A0" w:rsidRPr="002178AD" w:rsidRDefault="006672A0">
      <w:r w:rsidRPr="002178AD">
        <w:t>The POST method shall be used for Data Change Notifications and the URI shall be as provided during the subscription procedure.</w:t>
      </w:r>
    </w:p>
    <w:p w:rsidR="006672A0" w:rsidRPr="002178AD" w:rsidRDefault="006672A0">
      <w:r w:rsidRPr="002178AD">
        <w:t>Callback URI: {</w:t>
      </w:r>
      <w:r w:rsidRPr="002178AD">
        <w:rPr>
          <w:b/>
        </w:rPr>
        <w:t>notificationUri</w:t>
      </w:r>
      <w:r w:rsidRPr="002178AD">
        <w:t>}</w:t>
      </w:r>
    </w:p>
    <w:p w:rsidR="006672A0" w:rsidRPr="002178AD" w:rsidRDefault="006672A0">
      <w:r w:rsidRPr="002178AD">
        <w:t xml:space="preserve">Support of URI query parameters is specified in </w:t>
      </w:r>
      <w:r w:rsidR="0044376D" w:rsidRPr="002178AD">
        <w:t>table</w:t>
      </w:r>
      <w:r w:rsidR="0044376D">
        <w:t> </w:t>
      </w:r>
      <w:r w:rsidRPr="002178AD">
        <w:t>7.</w:t>
      </w:r>
      <w:r w:rsidRPr="002178AD">
        <w:rPr>
          <w:lang w:eastAsia="zh-CN"/>
        </w:rPr>
        <w:t>6</w:t>
      </w:r>
      <w:r w:rsidRPr="002178AD">
        <w:t>.2-1.</w:t>
      </w:r>
    </w:p>
    <w:p w:rsidR="006672A0" w:rsidRPr="002178AD" w:rsidRDefault="0044376D">
      <w:pPr>
        <w:pStyle w:val="TH"/>
        <w:rPr>
          <w:rFonts w:cs="Arial"/>
        </w:rPr>
      </w:pPr>
      <w:r w:rsidRPr="002178AD">
        <w:t>Table</w:t>
      </w:r>
      <w:r>
        <w:t> </w:t>
      </w:r>
      <w:r w:rsidR="006672A0" w:rsidRPr="002178AD">
        <w:t>7.6.2-1: URI query parameters supported by the POST method</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Change w:id="5107">
          <w:tblGrid>
            <w:gridCol w:w="1613"/>
            <w:gridCol w:w="1431"/>
            <w:gridCol w:w="424"/>
            <w:gridCol w:w="1136"/>
            <w:gridCol w:w="5171"/>
          </w:tblGrid>
        </w:tblGridChange>
      </w:tblGrid>
      <w:tr w:rsidR="006672A0" w:rsidRPr="002178AD" w:rsidTr="00FF7247">
        <w:trPr>
          <w:jc w:val="center"/>
        </w:trPr>
        <w:tc>
          <w:tcPr>
            <w:tcW w:w="1613" w:type="dxa"/>
            <w:tcBorders>
              <w:bottom w:val="single" w:sz="6" w:space="0" w:color="auto"/>
            </w:tcBorders>
            <w:shd w:val="clear" w:color="auto" w:fill="C0C0C0"/>
          </w:tcPr>
          <w:p w:rsidR="006672A0" w:rsidRPr="002178AD" w:rsidRDefault="006672A0">
            <w:pPr>
              <w:pStyle w:val="TAH"/>
            </w:pPr>
            <w:r w:rsidRPr="002178AD">
              <w:t>Name</w:t>
            </w:r>
          </w:p>
        </w:tc>
        <w:tc>
          <w:tcPr>
            <w:tcW w:w="1431" w:type="dxa"/>
            <w:tcBorders>
              <w:bottom w:val="single" w:sz="6" w:space="0" w:color="auto"/>
            </w:tcBorders>
            <w:shd w:val="clear" w:color="auto" w:fill="C0C0C0"/>
          </w:tcPr>
          <w:p w:rsidR="006672A0" w:rsidRPr="002178AD" w:rsidRDefault="006672A0">
            <w:pPr>
              <w:pStyle w:val="TAH"/>
            </w:pPr>
            <w:r w:rsidRPr="002178AD">
              <w:t>Data type</w:t>
            </w:r>
          </w:p>
        </w:tc>
        <w:tc>
          <w:tcPr>
            <w:tcW w:w="424" w:type="dxa"/>
            <w:tcBorders>
              <w:bottom w:val="single" w:sz="6" w:space="0" w:color="auto"/>
            </w:tcBorders>
            <w:shd w:val="clear" w:color="auto" w:fill="C0C0C0"/>
          </w:tcPr>
          <w:p w:rsidR="006672A0" w:rsidRPr="002178AD" w:rsidRDefault="006672A0">
            <w:pPr>
              <w:pStyle w:val="TAH"/>
            </w:pPr>
            <w:r w:rsidRPr="002178AD">
              <w:t>P</w:t>
            </w:r>
          </w:p>
        </w:tc>
        <w:tc>
          <w:tcPr>
            <w:tcW w:w="1136" w:type="dxa"/>
            <w:tcBorders>
              <w:bottom w:val="single" w:sz="6" w:space="0" w:color="auto"/>
            </w:tcBorders>
            <w:shd w:val="clear" w:color="auto" w:fill="C0C0C0"/>
          </w:tcPr>
          <w:p w:rsidR="006672A0" w:rsidRPr="002178AD" w:rsidRDefault="006672A0">
            <w:pPr>
              <w:pStyle w:val="TAH"/>
            </w:pPr>
            <w:r w:rsidRPr="002178AD">
              <w:t>Cardinality</w:t>
            </w:r>
          </w:p>
        </w:tc>
        <w:tc>
          <w:tcPr>
            <w:tcW w:w="5171" w:type="dxa"/>
            <w:tcBorders>
              <w:bottom w:val="single" w:sz="6" w:space="0" w:color="auto"/>
            </w:tcBorders>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1613" w:type="dxa"/>
            <w:tcBorders>
              <w:top w:val="single" w:sz="6" w:space="0" w:color="auto"/>
            </w:tcBorders>
            <w:shd w:val="clear" w:color="auto" w:fill="auto"/>
          </w:tcPr>
          <w:p w:rsidR="006672A0" w:rsidRPr="002178AD" w:rsidRDefault="006672A0">
            <w:pPr>
              <w:pStyle w:val="TAL"/>
            </w:pPr>
            <w:r w:rsidRPr="002178AD">
              <w:t>n/a</w:t>
            </w:r>
          </w:p>
        </w:tc>
        <w:tc>
          <w:tcPr>
            <w:tcW w:w="1431" w:type="dxa"/>
            <w:tcBorders>
              <w:top w:val="single" w:sz="6" w:space="0" w:color="auto"/>
            </w:tcBorders>
          </w:tcPr>
          <w:p w:rsidR="006672A0" w:rsidRPr="002178AD" w:rsidRDefault="006672A0">
            <w:pPr>
              <w:pStyle w:val="TAL"/>
            </w:pPr>
          </w:p>
        </w:tc>
        <w:tc>
          <w:tcPr>
            <w:tcW w:w="424" w:type="dxa"/>
            <w:tcBorders>
              <w:top w:val="single" w:sz="6" w:space="0" w:color="auto"/>
            </w:tcBorders>
          </w:tcPr>
          <w:p w:rsidR="006672A0" w:rsidRPr="002178AD" w:rsidRDefault="006672A0">
            <w:pPr>
              <w:pStyle w:val="TAC"/>
            </w:pPr>
          </w:p>
        </w:tc>
        <w:tc>
          <w:tcPr>
            <w:tcW w:w="1136" w:type="dxa"/>
            <w:tcBorders>
              <w:top w:val="single" w:sz="6" w:space="0" w:color="auto"/>
            </w:tcBorders>
          </w:tcPr>
          <w:p w:rsidR="006672A0" w:rsidRPr="002178AD" w:rsidRDefault="006672A0">
            <w:pPr>
              <w:pStyle w:val="TAL"/>
            </w:pPr>
          </w:p>
        </w:tc>
        <w:tc>
          <w:tcPr>
            <w:tcW w:w="5171" w:type="dxa"/>
            <w:tcBorders>
              <w:top w:val="single" w:sz="6" w:space="0" w:color="auto"/>
            </w:tcBorders>
            <w:shd w:val="clear" w:color="auto" w:fill="auto"/>
            <w:vAlign w:val="center"/>
          </w:tcPr>
          <w:p w:rsidR="006672A0" w:rsidRPr="002178AD" w:rsidRDefault="006672A0">
            <w:pPr>
              <w:pStyle w:val="TAL"/>
            </w:pPr>
          </w:p>
        </w:tc>
      </w:tr>
    </w:tbl>
    <w:p w:rsidR="006672A0" w:rsidRPr="002178AD" w:rsidRDefault="006672A0"/>
    <w:p w:rsidR="006672A0" w:rsidRPr="002178AD" w:rsidRDefault="006672A0">
      <w:r w:rsidRPr="002178AD">
        <w:t xml:space="preserve">Support of request data structures is specified in </w:t>
      </w:r>
      <w:r w:rsidR="0044376D" w:rsidRPr="002178AD">
        <w:t>table</w:t>
      </w:r>
      <w:r w:rsidR="0044376D">
        <w:t> </w:t>
      </w:r>
      <w:r w:rsidRPr="002178AD">
        <w:t>7.</w:t>
      </w:r>
      <w:r w:rsidRPr="002178AD">
        <w:rPr>
          <w:lang w:eastAsia="zh-CN"/>
        </w:rPr>
        <w:t>6</w:t>
      </w:r>
      <w:r w:rsidRPr="002178AD">
        <w:t xml:space="preserve">.2-2 and of response data structures and response codes is specified in </w:t>
      </w:r>
      <w:r w:rsidR="0044376D" w:rsidRPr="002178AD">
        <w:t>table</w:t>
      </w:r>
      <w:r w:rsidR="0044376D">
        <w:t> </w:t>
      </w:r>
      <w:r w:rsidRPr="002178AD">
        <w:t>7.6.2-3.</w:t>
      </w:r>
    </w:p>
    <w:p w:rsidR="006672A0" w:rsidRPr="002178AD" w:rsidRDefault="0044376D">
      <w:pPr>
        <w:pStyle w:val="TH"/>
      </w:pPr>
      <w:r w:rsidRPr="002178AD">
        <w:t>Table</w:t>
      </w:r>
      <w:r>
        <w:t> </w:t>
      </w:r>
      <w:r w:rsidR="006672A0" w:rsidRPr="002178AD">
        <w:t>7.</w:t>
      </w:r>
      <w:r w:rsidR="006672A0" w:rsidRPr="002178AD">
        <w:rPr>
          <w:lang w:eastAsia="zh-CN"/>
        </w:rPr>
        <w:t>6</w:t>
      </w:r>
      <w:r w:rsidR="006672A0" w:rsidRPr="002178AD">
        <w:t>.2-2: Data structures supported by the POST Request Body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477"/>
        <w:gridCol w:w="425"/>
        <w:gridCol w:w="1276"/>
        <w:gridCol w:w="5597"/>
      </w:tblGrid>
      <w:tr w:rsidR="006672A0" w:rsidRPr="002178AD" w:rsidTr="00FF7247">
        <w:trPr>
          <w:jc w:val="center"/>
        </w:trPr>
        <w:tc>
          <w:tcPr>
            <w:tcW w:w="2477" w:type="dxa"/>
            <w:shd w:val="clear" w:color="auto" w:fill="C0C0C0"/>
          </w:tcPr>
          <w:p w:rsidR="006672A0" w:rsidRPr="002178AD" w:rsidRDefault="006672A0">
            <w:pPr>
              <w:pStyle w:val="TAH"/>
            </w:pPr>
            <w:r w:rsidRPr="002178AD">
              <w:t>Data type</w:t>
            </w:r>
          </w:p>
        </w:tc>
        <w:tc>
          <w:tcPr>
            <w:tcW w:w="425" w:type="dxa"/>
            <w:shd w:val="clear" w:color="auto" w:fill="C0C0C0"/>
          </w:tcPr>
          <w:p w:rsidR="006672A0" w:rsidRPr="002178AD" w:rsidRDefault="006672A0">
            <w:pPr>
              <w:pStyle w:val="TAH"/>
            </w:pPr>
            <w:r w:rsidRPr="002178AD">
              <w:t>P</w:t>
            </w:r>
          </w:p>
        </w:tc>
        <w:tc>
          <w:tcPr>
            <w:tcW w:w="1276" w:type="dxa"/>
            <w:shd w:val="clear" w:color="auto" w:fill="C0C0C0"/>
          </w:tcPr>
          <w:p w:rsidR="006672A0" w:rsidRPr="002178AD" w:rsidRDefault="006672A0">
            <w:pPr>
              <w:pStyle w:val="TAH"/>
            </w:pPr>
            <w:r w:rsidRPr="002178AD">
              <w:t>Cardinality</w:t>
            </w:r>
          </w:p>
        </w:tc>
        <w:tc>
          <w:tcPr>
            <w:tcW w:w="5597" w:type="dxa"/>
            <w:shd w:val="clear" w:color="auto" w:fill="C0C0C0"/>
            <w:vAlign w:val="center"/>
          </w:tcPr>
          <w:p w:rsidR="006672A0" w:rsidRPr="002178AD" w:rsidRDefault="006672A0">
            <w:pPr>
              <w:pStyle w:val="TAH"/>
            </w:pPr>
            <w:r w:rsidRPr="002178AD">
              <w:t>Description</w:t>
            </w:r>
          </w:p>
        </w:tc>
      </w:tr>
      <w:tr w:rsidR="006672A0" w:rsidRPr="002178AD" w:rsidTr="00FF7247">
        <w:trPr>
          <w:jc w:val="center"/>
        </w:trPr>
        <w:tc>
          <w:tcPr>
            <w:tcW w:w="2477" w:type="dxa"/>
            <w:shd w:val="clear" w:color="auto" w:fill="auto"/>
          </w:tcPr>
          <w:p w:rsidR="006672A0" w:rsidRPr="002178AD" w:rsidRDefault="006672A0">
            <w:pPr>
              <w:pStyle w:val="TAL"/>
            </w:pPr>
            <w:r w:rsidRPr="002178AD">
              <w:t>array(ExposureDataChangeNotification)</w:t>
            </w:r>
          </w:p>
        </w:tc>
        <w:tc>
          <w:tcPr>
            <w:tcW w:w="425" w:type="dxa"/>
          </w:tcPr>
          <w:p w:rsidR="006672A0" w:rsidRPr="002178AD" w:rsidRDefault="006672A0">
            <w:pPr>
              <w:pStyle w:val="TAC"/>
            </w:pPr>
            <w:r w:rsidRPr="002178AD">
              <w:t>M</w:t>
            </w:r>
          </w:p>
        </w:tc>
        <w:tc>
          <w:tcPr>
            <w:tcW w:w="1276" w:type="dxa"/>
          </w:tcPr>
          <w:p w:rsidR="006672A0" w:rsidRPr="002178AD" w:rsidRDefault="006672A0">
            <w:pPr>
              <w:pStyle w:val="TAL"/>
            </w:pPr>
            <w:r w:rsidRPr="002178AD">
              <w:t>1..N</w:t>
            </w:r>
          </w:p>
        </w:tc>
        <w:tc>
          <w:tcPr>
            <w:tcW w:w="5597" w:type="dxa"/>
            <w:shd w:val="clear" w:color="auto" w:fill="auto"/>
          </w:tcPr>
          <w:p w:rsidR="006672A0" w:rsidRPr="002178AD" w:rsidRDefault="006672A0">
            <w:pPr>
              <w:pStyle w:val="TAL"/>
            </w:pPr>
            <w:r w:rsidRPr="002178AD">
              <w:t>Each element in the array provides the changed exposure data for one user.</w:t>
            </w:r>
          </w:p>
        </w:tc>
      </w:tr>
    </w:tbl>
    <w:p w:rsidR="006672A0" w:rsidRPr="002178AD" w:rsidRDefault="006672A0"/>
    <w:p w:rsidR="006672A0" w:rsidRPr="002178AD" w:rsidRDefault="006672A0">
      <w:pPr>
        <w:pStyle w:val="TH"/>
      </w:pPr>
      <w:r w:rsidRPr="002178AD">
        <w:t>Table</w:t>
      </w:r>
      <w:r w:rsidR="0044376D">
        <w:t> </w:t>
      </w:r>
      <w:r w:rsidRPr="002178AD">
        <w:t>7.6.2-3: Data structures supported by the POST Response Body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134"/>
        <w:gridCol w:w="1701"/>
        <w:gridCol w:w="4888"/>
      </w:tblGrid>
      <w:tr w:rsidR="006672A0" w:rsidRPr="002178AD" w:rsidTr="00FF7247">
        <w:trPr>
          <w:jc w:val="center"/>
        </w:trPr>
        <w:tc>
          <w:tcPr>
            <w:tcW w:w="1627" w:type="dxa"/>
            <w:shd w:val="clear" w:color="auto" w:fill="C0C0C0"/>
          </w:tcPr>
          <w:p w:rsidR="006672A0" w:rsidRPr="002178AD" w:rsidRDefault="006672A0">
            <w:pPr>
              <w:pStyle w:val="TAH"/>
            </w:pPr>
            <w:r w:rsidRPr="002178AD">
              <w:t>Data type</w:t>
            </w:r>
          </w:p>
        </w:tc>
        <w:tc>
          <w:tcPr>
            <w:tcW w:w="425" w:type="dxa"/>
            <w:shd w:val="clear" w:color="auto" w:fill="C0C0C0"/>
          </w:tcPr>
          <w:p w:rsidR="006672A0" w:rsidRPr="002178AD" w:rsidRDefault="006672A0">
            <w:pPr>
              <w:pStyle w:val="TAH"/>
            </w:pPr>
            <w:r w:rsidRPr="002178AD">
              <w:t>P</w:t>
            </w:r>
          </w:p>
        </w:tc>
        <w:tc>
          <w:tcPr>
            <w:tcW w:w="1134" w:type="dxa"/>
            <w:shd w:val="clear" w:color="auto" w:fill="C0C0C0"/>
          </w:tcPr>
          <w:p w:rsidR="006672A0" w:rsidRPr="002178AD" w:rsidRDefault="006672A0">
            <w:pPr>
              <w:pStyle w:val="TAH"/>
            </w:pPr>
            <w:r w:rsidRPr="002178AD">
              <w:t>Cardinality</w:t>
            </w:r>
          </w:p>
        </w:tc>
        <w:tc>
          <w:tcPr>
            <w:tcW w:w="1701" w:type="dxa"/>
            <w:shd w:val="clear" w:color="auto" w:fill="C0C0C0"/>
          </w:tcPr>
          <w:p w:rsidR="006672A0" w:rsidRPr="002178AD" w:rsidRDefault="006672A0">
            <w:pPr>
              <w:pStyle w:val="TAH"/>
            </w:pPr>
            <w:r w:rsidRPr="002178AD">
              <w:t>Response</w:t>
            </w:r>
          </w:p>
          <w:p w:rsidR="006672A0" w:rsidRPr="002178AD" w:rsidRDefault="006672A0">
            <w:pPr>
              <w:pStyle w:val="TAH"/>
            </w:pPr>
            <w:r w:rsidRPr="002178AD">
              <w:t>codes</w:t>
            </w:r>
          </w:p>
        </w:tc>
        <w:tc>
          <w:tcPr>
            <w:tcW w:w="4888" w:type="dxa"/>
            <w:shd w:val="clear" w:color="auto" w:fill="C0C0C0"/>
          </w:tcPr>
          <w:p w:rsidR="006672A0" w:rsidRPr="002178AD" w:rsidRDefault="006672A0">
            <w:pPr>
              <w:pStyle w:val="TAH"/>
            </w:pPr>
            <w:r w:rsidRPr="002178AD">
              <w:t>Description</w:t>
            </w:r>
          </w:p>
        </w:tc>
      </w:tr>
      <w:tr w:rsidR="006672A0" w:rsidRPr="002178AD" w:rsidTr="00FF7247">
        <w:trPr>
          <w:jc w:val="center"/>
        </w:trPr>
        <w:tc>
          <w:tcPr>
            <w:tcW w:w="1627" w:type="dxa"/>
            <w:shd w:val="clear" w:color="auto" w:fill="auto"/>
          </w:tcPr>
          <w:p w:rsidR="006672A0" w:rsidRPr="002178AD" w:rsidRDefault="006672A0">
            <w:pPr>
              <w:pStyle w:val="TAL"/>
            </w:pPr>
            <w:r w:rsidRPr="002178AD">
              <w:t>n/a</w:t>
            </w:r>
          </w:p>
        </w:tc>
        <w:tc>
          <w:tcPr>
            <w:tcW w:w="425" w:type="dxa"/>
          </w:tcPr>
          <w:p w:rsidR="006672A0" w:rsidRPr="002178AD" w:rsidRDefault="006672A0">
            <w:pPr>
              <w:pStyle w:val="TAC"/>
            </w:pPr>
          </w:p>
        </w:tc>
        <w:tc>
          <w:tcPr>
            <w:tcW w:w="1134" w:type="dxa"/>
          </w:tcPr>
          <w:p w:rsidR="006672A0" w:rsidRPr="002178AD" w:rsidRDefault="006672A0">
            <w:pPr>
              <w:pStyle w:val="TAL"/>
            </w:pPr>
          </w:p>
        </w:tc>
        <w:tc>
          <w:tcPr>
            <w:tcW w:w="1701" w:type="dxa"/>
          </w:tcPr>
          <w:p w:rsidR="006672A0" w:rsidRPr="002178AD" w:rsidRDefault="006672A0">
            <w:pPr>
              <w:pStyle w:val="TAL"/>
            </w:pPr>
            <w:r w:rsidRPr="002178AD">
              <w:t>204 No Content</w:t>
            </w:r>
          </w:p>
        </w:tc>
        <w:tc>
          <w:tcPr>
            <w:tcW w:w="4888" w:type="dxa"/>
            <w:shd w:val="clear" w:color="auto" w:fill="auto"/>
          </w:tcPr>
          <w:p w:rsidR="006672A0" w:rsidRPr="002178AD" w:rsidRDefault="006672A0">
            <w:pPr>
              <w:pStyle w:val="TAL"/>
            </w:pPr>
            <w:r w:rsidRPr="002178AD">
              <w:t>Upon success, an empty response body shall be returned.</w:t>
            </w:r>
          </w:p>
        </w:tc>
      </w:tr>
      <w:tr w:rsidR="006672A0" w:rsidRPr="002178AD" w:rsidTr="00FF7247">
        <w:trPr>
          <w:jc w:val="center"/>
        </w:trPr>
        <w:tc>
          <w:tcPr>
            <w:tcW w:w="9775" w:type="dxa"/>
            <w:gridSpan w:val="5"/>
            <w:shd w:val="clear" w:color="auto" w:fill="auto"/>
          </w:tcPr>
          <w:p w:rsidR="006672A0" w:rsidRPr="002178AD" w:rsidRDefault="006672A0">
            <w:pPr>
              <w:pStyle w:val="TAN"/>
            </w:pPr>
            <w:r w:rsidRPr="002178AD">
              <w:t>NOTE:</w:t>
            </w:r>
            <w:r w:rsidRPr="002178AD">
              <w:tab/>
              <w:t xml:space="preserve">The mandatory HTTP error status codes for the POST method listed in </w:t>
            </w:r>
            <w:r w:rsidR="0044376D">
              <w:t>t</w:t>
            </w:r>
            <w:r w:rsidR="0044376D" w:rsidRPr="002178AD">
              <w:t>able</w:t>
            </w:r>
            <w:r w:rsidR="0044376D">
              <w:t> </w:t>
            </w:r>
            <w:r w:rsidRPr="002178AD">
              <w:t>5.2.7.1-1 of 3GPP TS 29.500 [4] also apply.</w:t>
            </w:r>
          </w:p>
        </w:tc>
      </w:tr>
    </w:tbl>
    <w:p w:rsidR="006672A0" w:rsidRPr="002178AD" w:rsidRDefault="006672A0"/>
    <w:p w:rsidR="006672A0" w:rsidRPr="002178AD" w:rsidRDefault="006672A0">
      <w:pPr>
        <w:pStyle w:val="Heading8"/>
      </w:pPr>
      <w:bookmarkStart w:id="5108" w:name="_Toc28012872"/>
      <w:bookmarkStart w:id="5109" w:name="_Toc36039161"/>
      <w:bookmarkStart w:id="5110" w:name="_Toc44688577"/>
      <w:bookmarkStart w:id="5111" w:name="_Toc45133993"/>
      <w:bookmarkStart w:id="5112" w:name="_Toc49931673"/>
      <w:bookmarkStart w:id="5113" w:name="_Toc51762931"/>
      <w:bookmarkStart w:id="5114" w:name="_Toc58848567"/>
      <w:bookmarkStart w:id="5115" w:name="_Toc59017605"/>
      <w:bookmarkStart w:id="5116" w:name="_Toc66279594"/>
      <w:bookmarkStart w:id="5117" w:name="_Toc68168616"/>
      <w:bookmarkStart w:id="5118" w:name="_Toc83233083"/>
      <w:bookmarkStart w:id="5119" w:name="_Toc85550063"/>
      <w:bookmarkStart w:id="5120" w:name="_Toc90655545"/>
      <w:bookmarkStart w:id="5121" w:name="_Toc105600420"/>
      <w:bookmarkStart w:id="5122" w:name="_Toc122114427"/>
      <w:bookmarkStart w:id="5123" w:name="_Toc153789334"/>
      <w:bookmarkEnd w:id="131"/>
      <w:r w:rsidRPr="002178AD">
        <w:t>Annex A (normative):</w:t>
      </w:r>
      <w:r w:rsidRPr="002178AD">
        <w:br/>
        <w:t>OpenAPI specification</w:t>
      </w:r>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p>
    <w:p w:rsidR="006672A0" w:rsidRPr="002178AD" w:rsidRDefault="006672A0">
      <w:pPr>
        <w:pStyle w:val="Heading1"/>
      </w:pPr>
      <w:bookmarkStart w:id="5124" w:name="_Toc28012873"/>
      <w:bookmarkStart w:id="5125" w:name="_Toc36039162"/>
      <w:bookmarkStart w:id="5126" w:name="_Toc44688578"/>
      <w:bookmarkStart w:id="5127" w:name="_Toc45133994"/>
      <w:bookmarkStart w:id="5128" w:name="_Toc49931674"/>
      <w:bookmarkStart w:id="5129" w:name="_Toc51762932"/>
      <w:bookmarkStart w:id="5130" w:name="_Toc58848568"/>
      <w:bookmarkStart w:id="5131" w:name="_Toc59017606"/>
      <w:bookmarkStart w:id="5132" w:name="_Toc66279595"/>
      <w:bookmarkStart w:id="5133" w:name="_Toc68168617"/>
      <w:bookmarkStart w:id="5134" w:name="_Toc83233084"/>
      <w:bookmarkStart w:id="5135" w:name="_Toc85550064"/>
      <w:bookmarkStart w:id="5136" w:name="_Toc90655546"/>
      <w:bookmarkStart w:id="5137" w:name="_Toc105600421"/>
      <w:bookmarkStart w:id="5138" w:name="_Toc122114428"/>
      <w:bookmarkStart w:id="5139" w:name="_Toc153789335"/>
      <w:r w:rsidRPr="002178AD">
        <w:t>A.1</w:t>
      </w:r>
      <w:r w:rsidRPr="002178AD">
        <w:tab/>
        <w:t>General</w:t>
      </w:r>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p>
    <w:p w:rsidR="006672A0" w:rsidRPr="002178AD" w:rsidRDefault="006672A0">
      <w:r w:rsidRPr="002178AD">
        <w:t xml:space="preserve">The present Annex contains an </w:t>
      </w:r>
      <w:bookmarkStart w:id="5140" w:name="_Hlk499778317"/>
      <w:r w:rsidRPr="002178AD">
        <w:t xml:space="preserve">OpenAPI [3] specification of HTTP messages and content bodies </w:t>
      </w:r>
      <w:bookmarkEnd w:id="5140"/>
      <w:r w:rsidRPr="002178AD">
        <w:t>used by the N</w:t>
      </w:r>
      <w:r w:rsidRPr="002178AD">
        <w:rPr>
          <w:lang w:eastAsia="zh-CN"/>
        </w:rPr>
        <w:t>udr</w:t>
      </w:r>
      <w:r w:rsidRPr="002178AD">
        <w:t>_</w:t>
      </w:r>
      <w:r w:rsidRPr="002178AD">
        <w:rPr>
          <w:lang w:eastAsia="zh-CN"/>
        </w:rPr>
        <w:t>DataRepository</w:t>
      </w:r>
      <w:r w:rsidRPr="002178AD">
        <w:t xml:space="preserve"> service for Policy Data, Application Data and Exposure Data.</w:t>
      </w:r>
    </w:p>
    <w:p w:rsidR="006672A0" w:rsidRPr="002178AD" w:rsidRDefault="006672A0">
      <w:r w:rsidRPr="002178AD">
        <w:t>This Annex shall take precedence when being discrepant to other parts of the specification with respect to the encoding of information elements and methods.</w:t>
      </w:r>
    </w:p>
    <w:p w:rsidR="006672A0" w:rsidRPr="002178AD" w:rsidRDefault="006672A0">
      <w:pPr>
        <w:pStyle w:val="NO"/>
      </w:pPr>
      <w:r w:rsidRPr="002178AD">
        <w:t>NOTE:</w:t>
      </w:r>
      <w:r w:rsidRPr="002178AD">
        <w:tab/>
        <w:t>The semantics and procedures, as well as conditions, e.g. for the applicability and allowed combinations of attributes or values, not expressed in the OpenAPI definitions but defined in other parts of the specification also apply.</w:t>
      </w:r>
    </w:p>
    <w:p w:rsidR="006672A0" w:rsidRPr="002178AD" w:rsidRDefault="006672A0">
      <w:r w:rsidRPr="002178AD">
        <w:t xml:space="preserve">Informative copies of the OpenAPI specification files contained in this 3GPP Technical Specification are available on a Git-based repository that uses the GitLab software version control system </w:t>
      </w:r>
      <w:r w:rsidRPr="002178AD">
        <w:rPr>
          <w:lang w:eastAsia="zh-CN"/>
        </w:rPr>
        <w:t xml:space="preserve">(see clause 5B of the 3GPP TR 21.900 [18] and </w:t>
      </w:r>
      <w:r w:rsidR="002178AD">
        <w:t>clause</w:t>
      </w:r>
      <w:r w:rsidRPr="002178AD">
        <w:t> 5.3.1 of the 3GPP TS 29.501 [5]</w:t>
      </w:r>
      <w:r w:rsidRPr="002178AD">
        <w:rPr>
          <w:lang w:eastAsia="zh-CN"/>
        </w:rPr>
        <w:t xml:space="preserve"> for further information).</w:t>
      </w:r>
    </w:p>
    <w:p w:rsidR="006672A0" w:rsidRPr="002178AD" w:rsidRDefault="006672A0">
      <w:pPr>
        <w:pStyle w:val="Heading1"/>
      </w:pPr>
      <w:bookmarkStart w:id="5141" w:name="_Toc28012874"/>
      <w:bookmarkStart w:id="5142" w:name="_Toc36039163"/>
      <w:bookmarkStart w:id="5143" w:name="_Toc44688579"/>
      <w:bookmarkStart w:id="5144" w:name="_Toc45133995"/>
      <w:bookmarkStart w:id="5145" w:name="_Toc49931675"/>
      <w:bookmarkStart w:id="5146" w:name="_Toc51762933"/>
      <w:bookmarkStart w:id="5147" w:name="_Toc58848569"/>
      <w:bookmarkStart w:id="5148" w:name="_Toc59017607"/>
      <w:bookmarkStart w:id="5149" w:name="_Toc66279596"/>
      <w:bookmarkStart w:id="5150" w:name="_Toc68168618"/>
      <w:bookmarkStart w:id="5151" w:name="_Toc83233085"/>
      <w:bookmarkStart w:id="5152" w:name="_Toc85550065"/>
      <w:bookmarkStart w:id="5153" w:name="_Toc90655547"/>
      <w:bookmarkStart w:id="5154" w:name="_Toc105600422"/>
      <w:bookmarkStart w:id="5155" w:name="_Toc122114429"/>
      <w:bookmarkStart w:id="5156" w:name="_Toc153789336"/>
      <w:r w:rsidRPr="002178AD">
        <w:t>A.2</w:t>
      </w:r>
      <w:r w:rsidRPr="002178AD">
        <w:tab/>
      </w:r>
      <w:r w:rsidRPr="002178AD">
        <w:rPr>
          <w:rFonts w:eastAsia="Times New Roman"/>
        </w:rPr>
        <w:t>Nudr_DataRepository</w:t>
      </w:r>
      <w:r w:rsidRPr="002178AD">
        <w:t xml:space="preserve"> API for Policy Data</w:t>
      </w:r>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p>
    <w:p w:rsidR="006672A0" w:rsidRPr="002178AD" w:rsidRDefault="006672A0">
      <w:pPr>
        <w:rPr>
          <w:lang w:eastAsia="zh-CN"/>
        </w:rPr>
      </w:pPr>
      <w:r w:rsidRPr="002178AD">
        <w:t>For the purpose of referencing entities in the Open API file defined in this Annex, it shall be assumed that this Open API file is contained in a physical file named "TS29519_Policy_Data.yaml".</w:t>
      </w:r>
    </w:p>
    <w:p w:rsidR="006672A0" w:rsidRPr="002178AD" w:rsidRDefault="006672A0">
      <w:pPr>
        <w:pStyle w:val="PL"/>
      </w:pPr>
      <w:r w:rsidRPr="002178AD">
        <w:t>openapi: 3.0.0</w:t>
      </w:r>
    </w:p>
    <w:p w:rsidR="00AA42C2" w:rsidRDefault="00AA42C2">
      <w:pPr>
        <w:pStyle w:val="PL"/>
      </w:pPr>
    </w:p>
    <w:p w:rsidR="006672A0" w:rsidRPr="002178AD" w:rsidRDefault="006672A0">
      <w:pPr>
        <w:pStyle w:val="PL"/>
      </w:pPr>
      <w:r w:rsidRPr="002178AD">
        <w:t>info:</w:t>
      </w:r>
    </w:p>
    <w:p w:rsidR="006672A0" w:rsidRPr="002178AD" w:rsidRDefault="006672A0">
      <w:pPr>
        <w:pStyle w:val="PL"/>
      </w:pPr>
      <w:r w:rsidRPr="002178AD">
        <w:t xml:space="preserve">  version: '-'</w:t>
      </w:r>
    </w:p>
    <w:p w:rsidR="006672A0" w:rsidRPr="002178AD" w:rsidRDefault="006672A0">
      <w:pPr>
        <w:pStyle w:val="PL"/>
      </w:pPr>
      <w:r w:rsidRPr="002178AD">
        <w:t xml:space="preserve">  title: Unified Data Repository Service API file for policy data</w:t>
      </w:r>
    </w:p>
    <w:p w:rsidR="006672A0" w:rsidRPr="002178AD" w:rsidRDefault="006672A0">
      <w:pPr>
        <w:pStyle w:val="PL"/>
      </w:pPr>
      <w:r w:rsidRPr="002178AD">
        <w:t xml:space="preserve">  description: |</w:t>
      </w:r>
    </w:p>
    <w:p w:rsidR="006672A0" w:rsidRPr="002178AD" w:rsidRDefault="006672A0">
      <w:pPr>
        <w:pStyle w:val="PL"/>
      </w:pPr>
      <w:r w:rsidRPr="002178AD">
        <w:t xml:space="preserve">    The API version is defined in 3GPP TS 29.504</w:t>
      </w:r>
      <w:r w:rsidR="004B607D" w:rsidRPr="002178AD">
        <w:t xml:space="preserve">  </w:t>
      </w:r>
    </w:p>
    <w:p w:rsidR="006672A0" w:rsidRPr="002178AD" w:rsidRDefault="006672A0">
      <w:pPr>
        <w:pStyle w:val="PL"/>
      </w:pPr>
      <w:r w:rsidRPr="002178AD">
        <w:t xml:space="preserve">    © </w:t>
      </w:r>
      <w:r w:rsidR="006713D3" w:rsidRPr="002178AD">
        <w:t>202</w:t>
      </w:r>
      <w:r w:rsidR="006713D3">
        <w:t>3</w:t>
      </w:r>
      <w:r w:rsidRPr="002178AD">
        <w:t>, 3GPP Organizational Partners (ARIB, ATIS, CCSA, ETSI, TSDSI, TTA, TTC).</w:t>
      </w:r>
      <w:r w:rsidR="004B607D" w:rsidRPr="002178AD">
        <w:t xml:space="preserve">  </w:t>
      </w:r>
    </w:p>
    <w:p w:rsidR="006672A0" w:rsidRPr="002178AD" w:rsidRDefault="006672A0">
      <w:pPr>
        <w:pStyle w:val="PL"/>
      </w:pPr>
      <w:r w:rsidRPr="002178AD">
        <w:t xml:space="preserve">    All rights reserved.</w:t>
      </w:r>
    </w:p>
    <w:p w:rsidR="00AA42C2" w:rsidRDefault="00AA42C2">
      <w:pPr>
        <w:pStyle w:val="PL"/>
      </w:pPr>
    </w:p>
    <w:p w:rsidR="006672A0" w:rsidRPr="002178AD" w:rsidRDefault="006672A0">
      <w:pPr>
        <w:pStyle w:val="PL"/>
      </w:pPr>
      <w:r w:rsidRPr="002178AD">
        <w:t>externalDocs:</w:t>
      </w:r>
    </w:p>
    <w:p w:rsidR="004B607D" w:rsidRPr="002178AD" w:rsidRDefault="006672A0">
      <w:pPr>
        <w:pStyle w:val="PL"/>
      </w:pPr>
      <w:r w:rsidRPr="002178AD">
        <w:t xml:space="preserve">  description: </w:t>
      </w:r>
      <w:r w:rsidR="004B607D" w:rsidRPr="002178AD">
        <w:t>&gt;</w:t>
      </w:r>
    </w:p>
    <w:p w:rsidR="004B607D" w:rsidRPr="002178AD" w:rsidRDefault="004B607D">
      <w:pPr>
        <w:pStyle w:val="PL"/>
      </w:pPr>
      <w:r w:rsidRPr="002178AD">
        <w:t xml:space="preserve">    </w:t>
      </w:r>
      <w:r w:rsidR="006672A0" w:rsidRPr="002178AD">
        <w:t xml:space="preserve">3GPP TS 29.519 </w:t>
      </w:r>
      <w:r w:rsidR="00310A12" w:rsidRPr="002178AD">
        <w:t>V1</w:t>
      </w:r>
      <w:r w:rsidR="00310A12">
        <w:t>8</w:t>
      </w:r>
      <w:r w:rsidR="006672A0" w:rsidRPr="002178AD">
        <w:t>.</w:t>
      </w:r>
      <w:r w:rsidR="00C12D07">
        <w:t>4</w:t>
      </w:r>
      <w:r w:rsidR="006672A0" w:rsidRPr="002178AD">
        <w:t>.0; 5G System; Usage of the Unified Data Repository Service for Policy Data,</w:t>
      </w:r>
    </w:p>
    <w:p w:rsidR="006672A0" w:rsidRPr="002178AD" w:rsidRDefault="004B607D">
      <w:pPr>
        <w:pStyle w:val="PL"/>
      </w:pPr>
      <w:r w:rsidRPr="002178AD">
        <w:t xml:space="preserve">   </w:t>
      </w:r>
      <w:r w:rsidR="006672A0" w:rsidRPr="002178AD">
        <w:t xml:space="preserve"> Application Data and Structured Data for Exposure.</w:t>
      </w:r>
    </w:p>
    <w:p w:rsidR="006672A0" w:rsidRPr="002178AD" w:rsidRDefault="006672A0">
      <w:pPr>
        <w:pStyle w:val="PL"/>
      </w:pPr>
      <w:r w:rsidRPr="002178AD">
        <w:t xml:space="preserve">  url: 'http</w:t>
      </w:r>
      <w:r w:rsidR="004B607D" w:rsidRPr="002178AD">
        <w:t>s</w:t>
      </w:r>
      <w:r w:rsidRPr="002178AD">
        <w:t>://www.3gpp.org/ftp/Specs/archive/29_series/29.519/'</w:t>
      </w:r>
    </w:p>
    <w:p w:rsidR="006672A0" w:rsidRPr="002178AD" w:rsidRDefault="006672A0">
      <w:pPr>
        <w:pStyle w:val="PL"/>
      </w:pPr>
    </w:p>
    <w:p w:rsidR="006672A0" w:rsidRPr="002178AD" w:rsidRDefault="006672A0">
      <w:pPr>
        <w:pStyle w:val="PL"/>
      </w:pPr>
      <w:r w:rsidRPr="002178AD">
        <w:t>paths:</w:t>
      </w:r>
    </w:p>
    <w:p w:rsidR="006672A0" w:rsidRPr="002178AD" w:rsidRDefault="006672A0">
      <w:pPr>
        <w:pStyle w:val="PL"/>
      </w:pPr>
      <w:r w:rsidRPr="002178AD">
        <w:t xml:space="preserve">  /policy-data/ues/{ueId}: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the policy data for a subscriber</w:t>
      </w:r>
    </w:p>
    <w:p w:rsidR="006672A0" w:rsidRPr="002178AD" w:rsidRDefault="006672A0">
      <w:pPr>
        <w:pStyle w:val="PL"/>
      </w:pPr>
      <w:r w:rsidRPr="002178AD">
        <w:t xml:space="preserve">      operationId: ReadPolicyData</w:t>
      </w:r>
    </w:p>
    <w:p w:rsidR="006672A0" w:rsidRPr="002178AD" w:rsidRDefault="006672A0">
      <w:pPr>
        <w:pStyle w:val="PL"/>
      </w:pPr>
      <w:r w:rsidRPr="002178AD">
        <w:t xml:space="preserve">      tags:</w:t>
      </w:r>
    </w:p>
    <w:p w:rsidR="006672A0" w:rsidRPr="002178AD" w:rsidRDefault="006672A0">
      <w:pPr>
        <w:pStyle w:val="PL"/>
      </w:pPr>
      <w:r w:rsidRPr="002178AD">
        <w:t xml:space="preserve">        - PolicyDataForIndividualUe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8740BD" w:rsidRDefault="008740BD" w:rsidP="008740BD">
      <w:pPr>
        <w:pStyle w:val="PL"/>
      </w:pPr>
      <w:r>
        <w:t xml:space="preserve">        - oAuth2ClientCredentials:</w:t>
      </w:r>
    </w:p>
    <w:p w:rsidR="008740BD" w:rsidRDefault="008740BD" w:rsidP="008740BD">
      <w:pPr>
        <w:pStyle w:val="PL"/>
      </w:pPr>
      <w:r>
        <w:t xml:space="preserve">          - nudr-dr</w:t>
      </w:r>
    </w:p>
    <w:p w:rsidR="008740BD" w:rsidRDefault="008740BD" w:rsidP="008740BD">
      <w:pPr>
        <w:pStyle w:val="PL"/>
      </w:pPr>
      <w:r>
        <w:t xml:space="preserve">          - nudr-dr:policy-data</w:t>
      </w:r>
    </w:p>
    <w:p w:rsidR="008740BD" w:rsidRPr="002178AD" w:rsidRDefault="008740BD" w:rsidP="008740BD">
      <w:pPr>
        <w:pStyle w:val="PL"/>
      </w:pPr>
      <w:r>
        <w:t xml:space="preserve">          - nudr-dr:policy-data:ues:read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 name: data-subset-names</w:t>
      </w:r>
    </w:p>
    <w:p w:rsidR="006672A0" w:rsidRPr="002178AD" w:rsidRDefault="006672A0">
      <w:pPr>
        <w:pStyle w:val="PL"/>
      </w:pPr>
      <w:r w:rsidRPr="002178AD">
        <w:t xml:space="preserve">          in: query</w:t>
      </w:r>
    </w:p>
    <w:p w:rsidR="006672A0" w:rsidRPr="002178AD" w:rsidRDefault="006672A0">
      <w:pPr>
        <w:pStyle w:val="PL"/>
      </w:pPr>
      <w:r w:rsidRPr="002178AD">
        <w:t xml:space="preserve">          style: form</w:t>
      </w:r>
    </w:p>
    <w:p w:rsidR="006672A0" w:rsidRPr="002178AD" w:rsidRDefault="006672A0">
      <w:pPr>
        <w:pStyle w:val="PL"/>
      </w:pPr>
      <w:r w:rsidRPr="002178AD">
        <w:t xml:space="preserve">          explode: false</w:t>
      </w:r>
    </w:p>
    <w:p w:rsidR="006672A0" w:rsidRPr="002178AD" w:rsidRDefault="006672A0">
      <w:pPr>
        <w:pStyle w:val="PL"/>
      </w:pPr>
      <w:r w:rsidRPr="002178AD">
        <w:t xml:space="preserve">          description: List of policy data subset names</w:t>
      </w:r>
    </w:p>
    <w:p w:rsidR="006672A0" w:rsidRPr="002178AD" w:rsidRDefault="006672A0">
      <w:pPr>
        <w:pStyle w:val="PL"/>
      </w:pPr>
      <w:r w:rsidRPr="002178AD">
        <w:t xml:space="preserve">          required: false</w:t>
      </w:r>
    </w:p>
    <w:p w:rsidR="006672A0" w:rsidRPr="002178AD" w:rsidRDefault="006672A0">
      <w:pPr>
        <w:pStyle w:val="PL"/>
        <w:rPr>
          <w:lang w:val="en-US"/>
        </w:rPr>
      </w:pPr>
      <w:r w:rsidRPr="002178AD">
        <w:rPr>
          <w:lang w:val="en-US"/>
        </w:rPr>
        <w:t xml:space="preserve">          schema:</w:t>
      </w:r>
    </w:p>
    <w:p w:rsidR="006672A0" w:rsidRPr="002178AD" w:rsidRDefault="006672A0">
      <w:pPr>
        <w:pStyle w:val="PL"/>
        <w:rPr>
          <w:lang w:val="en-US"/>
        </w:rPr>
      </w:pPr>
      <w:r w:rsidRPr="002178AD">
        <w:rPr>
          <w:lang w:val="en-US"/>
        </w:rPr>
        <w:t xml:space="preserve">            type: array</w:t>
      </w:r>
    </w:p>
    <w:p w:rsidR="006672A0" w:rsidRPr="002178AD" w:rsidRDefault="006672A0">
      <w:pPr>
        <w:pStyle w:val="PL"/>
        <w:rPr>
          <w:lang w:val="en-US"/>
        </w:rPr>
      </w:pPr>
      <w:r w:rsidRPr="002178AD">
        <w:rPr>
          <w:lang w:val="en-US"/>
        </w:rPr>
        <w:t xml:space="preserve">            items:</w:t>
      </w:r>
    </w:p>
    <w:p w:rsidR="006672A0" w:rsidRPr="002178AD" w:rsidRDefault="006672A0">
      <w:pPr>
        <w:pStyle w:val="PL"/>
      </w:pPr>
      <w:r w:rsidRPr="002178AD">
        <w:rPr>
          <w:lang w:val="en-US"/>
        </w:rPr>
        <w:t xml:space="preserve">              </w:t>
      </w:r>
      <w:r w:rsidRPr="002178AD">
        <w:t>$ref: '#/components/schemas/PolicyDataSubset'</w:t>
      </w:r>
    </w:p>
    <w:p w:rsidR="006672A0" w:rsidRPr="002178AD" w:rsidRDefault="006672A0">
      <w:pPr>
        <w:pStyle w:val="PL"/>
        <w:rPr>
          <w:lang w:val="en-US"/>
        </w:rPr>
      </w:pPr>
      <w:r w:rsidRPr="002178AD">
        <w:t xml:space="preserve">          </w:t>
      </w:r>
      <w:r w:rsidRPr="002178AD">
        <w:rPr>
          <w:rFonts w:hint="eastAsia"/>
          <w:lang w:eastAsia="zh-CN"/>
        </w:rPr>
        <w:t xml:space="preserve">  minI</w:t>
      </w:r>
      <w:r w:rsidRPr="002178AD">
        <w:t>tems:</w:t>
      </w:r>
      <w:r w:rsidRPr="002178AD">
        <w:rPr>
          <w:rFonts w:hint="eastAsia"/>
          <w:lang w:eastAsia="zh-CN"/>
        </w:rPr>
        <w:t xml:space="preserve"> </w:t>
      </w:r>
      <w:r w:rsidRPr="002178AD">
        <w:rPr>
          <w:lang w:eastAsia="zh-CN"/>
        </w:rPr>
        <w:t>2</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policy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'#/components/schemas/PolicyDataForIndividualUe'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Pr="002178AD" w:rsidRDefault="006672A0">
      <w:pPr>
        <w:pStyle w:val="PL"/>
      </w:pPr>
      <w:r w:rsidRPr="002178AD">
        <w:t xml:space="preserve">          $ref: 'TS29571_CommonData.yaml#/components/responses/500'</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/policy-data/ues/{ueId}/am-data:</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access and mobility policy data for a subscriber</w:t>
      </w:r>
    </w:p>
    <w:p w:rsidR="006672A0" w:rsidRPr="002178AD" w:rsidRDefault="006672A0">
      <w:pPr>
        <w:pStyle w:val="PL"/>
      </w:pPr>
      <w:r w:rsidRPr="002178AD">
        <w:t xml:space="preserve">      operationId: ReadAccessAndMobilityPolicyData</w:t>
      </w:r>
    </w:p>
    <w:p w:rsidR="006672A0" w:rsidRPr="002178AD" w:rsidRDefault="006672A0">
      <w:pPr>
        <w:pStyle w:val="PL"/>
      </w:pPr>
      <w:r w:rsidRPr="002178AD">
        <w:t xml:space="preserve">      tags:</w:t>
      </w:r>
    </w:p>
    <w:p w:rsidR="006672A0" w:rsidRPr="002178AD" w:rsidRDefault="006672A0">
      <w:pPr>
        <w:pStyle w:val="PL"/>
      </w:pPr>
      <w:r w:rsidRPr="002178AD">
        <w:t xml:space="preserve">        - AccessAndMobilityPolicyData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8740BD" w:rsidRDefault="008740BD" w:rsidP="008740BD">
      <w:pPr>
        <w:pStyle w:val="PL"/>
      </w:pPr>
      <w:r>
        <w:t xml:space="preserve">        - oAuth2ClientCredentials:</w:t>
      </w:r>
    </w:p>
    <w:p w:rsidR="008740BD" w:rsidRDefault="008740BD" w:rsidP="008740BD">
      <w:pPr>
        <w:pStyle w:val="PL"/>
      </w:pPr>
      <w:r>
        <w:t xml:space="preserve">          - nudr-dr</w:t>
      </w:r>
    </w:p>
    <w:p w:rsidR="008740BD" w:rsidRDefault="008740BD" w:rsidP="008740BD">
      <w:pPr>
        <w:pStyle w:val="PL"/>
      </w:pPr>
      <w:r>
        <w:t xml:space="preserve">          - nudr-dr:policy-data</w:t>
      </w:r>
    </w:p>
    <w:p w:rsidR="008740BD" w:rsidRDefault="008740BD" w:rsidP="008740BD">
      <w:pPr>
        <w:pStyle w:val="PL"/>
      </w:pPr>
      <w:r>
        <w:t xml:space="preserve">          - nudr-dr:policy-data:ues:am-data:read</w:t>
      </w:r>
    </w:p>
    <w:p w:rsidR="00D861B7" w:rsidRPr="002178AD" w:rsidRDefault="00D861B7" w:rsidP="00D861B7">
      <w:pPr>
        <w:pStyle w:val="PL"/>
      </w:pPr>
      <w:r w:rsidRPr="002178AD">
        <w:t xml:space="preserve">      parameters:</w:t>
      </w:r>
    </w:p>
    <w:p w:rsidR="00D861B7" w:rsidRPr="002178AD" w:rsidRDefault="00D861B7" w:rsidP="00D861B7">
      <w:pPr>
        <w:pStyle w:val="PL"/>
      </w:pPr>
      <w:r w:rsidRPr="002178AD">
        <w:t xml:space="preserve">        - name: supp-feat</w:t>
      </w:r>
    </w:p>
    <w:p w:rsidR="00D861B7" w:rsidRPr="002178AD" w:rsidRDefault="00D861B7" w:rsidP="00D861B7">
      <w:pPr>
        <w:pStyle w:val="PL"/>
      </w:pPr>
      <w:r w:rsidRPr="002178AD">
        <w:t xml:space="preserve">          in: query</w:t>
      </w:r>
    </w:p>
    <w:p w:rsidR="00D861B7" w:rsidRPr="002178AD" w:rsidRDefault="00D861B7" w:rsidP="00D861B7">
      <w:pPr>
        <w:pStyle w:val="PL"/>
      </w:pPr>
      <w:r w:rsidRPr="002178AD">
        <w:t xml:space="preserve">          description: Supported Features</w:t>
      </w:r>
    </w:p>
    <w:p w:rsidR="00D861B7" w:rsidRPr="002178AD" w:rsidRDefault="00D861B7" w:rsidP="00D861B7">
      <w:pPr>
        <w:pStyle w:val="PL"/>
      </w:pPr>
      <w:r w:rsidRPr="002178AD">
        <w:t xml:space="preserve">          required: false</w:t>
      </w:r>
    </w:p>
    <w:p w:rsidR="00D861B7" w:rsidRPr="002178AD" w:rsidRDefault="00D861B7" w:rsidP="00D861B7">
      <w:pPr>
        <w:pStyle w:val="PL"/>
      </w:pPr>
      <w:r w:rsidRPr="002178AD">
        <w:t xml:space="preserve">          schema:</w:t>
      </w:r>
    </w:p>
    <w:p w:rsidR="00D861B7" w:rsidRPr="002178AD" w:rsidRDefault="00D861B7" w:rsidP="00D861B7">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844833" w:rsidRPr="002178AD" w:rsidRDefault="006672A0">
      <w:pPr>
        <w:pStyle w:val="PL"/>
        <w:rPr>
          <w:lang w:eastAsia="zh-CN"/>
        </w:rPr>
      </w:pPr>
      <w:r w:rsidRPr="002178AD">
        <w:t xml:space="preserve">          description: </w:t>
      </w:r>
      <w:r w:rsidR="00844833" w:rsidRPr="002178AD">
        <w:rPr>
          <w:lang w:eastAsia="zh-CN"/>
        </w:rPr>
        <w:t>&gt;</w:t>
      </w:r>
    </w:p>
    <w:p w:rsidR="006672A0" w:rsidRPr="002178AD" w:rsidRDefault="00844833">
      <w:pPr>
        <w:pStyle w:val="PL"/>
      </w:pPr>
      <w:r w:rsidRPr="002178AD">
        <w:t xml:space="preserve">            </w:t>
      </w:r>
      <w:r w:rsidR="006672A0" w:rsidRPr="002178AD">
        <w:t>Upon success, a response body containing access and mobility policies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'#/components/schemas/AmPolicyData'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/policy-data/ues/{ueId}/ue-policy-set:</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get:</w:t>
      </w:r>
    </w:p>
    <w:p w:rsidR="006672A0" w:rsidRPr="002178AD" w:rsidRDefault="006672A0">
      <w:pPr>
        <w:pStyle w:val="PL"/>
      </w:pPr>
      <w:r w:rsidRPr="002178AD">
        <w:t xml:space="preserve">      summary: </w:t>
      </w:r>
      <w:r w:rsidRPr="002178AD">
        <w:rPr>
          <w:lang w:eastAsia="zh-CN"/>
        </w:rPr>
        <w:t>Retrieves the UE policy set data for a subscriber</w:t>
      </w:r>
    </w:p>
    <w:p w:rsidR="006672A0" w:rsidRPr="002178AD" w:rsidRDefault="006672A0">
      <w:pPr>
        <w:pStyle w:val="PL"/>
      </w:pPr>
      <w:r w:rsidRPr="002178AD">
        <w:t xml:space="preserve">      operationId: ReadUEPolicySet</w:t>
      </w:r>
    </w:p>
    <w:p w:rsidR="006672A0" w:rsidRPr="002178AD" w:rsidRDefault="006672A0">
      <w:pPr>
        <w:pStyle w:val="PL"/>
      </w:pPr>
      <w:r w:rsidRPr="002178AD">
        <w:t xml:space="preserve">      tags:</w:t>
      </w:r>
    </w:p>
    <w:p w:rsidR="006672A0" w:rsidRPr="002178AD" w:rsidRDefault="006672A0">
      <w:pPr>
        <w:pStyle w:val="PL"/>
      </w:pPr>
      <w:r w:rsidRPr="002178AD">
        <w:t xml:space="preserve">        - UEPolicySet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8740BD" w:rsidRDefault="008740BD" w:rsidP="008740BD">
      <w:pPr>
        <w:pStyle w:val="PL"/>
      </w:pPr>
      <w:r>
        <w:t xml:space="preserve">        - oAuth2ClientCredentials:</w:t>
      </w:r>
    </w:p>
    <w:p w:rsidR="008740BD" w:rsidRDefault="008740BD" w:rsidP="008740BD">
      <w:pPr>
        <w:pStyle w:val="PL"/>
      </w:pPr>
      <w:r>
        <w:t xml:space="preserve">          - nudr-dr</w:t>
      </w:r>
    </w:p>
    <w:p w:rsidR="008740BD" w:rsidRDefault="008740BD" w:rsidP="008740BD">
      <w:pPr>
        <w:pStyle w:val="PL"/>
      </w:pPr>
      <w:r>
        <w:t xml:space="preserve">          - nudr-dr:policy-data</w:t>
      </w:r>
    </w:p>
    <w:p w:rsidR="008740BD" w:rsidRPr="002178AD" w:rsidRDefault="008740BD" w:rsidP="008740BD">
      <w:pPr>
        <w:pStyle w:val="PL"/>
      </w:pPr>
      <w:r>
        <w:t xml:space="preserve">          - nudr-dr:policy-data:ues:ue-policy-set:read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UE policies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w:t>
      </w:r>
      <w:r w:rsidRPr="002178AD">
        <w:rPr>
          <w:lang w:eastAsia="zh-CN"/>
        </w:rPr>
        <w:t>Create or modify the UE policy set data for a subscriber</w:t>
      </w:r>
    </w:p>
    <w:p w:rsidR="006672A0" w:rsidRPr="002178AD" w:rsidRDefault="006672A0">
      <w:pPr>
        <w:pStyle w:val="PL"/>
      </w:pPr>
      <w:r w:rsidRPr="002178AD">
        <w:t xml:space="preserve">      operationId: CreateOrReplaceUEPolicySet</w:t>
      </w:r>
    </w:p>
    <w:p w:rsidR="006672A0" w:rsidRPr="002178AD" w:rsidRDefault="006672A0">
      <w:pPr>
        <w:pStyle w:val="PL"/>
      </w:pPr>
      <w:r w:rsidRPr="002178AD">
        <w:t xml:space="preserve">      tags:</w:t>
      </w:r>
    </w:p>
    <w:p w:rsidR="006672A0" w:rsidRPr="002178AD" w:rsidRDefault="006672A0">
      <w:pPr>
        <w:pStyle w:val="PL"/>
      </w:pPr>
      <w:r w:rsidRPr="002178AD">
        <w:t xml:space="preserve">        - UEPolicySet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8740BD" w:rsidRDefault="008740BD" w:rsidP="008740BD">
      <w:pPr>
        <w:pStyle w:val="PL"/>
      </w:pPr>
      <w:r>
        <w:t xml:space="preserve">        - oAuth2ClientCredentials:</w:t>
      </w:r>
    </w:p>
    <w:p w:rsidR="008740BD" w:rsidRDefault="008740BD" w:rsidP="008740BD">
      <w:pPr>
        <w:pStyle w:val="PL"/>
      </w:pPr>
      <w:r>
        <w:t xml:space="preserve">          - nudr-dr</w:t>
      </w:r>
    </w:p>
    <w:p w:rsidR="008740BD" w:rsidRDefault="008740BD" w:rsidP="008740BD">
      <w:pPr>
        <w:pStyle w:val="PL"/>
      </w:pPr>
      <w:r>
        <w:t xml:space="preserve">          - nudr-dr:policy-data</w:t>
      </w:r>
    </w:p>
    <w:p w:rsidR="008740BD" w:rsidRPr="002178AD" w:rsidRDefault="008740BD" w:rsidP="008740BD">
      <w:pPr>
        <w:pStyle w:val="PL"/>
      </w:pPr>
      <w:r>
        <w:t xml:space="preserve">          - nudr-dr:policy-data:ues:ue-policy-set:create</w:t>
      </w:r>
    </w:p>
    <w:p w:rsidR="006672A0" w:rsidRPr="002178AD" w:rsidRDefault="006672A0">
      <w:pPr>
        <w:pStyle w:val="PL"/>
      </w:pPr>
      <w:r w:rsidRPr="002178AD">
        <w:t xml:space="preserve">      requestBody: </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0C412C" w:rsidRPr="002178AD" w:rsidRDefault="006672A0">
      <w:pPr>
        <w:pStyle w:val="PL"/>
        <w:rPr>
          <w:lang w:eastAsia="zh-CN"/>
        </w:rPr>
      </w:pPr>
      <w:r w:rsidRPr="002178AD">
        <w:t xml:space="preserve">          description: </w:t>
      </w:r>
      <w:r w:rsidR="000C412C" w:rsidRPr="002178AD">
        <w:rPr>
          <w:lang w:eastAsia="zh-CN"/>
        </w:rPr>
        <w:t>&gt;</w:t>
      </w:r>
    </w:p>
    <w:p w:rsidR="000C412C" w:rsidRPr="002178AD" w:rsidRDefault="000C412C">
      <w:pPr>
        <w:pStyle w:val="PL"/>
      </w:pPr>
      <w:r w:rsidRPr="002178AD">
        <w:t xml:space="preserve">            </w:t>
      </w:r>
      <w:r w:rsidR="006672A0" w:rsidRPr="002178AD">
        <w:t>Successful case. The resource has been successfully created and a response body</w:t>
      </w:r>
    </w:p>
    <w:p w:rsidR="006672A0" w:rsidRPr="002178AD" w:rsidRDefault="000C412C">
      <w:pPr>
        <w:pStyle w:val="PL"/>
      </w:pPr>
      <w:r w:rsidRPr="002178AD">
        <w:t xml:space="preserve">           </w:t>
      </w:r>
      <w:r w:rsidR="006672A0" w:rsidRPr="002178AD">
        <w:t xml:space="preserve"> containing a representation of the created UEPolicySet resource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CC77AB" w:rsidRPr="002178AD" w:rsidRDefault="006672A0">
      <w:pPr>
        <w:pStyle w:val="PL"/>
        <w:rPr>
          <w:lang w:eastAsia="zh-CN"/>
        </w:rPr>
      </w:pPr>
      <w:r w:rsidRPr="002178AD">
        <w:t xml:space="preserve">          description: </w:t>
      </w:r>
      <w:r w:rsidR="00CC77AB" w:rsidRPr="002178AD">
        <w:rPr>
          <w:lang w:eastAsia="zh-CN"/>
        </w:rPr>
        <w:t>&gt;</w:t>
      </w:r>
    </w:p>
    <w:p w:rsidR="00CC77AB" w:rsidRPr="002178AD" w:rsidRDefault="00CC77AB">
      <w:pPr>
        <w:pStyle w:val="PL"/>
      </w:pPr>
      <w:r w:rsidRPr="002178AD">
        <w:t xml:space="preserve">            </w:t>
      </w:r>
      <w:r w:rsidR="006672A0" w:rsidRPr="002178AD">
        <w:t>Successful case. The resource has been successfully created and a response body</w:t>
      </w:r>
    </w:p>
    <w:p w:rsidR="006672A0" w:rsidRPr="002178AD" w:rsidRDefault="00CC77AB">
      <w:pPr>
        <w:pStyle w:val="PL"/>
      </w:pPr>
      <w:r w:rsidRPr="002178AD">
        <w:t xml:space="preserve">           </w:t>
      </w:r>
      <w:r w:rsidR="006672A0" w:rsidRPr="002178AD">
        <w:t xml:space="preserve"> containing UE policies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'204':</w:t>
      </w:r>
    </w:p>
    <w:p w:rsidR="00CC77AB" w:rsidRPr="002178AD" w:rsidRDefault="006672A0">
      <w:pPr>
        <w:pStyle w:val="PL"/>
        <w:rPr>
          <w:lang w:eastAsia="zh-CN"/>
        </w:rPr>
      </w:pPr>
      <w:r w:rsidRPr="002178AD">
        <w:t xml:space="preserve">          description: </w:t>
      </w:r>
      <w:r w:rsidR="00CC77AB" w:rsidRPr="002178AD">
        <w:rPr>
          <w:lang w:eastAsia="zh-CN"/>
        </w:rPr>
        <w:t>&gt;</w:t>
      </w:r>
    </w:p>
    <w:p w:rsidR="00CC77AB" w:rsidRPr="002178AD" w:rsidRDefault="00CC77AB">
      <w:pPr>
        <w:pStyle w:val="PL"/>
      </w:pPr>
      <w:r w:rsidRPr="002178AD">
        <w:t xml:space="preserve">            </w:t>
      </w:r>
      <w:r w:rsidR="006672A0" w:rsidRPr="002178AD">
        <w:t>Successful case. The resource has been successfully updated and no additional content</w:t>
      </w:r>
    </w:p>
    <w:p w:rsidR="006672A0" w:rsidRPr="002178AD" w:rsidRDefault="00CC77AB">
      <w:pPr>
        <w:pStyle w:val="PL"/>
      </w:pPr>
      <w:r w:rsidRPr="002178AD">
        <w:t xml:space="preserve">           </w:t>
      </w:r>
      <w:r w:rsidR="006672A0" w:rsidRPr="002178AD">
        <w:t xml:space="preserve">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rPr>
          <w:lang w:eastAsia="zh-CN"/>
        </w:rPr>
      </w:pPr>
      <w:r w:rsidRPr="002178AD">
        <w:t xml:space="preserve">      summary: </w:t>
      </w:r>
      <w:r w:rsidRPr="002178AD">
        <w:rPr>
          <w:lang w:eastAsia="zh-CN"/>
        </w:rPr>
        <w:t>Modify the UE policy set data for a subscriber</w:t>
      </w:r>
    </w:p>
    <w:p w:rsidR="006672A0" w:rsidRPr="002178AD" w:rsidRDefault="006672A0">
      <w:pPr>
        <w:pStyle w:val="PL"/>
      </w:pPr>
      <w:r w:rsidRPr="002178AD">
        <w:t xml:space="preserve">      operationId: UpdateUEPolicySet</w:t>
      </w:r>
    </w:p>
    <w:p w:rsidR="006672A0" w:rsidRPr="002178AD" w:rsidRDefault="006672A0">
      <w:pPr>
        <w:pStyle w:val="PL"/>
      </w:pPr>
      <w:r w:rsidRPr="002178AD">
        <w:t xml:space="preserve">      tags:</w:t>
      </w:r>
    </w:p>
    <w:p w:rsidR="006672A0" w:rsidRPr="002178AD" w:rsidRDefault="006672A0">
      <w:pPr>
        <w:pStyle w:val="PL"/>
      </w:pPr>
      <w:r w:rsidRPr="002178AD">
        <w:t xml:space="preserve">        - UEPolicySet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8740BD" w:rsidRDefault="008740BD" w:rsidP="008740BD">
      <w:pPr>
        <w:pStyle w:val="PL"/>
      </w:pPr>
      <w:r>
        <w:t xml:space="preserve">        - oAuth2ClientCredentials:</w:t>
      </w:r>
    </w:p>
    <w:p w:rsidR="008740BD" w:rsidRDefault="008740BD" w:rsidP="008740BD">
      <w:pPr>
        <w:pStyle w:val="PL"/>
      </w:pPr>
      <w:r>
        <w:t xml:space="preserve">          - nudr-dr</w:t>
      </w:r>
    </w:p>
    <w:p w:rsidR="008740BD" w:rsidRDefault="008740BD" w:rsidP="008740BD">
      <w:pPr>
        <w:pStyle w:val="PL"/>
      </w:pPr>
      <w:r>
        <w:t xml:space="preserve">          - nudr-dr:policy-data</w:t>
      </w:r>
    </w:p>
    <w:p w:rsidR="008740BD" w:rsidRPr="002178AD" w:rsidRDefault="008740BD" w:rsidP="008740BD">
      <w:pPr>
        <w:pStyle w:val="PL"/>
      </w:pPr>
      <w:r>
        <w:t xml:space="preserve">          - nudr-dr:policy-data:ues:ue-policy-set:modify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'#/components/schemas/UePolicySetPatch'</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207F1" w:rsidRPr="002178AD" w:rsidRDefault="006672A0">
      <w:pPr>
        <w:pStyle w:val="PL"/>
        <w:rPr>
          <w:lang w:eastAsia="zh-CN"/>
        </w:rPr>
      </w:pPr>
      <w:r w:rsidRPr="002178AD">
        <w:t xml:space="preserve">          description: </w:t>
      </w:r>
      <w:r w:rsidR="006207F1" w:rsidRPr="002178AD">
        <w:rPr>
          <w:lang w:eastAsia="zh-CN"/>
        </w:rPr>
        <w:t>&gt;</w:t>
      </w:r>
    </w:p>
    <w:p w:rsidR="006207F1" w:rsidRPr="002178AD" w:rsidRDefault="006207F1">
      <w:pPr>
        <w:pStyle w:val="PL"/>
      </w:pPr>
      <w:r w:rsidRPr="002178AD">
        <w:t xml:space="preserve">            </w:t>
      </w:r>
      <w:r w:rsidR="006672A0" w:rsidRPr="002178AD">
        <w:t>Successful case. The resource has been successfully updated and no additional content is</w:t>
      </w:r>
    </w:p>
    <w:p w:rsidR="006672A0" w:rsidRPr="002178AD" w:rsidRDefault="006207F1">
      <w:pPr>
        <w:pStyle w:val="PL"/>
      </w:pPr>
      <w:r w:rsidRPr="002178AD">
        <w:t xml:space="preserve">           </w:t>
      </w:r>
      <w:r w:rsidR="006672A0" w:rsidRPr="002178AD">
        <w:t xml:space="preserve">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/policy-data/ues/{ueId}/sm-data: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session management policy data for a subscriber</w:t>
      </w:r>
    </w:p>
    <w:p w:rsidR="006672A0" w:rsidRPr="002178AD" w:rsidRDefault="006672A0">
      <w:pPr>
        <w:pStyle w:val="PL"/>
      </w:pPr>
      <w:r w:rsidRPr="002178AD">
        <w:t xml:space="preserve">      operationId: ReadSessionManagementPolicyData</w:t>
      </w:r>
    </w:p>
    <w:p w:rsidR="006672A0" w:rsidRPr="002178AD" w:rsidRDefault="006672A0">
      <w:pPr>
        <w:pStyle w:val="PL"/>
      </w:pPr>
      <w:r w:rsidRPr="002178AD">
        <w:t xml:space="preserve">      tags:</w:t>
      </w:r>
    </w:p>
    <w:p w:rsidR="006672A0" w:rsidRPr="002178AD" w:rsidRDefault="006672A0">
      <w:pPr>
        <w:pStyle w:val="PL"/>
      </w:pPr>
      <w:r w:rsidRPr="002178AD">
        <w:t xml:space="preserve">        - SessionManagementPolicyData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tabs>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nudr-dr:policy-data:ues:sm-data:read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snssai</w:t>
      </w:r>
    </w:p>
    <w:p w:rsidR="006672A0" w:rsidRPr="002178AD" w:rsidRDefault="006672A0">
      <w:pPr>
        <w:pStyle w:val="PL"/>
      </w:pPr>
      <w:r w:rsidRPr="002178AD">
        <w:t xml:space="preserve">         in: query</w:t>
      </w:r>
    </w:p>
    <w:p w:rsidR="006672A0" w:rsidRPr="002178AD" w:rsidRDefault="006672A0">
      <w:pPr>
        <w:pStyle w:val="PL"/>
      </w:pPr>
      <w:r w:rsidRPr="002178AD">
        <w:t xml:space="preserve">         required: false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 name: dnn</w:t>
      </w:r>
    </w:p>
    <w:p w:rsidR="006672A0" w:rsidRPr="002178AD" w:rsidRDefault="006672A0">
      <w:pPr>
        <w:pStyle w:val="PL"/>
      </w:pPr>
      <w:r w:rsidRPr="002178AD">
        <w:t xml:space="preserve">         in: query</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 name: fields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attributes to be retrieved</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SmPolicyData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'#/components/schemas/SmPolicyData'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 </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Modify the session management policy data for a subscriber</w:t>
      </w:r>
    </w:p>
    <w:p w:rsidR="006672A0" w:rsidRPr="002178AD" w:rsidRDefault="006672A0">
      <w:pPr>
        <w:pStyle w:val="PL"/>
      </w:pPr>
      <w:r w:rsidRPr="002178AD">
        <w:t xml:space="preserve">      operationId: UpdateSessionManagementPolicyData</w:t>
      </w:r>
    </w:p>
    <w:p w:rsidR="006672A0" w:rsidRPr="002178AD" w:rsidRDefault="006672A0">
      <w:pPr>
        <w:pStyle w:val="PL"/>
      </w:pPr>
      <w:r w:rsidRPr="002178AD">
        <w:t xml:space="preserve">      tags:</w:t>
      </w:r>
    </w:p>
    <w:p w:rsidR="006672A0" w:rsidRPr="002178AD" w:rsidRDefault="006672A0">
      <w:pPr>
        <w:pStyle w:val="PL"/>
      </w:pPr>
      <w:r w:rsidRPr="002178AD">
        <w:t xml:space="preserve">        - SessionManagementPolicyData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nudr-dr:policy-data:ues:sm-data:modify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requestBody: </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'#/components/schemas/SmPolicyDataPatch'</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3E6713" w:rsidRPr="002178AD" w:rsidRDefault="006672A0">
      <w:pPr>
        <w:pStyle w:val="PL"/>
        <w:rPr>
          <w:lang w:eastAsia="zh-CN"/>
        </w:rPr>
      </w:pPr>
      <w:r w:rsidRPr="002178AD">
        <w:t xml:space="preserve">          description: </w:t>
      </w:r>
      <w:r w:rsidR="003E6713" w:rsidRPr="002178AD">
        <w:rPr>
          <w:lang w:eastAsia="zh-CN"/>
        </w:rPr>
        <w:t>&gt;</w:t>
      </w:r>
    </w:p>
    <w:p w:rsidR="00F174A1" w:rsidRPr="002178AD" w:rsidRDefault="003E6713">
      <w:pPr>
        <w:pStyle w:val="PL"/>
      </w:pPr>
      <w:r w:rsidRPr="002178AD">
        <w:t xml:space="preserve">            </w:t>
      </w:r>
      <w:r w:rsidR="006672A0" w:rsidRPr="002178AD">
        <w:t>Successful case. The resource has been successfully updated and no</w:t>
      </w:r>
    </w:p>
    <w:p w:rsidR="006672A0" w:rsidRPr="002178AD" w:rsidRDefault="00F174A1">
      <w:pPr>
        <w:pStyle w:val="PL"/>
      </w:pPr>
      <w:r w:rsidRPr="002178AD">
        <w:t xml:space="preserve">           </w:t>
      </w:r>
      <w:r w:rsidR="006672A0" w:rsidRPr="002178AD">
        <w:t xml:space="preserve"> additional content is to be sent in the response message.</w:t>
      </w:r>
    </w:p>
    <w:p w:rsidR="006672A0" w:rsidRPr="002178AD" w:rsidRDefault="006672A0">
      <w:pPr>
        <w:pStyle w:val="PL"/>
      </w:pPr>
      <w:r w:rsidRPr="002178AD">
        <w:t xml:space="preserve">        '200':</w:t>
      </w:r>
    </w:p>
    <w:p w:rsidR="006672A0" w:rsidRPr="002178AD" w:rsidRDefault="006672A0">
      <w:pPr>
        <w:pStyle w:val="PL"/>
      </w:pPr>
      <w:r w:rsidRPr="002178AD">
        <w:t xml:space="preserve">          description: Expected response to a valid request</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'#/components/schemas/SmPolicyData'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/policy-data/ues/{ueId}/sm-data/{usageMonId}:</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a usage monitoring resource</w:t>
      </w:r>
    </w:p>
    <w:p w:rsidR="006672A0" w:rsidRPr="002178AD" w:rsidRDefault="006672A0">
      <w:pPr>
        <w:pStyle w:val="PL"/>
      </w:pPr>
      <w:r w:rsidRPr="002178AD">
        <w:t xml:space="preserve">      operationId: ReadUsageMonitoringInformation</w:t>
      </w:r>
    </w:p>
    <w:p w:rsidR="006672A0" w:rsidRPr="002178AD" w:rsidRDefault="006672A0">
      <w:pPr>
        <w:pStyle w:val="PL"/>
      </w:pPr>
      <w:r w:rsidRPr="002178AD">
        <w:t xml:space="preserve">      tags:</w:t>
      </w:r>
    </w:p>
    <w:p w:rsidR="006672A0" w:rsidRPr="002178AD" w:rsidRDefault="006672A0">
      <w:pPr>
        <w:pStyle w:val="PL"/>
      </w:pPr>
      <w:r w:rsidRPr="002178AD">
        <w:t xml:space="preserve">        - UsageMonitoringInformation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nudr-dr:policy-data:ues:sm-data:read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usageMonId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Successful case. The usage monitoring data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resource was found but no usage monitoring data is available.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a usage monitoring resource</w:t>
      </w:r>
    </w:p>
    <w:p w:rsidR="006672A0" w:rsidRPr="002178AD" w:rsidRDefault="006672A0">
      <w:pPr>
        <w:pStyle w:val="PL"/>
      </w:pPr>
      <w:r w:rsidRPr="002178AD">
        <w:t xml:space="preserve">      operationId: CreateUsageMonitoringResource</w:t>
      </w:r>
    </w:p>
    <w:p w:rsidR="006672A0" w:rsidRPr="002178AD" w:rsidRDefault="006672A0">
      <w:pPr>
        <w:pStyle w:val="PL"/>
      </w:pPr>
      <w:r w:rsidRPr="002178AD">
        <w:t xml:space="preserve">      tags:</w:t>
      </w:r>
    </w:p>
    <w:p w:rsidR="006672A0" w:rsidRPr="002178AD" w:rsidRDefault="006672A0">
      <w:pPr>
        <w:pStyle w:val="PL"/>
      </w:pPr>
      <w:r w:rsidRPr="002178AD">
        <w:t xml:space="preserve">        - UsageMonitoringInformation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nudr-dr:policy-data:ues:sm-data:create</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usageMonId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936D8F" w:rsidRPr="002178AD" w:rsidRDefault="006672A0">
      <w:pPr>
        <w:pStyle w:val="PL"/>
        <w:rPr>
          <w:lang w:eastAsia="zh-CN"/>
        </w:rPr>
      </w:pPr>
      <w:r w:rsidRPr="002178AD">
        <w:t xml:space="preserve">          description: </w:t>
      </w:r>
      <w:r w:rsidR="00936D8F" w:rsidRPr="002178AD">
        <w:rPr>
          <w:lang w:eastAsia="zh-CN"/>
        </w:rPr>
        <w:t>&gt;</w:t>
      </w:r>
    </w:p>
    <w:p w:rsidR="00936D8F" w:rsidRPr="002178AD" w:rsidRDefault="00936D8F">
      <w:pPr>
        <w:pStyle w:val="PL"/>
      </w:pPr>
      <w:r w:rsidRPr="002178AD">
        <w:t xml:space="preserve">            </w:t>
      </w:r>
      <w:r w:rsidR="006672A0" w:rsidRPr="002178AD">
        <w:t>Successful case. The resource has been successfully created and a response body is</w:t>
      </w:r>
    </w:p>
    <w:p w:rsidR="006672A0" w:rsidRPr="002178AD" w:rsidRDefault="00936D8F">
      <w:pPr>
        <w:pStyle w:val="PL"/>
      </w:pPr>
      <w:r w:rsidRPr="002178AD">
        <w:t xml:space="preserve">           </w:t>
      </w:r>
      <w:r w:rsidR="006672A0" w:rsidRPr="002178AD">
        <w:t xml:space="preserve"> returned containing a representation of the resource.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a usage monitoring resource</w:t>
      </w:r>
    </w:p>
    <w:p w:rsidR="006672A0" w:rsidRPr="002178AD" w:rsidRDefault="006672A0">
      <w:pPr>
        <w:pStyle w:val="PL"/>
      </w:pPr>
      <w:r w:rsidRPr="002178AD">
        <w:t xml:space="preserve">      operationId: DeleteUsageMonitoringInformation</w:t>
      </w:r>
    </w:p>
    <w:p w:rsidR="006672A0" w:rsidRPr="002178AD" w:rsidRDefault="006672A0">
      <w:pPr>
        <w:pStyle w:val="PL"/>
      </w:pPr>
      <w:r w:rsidRPr="002178AD">
        <w:t xml:space="preserve">      tags:</w:t>
      </w:r>
    </w:p>
    <w:p w:rsidR="006672A0" w:rsidRPr="002178AD" w:rsidRDefault="006672A0">
      <w:pPr>
        <w:pStyle w:val="PL"/>
      </w:pPr>
      <w:r w:rsidRPr="002178AD">
        <w:t xml:space="preserve">        - UsageMonitoringInformation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nudr-dr:policy-data:ues:sm-data:modify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usageMonId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Successful case. The resource has been successfully deleted.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/policy-data/sponsor-connectivity-data/{sponsorId}: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sponsorId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get:</w:t>
      </w:r>
    </w:p>
    <w:p w:rsidR="006672A0" w:rsidRPr="002178AD" w:rsidRDefault="006672A0">
      <w:pPr>
        <w:pStyle w:val="PL"/>
      </w:pPr>
      <w:r w:rsidRPr="002178AD">
        <w:t xml:space="preserve">      summary: </w:t>
      </w:r>
      <w:r w:rsidRPr="002178AD">
        <w:rPr>
          <w:lang w:eastAsia="zh-CN"/>
        </w:rPr>
        <w:t xml:space="preserve">Retrieves the sponsored connectivity information for a given </w:t>
      </w:r>
      <w:r w:rsidRPr="002178AD">
        <w:t>sponsorId</w:t>
      </w:r>
    </w:p>
    <w:p w:rsidR="006672A0" w:rsidRPr="002178AD" w:rsidRDefault="006672A0">
      <w:pPr>
        <w:pStyle w:val="PL"/>
      </w:pPr>
      <w:r w:rsidRPr="002178AD">
        <w:t xml:space="preserve">      operationId: Read</w:t>
      </w:r>
      <w:r w:rsidRPr="002178AD">
        <w:rPr>
          <w:lang w:eastAsia="zh-CN"/>
        </w:rPr>
        <w:t>SponsorConnectivityData</w:t>
      </w:r>
    </w:p>
    <w:p w:rsidR="006672A0" w:rsidRPr="002178AD" w:rsidRDefault="006672A0">
      <w:pPr>
        <w:pStyle w:val="PL"/>
      </w:pPr>
      <w:r w:rsidRPr="002178AD">
        <w:t xml:space="preserve">      tags:</w:t>
      </w:r>
    </w:p>
    <w:p w:rsidR="006672A0" w:rsidRPr="002178AD" w:rsidRDefault="006672A0">
      <w:pPr>
        <w:pStyle w:val="PL"/>
      </w:pPr>
      <w:r w:rsidRPr="002178AD">
        <w:t xml:space="preserve">        - </w:t>
      </w:r>
      <w:r w:rsidRPr="002178AD">
        <w:rPr>
          <w:lang w:eastAsia="zh-CN"/>
        </w:rPr>
        <w:t>SponsorConnectivityData</w:t>
      </w:r>
      <w:r w:rsidRPr="002178AD">
        <w:t xml:space="preserve">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Default="005B094A" w:rsidP="005B094A">
      <w:pPr>
        <w:pStyle w:val="PL"/>
      </w:pPr>
      <w:r>
        <w:t xml:space="preserve">          - nudr-dr:policy-data:sponsor-connectivity-data:read</w:t>
      </w:r>
    </w:p>
    <w:p w:rsidR="00D6375A" w:rsidRPr="002178AD" w:rsidRDefault="00D6375A" w:rsidP="00D6375A">
      <w:pPr>
        <w:pStyle w:val="PL"/>
      </w:pPr>
      <w:r w:rsidRPr="002178AD">
        <w:t xml:space="preserve">      parameters:</w:t>
      </w:r>
    </w:p>
    <w:p w:rsidR="00D6375A" w:rsidRPr="002178AD" w:rsidRDefault="00D6375A" w:rsidP="00D6375A">
      <w:pPr>
        <w:pStyle w:val="PL"/>
      </w:pPr>
      <w:r w:rsidRPr="002178AD">
        <w:t xml:space="preserve">        - name: supp-feat</w:t>
      </w:r>
    </w:p>
    <w:p w:rsidR="00D6375A" w:rsidRPr="002178AD" w:rsidRDefault="00D6375A" w:rsidP="00D6375A">
      <w:pPr>
        <w:pStyle w:val="PL"/>
      </w:pPr>
      <w:r w:rsidRPr="002178AD">
        <w:t xml:space="preserve">          in: query</w:t>
      </w:r>
    </w:p>
    <w:p w:rsidR="00D6375A" w:rsidRPr="002178AD" w:rsidRDefault="00D6375A" w:rsidP="00D6375A">
      <w:pPr>
        <w:pStyle w:val="PL"/>
      </w:pPr>
      <w:r w:rsidRPr="002178AD">
        <w:t xml:space="preserve">          description: Supported Features</w:t>
      </w:r>
    </w:p>
    <w:p w:rsidR="00D6375A" w:rsidRPr="002178AD" w:rsidRDefault="00D6375A" w:rsidP="00D6375A">
      <w:pPr>
        <w:pStyle w:val="PL"/>
      </w:pPr>
      <w:r w:rsidRPr="002178AD">
        <w:t xml:space="preserve">          required: false</w:t>
      </w:r>
    </w:p>
    <w:p w:rsidR="00D6375A" w:rsidRPr="002178AD" w:rsidRDefault="00D6375A" w:rsidP="00D6375A">
      <w:pPr>
        <w:pStyle w:val="PL"/>
      </w:pPr>
      <w:r w:rsidRPr="002178AD">
        <w:t xml:space="preserve">          schema:</w:t>
      </w:r>
    </w:p>
    <w:p w:rsidR="00D6375A" w:rsidRPr="002178AD" w:rsidRDefault="00D6375A" w:rsidP="00D6375A">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D048AB" w:rsidRPr="002178AD" w:rsidRDefault="006672A0">
      <w:pPr>
        <w:pStyle w:val="PL"/>
        <w:rPr>
          <w:lang w:eastAsia="zh-CN"/>
        </w:rPr>
      </w:pPr>
      <w:r w:rsidRPr="002178AD">
        <w:t xml:space="preserve">          description: </w:t>
      </w:r>
      <w:r w:rsidR="00D048AB" w:rsidRPr="002178AD">
        <w:rPr>
          <w:lang w:eastAsia="zh-CN"/>
        </w:rPr>
        <w:t>&gt;</w:t>
      </w:r>
    </w:p>
    <w:p w:rsidR="006672A0" w:rsidRPr="002178AD" w:rsidRDefault="00D048AB">
      <w:pPr>
        <w:pStyle w:val="PL"/>
      </w:pPr>
      <w:r w:rsidRPr="002178AD">
        <w:t xml:space="preserve">            </w:t>
      </w:r>
      <w:r w:rsidR="006672A0" w:rsidRPr="002178AD">
        <w:t>Upon success, a response body containing Sponsor Connectivity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'#/components/schemas/SponsorConnectivityData'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resource was found but no Sponsor Connectivity Data is available.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/policy-data/bdt-data: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BDT data collection</w:t>
      </w:r>
    </w:p>
    <w:p w:rsidR="006672A0" w:rsidRPr="002178AD" w:rsidRDefault="006672A0">
      <w:pPr>
        <w:pStyle w:val="PL"/>
      </w:pPr>
      <w:r w:rsidRPr="002178AD">
        <w:t xml:space="preserve">      operationId: Read</w:t>
      </w:r>
      <w:r w:rsidRPr="002178AD">
        <w:rPr>
          <w:lang w:eastAsia="zh-CN"/>
        </w:rPr>
        <w:t>BdtData</w:t>
      </w:r>
    </w:p>
    <w:p w:rsidR="006672A0" w:rsidRPr="002178AD" w:rsidRDefault="006672A0">
      <w:pPr>
        <w:pStyle w:val="PL"/>
      </w:pPr>
      <w:r w:rsidRPr="002178AD">
        <w:t xml:space="preserve">      tags:</w:t>
      </w:r>
    </w:p>
    <w:p w:rsidR="006672A0" w:rsidRPr="002178AD" w:rsidRDefault="006672A0">
      <w:pPr>
        <w:pStyle w:val="PL"/>
      </w:pPr>
      <w:r w:rsidRPr="002178AD">
        <w:t xml:space="preserve">        - </w:t>
      </w:r>
      <w:r w:rsidRPr="002178AD">
        <w:rPr>
          <w:lang w:eastAsia="zh-CN"/>
        </w:rPr>
        <w:t>BdtData</w:t>
      </w:r>
      <w:r w:rsidRPr="002178AD">
        <w:t xml:space="preserve">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nudr-dr:policy-data:bdt-data:read</w:t>
      </w:r>
    </w:p>
    <w:p w:rsidR="006672A0" w:rsidRPr="002178AD" w:rsidRDefault="006672A0">
      <w:pPr>
        <w:pStyle w:val="PL"/>
        <w:rPr>
          <w:lang w:val="en-US"/>
        </w:rPr>
      </w:pPr>
      <w:r w:rsidRPr="002178AD">
        <w:rPr>
          <w:lang w:val="en-US"/>
        </w:rPr>
        <w:t xml:space="preserve">      parameters:</w:t>
      </w:r>
    </w:p>
    <w:p w:rsidR="006672A0" w:rsidRPr="002178AD" w:rsidRDefault="006672A0">
      <w:pPr>
        <w:pStyle w:val="PL"/>
        <w:rPr>
          <w:lang w:val="en-US"/>
        </w:rPr>
      </w:pPr>
      <w:r w:rsidRPr="002178AD">
        <w:rPr>
          <w:lang w:val="en-US"/>
        </w:rPr>
        <w:t xml:space="preserve">        - name: bdt-ref-ids</w:t>
      </w:r>
    </w:p>
    <w:p w:rsidR="006672A0" w:rsidRPr="002178AD" w:rsidRDefault="006672A0">
      <w:pPr>
        <w:pStyle w:val="PL"/>
        <w:rPr>
          <w:lang w:val="en-US"/>
        </w:rPr>
      </w:pPr>
      <w:r w:rsidRPr="002178AD">
        <w:rPr>
          <w:lang w:val="en-US"/>
        </w:rPr>
        <w:t xml:space="preserve">          in: query</w:t>
      </w:r>
    </w:p>
    <w:p w:rsidR="006672A0" w:rsidRPr="002178AD" w:rsidRDefault="006672A0">
      <w:pPr>
        <w:pStyle w:val="PL"/>
      </w:pPr>
      <w:r w:rsidRPr="002178AD">
        <w:rPr>
          <w:lang w:val="en-US"/>
        </w:rPr>
        <w:t xml:space="preserve">          description: </w:t>
      </w:r>
      <w:r w:rsidRPr="002178AD">
        <w:t>List of the BDT reference identifiers.</w:t>
      </w:r>
    </w:p>
    <w:p w:rsidR="006672A0" w:rsidRPr="002178AD" w:rsidRDefault="006672A0">
      <w:pPr>
        <w:pStyle w:val="PL"/>
      </w:pPr>
      <w:r w:rsidRPr="002178AD">
        <w:t xml:space="preserve">          required: false</w:t>
      </w:r>
    </w:p>
    <w:p w:rsidR="006672A0" w:rsidRPr="002178AD" w:rsidRDefault="006672A0">
      <w:pPr>
        <w:pStyle w:val="PL"/>
        <w:rPr>
          <w:lang w:val="en-US"/>
        </w:rPr>
      </w:pPr>
      <w:r w:rsidRPr="002178AD">
        <w:rPr>
          <w:lang w:val="en-US"/>
        </w:rPr>
        <w:t xml:space="preserve">          schema:</w:t>
      </w:r>
    </w:p>
    <w:p w:rsidR="006672A0" w:rsidRPr="002178AD" w:rsidRDefault="006672A0">
      <w:pPr>
        <w:pStyle w:val="PL"/>
        <w:rPr>
          <w:lang w:val="en-US"/>
        </w:rPr>
      </w:pPr>
      <w:r w:rsidRPr="002178AD">
        <w:rPr>
          <w:lang w:val="en-US"/>
        </w:rPr>
        <w:t xml:space="preserve">            type: array</w:t>
      </w:r>
    </w:p>
    <w:p w:rsidR="006672A0" w:rsidRPr="002178AD" w:rsidRDefault="006672A0">
      <w:pPr>
        <w:pStyle w:val="PL"/>
        <w:rPr>
          <w:lang w:val="en-US"/>
        </w:rPr>
      </w:pPr>
      <w:r w:rsidRPr="002178AD">
        <w:rPr>
          <w:lang w:val="en-US"/>
        </w:rPr>
        <w:t xml:space="preserve">            items:</w:t>
      </w:r>
    </w:p>
    <w:p w:rsidR="006672A0" w:rsidRPr="002178AD" w:rsidRDefault="006672A0">
      <w:pPr>
        <w:pStyle w:val="PL"/>
      </w:pPr>
      <w:r w:rsidRPr="002178AD">
        <w:rPr>
          <w:lang w:val="en-US"/>
        </w:rPr>
        <w:t xml:space="preserve">              </w:t>
      </w:r>
      <w:r w:rsidRPr="002178AD">
        <w:t>$ref: 'TS29122_CommonData.yaml#/components/schemas/BdtReferenceId'</w:t>
      </w:r>
    </w:p>
    <w:p w:rsidR="006672A0" w:rsidRPr="002178AD" w:rsidRDefault="006672A0">
      <w:pPr>
        <w:pStyle w:val="PL"/>
        <w:rPr>
          <w:lang w:val="en-US"/>
        </w:rPr>
      </w:pPr>
      <w:r w:rsidRPr="002178AD">
        <w:t xml:space="preserve">          </w:t>
      </w:r>
      <w:r w:rsidRPr="002178AD">
        <w:rPr>
          <w:rFonts w:hint="eastAsia"/>
          <w:lang w:eastAsia="zh-CN"/>
        </w:rPr>
        <w:t xml:space="preserve">  minI</w:t>
      </w:r>
      <w:r w:rsidRPr="002178AD">
        <w:t>tems:</w:t>
      </w:r>
      <w:r w:rsidRPr="002178AD">
        <w:rPr>
          <w:rFonts w:hint="eastAsia"/>
          <w:lang w:eastAsia="zh-CN"/>
        </w:rPr>
        <w:t xml:space="preserve"> 1</w:t>
      </w:r>
    </w:p>
    <w:p w:rsidR="006672A0" w:rsidRPr="002178AD" w:rsidRDefault="006672A0">
      <w:pPr>
        <w:pStyle w:val="PL"/>
        <w:rPr>
          <w:lang w:val="en-US"/>
        </w:rPr>
      </w:pPr>
      <w:r w:rsidRPr="002178AD">
        <w:rPr>
          <w:lang w:val="en-US"/>
        </w:rPr>
        <w:t xml:space="preserve">          style: form</w:t>
      </w:r>
    </w:p>
    <w:p w:rsidR="006672A0" w:rsidRPr="002178AD" w:rsidRDefault="006672A0">
      <w:pPr>
        <w:pStyle w:val="PL"/>
        <w:rPr>
          <w:lang w:val="en-US"/>
        </w:rPr>
      </w:pPr>
      <w:r w:rsidRPr="002178AD">
        <w:rPr>
          <w:lang w:val="en-US"/>
        </w:rPr>
        <w:t xml:space="preserve">          explode: false</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rPr>
          <w:lang w:val="en-US"/>
        </w:rPr>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the BDT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'#/components/schemas/BdtData'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/policy-data/bdt-data/{bdtReferenceId}:</w:t>
      </w:r>
    </w:p>
    <w:p w:rsidR="006672A0" w:rsidRPr="002178AD" w:rsidRDefault="006672A0">
      <w:pPr>
        <w:pStyle w:val="PL"/>
      </w:pPr>
      <w:r w:rsidRPr="002178AD">
        <w:t xml:space="preserve">    parameters:</w:t>
      </w:r>
    </w:p>
    <w:p w:rsidR="006672A0" w:rsidRPr="002178AD" w:rsidRDefault="006672A0">
      <w:pPr>
        <w:pStyle w:val="PL"/>
      </w:pPr>
      <w:r w:rsidRPr="002178AD">
        <w:t xml:space="preserve">     - name: bdtReferenceId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BDT data information associated with a BDT reference Id</w:t>
      </w:r>
    </w:p>
    <w:p w:rsidR="006672A0" w:rsidRPr="002178AD" w:rsidRDefault="006672A0">
      <w:pPr>
        <w:pStyle w:val="PL"/>
      </w:pPr>
      <w:r w:rsidRPr="002178AD">
        <w:t xml:space="preserve">      operationId: ReadIndividual</w:t>
      </w:r>
      <w:r w:rsidRPr="002178AD">
        <w:rPr>
          <w:lang w:eastAsia="zh-CN"/>
        </w:rPr>
        <w:t>BdtData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w:t>
      </w:r>
      <w:r w:rsidRPr="002178AD">
        <w:rPr>
          <w:lang w:eastAsia="zh-CN"/>
        </w:rPr>
        <w:t>BdtData</w:t>
      </w:r>
      <w:r w:rsidRPr="002178AD">
        <w:t xml:space="preserve">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nudr-dr:policy-data:bdt-data:read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the BDT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Creates an BDT data resource associated with an BDT reference Id</w:t>
      </w:r>
    </w:p>
    <w:p w:rsidR="006672A0" w:rsidRPr="002178AD" w:rsidRDefault="006672A0">
      <w:pPr>
        <w:pStyle w:val="PL"/>
      </w:pPr>
      <w:r w:rsidRPr="002178AD">
        <w:t xml:space="preserve">      operationId: CreateIndividual</w:t>
      </w:r>
      <w:r w:rsidRPr="002178AD">
        <w:rPr>
          <w:lang w:eastAsia="zh-CN"/>
        </w:rPr>
        <w:t>BdtData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w:t>
      </w:r>
      <w:r w:rsidRPr="002178AD">
        <w:rPr>
          <w:lang w:eastAsia="zh-CN"/>
        </w:rPr>
        <w:t>BdtData</w:t>
      </w:r>
      <w:r w:rsidRPr="002178AD">
        <w:t xml:space="preserve">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nudr-dr:policy-data:bdt-data:create</w:t>
      </w:r>
    </w:p>
    <w:p w:rsidR="006672A0" w:rsidRPr="002178AD" w:rsidRDefault="006672A0">
      <w:pPr>
        <w:pStyle w:val="PL"/>
      </w:pPr>
      <w:r w:rsidRPr="002178AD">
        <w:t xml:space="preserve">      requestBody: </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'#/components/schemas/BdtData'</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6672A0" w:rsidRPr="002178AD" w:rsidRDefault="006672A0">
      <w:pPr>
        <w:pStyle w:val="PL"/>
      </w:pPr>
      <w:r w:rsidRPr="002178AD">
        <w:t xml:space="preserve">          description: Successful case. The resource has been successfully created.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Modifies an BDT data resource associated with an BDT reference Id</w:t>
      </w:r>
    </w:p>
    <w:p w:rsidR="006672A0" w:rsidRPr="002178AD" w:rsidRDefault="006672A0">
      <w:pPr>
        <w:pStyle w:val="PL"/>
      </w:pPr>
      <w:r w:rsidRPr="002178AD">
        <w:t xml:space="preserve">      operationId: UpdateIndividual</w:t>
      </w:r>
      <w:r w:rsidRPr="002178AD">
        <w:rPr>
          <w:lang w:eastAsia="zh-CN"/>
        </w:rPr>
        <w:t>BdtData</w:t>
      </w:r>
    </w:p>
    <w:p w:rsidR="006672A0" w:rsidRPr="002178AD" w:rsidRDefault="006672A0">
      <w:pPr>
        <w:pStyle w:val="PL"/>
      </w:pPr>
      <w:r w:rsidRPr="002178AD">
        <w:t xml:space="preserve">      tags:</w:t>
      </w:r>
    </w:p>
    <w:p w:rsidR="006672A0" w:rsidRDefault="006672A0">
      <w:pPr>
        <w:pStyle w:val="PL"/>
      </w:pPr>
      <w:r w:rsidRPr="002178AD">
        <w:t xml:space="preserve">        - Individual</w:t>
      </w:r>
      <w:r w:rsidRPr="002178AD">
        <w:rPr>
          <w:lang w:eastAsia="zh-CN"/>
        </w:rPr>
        <w:t>BdtData</w:t>
      </w:r>
      <w:r w:rsidRPr="002178AD">
        <w:t xml:space="preserve"> (Document)</w:t>
      </w:r>
    </w:p>
    <w:p w:rsidR="005B094A" w:rsidRDefault="005B094A" w:rsidP="005B094A">
      <w:pPr>
        <w:pStyle w:val="PL"/>
      </w:pPr>
      <w:r>
        <w:t xml:space="preserve">      security:</w:t>
      </w:r>
    </w:p>
    <w:p w:rsidR="005B094A" w:rsidRDefault="005B094A" w:rsidP="005B094A">
      <w:pPr>
        <w:pStyle w:val="PL"/>
      </w:pPr>
      <w:r>
        <w:t xml:space="preserve">        - {}</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nudr-dr:policy-data:bdt-data:modify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'#/components/schemas/BdtDataPatch'</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Expected response to a valid request</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'#/components/schemas/BdtData'</w:t>
      </w:r>
    </w:p>
    <w:p w:rsidR="006672A0" w:rsidRPr="002178AD" w:rsidRDefault="006672A0">
      <w:pPr>
        <w:pStyle w:val="PL"/>
      </w:pPr>
      <w:r w:rsidRPr="002178AD">
        <w:t xml:space="preserve">        '204':</w:t>
      </w:r>
    </w:p>
    <w:p w:rsidR="00A0130D" w:rsidRPr="002178AD" w:rsidRDefault="006672A0">
      <w:pPr>
        <w:pStyle w:val="PL"/>
        <w:rPr>
          <w:lang w:eastAsia="zh-CN"/>
        </w:rPr>
      </w:pPr>
      <w:r w:rsidRPr="002178AD">
        <w:t xml:space="preserve">          description: </w:t>
      </w:r>
      <w:r w:rsidR="00A0130D" w:rsidRPr="002178AD">
        <w:rPr>
          <w:lang w:eastAsia="zh-CN"/>
        </w:rPr>
        <w:t>&gt;</w:t>
      </w:r>
    </w:p>
    <w:p w:rsidR="00A0130D" w:rsidRPr="002178AD" w:rsidRDefault="00A0130D">
      <w:pPr>
        <w:pStyle w:val="PL"/>
      </w:pPr>
      <w:r w:rsidRPr="002178AD">
        <w:t xml:space="preserve">            </w:t>
      </w:r>
      <w:r w:rsidR="006672A0" w:rsidRPr="002178AD">
        <w:t>Successful case. The resource has been successfully updated and no additional content</w:t>
      </w:r>
    </w:p>
    <w:p w:rsidR="006672A0" w:rsidRPr="002178AD" w:rsidRDefault="00A0130D">
      <w:pPr>
        <w:pStyle w:val="PL"/>
      </w:pPr>
      <w:r w:rsidRPr="002178AD">
        <w:t xml:space="preserve">           </w:t>
      </w:r>
      <w:r w:rsidR="006672A0" w:rsidRPr="002178AD">
        <w:t xml:space="preserve">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rPr>
          <w:lang w:eastAsia="zh-CN"/>
        </w:rPr>
      </w:pPr>
      <w:r w:rsidRPr="002178AD">
        <w:t xml:space="preserve">      summary: </w:t>
      </w:r>
      <w:r w:rsidRPr="002178AD">
        <w:rPr>
          <w:lang w:eastAsia="zh-CN"/>
        </w:rPr>
        <w:t>Deletes an BDT data resource associated with an BDT reference Id</w:t>
      </w:r>
    </w:p>
    <w:p w:rsidR="006672A0" w:rsidRPr="002178AD" w:rsidRDefault="006672A0">
      <w:pPr>
        <w:pStyle w:val="PL"/>
      </w:pPr>
      <w:r w:rsidRPr="002178AD">
        <w:t xml:space="preserve">      operationId: DeleteIndividual</w:t>
      </w:r>
      <w:r w:rsidRPr="002178AD">
        <w:rPr>
          <w:lang w:eastAsia="zh-CN"/>
        </w:rPr>
        <w:t>BdtData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w:t>
      </w:r>
      <w:r w:rsidRPr="002178AD">
        <w:rPr>
          <w:lang w:eastAsia="zh-CN"/>
        </w:rPr>
        <w:t>BdtData</w:t>
      </w:r>
      <w:r w:rsidRPr="002178AD">
        <w:t xml:space="preserve">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nudr-dr:policy-data:bdt-data:modify</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Successful case. The resource has been successfully deleted.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/policy-data/subs-to-notify:</w:t>
      </w:r>
    </w:p>
    <w:p w:rsidR="00F71E5D" w:rsidRPr="002178AD" w:rsidRDefault="00F71E5D" w:rsidP="00F71E5D">
      <w:pPr>
        <w:pStyle w:val="PL"/>
      </w:pPr>
      <w:r w:rsidRPr="002178AD">
        <w:t xml:space="preserve">    get:</w:t>
      </w:r>
    </w:p>
    <w:p w:rsidR="00F71E5D" w:rsidRPr="002178AD" w:rsidRDefault="00F71E5D" w:rsidP="00F71E5D">
      <w:pPr>
        <w:pStyle w:val="PL"/>
      </w:pPr>
      <w:r w:rsidRPr="002178AD">
        <w:t xml:space="preserve">      summary: Retrieve</w:t>
      </w:r>
      <w:r>
        <w:t>s the list of</w:t>
      </w:r>
      <w:r w:rsidRPr="002178AD">
        <w:t xml:space="preserve"> </w:t>
      </w:r>
      <w:r>
        <w:t>Individual Policy Data Subscription resources</w:t>
      </w:r>
    </w:p>
    <w:p w:rsidR="00F71E5D" w:rsidRPr="002178AD" w:rsidRDefault="00F71E5D" w:rsidP="00F71E5D">
      <w:pPr>
        <w:pStyle w:val="PL"/>
      </w:pPr>
      <w:r w:rsidRPr="002178AD">
        <w:t xml:space="preserve">      operationId: ReadP</w:t>
      </w:r>
      <w:r>
        <w:t>olicyDataSubscriptions</w:t>
      </w:r>
    </w:p>
    <w:p w:rsidR="00F71E5D" w:rsidRPr="002178AD" w:rsidRDefault="00F71E5D" w:rsidP="00F71E5D">
      <w:pPr>
        <w:pStyle w:val="PL"/>
      </w:pPr>
      <w:r w:rsidRPr="002178AD">
        <w:t xml:space="preserve">      tags:</w:t>
      </w:r>
    </w:p>
    <w:p w:rsidR="00F71E5D" w:rsidRPr="002178AD" w:rsidRDefault="00F71E5D" w:rsidP="00F71E5D">
      <w:pPr>
        <w:pStyle w:val="PL"/>
      </w:pPr>
      <w:r w:rsidRPr="002178AD">
        <w:t xml:space="preserve">        - PolicyData</w:t>
      </w:r>
      <w:r>
        <w:t>Subscriptions</w:t>
      </w:r>
      <w:r w:rsidRPr="002178AD">
        <w:t xml:space="preserve"> (</w:t>
      </w:r>
      <w:r>
        <w:t>Collection</w:t>
      </w:r>
      <w:r w:rsidRPr="002178AD">
        <w:t>)</w:t>
      </w:r>
    </w:p>
    <w:p w:rsidR="00F71E5D" w:rsidRPr="002178AD" w:rsidRDefault="00F71E5D" w:rsidP="00F71E5D">
      <w:pPr>
        <w:pStyle w:val="PL"/>
      </w:pPr>
      <w:r w:rsidRPr="002178AD">
        <w:t xml:space="preserve">      security:</w:t>
      </w:r>
    </w:p>
    <w:p w:rsidR="00F71E5D" w:rsidRPr="002178AD" w:rsidRDefault="00F71E5D" w:rsidP="00F71E5D">
      <w:pPr>
        <w:pStyle w:val="PL"/>
      </w:pPr>
      <w:r w:rsidRPr="002178AD">
        <w:t xml:space="preserve">        - {}</w:t>
      </w:r>
    </w:p>
    <w:p w:rsidR="00F71E5D" w:rsidRPr="002178AD" w:rsidRDefault="00F71E5D" w:rsidP="00F71E5D">
      <w:pPr>
        <w:pStyle w:val="PL"/>
      </w:pPr>
      <w:r w:rsidRPr="002178AD">
        <w:t xml:space="preserve">        - oAuth2ClientCredentials:</w:t>
      </w:r>
    </w:p>
    <w:p w:rsidR="00F71E5D" w:rsidRPr="002178AD" w:rsidRDefault="00F71E5D" w:rsidP="00F71E5D">
      <w:pPr>
        <w:pStyle w:val="PL"/>
      </w:pPr>
      <w:r w:rsidRPr="002178AD">
        <w:t xml:space="preserve">          - nudr-dr</w:t>
      </w:r>
    </w:p>
    <w:p w:rsidR="00F71E5D" w:rsidRPr="002178AD" w:rsidRDefault="00F71E5D" w:rsidP="00F71E5D">
      <w:pPr>
        <w:pStyle w:val="PL"/>
      </w:pPr>
      <w:r w:rsidRPr="002178AD">
        <w:t xml:space="preserve">        - oAuth2ClientCredentials:</w:t>
      </w:r>
    </w:p>
    <w:p w:rsidR="00F71E5D" w:rsidRPr="002178AD" w:rsidRDefault="00F71E5D" w:rsidP="00F71E5D">
      <w:pPr>
        <w:pStyle w:val="PL"/>
      </w:pPr>
      <w:r w:rsidRPr="002178AD">
        <w:t xml:space="preserve">          - nudr-dr</w:t>
      </w:r>
    </w:p>
    <w:p w:rsidR="00F71E5D" w:rsidRDefault="00F71E5D" w:rsidP="00F71E5D">
      <w:pPr>
        <w:pStyle w:val="PL"/>
      </w:pPr>
      <w:r w:rsidRPr="002178AD">
        <w:t xml:space="preserve">          - nudr-dr:policy-data</w:t>
      </w:r>
    </w:p>
    <w:p w:rsidR="00F71E5D" w:rsidRDefault="00F71E5D" w:rsidP="00F71E5D">
      <w:pPr>
        <w:pStyle w:val="PL"/>
      </w:pPr>
      <w:r>
        <w:t xml:space="preserve">        - oAuth2ClientCredentials:</w:t>
      </w:r>
    </w:p>
    <w:p w:rsidR="00F71E5D" w:rsidRDefault="00F71E5D" w:rsidP="00F71E5D">
      <w:pPr>
        <w:pStyle w:val="PL"/>
      </w:pPr>
      <w:r>
        <w:t xml:space="preserve">          - nudr-dr</w:t>
      </w:r>
    </w:p>
    <w:p w:rsidR="00F71E5D" w:rsidRDefault="00F71E5D" w:rsidP="00F71E5D">
      <w:pPr>
        <w:pStyle w:val="PL"/>
      </w:pPr>
      <w:r>
        <w:t xml:space="preserve">          - nudr-dr:policy-data</w:t>
      </w:r>
    </w:p>
    <w:p w:rsidR="00F71E5D" w:rsidRPr="002178AD" w:rsidRDefault="00F71E5D" w:rsidP="00F71E5D">
      <w:pPr>
        <w:pStyle w:val="PL"/>
      </w:pPr>
      <w:r>
        <w:t xml:space="preserve">          - nudr-dr:policy-data:subs-to-notify:read</w:t>
      </w:r>
    </w:p>
    <w:p w:rsidR="00F71E5D" w:rsidRPr="002178AD" w:rsidRDefault="00F71E5D" w:rsidP="00F71E5D">
      <w:pPr>
        <w:pStyle w:val="PL"/>
      </w:pPr>
      <w:r w:rsidRPr="002178AD">
        <w:t xml:space="preserve">      parameters:</w:t>
      </w:r>
    </w:p>
    <w:p w:rsidR="00F71E5D" w:rsidRPr="002178AD" w:rsidRDefault="00F71E5D" w:rsidP="00F71E5D">
      <w:pPr>
        <w:pStyle w:val="PL"/>
      </w:pPr>
      <w:r w:rsidRPr="002178AD">
        <w:t xml:space="preserve">        - name: </w:t>
      </w:r>
      <w:r>
        <w:t>mon-resources</w:t>
      </w:r>
    </w:p>
    <w:p w:rsidR="00F71E5D" w:rsidRPr="002178AD" w:rsidRDefault="00F71E5D" w:rsidP="00F71E5D">
      <w:pPr>
        <w:pStyle w:val="PL"/>
      </w:pPr>
      <w:r w:rsidRPr="002178AD">
        <w:t xml:space="preserve">          in: query</w:t>
      </w:r>
    </w:p>
    <w:p w:rsidR="00F71E5D" w:rsidRPr="002178AD" w:rsidRDefault="00F71E5D" w:rsidP="00F71E5D">
      <w:pPr>
        <w:pStyle w:val="PL"/>
      </w:pPr>
      <w:r w:rsidRPr="002178AD">
        <w:t xml:space="preserve">          style: form</w:t>
      </w:r>
    </w:p>
    <w:p w:rsidR="00F71E5D" w:rsidRPr="002178AD" w:rsidRDefault="00F71E5D" w:rsidP="00F71E5D">
      <w:pPr>
        <w:pStyle w:val="PL"/>
      </w:pPr>
      <w:r w:rsidRPr="002178AD">
        <w:t xml:space="preserve">          explode: false</w:t>
      </w:r>
    </w:p>
    <w:p w:rsidR="00F71E5D" w:rsidRPr="002178AD" w:rsidRDefault="00F71E5D" w:rsidP="00F71E5D">
      <w:pPr>
        <w:pStyle w:val="PL"/>
      </w:pPr>
      <w:r w:rsidRPr="002178AD">
        <w:t xml:space="preserve">          description: List </w:t>
      </w:r>
      <w:r>
        <w:t>of monitored resources whose subscriptions are requested.</w:t>
      </w:r>
    </w:p>
    <w:p w:rsidR="00F71E5D" w:rsidRPr="002178AD" w:rsidRDefault="00F71E5D" w:rsidP="00F71E5D">
      <w:pPr>
        <w:pStyle w:val="PL"/>
      </w:pPr>
      <w:r w:rsidRPr="002178AD">
        <w:t xml:space="preserve">          required: false</w:t>
      </w:r>
    </w:p>
    <w:p w:rsidR="00F71E5D" w:rsidRPr="002178AD" w:rsidRDefault="00F71E5D" w:rsidP="00F71E5D">
      <w:pPr>
        <w:pStyle w:val="PL"/>
        <w:rPr>
          <w:lang w:val="en-US"/>
        </w:rPr>
      </w:pPr>
      <w:r w:rsidRPr="002178AD">
        <w:rPr>
          <w:lang w:val="en-US"/>
        </w:rPr>
        <w:t xml:space="preserve">          schema:</w:t>
      </w:r>
    </w:p>
    <w:p w:rsidR="00F71E5D" w:rsidRPr="002178AD" w:rsidRDefault="00F71E5D" w:rsidP="00F71E5D">
      <w:pPr>
        <w:pStyle w:val="PL"/>
        <w:rPr>
          <w:lang w:val="en-US"/>
        </w:rPr>
      </w:pPr>
      <w:r w:rsidRPr="002178AD">
        <w:rPr>
          <w:lang w:val="en-US"/>
        </w:rPr>
        <w:t xml:space="preserve">            type: array</w:t>
      </w:r>
    </w:p>
    <w:p w:rsidR="00F71E5D" w:rsidRPr="002178AD" w:rsidRDefault="00F71E5D" w:rsidP="00F71E5D">
      <w:pPr>
        <w:pStyle w:val="PL"/>
        <w:rPr>
          <w:lang w:val="en-US"/>
        </w:rPr>
      </w:pPr>
      <w:r w:rsidRPr="002178AD">
        <w:rPr>
          <w:lang w:val="en-US"/>
        </w:rPr>
        <w:t xml:space="preserve">            items:</w:t>
      </w:r>
    </w:p>
    <w:p w:rsidR="00F71E5D" w:rsidRDefault="00F71E5D" w:rsidP="00F71E5D">
      <w:pPr>
        <w:pStyle w:val="PL"/>
        <w:rPr>
          <w:lang w:val="en-US"/>
        </w:rPr>
      </w:pPr>
      <w:r w:rsidRPr="002178AD">
        <w:rPr>
          <w:lang w:val="en-US"/>
        </w:rPr>
        <w:t xml:space="preserve">             </w:t>
      </w:r>
      <w:r>
        <w:rPr>
          <w:lang w:val="en-US"/>
        </w:rPr>
        <w:t xml:space="preserve"> type: string</w:t>
      </w:r>
    </w:p>
    <w:p w:rsidR="00F71E5D" w:rsidRPr="002178AD" w:rsidRDefault="00F71E5D" w:rsidP="00F71E5D">
      <w:pPr>
        <w:pStyle w:val="PL"/>
      </w:pPr>
      <w:r>
        <w:rPr>
          <w:lang w:val="en-US"/>
        </w:rPr>
        <w:t xml:space="preserve">              description: Contains the apiSpecificResourceUriPart of the resource URI.</w:t>
      </w:r>
    </w:p>
    <w:p w:rsidR="00F71E5D" w:rsidRPr="002178AD" w:rsidRDefault="00F71E5D" w:rsidP="00F71E5D">
      <w:pPr>
        <w:pStyle w:val="PL"/>
        <w:rPr>
          <w:lang w:val="en-US"/>
        </w:rPr>
      </w:pPr>
      <w:r w:rsidRPr="002178AD">
        <w:t xml:space="preserve">          </w:t>
      </w:r>
      <w:r w:rsidRPr="002178AD">
        <w:rPr>
          <w:rFonts w:hint="eastAsia"/>
          <w:lang w:eastAsia="zh-CN"/>
        </w:rPr>
        <w:t xml:space="preserve">  minI</w:t>
      </w:r>
      <w:r w:rsidRPr="002178AD">
        <w:t>tems:</w:t>
      </w:r>
      <w:r w:rsidRPr="002178AD">
        <w:rPr>
          <w:rFonts w:hint="eastAsia"/>
          <w:lang w:eastAsia="zh-CN"/>
        </w:rPr>
        <w:t xml:space="preserve"> </w:t>
      </w:r>
      <w:r>
        <w:rPr>
          <w:lang w:eastAsia="zh-CN"/>
        </w:rPr>
        <w:t>1</w:t>
      </w:r>
    </w:p>
    <w:p w:rsidR="00F71E5D" w:rsidRPr="002178AD" w:rsidRDefault="00F71E5D" w:rsidP="00F71E5D">
      <w:pPr>
        <w:pStyle w:val="PL"/>
      </w:pPr>
      <w:r w:rsidRPr="002178AD">
        <w:t xml:space="preserve">        - name: </w:t>
      </w:r>
      <w:r>
        <w:t>ue</w:t>
      </w:r>
      <w:r w:rsidRPr="002178AD">
        <w:t>-</w:t>
      </w:r>
      <w:r>
        <w:t>id</w:t>
      </w:r>
    </w:p>
    <w:p w:rsidR="00F71E5D" w:rsidRPr="002178AD" w:rsidRDefault="00F71E5D" w:rsidP="00F71E5D">
      <w:pPr>
        <w:pStyle w:val="PL"/>
      </w:pPr>
      <w:r w:rsidRPr="002178AD">
        <w:t xml:space="preserve">          in: query</w:t>
      </w:r>
    </w:p>
    <w:p w:rsidR="00F71E5D" w:rsidRPr="002178AD" w:rsidRDefault="00F71E5D" w:rsidP="00F71E5D">
      <w:pPr>
        <w:pStyle w:val="PL"/>
      </w:pPr>
      <w:r w:rsidRPr="002178AD">
        <w:t xml:space="preserve">          description: </w:t>
      </w:r>
      <w:r>
        <w:t>Represents the Subscription Identifier SUPI or GPSI.</w:t>
      </w:r>
    </w:p>
    <w:p w:rsidR="00F71E5D" w:rsidRPr="002178AD" w:rsidRDefault="00F71E5D" w:rsidP="00F71E5D">
      <w:pPr>
        <w:pStyle w:val="PL"/>
      </w:pPr>
      <w:r w:rsidRPr="002178AD">
        <w:t xml:space="preserve">          required: false</w:t>
      </w:r>
    </w:p>
    <w:p w:rsidR="00F71E5D" w:rsidRPr="002178AD" w:rsidRDefault="00F71E5D" w:rsidP="00F71E5D">
      <w:pPr>
        <w:pStyle w:val="PL"/>
      </w:pPr>
      <w:r w:rsidRPr="002178AD">
        <w:t xml:space="preserve">          schema:</w:t>
      </w:r>
    </w:p>
    <w:p w:rsidR="00F71E5D" w:rsidRPr="002178AD" w:rsidRDefault="00F71E5D" w:rsidP="00F71E5D">
      <w:pPr>
        <w:pStyle w:val="PL"/>
      </w:pPr>
      <w:r w:rsidRPr="002178AD">
        <w:t xml:space="preserve">             $ref: 'TS29571_CommonData.yaml#/components/schemas/</w:t>
      </w:r>
      <w:r>
        <w:t>VarUeId</w:t>
      </w:r>
      <w:r w:rsidRPr="002178AD">
        <w:t>'</w:t>
      </w:r>
    </w:p>
    <w:p w:rsidR="00F71E5D" w:rsidRPr="002178AD" w:rsidRDefault="00F71E5D" w:rsidP="00F71E5D">
      <w:pPr>
        <w:pStyle w:val="PL"/>
      </w:pPr>
      <w:r w:rsidRPr="002178AD">
        <w:t xml:space="preserve">        - name: supp-feat</w:t>
      </w:r>
    </w:p>
    <w:p w:rsidR="00F71E5D" w:rsidRPr="002178AD" w:rsidRDefault="00F71E5D" w:rsidP="00F71E5D">
      <w:pPr>
        <w:pStyle w:val="PL"/>
      </w:pPr>
      <w:r w:rsidRPr="002178AD">
        <w:t xml:space="preserve">          in: query</w:t>
      </w:r>
    </w:p>
    <w:p w:rsidR="00F71E5D" w:rsidRPr="002178AD" w:rsidRDefault="00F71E5D" w:rsidP="00F71E5D">
      <w:pPr>
        <w:pStyle w:val="PL"/>
      </w:pPr>
      <w:r w:rsidRPr="002178AD">
        <w:t xml:space="preserve">          description: Supported Features</w:t>
      </w:r>
    </w:p>
    <w:p w:rsidR="00F71E5D" w:rsidRPr="002178AD" w:rsidRDefault="00F71E5D" w:rsidP="00F71E5D">
      <w:pPr>
        <w:pStyle w:val="PL"/>
      </w:pPr>
      <w:r w:rsidRPr="002178AD">
        <w:t xml:space="preserve">          required: </w:t>
      </w:r>
      <w:r>
        <w:t>false</w:t>
      </w:r>
    </w:p>
    <w:p w:rsidR="00F71E5D" w:rsidRPr="002178AD" w:rsidRDefault="00F71E5D" w:rsidP="00F71E5D">
      <w:pPr>
        <w:pStyle w:val="PL"/>
      </w:pPr>
      <w:r w:rsidRPr="002178AD">
        <w:t xml:space="preserve">          schema:</w:t>
      </w:r>
    </w:p>
    <w:p w:rsidR="00F71E5D" w:rsidRPr="002178AD" w:rsidRDefault="00F71E5D" w:rsidP="00F71E5D">
      <w:pPr>
        <w:pStyle w:val="PL"/>
      </w:pPr>
      <w:r w:rsidRPr="002178AD">
        <w:t xml:space="preserve">             $ref: 'TS29571_CommonData.yaml#/components/schemas/SupportedFeatures'</w:t>
      </w:r>
    </w:p>
    <w:p w:rsidR="00F71E5D" w:rsidRPr="002178AD" w:rsidRDefault="00F71E5D" w:rsidP="00F71E5D">
      <w:pPr>
        <w:pStyle w:val="PL"/>
      </w:pPr>
      <w:r w:rsidRPr="002178AD">
        <w:t xml:space="preserve">      responses:</w:t>
      </w:r>
    </w:p>
    <w:p w:rsidR="00F71E5D" w:rsidRPr="002178AD" w:rsidRDefault="00F71E5D" w:rsidP="00F71E5D">
      <w:pPr>
        <w:pStyle w:val="PL"/>
      </w:pPr>
      <w:r w:rsidRPr="002178AD">
        <w:t xml:space="preserve">        '200':</w:t>
      </w:r>
    </w:p>
    <w:p w:rsidR="00F71E5D" w:rsidRDefault="00F71E5D" w:rsidP="00F71E5D">
      <w:pPr>
        <w:pStyle w:val="PL"/>
      </w:pPr>
      <w:r w:rsidRPr="002178AD">
        <w:t xml:space="preserve">          description: </w:t>
      </w:r>
      <w:r>
        <w:t>&gt;</w:t>
      </w:r>
    </w:p>
    <w:p w:rsidR="00F71E5D" w:rsidRDefault="00F71E5D" w:rsidP="00F71E5D">
      <w:pPr>
        <w:pStyle w:val="PL"/>
      </w:pPr>
      <w:r>
        <w:t xml:space="preserve">            </w:t>
      </w:r>
      <w:r w:rsidRPr="002178AD">
        <w:t xml:space="preserve">Upon success, a response body containing </w:t>
      </w:r>
      <w:r>
        <w:t>a list of Individual P</w:t>
      </w:r>
      <w:r w:rsidRPr="002178AD">
        <w:t xml:space="preserve">olicy </w:t>
      </w:r>
      <w:r>
        <w:t>D</w:t>
      </w:r>
      <w:r w:rsidRPr="002178AD">
        <w:t>ata</w:t>
      </w:r>
    </w:p>
    <w:p w:rsidR="00F71E5D" w:rsidRPr="002178AD" w:rsidRDefault="00F71E5D" w:rsidP="00F71E5D">
      <w:pPr>
        <w:pStyle w:val="PL"/>
      </w:pPr>
      <w:r>
        <w:t xml:space="preserve">            Subscription resources</w:t>
      </w:r>
      <w:r w:rsidRPr="002178AD">
        <w:t xml:space="preserve"> shall be returned.</w:t>
      </w:r>
    </w:p>
    <w:p w:rsidR="00F71E5D" w:rsidRPr="002178AD" w:rsidRDefault="00F71E5D" w:rsidP="00F71E5D">
      <w:pPr>
        <w:pStyle w:val="PL"/>
      </w:pPr>
      <w:r w:rsidRPr="002178AD">
        <w:t xml:space="preserve">          content:</w:t>
      </w:r>
    </w:p>
    <w:p w:rsidR="00F71E5D" w:rsidRPr="002178AD" w:rsidRDefault="00F71E5D" w:rsidP="00F71E5D">
      <w:pPr>
        <w:pStyle w:val="PL"/>
      </w:pPr>
      <w:r w:rsidRPr="002178AD">
        <w:t xml:space="preserve">            application/json:</w:t>
      </w:r>
    </w:p>
    <w:p w:rsidR="00F71E5D" w:rsidRPr="002178AD" w:rsidRDefault="00F71E5D" w:rsidP="00F71E5D">
      <w:pPr>
        <w:pStyle w:val="PL"/>
      </w:pPr>
      <w:r w:rsidRPr="002178AD">
        <w:t xml:space="preserve">              schema:</w:t>
      </w:r>
    </w:p>
    <w:p w:rsidR="00F71E5D" w:rsidRDefault="00F71E5D" w:rsidP="00F71E5D">
      <w:pPr>
        <w:pStyle w:val="PL"/>
      </w:pPr>
      <w:r w:rsidRPr="002178AD">
        <w:t xml:space="preserve">                </w:t>
      </w:r>
      <w:r>
        <w:t>type: array</w:t>
      </w:r>
    </w:p>
    <w:p w:rsidR="00F71E5D" w:rsidRDefault="00F71E5D" w:rsidP="00F71E5D">
      <w:pPr>
        <w:pStyle w:val="PL"/>
      </w:pPr>
      <w:r>
        <w:t xml:space="preserve">                items:</w:t>
      </w:r>
    </w:p>
    <w:p w:rsidR="00F71E5D" w:rsidRPr="00533C32" w:rsidRDefault="00F71E5D" w:rsidP="00F71E5D">
      <w:pPr>
        <w:pStyle w:val="PL"/>
      </w:pPr>
      <w:r w:rsidRPr="00533C32">
        <w:t xml:space="preserve">                  $ref: '#/components/schemas/</w:t>
      </w:r>
      <w:r>
        <w:t>Policy</w:t>
      </w:r>
      <w:r w:rsidRPr="00533C32">
        <w:t>DataSubscription'</w:t>
      </w:r>
    </w:p>
    <w:p w:rsidR="00F71E5D" w:rsidRPr="002178AD" w:rsidRDefault="00F71E5D" w:rsidP="00F71E5D">
      <w:pPr>
        <w:pStyle w:val="PL"/>
      </w:pPr>
      <w:r w:rsidRPr="002178AD">
        <w:t xml:space="preserve">        '400':</w:t>
      </w:r>
    </w:p>
    <w:p w:rsidR="00F71E5D" w:rsidRPr="002178AD" w:rsidRDefault="00F71E5D" w:rsidP="00F71E5D">
      <w:pPr>
        <w:pStyle w:val="PL"/>
      </w:pPr>
      <w:r w:rsidRPr="002178AD">
        <w:t xml:space="preserve">          $ref: 'TS29571_CommonData.yaml#/components/responses/400'</w:t>
      </w:r>
    </w:p>
    <w:p w:rsidR="00F71E5D" w:rsidRPr="002178AD" w:rsidRDefault="00F71E5D" w:rsidP="00F71E5D">
      <w:pPr>
        <w:pStyle w:val="PL"/>
      </w:pPr>
      <w:r w:rsidRPr="002178AD">
        <w:t xml:space="preserve">        '401':</w:t>
      </w:r>
    </w:p>
    <w:p w:rsidR="00F71E5D" w:rsidRPr="002178AD" w:rsidRDefault="00F71E5D" w:rsidP="00F71E5D">
      <w:pPr>
        <w:pStyle w:val="PL"/>
      </w:pPr>
      <w:r w:rsidRPr="002178AD">
        <w:t xml:space="preserve">          $ref: 'TS29571_CommonData.yaml#/components/responses/401'</w:t>
      </w:r>
    </w:p>
    <w:p w:rsidR="00F71E5D" w:rsidRPr="002178AD" w:rsidRDefault="00F71E5D" w:rsidP="00F71E5D">
      <w:pPr>
        <w:pStyle w:val="PL"/>
      </w:pPr>
      <w:r w:rsidRPr="002178AD">
        <w:t xml:space="preserve">        '403':</w:t>
      </w:r>
    </w:p>
    <w:p w:rsidR="00F71E5D" w:rsidRPr="002178AD" w:rsidRDefault="00F71E5D" w:rsidP="00F71E5D">
      <w:pPr>
        <w:pStyle w:val="PL"/>
      </w:pPr>
      <w:r w:rsidRPr="002178AD">
        <w:t xml:space="preserve">          $ref: 'TS29571_CommonData.yaml#/components/responses/403'</w:t>
      </w:r>
    </w:p>
    <w:p w:rsidR="00F71E5D" w:rsidRPr="002178AD" w:rsidRDefault="00F71E5D" w:rsidP="00F71E5D">
      <w:pPr>
        <w:pStyle w:val="PL"/>
      </w:pPr>
      <w:r w:rsidRPr="002178AD">
        <w:t xml:space="preserve">        '404':</w:t>
      </w:r>
    </w:p>
    <w:p w:rsidR="00F71E5D" w:rsidRPr="002178AD" w:rsidRDefault="00F71E5D" w:rsidP="00F71E5D">
      <w:pPr>
        <w:pStyle w:val="PL"/>
      </w:pPr>
      <w:r w:rsidRPr="002178AD">
        <w:t xml:space="preserve">          $ref: 'TS29571_CommonData.yaml#/components/responses/404'</w:t>
      </w:r>
    </w:p>
    <w:p w:rsidR="00F71E5D" w:rsidRPr="002178AD" w:rsidRDefault="00F71E5D" w:rsidP="00F71E5D">
      <w:pPr>
        <w:pStyle w:val="PL"/>
      </w:pPr>
      <w:r w:rsidRPr="002178AD">
        <w:t xml:space="preserve">        '406':</w:t>
      </w:r>
    </w:p>
    <w:p w:rsidR="00F71E5D" w:rsidRPr="002178AD" w:rsidRDefault="00F71E5D" w:rsidP="00F71E5D">
      <w:pPr>
        <w:pStyle w:val="PL"/>
      </w:pPr>
      <w:r w:rsidRPr="002178AD">
        <w:t xml:space="preserve">          $ref: 'TS29571_CommonData.yaml#/components/responses/406'</w:t>
      </w:r>
    </w:p>
    <w:p w:rsidR="00F71E5D" w:rsidRPr="002178AD" w:rsidRDefault="00F71E5D" w:rsidP="00F71E5D">
      <w:pPr>
        <w:pStyle w:val="PL"/>
      </w:pPr>
      <w:r w:rsidRPr="002178AD">
        <w:t xml:space="preserve">        '429':</w:t>
      </w:r>
    </w:p>
    <w:p w:rsidR="00F71E5D" w:rsidRPr="002178AD" w:rsidRDefault="00F71E5D" w:rsidP="00F71E5D">
      <w:pPr>
        <w:pStyle w:val="PL"/>
      </w:pPr>
      <w:r w:rsidRPr="002178AD">
        <w:t xml:space="preserve">          $ref: 'TS29571_CommonData.yaml#/components/responses/429'</w:t>
      </w:r>
    </w:p>
    <w:p w:rsidR="00F71E5D" w:rsidRPr="002178AD" w:rsidRDefault="00F71E5D" w:rsidP="00F71E5D">
      <w:pPr>
        <w:pStyle w:val="PL"/>
      </w:pPr>
      <w:r w:rsidRPr="002178AD">
        <w:t xml:space="preserve">        '500':</w:t>
      </w:r>
    </w:p>
    <w:p w:rsidR="00F71E5D" w:rsidRPr="002178AD" w:rsidRDefault="00F71E5D" w:rsidP="00F71E5D">
      <w:pPr>
        <w:pStyle w:val="PL"/>
      </w:pPr>
      <w:r w:rsidRPr="002178AD">
        <w:t xml:space="preserve">          $ref: 'TS29571_CommonData.yaml#/components/responses/500'</w:t>
      </w:r>
    </w:p>
    <w:p w:rsidR="00F71E5D" w:rsidRPr="002178AD" w:rsidRDefault="00F71E5D" w:rsidP="00F71E5D">
      <w:pPr>
        <w:pStyle w:val="PL"/>
      </w:pPr>
      <w:r w:rsidRPr="002178AD">
        <w:t xml:space="preserve">        '503':</w:t>
      </w:r>
    </w:p>
    <w:p w:rsidR="00F71E5D" w:rsidRPr="002178AD" w:rsidRDefault="00F71E5D" w:rsidP="00F71E5D">
      <w:pPr>
        <w:pStyle w:val="PL"/>
      </w:pPr>
      <w:r w:rsidRPr="002178AD">
        <w:t xml:space="preserve">          $ref: 'TS29571_CommonData.yaml#/components/responses/503'</w:t>
      </w:r>
    </w:p>
    <w:p w:rsidR="00F71E5D" w:rsidRPr="002178AD" w:rsidRDefault="00F71E5D" w:rsidP="00F71E5D">
      <w:pPr>
        <w:pStyle w:val="PL"/>
      </w:pPr>
      <w:r w:rsidRPr="002178AD">
        <w:t xml:space="preserve">        default:</w:t>
      </w:r>
    </w:p>
    <w:p w:rsidR="00F71E5D" w:rsidRDefault="00F71E5D" w:rsidP="00F71E5D">
      <w:pPr>
        <w:pStyle w:val="PL"/>
      </w:pPr>
      <w:r w:rsidRPr="002178AD">
        <w:t xml:space="preserve">          $ref: 'TS29571_CommonData.yaml#/components/responses/default'</w:t>
      </w:r>
    </w:p>
    <w:p w:rsidR="006672A0" w:rsidRPr="002178AD" w:rsidRDefault="006672A0">
      <w:pPr>
        <w:pStyle w:val="PL"/>
      </w:pPr>
      <w:r w:rsidRPr="002178AD">
        <w:t xml:space="preserve">    post:</w:t>
      </w:r>
    </w:p>
    <w:p w:rsidR="006672A0" w:rsidRPr="002178AD" w:rsidRDefault="006672A0">
      <w:pPr>
        <w:pStyle w:val="PL"/>
      </w:pPr>
      <w:r w:rsidRPr="002178AD">
        <w:t xml:space="preserve">      summary: Create a subscription to receive notification of policy data changes</w:t>
      </w:r>
    </w:p>
    <w:p w:rsidR="006672A0" w:rsidRPr="002178AD" w:rsidRDefault="006672A0">
      <w:pPr>
        <w:pStyle w:val="PL"/>
      </w:pPr>
      <w:r w:rsidRPr="002178AD">
        <w:t xml:space="preserve">      operationId: CreateIndividualPolicyDataSubscription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PolicyDataSubscriptions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nudr-dr:policy-data:subs-to-notify</w:t>
      </w:r>
    </w:p>
    <w:p w:rsidR="005B094A" w:rsidRPr="002178AD" w:rsidRDefault="005B094A" w:rsidP="005B094A">
      <w:pPr>
        <w:pStyle w:val="PL"/>
      </w:pPr>
      <w:r>
        <w:t xml:space="preserve">          - nudr-dr:policy-data:subs-to-notify:create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'#/components/schemas/PolicyDataSubscription'</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DB37A6" w:rsidRPr="002178AD" w:rsidRDefault="006672A0">
      <w:pPr>
        <w:pStyle w:val="PL"/>
        <w:rPr>
          <w:lang w:eastAsia="zh-CN"/>
        </w:rPr>
      </w:pPr>
      <w:r w:rsidRPr="002178AD">
        <w:t xml:space="preserve">          description: </w:t>
      </w:r>
      <w:r w:rsidR="00DB37A6" w:rsidRPr="002178AD">
        <w:rPr>
          <w:lang w:eastAsia="zh-CN"/>
        </w:rPr>
        <w:t>&gt;</w:t>
      </w:r>
    </w:p>
    <w:p w:rsidR="00DB37A6" w:rsidRPr="002178AD" w:rsidRDefault="00DB37A6">
      <w:pPr>
        <w:pStyle w:val="PL"/>
      </w:pPr>
      <w:r w:rsidRPr="002178AD">
        <w:t xml:space="preserve">            </w:t>
      </w:r>
      <w:r w:rsidR="006672A0" w:rsidRPr="002178AD">
        <w:t>Upon success, a response body containing a representation of each Individual</w:t>
      </w:r>
    </w:p>
    <w:p w:rsidR="006672A0" w:rsidRPr="002178AD" w:rsidRDefault="00DB37A6">
      <w:pPr>
        <w:pStyle w:val="PL"/>
      </w:pPr>
      <w:r w:rsidRPr="002178AD">
        <w:t xml:space="preserve">           </w:t>
      </w:r>
      <w:r w:rsidR="006672A0" w:rsidRPr="002178AD">
        <w:t xml:space="preserve"> subscription resource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'#/components/schemas/PolicyDataSubscription'</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callbacks:</w:t>
      </w:r>
    </w:p>
    <w:p w:rsidR="006672A0" w:rsidRPr="002178AD" w:rsidRDefault="006672A0">
      <w:pPr>
        <w:pStyle w:val="PL"/>
      </w:pPr>
      <w:r w:rsidRPr="002178AD">
        <w:t xml:space="preserve">        policyDataChangeNotification:</w:t>
      </w:r>
    </w:p>
    <w:p w:rsidR="006672A0" w:rsidRPr="002178AD" w:rsidRDefault="006672A0">
      <w:pPr>
        <w:pStyle w:val="PL"/>
      </w:pPr>
      <w:r w:rsidRPr="002178AD">
        <w:t xml:space="preserve">          '{$request.body#/notificationUri}':</w:t>
      </w:r>
    </w:p>
    <w:p w:rsidR="006672A0" w:rsidRPr="002178AD" w:rsidRDefault="006672A0">
      <w:pPr>
        <w:pStyle w:val="PL"/>
      </w:pPr>
      <w:r w:rsidRPr="002178AD">
        <w:t xml:space="preserve">            post:</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'#/components/schemas/PolicyDataChangeNotification'</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 Notification was successful</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t xml:space="preserve">        </w:t>
      </w:r>
      <w:r w:rsidRPr="002178AD">
        <w:t xml:space="preserve">        '50</w:t>
      </w:r>
      <w:r>
        <w:t>2</w:t>
      </w:r>
      <w:r w:rsidRPr="002178AD">
        <w:t>':</w:t>
      </w:r>
    </w:p>
    <w:p w:rsidR="008A3150" w:rsidRPr="002178AD" w:rsidRDefault="008A3150" w:rsidP="008A3150">
      <w:pPr>
        <w:pStyle w:val="PL"/>
      </w:pPr>
      <w:r w:rsidRPr="002178AD">
        <w:t xml:space="preserve">       </w:t>
      </w:r>
      <w:r>
        <w:t xml:space="preserve">        </w:t>
      </w: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/policy-data/subs-to-notify/{subsId}: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F71E5D" w:rsidRPr="002178AD" w:rsidRDefault="00F71E5D" w:rsidP="00F71E5D">
      <w:pPr>
        <w:pStyle w:val="PL"/>
      </w:pPr>
      <w:r w:rsidRPr="002178AD">
        <w:t xml:space="preserve">    get:</w:t>
      </w:r>
    </w:p>
    <w:p w:rsidR="00F71E5D" w:rsidRPr="002178AD" w:rsidRDefault="00F71E5D" w:rsidP="00F71E5D">
      <w:pPr>
        <w:pStyle w:val="PL"/>
      </w:pPr>
      <w:r w:rsidRPr="002178AD">
        <w:t xml:space="preserve">      summary: Retrieves </w:t>
      </w:r>
      <w:r>
        <w:t>Individual Policy Subscription data</w:t>
      </w:r>
    </w:p>
    <w:p w:rsidR="00F71E5D" w:rsidRPr="002178AD" w:rsidRDefault="00F71E5D" w:rsidP="00F71E5D">
      <w:pPr>
        <w:pStyle w:val="PL"/>
      </w:pPr>
      <w:r w:rsidRPr="002178AD">
        <w:t xml:space="preserve">      operationId: Read</w:t>
      </w:r>
      <w:r>
        <w:t>IndividualPolicySubscription</w:t>
      </w:r>
      <w:r w:rsidRPr="002178AD">
        <w:t>Data</w:t>
      </w:r>
    </w:p>
    <w:p w:rsidR="00F71E5D" w:rsidRPr="002178AD" w:rsidRDefault="00F71E5D" w:rsidP="00F71E5D">
      <w:pPr>
        <w:pStyle w:val="PL"/>
      </w:pPr>
      <w:r w:rsidRPr="002178AD">
        <w:t xml:space="preserve">      tags:</w:t>
      </w:r>
    </w:p>
    <w:p w:rsidR="00F71E5D" w:rsidRPr="002178AD" w:rsidRDefault="00F71E5D" w:rsidP="00F71E5D">
      <w:pPr>
        <w:pStyle w:val="PL"/>
      </w:pPr>
      <w:r w:rsidRPr="002178AD">
        <w:t xml:space="preserve">        - </w:t>
      </w:r>
      <w:r>
        <w:t>IndividualPolicySubscriptionData</w:t>
      </w:r>
      <w:r w:rsidRPr="002178AD">
        <w:t xml:space="preserve"> (Document)</w:t>
      </w:r>
    </w:p>
    <w:p w:rsidR="00F71E5D" w:rsidRPr="002178AD" w:rsidRDefault="00F71E5D" w:rsidP="00F71E5D">
      <w:pPr>
        <w:pStyle w:val="PL"/>
      </w:pPr>
      <w:r w:rsidRPr="002178AD">
        <w:t xml:space="preserve">      security:</w:t>
      </w:r>
    </w:p>
    <w:p w:rsidR="00F71E5D" w:rsidRPr="002178AD" w:rsidRDefault="00F71E5D" w:rsidP="00F71E5D">
      <w:pPr>
        <w:pStyle w:val="PL"/>
      </w:pPr>
      <w:r w:rsidRPr="002178AD">
        <w:t xml:space="preserve">        - {}</w:t>
      </w:r>
    </w:p>
    <w:p w:rsidR="00F71E5D" w:rsidRPr="002178AD" w:rsidRDefault="00F71E5D" w:rsidP="00F71E5D">
      <w:pPr>
        <w:pStyle w:val="PL"/>
      </w:pPr>
      <w:r w:rsidRPr="002178AD">
        <w:t xml:space="preserve">        - oAuth2ClientCredentials:</w:t>
      </w:r>
    </w:p>
    <w:p w:rsidR="00F71E5D" w:rsidRPr="002178AD" w:rsidRDefault="00F71E5D" w:rsidP="00F71E5D">
      <w:pPr>
        <w:pStyle w:val="PL"/>
      </w:pPr>
      <w:r w:rsidRPr="002178AD">
        <w:t xml:space="preserve">          - nudr-dr</w:t>
      </w:r>
    </w:p>
    <w:p w:rsidR="00F71E5D" w:rsidRPr="002178AD" w:rsidRDefault="00F71E5D" w:rsidP="00F71E5D">
      <w:pPr>
        <w:pStyle w:val="PL"/>
      </w:pPr>
      <w:r w:rsidRPr="002178AD">
        <w:t xml:space="preserve">        - oAuth2ClientCredentials:</w:t>
      </w:r>
    </w:p>
    <w:p w:rsidR="00F71E5D" w:rsidRPr="002178AD" w:rsidRDefault="00F71E5D" w:rsidP="00F71E5D">
      <w:pPr>
        <w:pStyle w:val="PL"/>
      </w:pPr>
      <w:r w:rsidRPr="002178AD">
        <w:t xml:space="preserve">          - nudr-dr</w:t>
      </w:r>
    </w:p>
    <w:p w:rsidR="00F71E5D" w:rsidRDefault="00F71E5D" w:rsidP="00F71E5D">
      <w:pPr>
        <w:pStyle w:val="PL"/>
      </w:pPr>
      <w:r w:rsidRPr="002178AD">
        <w:t xml:space="preserve">          - nudr-dr:policy-data</w:t>
      </w:r>
    </w:p>
    <w:p w:rsidR="00F71E5D" w:rsidRDefault="00F71E5D" w:rsidP="00F71E5D">
      <w:pPr>
        <w:pStyle w:val="PL"/>
      </w:pPr>
      <w:r>
        <w:t xml:space="preserve">        - oAuth2ClientCredentials:</w:t>
      </w:r>
    </w:p>
    <w:p w:rsidR="00F71E5D" w:rsidRDefault="00F71E5D" w:rsidP="00F71E5D">
      <w:pPr>
        <w:pStyle w:val="PL"/>
        <w:tabs>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 nudr-dr</w:t>
      </w:r>
    </w:p>
    <w:p w:rsidR="00F71E5D" w:rsidRDefault="00F71E5D" w:rsidP="00F71E5D">
      <w:pPr>
        <w:pStyle w:val="PL"/>
      </w:pPr>
      <w:r>
        <w:t xml:space="preserve">          - nudr-dr:policy-data</w:t>
      </w:r>
    </w:p>
    <w:p w:rsidR="00F71E5D" w:rsidRPr="002178AD" w:rsidRDefault="00F71E5D" w:rsidP="00F71E5D">
      <w:pPr>
        <w:pStyle w:val="PL"/>
      </w:pPr>
      <w:r>
        <w:t xml:space="preserve">          - nudr-dr:policy-data:subs-to-notify:read</w:t>
      </w:r>
    </w:p>
    <w:p w:rsidR="00F71E5D" w:rsidRPr="002178AD" w:rsidRDefault="00F71E5D" w:rsidP="00F71E5D">
      <w:pPr>
        <w:pStyle w:val="PL"/>
      </w:pPr>
      <w:r w:rsidRPr="002178AD">
        <w:t xml:space="preserve">      responses:</w:t>
      </w:r>
    </w:p>
    <w:p w:rsidR="00F71E5D" w:rsidRPr="002178AD" w:rsidRDefault="00F71E5D" w:rsidP="00F71E5D">
      <w:pPr>
        <w:pStyle w:val="PL"/>
      </w:pPr>
      <w:r w:rsidRPr="002178AD">
        <w:t xml:space="preserve">        '200':</w:t>
      </w:r>
    </w:p>
    <w:p w:rsidR="00F71E5D" w:rsidRDefault="00F71E5D" w:rsidP="00F71E5D">
      <w:pPr>
        <w:pStyle w:val="PL"/>
      </w:pPr>
      <w:r w:rsidRPr="002178AD">
        <w:t xml:space="preserve">          description: </w:t>
      </w:r>
      <w:r>
        <w:t>&gt;</w:t>
      </w:r>
    </w:p>
    <w:p w:rsidR="00F71E5D" w:rsidRPr="002178AD" w:rsidRDefault="00F71E5D" w:rsidP="00F71E5D">
      <w:pPr>
        <w:pStyle w:val="PL"/>
      </w:pPr>
      <w:r>
        <w:t xml:space="preserve">            </w:t>
      </w:r>
      <w:r w:rsidRPr="002178AD">
        <w:t xml:space="preserve">Upon success, a response body containing </w:t>
      </w:r>
      <w:r>
        <w:t>Policy Data Subscription</w:t>
      </w:r>
      <w:r w:rsidRPr="002178AD">
        <w:t xml:space="preserve"> shall be returned.</w:t>
      </w:r>
    </w:p>
    <w:p w:rsidR="00F71E5D" w:rsidRPr="002178AD" w:rsidRDefault="00F71E5D" w:rsidP="00F71E5D">
      <w:pPr>
        <w:pStyle w:val="PL"/>
      </w:pPr>
      <w:r w:rsidRPr="002178AD">
        <w:t xml:space="preserve">          content:</w:t>
      </w:r>
    </w:p>
    <w:p w:rsidR="00F71E5D" w:rsidRPr="002178AD" w:rsidRDefault="00F71E5D" w:rsidP="00F71E5D">
      <w:pPr>
        <w:pStyle w:val="PL"/>
      </w:pPr>
      <w:r w:rsidRPr="002178AD">
        <w:t xml:space="preserve">            application/json:</w:t>
      </w:r>
    </w:p>
    <w:p w:rsidR="00F71E5D" w:rsidRPr="002178AD" w:rsidRDefault="00F71E5D" w:rsidP="00F71E5D">
      <w:pPr>
        <w:pStyle w:val="PL"/>
      </w:pPr>
      <w:r w:rsidRPr="002178AD">
        <w:t xml:space="preserve">              schema:</w:t>
      </w:r>
    </w:p>
    <w:p w:rsidR="00F71E5D" w:rsidRPr="002178AD" w:rsidRDefault="00F71E5D" w:rsidP="00F71E5D">
      <w:pPr>
        <w:pStyle w:val="PL"/>
      </w:pPr>
      <w:r w:rsidRPr="002178AD">
        <w:t xml:space="preserve">                $ref: '#/components/schemas/</w:t>
      </w:r>
      <w:r>
        <w:t>PolicyDataSubscription</w:t>
      </w:r>
      <w:r w:rsidRPr="002178AD">
        <w:t>'</w:t>
      </w:r>
    </w:p>
    <w:p w:rsidR="00F71E5D" w:rsidRPr="002178AD" w:rsidRDefault="00F71E5D" w:rsidP="00F71E5D">
      <w:pPr>
        <w:pStyle w:val="PL"/>
      </w:pPr>
      <w:r w:rsidRPr="002178AD">
        <w:t xml:space="preserve">        '400':</w:t>
      </w:r>
    </w:p>
    <w:p w:rsidR="00F71E5D" w:rsidRPr="002178AD" w:rsidRDefault="00F71E5D" w:rsidP="00F71E5D">
      <w:pPr>
        <w:pStyle w:val="PL"/>
      </w:pPr>
      <w:r w:rsidRPr="002178AD">
        <w:t xml:space="preserve">          $ref: 'TS29571_CommonData.yaml#/components/responses/400'</w:t>
      </w:r>
    </w:p>
    <w:p w:rsidR="00F71E5D" w:rsidRPr="002178AD" w:rsidRDefault="00F71E5D" w:rsidP="00F71E5D">
      <w:pPr>
        <w:pStyle w:val="PL"/>
      </w:pPr>
      <w:r w:rsidRPr="002178AD">
        <w:t xml:space="preserve">        '401':</w:t>
      </w:r>
    </w:p>
    <w:p w:rsidR="00F71E5D" w:rsidRPr="002178AD" w:rsidRDefault="00F71E5D" w:rsidP="00F71E5D">
      <w:pPr>
        <w:pStyle w:val="PL"/>
      </w:pPr>
      <w:r w:rsidRPr="002178AD">
        <w:t xml:space="preserve">          $ref: 'TS29571_CommonData.yaml#/components/responses/401'</w:t>
      </w:r>
    </w:p>
    <w:p w:rsidR="00F71E5D" w:rsidRPr="002178AD" w:rsidRDefault="00F71E5D" w:rsidP="00F71E5D">
      <w:pPr>
        <w:pStyle w:val="PL"/>
      </w:pPr>
      <w:r w:rsidRPr="002178AD">
        <w:t xml:space="preserve">        '403':</w:t>
      </w:r>
    </w:p>
    <w:p w:rsidR="00F71E5D" w:rsidRPr="002178AD" w:rsidRDefault="00F71E5D" w:rsidP="00F71E5D">
      <w:pPr>
        <w:pStyle w:val="PL"/>
      </w:pPr>
      <w:r w:rsidRPr="002178AD">
        <w:t xml:space="preserve">          $ref: 'TS29571_CommonData.yaml#/components/responses/403'</w:t>
      </w:r>
    </w:p>
    <w:p w:rsidR="00F71E5D" w:rsidRPr="002178AD" w:rsidRDefault="00F71E5D" w:rsidP="00F71E5D">
      <w:pPr>
        <w:pStyle w:val="PL"/>
      </w:pPr>
      <w:r w:rsidRPr="002178AD">
        <w:t xml:space="preserve">        '404':</w:t>
      </w:r>
    </w:p>
    <w:p w:rsidR="00F71E5D" w:rsidRPr="002178AD" w:rsidRDefault="00F71E5D" w:rsidP="00F71E5D">
      <w:pPr>
        <w:pStyle w:val="PL"/>
      </w:pPr>
      <w:r w:rsidRPr="002178AD">
        <w:t xml:space="preserve">          $ref: 'TS29571_CommonData.yaml#/components/responses/404'</w:t>
      </w:r>
    </w:p>
    <w:p w:rsidR="00F71E5D" w:rsidRPr="002178AD" w:rsidRDefault="00F71E5D" w:rsidP="00F71E5D">
      <w:pPr>
        <w:pStyle w:val="PL"/>
      </w:pPr>
      <w:r w:rsidRPr="002178AD">
        <w:t xml:space="preserve">        '406':</w:t>
      </w:r>
    </w:p>
    <w:p w:rsidR="00F71E5D" w:rsidRPr="002178AD" w:rsidRDefault="00F71E5D" w:rsidP="00F71E5D">
      <w:pPr>
        <w:pStyle w:val="PL"/>
      </w:pPr>
      <w:r w:rsidRPr="002178AD">
        <w:t xml:space="preserve">          $ref: 'TS29571_CommonData.yaml#/components/responses/406'</w:t>
      </w:r>
    </w:p>
    <w:p w:rsidR="00F71E5D" w:rsidRPr="002178AD" w:rsidRDefault="00F71E5D" w:rsidP="00F71E5D">
      <w:pPr>
        <w:pStyle w:val="PL"/>
      </w:pPr>
      <w:r w:rsidRPr="002178AD">
        <w:t xml:space="preserve">        '414':</w:t>
      </w:r>
    </w:p>
    <w:p w:rsidR="00F71E5D" w:rsidRPr="002178AD" w:rsidRDefault="00F71E5D" w:rsidP="00F71E5D">
      <w:pPr>
        <w:pStyle w:val="PL"/>
      </w:pPr>
      <w:r w:rsidRPr="002178AD">
        <w:t xml:space="preserve">          $ref: 'TS29571_CommonData.yaml#/components/responses/414' </w:t>
      </w:r>
    </w:p>
    <w:p w:rsidR="00F71E5D" w:rsidRPr="002178AD" w:rsidRDefault="00F71E5D" w:rsidP="00F71E5D">
      <w:pPr>
        <w:pStyle w:val="PL"/>
      </w:pPr>
      <w:r w:rsidRPr="002178AD">
        <w:t xml:space="preserve">        '429':</w:t>
      </w:r>
    </w:p>
    <w:p w:rsidR="00F71E5D" w:rsidRPr="002178AD" w:rsidRDefault="00F71E5D" w:rsidP="00F71E5D">
      <w:pPr>
        <w:pStyle w:val="PL"/>
      </w:pPr>
      <w:r w:rsidRPr="002178AD">
        <w:t xml:space="preserve">          $ref: 'TS29571_CommonData.yaml#/components/responses/429'</w:t>
      </w:r>
    </w:p>
    <w:p w:rsidR="00F71E5D" w:rsidRPr="002178AD" w:rsidRDefault="00F71E5D" w:rsidP="00F71E5D">
      <w:pPr>
        <w:pStyle w:val="PL"/>
      </w:pPr>
      <w:r w:rsidRPr="002178AD">
        <w:t xml:space="preserve">        '500':</w:t>
      </w:r>
    </w:p>
    <w:p w:rsidR="00F71E5D" w:rsidRDefault="00F71E5D" w:rsidP="00F71E5D">
      <w:pPr>
        <w:pStyle w:val="PL"/>
      </w:pPr>
      <w:r w:rsidRPr="002178AD">
        <w:t xml:space="preserve">          $ref: 'TS29571_CommonData.yaml#/components/responses/500'</w:t>
      </w:r>
    </w:p>
    <w:p w:rsidR="00F71E5D" w:rsidRPr="002178AD" w:rsidRDefault="00F71E5D" w:rsidP="00F71E5D">
      <w:pPr>
        <w:pStyle w:val="PL"/>
      </w:pPr>
      <w:r w:rsidRPr="002178AD">
        <w:t xml:space="preserve">        '50</w:t>
      </w:r>
      <w:r>
        <w:t>2</w:t>
      </w:r>
      <w:r w:rsidRPr="002178AD">
        <w:t>':</w:t>
      </w:r>
    </w:p>
    <w:p w:rsidR="00F71E5D" w:rsidRPr="002178AD" w:rsidRDefault="00F71E5D" w:rsidP="00F71E5D">
      <w:pPr>
        <w:pStyle w:val="PL"/>
      </w:pPr>
      <w:r w:rsidRPr="002178AD">
        <w:t xml:space="preserve">          $ref: 'TS29571_CommonData.yaml#/components/responses/50</w:t>
      </w:r>
      <w:r>
        <w:t>2</w:t>
      </w:r>
      <w:r w:rsidRPr="002178AD">
        <w:t>'</w:t>
      </w:r>
    </w:p>
    <w:p w:rsidR="00F71E5D" w:rsidRPr="002178AD" w:rsidRDefault="00F71E5D" w:rsidP="00F71E5D">
      <w:pPr>
        <w:pStyle w:val="PL"/>
      </w:pPr>
      <w:r w:rsidRPr="002178AD">
        <w:t xml:space="preserve">        '503':</w:t>
      </w:r>
    </w:p>
    <w:p w:rsidR="00F71E5D" w:rsidRPr="002178AD" w:rsidRDefault="00F71E5D" w:rsidP="00F71E5D">
      <w:pPr>
        <w:pStyle w:val="PL"/>
      </w:pPr>
      <w:r w:rsidRPr="002178AD">
        <w:t xml:space="preserve">          $ref: 'TS29571_CommonData.yaml#/components/responses/503'</w:t>
      </w:r>
    </w:p>
    <w:p w:rsidR="00F71E5D" w:rsidRPr="002178AD" w:rsidRDefault="00F71E5D" w:rsidP="00F71E5D">
      <w:pPr>
        <w:pStyle w:val="PL"/>
      </w:pPr>
      <w:r w:rsidRPr="002178AD">
        <w:t xml:space="preserve">        default:</w:t>
      </w:r>
    </w:p>
    <w:p w:rsidR="00F71E5D" w:rsidRDefault="00F71E5D" w:rsidP="00F71E5D">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rPr>
          <w:rFonts w:eastAsia="Times New Roman"/>
        </w:rPr>
      </w:pPr>
      <w:r w:rsidRPr="002178AD">
        <w:t xml:space="preserve">      summary: </w:t>
      </w:r>
      <w:r w:rsidRPr="002178AD">
        <w:rPr>
          <w:rFonts w:eastAsia="Times New Roman"/>
        </w:rPr>
        <w:t>Modify a subscription to receive notification of policy data changes</w:t>
      </w:r>
    </w:p>
    <w:p w:rsidR="006672A0" w:rsidRPr="002178AD" w:rsidRDefault="006672A0">
      <w:pPr>
        <w:pStyle w:val="PL"/>
      </w:pPr>
      <w:r w:rsidRPr="002178AD">
        <w:t xml:space="preserve">      operationId: ReplaceIndividualPolicyDataSubscription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IndividualPolicyDataSubscription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nudr-dr:policy-data:subs-to-notify:modify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'#/components/schemas/PolicyDataSubscription'</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individual subscription resource was updated successfully.</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'#/components/schemas/PolicyDataSubscription'</w:t>
      </w:r>
    </w:p>
    <w:p w:rsidR="006672A0" w:rsidRPr="002178AD" w:rsidRDefault="006672A0">
      <w:pPr>
        <w:pStyle w:val="PL"/>
      </w:pPr>
      <w:r w:rsidRPr="002178AD">
        <w:t xml:space="preserve">        '204':</w:t>
      </w:r>
    </w:p>
    <w:p w:rsidR="00F12CA1" w:rsidRPr="002178AD" w:rsidRDefault="006672A0">
      <w:pPr>
        <w:pStyle w:val="PL"/>
        <w:rPr>
          <w:lang w:eastAsia="zh-CN"/>
        </w:rPr>
      </w:pPr>
      <w:r w:rsidRPr="002178AD">
        <w:t xml:space="preserve">          description: </w:t>
      </w:r>
      <w:r w:rsidR="00F12CA1" w:rsidRPr="002178AD">
        <w:rPr>
          <w:lang w:eastAsia="zh-CN"/>
        </w:rPr>
        <w:t>&gt;</w:t>
      </w:r>
    </w:p>
    <w:p w:rsidR="00F12CA1" w:rsidRPr="002178AD" w:rsidRDefault="00F12CA1">
      <w:pPr>
        <w:pStyle w:val="PL"/>
      </w:pPr>
      <w:r w:rsidRPr="002178AD">
        <w:t xml:space="preserve">            </w:t>
      </w:r>
      <w:r w:rsidR="006672A0" w:rsidRPr="002178AD">
        <w:t>The individual subscription resource was updated successfully and no</w:t>
      </w:r>
    </w:p>
    <w:p w:rsidR="006672A0" w:rsidRPr="002178AD" w:rsidRDefault="00F12CA1">
      <w:pPr>
        <w:pStyle w:val="PL"/>
      </w:pPr>
      <w:r w:rsidRPr="002178AD">
        <w:t xml:space="preserve">           </w:t>
      </w:r>
      <w:r w:rsidR="006672A0" w:rsidRPr="002178AD">
        <w:t xml:space="preserve"> additional content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 </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the individual Policy Data subscription</w:t>
      </w:r>
    </w:p>
    <w:p w:rsidR="006672A0" w:rsidRPr="002178AD" w:rsidRDefault="006672A0">
      <w:pPr>
        <w:pStyle w:val="PL"/>
      </w:pPr>
      <w:r w:rsidRPr="002178AD">
        <w:t xml:space="preserve">      operationId: DeleteIndividualPolicyDataSubscription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IndividualPolicyDataSubscription (Document)</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Upon success, an empty response body shall be returned.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/policy-data/ues/{ueId}/operator-specific-data:</w:t>
      </w:r>
    </w:p>
    <w:p w:rsidR="006672A0" w:rsidRPr="002178AD" w:rsidRDefault="006672A0">
      <w:pPr>
        <w:pStyle w:val="PL"/>
      </w:pPr>
      <w:r w:rsidRPr="002178AD">
        <w:t xml:space="preserve">    get:</w:t>
      </w:r>
    </w:p>
    <w:p w:rsidR="006672A0" w:rsidRPr="002178AD" w:rsidRDefault="006672A0">
      <w:pPr>
        <w:pStyle w:val="PL"/>
      </w:pPr>
      <w:r w:rsidRPr="002178AD">
        <w:t xml:space="preserve">      summary: </w:t>
      </w:r>
      <w:r w:rsidRPr="002178AD">
        <w:rPr>
          <w:lang w:eastAsia="zh-CN"/>
        </w:rPr>
        <w:t>Retrieve the operator specific policy data of an UE</w:t>
      </w:r>
    </w:p>
    <w:p w:rsidR="006672A0" w:rsidRPr="002178AD" w:rsidRDefault="006672A0">
      <w:pPr>
        <w:pStyle w:val="PL"/>
      </w:pPr>
      <w:r w:rsidRPr="002178AD">
        <w:t xml:space="preserve">      operationId: ReadOperatorSpecificData</w:t>
      </w:r>
    </w:p>
    <w:p w:rsidR="006672A0" w:rsidRPr="002178AD" w:rsidRDefault="006672A0">
      <w:pPr>
        <w:pStyle w:val="PL"/>
      </w:pPr>
      <w:r w:rsidRPr="002178AD">
        <w:t xml:space="preserve">      tags:</w:t>
      </w:r>
    </w:p>
    <w:p w:rsidR="006672A0" w:rsidRPr="002178AD" w:rsidRDefault="006672A0">
      <w:pPr>
        <w:pStyle w:val="PL"/>
      </w:pPr>
      <w:r w:rsidRPr="002178AD">
        <w:t xml:space="preserve">        - OperatorSpecificData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nudr-dr:policy-data:ues:operator-specific-data:read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fields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attributes to be retrieved</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Expected response to a valid request</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'TS29505_Subscription_Data.yaml#/components/schemas/OperatorSpecificDataContainer'</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patch:</w:t>
      </w:r>
    </w:p>
    <w:p w:rsidR="006672A0" w:rsidRPr="002178AD" w:rsidRDefault="006672A0">
      <w:pPr>
        <w:pStyle w:val="PL"/>
      </w:pPr>
      <w:r w:rsidRPr="002178AD">
        <w:t xml:space="preserve">      summary: </w:t>
      </w:r>
      <w:r w:rsidRPr="002178AD">
        <w:rPr>
          <w:lang w:eastAsia="zh-CN"/>
        </w:rPr>
        <w:t>Modify the operator specific policy data of a UE</w:t>
      </w:r>
    </w:p>
    <w:p w:rsidR="006672A0" w:rsidRPr="002178AD" w:rsidRDefault="006672A0">
      <w:pPr>
        <w:pStyle w:val="PL"/>
      </w:pPr>
      <w:r w:rsidRPr="002178AD">
        <w:t xml:space="preserve">      operationId: UpdateOperatorSpecificData</w:t>
      </w:r>
    </w:p>
    <w:p w:rsidR="006672A0" w:rsidRPr="002178AD" w:rsidRDefault="006672A0">
      <w:pPr>
        <w:pStyle w:val="PL"/>
      </w:pPr>
      <w:r w:rsidRPr="002178AD">
        <w:t xml:space="preserve">      tags:</w:t>
      </w:r>
    </w:p>
    <w:p w:rsidR="006672A0" w:rsidRPr="002178AD" w:rsidRDefault="006672A0">
      <w:pPr>
        <w:pStyle w:val="PL"/>
      </w:pPr>
      <w:r w:rsidRPr="002178AD">
        <w:t xml:space="preserve">        - OperatorSpecificData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nudr-dr:policy-data:ues:operator-specific-data:modify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requestBody:</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application/json-patch+json: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'TS29571_CommonData.yaml#/components/schemas/PatchItem'</w:t>
      </w:r>
    </w:p>
    <w:p w:rsidR="006672A0" w:rsidRPr="002178AD" w:rsidRDefault="006672A0">
      <w:pPr>
        <w:pStyle w:val="PL"/>
      </w:pPr>
      <w:r w:rsidRPr="002178AD">
        <w:t xml:space="preserve">        required: true</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 Response to successful modification.</w:t>
      </w:r>
    </w:p>
    <w:p w:rsidR="006672A0" w:rsidRPr="002178AD" w:rsidRDefault="006672A0">
      <w:pPr>
        <w:pStyle w:val="PL"/>
      </w:pPr>
      <w:r w:rsidRPr="002178AD">
        <w:t xml:space="preserve">        '200':</w:t>
      </w:r>
    </w:p>
    <w:p w:rsidR="006672A0" w:rsidRPr="002178AD" w:rsidRDefault="006672A0">
      <w:pPr>
        <w:pStyle w:val="PL"/>
      </w:pPr>
      <w:r w:rsidRPr="002178AD">
        <w:t xml:space="preserve">          description: Expected response to a valid request</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'TS29571_CommonData.yaml#/components/schemas/PatchResult'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or modify the operator specific policy data of a UE</w:t>
      </w:r>
    </w:p>
    <w:p w:rsidR="006672A0" w:rsidRPr="002178AD" w:rsidRDefault="006672A0">
      <w:pPr>
        <w:pStyle w:val="PL"/>
      </w:pPr>
      <w:r w:rsidRPr="002178AD">
        <w:t xml:space="preserve">      operationId: ReplaceOperatorSpecificData</w:t>
      </w:r>
    </w:p>
    <w:p w:rsidR="006672A0" w:rsidRPr="002178AD" w:rsidRDefault="006672A0">
      <w:pPr>
        <w:pStyle w:val="PL"/>
      </w:pPr>
      <w:r w:rsidRPr="002178AD">
        <w:t xml:space="preserve">      tags:</w:t>
      </w:r>
    </w:p>
    <w:p w:rsidR="006672A0" w:rsidRPr="002178AD" w:rsidRDefault="006672A0">
      <w:pPr>
        <w:pStyle w:val="PL"/>
      </w:pPr>
      <w:r w:rsidRPr="002178AD">
        <w:t xml:space="preserve">        - OperatorSpecificData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nudr-dr:policy-data:ues:operator-specific-data:create</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'TS29505_Subscription_Data.yaml#/components/schemas/OperatorSpecificDataContainer'</w:t>
      </w:r>
    </w:p>
    <w:p w:rsidR="006672A0" w:rsidRPr="002178AD" w:rsidRDefault="006672A0">
      <w:pPr>
        <w:pStyle w:val="PL"/>
        <w:rPr>
          <w:lang w:val="fr-FR"/>
        </w:rPr>
      </w:pPr>
      <w:r w:rsidRPr="002178AD">
        <w:t xml:space="preserve">      </w:t>
      </w:r>
      <w:r w:rsidRPr="002178AD">
        <w:rPr>
          <w:lang w:val="fr-FR"/>
        </w:rPr>
        <w:t>responses:</w:t>
      </w:r>
    </w:p>
    <w:p w:rsidR="006672A0" w:rsidRPr="002178AD" w:rsidRDefault="006672A0">
      <w:pPr>
        <w:pStyle w:val="PL"/>
        <w:rPr>
          <w:lang w:val="fr-FR"/>
        </w:rPr>
      </w:pPr>
      <w:r w:rsidRPr="002178AD">
        <w:rPr>
          <w:lang w:val="fr-FR"/>
        </w:rPr>
        <w:t xml:space="preserve">        '200':</w:t>
      </w:r>
    </w:p>
    <w:p w:rsidR="006672A0" w:rsidRPr="002178AD" w:rsidRDefault="006672A0">
      <w:pPr>
        <w:pStyle w:val="PL"/>
        <w:rPr>
          <w:lang w:val="fr-FR"/>
        </w:rPr>
      </w:pPr>
      <w:r w:rsidRPr="002178AD">
        <w:rPr>
          <w:lang w:val="fr-FR"/>
        </w:rPr>
        <w:t xml:space="preserve">          description: OK</w:t>
      </w:r>
    </w:p>
    <w:p w:rsidR="006672A0" w:rsidRPr="002178AD" w:rsidRDefault="006672A0">
      <w:pPr>
        <w:pStyle w:val="PL"/>
        <w:rPr>
          <w:lang w:val="fr-FR"/>
        </w:rPr>
      </w:pPr>
      <w:r w:rsidRPr="002178AD">
        <w:rPr>
          <w:lang w:val="fr-FR"/>
        </w:rPr>
        <w:t xml:space="preserve">          content:</w:t>
      </w:r>
    </w:p>
    <w:p w:rsidR="006672A0" w:rsidRPr="002178AD" w:rsidRDefault="006672A0">
      <w:pPr>
        <w:pStyle w:val="PL"/>
      </w:pPr>
      <w:r w:rsidRPr="002178AD">
        <w:rPr>
          <w:lang w:val="fr-FR"/>
        </w:rPr>
        <w:t xml:space="preserve">            </w:t>
      </w:r>
      <w:r w:rsidRPr="002178AD">
        <w:t>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'TS29505_Subscription_Data.yaml#/components/schemas/OperatorSpecificDataContainer'</w:t>
      </w:r>
    </w:p>
    <w:p w:rsidR="006672A0" w:rsidRPr="002178AD" w:rsidRDefault="006672A0">
      <w:pPr>
        <w:pStyle w:val="PL"/>
        <w:rPr>
          <w:lang w:val="fr-FR"/>
        </w:rPr>
      </w:pPr>
      <w:r w:rsidRPr="002178AD">
        <w:rPr>
          <w:lang w:val="fr-FR"/>
        </w:rPr>
        <w:t xml:space="preserve">        '201':</w:t>
      </w:r>
    </w:p>
    <w:p w:rsidR="00D972E7" w:rsidRPr="002178AD" w:rsidRDefault="006672A0">
      <w:pPr>
        <w:pStyle w:val="PL"/>
        <w:rPr>
          <w:lang w:eastAsia="zh-CN"/>
        </w:rPr>
      </w:pPr>
      <w:r w:rsidRPr="002178AD">
        <w:t xml:space="preserve">          description: </w:t>
      </w:r>
      <w:r w:rsidR="00D972E7" w:rsidRPr="002178AD">
        <w:rPr>
          <w:lang w:eastAsia="zh-CN"/>
        </w:rPr>
        <w:t>&gt;</w:t>
      </w:r>
    </w:p>
    <w:p w:rsidR="00D972E7" w:rsidRPr="002178AD" w:rsidRDefault="00D972E7">
      <w:pPr>
        <w:pStyle w:val="PL"/>
        <w:rPr>
          <w:lang w:eastAsia="zh-CN"/>
        </w:rPr>
      </w:pPr>
      <w:r w:rsidRPr="002178AD">
        <w:t xml:space="preserve">            </w:t>
      </w:r>
      <w:r w:rsidR="006672A0" w:rsidRPr="002178AD">
        <w:t xml:space="preserve">Successful case. When the feature </w:t>
      </w:r>
      <w:r w:rsidR="006672A0" w:rsidRPr="002178AD">
        <w:rPr>
          <w:lang w:eastAsia="zh-CN"/>
        </w:rPr>
        <w:t>OSDResource_Create_Delete is supported</w:t>
      </w:r>
    </w:p>
    <w:p w:rsidR="00D972E7" w:rsidRPr="002178AD" w:rsidRDefault="00D972E7">
      <w:pPr>
        <w:pStyle w:val="PL"/>
      </w:pPr>
      <w:r w:rsidRPr="002178AD">
        <w:t xml:space="preserve">           </w:t>
      </w:r>
      <w:r w:rsidR="006672A0" w:rsidRPr="002178AD">
        <w:rPr>
          <w:lang w:eastAsia="zh-CN"/>
        </w:rPr>
        <w:t xml:space="preserve"> and</w:t>
      </w:r>
      <w:r w:rsidR="006672A0" w:rsidRPr="002178AD">
        <w:t xml:space="preserve"> the resource has been successfully created, a response body containing a</w:t>
      </w:r>
    </w:p>
    <w:p w:rsidR="006672A0" w:rsidRPr="002178AD" w:rsidRDefault="00D972E7">
      <w:pPr>
        <w:pStyle w:val="PL"/>
      </w:pPr>
      <w:r w:rsidRPr="002178AD">
        <w:t xml:space="preserve">           </w:t>
      </w:r>
      <w:r w:rsidR="006672A0" w:rsidRPr="002178AD">
        <w:t xml:space="preserve"> representation of the created OperatorSpecificData resource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'TS29505_Subscription_Data.yaml#/components/schemas/OperatorSpecificDataContainer'</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resource has been successfully updated.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8A3150" w:rsidRDefault="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When the feature </w:t>
      </w:r>
      <w:r w:rsidRPr="002178AD">
        <w:rPr>
          <w:lang w:eastAsia="zh-CN"/>
        </w:rPr>
        <w:t>OSDResource_Create_Delete is supported,</w:t>
      </w:r>
      <w:r w:rsidRPr="002178AD">
        <w:t xml:space="preserve"> delete OperatorSpecificData resource</w:t>
      </w:r>
    </w:p>
    <w:p w:rsidR="006672A0" w:rsidRPr="002178AD" w:rsidRDefault="006672A0">
      <w:pPr>
        <w:pStyle w:val="PL"/>
      </w:pPr>
      <w:r w:rsidRPr="002178AD">
        <w:t xml:space="preserve">      operationId: DeleteOperatorSpecificData</w:t>
      </w:r>
    </w:p>
    <w:p w:rsidR="006672A0" w:rsidRPr="002178AD" w:rsidRDefault="006672A0">
      <w:pPr>
        <w:pStyle w:val="PL"/>
      </w:pPr>
      <w:r w:rsidRPr="002178AD">
        <w:t xml:space="preserve">      tags:</w:t>
      </w:r>
    </w:p>
    <w:p w:rsidR="006672A0" w:rsidRPr="002178AD" w:rsidRDefault="006672A0">
      <w:pPr>
        <w:pStyle w:val="PL"/>
      </w:pPr>
      <w:r w:rsidRPr="002178AD">
        <w:t xml:space="preserve">        - OperatorSpecificData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nudr-dr:policy-data:ues:operator-specific-data:modify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Successful case. The resource has been successfully deleted.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AA42C2" w:rsidRDefault="00AA42C2">
      <w:pPr>
        <w:pStyle w:val="PL"/>
      </w:pPr>
    </w:p>
    <w:p w:rsidR="006672A0" w:rsidRPr="002178AD" w:rsidRDefault="006672A0">
      <w:pPr>
        <w:pStyle w:val="PL"/>
      </w:pPr>
      <w:r w:rsidRPr="002178AD">
        <w:t xml:space="preserve">  /policy-data/plmns/{plmnId}/ue-policy-set:</w:t>
      </w:r>
    </w:p>
    <w:p w:rsidR="006672A0" w:rsidRPr="002178AD" w:rsidRDefault="006672A0">
      <w:pPr>
        <w:pStyle w:val="PL"/>
      </w:pPr>
      <w:r w:rsidRPr="002178AD">
        <w:t xml:space="preserve">    parameters:</w:t>
      </w:r>
    </w:p>
    <w:p w:rsidR="006672A0" w:rsidRPr="002178AD" w:rsidRDefault="006672A0">
      <w:pPr>
        <w:pStyle w:val="PL"/>
      </w:pPr>
      <w:r w:rsidRPr="002178AD">
        <w:t xml:space="preserve">     - name: plmnId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'TS29505_Subscription_Data.yaml#/components/schemas/VarPlmnId'</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the UE policy set data for an H-PLMN</w:t>
      </w:r>
    </w:p>
    <w:p w:rsidR="006672A0" w:rsidRPr="002178AD" w:rsidRDefault="006672A0">
      <w:pPr>
        <w:pStyle w:val="PL"/>
      </w:pPr>
      <w:r w:rsidRPr="002178AD">
        <w:t xml:space="preserve">      operationId: ReadPlmnUePolicySet</w:t>
      </w:r>
    </w:p>
    <w:p w:rsidR="006672A0" w:rsidRPr="002178AD" w:rsidRDefault="006672A0">
      <w:pPr>
        <w:pStyle w:val="PL"/>
      </w:pPr>
      <w:r w:rsidRPr="002178AD">
        <w:t xml:space="preserve">      tags:</w:t>
      </w:r>
    </w:p>
    <w:p w:rsidR="006672A0" w:rsidRPr="002178AD" w:rsidRDefault="006672A0">
      <w:pPr>
        <w:pStyle w:val="PL"/>
      </w:pPr>
      <w:r w:rsidRPr="002178AD">
        <w:t xml:space="preserve">        - PlmnUePolicySet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Default="005B094A" w:rsidP="005B094A">
      <w:pPr>
        <w:pStyle w:val="PL"/>
      </w:pPr>
      <w:r>
        <w:t xml:space="preserve">          - nudr-dr:policy-data:plmns:ue-policy-set:read</w:t>
      </w:r>
    </w:p>
    <w:p w:rsidR="00D6375A" w:rsidRPr="002178AD" w:rsidRDefault="00D6375A" w:rsidP="00D6375A">
      <w:pPr>
        <w:pStyle w:val="PL"/>
      </w:pPr>
      <w:r w:rsidRPr="002178AD">
        <w:t xml:space="preserve">      parameters:</w:t>
      </w:r>
    </w:p>
    <w:p w:rsidR="00D6375A" w:rsidRPr="002178AD" w:rsidRDefault="00D6375A" w:rsidP="00D6375A">
      <w:pPr>
        <w:pStyle w:val="PL"/>
      </w:pPr>
      <w:r w:rsidRPr="002178AD">
        <w:t xml:space="preserve">        - name: supp-feat</w:t>
      </w:r>
    </w:p>
    <w:p w:rsidR="00D6375A" w:rsidRPr="002178AD" w:rsidRDefault="00D6375A" w:rsidP="00D6375A">
      <w:pPr>
        <w:pStyle w:val="PL"/>
      </w:pPr>
      <w:r w:rsidRPr="002178AD">
        <w:t xml:space="preserve">          in: query</w:t>
      </w:r>
    </w:p>
    <w:p w:rsidR="00D6375A" w:rsidRPr="002178AD" w:rsidRDefault="00D6375A" w:rsidP="00D6375A">
      <w:pPr>
        <w:pStyle w:val="PL"/>
      </w:pPr>
      <w:r w:rsidRPr="002178AD">
        <w:t xml:space="preserve">          description: Supported Features</w:t>
      </w:r>
    </w:p>
    <w:p w:rsidR="00D6375A" w:rsidRPr="002178AD" w:rsidRDefault="00D6375A" w:rsidP="00D6375A">
      <w:pPr>
        <w:pStyle w:val="PL"/>
      </w:pPr>
      <w:r w:rsidRPr="002178AD">
        <w:t xml:space="preserve">          required: false</w:t>
      </w:r>
    </w:p>
    <w:p w:rsidR="00D6375A" w:rsidRPr="002178AD" w:rsidRDefault="00D6375A" w:rsidP="00D6375A">
      <w:pPr>
        <w:pStyle w:val="PL"/>
      </w:pPr>
      <w:r w:rsidRPr="002178AD">
        <w:t xml:space="preserve">          schema:</w:t>
      </w:r>
    </w:p>
    <w:p w:rsidR="00D6375A" w:rsidRPr="002178AD" w:rsidRDefault="00D6375A" w:rsidP="00D6375A">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Upon success, a response body containing UE policies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'412':</w:t>
      </w:r>
    </w:p>
    <w:p w:rsidR="006672A0" w:rsidRPr="002178AD" w:rsidRDefault="006672A0">
      <w:pPr>
        <w:pStyle w:val="PL"/>
      </w:pPr>
      <w:r w:rsidRPr="002178AD">
        <w:t xml:space="preserve">          $ref: 'TS29571_CommonData.yaml#/components/responses/412'</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AA42C2" w:rsidRDefault="00AA42C2" w:rsidP="005E5E66">
      <w:pPr>
        <w:pStyle w:val="PL"/>
      </w:pPr>
    </w:p>
    <w:p w:rsidR="005E5E66" w:rsidRPr="002178AD" w:rsidRDefault="005E5E66" w:rsidP="005E5E66">
      <w:pPr>
        <w:pStyle w:val="PL"/>
      </w:pPr>
      <w:r w:rsidRPr="002178AD">
        <w:t xml:space="preserve">  /policy-data/slice-control-data/{snssai}:</w:t>
      </w:r>
    </w:p>
    <w:p w:rsidR="005E5E66" w:rsidRPr="002178AD" w:rsidRDefault="005E5E66" w:rsidP="005E5E66">
      <w:pPr>
        <w:pStyle w:val="PL"/>
      </w:pPr>
      <w:r w:rsidRPr="002178AD">
        <w:t xml:space="preserve">    parameters:</w:t>
      </w:r>
    </w:p>
    <w:p w:rsidR="005E5E66" w:rsidRPr="002178AD" w:rsidRDefault="005E5E66" w:rsidP="005E5E66">
      <w:pPr>
        <w:pStyle w:val="PL"/>
      </w:pPr>
      <w:r w:rsidRPr="002178AD">
        <w:t xml:space="preserve">     - name: snssai</w:t>
      </w:r>
    </w:p>
    <w:p w:rsidR="005E5E66" w:rsidRPr="002178AD" w:rsidRDefault="005E5E66" w:rsidP="005E5E66">
      <w:pPr>
        <w:pStyle w:val="PL"/>
      </w:pPr>
      <w:r w:rsidRPr="002178AD">
        <w:t xml:space="preserve">       in: path</w:t>
      </w:r>
    </w:p>
    <w:p w:rsidR="005E5E66" w:rsidRPr="002178AD" w:rsidRDefault="005E5E66" w:rsidP="005E5E66">
      <w:pPr>
        <w:pStyle w:val="PL"/>
      </w:pPr>
      <w:r w:rsidRPr="002178AD">
        <w:t xml:space="preserve">       required: true</w:t>
      </w:r>
    </w:p>
    <w:p w:rsidR="005E5E66" w:rsidRPr="002178AD" w:rsidRDefault="005E5E66" w:rsidP="005E5E66">
      <w:pPr>
        <w:pStyle w:val="PL"/>
      </w:pPr>
      <w:r w:rsidRPr="002178AD">
        <w:t xml:space="preserve">       schema:</w:t>
      </w:r>
    </w:p>
    <w:p w:rsidR="005E5E66" w:rsidRPr="002178AD" w:rsidRDefault="005E5E66" w:rsidP="005E5E66">
      <w:pPr>
        <w:pStyle w:val="PL"/>
      </w:pPr>
      <w:r w:rsidRPr="002178AD">
        <w:t xml:space="preserve">         $ref: 'TS29571_CommonData.yaml#/components/schemas/Snssai'</w:t>
      </w:r>
    </w:p>
    <w:p w:rsidR="005E5E66" w:rsidRPr="002178AD" w:rsidRDefault="005E5E66" w:rsidP="005E5E66">
      <w:pPr>
        <w:pStyle w:val="PL"/>
      </w:pPr>
      <w:r w:rsidRPr="002178AD">
        <w:t xml:space="preserve">    get:</w:t>
      </w:r>
    </w:p>
    <w:p w:rsidR="005E5E66" w:rsidRPr="002178AD" w:rsidRDefault="005E5E66" w:rsidP="005E5E66">
      <w:pPr>
        <w:pStyle w:val="PL"/>
      </w:pPr>
      <w:r w:rsidRPr="002178AD">
        <w:t xml:space="preserve">      summary: </w:t>
      </w:r>
      <w:r w:rsidRPr="002178AD">
        <w:rPr>
          <w:lang w:eastAsia="zh-CN"/>
        </w:rPr>
        <w:t xml:space="preserve">Retrieves a network Slice </w:t>
      </w:r>
      <w:r w:rsidRPr="002178AD">
        <w:rPr>
          <w:rFonts w:eastAsia="DengXian"/>
        </w:rPr>
        <w:t xml:space="preserve">specific </w:t>
      </w:r>
      <w:r w:rsidRPr="002178AD">
        <w:t>policy control data resource</w:t>
      </w:r>
    </w:p>
    <w:p w:rsidR="005E5E66" w:rsidRPr="002178AD" w:rsidRDefault="005E5E66" w:rsidP="005E5E66">
      <w:pPr>
        <w:pStyle w:val="PL"/>
      </w:pPr>
      <w:r w:rsidRPr="002178AD">
        <w:t xml:space="preserve">      operationId: Read</w:t>
      </w:r>
      <w:r w:rsidRPr="002178AD">
        <w:rPr>
          <w:lang w:eastAsia="zh-CN"/>
        </w:rPr>
        <w:t>SlicePolicyControlData</w:t>
      </w:r>
    </w:p>
    <w:p w:rsidR="005E5E66" w:rsidRPr="002178AD" w:rsidRDefault="005E5E66" w:rsidP="005E5E66">
      <w:pPr>
        <w:pStyle w:val="PL"/>
      </w:pPr>
      <w:r w:rsidRPr="002178AD">
        <w:t xml:space="preserve">      tags:</w:t>
      </w:r>
    </w:p>
    <w:p w:rsidR="005E5E66" w:rsidRPr="002178AD" w:rsidRDefault="005E5E66" w:rsidP="005E5E66">
      <w:pPr>
        <w:pStyle w:val="PL"/>
      </w:pPr>
      <w:r w:rsidRPr="002178AD">
        <w:t xml:space="preserve">        - </w:t>
      </w:r>
      <w:r w:rsidRPr="002178AD">
        <w:rPr>
          <w:lang w:eastAsia="zh-CN"/>
        </w:rPr>
        <w:t>SlicePolicyControlData</w:t>
      </w:r>
      <w:r w:rsidRPr="002178AD">
        <w:t xml:space="preserve"> (Document)</w:t>
      </w:r>
    </w:p>
    <w:p w:rsidR="005E5E66" w:rsidRPr="002178AD" w:rsidRDefault="005E5E66" w:rsidP="005E5E66">
      <w:pPr>
        <w:pStyle w:val="PL"/>
      </w:pPr>
      <w:r w:rsidRPr="002178AD">
        <w:t xml:space="preserve">      security:</w:t>
      </w:r>
    </w:p>
    <w:p w:rsidR="005E5E66" w:rsidRPr="002178AD" w:rsidRDefault="005E5E66" w:rsidP="005E5E66">
      <w:pPr>
        <w:pStyle w:val="PL"/>
      </w:pPr>
      <w:r w:rsidRPr="002178AD">
        <w:t xml:space="preserve">        - {}</w:t>
      </w:r>
    </w:p>
    <w:p w:rsidR="005E5E66" w:rsidRPr="002178AD" w:rsidRDefault="005E5E66" w:rsidP="005E5E66">
      <w:pPr>
        <w:pStyle w:val="PL"/>
      </w:pPr>
      <w:r w:rsidRPr="002178AD">
        <w:t xml:space="preserve">        - oAuth2ClientCredentials:</w:t>
      </w:r>
    </w:p>
    <w:p w:rsidR="005E5E66" w:rsidRPr="002178AD" w:rsidRDefault="005E5E66" w:rsidP="005E5E66">
      <w:pPr>
        <w:pStyle w:val="PL"/>
      </w:pPr>
      <w:r w:rsidRPr="002178AD">
        <w:t xml:space="preserve">          - nudr-dr</w:t>
      </w:r>
    </w:p>
    <w:p w:rsidR="005E5E66" w:rsidRPr="002178AD" w:rsidRDefault="005E5E66" w:rsidP="005E5E66">
      <w:pPr>
        <w:pStyle w:val="PL"/>
      </w:pPr>
      <w:r w:rsidRPr="002178AD">
        <w:t xml:space="preserve">        - oAuth2ClientCredentials:</w:t>
      </w:r>
    </w:p>
    <w:p w:rsidR="005E5E66" w:rsidRPr="002178AD" w:rsidRDefault="005E5E66" w:rsidP="005E5E66">
      <w:pPr>
        <w:pStyle w:val="PL"/>
      </w:pPr>
      <w:r w:rsidRPr="002178AD">
        <w:t xml:space="preserve">          - nudr-dr</w:t>
      </w:r>
    </w:p>
    <w:p w:rsidR="005E5E66" w:rsidRDefault="005E5E66" w:rsidP="005E5E66">
      <w:pPr>
        <w:pStyle w:val="PL"/>
      </w:pPr>
      <w:r w:rsidRPr="002178AD">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nudr-dr:policy-data:slice-control-data:read</w:t>
      </w:r>
    </w:p>
    <w:p w:rsidR="005E5E66" w:rsidRPr="002178AD" w:rsidRDefault="005E5E66" w:rsidP="005E5E66">
      <w:pPr>
        <w:pStyle w:val="PL"/>
      </w:pPr>
      <w:r w:rsidRPr="002178AD">
        <w:t xml:space="preserve">      parameters:</w:t>
      </w:r>
    </w:p>
    <w:p w:rsidR="005E5E66" w:rsidRPr="002178AD" w:rsidRDefault="005E5E66" w:rsidP="005E5E66">
      <w:pPr>
        <w:pStyle w:val="PL"/>
      </w:pPr>
      <w:r w:rsidRPr="002178AD">
        <w:t xml:space="preserve">        - name: supp-feat</w:t>
      </w:r>
    </w:p>
    <w:p w:rsidR="005E5E66" w:rsidRPr="002178AD" w:rsidRDefault="005E5E66" w:rsidP="005E5E66">
      <w:pPr>
        <w:pStyle w:val="PL"/>
      </w:pPr>
      <w:r w:rsidRPr="002178AD">
        <w:t xml:space="preserve">          in: query</w:t>
      </w:r>
    </w:p>
    <w:p w:rsidR="005E5E66" w:rsidRPr="002178AD" w:rsidRDefault="005E5E66" w:rsidP="005E5E66">
      <w:pPr>
        <w:pStyle w:val="PL"/>
      </w:pPr>
      <w:r w:rsidRPr="002178AD">
        <w:t xml:space="preserve">          description: Supported Features</w:t>
      </w:r>
    </w:p>
    <w:p w:rsidR="005E5E66" w:rsidRPr="002178AD" w:rsidRDefault="005E5E66" w:rsidP="005E5E66">
      <w:pPr>
        <w:pStyle w:val="PL"/>
      </w:pPr>
      <w:r w:rsidRPr="002178AD">
        <w:t xml:space="preserve">          required: false</w:t>
      </w:r>
    </w:p>
    <w:p w:rsidR="005E5E66" w:rsidRPr="002178AD" w:rsidRDefault="005E5E66" w:rsidP="005E5E66">
      <w:pPr>
        <w:pStyle w:val="PL"/>
      </w:pPr>
      <w:r w:rsidRPr="002178AD">
        <w:t xml:space="preserve">          schema:</w:t>
      </w:r>
    </w:p>
    <w:p w:rsidR="005E5E66" w:rsidRPr="002178AD" w:rsidRDefault="005E5E66" w:rsidP="005E5E66">
      <w:pPr>
        <w:pStyle w:val="PL"/>
      </w:pPr>
      <w:r w:rsidRPr="002178AD">
        <w:t xml:space="preserve">             $ref: 'TS29571_CommonData.yaml#/components/schemas/SupportedFeatures'</w:t>
      </w:r>
    </w:p>
    <w:p w:rsidR="005E5E66" w:rsidRPr="002178AD" w:rsidRDefault="005E5E66" w:rsidP="005E5E66">
      <w:pPr>
        <w:pStyle w:val="PL"/>
      </w:pPr>
      <w:r w:rsidRPr="002178AD">
        <w:t xml:space="preserve">      responses:</w:t>
      </w:r>
    </w:p>
    <w:p w:rsidR="005E5E66" w:rsidRPr="002178AD" w:rsidRDefault="005E5E66" w:rsidP="005E5E66">
      <w:pPr>
        <w:pStyle w:val="PL"/>
      </w:pPr>
      <w:r w:rsidRPr="002178AD">
        <w:t xml:space="preserve">        '200':</w:t>
      </w:r>
    </w:p>
    <w:p w:rsidR="00E11C5D" w:rsidRPr="002178AD" w:rsidRDefault="005E5E66" w:rsidP="005E5E66">
      <w:pPr>
        <w:pStyle w:val="PL"/>
        <w:rPr>
          <w:lang w:eastAsia="zh-CN"/>
        </w:rPr>
      </w:pPr>
      <w:r w:rsidRPr="002178AD">
        <w:t xml:space="preserve">          description: </w:t>
      </w:r>
      <w:r w:rsidR="00E11C5D" w:rsidRPr="002178AD">
        <w:rPr>
          <w:lang w:eastAsia="zh-CN"/>
        </w:rPr>
        <w:t>&gt;</w:t>
      </w:r>
    </w:p>
    <w:p w:rsidR="005E5E66" w:rsidRPr="002178AD" w:rsidRDefault="00E11C5D" w:rsidP="005E5E66">
      <w:pPr>
        <w:pStyle w:val="PL"/>
      </w:pPr>
      <w:r w:rsidRPr="002178AD">
        <w:t xml:space="preserve">            </w:t>
      </w:r>
      <w:r w:rsidR="005E5E66" w:rsidRPr="002178AD">
        <w:t xml:space="preserve">Successful case. The network slice </w:t>
      </w:r>
      <w:r w:rsidR="005E5E66" w:rsidRPr="002178AD">
        <w:rPr>
          <w:rFonts w:eastAsia="DengXian"/>
        </w:rPr>
        <w:t xml:space="preserve">specific </w:t>
      </w:r>
      <w:r w:rsidR="005E5E66" w:rsidRPr="002178AD">
        <w:t>policy control data shall be returned.</w:t>
      </w:r>
    </w:p>
    <w:p w:rsidR="005E5E66" w:rsidRPr="002178AD" w:rsidRDefault="005E5E66" w:rsidP="005E5E66">
      <w:pPr>
        <w:pStyle w:val="PL"/>
      </w:pPr>
      <w:r w:rsidRPr="002178AD">
        <w:t xml:space="preserve">          content:</w:t>
      </w:r>
    </w:p>
    <w:p w:rsidR="005E5E66" w:rsidRPr="002178AD" w:rsidRDefault="005E5E66" w:rsidP="005E5E66">
      <w:pPr>
        <w:pStyle w:val="PL"/>
      </w:pPr>
      <w:r w:rsidRPr="002178AD">
        <w:t xml:space="preserve">            application/json:</w:t>
      </w:r>
    </w:p>
    <w:p w:rsidR="005E5E66" w:rsidRPr="002178AD" w:rsidRDefault="005E5E66" w:rsidP="005E5E66">
      <w:pPr>
        <w:pStyle w:val="PL"/>
      </w:pPr>
      <w:r w:rsidRPr="002178AD">
        <w:t xml:space="preserve">              schema:</w:t>
      </w:r>
    </w:p>
    <w:p w:rsidR="005E5E66" w:rsidRPr="002178AD" w:rsidRDefault="005E5E66" w:rsidP="005E5E66">
      <w:pPr>
        <w:pStyle w:val="PL"/>
      </w:pPr>
      <w:r w:rsidRPr="002178AD">
        <w:t xml:space="preserve">                $ref: '#/components/schemas/SlicePolicyData'</w:t>
      </w:r>
    </w:p>
    <w:p w:rsidR="005E5E66" w:rsidRPr="002178AD" w:rsidRDefault="005E5E66" w:rsidP="005E5E66">
      <w:pPr>
        <w:pStyle w:val="PL"/>
      </w:pPr>
      <w:r w:rsidRPr="002178AD">
        <w:t xml:space="preserve">        '400':</w:t>
      </w:r>
    </w:p>
    <w:p w:rsidR="005E5E66" w:rsidRPr="002178AD" w:rsidRDefault="005E5E66" w:rsidP="005E5E66">
      <w:pPr>
        <w:pStyle w:val="PL"/>
      </w:pPr>
      <w:r w:rsidRPr="002178AD">
        <w:t xml:space="preserve">          $ref: 'TS29571_CommonData.yaml#/components/responses/400'</w:t>
      </w:r>
    </w:p>
    <w:p w:rsidR="005E5E66" w:rsidRPr="002178AD" w:rsidRDefault="005E5E66" w:rsidP="005E5E66">
      <w:pPr>
        <w:pStyle w:val="PL"/>
      </w:pPr>
      <w:r w:rsidRPr="002178AD">
        <w:t xml:space="preserve">        '401':</w:t>
      </w:r>
    </w:p>
    <w:p w:rsidR="005E5E66" w:rsidRPr="002178AD" w:rsidRDefault="005E5E66" w:rsidP="005E5E66">
      <w:pPr>
        <w:pStyle w:val="PL"/>
      </w:pPr>
      <w:r w:rsidRPr="002178AD">
        <w:t xml:space="preserve">          $ref: 'TS29571_CommonData.yaml#/components/responses/401'</w:t>
      </w:r>
    </w:p>
    <w:p w:rsidR="005E5E66" w:rsidRPr="002178AD" w:rsidRDefault="005E5E66" w:rsidP="005E5E66">
      <w:pPr>
        <w:pStyle w:val="PL"/>
      </w:pPr>
      <w:r w:rsidRPr="002178AD">
        <w:t xml:space="preserve">        '403':</w:t>
      </w:r>
    </w:p>
    <w:p w:rsidR="005E5E66" w:rsidRPr="002178AD" w:rsidRDefault="005E5E66" w:rsidP="005E5E66">
      <w:pPr>
        <w:pStyle w:val="PL"/>
      </w:pPr>
      <w:r w:rsidRPr="002178AD">
        <w:t xml:space="preserve">          $ref: 'TS29571_CommonData.yaml#/components/responses/403'</w:t>
      </w:r>
    </w:p>
    <w:p w:rsidR="005E5E66" w:rsidRPr="002178AD" w:rsidRDefault="005E5E66" w:rsidP="005E5E66">
      <w:pPr>
        <w:pStyle w:val="PL"/>
      </w:pPr>
      <w:r w:rsidRPr="002178AD">
        <w:t xml:space="preserve">        '404':</w:t>
      </w:r>
    </w:p>
    <w:p w:rsidR="005E5E66" w:rsidRPr="002178AD" w:rsidRDefault="005E5E66" w:rsidP="005E5E66">
      <w:pPr>
        <w:pStyle w:val="PL"/>
      </w:pPr>
      <w:r w:rsidRPr="002178AD">
        <w:t xml:space="preserve">          $ref: 'TS29571_CommonData.yaml#/components/responses/404'</w:t>
      </w:r>
    </w:p>
    <w:p w:rsidR="005E5E66" w:rsidRPr="002178AD" w:rsidRDefault="005E5E66" w:rsidP="005E5E66">
      <w:pPr>
        <w:pStyle w:val="PL"/>
      </w:pPr>
      <w:r w:rsidRPr="002178AD">
        <w:t xml:space="preserve">        '406':</w:t>
      </w:r>
    </w:p>
    <w:p w:rsidR="005E5E66" w:rsidRPr="002178AD" w:rsidRDefault="005E5E66" w:rsidP="005E5E66">
      <w:pPr>
        <w:pStyle w:val="PL"/>
      </w:pPr>
      <w:r w:rsidRPr="002178AD">
        <w:t xml:space="preserve">          $ref: 'TS29571_CommonData.yaml#/components/responses/406'</w:t>
      </w:r>
    </w:p>
    <w:p w:rsidR="005E5E66" w:rsidRPr="002178AD" w:rsidRDefault="005E5E66" w:rsidP="005E5E66">
      <w:pPr>
        <w:pStyle w:val="PL"/>
      </w:pPr>
      <w:r w:rsidRPr="002178AD">
        <w:t xml:space="preserve">        '429':</w:t>
      </w:r>
    </w:p>
    <w:p w:rsidR="005E5E66" w:rsidRPr="002178AD" w:rsidRDefault="005E5E66" w:rsidP="005E5E66">
      <w:pPr>
        <w:pStyle w:val="PL"/>
      </w:pPr>
      <w:r w:rsidRPr="002178AD">
        <w:t xml:space="preserve">          $ref: 'TS29571_CommonData.yaml#/components/responses/429'</w:t>
      </w:r>
    </w:p>
    <w:p w:rsidR="005E5E66" w:rsidRPr="002178AD" w:rsidRDefault="005E5E66" w:rsidP="005E5E66">
      <w:pPr>
        <w:pStyle w:val="PL"/>
      </w:pPr>
      <w:r w:rsidRPr="002178AD">
        <w:t xml:space="preserve">        '500':</w:t>
      </w:r>
    </w:p>
    <w:p w:rsidR="005E5E66" w:rsidRDefault="005E5E66" w:rsidP="005E5E66">
      <w:pPr>
        <w:pStyle w:val="PL"/>
      </w:pPr>
      <w:r w:rsidRPr="002178AD">
        <w:t xml:space="preserve">          $ref: 'TS29571_CommonData.yaml#/components/responses/500'</w:t>
      </w:r>
    </w:p>
    <w:p w:rsidR="008A3150" w:rsidRPr="002178AD" w:rsidRDefault="008A3150" w:rsidP="008A3150">
      <w:pPr>
        <w:pStyle w:val="PL"/>
      </w:pPr>
      <w:r w:rsidRPr="002178AD">
        <w:t xml:space="preserve">        '50</w:t>
      </w:r>
      <w:r>
        <w:t>2</w:t>
      </w:r>
      <w:r w:rsidRPr="002178AD">
        <w:t>':</w:t>
      </w:r>
    </w:p>
    <w:p w:rsidR="008A3150" w:rsidRPr="002178AD" w:rsidRDefault="008A3150" w:rsidP="008A3150">
      <w:pPr>
        <w:pStyle w:val="PL"/>
      </w:pPr>
      <w:r w:rsidRPr="002178AD">
        <w:t xml:space="preserve">          $ref: 'TS29571_CommonData.yaml#/components/responses/50</w:t>
      </w:r>
      <w:r>
        <w:t>2</w:t>
      </w:r>
      <w:r w:rsidRPr="002178AD">
        <w:t>'</w:t>
      </w:r>
    </w:p>
    <w:p w:rsidR="005E5E66" w:rsidRPr="002178AD" w:rsidRDefault="005E5E66" w:rsidP="005E5E66">
      <w:pPr>
        <w:pStyle w:val="PL"/>
      </w:pPr>
      <w:r w:rsidRPr="002178AD">
        <w:t xml:space="preserve">        '503':</w:t>
      </w:r>
    </w:p>
    <w:p w:rsidR="005E5E66" w:rsidRPr="002178AD" w:rsidRDefault="005E5E66" w:rsidP="005E5E66">
      <w:pPr>
        <w:pStyle w:val="PL"/>
      </w:pPr>
      <w:r w:rsidRPr="002178AD">
        <w:t xml:space="preserve">          $ref: 'TS29571_CommonData.yaml#/components/responses/503'</w:t>
      </w:r>
    </w:p>
    <w:p w:rsidR="005E5E66" w:rsidRPr="002178AD" w:rsidRDefault="005E5E66" w:rsidP="005E5E66">
      <w:pPr>
        <w:pStyle w:val="PL"/>
      </w:pPr>
      <w:r w:rsidRPr="002178AD">
        <w:t xml:space="preserve">        default:</w:t>
      </w:r>
    </w:p>
    <w:p w:rsidR="005E5E66" w:rsidRPr="002178AD" w:rsidRDefault="005E5E66" w:rsidP="005E5E66">
      <w:pPr>
        <w:pStyle w:val="PL"/>
      </w:pPr>
      <w:r w:rsidRPr="002178AD">
        <w:t xml:space="preserve">          $ref: 'TS29571_CommonData.yaml#/components/responses/default'</w:t>
      </w:r>
    </w:p>
    <w:p w:rsidR="005E5E66" w:rsidRPr="002178AD" w:rsidRDefault="005E5E66" w:rsidP="005E5E66">
      <w:pPr>
        <w:pStyle w:val="PL"/>
      </w:pPr>
      <w:r w:rsidRPr="002178AD">
        <w:t xml:space="preserve">    patch:</w:t>
      </w:r>
    </w:p>
    <w:p w:rsidR="005E5E66" w:rsidRPr="002178AD" w:rsidRDefault="005E5E66" w:rsidP="005E5E66">
      <w:pPr>
        <w:pStyle w:val="PL"/>
      </w:pPr>
      <w:r w:rsidRPr="002178AD">
        <w:t xml:space="preserve">      summary: Modify </w:t>
      </w:r>
      <w:r w:rsidRPr="002178AD">
        <w:rPr>
          <w:lang w:eastAsia="zh-CN"/>
        </w:rPr>
        <w:t xml:space="preserve">a network Slice </w:t>
      </w:r>
      <w:r w:rsidRPr="002178AD">
        <w:rPr>
          <w:rFonts w:eastAsia="DengXian"/>
        </w:rPr>
        <w:t xml:space="preserve">specific </w:t>
      </w:r>
      <w:r w:rsidRPr="002178AD">
        <w:t>policy control data resource</w:t>
      </w:r>
    </w:p>
    <w:p w:rsidR="005E5E66" w:rsidRPr="002178AD" w:rsidRDefault="005E5E66" w:rsidP="005E5E66">
      <w:pPr>
        <w:pStyle w:val="PL"/>
      </w:pPr>
      <w:r w:rsidRPr="002178AD">
        <w:t xml:space="preserve">      operationId: Update</w:t>
      </w:r>
      <w:r w:rsidRPr="002178AD">
        <w:rPr>
          <w:lang w:eastAsia="zh-CN"/>
        </w:rPr>
        <w:t>SlicePolicyControlData</w:t>
      </w:r>
    </w:p>
    <w:p w:rsidR="005E5E66" w:rsidRPr="002178AD" w:rsidRDefault="005E5E66" w:rsidP="005E5E66">
      <w:pPr>
        <w:pStyle w:val="PL"/>
      </w:pPr>
      <w:r w:rsidRPr="002178AD">
        <w:t xml:space="preserve">      tags:</w:t>
      </w:r>
    </w:p>
    <w:p w:rsidR="005E5E66" w:rsidRDefault="005E5E66" w:rsidP="005E5E66">
      <w:pPr>
        <w:pStyle w:val="PL"/>
      </w:pPr>
      <w:r w:rsidRPr="002178AD">
        <w:t xml:space="preserve">        - </w:t>
      </w:r>
      <w:r w:rsidRPr="002178AD">
        <w:rPr>
          <w:lang w:eastAsia="zh-CN"/>
        </w:rPr>
        <w:t>SlicePolicyControlData</w:t>
      </w:r>
      <w:r w:rsidRPr="002178AD">
        <w:t xml:space="preserve"> (Document)</w:t>
      </w:r>
    </w:p>
    <w:p w:rsidR="005B094A" w:rsidRDefault="005B094A" w:rsidP="005B094A">
      <w:pPr>
        <w:pStyle w:val="PL"/>
      </w:pPr>
      <w:r>
        <w:t xml:space="preserve">      security:</w:t>
      </w:r>
    </w:p>
    <w:p w:rsidR="005B094A" w:rsidRDefault="005B094A" w:rsidP="005B094A">
      <w:pPr>
        <w:pStyle w:val="PL"/>
      </w:pPr>
      <w:r>
        <w:t xml:space="preserve">        - {}</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Default="005B094A" w:rsidP="005B094A">
      <w:pPr>
        <w:pStyle w:val="PL"/>
      </w:pPr>
      <w:r>
        <w:t xml:space="preserve">        - oAuth2ClientCredentials:</w:t>
      </w:r>
    </w:p>
    <w:p w:rsidR="005B094A" w:rsidRDefault="005B094A" w:rsidP="005B094A">
      <w:pPr>
        <w:pStyle w:val="PL"/>
      </w:pPr>
      <w:r>
        <w:t xml:space="preserve">          - nudr-dr</w:t>
      </w:r>
    </w:p>
    <w:p w:rsidR="005B094A" w:rsidRDefault="005B094A" w:rsidP="005B094A">
      <w:pPr>
        <w:pStyle w:val="PL"/>
      </w:pPr>
      <w:r>
        <w:t xml:space="preserve">          - nudr-dr:policy-data</w:t>
      </w:r>
    </w:p>
    <w:p w:rsidR="005B094A" w:rsidRPr="002178AD" w:rsidRDefault="005B094A" w:rsidP="005B094A">
      <w:pPr>
        <w:pStyle w:val="PL"/>
      </w:pPr>
      <w:r>
        <w:t xml:space="preserve">          - nudr-dr:policy-data:slice-control-data:modify</w:t>
      </w:r>
    </w:p>
    <w:p w:rsidR="005E5E66" w:rsidRPr="002178AD" w:rsidRDefault="005E5E66" w:rsidP="005E5E66">
      <w:pPr>
        <w:pStyle w:val="PL"/>
      </w:pPr>
      <w:r w:rsidRPr="002178AD">
        <w:t xml:space="preserve">      requestBody:</w:t>
      </w:r>
    </w:p>
    <w:p w:rsidR="005E5E66" w:rsidRPr="002178AD" w:rsidRDefault="005E5E66" w:rsidP="005E5E66">
      <w:pPr>
        <w:pStyle w:val="PL"/>
      </w:pPr>
      <w:r w:rsidRPr="002178AD">
        <w:t xml:space="preserve">        required: true</w:t>
      </w:r>
    </w:p>
    <w:p w:rsidR="005E5E66" w:rsidRPr="002178AD" w:rsidRDefault="005E5E66" w:rsidP="005E5E66">
      <w:pPr>
        <w:pStyle w:val="PL"/>
      </w:pPr>
      <w:r w:rsidRPr="002178AD">
        <w:t xml:space="preserve">        content:</w:t>
      </w:r>
    </w:p>
    <w:p w:rsidR="005E5E66" w:rsidRPr="002178AD" w:rsidRDefault="005E5E66" w:rsidP="005E5E66">
      <w:pPr>
        <w:pStyle w:val="PL"/>
      </w:pPr>
      <w:r w:rsidRPr="002178AD">
        <w:t xml:space="preserve">          application/merge-patch+json:</w:t>
      </w:r>
    </w:p>
    <w:p w:rsidR="005E5E66" w:rsidRPr="002178AD" w:rsidRDefault="005E5E66" w:rsidP="005E5E66">
      <w:pPr>
        <w:pStyle w:val="PL"/>
      </w:pPr>
      <w:r w:rsidRPr="002178AD">
        <w:t xml:space="preserve">            schema:</w:t>
      </w:r>
    </w:p>
    <w:p w:rsidR="005E5E66" w:rsidRPr="002178AD" w:rsidRDefault="005E5E66" w:rsidP="005E5E66">
      <w:pPr>
        <w:pStyle w:val="PL"/>
      </w:pPr>
      <w:r w:rsidRPr="002178AD">
        <w:t xml:space="preserve">              $ref: '#/components/schemas/SlicePolicyDataPatch'</w:t>
      </w:r>
    </w:p>
    <w:p w:rsidR="005E5E66" w:rsidRPr="002178AD" w:rsidRDefault="005E5E66" w:rsidP="005E5E66">
      <w:pPr>
        <w:pStyle w:val="PL"/>
      </w:pPr>
      <w:r w:rsidRPr="002178AD">
        <w:t xml:space="preserve">      responses:</w:t>
      </w:r>
    </w:p>
    <w:p w:rsidR="005E5E66" w:rsidRPr="002178AD" w:rsidRDefault="005E5E66" w:rsidP="005E5E66">
      <w:pPr>
        <w:pStyle w:val="PL"/>
      </w:pPr>
      <w:r w:rsidRPr="002178AD">
        <w:t xml:space="preserve">        '200':</w:t>
      </w:r>
    </w:p>
    <w:p w:rsidR="004F109E" w:rsidRPr="002178AD" w:rsidRDefault="005E5E66" w:rsidP="005E5E66">
      <w:pPr>
        <w:pStyle w:val="PL"/>
        <w:rPr>
          <w:lang w:eastAsia="zh-CN"/>
        </w:rPr>
      </w:pPr>
      <w:r w:rsidRPr="002178AD">
        <w:t xml:space="preserve">          description: </w:t>
      </w:r>
      <w:r w:rsidR="004F109E" w:rsidRPr="002178AD">
        <w:rPr>
          <w:lang w:eastAsia="zh-CN"/>
        </w:rPr>
        <w:t>&gt;</w:t>
      </w:r>
    </w:p>
    <w:p w:rsidR="004F109E" w:rsidRPr="002178AD" w:rsidRDefault="004F109E" w:rsidP="005E5E66">
      <w:pPr>
        <w:pStyle w:val="PL"/>
      </w:pPr>
      <w:r w:rsidRPr="002178AD">
        <w:t xml:space="preserve">            </w:t>
      </w:r>
      <w:r w:rsidR="005E5E66" w:rsidRPr="002178AD">
        <w:t>The resource has been successfully updated and a response body containing network</w:t>
      </w:r>
    </w:p>
    <w:p w:rsidR="005E5E66" w:rsidRPr="002178AD" w:rsidRDefault="004F109E" w:rsidP="005E5E66">
      <w:pPr>
        <w:pStyle w:val="PL"/>
      </w:pPr>
      <w:r w:rsidRPr="002178AD">
        <w:t xml:space="preserve">           </w:t>
      </w:r>
      <w:r w:rsidR="005E5E66" w:rsidRPr="002178AD">
        <w:t xml:space="preserve"> slice </w:t>
      </w:r>
      <w:r w:rsidR="005E5E66" w:rsidRPr="002178AD">
        <w:rPr>
          <w:rFonts w:eastAsia="DengXian"/>
        </w:rPr>
        <w:t xml:space="preserve">specific </w:t>
      </w:r>
      <w:r w:rsidR="005E5E66" w:rsidRPr="002178AD">
        <w:t>policy control data shall be returned.</w:t>
      </w:r>
    </w:p>
    <w:p w:rsidR="005E5E66" w:rsidRPr="002178AD" w:rsidRDefault="005E5E66" w:rsidP="005E5E66">
      <w:pPr>
        <w:pStyle w:val="PL"/>
      </w:pPr>
      <w:r w:rsidRPr="002178AD">
        <w:t xml:space="preserve">          content:</w:t>
      </w:r>
    </w:p>
    <w:p w:rsidR="005E5E66" w:rsidRPr="002178AD" w:rsidRDefault="005E5E66" w:rsidP="005E5E66">
      <w:pPr>
        <w:pStyle w:val="PL"/>
      </w:pPr>
      <w:r w:rsidRPr="002178AD">
        <w:t xml:space="preserve">            application/json:</w:t>
      </w:r>
    </w:p>
    <w:p w:rsidR="005E5E66" w:rsidRPr="002178AD" w:rsidRDefault="005E5E66" w:rsidP="005E5E66">
      <w:pPr>
        <w:pStyle w:val="PL"/>
      </w:pPr>
      <w:r w:rsidRPr="002178AD">
        <w:t xml:space="preserve">              schema:</w:t>
      </w:r>
    </w:p>
    <w:p w:rsidR="005E5E66" w:rsidRPr="002178AD" w:rsidRDefault="005E5E66" w:rsidP="005E5E66">
      <w:pPr>
        <w:pStyle w:val="PL"/>
      </w:pPr>
      <w:r w:rsidRPr="002178AD">
        <w:t xml:space="preserve">                $ref: '#/components/schemas/SlicePolicyData'</w:t>
      </w:r>
    </w:p>
    <w:p w:rsidR="005E5E66" w:rsidRPr="002178AD" w:rsidRDefault="005E5E66" w:rsidP="005E5E66">
      <w:pPr>
        <w:pStyle w:val="PL"/>
      </w:pPr>
      <w:r w:rsidRPr="002178AD">
        <w:t xml:space="preserve">        '204':</w:t>
      </w:r>
    </w:p>
    <w:p w:rsidR="00425D6A" w:rsidRPr="002178AD" w:rsidRDefault="005E5E66" w:rsidP="005E5E66">
      <w:pPr>
        <w:pStyle w:val="PL"/>
        <w:rPr>
          <w:lang w:eastAsia="zh-CN"/>
        </w:rPr>
      </w:pPr>
      <w:r w:rsidRPr="002178AD">
        <w:t xml:space="preserve">          description: </w:t>
      </w:r>
      <w:r w:rsidR="00425D6A" w:rsidRPr="002178AD">
        <w:rPr>
          <w:lang w:eastAsia="zh-CN"/>
        </w:rPr>
        <w:t>&gt;</w:t>
      </w:r>
    </w:p>
    <w:p w:rsidR="00425D6A" w:rsidRPr="002178AD" w:rsidRDefault="00425D6A" w:rsidP="005E5E66">
      <w:pPr>
        <w:pStyle w:val="PL"/>
      </w:pPr>
      <w:r w:rsidRPr="002178AD">
        <w:t xml:space="preserve">            </w:t>
      </w:r>
      <w:r w:rsidR="005E5E66" w:rsidRPr="002178AD">
        <w:t>The resource has been successfully updated and no additional content is</w:t>
      </w:r>
    </w:p>
    <w:p w:rsidR="005E5E66" w:rsidRPr="002178AD" w:rsidRDefault="00425D6A" w:rsidP="005E5E66">
      <w:pPr>
        <w:pStyle w:val="PL"/>
      </w:pPr>
      <w:r w:rsidRPr="002178AD">
        <w:t xml:space="preserve">           </w:t>
      </w:r>
      <w:r w:rsidR="005E5E66" w:rsidRPr="002178AD">
        <w:t xml:space="preserve"> to be sent in the response message.</w:t>
      </w:r>
    </w:p>
    <w:p w:rsidR="005E5E66" w:rsidRPr="002178AD" w:rsidRDefault="005E5E66" w:rsidP="005E5E66">
      <w:pPr>
        <w:pStyle w:val="PL"/>
      </w:pPr>
      <w:r w:rsidRPr="002178AD">
        <w:t xml:space="preserve">        '400':</w:t>
      </w:r>
    </w:p>
    <w:p w:rsidR="005E5E66" w:rsidRPr="002178AD" w:rsidRDefault="005E5E66" w:rsidP="005E5E66">
      <w:pPr>
        <w:pStyle w:val="PL"/>
      </w:pPr>
      <w:r w:rsidRPr="002178AD">
        <w:t xml:space="preserve">          $ref: 'TS29571_CommonData.yaml#/components/responses/400'</w:t>
      </w:r>
    </w:p>
    <w:p w:rsidR="005E5E66" w:rsidRPr="002178AD" w:rsidRDefault="005E5E66" w:rsidP="005E5E66">
      <w:pPr>
        <w:pStyle w:val="PL"/>
      </w:pPr>
      <w:r w:rsidRPr="002178AD">
        <w:t xml:space="preserve">        '401':</w:t>
      </w:r>
    </w:p>
    <w:p w:rsidR="005E5E66" w:rsidRPr="002178AD" w:rsidRDefault="005E5E66" w:rsidP="005E5E66">
      <w:pPr>
        <w:pStyle w:val="PL"/>
      </w:pPr>
      <w:r w:rsidRPr="002178AD">
        <w:t xml:space="preserve">          $ref: 'TS29571_CommonData.yaml#/components/responses/401'</w:t>
      </w:r>
    </w:p>
    <w:p w:rsidR="005E5E66" w:rsidRPr="002178AD" w:rsidRDefault="005E5E66" w:rsidP="005E5E66">
      <w:pPr>
        <w:pStyle w:val="PL"/>
      </w:pPr>
      <w:r w:rsidRPr="002178AD">
        <w:t xml:space="preserve">        '403':</w:t>
      </w:r>
    </w:p>
    <w:p w:rsidR="005E5E66" w:rsidRPr="002178AD" w:rsidRDefault="005E5E66" w:rsidP="005E5E66">
      <w:pPr>
        <w:pStyle w:val="PL"/>
      </w:pPr>
      <w:r w:rsidRPr="002178AD">
        <w:t xml:space="preserve">          $ref: 'TS29571_CommonData.yaml#/components/responses/403'</w:t>
      </w:r>
    </w:p>
    <w:p w:rsidR="005E5E66" w:rsidRPr="002178AD" w:rsidRDefault="005E5E66" w:rsidP="005E5E66">
      <w:pPr>
        <w:pStyle w:val="PL"/>
      </w:pPr>
      <w:r w:rsidRPr="002178AD">
        <w:t xml:space="preserve">        '404':</w:t>
      </w:r>
    </w:p>
    <w:p w:rsidR="005E5E66" w:rsidRPr="002178AD" w:rsidRDefault="005E5E66" w:rsidP="005E5E66">
      <w:pPr>
        <w:pStyle w:val="PL"/>
      </w:pPr>
      <w:r w:rsidRPr="002178AD">
        <w:t xml:space="preserve">          $ref: 'TS29571_CommonData.yaml#/components/responses/404'</w:t>
      </w:r>
    </w:p>
    <w:p w:rsidR="005E5E66" w:rsidRPr="002178AD" w:rsidRDefault="005E5E66" w:rsidP="005E5E66">
      <w:pPr>
        <w:pStyle w:val="PL"/>
      </w:pPr>
      <w:r w:rsidRPr="002178AD">
        <w:t xml:space="preserve">        '411':</w:t>
      </w:r>
    </w:p>
    <w:p w:rsidR="005E5E66" w:rsidRPr="002178AD" w:rsidRDefault="005E5E66" w:rsidP="005E5E66">
      <w:pPr>
        <w:pStyle w:val="PL"/>
      </w:pPr>
      <w:r w:rsidRPr="002178AD">
        <w:t xml:space="preserve">          $ref: 'TS29571_CommonData.yaml#/components/responses/411'</w:t>
      </w:r>
    </w:p>
    <w:p w:rsidR="005E5E66" w:rsidRPr="002178AD" w:rsidRDefault="005E5E66" w:rsidP="005E5E66">
      <w:pPr>
        <w:pStyle w:val="PL"/>
      </w:pPr>
      <w:r w:rsidRPr="002178AD">
        <w:t xml:space="preserve">        '413':</w:t>
      </w:r>
    </w:p>
    <w:p w:rsidR="005E5E66" w:rsidRPr="002178AD" w:rsidRDefault="005E5E66" w:rsidP="005E5E66">
      <w:pPr>
        <w:pStyle w:val="PL"/>
      </w:pPr>
      <w:r w:rsidRPr="002178AD">
        <w:t xml:space="preserve">          $ref: 'TS29571_CommonData.yaml#/components/responses/413'</w:t>
      </w:r>
    </w:p>
    <w:p w:rsidR="005E5E66" w:rsidRPr="002178AD" w:rsidRDefault="005E5E66" w:rsidP="005E5E66">
      <w:pPr>
        <w:pStyle w:val="PL"/>
      </w:pPr>
      <w:r w:rsidRPr="002178AD">
        <w:t xml:space="preserve">        '415':</w:t>
      </w:r>
    </w:p>
    <w:p w:rsidR="005E5E66" w:rsidRPr="002178AD" w:rsidRDefault="005E5E66" w:rsidP="005E5E66">
      <w:pPr>
        <w:pStyle w:val="PL"/>
      </w:pPr>
      <w:r w:rsidRPr="002178AD">
        <w:t xml:space="preserve">          $ref: 'TS29571_CommonData.yaml#/components/responses/415'</w:t>
      </w:r>
    </w:p>
    <w:p w:rsidR="005E5E66" w:rsidRPr="002178AD" w:rsidRDefault="005E5E66" w:rsidP="005E5E66">
      <w:pPr>
        <w:pStyle w:val="PL"/>
      </w:pPr>
      <w:r w:rsidRPr="002178AD">
        <w:t xml:space="preserve">        '429':</w:t>
      </w:r>
    </w:p>
    <w:p w:rsidR="005E5E66" w:rsidRPr="002178AD" w:rsidRDefault="005E5E66" w:rsidP="005E5E66">
      <w:pPr>
        <w:pStyle w:val="PL"/>
      </w:pPr>
      <w:r w:rsidRPr="002178AD">
        <w:t xml:space="preserve">          $ref: 'TS29571_CommonData.yaml#/components/responses/429'</w:t>
      </w:r>
    </w:p>
    <w:p w:rsidR="005E5E66" w:rsidRPr="002178AD" w:rsidRDefault="005E5E66" w:rsidP="005E5E66">
      <w:pPr>
        <w:pStyle w:val="PL"/>
      </w:pPr>
      <w:r w:rsidRPr="002178AD">
        <w:t xml:space="preserve">        '500':</w:t>
      </w:r>
    </w:p>
    <w:p w:rsidR="005E5E66" w:rsidRDefault="005E5E66" w:rsidP="005E5E66">
      <w:pPr>
        <w:pStyle w:val="PL"/>
      </w:pPr>
      <w:r w:rsidRPr="002178AD">
        <w:t xml:space="preserve">          $ref: 'TS29571_CommonData.yaml#/components/responses/500'</w:t>
      </w:r>
    </w:p>
    <w:p w:rsidR="00575B0E" w:rsidRPr="002178AD" w:rsidRDefault="00575B0E" w:rsidP="00575B0E">
      <w:pPr>
        <w:pStyle w:val="PL"/>
      </w:pPr>
      <w:r w:rsidRPr="002178AD">
        <w:t xml:space="preserve">        '50</w:t>
      </w:r>
      <w:r>
        <w:t>2</w:t>
      </w:r>
      <w:r w:rsidRPr="002178AD">
        <w:t>':</w:t>
      </w:r>
    </w:p>
    <w:p w:rsidR="00575B0E" w:rsidRPr="002178AD" w:rsidRDefault="00575B0E" w:rsidP="00575B0E">
      <w:pPr>
        <w:pStyle w:val="PL"/>
      </w:pPr>
      <w:r w:rsidRPr="002178AD">
        <w:t xml:space="preserve">          $ref: 'TS29571_CommonData.yaml#/components/responses/50</w:t>
      </w:r>
      <w:r>
        <w:t>2</w:t>
      </w:r>
      <w:r w:rsidRPr="002178AD">
        <w:t>'</w:t>
      </w:r>
    </w:p>
    <w:p w:rsidR="005E5E66" w:rsidRPr="002178AD" w:rsidRDefault="005E5E66" w:rsidP="005E5E66">
      <w:pPr>
        <w:pStyle w:val="PL"/>
      </w:pPr>
      <w:r w:rsidRPr="002178AD">
        <w:t xml:space="preserve">        '503':</w:t>
      </w:r>
    </w:p>
    <w:p w:rsidR="005E5E66" w:rsidRPr="002178AD" w:rsidRDefault="005E5E66" w:rsidP="005E5E66">
      <w:pPr>
        <w:pStyle w:val="PL"/>
      </w:pPr>
      <w:r w:rsidRPr="002178AD">
        <w:t xml:space="preserve">          $ref: 'TS29571_CommonData.yaml#/components/responses/503'</w:t>
      </w:r>
    </w:p>
    <w:p w:rsidR="005E5E66" w:rsidRPr="002178AD" w:rsidRDefault="005E5E66" w:rsidP="005E5E66">
      <w:pPr>
        <w:pStyle w:val="PL"/>
      </w:pPr>
      <w:r w:rsidRPr="002178AD">
        <w:t xml:space="preserve">        default:</w:t>
      </w:r>
    </w:p>
    <w:p w:rsidR="005E5E66" w:rsidRPr="002178AD" w:rsidRDefault="005E5E66" w:rsidP="005E5E66">
      <w:pPr>
        <w:pStyle w:val="PL"/>
      </w:pPr>
      <w:r w:rsidRPr="002178AD">
        <w:t xml:space="preserve">          $ref: 'TS29571_CommonData.yaml#/components/responses/default'</w:t>
      </w:r>
    </w:p>
    <w:p w:rsidR="005E5E66" w:rsidRDefault="005E5E66">
      <w:pPr>
        <w:pStyle w:val="PL"/>
      </w:pPr>
    </w:p>
    <w:p w:rsidR="003C4C0C" w:rsidRPr="002178AD" w:rsidRDefault="003C4C0C" w:rsidP="003C4C0C">
      <w:pPr>
        <w:pStyle w:val="PL"/>
      </w:pPr>
      <w:r w:rsidRPr="002178AD">
        <w:t xml:space="preserve">  </w:t>
      </w:r>
      <w:r w:rsidRPr="00A52508">
        <w:t>/policy-data/mbs-session-pol-data/{polSessionId}</w:t>
      </w:r>
      <w:r w:rsidRPr="002178AD">
        <w:t>:</w:t>
      </w:r>
    </w:p>
    <w:p w:rsidR="003C4C0C" w:rsidRPr="002178AD" w:rsidRDefault="003C4C0C" w:rsidP="003C4C0C">
      <w:pPr>
        <w:pStyle w:val="PL"/>
      </w:pPr>
      <w:r w:rsidRPr="002178AD">
        <w:t xml:space="preserve">    parameters:</w:t>
      </w:r>
    </w:p>
    <w:p w:rsidR="003C4C0C" w:rsidRPr="002178AD" w:rsidRDefault="003C4C0C" w:rsidP="003C4C0C">
      <w:pPr>
        <w:pStyle w:val="PL"/>
      </w:pPr>
      <w:r w:rsidRPr="002178AD">
        <w:t xml:space="preserve">       - name: </w:t>
      </w:r>
      <w:r w:rsidRPr="00A52508">
        <w:t>polSessionId</w:t>
      </w:r>
    </w:p>
    <w:p w:rsidR="003C4C0C" w:rsidRDefault="003C4C0C" w:rsidP="003C4C0C">
      <w:pPr>
        <w:pStyle w:val="PL"/>
      </w:pPr>
      <w:r>
        <w:t xml:space="preserve">         </w:t>
      </w:r>
      <w:r w:rsidRPr="002178AD">
        <w:t xml:space="preserve">description: </w:t>
      </w:r>
      <w:r>
        <w:t>&gt;</w:t>
      </w:r>
    </w:p>
    <w:p w:rsidR="003C4C0C" w:rsidRPr="002178AD" w:rsidRDefault="003C4C0C" w:rsidP="003C4C0C">
      <w:pPr>
        <w:pStyle w:val="PL"/>
      </w:pPr>
      <w:r>
        <w:t xml:space="preserve">           Represents the identifier of the MBS </w:t>
      </w:r>
      <w:r w:rsidRPr="00F70B61">
        <w:t>Session</w:t>
      </w:r>
      <w:r>
        <w:t xml:space="preserve"> P</w:t>
      </w:r>
      <w:r w:rsidRPr="00F70B61">
        <w:t>olicy</w:t>
      </w:r>
      <w:r>
        <w:t xml:space="preserve"> C</w:t>
      </w:r>
      <w:r w:rsidRPr="00F70B61">
        <w:t>ontrol</w:t>
      </w:r>
      <w:r>
        <w:t xml:space="preserve"> D</w:t>
      </w:r>
      <w:r w:rsidRPr="007547C2">
        <w:t>ata</w:t>
      </w:r>
      <w:r w:rsidRPr="002178AD">
        <w:t>.</w:t>
      </w:r>
    </w:p>
    <w:p w:rsidR="003C4C0C" w:rsidRPr="002178AD" w:rsidRDefault="003C4C0C" w:rsidP="003C4C0C">
      <w:pPr>
        <w:pStyle w:val="PL"/>
      </w:pPr>
      <w:r w:rsidRPr="002178AD">
        <w:t xml:space="preserve">         in: path</w:t>
      </w:r>
    </w:p>
    <w:p w:rsidR="003C4C0C" w:rsidRPr="002178AD" w:rsidRDefault="003C4C0C" w:rsidP="003C4C0C">
      <w:pPr>
        <w:pStyle w:val="PL"/>
      </w:pPr>
      <w:r w:rsidRPr="002178AD">
        <w:t xml:space="preserve">         required: true</w:t>
      </w:r>
    </w:p>
    <w:p w:rsidR="003C4C0C" w:rsidRPr="002178AD" w:rsidRDefault="003C4C0C" w:rsidP="003C4C0C">
      <w:pPr>
        <w:pStyle w:val="PL"/>
      </w:pPr>
      <w:r w:rsidRPr="002178AD">
        <w:t xml:space="preserve">         schema:</w:t>
      </w:r>
    </w:p>
    <w:p w:rsidR="003C4C0C" w:rsidRPr="002178AD" w:rsidRDefault="003C4C0C" w:rsidP="003C4C0C">
      <w:pPr>
        <w:pStyle w:val="PL"/>
      </w:pPr>
      <w:r w:rsidRPr="002178AD">
        <w:t xml:space="preserve">           $ref: '#/components/schemas/</w:t>
      </w:r>
      <w:r>
        <w:rPr>
          <w:lang w:eastAsia="zh-CN"/>
        </w:rPr>
        <w:t>MbsSessPolDataId</w:t>
      </w:r>
      <w:r w:rsidRPr="002178AD">
        <w:t>'</w:t>
      </w:r>
    </w:p>
    <w:p w:rsidR="003C4C0C" w:rsidRDefault="003C4C0C" w:rsidP="003C4C0C">
      <w:pPr>
        <w:pStyle w:val="PL"/>
      </w:pPr>
    </w:p>
    <w:p w:rsidR="003C4C0C" w:rsidRPr="002178AD" w:rsidRDefault="003C4C0C" w:rsidP="003C4C0C">
      <w:pPr>
        <w:pStyle w:val="PL"/>
      </w:pPr>
      <w:r w:rsidRPr="002178AD">
        <w:t xml:space="preserve">    get:</w:t>
      </w:r>
    </w:p>
    <w:p w:rsidR="003C4C0C" w:rsidRPr="002178AD" w:rsidRDefault="003C4C0C" w:rsidP="003C4C0C">
      <w:pPr>
        <w:pStyle w:val="PL"/>
      </w:pPr>
      <w:r w:rsidRPr="002178AD">
        <w:t xml:space="preserve">      summary: </w:t>
      </w:r>
      <w:r>
        <w:t xml:space="preserve">Retrieve MBS </w:t>
      </w:r>
      <w:r w:rsidRPr="00F70B61">
        <w:t>Session</w:t>
      </w:r>
      <w:r>
        <w:t xml:space="preserve"> P</w:t>
      </w:r>
      <w:r w:rsidRPr="00F70B61">
        <w:t>olicy</w:t>
      </w:r>
      <w:r>
        <w:t xml:space="preserve"> C</w:t>
      </w:r>
      <w:r w:rsidRPr="00F70B61">
        <w:t>ontrol</w:t>
      </w:r>
      <w:r>
        <w:t xml:space="preserve"> D</w:t>
      </w:r>
      <w:r w:rsidRPr="007547C2">
        <w:t>ata</w:t>
      </w:r>
      <w:r>
        <w:t xml:space="preserve"> for an MBS Session.</w:t>
      </w:r>
    </w:p>
    <w:p w:rsidR="003C4C0C" w:rsidRPr="002178AD" w:rsidRDefault="003C4C0C" w:rsidP="003C4C0C">
      <w:pPr>
        <w:pStyle w:val="PL"/>
      </w:pPr>
      <w:r w:rsidRPr="002178AD">
        <w:t xml:space="preserve">      operationId: </w:t>
      </w:r>
      <w:r>
        <w:t>GetMBS</w:t>
      </w:r>
      <w:r w:rsidRPr="00F70B61">
        <w:t>Sess</w:t>
      </w:r>
      <w:r>
        <w:t>P</w:t>
      </w:r>
      <w:r w:rsidRPr="00F70B61">
        <w:t>ol</w:t>
      </w:r>
      <w:r>
        <w:t>Ctr</w:t>
      </w:r>
      <w:r w:rsidRPr="00F70B61">
        <w:t>l</w:t>
      </w:r>
      <w:r>
        <w:t>D</w:t>
      </w:r>
      <w:r w:rsidRPr="007547C2">
        <w:t>ata</w:t>
      </w:r>
    </w:p>
    <w:p w:rsidR="003C4C0C" w:rsidRPr="002178AD" w:rsidRDefault="003C4C0C" w:rsidP="003C4C0C">
      <w:pPr>
        <w:pStyle w:val="PL"/>
      </w:pPr>
      <w:r w:rsidRPr="002178AD">
        <w:t xml:space="preserve">      tags:</w:t>
      </w:r>
    </w:p>
    <w:p w:rsidR="003C4C0C" w:rsidRPr="002178AD" w:rsidRDefault="003C4C0C" w:rsidP="003C4C0C">
      <w:pPr>
        <w:pStyle w:val="PL"/>
      </w:pPr>
      <w:r w:rsidRPr="002178AD">
        <w:t xml:space="preserve">        - </w:t>
      </w:r>
      <w:r>
        <w:t>MBS</w:t>
      </w:r>
      <w:r w:rsidRPr="00F70B61">
        <w:t>Session</w:t>
      </w:r>
      <w:r>
        <w:t>P</w:t>
      </w:r>
      <w:r w:rsidRPr="00F70B61">
        <w:t>olicy</w:t>
      </w:r>
      <w:r>
        <w:t>C</w:t>
      </w:r>
      <w:r w:rsidRPr="00F70B61">
        <w:t>ontrol</w:t>
      </w:r>
      <w:r>
        <w:t>D</w:t>
      </w:r>
      <w:r w:rsidRPr="007547C2">
        <w:t>ata</w:t>
      </w:r>
      <w:r w:rsidRPr="002178AD">
        <w:t xml:space="preserve"> (Document)</w:t>
      </w:r>
    </w:p>
    <w:p w:rsidR="003C4C0C" w:rsidRPr="002178AD" w:rsidRDefault="003C4C0C" w:rsidP="003C4C0C">
      <w:pPr>
        <w:pStyle w:val="PL"/>
      </w:pPr>
      <w:r w:rsidRPr="002178AD">
        <w:t xml:space="preserve">      security:</w:t>
      </w:r>
    </w:p>
    <w:p w:rsidR="003C4C0C" w:rsidRPr="002178AD" w:rsidRDefault="003C4C0C" w:rsidP="003C4C0C">
      <w:pPr>
        <w:pStyle w:val="PL"/>
      </w:pPr>
      <w:r w:rsidRPr="002178AD">
        <w:t xml:space="preserve">        - {}</w:t>
      </w:r>
    </w:p>
    <w:p w:rsidR="003C4C0C" w:rsidRPr="002178AD" w:rsidRDefault="003C4C0C" w:rsidP="003C4C0C">
      <w:pPr>
        <w:pStyle w:val="PL"/>
      </w:pPr>
      <w:r w:rsidRPr="002178AD">
        <w:t xml:space="preserve">        - oAuth2ClientCredentials:</w:t>
      </w:r>
    </w:p>
    <w:p w:rsidR="003C4C0C" w:rsidRPr="002178AD" w:rsidRDefault="003C4C0C" w:rsidP="003C4C0C">
      <w:pPr>
        <w:pStyle w:val="PL"/>
      </w:pPr>
      <w:r w:rsidRPr="002178AD">
        <w:t xml:space="preserve">          - nudr-dr</w:t>
      </w:r>
    </w:p>
    <w:p w:rsidR="003C4C0C" w:rsidRPr="002178AD" w:rsidRDefault="003C4C0C" w:rsidP="003C4C0C">
      <w:pPr>
        <w:pStyle w:val="PL"/>
      </w:pPr>
      <w:r w:rsidRPr="002178AD">
        <w:t xml:space="preserve">        - oAuth2ClientCredentials:</w:t>
      </w:r>
    </w:p>
    <w:p w:rsidR="003C4C0C" w:rsidRPr="002178AD" w:rsidRDefault="003C4C0C" w:rsidP="003C4C0C">
      <w:pPr>
        <w:pStyle w:val="PL"/>
      </w:pPr>
      <w:r w:rsidRPr="002178AD">
        <w:t xml:space="preserve">          - nudr-dr</w:t>
      </w:r>
    </w:p>
    <w:p w:rsidR="003C4C0C" w:rsidRDefault="003C4C0C" w:rsidP="003C4C0C">
      <w:pPr>
        <w:pStyle w:val="PL"/>
      </w:pPr>
      <w:r w:rsidRPr="002178AD">
        <w:t xml:space="preserve">          - nudr-dr:policy-data</w:t>
      </w:r>
    </w:p>
    <w:p w:rsidR="003C4C0C" w:rsidRDefault="003C4C0C" w:rsidP="003C4C0C">
      <w:pPr>
        <w:pStyle w:val="PL"/>
      </w:pPr>
      <w:r>
        <w:t xml:space="preserve">        - oAuth2ClientCredentials:</w:t>
      </w:r>
    </w:p>
    <w:p w:rsidR="003C4C0C" w:rsidRDefault="003C4C0C" w:rsidP="003C4C0C">
      <w:pPr>
        <w:pStyle w:val="PL"/>
        <w:tabs>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 nudr-dr</w:t>
      </w:r>
    </w:p>
    <w:p w:rsidR="003C4C0C" w:rsidRDefault="003C4C0C" w:rsidP="003C4C0C">
      <w:pPr>
        <w:pStyle w:val="PL"/>
      </w:pPr>
      <w:r>
        <w:t xml:space="preserve">          - nudr-dr:policy-data</w:t>
      </w:r>
    </w:p>
    <w:p w:rsidR="003C4C0C" w:rsidRPr="002178AD" w:rsidRDefault="003C4C0C" w:rsidP="003C4C0C">
      <w:pPr>
        <w:pStyle w:val="PL"/>
      </w:pPr>
      <w:r>
        <w:t xml:space="preserve">          - nudr-dr:policy-data:</w:t>
      </w:r>
      <w:r w:rsidRPr="00A52508">
        <w:t>mbs-session-pol-data</w:t>
      </w:r>
      <w:r>
        <w:t>:read</w:t>
      </w:r>
    </w:p>
    <w:p w:rsidR="003C4C0C" w:rsidRPr="002178AD" w:rsidRDefault="003C4C0C" w:rsidP="003C4C0C">
      <w:pPr>
        <w:pStyle w:val="PL"/>
      </w:pPr>
      <w:r w:rsidRPr="002178AD">
        <w:t xml:space="preserve">      responses:</w:t>
      </w:r>
    </w:p>
    <w:p w:rsidR="003C4C0C" w:rsidRPr="002178AD" w:rsidRDefault="003C4C0C" w:rsidP="003C4C0C">
      <w:pPr>
        <w:pStyle w:val="PL"/>
      </w:pPr>
      <w:r w:rsidRPr="002178AD">
        <w:t xml:space="preserve">        '200':</w:t>
      </w:r>
    </w:p>
    <w:p w:rsidR="003C4C0C" w:rsidRDefault="003C4C0C" w:rsidP="003C4C0C">
      <w:pPr>
        <w:pStyle w:val="PL"/>
      </w:pPr>
      <w:r w:rsidRPr="002178AD">
        <w:t xml:space="preserve">          description:</w:t>
      </w:r>
      <w:r w:rsidR="00763154">
        <w:t xml:space="preserve"> </w:t>
      </w:r>
      <w:r>
        <w:t>&gt;</w:t>
      </w:r>
    </w:p>
    <w:p w:rsidR="003C4C0C" w:rsidRPr="002178AD" w:rsidRDefault="003C4C0C" w:rsidP="003C4C0C">
      <w:pPr>
        <w:pStyle w:val="PL"/>
      </w:pPr>
      <w:r>
        <w:t xml:space="preserve">           </w:t>
      </w:r>
      <w:r w:rsidRPr="002178AD">
        <w:t xml:space="preserve"> </w:t>
      </w:r>
      <w:r>
        <w:t>OK.</w:t>
      </w:r>
      <w:r w:rsidRPr="002178AD">
        <w:t xml:space="preserve"> </w:t>
      </w:r>
      <w:r>
        <w:t xml:space="preserve">The requested MBS </w:t>
      </w:r>
      <w:r w:rsidRPr="00F70B61">
        <w:t>Session</w:t>
      </w:r>
      <w:r>
        <w:t xml:space="preserve"> P</w:t>
      </w:r>
      <w:r w:rsidRPr="00F70B61">
        <w:t>olicy</w:t>
      </w:r>
      <w:r>
        <w:t xml:space="preserve"> C</w:t>
      </w:r>
      <w:r w:rsidRPr="00F70B61">
        <w:t>ontrol</w:t>
      </w:r>
      <w:r>
        <w:t xml:space="preserve"> D</w:t>
      </w:r>
      <w:r w:rsidRPr="007547C2">
        <w:t>ata</w:t>
      </w:r>
      <w:r>
        <w:t xml:space="preserve"> is successfully returned</w:t>
      </w:r>
      <w:r w:rsidRPr="002178AD">
        <w:t>.</w:t>
      </w:r>
    </w:p>
    <w:p w:rsidR="003C4C0C" w:rsidRPr="002178AD" w:rsidRDefault="003C4C0C" w:rsidP="003C4C0C">
      <w:pPr>
        <w:pStyle w:val="PL"/>
      </w:pPr>
      <w:r w:rsidRPr="002178AD">
        <w:t xml:space="preserve">          content:</w:t>
      </w:r>
    </w:p>
    <w:p w:rsidR="003C4C0C" w:rsidRPr="002178AD" w:rsidRDefault="003C4C0C" w:rsidP="003C4C0C">
      <w:pPr>
        <w:pStyle w:val="PL"/>
      </w:pPr>
      <w:r w:rsidRPr="002178AD">
        <w:t xml:space="preserve">            application/json:</w:t>
      </w:r>
    </w:p>
    <w:p w:rsidR="003C4C0C" w:rsidRPr="002178AD" w:rsidRDefault="003C4C0C" w:rsidP="003C4C0C">
      <w:pPr>
        <w:pStyle w:val="PL"/>
      </w:pPr>
      <w:r w:rsidRPr="002178AD">
        <w:t xml:space="preserve">              schema:</w:t>
      </w:r>
    </w:p>
    <w:p w:rsidR="003C4C0C" w:rsidRPr="002178AD" w:rsidRDefault="003C4C0C" w:rsidP="003C4C0C">
      <w:pPr>
        <w:pStyle w:val="PL"/>
      </w:pPr>
      <w:r w:rsidRPr="002178AD">
        <w:t xml:space="preserve">             </w:t>
      </w:r>
      <w:r>
        <w:t xml:space="preserve">   $ref: '#/components/schemas/MbsSessPolCtrlData</w:t>
      </w:r>
      <w:r w:rsidRPr="002178AD">
        <w:t>'</w:t>
      </w:r>
    </w:p>
    <w:p w:rsidR="003C4C0C" w:rsidRPr="002178AD" w:rsidRDefault="003C4C0C" w:rsidP="003C4C0C">
      <w:pPr>
        <w:pStyle w:val="PL"/>
      </w:pPr>
      <w:r w:rsidRPr="002178AD">
        <w:t xml:space="preserve">        '400':</w:t>
      </w:r>
    </w:p>
    <w:p w:rsidR="003C4C0C" w:rsidRPr="002178AD" w:rsidRDefault="003C4C0C" w:rsidP="003C4C0C">
      <w:pPr>
        <w:pStyle w:val="PL"/>
      </w:pPr>
      <w:r w:rsidRPr="002178AD">
        <w:t xml:space="preserve">          $ref: 'TS29571_CommonData.yaml#/components/responses/400'</w:t>
      </w:r>
    </w:p>
    <w:p w:rsidR="003C4C0C" w:rsidRPr="002178AD" w:rsidRDefault="003C4C0C" w:rsidP="003C4C0C">
      <w:pPr>
        <w:pStyle w:val="PL"/>
      </w:pPr>
      <w:r w:rsidRPr="002178AD">
        <w:t xml:space="preserve">        '401':</w:t>
      </w:r>
    </w:p>
    <w:p w:rsidR="003C4C0C" w:rsidRPr="002178AD" w:rsidRDefault="003C4C0C" w:rsidP="003C4C0C">
      <w:pPr>
        <w:pStyle w:val="PL"/>
      </w:pPr>
      <w:r w:rsidRPr="002178AD">
        <w:t xml:space="preserve">          $ref: 'TS29571_CommonData.yaml#/components/responses/401'</w:t>
      </w:r>
    </w:p>
    <w:p w:rsidR="003C4C0C" w:rsidRPr="002178AD" w:rsidRDefault="003C4C0C" w:rsidP="003C4C0C">
      <w:pPr>
        <w:pStyle w:val="PL"/>
      </w:pPr>
      <w:r w:rsidRPr="002178AD">
        <w:t xml:space="preserve">        '403':</w:t>
      </w:r>
    </w:p>
    <w:p w:rsidR="003C4C0C" w:rsidRPr="002178AD" w:rsidRDefault="003C4C0C" w:rsidP="003C4C0C">
      <w:pPr>
        <w:pStyle w:val="PL"/>
      </w:pPr>
      <w:r w:rsidRPr="002178AD">
        <w:t xml:space="preserve">          $ref: 'TS29571_CommonData.yaml#/components/responses/403'</w:t>
      </w:r>
    </w:p>
    <w:p w:rsidR="003C4C0C" w:rsidRPr="002178AD" w:rsidRDefault="003C4C0C" w:rsidP="003C4C0C">
      <w:pPr>
        <w:pStyle w:val="PL"/>
      </w:pPr>
      <w:r w:rsidRPr="002178AD">
        <w:t xml:space="preserve">        '404':</w:t>
      </w:r>
    </w:p>
    <w:p w:rsidR="003C4C0C" w:rsidRPr="002178AD" w:rsidRDefault="003C4C0C" w:rsidP="003C4C0C">
      <w:pPr>
        <w:pStyle w:val="PL"/>
      </w:pPr>
      <w:r w:rsidRPr="002178AD">
        <w:t xml:space="preserve">          $ref: 'TS29571_CommonData.yaml#/components/responses/404'</w:t>
      </w:r>
    </w:p>
    <w:p w:rsidR="003C4C0C" w:rsidRPr="002178AD" w:rsidRDefault="003C4C0C" w:rsidP="003C4C0C">
      <w:pPr>
        <w:pStyle w:val="PL"/>
      </w:pPr>
      <w:r w:rsidRPr="002178AD">
        <w:t xml:space="preserve">        '406':</w:t>
      </w:r>
    </w:p>
    <w:p w:rsidR="003C4C0C" w:rsidRPr="002178AD" w:rsidRDefault="003C4C0C" w:rsidP="003C4C0C">
      <w:pPr>
        <w:pStyle w:val="PL"/>
      </w:pPr>
      <w:r w:rsidRPr="002178AD">
        <w:t xml:space="preserve">          $ref: 'TS29571_CommonData.yaml#/components/responses/406'</w:t>
      </w:r>
    </w:p>
    <w:p w:rsidR="003C4C0C" w:rsidRPr="002178AD" w:rsidRDefault="003C4C0C" w:rsidP="003C4C0C">
      <w:pPr>
        <w:pStyle w:val="PL"/>
      </w:pPr>
      <w:r w:rsidRPr="002178AD">
        <w:t xml:space="preserve">        '414':</w:t>
      </w:r>
    </w:p>
    <w:p w:rsidR="003C4C0C" w:rsidRPr="002178AD" w:rsidRDefault="003C4C0C" w:rsidP="003C4C0C">
      <w:pPr>
        <w:pStyle w:val="PL"/>
      </w:pPr>
      <w:r w:rsidRPr="002178AD">
        <w:t xml:space="preserve">          $ref: 'TS29571_CommonData.yaml#/components/responses/414'</w:t>
      </w:r>
    </w:p>
    <w:p w:rsidR="003C4C0C" w:rsidRPr="002178AD" w:rsidRDefault="003C4C0C" w:rsidP="003C4C0C">
      <w:pPr>
        <w:pStyle w:val="PL"/>
      </w:pPr>
      <w:r w:rsidRPr="002178AD">
        <w:t xml:space="preserve">        '429':</w:t>
      </w:r>
    </w:p>
    <w:p w:rsidR="003C4C0C" w:rsidRPr="002178AD" w:rsidRDefault="003C4C0C" w:rsidP="003C4C0C">
      <w:pPr>
        <w:pStyle w:val="PL"/>
      </w:pPr>
      <w:r w:rsidRPr="002178AD">
        <w:t xml:space="preserve">          $ref: 'TS29571_CommonData.yaml#/components/responses/429'</w:t>
      </w:r>
    </w:p>
    <w:p w:rsidR="003C4C0C" w:rsidRPr="002178AD" w:rsidRDefault="003C4C0C" w:rsidP="003C4C0C">
      <w:pPr>
        <w:pStyle w:val="PL"/>
      </w:pPr>
      <w:r w:rsidRPr="002178AD">
        <w:t xml:space="preserve">        '500':</w:t>
      </w:r>
    </w:p>
    <w:p w:rsidR="003C4C0C" w:rsidRDefault="003C4C0C" w:rsidP="003C4C0C">
      <w:pPr>
        <w:pStyle w:val="PL"/>
      </w:pPr>
      <w:r w:rsidRPr="002178AD">
        <w:t xml:space="preserve">          $ref: 'TS29571_CommonData.yaml#/components/responses/500'</w:t>
      </w:r>
    </w:p>
    <w:p w:rsidR="00575B0E" w:rsidRPr="002178AD" w:rsidRDefault="00575B0E" w:rsidP="00575B0E">
      <w:pPr>
        <w:pStyle w:val="PL"/>
      </w:pPr>
      <w:r w:rsidRPr="002178AD">
        <w:t xml:space="preserve">        '50</w:t>
      </w:r>
      <w:r>
        <w:t>2</w:t>
      </w:r>
      <w:r w:rsidRPr="002178AD">
        <w:t>':</w:t>
      </w:r>
    </w:p>
    <w:p w:rsidR="00575B0E" w:rsidRPr="002178AD" w:rsidRDefault="00575B0E" w:rsidP="00575B0E">
      <w:pPr>
        <w:pStyle w:val="PL"/>
      </w:pPr>
      <w:r w:rsidRPr="002178AD">
        <w:t xml:space="preserve">          $ref: 'TS29571_CommonData.yaml#/components/responses/50</w:t>
      </w:r>
      <w:r>
        <w:t>2</w:t>
      </w:r>
      <w:r w:rsidRPr="002178AD">
        <w:t>'</w:t>
      </w:r>
    </w:p>
    <w:p w:rsidR="003C4C0C" w:rsidRPr="002178AD" w:rsidRDefault="003C4C0C" w:rsidP="003C4C0C">
      <w:pPr>
        <w:pStyle w:val="PL"/>
      </w:pPr>
      <w:r w:rsidRPr="002178AD">
        <w:t xml:space="preserve">        '503':</w:t>
      </w:r>
    </w:p>
    <w:p w:rsidR="003C4C0C" w:rsidRPr="002178AD" w:rsidRDefault="003C4C0C" w:rsidP="003C4C0C">
      <w:pPr>
        <w:pStyle w:val="PL"/>
      </w:pPr>
      <w:r w:rsidRPr="002178AD">
        <w:t xml:space="preserve">          $ref: 'TS29571_CommonData.yaml#/components/responses/503'</w:t>
      </w:r>
    </w:p>
    <w:p w:rsidR="003C4C0C" w:rsidRPr="002178AD" w:rsidRDefault="003C4C0C" w:rsidP="003C4C0C">
      <w:pPr>
        <w:pStyle w:val="PL"/>
      </w:pPr>
      <w:r w:rsidRPr="002178AD">
        <w:t xml:space="preserve">        default:</w:t>
      </w:r>
    </w:p>
    <w:p w:rsidR="003C4C0C" w:rsidRDefault="003C4C0C" w:rsidP="003C4C0C">
      <w:pPr>
        <w:pStyle w:val="PL"/>
      </w:pPr>
      <w:r w:rsidRPr="002178AD">
        <w:t xml:space="preserve">          $ref: 'TS29571_CommonData.yaml#/components/responses/default'</w:t>
      </w:r>
    </w:p>
    <w:p w:rsidR="0078372D" w:rsidRDefault="0078372D" w:rsidP="0078372D">
      <w:pPr>
        <w:pStyle w:val="PL"/>
      </w:pPr>
    </w:p>
    <w:p w:rsidR="0078372D" w:rsidRPr="002178AD" w:rsidRDefault="0078372D" w:rsidP="0078372D">
      <w:pPr>
        <w:pStyle w:val="PL"/>
      </w:pPr>
      <w:r w:rsidRPr="002178AD">
        <w:t xml:space="preserve">  /policy-data/</w:t>
      </w:r>
      <w:r>
        <w:t>pdtq</w:t>
      </w:r>
      <w:r w:rsidRPr="002178AD">
        <w:t>-data:</w:t>
      </w:r>
    </w:p>
    <w:p w:rsidR="0078372D" w:rsidRPr="002178AD" w:rsidRDefault="0078372D" w:rsidP="0078372D">
      <w:pPr>
        <w:pStyle w:val="PL"/>
      </w:pPr>
      <w:r w:rsidRPr="002178AD">
        <w:t xml:space="preserve">    get:</w:t>
      </w:r>
    </w:p>
    <w:p w:rsidR="0078372D" w:rsidRPr="002178AD" w:rsidRDefault="0078372D" w:rsidP="0078372D">
      <w:pPr>
        <w:pStyle w:val="PL"/>
      </w:pPr>
      <w:r w:rsidRPr="002178AD">
        <w:t xml:space="preserve">      summary: Retrieves the </w:t>
      </w:r>
      <w:r>
        <w:t>PDTQ</w:t>
      </w:r>
      <w:r w:rsidRPr="002178AD">
        <w:t xml:space="preserve"> data collection</w:t>
      </w:r>
    </w:p>
    <w:p w:rsidR="0078372D" w:rsidRPr="002178AD" w:rsidRDefault="0078372D" w:rsidP="0078372D">
      <w:pPr>
        <w:pStyle w:val="PL"/>
      </w:pPr>
      <w:r w:rsidRPr="002178AD">
        <w:t xml:space="preserve">      operationId: Read</w:t>
      </w:r>
      <w:r>
        <w:rPr>
          <w:lang w:eastAsia="zh-CN"/>
        </w:rPr>
        <w:t>Pdtq</w:t>
      </w:r>
      <w:r w:rsidRPr="002178AD">
        <w:rPr>
          <w:lang w:eastAsia="zh-CN"/>
        </w:rPr>
        <w:t>Data</w:t>
      </w:r>
    </w:p>
    <w:p w:rsidR="0078372D" w:rsidRPr="002178AD" w:rsidRDefault="0078372D" w:rsidP="0078372D">
      <w:pPr>
        <w:pStyle w:val="PL"/>
      </w:pPr>
      <w:r w:rsidRPr="002178AD">
        <w:t xml:space="preserve">      tags:</w:t>
      </w:r>
    </w:p>
    <w:p w:rsidR="0078372D" w:rsidRPr="002178AD" w:rsidRDefault="0078372D" w:rsidP="0078372D">
      <w:pPr>
        <w:pStyle w:val="PL"/>
      </w:pPr>
      <w:r w:rsidRPr="002178AD">
        <w:t xml:space="preserve">        - </w:t>
      </w:r>
      <w:r>
        <w:rPr>
          <w:lang w:eastAsia="zh-CN"/>
        </w:rPr>
        <w:t>Pdtq</w:t>
      </w:r>
      <w:r w:rsidRPr="002178AD">
        <w:rPr>
          <w:lang w:eastAsia="zh-CN"/>
        </w:rPr>
        <w:t>Data</w:t>
      </w:r>
      <w:r w:rsidRPr="002178AD">
        <w:t xml:space="preserve"> (Store)</w:t>
      </w:r>
    </w:p>
    <w:p w:rsidR="0078372D" w:rsidRPr="002178AD" w:rsidRDefault="0078372D" w:rsidP="0078372D">
      <w:pPr>
        <w:pStyle w:val="PL"/>
      </w:pPr>
      <w:r w:rsidRPr="002178AD">
        <w:t xml:space="preserve">      security:</w:t>
      </w:r>
    </w:p>
    <w:p w:rsidR="0078372D" w:rsidRPr="002178AD" w:rsidRDefault="0078372D" w:rsidP="0078372D">
      <w:pPr>
        <w:pStyle w:val="PL"/>
      </w:pPr>
      <w:r w:rsidRPr="002178AD">
        <w:t xml:space="preserve">        - {}</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Default="0078372D" w:rsidP="0078372D">
      <w:pPr>
        <w:pStyle w:val="PL"/>
      </w:pPr>
      <w:r w:rsidRPr="002178AD">
        <w:t xml:space="preserve">          - nudr-dr:policy-data</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Pr="002178AD" w:rsidRDefault="0078372D" w:rsidP="0078372D">
      <w:pPr>
        <w:pStyle w:val="PL"/>
      </w:pPr>
      <w:r>
        <w:t xml:space="preserve">          - nudr-dr:policy-data:pdtq-data:read</w:t>
      </w:r>
    </w:p>
    <w:p w:rsidR="0078372D" w:rsidRPr="002178AD" w:rsidRDefault="0078372D" w:rsidP="0078372D">
      <w:pPr>
        <w:pStyle w:val="PL"/>
        <w:rPr>
          <w:lang w:val="en-US"/>
        </w:rPr>
      </w:pPr>
      <w:r w:rsidRPr="002178AD">
        <w:rPr>
          <w:lang w:val="en-US"/>
        </w:rPr>
        <w:t xml:space="preserve">      parameters:</w:t>
      </w:r>
    </w:p>
    <w:p w:rsidR="0078372D" w:rsidRPr="002178AD" w:rsidRDefault="0078372D" w:rsidP="0078372D">
      <w:pPr>
        <w:pStyle w:val="PL"/>
        <w:rPr>
          <w:lang w:val="en-US"/>
        </w:rPr>
      </w:pPr>
      <w:r w:rsidRPr="002178AD">
        <w:rPr>
          <w:lang w:val="en-US"/>
        </w:rPr>
        <w:t xml:space="preserve">        - name: </w:t>
      </w:r>
      <w:r>
        <w:rPr>
          <w:lang w:val="en-US"/>
        </w:rPr>
        <w:t>pdtq</w:t>
      </w:r>
      <w:r w:rsidRPr="002178AD">
        <w:rPr>
          <w:lang w:val="en-US"/>
        </w:rPr>
        <w:t>-ref-ids</w:t>
      </w:r>
    </w:p>
    <w:p w:rsidR="0078372D" w:rsidRPr="002178AD" w:rsidRDefault="0078372D" w:rsidP="0078372D">
      <w:pPr>
        <w:pStyle w:val="PL"/>
        <w:rPr>
          <w:lang w:val="en-US"/>
        </w:rPr>
      </w:pPr>
      <w:r w:rsidRPr="002178AD">
        <w:rPr>
          <w:lang w:val="en-US"/>
        </w:rPr>
        <w:t xml:space="preserve">          in: query</w:t>
      </w:r>
    </w:p>
    <w:p w:rsidR="0078372D" w:rsidRPr="002178AD" w:rsidRDefault="0078372D" w:rsidP="0078372D">
      <w:pPr>
        <w:pStyle w:val="PL"/>
      </w:pPr>
      <w:r w:rsidRPr="002178AD">
        <w:rPr>
          <w:lang w:val="en-US"/>
        </w:rPr>
        <w:t xml:space="preserve">          description: </w:t>
      </w:r>
      <w:r w:rsidRPr="002178AD">
        <w:t xml:space="preserve">List of the </w:t>
      </w:r>
      <w:r>
        <w:t>PDTQ</w:t>
      </w:r>
      <w:r w:rsidRPr="002178AD">
        <w:t xml:space="preserve"> reference identifiers.</w:t>
      </w:r>
    </w:p>
    <w:p w:rsidR="0078372D" w:rsidRPr="002178AD" w:rsidRDefault="0078372D" w:rsidP="0078372D">
      <w:pPr>
        <w:pStyle w:val="PL"/>
      </w:pPr>
      <w:r w:rsidRPr="002178AD">
        <w:t xml:space="preserve">          required: false</w:t>
      </w:r>
    </w:p>
    <w:p w:rsidR="0078372D" w:rsidRPr="002178AD" w:rsidRDefault="0078372D" w:rsidP="0078372D">
      <w:pPr>
        <w:pStyle w:val="PL"/>
        <w:rPr>
          <w:lang w:val="en-US"/>
        </w:rPr>
      </w:pPr>
      <w:r w:rsidRPr="002178AD">
        <w:rPr>
          <w:lang w:val="en-US"/>
        </w:rPr>
        <w:t xml:space="preserve">          schema:</w:t>
      </w:r>
    </w:p>
    <w:p w:rsidR="0078372D" w:rsidRPr="002178AD" w:rsidRDefault="0078372D" w:rsidP="0078372D">
      <w:pPr>
        <w:pStyle w:val="PL"/>
        <w:rPr>
          <w:lang w:val="en-US"/>
        </w:rPr>
      </w:pPr>
      <w:r w:rsidRPr="002178AD">
        <w:rPr>
          <w:lang w:val="en-US"/>
        </w:rPr>
        <w:t xml:space="preserve">            type: array</w:t>
      </w:r>
    </w:p>
    <w:p w:rsidR="0078372D" w:rsidRPr="002178AD" w:rsidRDefault="0078372D" w:rsidP="0078372D">
      <w:pPr>
        <w:pStyle w:val="PL"/>
        <w:rPr>
          <w:lang w:val="en-US"/>
        </w:rPr>
      </w:pPr>
      <w:r w:rsidRPr="002178AD">
        <w:rPr>
          <w:lang w:val="en-US"/>
        </w:rPr>
        <w:t xml:space="preserve">            items:</w:t>
      </w:r>
    </w:p>
    <w:p w:rsidR="0078372D" w:rsidRPr="002178AD" w:rsidRDefault="0078372D" w:rsidP="0078372D">
      <w:pPr>
        <w:pStyle w:val="PL"/>
      </w:pPr>
      <w:r w:rsidRPr="002178AD">
        <w:rPr>
          <w:lang w:val="en-US"/>
        </w:rPr>
        <w:t xml:space="preserve">              </w:t>
      </w:r>
      <w:r w:rsidRPr="002178AD">
        <w:t>$ref: 'TS29</w:t>
      </w:r>
      <w:r>
        <w:t>543</w:t>
      </w:r>
      <w:r w:rsidRPr="002178AD">
        <w:t>_</w:t>
      </w:r>
      <w:r>
        <w:t>Npcf_PDTQPolicyControl</w:t>
      </w:r>
      <w:r w:rsidRPr="002178AD">
        <w:t>.yaml#/components/schemas/</w:t>
      </w:r>
      <w:r>
        <w:t>Pdtq</w:t>
      </w:r>
      <w:r w:rsidRPr="002178AD">
        <w:t>ReferenceId'</w:t>
      </w:r>
    </w:p>
    <w:p w:rsidR="0078372D" w:rsidRPr="002178AD" w:rsidRDefault="0078372D" w:rsidP="0078372D">
      <w:pPr>
        <w:pStyle w:val="PL"/>
        <w:rPr>
          <w:lang w:val="en-US"/>
        </w:rPr>
      </w:pPr>
      <w:r w:rsidRPr="002178AD">
        <w:t xml:space="preserve">          </w:t>
      </w:r>
      <w:r w:rsidRPr="002178AD">
        <w:rPr>
          <w:rFonts w:hint="eastAsia"/>
          <w:lang w:eastAsia="zh-CN"/>
        </w:rPr>
        <w:t xml:space="preserve">  minI</w:t>
      </w:r>
      <w:r w:rsidRPr="002178AD">
        <w:t>tems:</w:t>
      </w:r>
      <w:r w:rsidRPr="002178AD">
        <w:rPr>
          <w:rFonts w:hint="eastAsia"/>
          <w:lang w:eastAsia="zh-CN"/>
        </w:rPr>
        <w:t xml:space="preserve"> 1</w:t>
      </w:r>
    </w:p>
    <w:p w:rsidR="0078372D" w:rsidRPr="002178AD" w:rsidRDefault="0078372D" w:rsidP="0078372D">
      <w:pPr>
        <w:pStyle w:val="PL"/>
        <w:rPr>
          <w:lang w:val="en-US"/>
        </w:rPr>
      </w:pPr>
      <w:r w:rsidRPr="002178AD">
        <w:rPr>
          <w:lang w:val="en-US"/>
        </w:rPr>
        <w:t xml:space="preserve">          style: form</w:t>
      </w:r>
    </w:p>
    <w:p w:rsidR="0078372D" w:rsidRPr="002178AD" w:rsidRDefault="0078372D" w:rsidP="0078372D">
      <w:pPr>
        <w:pStyle w:val="PL"/>
        <w:rPr>
          <w:lang w:val="en-US"/>
        </w:rPr>
      </w:pPr>
      <w:r w:rsidRPr="002178AD">
        <w:rPr>
          <w:lang w:val="en-US"/>
        </w:rPr>
        <w:t xml:space="preserve">          explode: false</w:t>
      </w:r>
    </w:p>
    <w:p w:rsidR="0078372D" w:rsidRPr="002178AD" w:rsidRDefault="0078372D" w:rsidP="0078372D">
      <w:pPr>
        <w:pStyle w:val="PL"/>
      </w:pPr>
      <w:r w:rsidRPr="002178AD">
        <w:t xml:space="preserve">        - name: supp-feat</w:t>
      </w:r>
    </w:p>
    <w:p w:rsidR="0078372D" w:rsidRPr="002178AD" w:rsidRDefault="0078372D" w:rsidP="0078372D">
      <w:pPr>
        <w:pStyle w:val="PL"/>
      </w:pPr>
      <w:r w:rsidRPr="002178AD">
        <w:t xml:space="preserve">          in: query</w:t>
      </w:r>
    </w:p>
    <w:p w:rsidR="0078372D" w:rsidRPr="002178AD" w:rsidRDefault="0078372D" w:rsidP="0078372D">
      <w:pPr>
        <w:pStyle w:val="PL"/>
      </w:pPr>
      <w:r w:rsidRPr="002178AD">
        <w:t xml:space="preserve">          description: Supported Features</w:t>
      </w:r>
    </w:p>
    <w:p w:rsidR="0078372D" w:rsidRPr="002178AD" w:rsidRDefault="0078372D" w:rsidP="0078372D">
      <w:pPr>
        <w:pStyle w:val="PL"/>
      </w:pPr>
      <w:r w:rsidRPr="002178AD">
        <w:t xml:space="preserve">          required: false</w:t>
      </w:r>
    </w:p>
    <w:p w:rsidR="0078372D" w:rsidRPr="002178AD" w:rsidRDefault="0078372D" w:rsidP="0078372D">
      <w:pPr>
        <w:pStyle w:val="PL"/>
      </w:pPr>
      <w:r w:rsidRPr="002178AD">
        <w:t xml:space="preserve">          schema:</w:t>
      </w:r>
    </w:p>
    <w:p w:rsidR="0078372D" w:rsidRPr="002178AD" w:rsidRDefault="0078372D" w:rsidP="0078372D">
      <w:pPr>
        <w:pStyle w:val="PL"/>
        <w:rPr>
          <w:lang w:val="en-US"/>
        </w:rPr>
      </w:pPr>
      <w:r w:rsidRPr="002178AD">
        <w:t xml:space="preserve">             $ref: 'TS29571_CommonData.yaml#/components/schemas/SupportedFeatures'</w:t>
      </w:r>
    </w:p>
    <w:p w:rsidR="0078372D" w:rsidRPr="002178AD" w:rsidRDefault="0078372D" w:rsidP="0078372D">
      <w:pPr>
        <w:pStyle w:val="PL"/>
      </w:pPr>
      <w:r w:rsidRPr="002178AD">
        <w:t xml:space="preserve">      responses:</w:t>
      </w:r>
    </w:p>
    <w:p w:rsidR="0078372D" w:rsidRPr="002178AD" w:rsidRDefault="0078372D" w:rsidP="0078372D">
      <w:pPr>
        <w:pStyle w:val="PL"/>
      </w:pPr>
      <w:r w:rsidRPr="002178AD">
        <w:t xml:space="preserve">        '200':</w:t>
      </w:r>
    </w:p>
    <w:p w:rsidR="0078372D" w:rsidRPr="002178AD" w:rsidRDefault="0078372D" w:rsidP="0078372D">
      <w:pPr>
        <w:pStyle w:val="PL"/>
      </w:pPr>
      <w:r w:rsidRPr="002178AD">
        <w:t xml:space="preserve">          description: Upon success, a response body containing the </w:t>
      </w:r>
      <w:r>
        <w:t>PDTQ</w:t>
      </w:r>
      <w:r w:rsidRPr="002178AD">
        <w:t xml:space="preserve"> data shall be returned.</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type: array</w:t>
      </w:r>
    </w:p>
    <w:p w:rsidR="0078372D" w:rsidRPr="002178AD" w:rsidRDefault="0078372D" w:rsidP="0078372D">
      <w:pPr>
        <w:pStyle w:val="PL"/>
      </w:pPr>
      <w:r w:rsidRPr="002178AD">
        <w:t xml:space="preserve">                items:</w:t>
      </w:r>
    </w:p>
    <w:p w:rsidR="0078372D" w:rsidRPr="002178AD" w:rsidRDefault="0078372D" w:rsidP="0078372D">
      <w:pPr>
        <w:pStyle w:val="PL"/>
      </w:pPr>
      <w:r w:rsidRPr="002178AD">
        <w:t xml:space="preserve">                  $ref: '#/components/schemas/</w:t>
      </w:r>
      <w:r>
        <w:t>Pdtq</w:t>
      </w:r>
      <w:r w:rsidRPr="002178AD">
        <w:t>Data'</w:t>
      </w:r>
    </w:p>
    <w:p w:rsidR="0078372D" w:rsidRPr="002178AD" w:rsidRDefault="0078372D" w:rsidP="0078372D">
      <w:pPr>
        <w:pStyle w:val="PL"/>
      </w:pPr>
      <w:r w:rsidRPr="002178AD">
        <w:t xml:space="preserve">        '400':</w:t>
      </w:r>
    </w:p>
    <w:p w:rsidR="0078372D" w:rsidRPr="002178AD" w:rsidRDefault="0078372D" w:rsidP="0078372D">
      <w:pPr>
        <w:pStyle w:val="PL"/>
      </w:pPr>
      <w:r w:rsidRPr="002178AD">
        <w:t xml:space="preserve">          $ref: 'TS29571_CommonData.yaml#/components/responses/400'</w:t>
      </w:r>
    </w:p>
    <w:p w:rsidR="0078372D" w:rsidRPr="002178AD" w:rsidRDefault="0078372D" w:rsidP="0078372D">
      <w:pPr>
        <w:pStyle w:val="PL"/>
      </w:pPr>
      <w:r w:rsidRPr="002178AD">
        <w:t xml:space="preserve">        '401':</w:t>
      </w:r>
    </w:p>
    <w:p w:rsidR="0078372D" w:rsidRPr="002178AD" w:rsidRDefault="0078372D" w:rsidP="0078372D">
      <w:pPr>
        <w:pStyle w:val="PL"/>
      </w:pPr>
      <w:r w:rsidRPr="002178AD">
        <w:t xml:space="preserve">          $ref: 'TS29571_CommonData.yaml#/components/responses/401'</w:t>
      </w:r>
    </w:p>
    <w:p w:rsidR="0078372D" w:rsidRPr="002178AD" w:rsidRDefault="0078372D" w:rsidP="0078372D">
      <w:pPr>
        <w:pStyle w:val="PL"/>
      </w:pPr>
      <w:r w:rsidRPr="002178AD">
        <w:t xml:space="preserve">        '403':</w:t>
      </w:r>
    </w:p>
    <w:p w:rsidR="0078372D" w:rsidRPr="002178AD" w:rsidRDefault="0078372D" w:rsidP="0078372D">
      <w:pPr>
        <w:pStyle w:val="PL"/>
      </w:pPr>
      <w:r w:rsidRPr="002178AD">
        <w:t xml:space="preserve">          $ref: 'TS29571_CommonData.yaml#/components/responses/403'</w:t>
      </w:r>
    </w:p>
    <w:p w:rsidR="0078372D" w:rsidRPr="002178AD" w:rsidRDefault="0078372D" w:rsidP="0078372D">
      <w:pPr>
        <w:pStyle w:val="PL"/>
      </w:pPr>
      <w:r w:rsidRPr="002178AD">
        <w:t xml:space="preserve">        '404':</w:t>
      </w:r>
    </w:p>
    <w:p w:rsidR="0078372D" w:rsidRPr="002178AD" w:rsidRDefault="0078372D" w:rsidP="0078372D">
      <w:pPr>
        <w:pStyle w:val="PL"/>
      </w:pPr>
      <w:r w:rsidRPr="002178AD">
        <w:t xml:space="preserve">          $ref: 'TS29571_CommonData.yaml#/components/responses/404'</w:t>
      </w:r>
    </w:p>
    <w:p w:rsidR="0078372D" w:rsidRPr="002178AD" w:rsidRDefault="0078372D" w:rsidP="0078372D">
      <w:pPr>
        <w:pStyle w:val="PL"/>
      </w:pPr>
      <w:r w:rsidRPr="002178AD">
        <w:t xml:space="preserve">        '406':</w:t>
      </w:r>
    </w:p>
    <w:p w:rsidR="0078372D" w:rsidRPr="002178AD" w:rsidRDefault="0078372D" w:rsidP="0078372D">
      <w:pPr>
        <w:pStyle w:val="PL"/>
      </w:pPr>
      <w:r w:rsidRPr="002178AD">
        <w:t xml:space="preserve">          $ref: 'TS29571_CommonData.yaml#/components/responses/406'</w:t>
      </w:r>
    </w:p>
    <w:p w:rsidR="0078372D" w:rsidRPr="002178AD" w:rsidRDefault="0078372D" w:rsidP="0078372D">
      <w:pPr>
        <w:pStyle w:val="PL"/>
      </w:pPr>
      <w:r w:rsidRPr="002178AD">
        <w:t xml:space="preserve">        '429':</w:t>
      </w:r>
    </w:p>
    <w:p w:rsidR="0078372D" w:rsidRPr="002178AD" w:rsidRDefault="0078372D" w:rsidP="0078372D">
      <w:pPr>
        <w:pStyle w:val="PL"/>
      </w:pPr>
      <w:r w:rsidRPr="002178AD">
        <w:t xml:space="preserve">          $ref: 'TS29571_CommonData.yaml#/components/responses/429'</w:t>
      </w:r>
    </w:p>
    <w:p w:rsidR="0078372D" w:rsidRPr="002178AD" w:rsidRDefault="0078372D" w:rsidP="0078372D">
      <w:pPr>
        <w:pStyle w:val="PL"/>
      </w:pPr>
      <w:r w:rsidRPr="002178AD">
        <w:t xml:space="preserve">        '500':</w:t>
      </w:r>
    </w:p>
    <w:p w:rsidR="0078372D" w:rsidRDefault="0078372D" w:rsidP="0078372D">
      <w:pPr>
        <w:pStyle w:val="PL"/>
      </w:pPr>
      <w:r w:rsidRPr="002178AD">
        <w:t xml:space="preserve">          $ref: 'TS29571_CommonData.yaml#/components/responses/500'</w:t>
      </w:r>
    </w:p>
    <w:p w:rsidR="0078372D" w:rsidRPr="002178AD" w:rsidRDefault="0078372D" w:rsidP="0078372D">
      <w:pPr>
        <w:pStyle w:val="PL"/>
      </w:pPr>
      <w:r w:rsidRPr="002178AD">
        <w:t xml:space="preserve">        '50</w:t>
      </w:r>
      <w:r>
        <w:t>2</w:t>
      </w:r>
      <w:r w:rsidRPr="002178AD">
        <w:t>':</w:t>
      </w:r>
    </w:p>
    <w:p w:rsidR="0078372D" w:rsidRPr="002178AD" w:rsidRDefault="0078372D" w:rsidP="0078372D">
      <w:pPr>
        <w:pStyle w:val="PL"/>
      </w:pPr>
      <w:r w:rsidRPr="002178AD">
        <w:t xml:space="preserve">          $ref: 'TS29571_CommonData.yaml#/components/responses/50</w:t>
      </w:r>
      <w:r>
        <w:t>2</w:t>
      </w:r>
      <w:r w:rsidRPr="002178AD">
        <w:t>'</w:t>
      </w:r>
    </w:p>
    <w:p w:rsidR="0078372D" w:rsidRPr="002178AD" w:rsidRDefault="0078372D" w:rsidP="0078372D">
      <w:pPr>
        <w:pStyle w:val="PL"/>
      </w:pPr>
      <w:r w:rsidRPr="002178AD">
        <w:t xml:space="preserve">        '503':</w:t>
      </w:r>
    </w:p>
    <w:p w:rsidR="0078372D" w:rsidRPr="002178AD" w:rsidRDefault="0078372D" w:rsidP="0078372D">
      <w:pPr>
        <w:pStyle w:val="PL"/>
      </w:pPr>
      <w:r w:rsidRPr="002178AD">
        <w:t xml:space="preserve">          $ref: 'TS29571_CommonData.yaml#/components/responses/503'</w:t>
      </w:r>
    </w:p>
    <w:p w:rsidR="0078372D" w:rsidRPr="002178AD" w:rsidRDefault="0078372D" w:rsidP="0078372D">
      <w:pPr>
        <w:pStyle w:val="PL"/>
      </w:pPr>
      <w:r w:rsidRPr="002178AD">
        <w:t xml:space="preserve">        default:</w:t>
      </w:r>
    </w:p>
    <w:p w:rsidR="0078372D" w:rsidRPr="002178AD" w:rsidRDefault="0078372D" w:rsidP="0078372D">
      <w:pPr>
        <w:pStyle w:val="PL"/>
      </w:pPr>
      <w:r w:rsidRPr="002178AD">
        <w:t xml:space="preserve">          $ref: 'TS29571_CommonData.yaml#/components/responses/default'</w:t>
      </w:r>
    </w:p>
    <w:p w:rsidR="0078372D" w:rsidRPr="002178AD" w:rsidRDefault="0078372D" w:rsidP="0078372D">
      <w:pPr>
        <w:pStyle w:val="PL"/>
      </w:pPr>
    </w:p>
    <w:p w:rsidR="0078372D" w:rsidRPr="002178AD" w:rsidRDefault="0078372D" w:rsidP="0078372D">
      <w:pPr>
        <w:pStyle w:val="PL"/>
      </w:pPr>
      <w:r w:rsidRPr="002178AD">
        <w:t xml:space="preserve">  /policy-data/</w:t>
      </w:r>
      <w:r>
        <w:t>pdtq</w:t>
      </w:r>
      <w:r w:rsidRPr="002178AD">
        <w:t>-data/{</w:t>
      </w:r>
      <w:r>
        <w:t>pdtq</w:t>
      </w:r>
      <w:r w:rsidRPr="002178AD">
        <w:t>ReferenceId}:</w:t>
      </w:r>
    </w:p>
    <w:p w:rsidR="0078372D" w:rsidRPr="002178AD" w:rsidRDefault="0078372D" w:rsidP="0078372D">
      <w:pPr>
        <w:pStyle w:val="PL"/>
      </w:pPr>
      <w:r w:rsidRPr="002178AD">
        <w:t xml:space="preserve">    parameters:</w:t>
      </w:r>
    </w:p>
    <w:p w:rsidR="0078372D" w:rsidRPr="002178AD" w:rsidRDefault="0078372D" w:rsidP="0078372D">
      <w:pPr>
        <w:pStyle w:val="PL"/>
      </w:pPr>
      <w:r w:rsidRPr="002178AD">
        <w:t xml:space="preserve">     - name: </w:t>
      </w:r>
      <w:r>
        <w:t>pdtq</w:t>
      </w:r>
      <w:r w:rsidRPr="002178AD">
        <w:t>ReferenceId</w:t>
      </w:r>
    </w:p>
    <w:p w:rsidR="0078372D" w:rsidRPr="002178AD" w:rsidRDefault="0078372D" w:rsidP="0078372D">
      <w:pPr>
        <w:pStyle w:val="PL"/>
      </w:pPr>
      <w:r w:rsidRPr="002178AD">
        <w:t xml:space="preserve">       in: path</w:t>
      </w:r>
    </w:p>
    <w:p w:rsidR="0078372D" w:rsidRPr="002178AD" w:rsidRDefault="0078372D" w:rsidP="0078372D">
      <w:pPr>
        <w:pStyle w:val="PL"/>
      </w:pPr>
      <w:r w:rsidRPr="002178AD">
        <w:t xml:space="preserve">       required: true</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type: string</w:t>
      </w:r>
    </w:p>
    <w:p w:rsidR="0078372D" w:rsidRPr="002178AD" w:rsidRDefault="0078372D" w:rsidP="0078372D">
      <w:pPr>
        <w:pStyle w:val="PL"/>
      </w:pPr>
      <w:r w:rsidRPr="002178AD">
        <w:t xml:space="preserve">    get:</w:t>
      </w:r>
    </w:p>
    <w:p w:rsidR="0078372D" w:rsidRPr="002178AD" w:rsidRDefault="0078372D" w:rsidP="0078372D">
      <w:pPr>
        <w:pStyle w:val="PL"/>
      </w:pPr>
      <w:r w:rsidRPr="002178AD">
        <w:t xml:space="preserve">      summary: Retrieves the </w:t>
      </w:r>
      <w:r>
        <w:t>PDTQ</w:t>
      </w:r>
      <w:r w:rsidRPr="002178AD">
        <w:t xml:space="preserve"> data information associated with a </w:t>
      </w:r>
      <w:r>
        <w:t>PDTQ</w:t>
      </w:r>
      <w:r w:rsidRPr="002178AD">
        <w:t xml:space="preserve"> reference Id</w:t>
      </w:r>
    </w:p>
    <w:p w:rsidR="0078372D" w:rsidRPr="002178AD" w:rsidRDefault="0078372D" w:rsidP="0078372D">
      <w:pPr>
        <w:pStyle w:val="PL"/>
      </w:pPr>
      <w:r w:rsidRPr="002178AD">
        <w:t xml:space="preserve">      operationId: ReadIndividual</w:t>
      </w:r>
      <w:r>
        <w:rPr>
          <w:lang w:eastAsia="zh-CN"/>
        </w:rPr>
        <w:t>Pdtq</w:t>
      </w:r>
      <w:r w:rsidRPr="002178AD">
        <w:rPr>
          <w:lang w:eastAsia="zh-CN"/>
        </w:rPr>
        <w:t>Data</w:t>
      </w:r>
    </w:p>
    <w:p w:rsidR="0078372D" w:rsidRPr="002178AD" w:rsidRDefault="0078372D" w:rsidP="0078372D">
      <w:pPr>
        <w:pStyle w:val="PL"/>
      </w:pPr>
      <w:r w:rsidRPr="002178AD">
        <w:t xml:space="preserve">      tags:</w:t>
      </w:r>
    </w:p>
    <w:p w:rsidR="0078372D" w:rsidRPr="002178AD" w:rsidRDefault="0078372D" w:rsidP="0078372D">
      <w:pPr>
        <w:pStyle w:val="PL"/>
      </w:pPr>
      <w:r w:rsidRPr="002178AD">
        <w:t xml:space="preserve">        - Individual</w:t>
      </w:r>
      <w:r>
        <w:rPr>
          <w:lang w:eastAsia="zh-CN"/>
        </w:rPr>
        <w:t>Pdtq</w:t>
      </w:r>
      <w:r w:rsidRPr="002178AD">
        <w:rPr>
          <w:lang w:eastAsia="zh-CN"/>
        </w:rPr>
        <w:t>Data</w:t>
      </w:r>
      <w:r w:rsidRPr="002178AD">
        <w:t xml:space="preserve"> (Document)</w:t>
      </w:r>
    </w:p>
    <w:p w:rsidR="0078372D" w:rsidRPr="002178AD" w:rsidRDefault="0078372D" w:rsidP="0078372D">
      <w:pPr>
        <w:pStyle w:val="PL"/>
      </w:pPr>
      <w:r w:rsidRPr="002178AD">
        <w:t xml:space="preserve">      security:</w:t>
      </w:r>
    </w:p>
    <w:p w:rsidR="0078372D" w:rsidRPr="002178AD" w:rsidRDefault="0078372D" w:rsidP="0078372D">
      <w:pPr>
        <w:pStyle w:val="PL"/>
      </w:pPr>
      <w:r w:rsidRPr="002178AD">
        <w:t xml:space="preserve">        - {}</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Default="0078372D" w:rsidP="0078372D">
      <w:pPr>
        <w:pStyle w:val="PL"/>
      </w:pPr>
      <w:r w:rsidRPr="002178AD">
        <w:t xml:space="preserve">          - nudr-dr:policy-data</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Pr="002178AD" w:rsidRDefault="0078372D" w:rsidP="0078372D">
      <w:pPr>
        <w:pStyle w:val="PL"/>
      </w:pPr>
      <w:r>
        <w:t xml:space="preserve">          - nudr-dr:policy-data:pdtq-data:read</w:t>
      </w:r>
    </w:p>
    <w:p w:rsidR="0078372D" w:rsidRPr="002178AD" w:rsidRDefault="0078372D" w:rsidP="0078372D">
      <w:pPr>
        <w:pStyle w:val="PL"/>
      </w:pPr>
      <w:r w:rsidRPr="002178AD">
        <w:t xml:space="preserve">      parameters:</w:t>
      </w:r>
    </w:p>
    <w:p w:rsidR="0078372D" w:rsidRPr="002178AD" w:rsidRDefault="0078372D" w:rsidP="0078372D">
      <w:pPr>
        <w:pStyle w:val="PL"/>
      </w:pPr>
      <w:r w:rsidRPr="002178AD">
        <w:t xml:space="preserve">        - name: supp-feat</w:t>
      </w:r>
    </w:p>
    <w:p w:rsidR="0078372D" w:rsidRPr="002178AD" w:rsidRDefault="0078372D" w:rsidP="0078372D">
      <w:pPr>
        <w:pStyle w:val="PL"/>
      </w:pPr>
      <w:r w:rsidRPr="002178AD">
        <w:t xml:space="preserve">          in: query</w:t>
      </w:r>
    </w:p>
    <w:p w:rsidR="0078372D" w:rsidRPr="002178AD" w:rsidRDefault="0078372D" w:rsidP="0078372D">
      <w:pPr>
        <w:pStyle w:val="PL"/>
      </w:pPr>
      <w:r w:rsidRPr="002178AD">
        <w:t xml:space="preserve">          description: Supported Features</w:t>
      </w:r>
    </w:p>
    <w:p w:rsidR="0078372D" w:rsidRPr="002178AD" w:rsidRDefault="0078372D" w:rsidP="0078372D">
      <w:pPr>
        <w:pStyle w:val="PL"/>
      </w:pPr>
      <w:r w:rsidRPr="002178AD">
        <w:t xml:space="preserve">          required: false</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'TS29571_CommonData.yaml#/components/schemas/SupportedFeatures'</w:t>
      </w:r>
    </w:p>
    <w:p w:rsidR="0078372D" w:rsidRPr="002178AD" w:rsidRDefault="0078372D" w:rsidP="0078372D">
      <w:pPr>
        <w:pStyle w:val="PL"/>
      </w:pPr>
      <w:r w:rsidRPr="002178AD">
        <w:t xml:space="preserve">      responses:</w:t>
      </w:r>
    </w:p>
    <w:p w:rsidR="0078372D" w:rsidRPr="002178AD" w:rsidRDefault="0078372D" w:rsidP="0078372D">
      <w:pPr>
        <w:pStyle w:val="PL"/>
      </w:pPr>
      <w:r w:rsidRPr="002178AD">
        <w:t xml:space="preserve">        '200':</w:t>
      </w:r>
    </w:p>
    <w:p w:rsidR="0078372D" w:rsidRPr="002178AD" w:rsidRDefault="0078372D" w:rsidP="0078372D">
      <w:pPr>
        <w:pStyle w:val="PL"/>
      </w:pPr>
      <w:r w:rsidRPr="002178AD">
        <w:t xml:space="preserve">          description: Upon success, a response body containing the </w:t>
      </w:r>
      <w:r>
        <w:t>PDTQ</w:t>
      </w:r>
      <w:r w:rsidRPr="002178AD">
        <w:t xml:space="preserve"> data shall be returned.</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'#/components/schemas/</w:t>
      </w:r>
      <w:r>
        <w:t>Pdtq</w:t>
      </w:r>
      <w:r w:rsidRPr="002178AD">
        <w:t>Data'</w:t>
      </w:r>
    </w:p>
    <w:p w:rsidR="0078372D" w:rsidRPr="002178AD" w:rsidRDefault="0078372D" w:rsidP="0078372D">
      <w:pPr>
        <w:pStyle w:val="PL"/>
      </w:pPr>
      <w:r w:rsidRPr="002178AD">
        <w:t xml:space="preserve">        '400':</w:t>
      </w:r>
    </w:p>
    <w:p w:rsidR="0078372D" w:rsidRPr="002178AD" w:rsidRDefault="0078372D" w:rsidP="0078372D">
      <w:pPr>
        <w:pStyle w:val="PL"/>
      </w:pPr>
      <w:r w:rsidRPr="002178AD">
        <w:t xml:space="preserve">          $ref: 'TS29571_CommonData.yaml#/components/responses/400'</w:t>
      </w:r>
    </w:p>
    <w:p w:rsidR="0078372D" w:rsidRPr="002178AD" w:rsidRDefault="0078372D" w:rsidP="0078372D">
      <w:pPr>
        <w:pStyle w:val="PL"/>
      </w:pPr>
      <w:r w:rsidRPr="002178AD">
        <w:t xml:space="preserve">        '401':</w:t>
      </w:r>
    </w:p>
    <w:p w:rsidR="0078372D" w:rsidRPr="002178AD" w:rsidRDefault="0078372D" w:rsidP="0078372D">
      <w:pPr>
        <w:pStyle w:val="PL"/>
      </w:pPr>
      <w:r w:rsidRPr="002178AD">
        <w:t xml:space="preserve">          $ref: 'TS29571_CommonData.yaml#/components/responses/401'</w:t>
      </w:r>
    </w:p>
    <w:p w:rsidR="0078372D" w:rsidRPr="002178AD" w:rsidRDefault="0078372D" w:rsidP="0078372D">
      <w:pPr>
        <w:pStyle w:val="PL"/>
      </w:pPr>
      <w:r w:rsidRPr="002178AD">
        <w:t xml:space="preserve">        '403':</w:t>
      </w:r>
    </w:p>
    <w:p w:rsidR="0078372D" w:rsidRPr="002178AD" w:rsidRDefault="0078372D" w:rsidP="0078372D">
      <w:pPr>
        <w:pStyle w:val="PL"/>
      </w:pPr>
      <w:r w:rsidRPr="002178AD">
        <w:t xml:space="preserve">          $ref: 'TS29571_CommonData.yaml#/components/responses/403'</w:t>
      </w:r>
    </w:p>
    <w:p w:rsidR="0078372D" w:rsidRPr="002178AD" w:rsidRDefault="0078372D" w:rsidP="0078372D">
      <w:pPr>
        <w:pStyle w:val="PL"/>
      </w:pPr>
      <w:r w:rsidRPr="002178AD">
        <w:t xml:space="preserve">        '404':</w:t>
      </w:r>
    </w:p>
    <w:p w:rsidR="0078372D" w:rsidRPr="002178AD" w:rsidRDefault="0078372D" w:rsidP="0078372D">
      <w:pPr>
        <w:pStyle w:val="PL"/>
      </w:pPr>
      <w:r w:rsidRPr="002178AD">
        <w:t xml:space="preserve">          $ref: 'TS29571_CommonData.yaml#/components/responses/404'</w:t>
      </w:r>
    </w:p>
    <w:p w:rsidR="0078372D" w:rsidRPr="002178AD" w:rsidRDefault="0078372D" w:rsidP="0078372D">
      <w:pPr>
        <w:pStyle w:val="PL"/>
      </w:pPr>
      <w:r w:rsidRPr="002178AD">
        <w:t xml:space="preserve">        '406':</w:t>
      </w:r>
    </w:p>
    <w:p w:rsidR="0078372D" w:rsidRPr="002178AD" w:rsidRDefault="0078372D" w:rsidP="0078372D">
      <w:pPr>
        <w:pStyle w:val="PL"/>
      </w:pPr>
      <w:r w:rsidRPr="002178AD">
        <w:t xml:space="preserve">          $ref: 'TS29571_CommonData.yaml#/components/responses/406'</w:t>
      </w:r>
    </w:p>
    <w:p w:rsidR="0078372D" w:rsidRPr="002178AD" w:rsidRDefault="0078372D" w:rsidP="0078372D">
      <w:pPr>
        <w:pStyle w:val="PL"/>
      </w:pPr>
      <w:r w:rsidRPr="002178AD">
        <w:t xml:space="preserve">        '429':</w:t>
      </w:r>
    </w:p>
    <w:p w:rsidR="0078372D" w:rsidRPr="002178AD" w:rsidRDefault="0078372D" w:rsidP="0078372D">
      <w:pPr>
        <w:pStyle w:val="PL"/>
      </w:pPr>
      <w:r w:rsidRPr="002178AD">
        <w:t xml:space="preserve">          $ref: 'TS29571_CommonData.yaml#/components/responses/429'</w:t>
      </w:r>
    </w:p>
    <w:p w:rsidR="0078372D" w:rsidRPr="002178AD" w:rsidRDefault="0078372D" w:rsidP="0078372D">
      <w:pPr>
        <w:pStyle w:val="PL"/>
      </w:pPr>
      <w:r w:rsidRPr="002178AD">
        <w:t xml:space="preserve">        '500':</w:t>
      </w:r>
    </w:p>
    <w:p w:rsidR="0078372D" w:rsidRDefault="0078372D" w:rsidP="0078372D">
      <w:pPr>
        <w:pStyle w:val="PL"/>
      </w:pPr>
      <w:r w:rsidRPr="002178AD">
        <w:t xml:space="preserve">          $ref: 'TS29571_CommonData.yaml#/components/responses/500'</w:t>
      </w:r>
    </w:p>
    <w:p w:rsidR="0078372D" w:rsidRPr="002178AD" w:rsidRDefault="0078372D" w:rsidP="0078372D">
      <w:pPr>
        <w:pStyle w:val="PL"/>
      </w:pPr>
      <w:r w:rsidRPr="002178AD">
        <w:t xml:space="preserve">        '50</w:t>
      </w:r>
      <w:r>
        <w:t>2</w:t>
      </w:r>
      <w:r w:rsidRPr="002178AD">
        <w:t>':</w:t>
      </w:r>
    </w:p>
    <w:p w:rsidR="0078372D" w:rsidRPr="002178AD" w:rsidRDefault="0078372D" w:rsidP="0078372D">
      <w:pPr>
        <w:pStyle w:val="PL"/>
      </w:pPr>
      <w:r w:rsidRPr="002178AD">
        <w:t xml:space="preserve">          $ref: 'TS29571_CommonData.yaml#/components/responses/50</w:t>
      </w:r>
      <w:r>
        <w:t>2</w:t>
      </w:r>
      <w:r w:rsidRPr="002178AD">
        <w:t>'</w:t>
      </w:r>
    </w:p>
    <w:p w:rsidR="0078372D" w:rsidRPr="002178AD" w:rsidRDefault="0078372D" w:rsidP="0078372D">
      <w:pPr>
        <w:pStyle w:val="PL"/>
      </w:pPr>
      <w:r w:rsidRPr="002178AD">
        <w:t xml:space="preserve">        '503':</w:t>
      </w:r>
    </w:p>
    <w:p w:rsidR="0078372D" w:rsidRPr="002178AD" w:rsidRDefault="0078372D" w:rsidP="0078372D">
      <w:pPr>
        <w:pStyle w:val="PL"/>
      </w:pPr>
      <w:r w:rsidRPr="002178AD">
        <w:t xml:space="preserve">          $ref: 'TS29571_CommonData.yaml#/components/responses/503'</w:t>
      </w:r>
    </w:p>
    <w:p w:rsidR="0078372D" w:rsidRPr="002178AD" w:rsidRDefault="0078372D" w:rsidP="0078372D">
      <w:pPr>
        <w:pStyle w:val="PL"/>
      </w:pPr>
      <w:r w:rsidRPr="002178AD">
        <w:t xml:space="preserve">        default:</w:t>
      </w:r>
    </w:p>
    <w:p w:rsidR="0078372D" w:rsidRDefault="0078372D" w:rsidP="0078372D">
      <w:pPr>
        <w:pStyle w:val="PL"/>
      </w:pPr>
      <w:r w:rsidRPr="002178AD">
        <w:t xml:space="preserve">          $ref: 'TS29571_CommonData.yaml#/components/responses/default'</w:t>
      </w:r>
    </w:p>
    <w:p w:rsidR="0078372D" w:rsidRPr="002178AD" w:rsidRDefault="0078372D" w:rsidP="0078372D">
      <w:pPr>
        <w:pStyle w:val="PL"/>
      </w:pPr>
      <w:r w:rsidRPr="002178AD">
        <w:t xml:space="preserve">    put:</w:t>
      </w:r>
    </w:p>
    <w:p w:rsidR="0078372D" w:rsidRPr="002178AD" w:rsidRDefault="0078372D" w:rsidP="0078372D">
      <w:pPr>
        <w:pStyle w:val="PL"/>
      </w:pPr>
      <w:r w:rsidRPr="002178AD">
        <w:t xml:space="preserve">      summary: Creates a</w:t>
      </w:r>
      <w:r>
        <w:t xml:space="preserve"> PDTQ</w:t>
      </w:r>
      <w:r w:rsidRPr="002178AD">
        <w:t xml:space="preserve"> data resource associated with a</w:t>
      </w:r>
      <w:r>
        <w:t xml:space="preserve"> PDTQ</w:t>
      </w:r>
      <w:r w:rsidRPr="002178AD">
        <w:t xml:space="preserve"> reference Id</w:t>
      </w:r>
    </w:p>
    <w:p w:rsidR="0078372D" w:rsidRPr="002178AD" w:rsidRDefault="0078372D" w:rsidP="0078372D">
      <w:pPr>
        <w:pStyle w:val="PL"/>
      </w:pPr>
      <w:r w:rsidRPr="002178AD">
        <w:t xml:space="preserve">      operationId: CreateIndividual</w:t>
      </w:r>
      <w:r>
        <w:rPr>
          <w:lang w:eastAsia="zh-CN"/>
        </w:rPr>
        <w:t>Pdtq</w:t>
      </w:r>
      <w:r w:rsidRPr="002178AD">
        <w:rPr>
          <w:lang w:eastAsia="zh-CN"/>
        </w:rPr>
        <w:t>Data</w:t>
      </w:r>
    </w:p>
    <w:p w:rsidR="0078372D" w:rsidRPr="002178AD" w:rsidRDefault="0078372D" w:rsidP="0078372D">
      <w:pPr>
        <w:pStyle w:val="PL"/>
      </w:pPr>
      <w:r w:rsidRPr="002178AD">
        <w:t xml:space="preserve">      tags:</w:t>
      </w:r>
    </w:p>
    <w:p w:rsidR="0078372D" w:rsidRPr="002178AD" w:rsidRDefault="0078372D" w:rsidP="0078372D">
      <w:pPr>
        <w:pStyle w:val="PL"/>
      </w:pPr>
      <w:r w:rsidRPr="002178AD">
        <w:t xml:space="preserve">        - Individual</w:t>
      </w:r>
      <w:r>
        <w:rPr>
          <w:lang w:eastAsia="zh-CN"/>
        </w:rPr>
        <w:t>Pdtq</w:t>
      </w:r>
      <w:r w:rsidRPr="002178AD">
        <w:rPr>
          <w:lang w:eastAsia="zh-CN"/>
        </w:rPr>
        <w:t>Data</w:t>
      </w:r>
      <w:r w:rsidRPr="002178AD">
        <w:t xml:space="preserve"> (Document)</w:t>
      </w:r>
    </w:p>
    <w:p w:rsidR="0078372D" w:rsidRPr="002178AD" w:rsidRDefault="0078372D" w:rsidP="0078372D">
      <w:pPr>
        <w:pStyle w:val="PL"/>
      </w:pPr>
      <w:r w:rsidRPr="002178AD">
        <w:t xml:space="preserve">      security:</w:t>
      </w:r>
    </w:p>
    <w:p w:rsidR="0078372D" w:rsidRPr="002178AD" w:rsidRDefault="0078372D" w:rsidP="0078372D">
      <w:pPr>
        <w:pStyle w:val="PL"/>
      </w:pPr>
      <w:r w:rsidRPr="002178AD">
        <w:t xml:space="preserve">        - {}</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Default="0078372D" w:rsidP="0078372D">
      <w:pPr>
        <w:pStyle w:val="PL"/>
      </w:pPr>
      <w:r w:rsidRPr="002178AD">
        <w:t xml:space="preserve">          - nudr-dr:policy-data</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Pr="002178AD" w:rsidRDefault="0078372D" w:rsidP="0078372D">
      <w:pPr>
        <w:pStyle w:val="PL"/>
      </w:pPr>
      <w:r>
        <w:t xml:space="preserve">          - nudr-dr:policy-data:pdtq-data:create</w:t>
      </w:r>
    </w:p>
    <w:p w:rsidR="0078372D" w:rsidRPr="002178AD" w:rsidRDefault="0078372D" w:rsidP="0078372D">
      <w:pPr>
        <w:pStyle w:val="PL"/>
      </w:pPr>
      <w:r w:rsidRPr="002178AD">
        <w:t xml:space="preserve">      requestBody: </w:t>
      </w:r>
    </w:p>
    <w:p w:rsidR="0078372D" w:rsidRPr="002178AD" w:rsidRDefault="0078372D" w:rsidP="0078372D">
      <w:pPr>
        <w:pStyle w:val="PL"/>
      </w:pPr>
      <w:r w:rsidRPr="002178AD">
        <w:t xml:space="preserve">        required: true</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'#/components/schemas/</w:t>
      </w:r>
      <w:r>
        <w:t>Pdtq</w:t>
      </w:r>
      <w:r w:rsidRPr="002178AD">
        <w:t>Data'</w:t>
      </w:r>
    </w:p>
    <w:p w:rsidR="0078372D" w:rsidRPr="002178AD" w:rsidRDefault="0078372D" w:rsidP="0078372D">
      <w:pPr>
        <w:pStyle w:val="PL"/>
      </w:pPr>
      <w:r w:rsidRPr="002178AD">
        <w:t xml:space="preserve">      responses:</w:t>
      </w:r>
    </w:p>
    <w:p w:rsidR="0078372D" w:rsidRPr="002178AD" w:rsidRDefault="0078372D" w:rsidP="0078372D">
      <w:pPr>
        <w:pStyle w:val="PL"/>
      </w:pPr>
      <w:r w:rsidRPr="002178AD">
        <w:t xml:space="preserve">        '201':</w:t>
      </w:r>
    </w:p>
    <w:p w:rsidR="0078372D" w:rsidRPr="002178AD" w:rsidRDefault="0078372D" w:rsidP="0078372D">
      <w:pPr>
        <w:pStyle w:val="PL"/>
      </w:pPr>
      <w:r w:rsidRPr="002178AD">
        <w:t xml:space="preserve">          description: Successful case. The resource has been successfully created.</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'#/components/schemas/</w:t>
      </w:r>
      <w:r>
        <w:t>Pdtq</w:t>
      </w:r>
      <w:r w:rsidRPr="002178AD">
        <w:t>Data'</w:t>
      </w:r>
    </w:p>
    <w:p w:rsidR="0078372D" w:rsidRPr="002178AD" w:rsidRDefault="0078372D" w:rsidP="0078372D">
      <w:pPr>
        <w:pStyle w:val="PL"/>
      </w:pPr>
      <w:r w:rsidRPr="002178AD">
        <w:t xml:space="preserve">          headers:</w:t>
      </w:r>
    </w:p>
    <w:p w:rsidR="0078372D" w:rsidRPr="002178AD" w:rsidRDefault="0078372D" w:rsidP="0078372D">
      <w:pPr>
        <w:pStyle w:val="PL"/>
      </w:pPr>
      <w:r w:rsidRPr="002178AD">
        <w:t xml:space="preserve">            Location:</w:t>
      </w:r>
    </w:p>
    <w:p w:rsidR="0078372D" w:rsidRPr="002178AD" w:rsidRDefault="0078372D" w:rsidP="0078372D">
      <w:pPr>
        <w:pStyle w:val="PL"/>
      </w:pPr>
      <w:r w:rsidRPr="002178AD">
        <w:t xml:space="preserve">              description: 'Contains the URI of the newly created resource'</w:t>
      </w:r>
    </w:p>
    <w:p w:rsidR="0078372D" w:rsidRPr="002178AD" w:rsidRDefault="0078372D" w:rsidP="0078372D">
      <w:pPr>
        <w:pStyle w:val="PL"/>
      </w:pPr>
      <w:r w:rsidRPr="002178AD">
        <w:t xml:space="preserve">              required: true</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type: string</w:t>
      </w:r>
    </w:p>
    <w:p w:rsidR="0078372D" w:rsidRPr="002178AD" w:rsidRDefault="0078372D" w:rsidP="0078372D">
      <w:pPr>
        <w:pStyle w:val="PL"/>
      </w:pPr>
      <w:r w:rsidRPr="002178AD">
        <w:t xml:space="preserve">        '400':</w:t>
      </w:r>
    </w:p>
    <w:p w:rsidR="0078372D" w:rsidRPr="002178AD" w:rsidRDefault="0078372D" w:rsidP="0078372D">
      <w:pPr>
        <w:pStyle w:val="PL"/>
      </w:pPr>
      <w:r w:rsidRPr="002178AD">
        <w:t xml:space="preserve">          $ref: 'TS29571_CommonData.yaml#/components/responses/400'</w:t>
      </w:r>
    </w:p>
    <w:p w:rsidR="0078372D" w:rsidRPr="002178AD" w:rsidRDefault="0078372D" w:rsidP="0078372D">
      <w:pPr>
        <w:pStyle w:val="PL"/>
      </w:pPr>
      <w:r w:rsidRPr="002178AD">
        <w:t xml:space="preserve">        '401':</w:t>
      </w:r>
    </w:p>
    <w:p w:rsidR="0078372D" w:rsidRPr="002178AD" w:rsidRDefault="0078372D" w:rsidP="0078372D">
      <w:pPr>
        <w:pStyle w:val="PL"/>
      </w:pPr>
      <w:r w:rsidRPr="002178AD">
        <w:t xml:space="preserve">          $ref: 'TS29571_CommonData.yaml#/components/responses/401'</w:t>
      </w:r>
    </w:p>
    <w:p w:rsidR="0078372D" w:rsidRPr="002178AD" w:rsidRDefault="0078372D" w:rsidP="0078372D">
      <w:pPr>
        <w:pStyle w:val="PL"/>
      </w:pPr>
      <w:r w:rsidRPr="002178AD">
        <w:t xml:space="preserve">        '403':</w:t>
      </w:r>
    </w:p>
    <w:p w:rsidR="0078372D" w:rsidRPr="002178AD" w:rsidRDefault="0078372D" w:rsidP="0078372D">
      <w:pPr>
        <w:pStyle w:val="PL"/>
      </w:pPr>
      <w:r w:rsidRPr="002178AD">
        <w:t xml:space="preserve">          $ref: 'TS29571_CommonData.yaml#/components/responses/403'</w:t>
      </w:r>
    </w:p>
    <w:p w:rsidR="0078372D" w:rsidRPr="002178AD" w:rsidRDefault="0078372D" w:rsidP="0078372D">
      <w:pPr>
        <w:pStyle w:val="PL"/>
      </w:pPr>
      <w:r w:rsidRPr="002178AD">
        <w:t xml:space="preserve">        '404':</w:t>
      </w:r>
    </w:p>
    <w:p w:rsidR="0078372D" w:rsidRPr="002178AD" w:rsidRDefault="0078372D" w:rsidP="0078372D">
      <w:pPr>
        <w:pStyle w:val="PL"/>
      </w:pPr>
      <w:r w:rsidRPr="002178AD">
        <w:t xml:space="preserve">          $ref: 'TS29571_CommonData.yaml#/components/responses/404'</w:t>
      </w:r>
    </w:p>
    <w:p w:rsidR="0078372D" w:rsidRPr="002178AD" w:rsidRDefault="0078372D" w:rsidP="0078372D">
      <w:pPr>
        <w:pStyle w:val="PL"/>
      </w:pPr>
      <w:r w:rsidRPr="002178AD">
        <w:t xml:space="preserve">        '411':</w:t>
      </w:r>
    </w:p>
    <w:p w:rsidR="0078372D" w:rsidRPr="002178AD" w:rsidRDefault="0078372D" w:rsidP="0078372D">
      <w:pPr>
        <w:pStyle w:val="PL"/>
      </w:pPr>
      <w:r w:rsidRPr="002178AD">
        <w:t xml:space="preserve">          $ref: 'TS29571_CommonData.yaml#/components/responses/411'</w:t>
      </w:r>
    </w:p>
    <w:p w:rsidR="0078372D" w:rsidRPr="002178AD" w:rsidRDefault="0078372D" w:rsidP="0078372D">
      <w:pPr>
        <w:pStyle w:val="PL"/>
      </w:pPr>
      <w:r w:rsidRPr="002178AD">
        <w:t xml:space="preserve">        '413':</w:t>
      </w:r>
    </w:p>
    <w:p w:rsidR="0078372D" w:rsidRPr="002178AD" w:rsidRDefault="0078372D" w:rsidP="0078372D">
      <w:pPr>
        <w:pStyle w:val="PL"/>
      </w:pPr>
      <w:r w:rsidRPr="002178AD">
        <w:t xml:space="preserve">          $ref: 'TS29571_CommonData.yaml#/components/responses/413'</w:t>
      </w:r>
    </w:p>
    <w:p w:rsidR="0078372D" w:rsidRPr="002178AD" w:rsidRDefault="0078372D" w:rsidP="0078372D">
      <w:pPr>
        <w:pStyle w:val="PL"/>
      </w:pPr>
      <w:r w:rsidRPr="002178AD">
        <w:t xml:space="preserve">        '414':</w:t>
      </w:r>
    </w:p>
    <w:p w:rsidR="0078372D" w:rsidRPr="002178AD" w:rsidRDefault="0078372D" w:rsidP="0078372D">
      <w:pPr>
        <w:pStyle w:val="PL"/>
      </w:pPr>
      <w:r w:rsidRPr="002178AD">
        <w:t xml:space="preserve">          $ref: 'TS29571_CommonData.yaml#/components/responses/414'</w:t>
      </w:r>
    </w:p>
    <w:p w:rsidR="0078372D" w:rsidRPr="002178AD" w:rsidRDefault="0078372D" w:rsidP="0078372D">
      <w:pPr>
        <w:pStyle w:val="PL"/>
      </w:pPr>
      <w:r w:rsidRPr="002178AD">
        <w:t xml:space="preserve">        '415':</w:t>
      </w:r>
    </w:p>
    <w:p w:rsidR="0078372D" w:rsidRPr="002178AD" w:rsidRDefault="0078372D" w:rsidP="0078372D">
      <w:pPr>
        <w:pStyle w:val="PL"/>
      </w:pPr>
      <w:r w:rsidRPr="002178AD">
        <w:t xml:space="preserve">          $ref: 'TS29571_CommonData.yaml#/components/responses/415'</w:t>
      </w:r>
    </w:p>
    <w:p w:rsidR="0078372D" w:rsidRPr="002178AD" w:rsidRDefault="0078372D" w:rsidP="0078372D">
      <w:pPr>
        <w:pStyle w:val="PL"/>
      </w:pPr>
      <w:r w:rsidRPr="002178AD">
        <w:t xml:space="preserve">        '429':</w:t>
      </w:r>
    </w:p>
    <w:p w:rsidR="0078372D" w:rsidRPr="002178AD" w:rsidRDefault="0078372D" w:rsidP="0078372D">
      <w:pPr>
        <w:pStyle w:val="PL"/>
      </w:pPr>
      <w:r w:rsidRPr="002178AD">
        <w:t xml:space="preserve">          $ref: 'TS29571_CommonData.yaml#/components/responses/429'</w:t>
      </w:r>
    </w:p>
    <w:p w:rsidR="0078372D" w:rsidRPr="002178AD" w:rsidRDefault="0078372D" w:rsidP="0078372D">
      <w:pPr>
        <w:pStyle w:val="PL"/>
      </w:pPr>
      <w:r w:rsidRPr="002178AD">
        <w:t xml:space="preserve">        '500':</w:t>
      </w:r>
    </w:p>
    <w:p w:rsidR="0078372D" w:rsidRDefault="0078372D" w:rsidP="0078372D">
      <w:pPr>
        <w:pStyle w:val="PL"/>
      </w:pPr>
      <w:r w:rsidRPr="002178AD">
        <w:t xml:space="preserve">          $ref: 'TS29571_CommonData.yaml#/components/responses/500'</w:t>
      </w:r>
    </w:p>
    <w:p w:rsidR="0078372D" w:rsidRPr="002178AD" w:rsidRDefault="0078372D" w:rsidP="0078372D">
      <w:pPr>
        <w:pStyle w:val="PL"/>
      </w:pPr>
      <w:r w:rsidRPr="002178AD">
        <w:t xml:space="preserve">        '50</w:t>
      </w:r>
      <w:r>
        <w:t>2</w:t>
      </w:r>
      <w:r w:rsidRPr="002178AD">
        <w:t>':</w:t>
      </w:r>
    </w:p>
    <w:p w:rsidR="0078372D" w:rsidRPr="002178AD" w:rsidRDefault="0078372D" w:rsidP="0078372D">
      <w:pPr>
        <w:pStyle w:val="PL"/>
      </w:pPr>
      <w:r w:rsidRPr="002178AD">
        <w:t xml:space="preserve">          $ref: 'TS29571_CommonData.yaml#/components/responses/50</w:t>
      </w:r>
      <w:r>
        <w:t>2</w:t>
      </w:r>
      <w:r w:rsidRPr="002178AD">
        <w:t>'</w:t>
      </w:r>
    </w:p>
    <w:p w:rsidR="0078372D" w:rsidRPr="002178AD" w:rsidRDefault="0078372D" w:rsidP="0078372D">
      <w:pPr>
        <w:pStyle w:val="PL"/>
      </w:pPr>
      <w:r w:rsidRPr="002178AD">
        <w:t xml:space="preserve">        '503':</w:t>
      </w:r>
    </w:p>
    <w:p w:rsidR="0078372D" w:rsidRPr="002178AD" w:rsidRDefault="0078372D" w:rsidP="0078372D">
      <w:pPr>
        <w:pStyle w:val="PL"/>
      </w:pPr>
      <w:r w:rsidRPr="002178AD">
        <w:t xml:space="preserve">          $ref: 'TS29571_CommonData.yaml#/components/responses/503'</w:t>
      </w:r>
    </w:p>
    <w:p w:rsidR="0078372D" w:rsidRPr="002178AD" w:rsidRDefault="0078372D" w:rsidP="0078372D">
      <w:pPr>
        <w:pStyle w:val="PL"/>
      </w:pPr>
      <w:r w:rsidRPr="002178AD">
        <w:t xml:space="preserve">        default:</w:t>
      </w:r>
    </w:p>
    <w:p w:rsidR="0078372D" w:rsidRPr="002178AD" w:rsidRDefault="0078372D" w:rsidP="0078372D">
      <w:pPr>
        <w:pStyle w:val="PL"/>
      </w:pPr>
      <w:r w:rsidRPr="002178AD">
        <w:t xml:space="preserve">          $ref: 'TS29571_CommonData.yaml#/components/responses/default'</w:t>
      </w:r>
    </w:p>
    <w:p w:rsidR="0078372D" w:rsidRPr="002178AD" w:rsidRDefault="0078372D" w:rsidP="0078372D">
      <w:pPr>
        <w:pStyle w:val="PL"/>
      </w:pPr>
      <w:r w:rsidRPr="002178AD">
        <w:t xml:space="preserve">    patch:</w:t>
      </w:r>
    </w:p>
    <w:p w:rsidR="0078372D" w:rsidRPr="002178AD" w:rsidRDefault="0078372D" w:rsidP="0078372D">
      <w:pPr>
        <w:pStyle w:val="PL"/>
      </w:pPr>
      <w:r w:rsidRPr="002178AD">
        <w:t xml:space="preserve">      summary: Modifies a</w:t>
      </w:r>
      <w:r>
        <w:t xml:space="preserve"> PDTQ</w:t>
      </w:r>
      <w:r w:rsidRPr="002178AD">
        <w:t xml:space="preserve"> data resource associated with a</w:t>
      </w:r>
      <w:r>
        <w:t xml:space="preserve"> PDTQ</w:t>
      </w:r>
      <w:r w:rsidRPr="002178AD">
        <w:t xml:space="preserve"> reference Id</w:t>
      </w:r>
    </w:p>
    <w:p w:rsidR="0078372D" w:rsidRPr="002178AD" w:rsidRDefault="0078372D" w:rsidP="0078372D">
      <w:pPr>
        <w:pStyle w:val="PL"/>
      </w:pPr>
      <w:r w:rsidRPr="002178AD">
        <w:t xml:space="preserve">      operationId: UpdateIndividual</w:t>
      </w:r>
      <w:r>
        <w:rPr>
          <w:lang w:eastAsia="zh-CN"/>
        </w:rPr>
        <w:t>Pdtq</w:t>
      </w:r>
      <w:r w:rsidRPr="002178AD">
        <w:rPr>
          <w:lang w:eastAsia="zh-CN"/>
        </w:rPr>
        <w:t>Data</w:t>
      </w:r>
    </w:p>
    <w:p w:rsidR="0078372D" w:rsidRPr="002178AD" w:rsidRDefault="0078372D" w:rsidP="0078372D">
      <w:pPr>
        <w:pStyle w:val="PL"/>
      </w:pPr>
      <w:r w:rsidRPr="002178AD">
        <w:t xml:space="preserve">      tags:</w:t>
      </w:r>
    </w:p>
    <w:p w:rsidR="0078372D" w:rsidRDefault="0078372D" w:rsidP="0078372D">
      <w:pPr>
        <w:pStyle w:val="PL"/>
      </w:pPr>
      <w:r w:rsidRPr="002178AD">
        <w:t xml:space="preserve">        - Individual</w:t>
      </w:r>
      <w:r>
        <w:rPr>
          <w:lang w:eastAsia="zh-CN"/>
        </w:rPr>
        <w:t>Pdtq</w:t>
      </w:r>
      <w:r w:rsidRPr="002178AD">
        <w:rPr>
          <w:lang w:eastAsia="zh-CN"/>
        </w:rPr>
        <w:t>Data</w:t>
      </w:r>
      <w:r w:rsidRPr="002178AD">
        <w:t xml:space="preserve"> (Document)</w:t>
      </w:r>
    </w:p>
    <w:p w:rsidR="0078372D" w:rsidRDefault="0078372D" w:rsidP="0078372D">
      <w:pPr>
        <w:pStyle w:val="PL"/>
      </w:pPr>
      <w:r>
        <w:t xml:space="preserve">      security:</w:t>
      </w:r>
    </w:p>
    <w:p w:rsidR="0078372D" w:rsidRDefault="0078372D" w:rsidP="0078372D">
      <w:pPr>
        <w:pStyle w:val="PL"/>
      </w:pPr>
      <w:r>
        <w:t xml:space="preserve">        - {}</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Pr="002178AD" w:rsidRDefault="0078372D" w:rsidP="0078372D">
      <w:pPr>
        <w:pStyle w:val="PL"/>
      </w:pPr>
      <w:r>
        <w:t xml:space="preserve">          - nudr-dr:policy-data:pdtq-data:modify</w:t>
      </w:r>
    </w:p>
    <w:p w:rsidR="0078372D" w:rsidRPr="002178AD" w:rsidRDefault="0078372D" w:rsidP="0078372D">
      <w:pPr>
        <w:pStyle w:val="PL"/>
      </w:pPr>
      <w:r w:rsidRPr="002178AD">
        <w:t xml:space="preserve">      requestBody:</w:t>
      </w:r>
    </w:p>
    <w:p w:rsidR="0078372D" w:rsidRPr="002178AD" w:rsidRDefault="0078372D" w:rsidP="0078372D">
      <w:pPr>
        <w:pStyle w:val="PL"/>
      </w:pPr>
      <w:r w:rsidRPr="002178AD">
        <w:t xml:space="preserve">        required: true</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application/merge-patch+json: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'#/components/schemas/</w:t>
      </w:r>
      <w:r>
        <w:t>Pdtq</w:t>
      </w:r>
      <w:r w:rsidRPr="002178AD">
        <w:t>DataPatch'</w:t>
      </w:r>
    </w:p>
    <w:p w:rsidR="0078372D" w:rsidRPr="002178AD" w:rsidRDefault="0078372D" w:rsidP="0078372D">
      <w:pPr>
        <w:pStyle w:val="PL"/>
      </w:pPr>
      <w:r w:rsidRPr="002178AD">
        <w:t xml:space="preserve">      responses:</w:t>
      </w:r>
    </w:p>
    <w:p w:rsidR="0078372D" w:rsidRPr="002178AD" w:rsidRDefault="0078372D" w:rsidP="0078372D">
      <w:pPr>
        <w:pStyle w:val="PL"/>
      </w:pPr>
      <w:r w:rsidRPr="002178AD">
        <w:t xml:space="preserve">        '200':</w:t>
      </w:r>
    </w:p>
    <w:p w:rsidR="0078372D" w:rsidRPr="002178AD" w:rsidRDefault="0078372D" w:rsidP="0078372D">
      <w:pPr>
        <w:pStyle w:val="PL"/>
      </w:pPr>
      <w:r w:rsidRPr="002178AD">
        <w:t xml:space="preserve">          description: Expected response to a valid request</w:t>
      </w:r>
    </w:p>
    <w:p w:rsidR="0078372D" w:rsidRPr="002178AD" w:rsidRDefault="0078372D" w:rsidP="0078372D">
      <w:pPr>
        <w:pStyle w:val="PL"/>
      </w:pPr>
      <w:r w:rsidRPr="002178AD">
        <w:t xml:space="preserve">          content:</w:t>
      </w:r>
    </w:p>
    <w:p w:rsidR="0078372D" w:rsidRPr="002178AD" w:rsidRDefault="0078372D" w:rsidP="0078372D">
      <w:pPr>
        <w:pStyle w:val="PL"/>
      </w:pPr>
      <w:r w:rsidRPr="002178AD">
        <w:t xml:space="preserve">            application/json:</w:t>
      </w:r>
    </w:p>
    <w:p w:rsidR="0078372D" w:rsidRPr="002178AD" w:rsidRDefault="0078372D" w:rsidP="0078372D">
      <w:pPr>
        <w:pStyle w:val="PL"/>
      </w:pPr>
      <w:r w:rsidRPr="002178AD">
        <w:t xml:space="preserve">              schema:</w:t>
      </w:r>
    </w:p>
    <w:p w:rsidR="0078372D" w:rsidRPr="002178AD" w:rsidRDefault="0078372D" w:rsidP="0078372D">
      <w:pPr>
        <w:pStyle w:val="PL"/>
      </w:pPr>
      <w:r w:rsidRPr="002178AD">
        <w:t xml:space="preserve">                $ref: '#/components/schemas/</w:t>
      </w:r>
      <w:r>
        <w:t>Pdtq</w:t>
      </w:r>
      <w:r w:rsidRPr="002178AD">
        <w:t>Data'</w:t>
      </w:r>
    </w:p>
    <w:p w:rsidR="0078372D" w:rsidRPr="002178AD" w:rsidRDefault="0078372D" w:rsidP="0078372D">
      <w:pPr>
        <w:pStyle w:val="PL"/>
      </w:pPr>
      <w:r w:rsidRPr="002178AD">
        <w:t xml:space="preserve">        '204':</w:t>
      </w:r>
    </w:p>
    <w:p w:rsidR="0078372D" w:rsidRPr="002178AD" w:rsidRDefault="0078372D" w:rsidP="0078372D">
      <w:pPr>
        <w:pStyle w:val="PL"/>
        <w:rPr>
          <w:lang w:eastAsia="zh-CN"/>
        </w:rPr>
      </w:pPr>
      <w:r w:rsidRPr="002178AD">
        <w:t xml:space="preserve">          description: </w:t>
      </w:r>
      <w:r w:rsidRPr="002178AD">
        <w:rPr>
          <w:lang w:eastAsia="zh-CN"/>
        </w:rPr>
        <w:t>&gt;</w:t>
      </w:r>
    </w:p>
    <w:p w:rsidR="0078372D" w:rsidRPr="002178AD" w:rsidRDefault="0078372D" w:rsidP="0078372D">
      <w:pPr>
        <w:pStyle w:val="PL"/>
      </w:pPr>
      <w:r w:rsidRPr="002178AD">
        <w:t xml:space="preserve">            Successful case. The resource has been successfully updated and no additional content</w:t>
      </w:r>
    </w:p>
    <w:p w:rsidR="0078372D" w:rsidRPr="002178AD" w:rsidRDefault="0078372D" w:rsidP="0078372D">
      <w:pPr>
        <w:pStyle w:val="PL"/>
      </w:pPr>
      <w:r w:rsidRPr="002178AD">
        <w:t xml:space="preserve">            is to be sent in the response message.</w:t>
      </w:r>
    </w:p>
    <w:p w:rsidR="0078372D" w:rsidRPr="002178AD" w:rsidRDefault="0078372D" w:rsidP="0078372D">
      <w:pPr>
        <w:pStyle w:val="PL"/>
      </w:pPr>
      <w:r w:rsidRPr="002178AD">
        <w:t xml:space="preserve">        '400':</w:t>
      </w:r>
    </w:p>
    <w:p w:rsidR="0078372D" w:rsidRPr="002178AD" w:rsidRDefault="0078372D" w:rsidP="0078372D">
      <w:pPr>
        <w:pStyle w:val="PL"/>
      </w:pPr>
      <w:r w:rsidRPr="002178AD">
        <w:t xml:space="preserve">          $ref: 'TS29571_CommonData.yaml#/components/responses/400'</w:t>
      </w:r>
    </w:p>
    <w:p w:rsidR="0078372D" w:rsidRPr="002178AD" w:rsidRDefault="0078372D" w:rsidP="0078372D">
      <w:pPr>
        <w:pStyle w:val="PL"/>
      </w:pPr>
      <w:r w:rsidRPr="002178AD">
        <w:t xml:space="preserve">        '401':</w:t>
      </w:r>
    </w:p>
    <w:p w:rsidR="0078372D" w:rsidRPr="002178AD" w:rsidRDefault="0078372D" w:rsidP="0078372D">
      <w:pPr>
        <w:pStyle w:val="PL"/>
      </w:pPr>
      <w:r w:rsidRPr="002178AD">
        <w:t xml:space="preserve">          $ref: 'TS29571_CommonData.yaml#/components/responses/401'</w:t>
      </w:r>
    </w:p>
    <w:p w:rsidR="0078372D" w:rsidRPr="002178AD" w:rsidRDefault="0078372D" w:rsidP="0078372D">
      <w:pPr>
        <w:pStyle w:val="PL"/>
      </w:pPr>
      <w:r w:rsidRPr="002178AD">
        <w:t xml:space="preserve">        '403':</w:t>
      </w:r>
    </w:p>
    <w:p w:rsidR="0078372D" w:rsidRPr="002178AD" w:rsidRDefault="0078372D" w:rsidP="0078372D">
      <w:pPr>
        <w:pStyle w:val="PL"/>
      </w:pPr>
      <w:r w:rsidRPr="002178AD">
        <w:t xml:space="preserve">          $ref: 'TS29571_CommonData.yaml#/components/responses/403'</w:t>
      </w:r>
    </w:p>
    <w:p w:rsidR="0078372D" w:rsidRPr="002178AD" w:rsidRDefault="0078372D" w:rsidP="0078372D">
      <w:pPr>
        <w:pStyle w:val="PL"/>
      </w:pPr>
      <w:r w:rsidRPr="002178AD">
        <w:t xml:space="preserve">        '404':</w:t>
      </w:r>
    </w:p>
    <w:p w:rsidR="0078372D" w:rsidRPr="002178AD" w:rsidRDefault="0078372D" w:rsidP="0078372D">
      <w:pPr>
        <w:pStyle w:val="PL"/>
      </w:pPr>
      <w:r w:rsidRPr="002178AD">
        <w:t xml:space="preserve">          $ref: 'TS29571_CommonData.yaml#/components/responses/404'</w:t>
      </w:r>
    </w:p>
    <w:p w:rsidR="0078372D" w:rsidRPr="002178AD" w:rsidRDefault="0078372D" w:rsidP="0078372D">
      <w:pPr>
        <w:pStyle w:val="PL"/>
      </w:pPr>
      <w:r w:rsidRPr="002178AD">
        <w:t xml:space="preserve">        '411':</w:t>
      </w:r>
    </w:p>
    <w:p w:rsidR="0078372D" w:rsidRPr="002178AD" w:rsidRDefault="0078372D" w:rsidP="0078372D">
      <w:pPr>
        <w:pStyle w:val="PL"/>
      </w:pPr>
      <w:r w:rsidRPr="002178AD">
        <w:t xml:space="preserve">          $ref: 'TS29571_CommonData.yaml#/components/responses/411'</w:t>
      </w:r>
    </w:p>
    <w:p w:rsidR="0078372D" w:rsidRPr="002178AD" w:rsidRDefault="0078372D" w:rsidP="0078372D">
      <w:pPr>
        <w:pStyle w:val="PL"/>
      </w:pPr>
      <w:r w:rsidRPr="002178AD">
        <w:t xml:space="preserve">        '413':</w:t>
      </w:r>
    </w:p>
    <w:p w:rsidR="0078372D" w:rsidRPr="002178AD" w:rsidRDefault="0078372D" w:rsidP="0078372D">
      <w:pPr>
        <w:pStyle w:val="PL"/>
      </w:pPr>
      <w:r w:rsidRPr="002178AD">
        <w:t xml:space="preserve">          $ref: 'TS29571_CommonData.yaml#/components/responses/413'</w:t>
      </w:r>
    </w:p>
    <w:p w:rsidR="0078372D" w:rsidRPr="002178AD" w:rsidRDefault="0078372D" w:rsidP="0078372D">
      <w:pPr>
        <w:pStyle w:val="PL"/>
      </w:pPr>
      <w:r w:rsidRPr="002178AD">
        <w:t xml:space="preserve">        '415':</w:t>
      </w:r>
    </w:p>
    <w:p w:rsidR="0078372D" w:rsidRPr="002178AD" w:rsidRDefault="0078372D" w:rsidP="0078372D">
      <w:pPr>
        <w:pStyle w:val="PL"/>
      </w:pPr>
      <w:r w:rsidRPr="002178AD">
        <w:t xml:space="preserve">          $ref: 'TS29571_CommonData.yaml#/components/responses/415'</w:t>
      </w:r>
    </w:p>
    <w:p w:rsidR="0078372D" w:rsidRPr="002178AD" w:rsidRDefault="0078372D" w:rsidP="0078372D">
      <w:pPr>
        <w:pStyle w:val="PL"/>
      </w:pPr>
      <w:r w:rsidRPr="002178AD">
        <w:t xml:space="preserve">        '429':</w:t>
      </w:r>
    </w:p>
    <w:p w:rsidR="0078372D" w:rsidRPr="002178AD" w:rsidRDefault="0078372D" w:rsidP="0078372D">
      <w:pPr>
        <w:pStyle w:val="PL"/>
      </w:pPr>
      <w:r w:rsidRPr="002178AD">
        <w:t xml:space="preserve">          $ref: 'TS29571_CommonData.yaml#/components/responses/429'</w:t>
      </w:r>
    </w:p>
    <w:p w:rsidR="0078372D" w:rsidRPr="002178AD" w:rsidRDefault="0078372D" w:rsidP="0078372D">
      <w:pPr>
        <w:pStyle w:val="PL"/>
      </w:pPr>
      <w:r w:rsidRPr="002178AD">
        <w:t xml:space="preserve">        '500':</w:t>
      </w:r>
    </w:p>
    <w:p w:rsidR="0078372D" w:rsidRDefault="0078372D" w:rsidP="0078372D">
      <w:pPr>
        <w:pStyle w:val="PL"/>
      </w:pPr>
      <w:r w:rsidRPr="002178AD">
        <w:t xml:space="preserve">          $ref: 'TS29571_CommonData.yaml#/components/responses/500'</w:t>
      </w:r>
    </w:p>
    <w:p w:rsidR="0078372D" w:rsidRPr="002178AD" w:rsidRDefault="0078372D" w:rsidP="0078372D">
      <w:pPr>
        <w:pStyle w:val="PL"/>
      </w:pPr>
      <w:r w:rsidRPr="002178AD">
        <w:t xml:space="preserve">        '50</w:t>
      </w:r>
      <w:r>
        <w:t>2</w:t>
      </w:r>
      <w:r w:rsidRPr="002178AD">
        <w:t>':</w:t>
      </w:r>
    </w:p>
    <w:p w:rsidR="0078372D" w:rsidRPr="002178AD" w:rsidRDefault="0078372D" w:rsidP="0078372D">
      <w:pPr>
        <w:pStyle w:val="PL"/>
      </w:pPr>
      <w:r w:rsidRPr="002178AD">
        <w:t xml:space="preserve">          $ref: 'TS29571_CommonData.yaml#/components/responses/50</w:t>
      </w:r>
      <w:r>
        <w:t>2</w:t>
      </w:r>
      <w:r w:rsidRPr="002178AD">
        <w:t>'</w:t>
      </w:r>
    </w:p>
    <w:p w:rsidR="0078372D" w:rsidRPr="002178AD" w:rsidRDefault="0078372D" w:rsidP="0078372D">
      <w:pPr>
        <w:pStyle w:val="PL"/>
      </w:pPr>
      <w:r w:rsidRPr="002178AD">
        <w:t xml:space="preserve">        '503':</w:t>
      </w:r>
    </w:p>
    <w:p w:rsidR="0078372D" w:rsidRPr="002178AD" w:rsidRDefault="0078372D" w:rsidP="0078372D">
      <w:pPr>
        <w:pStyle w:val="PL"/>
      </w:pPr>
      <w:r w:rsidRPr="002178AD">
        <w:t xml:space="preserve">          $ref: 'TS29571_CommonData.yaml#/components/responses/503'</w:t>
      </w:r>
    </w:p>
    <w:p w:rsidR="0078372D" w:rsidRPr="002178AD" w:rsidRDefault="0078372D" w:rsidP="0078372D">
      <w:pPr>
        <w:pStyle w:val="PL"/>
      </w:pPr>
      <w:r w:rsidRPr="002178AD">
        <w:t xml:space="preserve">        default:</w:t>
      </w:r>
    </w:p>
    <w:p w:rsidR="0078372D" w:rsidRPr="002178AD" w:rsidRDefault="0078372D" w:rsidP="0078372D">
      <w:pPr>
        <w:pStyle w:val="PL"/>
      </w:pPr>
      <w:r w:rsidRPr="002178AD">
        <w:t xml:space="preserve">          $ref: 'TS29571_CommonData.yaml#/components/responses/default'</w:t>
      </w:r>
    </w:p>
    <w:p w:rsidR="0078372D" w:rsidRPr="002178AD" w:rsidRDefault="0078372D" w:rsidP="0078372D">
      <w:pPr>
        <w:pStyle w:val="PL"/>
      </w:pPr>
      <w:r w:rsidRPr="002178AD">
        <w:t xml:space="preserve">    delete:</w:t>
      </w:r>
    </w:p>
    <w:p w:rsidR="0078372D" w:rsidRPr="002178AD" w:rsidRDefault="0078372D" w:rsidP="0078372D">
      <w:pPr>
        <w:pStyle w:val="PL"/>
        <w:rPr>
          <w:lang w:eastAsia="zh-CN"/>
        </w:rPr>
      </w:pPr>
      <w:r w:rsidRPr="002178AD">
        <w:t xml:space="preserve">      summary: </w:t>
      </w:r>
      <w:r w:rsidRPr="002178AD">
        <w:rPr>
          <w:lang w:eastAsia="zh-CN"/>
        </w:rPr>
        <w:t>Deletes a</w:t>
      </w:r>
      <w:r>
        <w:rPr>
          <w:lang w:eastAsia="zh-CN"/>
        </w:rPr>
        <w:t xml:space="preserve"> PDTQ</w:t>
      </w:r>
      <w:r w:rsidRPr="002178AD">
        <w:rPr>
          <w:lang w:eastAsia="zh-CN"/>
        </w:rPr>
        <w:t xml:space="preserve"> data resource associated with a</w:t>
      </w:r>
      <w:r>
        <w:rPr>
          <w:lang w:eastAsia="zh-CN"/>
        </w:rPr>
        <w:t xml:space="preserve"> PDTQ</w:t>
      </w:r>
      <w:r w:rsidRPr="002178AD">
        <w:rPr>
          <w:lang w:eastAsia="zh-CN"/>
        </w:rPr>
        <w:t xml:space="preserve"> reference Id</w:t>
      </w:r>
    </w:p>
    <w:p w:rsidR="0078372D" w:rsidRPr="002178AD" w:rsidRDefault="0078372D" w:rsidP="0078372D">
      <w:pPr>
        <w:pStyle w:val="PL"/>
      </w:pPr>
      <w:r w:rsidRPr="002178AD">
        <w:t xml:space="preserve">      operationId: DeleteIndividual</w:t>
      </w:r>
      <w:r>
        <w:rPr>
          <w:lang w:eastAsia="zh-CN"/>
        </w:rPr>
        <w:t>Pdtq</w:t>
      </w:r>
      <w:r w:rsidRPr="002178AD">
        <w:rPr>
          <w:lang w:eastAsia="zh-CN"/>
        </w:rPr>
        <w:t>Data</w:t>
      </w:r>
    </w:p>
    <w:p w:rsidR="0078372D" w:rsidRPr="002178AD" w:rsidRDefault="0078372D" w:rsidP="0078372D">
      <w:pPr>
        <w:pStyle w:val="PL"/>
      </w:pPr>
      <w:r w:rsidRPr="002178AD">
        <w:t xml:space="preserve">      tags:</w:t>
      </w:r>
    </w:p>
    <w:p w:rsidR="0078372D" w:rsidRPr="002178AD" w:rsidRDefault="0078372D" w:rsidP="0078372D">
      <w:pPr>
        <w:pStyle w:val="PL"/>
      </w:pPr>
      <w:r w:rsidRPr="002178AD">
        <w:t xml:space="preserve">        - Individual</w:t>
      </w:r>
      <w:r>
        <w:rPr>
          <w:lang w:eastAsia="zh-CN"/>
        </w:rPr>
        <w:t>Pdtq</w:t>
      </w:r>
      <w:r w:rsidRPr="002178AD">
        <w:rPr>
          <w:lang w:eastAsia="zh-CN"/>
        </w:rPr>
        <w:t>Data</w:t>
      </w:r>
      <w:r w:rsidRPr="002178AD">
        <w:t xml:space="preserve"> (Document)</w:t>
      </w:r>
    </w:p>
    <w:p w:rsidR="0078372D" w:rsidRPr="002178AD" w:rsidRDefault="0078372D" w:rsidP="0078372D">
      <w:pPr>
        <w:pStyle w:val="PL"/>
      </w:pPr>
      <w:r w:rsidRPr="002178AD">
        <w:t xml:space="preserve">      security:</w:t>
      </w:r>
    </w:p>
    <w:p w:rsidR="0078372D" w:rsidRPr="002178AD" w:rsidRDefault="0078372D" w:rsidP="0078372D">
      <w:pPr>
        <w:pStyle w:val="PL"/>
      </w:pPr>
      <w:r w:rsidRPr="002178AD">
        <w:t xml:space="preserve">        - {}</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Pr="002178AD" w:rsidRDefault="0078372D" w:rsidP="0078372D">
      <w:pPr>
        <w:pStyle w:val="PL"/>
      </w:pPr>
      <w:r w:rsidRPr="002178AD">
        <w:t xml:space="preserve">        - oAuth2ClientCredentials:</w:t>
      </w:r>
    </w:p>
    <w:p w:rsidR="0078372D" w:rsidRPr="002178AD" w:rsidRDefault="0078372D" w:rsidP="0078372D">
      <w:pPr>
        <w:pStyle w:val="PL"/>
      </w:pPr>
      <w:r w:rsidRPr="002178AD">
        <w:t xml:space="preserve">          - nudr-dr</w:t>
      </w:r>
    </w:p>
    <w:p w:rsidR="0078372D" w:rsidRDefault="0078372D" w:rsidP="0078372D">
      <w:pPr>
        <w:pStyle w:val="PL"/>
      </w:pPr>
      <w:r w:rsidRPr="002178AD">
        <w:t xml:space="preserve">          - nudr-dr:policy-data</w:t>
      </w:r>
    </w:p>
    <w:p w:rsidR="0078372D" w:rsidRDefault="0078372D" w:rsidP="0078372D">
      <w:pPr>
        <w:pStyle w:val="PL"/>
      </w:pPr>
      <w:r>
        <w:t xml:space="preserve">        - oAuth2ClientCredentials:</w:t>
      </w:r>
    </w:p>
    <w:p w:rsidR="0078372D" w:rsidRDefault="0078372D" w:rsidP="0078372D">
      <w:pPr>
        <w:pStyle w:val="PL"/>
      </w:pPr>
      <w:r>
        <w:t xml:space="preserve">          - nudr-dr</w:t>
      </w:r>
    </w:p>
    <w:p w:rsidR="0078372D" w:rsidRDefault="0078372D" w:rsidP="0078372D">
      <w:pPr>
        <w:pStyle w:val="PL"/>
      </w:pPr>
      <w:r>
        <w:t xml:space="preserve">          - nudr-dr:policy-data</w:t>
      </w:r>
    </w:p>
    <w:p w:rsidR="0078372D" w:rsidRPr="002178AD" w:rsidRDefault="0078372D" w:rsidP="0078372D">
      <w:pPr>
        <w:pStyle w:val="PL"/>
      </w:pPr>
      <w:r>
        <w:t xml:space="preserve">          - nudr-dr:policy-data:pdtq-data:modify</w:t>
      </w:r>
    </w:p>
    <w:p w:rsidR="0078372D" w:rsidRPr="002178AD" w:rsidRDefault="0078372D" w:rsidP="0078372D">
      <w:pPr>
        <w:pStyle w:val="PL"/>
      </w:pPr>
      <w:r w:rsidRPr="002178AD">
        <w:t xml:space="preserve">      responses:</w:t>
      </w:r>
    </w:p>
    <w:p w:rsidR="0078372D" w:rsidRPr="002178AD" w:rsidRDefault="0078372D" w:rsidP="0078372D">
      <w:pPr>
        <w:pStyle w:val="PL"/>
      </w:pPr>
      <w:r w:rsidRPr="002178AD">
        <w:t xml:space="preserve">        '204':</w:t>
      </w:r>
    </w:p>
    <w:p w:rsidR="0078372D" w:rsidRPr="002178AD" w:rsidRDefault="0078372D" w:rsidP="0078372D">
      <w:pPr>
        <w:pStyle w:val="PL"/>
      </w:pPr>
      <w:r w:rsidRPr="002178AD">
        <w:t xml:space="preserve">          description: Successful case. The resource has been successfully deleted.</w:t>
      </w:r>
    </w:p>
    <w:p w:rsidR="0078372D" w:rsidRPr="002178AD" w:rsidRDefault="0078372D" w:rsidP="0078372D">
      <w:pPr>
        <w:pStyle w:val="PL"/>
      </w:pPr>
      <w:r w:rsidRPr="002178AD">
        <w:t xml:space="preserve">        '400':</w:t>
      </w:r>
    </w:p>
    <w:p w:rsidR="0078372D" w:rsidRPr="002178AD" w:rsidRDefault="0078372D" w:rsidP="0078372D">
      <w:pPr>
        <w:pStyle w:val="PL"/>
      </w:pPr>
      <w:r w:rsidRPr="002178AD">
        <w:t xml:space="preserve">          $ref: 'TS29571_CommonData.yaml#/components/responses/400'</w:t>
      </w:r>
    </w:p>
    <w:p w:rsidR="0078372D" w:rsidRPr="002178AD" w:rsidRDefault="0078372D" w:rsidP="0078372D">
      <w:pPr>
        <w:pStyle w:val="PL"/>
      </w:pPr>
      <w:r w:rsidRPr="002178AD">
        <w:t xml:space="preserve">        '401':</w:t>
      </w:r>
    </w:p>
    <w:p w:rsidR="0078372D" w:rsidRPr="002178AD" w:rsidRDefault="0078372D" w:rsidP="0078372D">
      <w:pPr>
        <w:pStyle w:val="PL"/>
      </w:pPr>
      <w:r w:rsidRPr="002178AD">
        <w:t xml:space="preserve">          $ref: 'TS29571_CommonData.yaml#/components/responses/401'</w:t>
      </w:r>
    </w:p>
    <w:p w:rsidR="0078372D" w:rsidRPr="002178AD" w:rsidRDefault="0078372D" w:rsidP="0078372D">
      <w:pPr>
        <w:pStyle w:val="PL"/>
      </w:pPr>
      <w:r w:rsidRPr="002178AD">
        <w:t xml:space="preserve">        '403':</w:t>
      </w:r>
    </w:p>
    <w:p w:rsidR="0078372D" w:rsidRPr="002178AD" w:rsidRDefault="0078372D" w:rsidP="0078372D">
      <w:pPr>
        <w:pStyle w:val="PL"/>
      </w:pPr>
      <w:r w:rsidRPr="002178AD">
        <w:t xml:space="preserve">          $ref: 'TS29571_CommonData.yaml#/components/responses/403'</w:t>
      </w:r>
    </w:p>
    <w:p w:rsidR="0078372D" w:rsidRPr="002178AD" w:rsidRDefault="0078372D" w:rsidP="0078372D">
      <w:pPr>
        <w:pStyle w:val="PL"/>
      </w:pPr>
      <w:r w:rsidRPr="002178AD">
        <w:t xml:space="preserve">        '404':</w:t>
      </w:r>
    </w:p>
    <w:p w:rsidR="0078372D" w:rsidRPr="002178AD" w:rsidRDefault="0078372D" w:rsidP="0078372D">
      <w:pPr>
        <w:pStyle w:val="PL"/>
      </w:pPr>
      <w:r w:rsidRPr="002178AD">
        <w:t xml:space="preserve">          $ref: 'TS29571_CommonData.yaml#/components/responses/404'</w:t>
      </w:r>
    </w:p>
    <w:p w:rsidR="0078372D" w:rsidRPr="002178AD" w:rsidRDefault="0078372D" w:rsidP="0078372D">
      <w:pPr>
        <w:pStyle w:val="PL"/>
      </w:pPr>
      <w:r w:rsidRPr="002178AD">
        <w:t xml:space="preserve">        '429':</w:t>
      </w:r>
    </w:p>
    <w:p w:rsidR="0078372D" w:rsidRPr="002178AD" w:rsidRDefault="0078372D" w:rsidP="0078372D">
      <w:pPr>
        <w:pStyle w:val="PL"/>
      </w:pPr>
      <w:r w:rsidRPr="002178AD">
        <w:t xml:space="preserve">          $ref: 'TS29571_CommonData.yaml#/components/responses/429'</w:t>
      </w:r>
    </w:p>
    <w:p w:rsidR="0078372D" w:rsidRPr="002178AD" w:rsidRDefault="0078372D" w:rsidP="0078372D">
      <w:pPr>
        <w:pStyle w:val="PL"/>
      </w:pPr>
      <w:r w:rsidRPr="002178AD">
        <w:t xml:space="preserve">        '500':</w:t>
      </w:r>
    </w:p>
    <w:p w:rsidR="0078372D" w:rsidRDefault="0078372D" w:rsidP="0078372D">
      <w:pPr>
        <w:pStyle w:val="PL"/>
      </w:pPr>
      <w:r w:rsidRPr="002178AD">
        <w:t xml:space="preserve">          $ref: 'TS29571_CommonData.yaml#/components/responses/500'</w:t>
      </w:r>
    </w:p>
    <w:p w:rsidR="0078372D" w:rsidRPr="002178AD" w:rsidRDefault="0078372D" w:rsidP="0078372D">
      <w:pPr>
        <w:pStyle w:val="PL"/>
      </w:pPr>
      <w:r w:rsidRPr="002178AD">
        <w:t xml:space="preserve">        '50</w:t>
      </w:r>
      <w:r>
        <w:t>2</w:t>
      </w:r>
      <w:r w:rsidRPr="002178AD">
        <w:t>':</w:t>
      </w:r>
    </w:p>
    <w:p w:rsidR="0078372D" w:rsidRPr="002178AD" w:rsidRDefault="0078372D" w:rsidP="0078372D">
      <w:pPr>
        <w:pStyle w:val="PL"/>
      </w:pPr>
      <w:r w:rsidRPr="002178AD">
        <w:t xml:space="preserve">          $ref: 'TS29571_CommonData.yaml#/components/responses/50</w:t>
      </w:r>
      <w:r>
        <w:t>2</w:t>
      </w:r>
      <w:r w:rsidRPr="002178AD">
        <w:t>'</w:t>
      </w:r>
    </w:p>
    <w:p w:rsidR="0078372D" w:rsidRPr="002178AD" w:rsidRDefault="0078372D" w:rsidP="0078372D">
      <w:pPr>
        <w:pStyle w:val="PL"/>
      </w:pPr>
      <w:r w:rsidRPr="002178AD">
        <w:t xml:space="preserve">        '503':</w:t>
      </w:r>
    </w:p>
    <w:p w:rsidR="0078372D" w:rsidRPr="002178AD" w:rsidRDefault="0078372D" w:rsidP="0078372D">
      <w:pPr>
        <w:pStyle w:val="PL"/>
      </w:pPr>
      <w:r w:rsidRPr="002178AD">
        <w:t xml:space="preserve">          $ref: 'TS29571_CommonData.yaml#/components/responses/503'</w:t>
      </w:r>
    </w:p>
    <w:p w:rsidR="0078372D" w:rsidRPr="002178AD" w:rsidRDefault="0078372D" w:rsidP="0078372D">
      <w:pPr>
        <w:pStyle w:val="PL"/>
      </w:pPr>
      <w:r w:rsidRPr="002178AD">
        <w:t xml:space="preserve">        default:</w:t>
      </w:r>
    </w:p>
    <w:p w:rsidR="0078372D" w:rsidRDefault="0078372D" w:rsidP="0078372D">
      <w:pPr>
        <w:pStyle w:val="PL"/>
      </w:pPr>
      <w:r w:rsidRPr="002178AD">
        <w:t xml:space="preserve">          $ref: 'TS29571_CommonData.yaml#/components/responses/default'</w:t>
      </w:r>
    </w:p>
    <w:p w:rsidR="00FB2F90" w:rsidRDefault="00FB2F90" w:rsidP="00FB2F90">
      <w:pPr>
        <w:pStyle w:val="PL"/>
      </w:pPr>
    </w:p>
    <w:p w:rsidR="00FB2F90" w:rsidRDefault="00FB2F90" w:rsidP="00FB2F90">
      <w:pPr>
        <w:pStyle w:val="PL"/>
      </w:pPr>
      <w:r>
        <w:t xml:space="preserve">  /policy-data/group</w:t>
      </w:r>
      <w:r w:rsidRPr="002207BB">
        <w:t>-control-data</w:t>
      </w:r>
      <w:r>
        <w:t>/{intGroupId}:</w:t>
      </w:r>
    </w:p>
    <w:p w:rsidR="00FB2F90" w:rsidRDefault="00FB2F90" w:rsidP="00FB2F90">
      <w:pPr>
        <w:pStyle w:val="PL"/>
      </w:pPr>
      <w:r>
        <w:t xml:space="preserve">    parameters:</w:t>
      </w:r>
    </w:p>
    <w:p w:rsidR="00FB2F90" w:rsidRDefault="00FB2F90" w:rsidP="00FB2F90">
      <w:pPr>
        <w:pStyle w:val="PL"/>
      </w:pPr>
      <w:r>
        <w:t xml:space="preserve">     - name: intGroupId</w:t>
      </w:r>
    </w:p>
    <w:p w:rsidR="00FB2F90" w:rsidRDefault="00FB2F90" w:rsidP="00FB2F90">
      <w:pPr>
        <w:pStyle w:val="PL"/>
      </w:pPr>
      <w:r>
        <w:t xml:space="preserve">       in: path</w:t>
      </w:r>
    </w:p>
    <w:p w:rsidR="00FB2F90" w:rsidRDefault="00FB2F90" w:rsidP="00FB2F90">
      <w:pPr>
        <w:pStyle w:val="PL"/>
      </w:pPr>
      <w:r>
        <w:t xml:space="preserve">       required: true</w:t>
      </w:r>
    </w:p>
    <w:p w:rsidR="00FB2F90" w:rsidRDefault="00FB2F90" w:rsidP="00FB2F90">
      <w:pPr>
        <w:pStyle w:val="PL"/>
      </w:pPr>
      <w:r>
        <w:t xml:space="preserve">       schema:</w:t>
      </w:r>
    </w:p>
    <w:p w:rsidR="00FB2F90" w:rsidRDefault="00FB2F90" w:rsidP="00FB2F90">
      <w:pPr>
        <w:pStyle w:val="PL"/>
      </w:pPr>
      <w:r>
        <w:t xml:space="preserve">         $ref: 'TS29571_CommonData.yaml#/components/schemas/</w:t>
      </w:r>
      <w:r>
        <w:rPr>
          <w:lang w:eastAsia="zh-CN"/>
        </w:rPr>
        <w:t>GroupId</w:t>
      </w:r>
      <w:r>
        <w:t>'</w:t>
      </w:r>
    </w:p>
    <w:p w:rsidR="00EB1E59" w:rsidRDefault="00EB1E59" w:rsidP="00EB1E59">
      <w:pPr>
        <w:pStyle w:val="PL"/>
      </w:pPr>
    </w:p>
    <w:p w:rsidR="00EB1E59" w:rsidRDefault="00EB1E59" w:rsidP="00EB1E59">
      <w:pPr>
        <w:pStyle w:val="PL"/>
      </w:pPr>
      <w:r>
        <w:t xml:space="preserve">    get:</w:t>
      </w:r>
    </w:p>
    <w:p w:rsidR="00FB2F90" w:rsidRDefault="00FB2F90" w:rsidP="00FB2F90">
      <w:pPr>
        <w:pStyle w:val="PL"/>
      </w:pPr>
      <w:r>
        <w:t xml:space="preserve">      summary: </w:t>
      </w:r>
      <w:r>
        <w:rPr>
          <w:lang w:eastAsia="zh-CN"/>
        </w:rPr>
        <w:t xml:space="preserve">Retrieves a group </w:t>
      </w:r>
      <w:r>
        <w:rPr>
          <w:rFonts w:eastAsia="DengXian"/>
        </w:rPr>
        <w:t xml:space="preserve">specific </w:t>
      </w:r>
      <w:r>
        <w:t>policy control subscription data resource</w:t>
      </w:r>
    </w:p>
    <w:p w:rsidR="00FB2F90" w:rsidRDefault="00FB2F90" w:rsidP="00FB2F90">
      <w:pPr>
        <w:pStyle w:val="PL"/>
      </w:pPr>
      <w:r>
        <w:t xml:space="preserve">      </w:t>
      </w:r>
      <w:r w:rsidR="00EB1E59">
        <w:t>operationId: Read</w:t>
      </w:r>
      <w:r w:rsidR="00EB1E59">
        <w:rPr>
          <w:lang w:eastAsia="zh-CN"/>
        </w:rPr>
        <w:t>GroupPolCtrlData</w:t>
      </w:r>
    </w:p>
    <w:p w:rsidR="00FB2F90" w:rsidRDefault="00FB2F90" w:rsidP="00FB2F90">
      <w:pPr>
        <w:pStyle w:val="PL"/>
      </w:pPr>
      <w:r>
        <w:t xml:space="preserve">      tags:</w:t>
      </w:r>
    </w:p>
    <w:p w:rsidR="00FB2F90" w:rsidRDefault="00FB2F90" w:rsidP="00FB2F90">
      <w:pPr>
        <w:pStyle w:val="PL"/>
      </w:pPr>
      <w:r>
        <w:t xml:space="preserve">        - </w:t>
      </w:r>
      <w:r>
        <w:rPr>
          <w:lang w:eastAsia="zh-CN"/>
        </w:rPr>
        <w:t>GroupPolicyControlData</w:t>
      </w:r>
      <w:r>
        <w:t xml:space="preserve"> (Document)</w:t>
      </w:r>
    </w:p>
    <w:p w:rsidR="00FB2F90" w:rsidRDefault="00FB2F90" w:rsidP="00FB2F90">
      <w:pPr>
        <w:pStyle w:val="PL"/>
      </w:pPr>
      <w:r>
        <w:t xml:space="preserve">      security:</w:t>
      </w:r>
    </w:p>
    <w:p w:rsidR="00FB2F90" w:rsidRDefault="00FB2F90" w:rsidP="00FB2F90">
      <w:pPr>
        <w:pStyle w:val="PL"/>
      </w:pPr>
      <w:r>
        <w:t xml:space="preserve">        - {}</w:t>
      </w:r>
    </w:p>
    <w:p w:rsidR="00FB2F90" w:rsidRDefault="00FB2F90" w:rsidP="00FB2F90">
      <w:pPr>
        <w:pStyle w:val="PL"/>
      </w:pPr>
      <w:r>
        <w:t xml:space="preserve">        - oAuth2ClientCredentials:</w:t>
      </w:r>
    </w:p>
    <w:p w:rsidR="00FB2F90" w:rsidRDefault="00FB2F90" w:rsidP="00FB2F90">
      <w:pPr>
        <w:pStyle w:val="PL"/>
      </w:pPr>
      <w:r>
        <w:t xml:space="preserve">          - nudr-dr</w:t>
      </w:r>
    </w:p>
    <w:p w:rsidR="00FB2F90" w:rsidRDefault="00FB2F90" w:rsidP="00FB2F90">
      <w:pPr>
        <w:pStyle w:val="PL"/>
      </w:pPr>
      <w:r>
        <w:t xml:space="preserve">        - oAuth2ClientCredentials:</w:t>
      </w:r>
    </w:p>
    <w:p w:rsidR="00FB2F90" w:rsidRDefault="00FB2F90" w:rsidP="00FB2F90">
      <w:pPr>
        <w:pStyle w:val="PL"/>
      </w:pPr>
      <w:r>
        <w:t xml:space="preserve">          - nudr-dr</w:t>
      </w:r>
    </w:p>
    <w:p w:rsidR="00A227DF" w:rsidRDefault="00A227DF" w:rsidP="00A227DF">
      <w:pPr>
        <w:pStyle w:val="PL"/>
      </w:pPr>
      <w:r>
        <w:t xml:space="preserve">          - nudr-dr:policy-data</w:t>
      </w:r>
    </w:p>
    <w:p w:rsidR="00A227DF" w:rsidRDefault="00A227DF" w:rsidP="00A227DF">
      <w:pPr>
        <w:pStyle w:val="PL"/>
      </w:pPr>
      <w:r>
        <w:t xml:space="preserve">        - oAuth2ClientCredentials:</w:t>
      </w:r>
    </w:p>
    <w:p w:rsidR="00A227DF" w:rsidRDefault="00A227DF" w:rsidP="00A227DF">
      <w:pPr>
        <w:pStyle w:val="PL"/>
      </w:pPr>
      <w:r>
        <w:t xml:space="preserve">          - nudr-dr</w:t>
      </w:r>
    </w:p>
    <w:p w:rsidR="00A227DF" w:rsidRDefault="00A227DF" w:rsidP="00A227DF">
      <w:pPr>
        <w:pStyle w:val="PL"/>
      </w:pPr>
      <w:r>
        <w:t xml:space="preserve">          - nudr-dr:policy-data</w:t>
      </w:r>
    </w:p>
    <w:p w:rsidR="00A227DF" w:rsidRDefault="00A227DF" w:rsidP="00A227DF">
      <w:pPr>
        <w:pStyle w:val="PL"/>
      </w:pPr>
      <w:r>
        <w:t xml:space="preserve">          - nudr-dr:policy-data:</w:t>
      </w:r>
      <w:r w:rsidRPr="00991696">
        <w:t>group-control-data:read</w:t>
      </w:r>
    </w:p>
    <w:p w:rsidR="00FB2F90" w:rsidRDefault="00FB2F90" w:rsidP="00FB2F90">
      <w:pPr>
        <w:pStyle w:val="PL"/>
      </w:pPr>
      <w:r>
        <w:t xml:space="preserve">      parameters:</w:t>
      </w:r>
    </w:p>
    <w:p w:rsidR="00FB2F90" w:rsidRDefault="00FB2F90" w:rsidP="00FB2F90">
      <w:pPr>
        <w:pStyle w:val="PL"/>
      </w:pPr>
      <w:r>
        <w:t xml:space="preserve">        - name: supp-feat</w:t>
      </w:r>
    </w:p>
    <w:p w:rsidR="00FB2F90" w:rsidRDefault="00FB2F90" w:rsidP="00FB2F90">
      <w:pPr>
        <w:pStyle w:val="PL"/>
      </w:pPr>
      <w:r>
        <w:t xml:space="preserve">          in: query</w:t>
      </w:r>
    </w:p>
    <w:p w:rsidR="00FB2F90" w:rsidRDefault="00FB2F90" w:rsidP="00FB2F90">
      <w:pPr>
        <w:pStyle w:val="PL"/>
      </w:pPr>
      <w:r>
        <w:t xml:space="preserve">          </w:t>
      </w:r>
      <w:r w:rsidR="00EB1E59">
        <w:t>description: Represents the supported features.</w:t>
      </w:r>
    </w:p>
    <w:p w:rsidR="00FB2F90" w:rsidRDefault="00FB2F90" w:rsidP="00FB2F90">
      <w:pPr>
        <w:pStyle w:val="PL"/>
      </w:pPr>
      <w:r>
        <w:t xml:space="preserve">          required: false</w:t>
      </w:r>
    </w:p>
    <w:p w:rsidR="00FB2F90" w:rsidRDefault="00FB2F90" w:rsidP="00FB2F90">
      <w:pPr>
        <w:pStyle w:val="PL"/>
      </w:pPr>
      <w:r>
        <w:t xml:space="preserve">          schema:</w:t>
      </w:r>
    </w:p>
    <w:p w:rsidR="00FB2F90" w:rsidRDefault="00FB2F90" w:rsidP="00FB2F90">
      <w:pPr>
        <w:pStyle w:val="PL"/>
      </w:pPr>
      <w:r>
        <w:t xml:space="preserve">             $ref: 'TS29571_CommonData.yaml#/components/schemas/SupportedFeatures'</w:t>
      </w:r>
    </w:p>
    <w:p w:rsidR="00FB2F90" w:rsidRDefault="00FB2F90" w:rsidP="00FB2F90">
      <w:pPr>
        <w:pStyle w:val="PL"/>
      </w:pPr>
      <w:r>
        <w:t xml:space="preserve">      responses:</w:t>
      </w:r>
    </w:p>
    <w:p w:rsidR="00FB2F90" w:rsidRDefault="00FB2F90" w:rsidP="00FB2F90">
      <w:pPr>
        <w:pStyle w:val="PL"/>
      </w:pPr>
      <w:r>
        <w:t xml:space="preserve">        '200':</w:t>
      </w:r>
    </w:p>
    <w:p w:rsidR="00EB1E59" w:rsidRDefault="00EB1E59" w:rsidP="00EB1E59">
      <w:pPr>
        <w:pStyle w:val="PL"/>
      </w:pPr>
      <w:r>
        <w:t xml:space="preserve">          description: &gt;</w:t>
      </w:r>
    </w:p>
    <w:p w:rsidR="00EB1E59" w:rsidRDefault="00EB1E59" w:rsidP="00EB1E59">
      <w:pPr>
        <w:pStyle w:val="PL"/>
      </w:pPr>
      <w:r>
        <w:t xml:space="preserve">            Successful case. The requested group </w:t>
      </w:r>
      <w:r>
        <w:rPr>
          <w:rFonts w:eastAsia="DengXian"/>
        </w:rPr>
        <w:t xml:space="preserve">specific </w:t>
      </w:r>
      <w:r>
        <w:t>policy control subscription data shall be</w:t>
      </w:r>
    </w:p>
    <w:p w:rsidR="00EB1E59" w:rsidRDefault="00EB1E59" w:rsidP="00EB1E59">
      <w:pPr>
        <w:pStyle w:val="PL"/>
      </w:pPr>
      <w:r>
        <w:t xml:space="preserve">            returned.</w:t>
      </w:r>
    </w:p>
    <w:p w:rsidR="00EB1E59" w:rsidRDefault="00EB1E59" w:rsidP="00EB1E59">
      <w:pPr>
        <w:pStyle w:val="PL"/>
      </w:pPr>
      <w:r>
        <w:t xml:space="preserve">          content:</w:t>
      </w:r>
    </w:p>
    <w:p w:rsidR="00FB2F90" w:rsidRDefault="00FB2F90" w:rsidP="00FB2F90">
      <w:pPr>
        <w:pStyle w:val="PL"/>
      </w:pPr>
      <w:r>
        <w:t xml:space="preserve">            application/json:</w:t>
      </w:r>
    </w:p>
    <w:p w:rsidR="00FB2F90" w:rsidRDefault="00FB2F90" w:rsidP="00FB2F90">
      <w:pPr>
        <w:pStyle w:val="PL"/>
      </w:pPr>
      <w:r>
        <w:t xml:space="preserve">              schema:</w:t>
      </w:r>
    </w:p>
    <w:p w:rsidR="00FB2F90" w:rsidRDefault="00FB2F90" w:rsidP="00FB2F90">
      <w:pPr>
        <w:pStyle w:val="PL"/>
      </w:pPr>
      <w:r>
        <w:t xml:space="preserve">                $ref: '#/components/schemas/GroupPolicyData'</w:t>
      </w:r>
    </w:p>
    <w:p w:rsidR="00FB2F90" w:rsidRDefault="00FB2F90" w:rsidP="00FB2F90">
      <w:pPr>
        <w:pStyle w:val="PL"/>
      </w:pPr>
      <w:r>
        <w:t xml:space="preserve">        '400':</w:t>
      </w:r>
    </w:p>
    <w:p w:rsidR="00FB2F90" w:rsidRDefault="00FB2F90" w:rsidP="00FB2F90">
      <w:pPr>
        <w:pStyle w:val="PL"/>
      </w:pPr>
      <w:r>
        <w:t xml:space="preserve">          $ref: 'TS29571_CommonData.yaml#/components/responses/400'</w:t>
      </w:r>
    </w:p>
    <w:p w:rsidR="00FB2F90" w:rsidRDefault="00FB2F90" w:rsidP="00FB2F90">
      <w:pPr>
        <w:pStyle w:val="PL"/>
      </w:pPr>
      <w:r>
        <w:t xml:space="preserve">        '401':</w:t>
      </w:r>
    </w:p>
    <w:p w:rsidR="00FB2F90" w:rsidRDefault="00FB2F90" w:rsidP="00FB2F90">
      <w:pPr>
        <w:pStyle w:val="PL"/>
      </w:pPr>
      <w:r>
        <w:t xml:space="preserve">          $ref: 'TS29571_CommonData.yaml#/components/responses/401'</w:t>
      </w:r>
    </w:p>
    <w:p w:rsidR="00FB2F90" w:rsidRDefault="00FB2F90" w:rsidP="00FB2F90">
      <w:pPr>
        <w:pStyle w:val="PL"/>
      </w:pPr>
      <w:r>
        <w:t xml:space="preserve">        '403':</w:t>
      </w:r>
    </w:p>
    <w:p w:rsidR="00FB2F90" w:rsidRDefault="00FB2F90" w:rsidP="00FB2F90">
      <w:pPr>
        <w:pStyle w:val="PL"/>
      </w:pPr>
      <w:r>
        <w:t xml:space="preserve">          $ref: 'TS29571_CommonData.yaml#/components/responses/403'</w:t>
      </w:r>
    </w:p>
    <w:p w:rsidR="00FB2F90" w:rsidRDefault="00FB2F90" w:rsidP="00FB2F90">
      <w:pPr>
        <w:pStyle w:val="PL"/>
      </w:pPr>
      <w:r>
        <w:t xml:space="preserve">        '404':</w:t>
      </w:r>
    </w:p>
    <w:p w:rsidR="00FB2F90" w:rsidRDefault="00FB2F90" w:rsidP="00FB2F90">
      <w:pPr>
        <w:pStyle w:val="PL"/>
      </w:pPr>
      <w:r>
        <w:t xml:space="preserve">          $ref: 'TS29571_CommonData.yaml#/components/responses/404'</w:t>
      </w:r>
    </w:p>
    <w:p w:rsidR="00FB2F90" w:rsidRDefault="00FB2F90" w:rsidP="00FB2F90">
      <w:pPr>
        <w:pStyle w:val="PL"/>
      </w:pPr>
      <w:r>
        <w:t xml:space="preserve">        '406':</w:t>
      </w:r>
    </w:p>
    <w:p w:rsidR="00FB2F90" w:rsidRDefault="00FB2F90" w:rsidP="00FB2F90">
      <w:pPr>
        <w:pStyle w:val="PL"/>
      </w:pPr>
      <w:r>
        <w:t xml:space="preserve">          $ref: 'TS29571_CommonData.yaml#/components/responses/406'</w:t>
      </w:r>
    </w:p>
    <w:p w:rsidR="00FB2F90" w:rsidRDefault="00FB2F90" w:rsidP="00FB2F90">
      <w:pPr>
        <w:pStyle w:val="PL"/>
      </w:pPr>
      <w:r>
        <w:t xml:space="preserve">        '429':</w:t>
      </w:r>
    </w:p>
    <w:p w:rsidR="00FB2F90" w:rsidRDefault="00FB2F90" w:rsidP="00FB2F90">
      <w:pPr>
        <w:pStyle w:val="PL"/>
      </w:pPr>
      <w:r>
        <w:t xml:space="preserve">          $ref: 'TS29571_CommonData.yaml#/components/responses/429'</w:t>
      </w:r>
    </w:p>
    <w:p w:rsidR="00FB2F90" w:rsidRDefault="00FB2F90" w:rsidP="00FB2F90">
      <w:pPr>
        <w:pStyle w:val="PL"/>
      </w:pPr>
      <w:r>
        <w:t xml:space="preserve">        '500':</w:t>
      </w:r>
    </w:p>
    <w:p w:rsidR="00FB2F90" w:rsidRDefault="00FB2F90" w:rsidP="00FB2F90">
      <w:pPr>
        <w:pStyle w:val="PL"/>
      </w:pPr>
      <w:r>
        <w:t xml:space="preserve">          $ref: 'TS29571_CommonData.yaml#/components/responses/500'</w:t>
      </w:r>
    </w:p>
    <w:p w:rsidR="00FB2F90" w:rsidRDefault="00FB2F90" w:rsidP="00FB2F90">
      <w:pPr>
        <w:pStyle w:val="PL"/>
      </w:pPr>
      <w:r>
        <w:t xml:space="preserve">        '503':</w:t>
      </w:r>
    </w:p>
    <w:p w:rsidR="00FB2F90" w:rsidRDefault="00FB2F90" w:rsidP="00FB2F90">
      <w:pPr>
        <w:pStyle w:val="PL"/>
      </w:pPr>
      <w:r>
        <w:t xml:space="preserve">          $ref: 'TS29571_CommonData.yaml#/components/responses/503'</w:t>
      </w:r>
    </w:p>
    <w:p w:rsidR="00FB2F90" w:rsidRDefault="00FB2F90" w:rsidP="00FB2F90">
      <w:pPr>
        <w:pStyle w:val="PL"/>
      </w:pPr>
      <w:r>
        <w:t xml:space="preserve">        default:</w:t>
      </w:r>
    </w:p>
    <w:p w:rsidR="00FB2F90" w:rsidRDefault="00FB2F90" w:rsidP="00FB2F90">
      <w:pPr>
        <w:pStyle w:val="PL"/>
      </w:pPr>
      <w:r>
        <w:t xml:space="preserve">          $ref: 'TS29571_CommonData.yaml#/components/responses/default'</w:t>
      </w:r>
    </w:p>
    <w:p w:rsidR="00EB1E59" w:rsidRDefault="00EB1E59" w:rsidP="00EB1E59">
      <w:pPr>
        <w:pStyle w:val="PL"/>
      </w:pPr>
    </w:p>
    <w:p w:rsidR="00EB1E59" w:rsidRDefault="00EB1E59" w:rsidP="00EB1E59">
      <w:pPr>
        <w:pStyle w:val="PL"/>
      </w:pPr>
      <w:r>
        <w:t xml:space="preserve">    patch:</w:t>
      </w:r>
    </w:p>
    <w:p w:rsidR="00EB1E59" w:rsidRDefault="00EB1E59" w:rsidP="00EB1E59">
      <w:pPr>
        <w:pStyle w:val="PL"/>
      </w:pPr>
      <w:r>
        <w:t xml:space="preserve">      summary: Modify </w:t>
      </w:r>
      <w:r>
        <w:rPr>
          <w:lang w:eastAsia="zh-CN"/>
        </w:rPr>
        <w:t xml:space="preserve">an existing group </w:t>
      </w:r>
      <w:r>
        <w:rPr>
          <w:rFonts w:eastAsia="DengXian"/>
        </w:rPr>
        <w:t xml:space="preserve">specific </w:t>
      </w:r>
      <w:r>
        <w:t>policy control subscription data resource.</w:t>
      </w:r>
    </w:p>
    <w:p w:rsidR="00EB1E59" w:rsidRDefault="00EB1E59" w:rsidP="00EB1E59">
      <w:pPr>
        <w:pStyle w:val="PL"/>
      </w:pPr>
      <w:r>
        <w:t xml:space="preserve">      operationId: Modify</w:t>
      </w:r>
      <w:r>
        <w:rPr>
          <w:lang w:eastAsia="zh-CN"/>
        </w:rPr>
        <w:t>GroupPolCtrlData</w:t>
      </w:r>
    </w:p>
    <w:p w:rsidR="00FB2F90" w:rsidRDefault="00FB2F90" w:rsidP="00FB2F90">
      <w:pPr>
        <w:pStyle w:val="PL"/>
      </w:pPr>
      <w:r>
        <w:t xml:space="preserve">      tags:</w:t>
      </w:r>
    </w:p>
    <w:p w:rsidR="00A227DF" w:rsidRDefault="00A227DF" w:rsidP="00A227DF">
      <w:pPr>
        <w:pStyle w:val="PL"/>
      </w:pPr>
      <w:r>
        <w:t xml:space="preserve">        - </w:t>
      </w:r>
      <w:r>
        <w:rPr>
          <w:lang w:eastAsia="zh-CN"/>
        </w:rPr>
        <w:t>GroupPolicyControlData</w:t>
      </w:r>
      <w:r>
        <w:t xml:space="preserve"> (Document)</w:t>
      </w:r>
    </w:p>
    <w:p w:rsidR="00A227DF" w:rsidRDefault="00A227DF" w:rsidP="00A227DF">
      <w:pPr>
        <w:pStyle w:val="PL"/>
      </w:pPr>
      <w:r>
        <w:t xml:space="preserve">      security:</w:t>
      </w:r>
    </w:p>
    <w:p w:rsidR="00A227DF" w:rsidRDefault="00A227DF" w:rsidP="00A227DF">
      <w:pPr>
        <w:pStyle w:val="PL"/>
      </w:pPr>
      <w:r>
        <w:t xml:space="preserve">        - {}</w:t>
      </w:r>
    </w:p>
    <w:p w:rsidR="00A227DF" w:rsidRDefault="00A227DF" w:rsidP="00A227DF">
      <w:pPr>
        <w:pStyle w:val="PL"/>
      </w:pPr>
      <w:r>
        <w:t xml:space="preserve">        - oAuth2ClientCredentials:</w:t>
      </w:r>
    </w:p>
    <w:p w:rsidR="00A227DF" w:rsidRDefault="00A227DF" w:rsidP="00A227DF">
      <w:pPr>
        <w:pStyle w:val="PL"/>
      </w:pPr>
      <w:r>
        <w:t xml:space="preserve">          - nudr-dr</w:t>
      </w:r>
    </w:p>
    <w:p w:rsidR="00A227DF" w:rsidRDefault="00A227DF" w:rsidP="00A227DF">
      <w:pPr>
        <w:pStyle w:val="PL"/>
      </w:pPr>
      <w:r>
        <w:t xml:space="preserve">        - oAuth2ClientCredentials:</w:t>
      </w:r>
    </w:p>
    <w:p w:rsidR="00A227DF" w:rsidRDefault="00A227DF" w:rsidP="00A227DF">
      <w:pPr>
        <w:pStyle w:val="PL"/>
      </w:pPr>
      <w:r>
        <w:t xml:space="preserve">          - nudr-dr</w:t>
      </w:r>
    </w:p>
    <w:p w:rsidR="00A227DF" w:rsidRDefault="00A227DF" w:rsidP="00A227DF">
      <w:pPr>
        <w:pStyle w:val="PL"/>
      </w:pPr>
      <w:r>
        <w:t xml:space="preserve">          - nudr-dr:policy-data</w:t>
      </w:r>
    </w:p>
    <w:p w:rsidR="00A227DF" w:rsidRDefault="00A227DF" w:rsidP="00A227DF">
      <w:pPr>
        <w:pStyle w:val="PL"/>
      </w:pPr>
      <w:r>
        <w:t xml:space="preserve">        - oAuth2ClientCredentials:</w:t>
      </w:r>
    </w:p>
    <w:p w:rsidR="00A227DF" w:rsidRDefault="00A227DF" w:rsidP="00A227DF">
      <w:pPr>
        <w:pStyle w:val="PL"/>
      </w:pPr>
      <w:r>
        <w:t xml:space="preserve">          - nudr-dr</w:t>
      </w:r>
    </w:p>
    <w:p w:rsidR="00A227DF" w:rsidRDefault="00A227DF" w:rsidP="00A227DF">
      <w:pPr>
        <w:pStyle w:val="PL"/>
      </w:pPr>
      <w:r>
        <w:t xml:space="preserve">          - nudr-dr:policy-data</w:t>
      </w:r>
    </w:p>
    <w:p w:rsidR="00A227DF" w:rsidRDefault="00A227DF" w:rsidP="00A227DF">
      <w:pPr>
        <w:pStyle w:val="PL"/>
      </w:pPr>
      <w:r>
        <w:t xml:space="preserve">          - nudr-dr:policy-data:</w:t>
      </w:r>
      <w:r w:rsidRPr="00991696">
        <w:t>group-control-data:</w:t>
      </w:r>
      <w:r>
        <w:t>modify</w:t>
      </w:r>
    </w:p>
    <w:p w:rsidR="00FB2F90" w:rsidRDefault="00FB2F90" w:rsidP="00FB2F90">
      <w:pPr>
        <w:pStyle w:val="PL"/>
      </w:pPr>
      <w:r>
        <w:t xml:space="preserve">      requestBody:</w:t>
      </w:r>
    </w:p>
    <w:p w:rsidR="00FB2F90" w:rsidRDefault="00FB2F90" w:rsidP="00FB2F90">
      <w:pPr>
        <w:pStyle w:val="PL"/>
      </w:pPr>
      <w:r>
        <w:t xml:space="preserve">        required: true</w:t>
      </w:r>
    </w:p>
    <w:p w:rsidR="00FB2F90" w:rsidRDefault="00FB2F90" w:rsidP="00FB2F90">
      <w:pPr>
        <w:pStyle w:val="PL"/>
      </w:pPr>
      <w:r>
        <w:t xml:space="preserve">        content:</w:t>
      </w:r>
    </w:p>
    <w:p w:rsidR="00FB2F90" w:rsidRDefault="00FB2F90" w:rsidP="00FB2F90">
      <w:pPr>
        <w:pStyle w:val="PL"/>
      </w:pPr>
      <w:r>
        <w:t xml:space="preserve">          application/merge-patch+json:</w:t>
      </w:r>
    </w:p>
    <w:p w:rsidR="00FB2F90" w:rsidRDefault="00FB2F90" w:rsidP="00FB2F90">
      <w:pPr>
        <w:pStyle w:val="PL"/>
      </w:pPr>
      <w:r>
        <w:t xml:space="preserve">            schema:</w:t>
      </w:r>
    </w:p>
    <w:p w:rsidR="00FB2F90" w:rsidRDefault="00FB2F90" w:rsidP="00FB2F90">
      <w:pPr>
        <w:pStyle w:val="PL"/>
      </w:pPr>
      <w:r>
        <w:t xml:space="preserve">              $ref: '#/components/schemas/GroupPolicyDataPatch'</w:t>
      </w:r>
    </w:p>
    <w:p w:rsidR="00FB2F90" w:rsidRDefault="00FB2F90" w:rsidP="00FB2F90">
      <w:pPr>
        <w:pStyle w:val="PL"/>
      </w:pPr>
      <w:r>
        <w:t xml:space="preserve">      responses:</w:t>
      </w:r>
    </w:p>
    <w:p w:rsidR="00FB2F90" w:rsidRDefault="00FB2F90" w:rsidP="00FB2F90">
      <w:pPr>
        <w:pStyle w:val="PL"/>
      </w:pPr>
      <w:r>
        <w:t xml:space="preserve">        '200':</w:t>
      </w:r>
    </w:p>
    <w:p w:rsidR="00EB1E59" w:rsidRDefault="00EB1E59" w:rsidP="00EB1E59">
      <w:pPr>
        <w:pStyle w:val="PL"/>
      </w:pPr>
      <w:r>
        <w:t xml:space="preserve">          description: &gt;</w:t>
      </w:r>
    </w:p>
    <w:p w:rsidR="00EB1E59" w:rsidRDefault="00EB1E59" w:rsidP="00EB1E59">
      <w:pPr>
        <w:pStyle w:val="PL"/>
        <w:rPr>
          <w:rFonts w:eastAsia="DengXian"/>
        </w:rPr>
      </w:pPr>
      <w:r>
        <w:t xml:space="preserve">            The resource has been successfully modified and a response body containing the updated</w:t>
      </w:r>
    </w:p>
    <w:p w:rsidR="00EB1E59" w:rsidRDefault="00EB1E59" w:rsidP="00EB1E59">
      <w:pPr>
        <w:pStyle w:val="PL"/>
      </w:pPr>
      <w:r>
        <w:t xml:space="preserve">           </w:t>
      </w:r>
      <w:r>
        <w:rPr>
          <w:rFonts w:eastAsia="DengXian"/>
        </w:rPr>
        <w:t xml:space="preserve"> </w:t>
      </w:r>
      <w:r>
        <w:t xml:space="preserve">group </w:t>
      </w:r>
      <w:r>
        <w:rPr>
          <w:rFonts w:eastAsia="DengXian"/>
        </w:rPr>
        <w:t xml:space="preserve">specific </w:t>
      </w:r>
      <w:r>
        <w:t>policy control subscription data shall be returned.</w:t>
      </w:r>
    </w:p>
    <w:p w:rsidR="00EB1E59" w:rsidRDefault="00EB1E59" w:rsidP="00EB1E59">
      <w:pPr>
        <w:pStyle w:val="PL"/>
      </w:pPr>
      <w:r>
        <w:t xml:space="preserve">          content:</w:t>
      </w:r>
    </w:p>
    <w:p w:rsidR="00FB2F90" w:rsidRDefault="00FB2F90" w:rsidP="00FB2F90">
      <w:pPr>
        <w:pStyle w:val="PL"/>
      </w:pPr>
      <w:r>
        <w:t xml:space="preserve">            application/json:</w:t>
      </w:r>
    </w:p>
    <w:p w:rsidR="00FB2F90" w:rsidRDefault="00FB2F90" w:rsidP="00FB2F90">
      <w:pPr>
        <w:pStyle w:val="PL"/>
      </w:pPr>
      <w:r>
        <w:t xml:space="preserve">              schema:</w:t>
      </w:r>
    </w:p>
    <w:p w:rsidR="00FB2F90" w:rsidRDefault="00FB2F90" w:rsidP="00FB2F90">
      <w:pPr>
        <w:pStyle w:val="PL"/>
      </w:pPr>
      <w:r>
        <w:t xml:space="preserve">                $ref: '#/components/schemas/GroupPolicyData'</w:t>
      </w:r>
    </w:p>
    <w:p w:rsidR="00FB2F90" w:rsidRDefault="00FB2F90" w:rsidP="00FB2F90">
      <w:pPr>
        <w:pStyle w:val="PL"/>
      </w:pPr>
      <w:r>
        <w:t xml:space="preserve">        '204':</w:t>
      </w:r>
    </w:p>
    <w:p w:rsidR="00EB1E59" w:rsidRDefault="00EB1E59" w:rsidP="00EB1E59">
      <w:pPr>
        <w:pStyle w:val="PL"/>
      </w:pPr>
      <w:r>
        <w:t xml:space="preserve">          description: &gt;</w:t>
      </w:r>
    </w:p>
    <w:p w:rsidR="00EB1E59" w:rsidRDefault="00EB1E59" w:rsidP="00EB1E59">
      <w:pPr>
        <w:pStyle w:val="PL"/>
      </w:pPr>
      <w:r>
        <w:t xml:space="preserve">            The resource has been successfully modified and no additional content is to be sent in</w:t>
      </w:r>
    </w:p>
    <w:p w:rsidR="00EB1E59" w:rsidRDefault="00EB1E59" w:rsidP="00EB1E59">
      <w:pPr>
        <w:pStyle w:val="PL"/>
      </w:pPr>
      <w:r>
        <w:t xml:space="preserve">            the response body.</w:t>
      </w:r>
    </w:p>
    <w:p w:rsidR="00EB1E59" w:rsidRDefault="00EB1E59" w:rsidP="00EB1E59">
      <w:pPr>
        <w:pStyle w:val="PL"/>
      </w:pPr>
      <w:r>
        <w:t xml:space="preserve">        '400':</w:t>
      </w:r>
    </w:p>
    <w:p w:rsidR="00FB2F90" w:rsidRDefault="00FB2F90" w:rsidP="00FB2F90">
      <w:pPr>
        <w:pStyle w:val="PL"/>
      </w:pPr>
      <w:r>
        <w:t xml:space="preserve">          $ref: 'TS29571_CommonData.yaml#/components/responses/400'</w:t>
      </w:r>
    </w:p>
    <w:p w:rsidR="00FB2F90" w:rsidRDefault="00FB2F90" w:rsidP="00FB2F90">
      <w:pPr>
        <w:pStyle w:val="PL"/>
      </w:pPr>
      <w:r>
        <w:t xml:space="preserve">        '401':</w:t>
      </w:r>
    </w:p>
    <w:p w:rsidR="00FB2F90" w:rsidRDefault="00FB2F90" w:rsidP="00FB2F90">
      <w:pPr>
        <w:pStyle w:val="PL"/>
      </w:pPr>
      <w:r>
        <w:t xml:space="preserve">          $ref: 'TS29571_CommonData.yaml#/components/responses/401'</w:t>
      </w:r>
    </w:p>
    <w:p w:rsidR="00FB2F90" w:rsidRDefault="00FB2F90" w:rsidP="00FB2F90">
      <w:pPr>
        <w:pStyle w:val="PL"/>
      </w:pPr>
      <w:r>
        <w:t xml:space="preserve">        '403':</w:t>
      </w:r>
    </w:p>
    <w:p w:rsidR="00FB2F90" w:rsidRDefault="00FB2F90" w:rsidP="00FB2F90">
      <w:pPr>
        <w:pStyle w:val="PL"/>
      </w:pPr>
      <w:r>
        <w:t xml:space="preserve">          $ref: 'TS29571_CommonData.yaml#/components/responses/403'</w:t>
      </w:r>
    </w:p>
    <w:p w:rsidR="00FB2F90" w:rsidRDefault="00FB2F90" w:rsidP="00FB2F90">
      <w:pPr>
        <w:pStyle w:val="PL"/>
      </w:pPr>
      <w:r>
        <w:t xml:space="preserve">        '404':</w:t>
      </w:r>
    </w:p>
    <w:p w:rsidR="00FB2F90" w:rsidRDefault="00FB2F90" w:rsidP="00FB2F90">
      <w:pPr>
        <w:pStyle w:val="PL"/>
      </w:pPr>
      <w:r>
        <w:t xml:space="preserve">          $ref: 'TS29571_CommonData.yaml#/components/responses/404'</w:t>
      </w:r>
    </w:p>
    <w:p w:rsidR="00FB2F90" w:rsidRDefault="00FB2F90" w:rsidP="00FB2F90">
      <w:pPr>
        <w:pStyle w:val="PL"/>
      </w:pPr>
      <w:r>
        <w:t xml:space="preserve">        '411':</w:t>
      </w:r>
    </w:p>
    <w:p w:rsidR="00FB2F90" w:rsidRDefault="00FB2F90" w:rsidP="00FB2F90">
      <w:pPr>
        <w:pStyle w:val="PL"/>
      </w:pPr>
      <w:r>
        <w:t xml:space="preserve">          $ref: 'TS29571_CommonData.yaml#/components/responses/411'</w:t>
      </w:r>
    </w:p>
    <w:p w:rsidR="00FB2F90" w:rsidRDefault="00FB2F90" w:rsidP="00FB2F90">
      <w:pPr>
        <w:pStyle w:val="PL"/>
      </w:pPr>
      <w:r>
        <w:t xml:space="preserve">        '413':</w:t>
      </w:r>
    </w:p>
    <w:p w:rsidR="00FB2F90" w:rsidRDefault="00FB2F90" w:rsidP="00FB2F90">
      <w:pPr>
        <w:pStyle w:val="PL"/>
      </w:pPr>
      <w:r>
        <w:t xml:space="preserve">          $ref: 'TS29571_CommonData.yaml#/components/responses/413'</w:t>
      </w:r>
    </w:p>
    <w:p w:rsidR="00FB2F90" w:rsidRDefault="00FB2F90" w:rsidP="00FB2F90">
      <w:pPr>
        <w:pStyle w:val="PL"/>
      </w:pPr>
      <w:r>
        <w:t xml:space="preserve">        '415':</w:t>
      </w:r>
    </w:p>
    <w:p w:rsidR="00FB2F90" w:rsidRDefault="00FB2F90" w:rsidP="00FB2F90">
      <w:pPr>
        <w:pStyle w:val="PL"/>
      </w:pPr>
      <w:r>
        <w:t xml:space="preserve">          $ref: 'TS29571_CommonData.yaml#/components/responses/415'</w:t>
      </w:r>
    </w:p>
    <w:p w:rsidR="00FB2F90" w:rsidRDefault="00FB2F90" w:rsidP="00FB2F90">
      <w:pPr>
        <w:pStyle w:val="PL"/>
      </w:pPr>
      <w:r>
        <w:t xml:space="preserve">        '429':</w:t>
      </w:r>
    </w:p>
    <w:p w:rsidR="00FB2F90" w:rsidRDefault="00FB2F90" w:rsidP="00FB2F90">
      <w:pPr>
        <w:pStyle w:val="PL"/>
      </w:pPr>
      <w:r>
        <w:t xml:space="preserve">          $ref: 'TS29571_CommonData.yaml#/components/responses/429'</w:t>
      </w:r>
    </w:p>
    <w:p w:rsidR="00FB2F90" w:rsidRDefault="00FB2F90" w:rsidP="00FB2F90">
      <w:pPr>
        <w:pStyle w:val="PL"/>
      </w:pPr>
      <w:r>
        <w:t xml:space="preserve">        '500':</w:t>
      </w:r>
    </w:p>
    <w:p w:rsidR="00FB2F90" w:rsidRDefault="00FB2F90" w:rsidP="00FB2F90">
      <w:pPr>
        <w:pStyle w:val="PL"/>
      </w:pPr>
      <w:r>
        <w:t xml:space="preserve">          $ref: 'TS29571_CommonData.yaml#/components/responses/500'</w:t>
      </w:r>
    </w:p>
    <w:p w:rsidR="00FB2F90" w:rsidRDefault="00FB2F90" w:rsidP="00FB2F90">
      <w:pPr>
        <w:pStyle w:val="PL"/>
      </w:pPr>
      <w:r>
        <w:t xml:space="preserve">        '503':</w:t>
      </w:r>
    </w:p>
    <w:p w:rsidR="00FB2F90" w:rsidRDefault="00FB2F90" w:rsidP="00FB2F90">
      <w:pPr>
        <w:pStyle w:val="PL"/>
      </w:pPr>
      <w:r>
        <w:t xml:space="preserve">          $ref: 'TS29571_CommonData.yaml#/components/responses/503'</w:t>
      </w:r>
    </w:p>
    <w:p w:rsidR="00FB2F90" w:rsidRDefault="00FB2F90" w:rsidP="00FB2F90">
      <w:pPr>
        <w:pStyle w:val="PL"/>
      </w:pPr>
      <w:r>
        <w:t xml:space="preserve">        default:</w:t>
      </w:r>
    </w:p>
    <w:p w:rsidR="00FB2F90" w:rsidRPr="00BB7A6D" w:rsidRDefault="00FB2F90" w:rsidP="00FB2F90">
      <w:pPr>
        <w:pStyle w:val="PL"/>
      </w:pPr>
      <w:r>
        <w:t xml:space="preserve">          $ref: 'TS29571_CommonData.yaml#/components/responses/default'</w:t>
      </w:r>
    </w:p>
    <w:p w:rsidR="00FB2F90" w:rsidRPr="002178AD" w:rsidRDefault="00FB2F90" w:rsidP="003C4C0C">
      <w:pPr>
        <w:pStyle w:val="PL"/>
      </w:pPr>
    </w:p>
    <w:p w:rsidR="006672A0" w:rsidRPr="002178AD" w:rsidRDefault="006672A0">
      <w:pPr>
        <w:pStyle w:val="PL"/>
      </w:pPr>
      <w:r w:rsidRPr="002178AD">
        <w:t>components:</w:t>
      </w:r>
    </w:p>
    <w:p w:rsidR="00AA42C2" w:rsidRDefault="00AA42C2">
      <w:pPr>
        <w:pStyle w:val="PL"/>
      </w:pPr>
    </w:p>
    <w:p w:rsidR="006672A0" w:rsidRPr="002178AD" w:rsidRDefault="006672A0">
      <w:pPr>
        <w:pStyle w:val="PL"/>
      </w:pPr>
      <w:r w:rsidRPr="002178AD">
        <w:t xml:space="preserve">  schemas:</w:t>
      </w:r>
    </w:p>
    <w:p w:rsidR="00AA42C2" w:rsidRDefault="00AA42C2">
      <w:pPr>
        <w:pStyle w:val="PL"/>
      </w:pPr>
    </w:p>
    <w:p w:rsidR="006672A0" w:rsidRPr="002178AD" w:rsidRDefault="006672A0">
      <w:pPr>
        <w:pStyle w:val="PL"/>
      </w:pPr>
      <w:r w:rsidRPr="002178AD">
        <w:t xml:space="preserve">    PolicyDataForIndividualUe:</w:t>
      </w:r>
    </w:p>
    <w:p w:rsidR="006672A0" w:rsidRPr="002178AD" w:rsidRDefault="006672A0">
      <w:pPr>
        <w:pStyle w:val="PL"/>
      </w:pPr>
      <w:r w:rsidRPr="002178AD">
        <w:t xml:space="preserve">      description: Contains policy data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uePolicyDataSet:</w:t>
      </w:r>
    </w:p>
    <w:p w:rsidR="006672A0" w:rsidRPr="002178AD" w:rsidRDefault="006672A0">
      <w:pPr>
        <w:pStyle w:val="PL"/>
      </w:pPr>
      <w:r w:rsidRPr="002178AD">
        <w:t xml:space="preserve">          $ref: '#/components/schemas/UePolicySet'</w:t>
      </w:r>
    </w:p>
    <w:p w:rsidR="006672A0" w:rsidRPr="002178AD" w:rsidRDefault="006672A0">
      <w:pPr>
        <w:pStyle w:val="PL"/>
      </w:pPr>
      <w:r w:rsidRPr="002178AD">
        <w:t xml:space="preserve">        smPolicyDataSet:</w:t>
      </w:r>
    </w:p>
    <w:p w:rsidR="006672A0" w:rsidRPr="002178AD" w:rsidRDefault="006672A0">
      <w:pPr>
        <w:pStyle w:val="PL"/>
      </w:pPr>
      <w:r w:rsidRPr="002178AD">
        <w:t xml:space="preserve">          $ref: '#/components/schemas/SmPolicyData'</w:t>
      </w:r>
    </w:p>
    <w:p w:rsidR="006672A0" w:rsidRPr="002178AD" w:rsidRDefault="006672A0">
      <w:pPr>
        <w:pStyle w:val="PL"/>
      </w:pPr>
      <w:r w:rsidRPr="002178AD">
        <w:t xml:space="preserve">        amPolicyDataSet:</w:t>
      </w:r>
    </w:p>
    <w:p w:rsidR="006672A0" w:rsidRPr="002178AD" w:rsidRDefault="006672A0">
      <w:pPr>
        <w:pStyle w:val="PL"/>
      </w:pPr>
      <w:r w:rsidRPr="002178AD">
        <w:t xml:space="preserve">          $ref: '#/components/schemas/AmPolicyData'</w:t>
      </w:r>
    </w:p>
    <w:p w:rsidR="006672A0" w:rsidRPr="002178AD" w:rsidRDefault="006672A0">
      <w:pPr>
        <w:pStyle w:val="PL"/>
      </w:pPr>
      <w:r w:rsidRPr="002178AD">
        <w:t xml:space="preserve">        umData: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minProperties: 1</w:t>
      </w:r>
    </w:p>
    <w:p w:rsidR="004F496C" w:rsidRDefault="006672A0">
      <w:pPr>
        <w:pStyle w:val="PL"/>
      </w:pPr>
      <w:r w:rsidRPr="002178AD">
        <w:t xml:space="preserve">          description: </w:t>
      </w:r>
      <w:r w:rsidR="004F496C">
        <w:t>&gt;</w:t>
      </w:r>
    </w:p>
    <w:p w:rsidR="006672A0" w:rsidRPr="002178AD" w:rsidRDefault="004F496C">
      <w:pPr>
        <w:pStyle w:val="PL"/>
      </w:pPr>
      <w:r>
        <w:t xml:space="preserve">            </w:t>
      </w:r>
      <w:r w:rsidR="006672A0" w:rsidRPr="002178AD">
        <w:t>Contains UM policies. The value of the limit identifier is used as the key of the map.</w:t>
      </w:r>
    </w:p>
    <w:p w:rsidR="006672A0" w:rsidRPr="002178AD" w:rsidRDefault="006672A0">
      <w:pPr>
        <w:pStyle w:val="PL"/>
      </w:pPr>
      <w:r w:rsidRPr="002178AD">
        <w:t xml:space="preserve">        operatorSpecificDataSet:</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rPr>
          <w:rFonts w:eastAsia="Times New Roman"/>
        </w:rPr>
      </w:pPr>
      <w:r w:rsidRPr="002178AD">
        <w:rPr>
          <w:rFonts w:eastAsia="Times New Roman"/>
        </w:rPr>
        <w:t xml:space="preserve">          </w:t>
      </w:r>
      <w:r w:rsidRPr="002178AD">
        <w:t xml:space="preserve">  </w:t>
      </w:r>
      <w:r w:rsidRPr="002178AD">
        <w:rPr>
          <w:rFonts w:eastAsia="Times New Roman"/>
        </w:rPr>
        <w:t>$ref: 'TS29505_Subscription_Data.yaml#/components/schemas/OperatorSpecificDataContainer'</w:t>
      </w:r>
    </w:p>
    <w:p w:rsidR="006672A0" w:rsidRPr="002178AD" w:rsidRDefault="006672A0">
      <w:pPr>
        <w:pStyle w:val="PL"/>
      </w:pPr>
      <w:r w:rsidRPr="002178AD">
        <w:t xml:space="preserve">          minProperties: 1</w:t>
      </w:r>
    </w:p>
    <w:p w:rsidR="00D3467C" w:rsidRPr="002178AD" w:rsidRDefault="006672A0">
      <w:pPr>
        <w:pStyle w:val="PL"/>
        <w:rPr>
          <w:lang w:eastAsia="zh-CN"/>
        </w:rPr>
      </w:pPr>
      <w:r w:rsidRPr="002178AD">
        <w:t xml:space="preserve">          description: </w:t>
      </w:r>
      <w:r w:rsidR="00D3467C" w:rsidRPr="002178AD">
        <w:rPr>
          <w:lang w:eastAsia="zh-CN"/>
        </w:rPr>
        <w:t>&gt;</w:t>
      </w:r>
    </w:p>
    <w:p w:rsidR="00D3467C" w:rsidRPr="002178AD" w:rsidRDefault="00D3467C">
      <w:pPr>
        <w:pStyle w:val="PL"/>
        <w:rPr>
          <w:lang w:eastAsia="zh-CN"/>
        </w:rPr>
      </w:pPr>
      <w:r w:rsidRPr="002178AD">
        <w:t xml:space="preserve">            </w:t>
      </w:r>
      <w:r w:rsidR="006672A0" w:rsidRPr="002178AD">
        <w:t xml:space="preserve">Contains </w:t>
      </w:r>
      <w:r w:rsidR="006672A0" w:rsidRPr="002178AD">
        <w:rPr>
          <w:lang w:eastAsia="zh-CN"/>
        </w:rPr>
        <w:t>Operator Specific Data resource data. The key of the map is operator</w:t>
      </w:r>
    </w:p>
    <w:p w:rsidR="006672A0" w:rsidRDefault="00D3467C">
      <w:pPr>
        <w:pStyle w:val="PL"/>
      </w:pPr>
      <w:r w:rsidRPr="002178AD">
        <w:t xml:space="preserve">           </w:t>
      </w:r>
      <w:r w:rsidR="006672A0" w:rsidRPr="002178AD">
        <w:rPr>
          <w:lang w:eastAsia="zh-CN"/>
        </w:rPr>
        <w:t xml:space="preserve"> specific data element name and the value is</w:t>
      </w:r>
      <w:r w:rsidR="006672A0" w:rsidRPr="002178AD">
        <w:t xml:space="preserve"> the </w:t>
      </w:r>
      <w:r w:rsidR="006672A0" w:rsidRPr="002178AD">
        <w:rPr>
          <w:lang w:eastAsia="zh-CN"/>
        </w:rPr>
        <w:t>operator specific data of the UE</w:t>
      </w:r>
      <w:r w:rsidR="006672A0" w:rsidRPr="002178AD">
        <w:t>.</w:t>
      </w:r>
    </w:p>
    <w:p w:rsidR="00D6375A" w:rsidRPr="002178AD" w:rsidRDefault="00D6375A" w:rsidP="00D6375A">
      <w:pPr>
        <w:pStyle w:val="PL"/>
      </w:pPr>
      <w:r w:rsidRPr="002178AD">
        <w:t xml:space="preserve">        suppFeat:</w:t>
      </w:r>
    </w:p>
    <w:p w:rsidR="00D6375A" w:rsidRPr="002178AD" w:rsidRDefault="00D6375A" w:rsidP="00D6375A">
      <w:pPr>
        <w:pStyle w:val="PL"/>
      </w:pPr>
      <w:r w:rsidRPr="002178AD">
        <w:t xml:space="preserve">          $ref: 'TS29571_CommonData.yaml#/components/schemas/SupportedFeatures'</w:t>
      </w:r>
    </w:p>
    <w:p w:rsidR="00AA42C2" w:rsidRDefault="00AA42C2">
      <w:pPr>
        <w:pStyle w:val="PL"/>
      </w:pPr>
    </w:p>
    <w:p w:rsidR="006672A0" w:rsidRPr="002178AD" w:rsidRDefault="006672A0">
      <w:pPr>
        <w:pStyle w:val="PL"/>
      </w:pPr>
      <w:r w:rsidRPr="002178AD">
        <w:t xml:space="preserve">    AmPolicyData:</w:t>
      </w:r>
    </w:p>
    <w:p w:rsidR="006672A0" w:rsidRPr="002178AD" w:rsidRDefault="006672A0">
      <w:pPr>
        <w:pStyle w:val="PL"/>
      </w:pPr>
      <w:r w:rsidRPr="002178AD">
        <w:t xml:space="preserve">      description: Contains the AM policy data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praInfos: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'TS29571_CommonData.yaml#/components/schemas/PresenceInfo'</w:t>
      </w:r>
    </w:p>
    <w:p w:rsidR="006672A0" w:rsidRPr="002178AD" w:rsidRDefault="006672A0">
      <w:pPr>
        <w:pStyle w:val="PL"/>
      </w:pPr>
      <w:r w:rsidRPr="002178AD">
        <w:t xml:space="preserve">          minProperties: 1</w:t>
      </w:r>
    </w:p>
    <w:p w:rsidR="00E74EE6" w:rsidRPr="002178AD" w:rsidRDefault="006672A0">
      <w:pPr>
        <w:pStyle w:val="PL"/>
        <w:rPr>
          <w:lang w:eastAsia="zh-CN"/>
        </w:rPr>
      </w:pPr>
      <w:r w:rsidRPr="002178AD">
        <w:t xml:space="preserve">          description: </w:t>
      </w:r>
      <w:r w:rsidR="00E74EE6" w:rsidRPr="002178AD">
        <w:rPr>
          <w:lang w:eastAsia="zh-CN"/>
        </w:rPr>
        <w:t>&gt;</w:t>
      </w:r>
    </w:p>
    <w:p w:rsidR="00E74EE6" w:rsidRPr="002178AD" w:rsidRDefault="00E74EE6">
      <w:pPr>
        <w:pStyle w:val="PL"/>
      </w:pPr>
      <w:r w:rsidRPr="002178AD">
        <w:t xml:space="preserve">            </w:t>
      </w:r>
      <w:r w:rsidR="006672A0" w:rsidRPr="002178AD">
        <w:t>Contains Presence reporting area information. The praId attribute within the</w:t>
      </w:r>
    </w:p>
    <w:p w:rsidR="006672A0" w:rsidRPr="002178AD" w:rsidRDefault="00E74EE6">
      <w:pPr>
        <w:pStyle w:val="PL"/>
      </w:pPr>
      <w:r w:rsidRPr="002178AD">
        <w:t xml:space="preserve">           </w:t>
      </w:r>
      <w:r w:rsidR="006672A0" w:rsidRPr="002178AD">
        <w:t xml:space="preserve"> PresenceInfo data type is the key of the map.</w:t>
      </w:r>
    </w:p>
    <w:p w:rsidR="006672A0" w:rsidRPr="002178AD" w:rsidRDefault="006672A0">
      <w:pPr>
        <w:pStyle w:val="PL"/>
      </w:pPr>
      <w:r w:rsidRPr="002178AD">
        <w:t xml:space="preserve">        subscCats: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E62014" w:rsidRDefault="006672A0" w:rsidP="00D6375A">
      <w:pPr>
        <w:pStyle w:val="PL"/>
      </w:pPr>
      <w:r w:rsidRPr="002178AD">
        <w:t xml:space="preserve">          minItems: 1</w:t>
      </w:r>
    </w:p>
    <w:p w:rsidR="002118B3" w:rsidRPr="002178AD" w:rsidRDefault="002118B3" w:rsidP="002118B3">
      <w:pPr>
        <w:pStyle w:val="PL"/>
      </w:pPr>
      <w:r w:rsidRPr="002178AD">
        <w:t xml:space="preserve">        chfInfo:</w:t>
      </w:r>
    </w:p>
    <w:p w:rsidR="002118B3" w:rsidRPr="002178AD" w:rsidRDefault="002118B3" w:rsidP="002118B3">
      <w:pPr>
        <w:pStyle w:val="PL"/>
      </w:pPr>
      <w:r w:rsidRPr="002178AD">
        <w:t xml:space="preserve">          $ref: 'TS29512_Npcf_SMPolicyControl.yaml#/components/schemas/ChargingInformation'</w:t>
      </w:r>
    </w:p>
    <w:p w:rsidR="002118B3" w:rsidRPr="002178AD" w:rsidRDefault="002118B3" w:rsidP="002118B3">
      <w:pPr>
        <w:pStyle w:val="PL"/>
      </w:pPr>
      <w:r w:rsidRPr="002178AD">
        <w:t xml:space="preserve">        subscSpendingLimits:</w:t>
      </w:r>
    </w:p>
    <w:p w:rsidR="002118B3" w:rsidRDefault="002118B3" w:rsidP="002118B3">
      <w:pPr>
        <w:pStyle w:val="PL"/>
      </w:pPr>
      <w:r w:rsidRPr="002178AD">
        <w:t xml:space="preserve">          type: boolean</w:t>
      </w:r>
    </w:p>
    <w:p w:rsidR="002118B3" w:rsidRPr="002178AD" w:rsidRDefault="002118B3" w:rsidP="002118B3">
      <w:pPr>
        <w:pStyle w:val="PL"/>
      </w:pPr>
      <w:r w:rsidRPr="002178AD">
        <w:t xml:space="preserve">          description: &gt;</w:t>
      </w:r>
    </w:p>
    <w:p w:rsidR="002118B3" w:rsidRDefault="002118B3" w:rsidP="002118B3">
      <w:pPr>
        <w:pStyle w:val="PL"/>
      </w:pPr>
      <w:r w:rsidRPr="002178AD">
        <w:t xml:space="preserve">            Indicates whether the PCF must enforce </w:t>
      </w:r>
      <w:r>
        <w:t>Access and Mobility management related</w:t>
      </w:r>
    </w:p>
    <w:p w:rsidR="002118B3" w:rsidRPr="002178AD" w:rsidRDefault="002118B3" w:rsidP="002118B3">
      <w:pPr>
        <w:pStyle w:val="PL"/>
      </w:pPr>
      <w:r>
        <w:t xml:space="preserve">            </w:t>
      </w:r>
      <w:r w:rsidRPr="002178AD">
        <w:t>policies based on subscriber spending limits.</w:t>
      </w:r>
    </w:p>
    <w:p w:rsidR="00D6375A" w:rsidRPr="002178AD" w:rsidRDefault="00D6375A" w:rsidP="00D6375A">
      <w:pPr>
        <w:pStyle w:val="PL"/>
      </w:pPr>
      <w:r w:rsidRPr="002178AD">
        <w:t xml:space="preserve">        suppFeat:</w:t>
      </w:r>
    </w:p>
    <w:p w:rsidR="00AA42C2" w:rsidRDefault="00D6375A" w:rsidP="00D6375A">
      <w:pPr>
        <w:pStyle w:val="PL"/>
      </w:pPr>
      <w:r w:rsidRPr="002178AD">
        <w:t xml:space="preserve">          $ref: 'TS29571_CommonData.yaml#/components/schemas/SupportedFeatures'</w:t>
      </w:r>
    </w:p>
    <w:p w:rsidR="00D6375A" w:rsidRDefault="00D6375A">
      <w:pPr>
        <w:pStyle w:val="PL"/>
      </w:pPr>
    </w:p>
    <w:p w:rsidR="006672A0" w:rsidRPr="002178AD" w:rsidRDefault="006672A0">
      <w:pPr>
        <w:pStyle w:val="PL"/>
      </w:pPr>
      <w:r w:rsidRPr="002178AD">
        <w:t xml:space="preserve">    UePolicySet:</w:t>
      </w:r>
    </w:p>
    <w:p w:rsidR="006672A0" w:rsidRPr="002178AD" w:rsidRDefault="006672A0">
      <w:pPr>
        <w:pStyle w:val="PL"/>
      </w:pPr>
      <w:r w:rsidRPr="002178AD">
        <w:t xml:space="preserve">      description: Contains the UE policy data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praInfos: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'TS29571_CommonData.yaml#/components/schemas/PresenceInfo'</w:t>
      </w:r>
    </w:p>
    <w:p w:rsidR="006672A0" w:rsidRPr="002178AD" w:rsidRDefault="006672A0">
      <w:pPr>
        <w:pStyle w:val="PL"/>
      </w:pPr>
      <w:r w:rsidRPr="002178AD">
        <w:t xml:space="preserve">          minProperties: 1</w:t>
      </w:r>
    </w:p>
    <w:p w:rsidR="000203FF" w:rsidRPr="002178AD" w:rsidRDefault="006672A0">
      <w:pPr>
        <w:pStyle w:val="PL"/>
        <w:rPr>
          <w:lang w:eastAsia="zh-CN"/>
        </w:rPr>
      </w:pPr>
      <w:r w:rsidRPr="002178AD">
        <w:t xml:space="preserve">          description: </w:t>
      </w:r>
      <w:r w:rsidR="000203FF" w:rsidRPr="002178AD">
        <w:rPr>
          <w:lang w:eastAsia="zh-CN"/>
        </w:rPr>
        <w:t>&gt;</w:t>
      </w:r>
    </w:p>
    <w:p w:rsidR="000203FF" w:rsidRPr="002178AD" w:rsidRDefault="000203FF">
      <w:pPr>
        <w:pStyle w:val="PL"/>
      </w:pPr>
      <w:r w:rsidRPr="002178AD">
        <w:t xml:space="preserve">            </w:t>
      </w:r>
      <w:r w:rsidR="006672A0" w:rsidRPr="002178AD">
        <w:t>Contains Presence reporting area information. The praId attribute within the</w:t>
      </w:r>
    </w:p>
    <w:p w:rsidR="006672A0" w:rsidRPr="002178AD" w:rsidRDefault="000203FF">
      <w:pPr>
        <w:pStyle w:val="PL"/>
      </w:pPr>
      <w:r w:rsidRPr="002178AD">
        <w:t xml:space="preserve">           </w:t>
      </w:r>
      <w:r w:rsidR="006672A0" w:rsidRPr="002178AD">
        <w:t xml:space="preserve"> PresenceInfo data type is the key of the map.</w:t>
      </w:r>
    </w:p>
    <w:p w:rsidR="006672A0" w:rsidRPr="002178AD" w:rsidRDefault="006672A0">
      <w:pPr>
        <w:pStyle w:val="PL"/>
      </w:pPr>
      <w:r w:rsidRPr="002178AD">
        <w:t xml:space="preserve">        subscCats: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uePolicySections: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'#/components/schemas/UePolicySection'</w:t>
      </w:r>
    </w:p>
    <w:p w:rsidR="006672A0" w:rsidRPr="002178AD" w:rsidRDefault="006672A0">
      <w:pPr>
        <w:pStyle w:val="PL"/>
      </w:pPr>
      <w:r w:rsidRPr="002178AD">
        <w:t xml:space="preserve">          minProperties: 1</w:t>
      </w:r>
    </w:p>
    <w:p w:rsidR="002D4A8E" w:rsidRPr="002178AD" w:rsidRDefault="006672A0">
      <w:pPr>
        <w:pStyle w:val="PL"/>
        <w:rPr>
          <w:lang w:eastAsia="zh-CN"/>
        </w:rPr>
      </w:pPr>
      <w:r w:rsidRPr="002178AD">
        <w:t xml:space="preserve">          description: </w:t>
      </w:r>
      <w:r w:rsidR="002D4A8E" w:rsidRPr="002178AD">
        <w:rPr>
          <w:lang w:eastAsia="zh-CN"/>
        </w:rPr>
        <w:t>&gt;</w:t>
      </w:r>
    </w:p>
    <w:p w:rsidR="002D4A8E" w:rsidRPr="002178AD" w:rsidRDefault="002D4A8E">
      <w:pPr>
        <w:pStyle w:val="PL"/>
        <w:rPr>
          <w:lang w:eastAsia="zh-CN"/>
        </w:rPr>
      </w:pPr>
      <w:r w:rsidRPr="002178AD">
        <w:t xml:space="preserve">            </w:t>
      </w:r>
      <w:r w:rsidR="006672A0" w:rsidRPr="002178AD">
        <w:rPr>
          <w:lang w:eastAsia="zh-CN"/>
        </w:rPr>
        <w:t>Contains the UE Policy Sections. The UE Policy Section Identifier is used as</w:t>
      </w:r>
    </w:p>
    <w:p w:rsidR="006672A0" w:rsidRPr="002178AD" w:rsidRDefault="002D4A8E">
      <w:pPr>
        <w:pStyle w:val="PL"/>
      </w:pPr>
      <w:r w:rsidRPr="002178AD">
        <w:t xml:space="preserve">           </w:t>
      </w:r>
      <w:r w:rsidR="006672A0" w:rsidRPr="002178AD">
        <w:rPr>
          <w:lang w:eastAsia="zh-CN"/>
        </w:rPr>
        <w:t xml:space="preserve"> the key of the map.</w:t>
      </w:r>
    </w:p>
    <w:p w:rsidR="006672A0" w:rsidRPr="002178AD" w:rsidRDefault="006672A0">
      <w:pPr>
        <w:pStyle w:val="PL"/>
      </w:pPr>
      <w:r w:rsidRPr="002178AD">
        <w:t xml:space="preserve">        upsis: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allowedRouteSelDescs: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'#/components/schemas/PlmnRouteSelectionDescriptor'</w:t>
      </w:r>
    </w:p>
    <w:p w:rsidR="006672A0" w:rsidRPr="002178AD" w:rsidRDefault="006672A0">
      <w:pPr>
        <w:pStyle w:val="PL"/>
      </w:pPr>
      <w:r w:rsidRPr="002178AD">
        <w:t xml:space="preserve">          minProperties: 1</w:t>
      </w:r>
    </w:p>
    <w:p w:rsidR="0034541C" w:rsidRPr="002178AD" w:rsidRDefault="006672A0">
      <w:pPr>
        <w:pStyle w:val="PL"/>
        <w:rPr>
          <w:lang w:eastAsia="zh-CN"/>
        </w:rPr>
      </w:pPr>
      <w:r w:rsidRPr="002178AD">
        <w:t xml:space="preserve">          description: </w:t>
      </w:r>
      <w:r w:rsidR="0034541C" w:rsidRPr="002178AD">
        <w:rPr>
          <w:lang w:eastAsia="zh-CN"/>
        </w:rPr>
        <w:t>&gt;</w:t>
      </w:r>
    </w:p>
    <w:p w:rsidR="0034541C" w:rsidRPr="002178AD" w:rsidRDefault="0034541C">
      <w:pPr>
        <w:pStyle w:val="PL"/>
      </w:pPr>
      <w:r w:rsidRPr="002178AD">
        <w:t xml:space="preserve">            </w:t>
      </w:r>
      <w:r w:rsidR="006672A0" w:rsidRPr="002178AD">
        <w:t>Contains allowed route selection descriptors per serving PLMN for a UE.</w:t>
      </w:r>
    </w:p>
    <w:p w:rsidR="006672A0" w:rsidRPr="002178AD" w:rsidRDefault="0034541C">
      <w:pPr>
        <w:pStyle w:val="PL"/>
      </w:pPr>
      <w:r w:rsidRPr="002178AD">
        <w:t xml:space="preserve">           </w:t>
      </w:r>
      <w:r w:rsidR="006672A0" w:rsidRPr="002178AD">
        <w:t xml:space="preserve"> The serving PLMN identifier is the key of the map.</w:t>
      </w:r>
    </w:p>
    <w:p w:rsidR="006672A0" w:rsidRPr="002178AD" w:rsidRDefault="006672A0">
      <w:pPr>
        <w:pStyle w:val="PL"/>
      </w:pPr>
      <w:r w:rsidRPr="002178AD">
        <w:t xml:space="preserve">        andspInd:</w:t>
      </w:r>
    </w:p>
    <w:p w:rsidR="006672A0" w:rsidRDefault="006672A0">
      <w:pPr>
        <w:pStyle w:val="PL"/>
      </w:pPr>
      <w:r w:rsidRPr="002178AD">
        <w:t xml:space="preserve">          type: boolean</w:t>
      </w:r>
    </w:p>
    <w:p w:rsidR="00ED14F7" w:rsidRPr="002178AD" w:rsidRDefault="00ED14F7" w:rsidP="00ED14F7">
      <w:pPr>
        <w:pStyle w:val="PL"/>
      </w:pPr>
      <w:r w:rsidRPr="002178AD">
        <w:t xml:space="preserve">        </w:t>
      </w:r>
      <w:r>
        <w:t>epsUrsp</w:t>
      </w:r>
      <w:r w:rsidRPr="002178AD">
        <w:t>Ind:</w:t>
      </w:r>
    </w:p>
    <w:p w:rsidR="00ED14F7" w:rsidRPr="002178AD" w:rsidRDefault="00ED14F7" w:rsidP="00ED14F7">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URSP provisioning in EPS.</w:t>
      </w:r>
    </w:p>
    <w:p w:rsidR="003D5B36" w:rsidRPr="002178AD" w:rsidRDefault="003D5B36" w:rsidP="003D5B36">
      <w:pPr>
        <w:pStyle w:val="PL"/>
      </w:pPr>
      <w:r w:rsidRPr="002178AD">
        <w:t xml:space="preserve">        </w:t>
      </w:r>
      <w:r>
        <w:t>vpsUrsp</w:t>
      </w:r>
      <w:r w:rsidRPr="002178AD">
        <w:t>Ind:</w:t>
      </w:r>
    </w:p>
    <w:p w:rsidR="003D5B36" w:rsidRPr="002178AD" w:rsidRDefault="003D5B36" w:rsidP="003D5B36">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VPLMN-specific URSP.</w:t>
      </w:r>
    </w:p>
    <w:p w:rsidR="003D5B36" w:rsidRPr="002178AD" w:rsidRDefault="003D5B36" w:rsidP="003D5B36">
      <w:pPr>
        <w:pStyle w:val="PL"/>
      </w:pPr>
      <w:r w:rsidRPr="002178AD">
        <w:t xml:space="preserve">        </w:t>
      </w:r>
      <w:r>
        <w:t>urspEnf</w:t>
      </w:r>
      <w:r w:rsidRPr="002178AD">
        <w:t>Ind:</w:t>
      </w:r>
    </w:p>
    <w:p w:rsidR="003D5B36" w:rsidRPr="002178AD" w:rsidRDefault="003D5B36" w:rsidP="003D5B36">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URSP enforcement report.</w:t>
      </w:r>
    </w:p>
    <w:p w:rsidR="006672A0" w:rsidRPr="002178AD" w:rsidRDefault="006672A0">
      <w:pPr>
        <w:pStyle w:val="PL"/>
      </w:pPr>
      <w:r w:rsidRPr="002178AD">
        <w:t xml:space="preserve">        pei:</w:t>
      </w:r>
    </w:p>
    <w:p w:rsidR="006672A0" w:rsidRPr="002178AD" w:rsidRDefault="006672A0">
      <w:pPr>
        <w:pStyle w:val="PL"/>
      </w:pPr>
      <w:r w:rsidRPr="002178AD">
        <w:t xml:space="preserve">          $ref: 'TS29571_CommonData.yaml#/components/schemas/Pei'</w:t>
      </w:r>
    </w:p>
    <w:p w:rsidR="006672A0" w:rsidRPr="002178AD" w:rsidRDefault="006672A0">
      <w:pPr>
        <w:pStyle w:val="PL"/>
      </w:pPr>
      <w:r w:rsidRPr="002178AD">
        <w:t xml:space="preserve">        osIds: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'#/components/schemas/OsId'</w:t>
      </w:r>
    </w:p>
    <w:p w:rsidR="006672A0" w:rsidRPr="002178AD" w:rsidRDefault="006672A0">
      <w:pPr>
        <w:pStyle w:val="PL"/>
      </w:pPr>
      <w:r w:rsidRPr="002178AD">
        <w:t xml:space="preserve">          minItems: 1</w:t>
      </w:r>
    </w:p>
    <w:p w:rsidR="002118B3" w:rsidRPr="002178AD" w:rsidRDefault="002118B3" w:rsidP="002118B3">
      <w:pPr>
        <w:pStyle w:val="PL"/>
      </w:pPr>
      <w:r w:rsidRPr="002178AD">
        <w:t xml:space="preserve">        chfInfo:</w:t>
      </w:r>
    </w:p>
    <w:p w:rsidR="002118B3" w:rsidRDefault="002118B3" w:rsidP="002118B3">
      <w:pPr>
        <w:pStyle w:val="PL"/>
      </w:pPr>
      <w:r w:rsidRPr="002178AD">
        <w:t xml:space="preserve">          $ref: 'TS29512_Npcf_SMPolicyControl.yaml#/components/schemas/ChargingInformation'</w:t>
      </w:r>
    </w:p>
    <w:p w:rsidR="002118B3" w:rsidRPr="002178AD" w:rsidRDefault="002118B3" w:rsidP="002118B3">
      <w:pPr>
        <w:pStyle w:val="PL"/>
      </w:pPr>
      <w:r w:rsidRPr="002178AD">
        <w:t xml:space="preserve">        subscSpendingLimits:</w:t>
      </w:r>
    </w:p>
    <w:p w:rsidR="002118B3" w:rsidRDefault="002118B3" w:rsidP="002118B3">
      <w:pPr>
        <w:pStyle w:val="PL"/>
      </w:pPr>
      <w:r w:rsidRPr="002178AD">
        <w:t xml:space="preserve">          type: boolean</w:t>
      </w:r>
    </w:p>
    <w:p w:rsidR="002118B3" w:rsidRPr="002178AD" w:rsidRDefault="002118B3" w:rsidP="002118B3">
      <w:pPr>
        <w:pStyle w:val="PL"/>
      </w:pPr>
      <w:r w:rsidRPr="002178AD">
        <w:t xml:space="preserve">          description: &gt;</w:t>
      </w:r>
    </w:p>
    <w:p w:rsidR="002118B3" w:rsidRDefault="002118B3" w:rsidP="002118B3">
      <w:pPr>
        <w:pStyle w:val="PL"/>
      </w:pPr>
      <w:r w:rsidRPr="002178AD">
        <w:t xml:space="preserve">            Indicates whether the PCF must enforce </w:t>
      </w:r>
      <w:r>
        <w:t>UE</w:t>
      </w:r>
      <w:r w:rsidRPr="002178AD">
        <w:t xml:space="preserve"> policies based on subscriber spending limits.</w:t>
      </w:r>
    </w:p>
    <w:p w:rsidR="00FB1F10" w:rsidRPr="002178AD" w:rsidRDefault="00FB1F10" w:rsidP="00FB1F10">
      <w:pPr>
        <w:pStyle w:val="PL"/>
      </w:pPr>
      <w:r w:rsidRPr="002178AD">
        <w:t xml:space="preserve">        </w:t>
      </w:r>
      <w:r>
        <w:t>tracingReq</w:t>
      </w:r>
      <w:r w:rsidRPr="002178AD">
        <w:t>:</w:t>
      </w:r>
    </w:p>
    <w:p w:rsidR="00FB1F10" w:rsidRPr="002178AD" w:rsidRDefault="00FB1F10" w:rsidP="00FB1F10">
      <w:pPr>
        <w:pStyle w:val="PL"/>
      </w:pPr>
      <w:r w:rsidRPr="002178AD">
        <w:t xml:space="preserve">          type: array</w:t>
      </w:r>
    </w:p>
    <w:p w:rsidR="00FB1F10" w:rsidRPr="002178AD" w:rsidRDefault="00FB1F10" w:rsidP="00FB1F10">
      <w:pPr>
        <w:pStyle w:val="PL"/>
      </w:pPr>
      <w:r w:rsidRPr="002178AD">
        <w:t xml:space="preserve">          items:</w:t>
      </w:r>
    </w:p>
    <w:p w:rsidR="00FB1F10" w:rsidRPr="002178AD" w:rsidRDefault="00FB1F10" w:rsidP="00FB1F10">
      <w:pPr>
        <w:pStyle w:val="PL"/>
      </w:pPr>
      <w:r w:rsidRPr="002178AD">
        <w:t xml:space="preserve">            type: string</w:t>
      </w:r>
    </w:p>
    <w:p w:rsidR="00FB1F10" w:rsidRPr="002178AD" w:rsidRDefault="00FB1F10" w:rsidP="00FB1F10">
      <w:pPr>
        <w:pStyle w:val="PL"/>
      </w:pPr>
      <w:r w:rsidRPr="002178AD">
        <w:t xml:space="preserve">          minItems: 1</w:t>
      </w:r>
    </w:p>
    <w:p w:rsidR="00FB1F10" w:rsidRPr="002178AD" w:rsidRDefault="00FB1F10" w:rsidP="00FB1F10">
      <w:pPr>
        <w:pStyle w:val="PL"/>
        <w:rPr>
          <w:lang w:eastAsia="zh-CN"/>
        </w:rPr>
      </w:pPr>
      <w:r w:rsidRPr="002178AD">
        <w:t xml:space="preserve">          description: </w:t>
      </w:r>
      <w:r w:rsidRPr="002178AD">
        <w:rPr>
          <w:lang w:eastAsia="zh-CN"/>
        </w:rPr>
        <w:t>&gt;</w:t>
      </w:r>
    </w:p>
    <w:p w:rsidR="00FB1F10" w:rsidRDefault="00FB1F10" w:rsidP="00FB1F10">
      <w:pPr>
        <w:pStyle w:val="PL"/>
      </w:pPr>
      <w:r w:rsidRPr="002178AD">
        <w:t xml:space="preserve">            </w:t>
      </w:r>
      <w:r w:rsidRPr="003D4ABF">
        <w:t>Tracing requirements as defined in TS 32.421 [</w:t>
      </w:r>
      <w:r w:rsidRPr="00C6151E">
        <w:t>26</w:t>
      </w:r>
      <w:r w:rsidRPr="003D4ABF">
        <w:t>]</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AA42C2" w:rsidRDefault="00AA42C2">
      <w:pPr>
        <w:pStyle w:val="PL"/>
      </w:pPr>
    </w:p>
    <w:p w:rsidR="006672A0" w:rsidRPr="002178AD" w:rsidRDefault="006672A0">
      <w:pPr>
        <w:pStyle w:val="PL"/>
      </w:pPr>
      <w:r w:rsidRPr="002178AD">
        <w:t xml:space="preserve">    UePolicySetPatch:</w:t>
      </w:r>
    </w:p>
    <w:p w:rsidR="006672A0" w:rsidRPr="002178AD" w:rsidRDefault="006672A0">
      <w:pPr>
        <w:pStyle w:val="PL"/>
      </w:pPr>
      <w:r w:rsidRPr="002178AD">
        <w:t xml:space="preserve">      description: Contains the UE policy set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uePolicySections: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'#/components/schemas/UePolicySection'</w:t>
      </w:r>
    </w:p>
    <w:p w:rsidR="006672A0" w:rsidRPr="002178AD" w:rsidRDefault="006672A0">
      <w:pPr>
        <w:pStyle w:val="PL"/>
      </w:pPr>
      <w:r w:rsidRPr="002178AD">
        <w:t xml:space="preserve">          minProperties: 1</w:t>
      </w:r>
    </w:p>
    <w:p w:rsidR="00E43B84" w:rsidRPr="002178AD" w:rsidRDefault="006672A0">
      <w:pPr>
        <w:pStyle w:val="PL"/>
        <w:rPr>
          <w:lang w:eastAsia="zh-CN"/>
        </w:rPr>
      </w:pPr>
      <w:r w:rsidRPr="002178AD">
        <w:t xml:space="preserve">          description: </w:t>
      </w:r>
      <w:r w:rsidR="00E43B84" w:rsidRPr="002178AD">
        <w:rPr>
          <w:lang w:eastAsia="zh-CN"/>
        </w:rPr>
        <w:t>&gt;</w:t>
      </w:r>
    </w:p>
    <w:p w:rsidR="00E43B84" w:rsidRPr="002178AD" w:rsidRDefault="00E43B84">
      <w:pPr>
        <w:pStyle w:val="PL"/>
        <w:rPr>
          <w:lang w:eastAsia="zh-CN"/>
        </w:rPr>
      </w:pPr>
      <w:r w:rsidRPr="002178AD">
        <w:t xml:space="preserve">            </w:t>
      </w:r>
      <w:r w:rsidR="006672A0" w:rsidRPr="002178AD">
        <w:rPr>
          <w:lang w:eastAsia="zh-CN"/>
        </w:rPr>
        <w:t>Contains the UE Policy Sections. The UE Policy Section Identifier is used</w:t>
      </w:r>
    </w:p>
    <w:p w:rsidR="006672A0" w:rsidRPr="002178AD" w:rsidRDefault="00E43B84">
      <w:pPr>
        <w:pStyle w:val="PL"/>
      </w:pPr>
      <w:r w:rsidRPr="002178AD">
        <w:t xml:space="preserve">           </w:t>
      </w:r>
      <w:r w:rsidR="006672A0" w:rsidRPr="002178AD">
        <w:rPr>
          <w:lang w:eastAsia="zh-CN"/>
        </w:rPr>
        <w:t xml:space="preserve"> as the key of the map.</w:t>
      </w:r>
    </w:p>
    <w:p w:rsidR="006672A0" w:rsidRPr="002178AD" w:rsidRDefault="006672A0">
      <w:pPr>
        <w:pStyle w:val="PL"/>
      </w:pPr>
      <w:r w:rsidRPr="002178AD">
        <w:t xml:space="preserve">        upsis: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andspInd:</w:t>
      </w:r>
    </w:p>
    <w:p w:rsidR="006672A0" w:rsidRDefault="006672A0">
      <w:pPr>
        <w:pStyle w:val="PL"/>
      </w:pPr>
      <w:r w:rsidRPr="002178AD">
        <w:t xml:space="preserve">          type: boolean</w:t>
      </w:r>
    </w:p>
    <w:p w:rsidR="00ED14F7" w:rsidRPr="002178AD" w:rsidRDefault="00ED14F7" w:rsidP="00ED14F7">
      <w:pPr>
        <w:pStyle w:val="PL"/>
      </w:pPr>
      <w:r w:rsidRPr="002178AD">
        <w:t xml:space="preserve">        </w:t>
      </w:r>
      <w:r>
        <w:t>epsUrsp</w:t>
      </w:r>
      <w:r w:rsidRPr="002178AD">
        <w:t>Ind:</w:t>
      </w:r>
    </w:p>
    <w:p w:rsidR="00ED14F7" w:rsidRPr="002178AD" w:rsidRDefault="00ED14F7" w:rsidP="00ED14F7">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URSP provisioning in EPS.</w:t>
      </w:r>
    </w:p>
    <w:p w:rsidR="003D5B36" w:rsidRPr="002178AD" w:rsidRDefault="003D5B36" w:rsidP="003D5B36">
      <w:pPr>
        <w:pStyle w:val="PL"/>
      </w:pPr>
      <w:r w:rsidRPr="002178AD">
        <w:t xml:space="preserve">        </w:t>
      </w:r>
      <w:r>
        <w:t>vpsUrsp</w:t>
      </w:r>
      <w:r w:rsidRPr="002178AD">
        <w:t>Ind:</w:t>
      </w:r>
    </w:p>
    <w:p w:rsidR="003D5B36" w:rsidRPr="002178AD" w:rsidRDefault="003D5B36" w:rsidP="003D5B36">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VPLMN-specific URSP.</w:t>
      </w:r>
    </w:p>
    <w:p w:rsidR="003D5B36" w:rsidRPr="002178AD" w:rsidRDefault="003D5B36" w:rsidP="003D5B36">
      <w:pPr>
        <w:pStyle w:val="PL"/>
      </w:pPr>
      <w:r w:rsidRPr="002178AD">
        <w:t xml:space="preserve">        </w:t>
      </w:r>
      <w:r>
        <w:t>urspEnf</w:t>
      </w:r>
      <w:r w:rsidRPr="002178AD">
        <w:t>Ind:</w:t>
      </w:r>
    </w:p>
    <w:p w:rsidR="003D5B36" w:rsidRPr="002178AD" w:rsidRDefault="003D5B36" w:rsidP="003D5B36">
      <w:pPr>
        <w:pStyle w:val="PL"/>
      </w:pPr>
      <w:r w:rsidRPr="002178AD">
        <w:t xml:space="preserve">          type: boolean</w:t>
      </w:r>
    </w:p>
    <w:p w:rsidR="003D5B36" w:rsidRPr="002178AD" w:rsidRDefault="003D5B36" w:rsidP="003D5B36">
      <w:pPr>
        <w:pStyle w:val="PL"/>
      </w:pPr>
      <w:r w:rsidRPr="002178AD">
        <w:t xml:space="preserve">          </w:t>
      </w:r>
      <w:r>
        <w:t>description</w:t>
      </w:r>
      <w:r w:rsidRPr="002178AD">
        <w:t xml:space="preserve">: </w:t>
      </w:r>
      <w:r>
        <w:t>Indication of UE supporting URSP enforcement report.</w:t>
      </w:r>
    </w:p>
    <w:p w:rsidR="006672A0" w:rsidRPr="002178AD" w:rsidRDefault="006672A0">
      <w:pPr>
        <w:pStyle w:val="PL"/>
      </w:pPr>
      <w:r w:rsidRPr="002178AD">
        <w:t xml:space="preserve">        pei:</w:t>
      </w:r>
    </w:p>
    <w:p w:rsidR="006672A0" w:rsidRPr="002178AD" w:rsidRDefault="006672A0">
      <w:pPr>
        <w:pStyle w:val="PL"/>
      </w:pPr>
      <w:r w:rsidRPr="002178AD">
        <w:t xml:space="preserve">          $ref: 'TS29571_CommonData.yaml#/components/schemas/Pei'</w:t>
      </w:r>
    </w:p>
    <w:p w:rsidR="006672A0" w:rsidRPr="002178AD" w:rsidRDefault="006672A0">
      <w:pPr>
        <w:pStyle w:val="PL"/>
      </w:pPr>
      <w:r w:rsidRPr="002178AD">
        <w:t xml:space="preserve">        osIds: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'#/components/schemas/OsId'</w:t>
      </w:r>
    </w:p>
    <w:p w:rsidR="006672A0" w:rsidRPr="002178AD" w:rsidRDefault="006672A0">
      <w:pPr>
        <w:pStyle w:val="PL"/>
      </w:pPr>
      <w:r w:rsidRPr="002178AD">
        <w:t xml:space="preserve">          minItems: 1</w:t>
      </w:r>
    </w:p>
    <w:p w:rsidR="00AA42C2" w:rsidRDefault="00AA42C2">
      <w:pPr>
        <w:pStyle w:val="PL"/>
      </w:pPr>
    </w:p>
    <w:p w:rsidR="006672A0" w:rsidRPr="002178AD" w:rsidRDefault="006672A0">
      <w:pPr>
        <w:pStyle w:val="PL"/>
      </w:pPr>
      <w:r w:rsidRPr="002178AD">
        <w:t xml:space="preserve">    UePolicySection:</w:t>
      </w:r>
    </w:p>
    <w:p w:rsidR="006672A0" w:rsidRPr="002178AD" w:rsidRDefault="006672A0">
      <w:pPr>
        <w:pStyle w:val="PL"/>
      </w:pPr>
      <w:r w:rsidRPr="002178AD">
        <w:t xml:space="preserve">      description: Contains the UE policy section.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uePolicySectionInfo:</w:t>
      </w:r>
    </w:p>
    <w:p w:rsidR="006672A0" w:rsidRPr="002178AD" w:rsidRDefault="006672A0">
      <w:pPr>
        <w:pStyle w:val="PL"/>
      </w:pPr>
      <w:r w:rsidRPr="002178AD">
        <w:t xml:space="preserve">          $ref: 'TS29571_CommonData.yaml#/components/schemas/Bytes'</w:t>
      </w:r>
    </w:p>
    <w:p w:rsidR="006672A0" w:rsidRPr="002178AD" w:rsidRDefault="006672A0">
      <w:pPr>
        <w:pStyle w:val="PL"/>
      </w:pPr>
      <w:r w:rsidRPr="002178AD">
        <w:t xml:space="preserve">        upsi:</w:t>
      </w:r>
    </w:p>
    <w:p w:rsidR="006672A0" w:rsidRPr="002178AD" w:rsidRDefault="006672A0">
      <w:pPr>
        <w:pStyle w:val="PL"/>
      </w:pPr>
      <w:r w:rsidRPr="002178AD">
        <w:t xml:space="preserve">          type: string</w:t>
      </w:r>
    </w:p>
    <w:p w:rsidR="006672A0" w:rsidRPr="002178AD" w:rsidRDefault="006672A0">
      <w:pPr>
        <w:pStyle w:val="PL"/>
      </w:pPr>
      <w:r w:rsidRPr="002178AD">
        <w:t xml:space="preserve">      required:</w:t>
      </w:r>
    </w:p>
    <w:p w:rsidR="006672A0" w:rsidRPr="002178AD" w:rsidRDefault="006672A0">
      <w:pPr>
        <w:pStyle w:val="PL"/>
      </w:pPr>
      <w:r w:rsidRPr="002178AD">
        <w:t xml:space="preserve">        - uePolicySectionInfo</w:t>
      </w:r>
    </w:p>
    <w:p w:rsidR="006672A0" w:rsidRPr="002178AD" w:rsidRDefault="006672A0">
      <w:pPr>
        <w:pStyle w:val="PL"/>
      </w:pPr>
      <w:r w:rsidRPr="002178AD">
        <w:t xml:space="preserve">        - upsi</w:t>
      </w:r>
    </w:p>
    <w:p w:rsidR="00AA42C2" w:rsidRDefault="00AA42C2">
      <w:pPr>
        <w:pStyle w:val="PL"/>
      </w:pPr>
    </w:p>
    <w:p w:rsidR="006672A0" w:rsidRPr="002178AD" w:rsidRDefault="006672A0">
      <w:pPr>
        <w:pStyle w:val="PL"/>
      </w:pPr>
      <w:r w:rsidRPr="002178AD">
        <w:t xml:space="preserve">    SmPolicyData:</w:t>
      </w:r>
    </w:p>
    <w:p w:rsidR="006672A0" w:rsidRPr="002178AD" w:rsidRDefault="006672A0">
      <w:pPr>
        <w:pStyle w:val="PL"/>
      </w:pPr>
      <w:r w:rsidRPr="002178AD">
        <w:t xml:space="preserve">      description: Contains the SM policy data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smPolicySnssaiData: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'#/components/schemas/SmPolicySnssaiData'</w:t>
      </w:r>
    </w:p>
    <w:p w:rsidR="006672A0" w:rsidRPr="002178AD" w:rsidRDefault="006672A0">
      <w:pPr>
        <w:pStyle w:val="PL"/>
      </w:pPr>
      <w:r w:rsidRPr="002178AD">
        <w:t xml:space="preserve">          minProperties: 1</w:t>
      </w:r>
    </w:p>
    <w:p w:rsidR="006B0C9A" w:rsidRPr="002178AD" w:rsidRDefault="006672A0">
      <w:pPr>
        <w:pStyle w:val="PL"/>
        <w:rPr>
          <w:lang w:eastAsia="zh-CN"/>
        </w:rPr>
      </w:pPr>
      <w:r w:rsidRPr="002178AD">
        <w:t xml:space="preserve">          description: </w:t>
      </w:r>
      <w:r w:rsidR="006B0C9A" w:rsidRPr="002178AD">
        <w:rPr>
          <w:lang w:eastAsia="zh-CN"/>
        </w:rPr>
        <w:t>&gt;</w:t>
      </w:r>
    </w:p>
    <w:p w:rsidR="006B0C9A" w:rsidRPr="002178AD" w:rsidRDefault="006B0C9A">
      <w:pPr>
        <w:pStyle w:val="PL"/>
      </w:pPr>
      <w:r w:rsidRPr="002178AD">
        <w:t xml:space="preserve">            </w:t>
      </w:r>
      <w:r w:rsidR="006672A0" w:rsidRPr="002178AD">
        <w:t>Contains Session Management Policy data per S-NSSAI for all the SNSSAIs</w:t>
      </w:r>
    </w:p>
    <w:p w:rsidR="006672A0" w:rsidRPr="002178AD" w:rsidRDefault="006B0C9A">
      <w:pPr>
        <w:pStyle w:val="PL"/>
      </w:pPr>
      <w:r w:rsidRPr="002178AD">
        <w:t xml:space="preserve">           </w:t>
      </w:r>
      <w:r w:rsidR="006672A0" w:rsidRPr="002178AD">
        <w:t xml:space="preserve"> of the subscriber. The key of the map is the S-NSSAI.</w:t>
      </w:r>
    </w:p>
    <w:p w:rsidR="006672A0" w:rsidRPr="002178AD" w:rsidRDefault="006672A0">
      <w:pPr>
        <w:pStyle w:val="PL"/>
      </w:pPr>
      <w:r w:rsidRPr="002178AD">
        <w:t xml:space="preserve">        umDataLimits: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'#/components/schemas/UsageMonDataLimit'</w:t>
      </w:r>
    </w:p>
    <w:p w:rsidR="006672A0" w:rsidRPr="002178AD" w:rsidRDefault="006672A0">
      <w:pPr>
        <w:pStyle w:val="PL"/>
      </w:pPr>
      <w:r w:rsidRPr="002178AD">
        <w:t xml:space="preserve">          minProperties: 1</w:t>
      </w:r>
    </w:p>
    <w:p w:rsidR="0030476E" w:rsidRPr="002178AD" w:rsidRDefault="006672A0">
      <w:pPr>
        <w:pStyle w:val="PL"/>
        <w:rPr>
          <w:lang w:eastAsia="zh-CN"/>
        </w:rPr>
      </w:pPr>
      <w:r w:rsidRPr="002178AD">
        <w:t xml:space="preserve">          description: </w:t>
      </w:r>
      <w:r w:rsidR="0030476E" w:rsidRPr="002178AD">
        <w:rPr>
          <w:lang w:eastAsia="zh-CN"/>
        </w:rPr>
        <w:t>&gt;</w:t>
      </w:r>
    </w:p>
    <w:p w:rsidR="0030476E" w:rsidRPr="002178AD" w:rsidRDefault="0030476E">
      <w:pPr>
        <w:pStyle w:val="PL"/>
      </w:pPr>
      <w:r w:rsidRPr="002178AD">
        <w:t xml:space="preserve">            </w:t>
      </w:r>
      <w:r w:rsidR="006672A0" w:rsidRPr="002178AD">
        <w:t>Contains a list of usage monitoring profiles associated with the subscriber.</w:t>
      </w:r>
    </w:p>
    <w:p w:rsidR="006672A0" w:rsidRPr="002178AD" w:rsidRDefault="0030476E">
      <w:pPr>
        <w:pStyle w:val="PL"/>
      </w:pPr>
      <w:r w:rsidRPr="002178AD">
        <w:t xml:space="preserve">           </w:t>
      </w:r>
      <w:r w:rsidR="006672A0" w:rsidRPr="002178AD">
        <w:t xml:space="preserve"> The limit identifier is used as the key of the map.</w:t>
      </w:r>
    </w:p>
    <w:p w:rsidR="006672A0" w:rsidRPr="002178AD" w:rsidRDefault="006672A0">
      <w:pPr>
        <w:pStyle w:val="PL"/>
      </w:pPr>
      <w:r w:rsidRPr="002178AD">
        <w:t xml:space="preserve">        umData: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minProperties: 1</w:t>
      </w:r>
    </w:p>
    <w:p w:rsidR="00F6408F" w:rsidRPr="002178AD" w:rsidRDefault="006672A0">
      <w:pPr>
        <w:pStyle w:val="PL"/>
        <w:rPr>
          <w:lang w:eastAsia="zh-CN"/>
        </w:rPr>
      </w:pPr>
      <w:r w:rsidRPr="002178AD">
        <w:t xml:space="preserve">          description: </w:t>
      </w:r>
      <w:r w:rsidR="00F6408F" w:rsidRPr="002178AD">
        <w:rPr>
          <w:lang w:eastAsia="zh-CN"/>
        </w:rPr>
        <w:t>&gt;</w:t>
      </w:r>
    </w:p>
    <w:p w:rsidR="00F6408F" w:rsidRPr="002178AD" w:rsidRDefault="00F6408F">
      <w:pPr>
        <w:pStyle w:val="PL"/>
      </w:pPr>
      <w:r w:rsidRPr="002178AD">
        <w:t xml:space="preserve">            </w:t>
      </w:r>
      <w:r w:rsidR="006672A0" w:rsidRPr="002178AD">
        <w:t>Contains the remaining allowed usage data associated with the subscriber.</w:t>
      </w:r>
    </w:p>
    <w:p w:rsidR="006672A0" w:rsidRPr="002178AD" w:rsidRDefault="00F6408F">
      <w:pPr>
        <w:pStyle w:val="PL"/>
      </w:pPr>
      <w:r w:rsidRPr="002178AD">
        <w:t xml:space="preserve">           </w:t>
      </w:r>
      <w:r w:rsidR="004C1EAE" w:rsidRPr="002178AD">
        <w:t xml:space="preserve"> </w:t>
      </w:r>
      <w:r w:rsidR="006672A0" w:rsidRPr="002178AD">
        <w:t>The limit identifier is used as the key of the map.</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required:</w:t>
      </w:r>
    </w:p>
    <w:p w:rsidR="006672A0" w:rsidRPr="002178AD" w:rsidRDefault="006672A0">
      <w:pPr>
        <w:pStyle w:val="PL"/>
      </w:pPr>
      <w:r w:rsidRPr="002178AD">
        <w:t xml:space="preserve">        - smPolicySnssaiData</w:t>
      </w:r>
    </w:p>
    <w:p w:rsidR="00AA42C2" w:rsidRDefault="00AA42C2">
      <w:pPr>
        <w:pStyle w:val="PL"/>
      </w:pPr>
    </w:p>
    <w:p w:rsidR="006672A0" w:rsidRPr="002178AD" w:rsidRDefault="006672A0">
      <w:pPr>
        <w:pStyle w:val="PL"/>
      </w:pPr>
      <w:r w:rsidRPr="002178AD">
        <w:t xml:space="preserve">    SmPolicySnssaiData:</w:t>
      </w:r>
    </w:p>
    <w:p w:rsidR="006672A0" w:rsidRPr="002178AD" w:rsidRDefault="006672A0">
      <w:pPr>
        <w:pStyle w:val="PL"/>
      </w:pPr>
      <w:r w:rsidRPr="002178AD">
        <w:t xml:space="preserve">      description: Contains the SM policy data for a given subscriber and S-NSSAI.</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smPolicyDnnData: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'#/components/schemas/SmPolicyDnnData'</w:t>
      </w:r>
    </w:p>
    <w:p w:rsidR="006672A0" w:rsidRPr="002178AD" w:rsidRDefault="006672A0">
      <w:pPr>
        <w:pStyle w:val="PL"/>
      </w:pPr>
      <w:r w:rsidRPr="002178AD">
        <w:t xml:space="preserve">          minProperties: 1</w:t>
      </w:r>
    </w:p>
    <w:p w:rsidR="004C1EAE" w:rsidRPr="002178AD" w:rsidRDefault="006672A0">
      <w:pPr>
        <w:pStyle w:val="PL"/>
        <w:rPr>
          <w:lang w:eastAsia="zh-CN"/>
        </w:rPr>
      </w:pPr>
      <w:r w:rsidRPr="002178AD">
        <w:t xml:space="preserve">          description: </w:t>
      </w:r>
      <w:r w:rsidR="004C1EAE" w:rsidRPr="002178AD">
        <w:rPr>
          <w:lang w:eastAsia="zh-CN"/>
        </w:rPr>
        <w:t>&gt;</w:t>
      </w:r>
    </w:p>
    <w:p w:rsidR="004C1EAE" w:rsidRPr="002178AD" w:rsidRDefault="004C1EAE">
      <w:pPr>
        <w:pStyle w:val="PL"/>
      </w:pPr>
      <w:r w:rsidRPr="002178AD">
        <w:t xml:space="preserve">            </w:t>
      </w:r>
      <w:r w:rsidR="006672A0" w:rsidRPr="002178AD">
        <w:t>Session Management Policy data per DNN for all the DNNs of the indicated S-NSSAI.</w:t>
      </w:r>
    </w:p>
    <w:p w:rsidR="006672A0" w:rsidRPr="002178AD" w:rsidRDefault="004C1EAE">
      <w:pPr>
        <w:pStyle w:val="PL"/>
      </w:pPr>
      <w:r w:rsidRPr="002178AD">
        <w:t xml:space="preserve">           </w:t>
      </w:r>
      <w:r w:rsidR="006672A0" w:rsidRPr="002178AD">
        <w:t xml:space="preserve"> The key of the map is the DNN.</w:t>
      </w:r>
    </w:p>
    <w:p w:rsidR="00210107" w:rsidRPr="002178AD" w:rsidRDefault="00210107" w:rsidP="00210107">
      <w:pPr>
        <w:pStyle w:val="PL"/>
      </w:pPr>
      <w:r w:rsidRPr="002178AD">
        <w:t xml:space="preserve">        </w:t>
      </w:r>
      <w:r w:rsidRPr="002178AD">
        <w:rPr>
          <w:lang w:eastAsia="zh-CN"/>
        </w:rPr>
        <w:t>ueS</w:t>
      </w:r>
      <w:r w:rsidRPr="002178AD">
        <w:rPr>
          <w:rFonts w:hint="eastAsia"/>
          <w:lang w:eastAsia="zh-CN"/>
        </w:rPr>
        <w:t>liceMbr</w:t>
      </w:r>
      <w:r w:rsidRPr="002178AD">
        <w:t>:</w:t>
      </w:r>
    </w:p>
    <w:p w:rsidR="00210107" w:rsidRPr="002178AD" w:rsidRDefault="00210107" w:rsidP="00210107">
      <w:pPr>
        <w:pStyle w:val="PL"/>
      </w:pPr>
      <w:r w:rsidRPr="002178AD">
        <w:t xml:space="preserve">          $ref: 'TS29571_CommonData.yaml#/components/schemas/SliceMbr'</w:t>
      </w:r>
    </w:p>
    <w:p w:rsidR="006672A0" w:rsidRPr="002178AD" w:rsidRDefault="006672A0">
      <w:pPr>
        <w:pStyle w:val="PL"/>
      </w:pPr>
      <w:r w:rsidRPr="002178AD">
        <w:t xml:space="preserve">      required:</w:t>
      </w:r>
    </w:p>
    <w:p w:rsidR="006672A0" w:rsidRPr="002178AD" w:rsidRDefault="006672A0">
      <w:pPr>
        <w:pStyle w:val="PL"/>
      </w:pPr>
      <w:r w:rsidRPr="002178AD">
        <w:t xml:space="preserve">        - snssai</w:t>
      </w:r>
    </w:p>
    <w:p w:rsidR="00AA42C2" w:rsidRDefault="00AA42C2">
      <w:pPr>
        <w:pStyle w:val="PL"/>
      </w:pPr>
    </w:p>
    <w:p w:rsidR="006672A0" w:rsidRPr="002178AD" w:rsidRDefault="006672A0">
      <w:pPr>
        <w:pStyle w:val="PL"/>
      </w:pPr>
      <w:r w:rsidRPr="002178AD">
        <w:t xml:space="preserve">    SmPolicyDnnData:</w:t>
      </w:r>
    </w:p>
    <w:p w:rsidR="006672A0" w:rsidRPr="002178AD" w:rsidRDefault="006672A0">
      <w:pPr>
        <w:pStyle w:val="PL"/>
      </w:pPr>
      <w:r w:rsidRPr="002178AD">
        <w:t xml:space="preserve">      description: Contains the SM policy data for a given DNN (and S-NSSAI).</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allowedServices: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subscCats: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gbrUl:</w:t>
      </w:r>
    </w:p>
    <w:p w:rsidR="006672A0" w:rsidRPr="002178AD" w:rsidRDefault="006672A0">
      <w:pPr>
        <w:pStyle w:val="PL"/>
      </w:pPr>
      <w:r w:rsidRPr="002178AD">
        <w:t xml:space="preserve">          $ref: 'TS29571_CommonData.yaml#/components/schemas/BitRate'</w:t>
      </w:r>
    </w:p>
    <w:p w:rsidR="006672A0" w:rsidRPr="002178AD" w:rsidRDefault="006672A0">
      <w:pPr>
        <w:pStyle w:val="PL"/>
      </w:pPr>
      <w:r w:rsidRPr="002178AD">
        <w:t xml:space="preserve">        gbrDl:</w:t>
      </w:r>
    </w:p>
    <w:p w:rsidR="006672A0" w:rsidRPr="002178AD" w:rsidRDefault="006672A0">
      <w:pPr>
        <w:pStyle w:val="PL"/>
      </w:pPr>
      <w:r w:rsidRPr="002178AD">
        <w:t xml:space="preserve">          $ref: 'TS29571_CommonData.yaml#/components/schemas/BitRate'</w:t>
      </w:r>
    </w:p>
    <w:p w:rsidR="006672A0" w:rsidRPr="002178AD" w:rsidRDefault="006672A0">
      <w:pPr>
        <w:pStyle w:val="PL"/>
      </w:pPr>
      <w:r w:rsidRPr="002178AD">
        <w:t xml:space="preserve">        adcSupport:</w:t>
      </w:r>
    </w:p>
    <w:p w:rsidR="006672A0" w:rsidRPr="002178AD" w:rsidRDefault="006672A0">
      <w:pPr>
        <w:pStyle w:val="PL"/>
      </w:pPr>
      <w:r w:rsidRPr="002178AD">
        <w:t xml:space="preserve">          type: boolean</w:t>
      </w:r>
    </w:p>
    <w:p w:rsidR="006672A0" w:rsidRPr="002178AD" w:rsidRDefault="006672A0">
      <w:pPr>
        <w:pStyle w:val="PL"/>
      </w:pPr>
      <w:r w:rsidRPr="002178AD">
        <w:t xml:space="preserve">        subscSpendingLimits:</w:t>
      </w:r>
    </w:p>
    <w:p w:rsidR="006672A0" w:rsidRPr="002178AD" w:rsidRDefault="006672A0">
      <w:pPr>
        <w:pStyle w:val="PL"/>
      </w:pPr>
      <w:r w:rsidRPr="002178AD">
        <w:t xml:space="preserve">          type: boolean</w:t>
      </w:r>
    </w:p>
    <w:p w:rsidR="002118B3" w:rsidRPr="002178AD" w:rsidRDefault="002118B3" w:rsidP="002118B3">
      <w:pPr>
        <w:pStyle w:val="PL"/>
      </w:pPr>
      <w:r w:rsidRPr="002178AD">
        <w:t xml:space="preserve">          description: &gt;</w:t>
      </w:r>
    </w:p>
    <w:p w:rsidR="002118B3" w:rsidRDefault="002118B3" w:rsidP="002118B3">
      <w:pPr>
        <w:pStyle w:val="PL"/>
      </w:pPr>
      <w:r w:rsidRPr="002178AD">
        <w:t xml:space="preserve">            Indicates whether the PCF must enforce </w:t>
      </w:r>
      <w:r>
        <w:t>session management related</w:t>
      </w:r>
      <w:r w:rsidRPr="002178AD">
        <w:t xml:space="preserve"> policies based</w:t>
      </w:r>
    </w:p>
    <w:p w:rsidR="002118B3" w:rsidRDefault="002118B3" w:rsidP="002118B3">
      <w:pPr>
        <w:pStyle w:val="PL"/>
      </w:pPr>
      <w:r>
        <w:t xml:space="preserve">           </w:t>
      </w:r>
      <w:r w:rsidRPr="002178AD">
        <w:t xml:space="preserve"> on subscriber spending limits.</w:t>
      </w:r>
    </w:p>
    <w:p w:rsidR="006672A0" w:rsidRPr="002178AD" w:rsidRDefault="006672A0">
      <w:pPr>
        <w:pStyle w:val="PL"/>
      </w:pPr>
      <w:r w:rsidRPr="002178AD">
        <w:t xml:space="preserve">        ipv4Index:</w:t>
      </w:r>
    </w:p>
    <w:p w:rsidR="006672A0" w:rsidRPr="002178AD" w:rsidRDefault="006672A0">
      <w:pPr>
        <w:pStyle w:val="PL"/>
      </w:pPr>
      <w:r w:rsidRPr="002178AD">
        <w:t xml:space="preserve">          $ref: '#/components/schemas/IpIndex'</w:t>
      </w:r>
    </w:p>
    <w:p w:rsidR="006672A0" w:rsidRPr="002178AD" w:rsidRDefault="006672A0">
      <w:pPr>
        <w:pStyle w:val="PL"/>
      </w:pPr>
      <w:r w:rsidRPr="002178AD">
        <w:t xml:space="preserve">        ipv6Index:</w:t>
      </w:r>
    </w:p>
    <w:p w:rsidR="006672A0" w:rsidRPr="002178AD" w:rsidRDefault="006672A0">
      <w:pPr>
        <w:pStyle w:val="PL"/>
      </w:pPr>
      <w:r w:rsidRPr="002178AD">
        <w:t xml:space="preserve">          $ref: '#/components/schemas/IpIndex'</w:t>
      </w:r>
    </w:p>
    <w:p w:rsidR="006672A0" w:rsidRPr="002178AD" w:rsidRDefault="006672A0">
      <w:pPr>
        <w:pStyle w:val="PL"/>
      </w:pPr>
      <w:r w:rsidRPr="002178AD">
        <w:t xml:space="preserve">        offline:</w:t>
      </w:r>
    </w:p>
    <w:p w:rsidR="006672A0" w:rsidRPr="002178AD" w:rsidRDefault="006672A0">
      <w:pPr>
        <w:pStyle w:val="PL"/>
      </w:pPr>
      <w:r w:rsidRPr="002178AD">
        <w:t xml:space="preserve">          type: boolean</w:t>
      </w:r>
    </w:p>
    <w:p w:rsidR="006672A0" w:rsidRPr="002178AD" w:rsidRDefault="006672A0">
      <w:pPr>
        <w:pStyle w:val="PL"/>
      </w:pPr>
      <w:r w:rsidRPr="002178AD">
        <w:t xml:space="preserve">        online:</w:t>
      </w:r>
    </w:p>
    <w:p w:rsidR="006672A0" w:rsidRPr="002178AD" w:rsidRDefault="006672A0">
      <w:pPr>
        <w:pStyle w:val="PL"/>
      </w:pPr>
      <w:r w:rsidRPr="002178AD">
        <w:t xml:space="preserve">          type: boolean</w:t>
      </w:r>
    </w:p>
    <w:p w:rsidR="006672A0" w:rsidRPr="002178AD" w:rsidRDefault="006672A0">
      <w:pPr>
        <w:pStyle w:val="PL"/>
      </w:pPr>
      <w:r w:rsidRPr="002178AD">
        <w:t xml:space="preserve">        chfInfo:</w:t>
      </w:r>
    </w:p>
    <w:p w:rsidR="006672A0" w:rsidRPr="002178AD" w:rsidRDefault="006672A0">
      <w:pPr>
        <w:pStyle w:val="PL"/>
      </w:pPr>
      <w:r w:rsidRPr="002178AD">
        <w:t xml:space="preserve">          $ref: 'TS29512_Npcf_SMPolicyControl.yaml#/components/schemas/ChargingInformation'</w:t>
      </w:r>
    </w:p>
    <w:p w:rsidR="006672A0" w:rsidRPr="002178AD" w:rsidRDefault="006672A0">
      <w:pPr>
        <w:pStyle w:val="PL"/>
      </w:pPr>
      <w:r w:rsidRPr="002178AD">
        <w:t xml:space="preserve">        refUmDataLimitIds: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'#/components/schemas/LimitIdToMonitoringKey'</w:t>
      </w:r>
    </w:p>
    <w:p w:rsidR="006672A0" w:rsidRPr="002178AD" w:rsidRDefault="006672A0">
      <w:pPr>
        <w:pStyle w:val="PL"/>
      </w:pPr>
      <w:r w:rsidRPr="002178AD">
        <w:t xml:space="preserve">          minProperties: 1</w:t>
      </w:r>
    </w:p>
    <w:p w:rsidR="004B2EEC" w:rsidRPr="002178AD" w:rsidRDefault="004B2EEC" w:rsidP="004B2EEC">
      <w:pPr>
        <w:pStyle w:val="PL"/>
        <w:rPr>
          <w:lang w:eastAsia="zh-CN"/>
        </w:rPr>
      </w:pPr>
      <w:r w:rsidRPr="002178AD">
        <w:t xml:space="preserve">          description: </w:t>
      </w:r>
      <w:r w:rsidRPr="002178AD">
        <w:rPr>
          <w:lang w:eastAsia="zh-CN"/>
        </w:rPr>
        <w:t>&gt;</w:t>
      </w:r>
    </w:p>
    <w:p w:rsidR="004B2EEC" w:rsidRDefault="004B2EEC" w:rsidP="004B2EEC">
      <w:pPr>
        <w:pStyle w:val="PL"/>
      </w:pPr>
      <w:r w:rsidRPr="002178AD">
        <w:t xml:space="preserve">            A reference to the UsageMonDataLimit or UsageMonData instances</w:t>
      </w:r>
      <w:r>
        <w:t xml:space="preserve"> </w:t>
      </w:r>
      <w:r w:rsidRPr="002178AD">
        <w:t>for this DNN and SNSSAI</w:t>
      </w:r>
    </w:p>
    <w:p w:rsidR="004B2EEC" w:rsidRPr="002178AD" w:rsidRDefault="004B2EEC" w:rsidP="004B2EEC">
      <w:pPr>
        <w:pStyle w:val="PL"/>
      </w:pPr>
      <w:r w:rsidRPr="002178AD">
        <w:t xml:space="preserve">            that may also include the related monitoring key(s).</w:t>
      </w:r>
    </w:p>
    <w:p w:rsidR="004B2EEC" w:rsidRPr="002178AD" w:rsidRDefault="004B2EEC" w:rsidP="004B2EEC">
      <w:pPr>
        <w:pStyle w:val="PL"/>
      </w:pPr>
      <w:r w:rsidRPr="002178AD">
        <w:t xml:space="preserve">            The key of the map is the</w:t>
      </w:r>
      <w:r w:rsidRPr="002178AD">
        <w:rPr>
          <w:lang w:eastAsia="zh-CN"/>
        </w:rPr>
        <w:t xml:space="preserve"> limit identifier.</w:t>
      </w:r>
    </w:p>
    <w:p w:rsidR="006672A0" w:rsidRPr="002178AD" w:rsidRDefault="006672A0">
      <w:pPr>
        <w:pStyle w:val="PL"/>
      </w:pPr>
      <w:r w:rsidRPr="002178AD">
        <w:t xml:space="preserve">        mpsPriority:</w:t>
      </w:r>
    </w:p>
    <w:p w:rsidR="006672A0" w:rsidRPr="002178AD" w:rsidRDefault="006672A0">
      <w:pPr>
        <w:pStyle w:val="PL"/>
      </w:pPr>
      <w:r w:rsidRPr="002178AD">
        <w:t xml:space="preserve">          type: boolean</w:t>
      </w:r>
    </w:p>
    <w:p w:rsidR="006672A0" w:rsidRPr="002178AD" w:rsidRDefault="006672A0">
      <w:pPr>
        <w:pStyle w:val="PL"/>
      </w:pPr>
      <w:r w:rsidRPr="002178AD">
        <w:t xml:space="preserve">        mcsPriority:</w:t>
      </w:r>
    </w:p>
    <w:p w:rsidR="006672A0" w:rsidRPr="002178AD" w:rsidRDefault="006672A0">
      <w:pPr>
        <w:pStyle w:val="PL"/>
      </w:pPr>
      <w:r w:rsidRPr="002178AD">
        <w:t xml:space="preserve">          type: boolean</w:t>
      </w:r>
    </w:p>
    <w:p w:rsidR="006672A0" w:rsidRPr="002178AD" w:rsidRDefault="006672A0">
      <w:pPr>
        <w:pStyle w:val="PL"/>
      </w:pPr>
      <w:r w:rsidRPr="002178AD">
        <w:t xml:space="preserve">        imsSignallingPrio:</w:t>
      </w:r>
    </w:p>
    <w:p w:rsidR="006672A0" w:rsidRPr="002178AD" w:rsidRDefault="006672A0">
      <w:pPr>
        <w:pStyle w:val="PL"/>
      </w:pPr>
      <w:r w:rsidRPr="002178AD">
        <w:t xml:space="preserve">          type: boolean</w:t>
      </w:r>
    </w:p>
    <w:p w:rsidR="006672A0" w:rsidRPr="002178AD" w:rsidRDefault="006672A0">
      <w:pPr>
        <w:pStyle w:val="PL"/>
      </w:pPr>
      <w:r w:rsidRPr="002178AD">
        <w:t xml:space="preserve">        mpsPriorityLevel:</w:t>
      </w:r>
    </w:p>
    <w:p w:rsidR="006672A0" w:rsidRPr="002178AD" w:rsidRDefault="006672A0">
      <w:pPr>
        <w:pStyle w:val="PL"/>
      </w:pPr>
      <w:r w:rsidRPr="002178AD">
        <w:t xml:space="preserve">          type: integer</w:t>
      </w:r>
    </w:p>
    <w:p w:rsidR="006672A0" w:rsidRPr="002178AD" w:rsidRDefault="006672A0">
      <w:pPr>
        <w:pStyle w:val="PL"/>
      </w:pPr>
      <w:r w:rsidRPr="002178AD">
        <w:t xml:space="preserve">        mcsPriorityLevel:</w:t>
      </w:r>
    </w:p>
    <w:p w:rsidR="006672A0" w:rsidRPr="002178AD" w:rsidRDefault="006672A0">
      <w:pPr>
        <w:pStyle w:val="PL"/>
      </w:pPr>
      <w:r w:rsidRPr="002178AD">
        <w:t xml:space="preserve">          type: integer</w:t>
      </w:r>
    </w:p>
    <w:p w:rsidR="006672A0" w:rsidRPr="002178AD" w:rsidRDefault="006672A0">
      <w:pPr>
        <w:pStyle w:val="PL"/>
      </w:pPr>
      <w:r w:rsidRPr="002178AD">
        <w:t xml:space="preserve">        praInfos: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'TS29571_CommonData.yaml#/components/schemas/PresenceInfo'</w:t>
      </w:r>
    </w:p>
    <w:p w:rsidR="006672A0" w:rsidRPr="002178AD" w:rsidRDefault="006672A0">
      <w:pPr>
        <w:pStyle w:val="PL"/>
      </w:pPr>
      <w:r w:rsidRPr="002178AD">
        <w:t xml:space="preserve">          minProperties: 1</w:t>
      </w:r>
    </w:p>
    <w:p w:rsidR="00F655B4" w:rsidRPr="002178AD" w:rsidRDefault="006672A0">
      <w:pPr>
        <w:pStyle w:val="PL"/>
        <w:rPr>
          <w:lang w:eastAsia="zh-CN"/>
        </w:rPr>
      </w:pPr>
      <w:r w:rsidRPr="002178AD">
        <w:t xml:space="preserve">          description: </w:t>
      </w:r>
      <w:r w:rsidR="00F655B4" w:rsidRPr="002178AD">
        <w:rPr>
          <w:lang w:eastAsia="zh-CN"/>
        </w:rPr>
        <w:t>&gt;</w:t>
      </w:r>
    </w:p>
    <w:p w:rsidR="00F655B4" w:rsidRPr="002178AD" w:rsidRDefault="00F655B4">
      <w:pPr>
        <w:pStyle w:val="PL"/>
        <w:rPr>
          <w:szCs w:val="18"/>
        </w:rPr>
      </w:pPr>
      <w:r w:rsidRPr="002178AD">
        <w:t xml:space="preserve">            </w:t>
      </w:r>
      <w:r w:rsidR="006672A0" w:rsidRPr="002178AD">
        <w:t xml:space="preserve">Contains </w:t>
      </w:r>
      <w:r w:rsidR="006672A0" w:rsidRPr="002178AD">
        <w:rPr>
          <w:szCs w:val="18"/>
        </w:rPr>
        <w:t>Presence reporting area information. The praId attribute within the</w:t>
      </w:r>
    </w:p>
    <w:p w:rsidR="006672A0" w:rsidRPr="002178AD" w:rsidRDefault="00F655B4">
      <w:pPr>
        <w:pStyle w:val="PL"/>
      </w:pPr>
      <w:r w:rsidRPr="002178AD">
        <w:t xml:space="preserve">           </w:t>
      </w:r>
      <w:r w:rsidR="006672A0" w:rsidRPr="002178AD">
        <w:rPr>
          <w:szCs w:val="18"/>
        </w:rPr>
        <w:t xml:space="preserve"> PresenceInfo data type is the key of the map.</w:t>
      </w:r>
    </w:p>
    <w:p w:rsidR="006672A0" w:rsidRPr="002178AD" w:rsidRDefault="006672A0">
      <w:pPr>
        <w:pStyle w:val="PL"/>
      </w:pPr>
      <w:r w:rsidRPr="002178AD">
        <w:t xml:space="preserve">        bdtRefIds: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w:t>
      </w:r>
      <w:r w:rsidR="0076438B" w:rsidRPr="002178AD">
        <w:t>'#/components/schemas/BdtReferenceIdRm'</w:t>
      </w:r>
    </w:p>
    <w:p w:rsidR="006672A0" w:rsidRPr="002178AD" w:rsidRDefault="006672A0">
      <w:pPr>
        <w:pStyle w:val="PL"/>
      </w:pPr>
      <w:r w:rsidRPr="002178AD">
        <w:t xml:space="preserve">          minProperties: 1</w:t>
      </w:r>
    </w:p>
    <w:p w:rsidR="00F655B4" w:rsidRPr="002178AD" w:rsidRDefault="006672A0">
      <w:pPr>
        <w:pStyle w:val="PL"/>
        <w:rPr>
          <w:lang w:eastAsia="zh-CN"/>
        </w:rPr>
      </w:pPr>
      <w:r w:rsidRPr="002178AD">
        <w:t xml:space="preserve">          description: </w:t>
      </w:r>
      <w:r w:rsidR="00F655B4" w:rsidRPr="002178AD">
        <w:rPr>
          <w:lang w:eastAsia="zh-CN"/>
        </w:rPr>
        <w:t>&gt;</w:t>
      </w:r>
    </w:p>
    <w:p w:rsidR="00F655B4" w:rsidRPr="002178AD" w:rsidRDefault="00F655B4">
      <w:pPr>
        <w:pStyle w:val="PL"/>
      </w:pPr>
      <w:r w:rsidRPr="002178AD">
        <w:t xml:space="preserve">            </w:t>
      </w:r>
      <w:r w:rsidR="006672A0" w:rsidRPr="002178AD">
        <w:rPr>
          <w:rFonts w:cs="Arial"/>
          <w:szCs w:val="18"/>
          <w:lang w:eastAsia="zh-CN"/>
        </w:rPr>
        <w:t>Identifies</w:t>
      </w:r>
      <w:r w:rsidR="006672A0" w:rsidRPr="002178AD">
        <w:rPr>
          <w:rFonts w:cs="Arial"/>
          <w:szCs w:val="18"/>
        </w:rPr>
        <w:t xml:space="preserve"> transfer policies of background data transfer.</w:t>
      </w:r>
      <w:r w:rsidR="006672A0" w:rsidRPr="002178AD">
        <w:t xml:space="preserve"> Any string value can</w:t>
      </w:r>
    </w:p>
    <w:p w:rsidR="006672A0" w:rsidRPr="002178AD" w:rsidRDefault="00F655B4">
      <w:pPr>
        <w:pStyle w:val="PL"/>
      </w:pPr>
      <w:r w:rsidRPr="002178AD">
        <w:t xml:space="preserve">           </w:t>
      </w:r>
      <w:r w:rsidR="006672A0" w:rsidRPr="002178AD">
        <w:t xml:space="preserve"> be used as a key of the map.</w:t>
      </w:r>
    </w:p>
    <w:p w:rsidR="006672A0" w:rsidRPr="002178AD" w:rsidRDefault="006672A0">
      <w:pPr>
        <w:pStyle w:val="PL"/>
      </w:pPr>
      <w:r w:rsidRPr="002178AD">
        <w:t xml:space="preserve">          nullable: true</w:t>
      </w:r>
    </w:p>
    <w:p w:rsidR="006672A0" w:rsidRPr="002178AD" w:rsidRDefault="006672A0">
      <w:pPr>
        <w:pStyle w:val="PL"/>
      </w:pPr>
      <w:r w:rsidRPr="002178AD">
        <w:t xml:space="preserve">        locRoutNotAllowed:</w:t>
      </w:r>
    </w:p>
    <w:p w:rsidR="006672A0" w:rsidRDefault="006672A0">
      <w:pPr>
        <w:pStyle w:val="PL"/>
      </w:pPr>
      <w:r w:rsidRPr="002178AD">
        <w:t xml:space="preserve">          type: boolean</w:t>
      </w:r>
    </w:p>
    <w:p w:rsidR="006261E8" w:rsidRPr="002178AD" w:rsidRDefault="006261E8" w:rsidP="006261E8">
      <w:pPr>
        <w:pStyle w:val="PL"/>
      </w:pPr>
      <w:r w:rsidRPr="002178AD">
        <w:t xml:space="preserve">        </w:t>
      </w:r>
      <w:r>
        <w:t>sfc</w:t>
      </w:r>
      <w:r w:rsidRPr="002178AD">
        <w:t>NotAllowed:</w:t>
      </w:r>
    </w:p>
    <w:p w:rsidR="006261E8" w:rsidRPr="002178AD" w:rsidRDefault="006261E8" w:rsidP="006261E8">
      <w:pPr>
        <w:pStyle w:val="PL"/>
      </w:pPr>
      <w:r w:rsidRPr="002178AD">
        <w:t xml:space="preserve">          type: boolean</w:t>
      </w:r>
    </w:p>
    <w:p w:rsidR="00657E0F" w:rsidRPr="00D938A1"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w:t>
      </w:r>
      <w:r>
        <w:rPr>
          <w:rFonts w:ascii="Courier New" w:hAnsi="Courier New"/>
          <w:sz w:val="16"/>
        </w:rPr>
        <w:t>tnaps</w:t>
      </w:r>
      <w:r w:rsidRPr="00D938A1">
        <w:rPr>
          <w:rFonts w:ascii="Courier New" w:hAnsi="Courier New"/>
          <w:sz w:val="16"/>
        </w:rPr>
        <w:t>:</w:t>
      </w:r>
    </w:p>
    <w:p w:rsidR="00657E0F" w:rsidRPr="00D938A1"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type: array</w:t>
      </w:r>
    </w:p>
    <w:p w:rsidR="00657E0F" w:rsidRPr="00D938A1"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items:</w:t>
      </w:r>
    </w:p>
    <w:p w:rsidR="00657E0F" w:rsidRPr="00D938A1"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$ref: 'TS29571_CommonData.yaml#/components/schemas/</w:t>
      </w:r>
      <w:r>
        <w:rPr>
          <w:rFonts w:ascii="Courier New" w:hAnsi="Courier New"/>
          <w:sz w:val="16"/>
        </w:rPr>
        <w:t>TnapId</w:t>
      </w:r>
      <w:r w:rsidRPr="00D938A1">
        <w:rPr>
          <w:rFonts w:ascii="Courier New" w:hAnsi="Courier New"/>
          <w:sz w:val="16"/>
        </w:rPr>
        <w:t>'</w:t>
      </w:r>
    </w:p>
    <w:p w:rsidR="00657E0F" w:rsidRPr="00D938A1"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minItems: 1</w:t>
      </w:r>
    </w:p>
    <w:p w:rsidR="00657E0F" w:rsidRPr="003B7B32" w:rsidRDefault="00657E0F" w:rsidP="00657E0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description: Contains the </w:t>
      </w:r>
      <w:r>
        <w:rPr>
          <w:rFonts w:ascii="Courier New" w:hAnsi="Courier New"/>
          <w:sz w:val="16"/>
        </w:rPr>
        <w:t xml:space="preserve">TNAP IDs collocated with </w:t>
      </w:r>
      <w:r w:rsidRPr="007A45A0">
        <w:rPr>
          <w:rFonts w:ascii="Courier New" w:hAnsi="Courier New"/>
          <w:sz w:val="16"/>
        </w:rPr>
        <w:t>the 5G-RG(s) of a specific user</w:t>
      </w:r>
      <w:r w:rsidRPr="00D938A1">
        <w:rPr>
          <w:rFonts w:ascii="Courier New" w:hAnsi="Courier New"/>
          <w:sz w:val="16"/>
        </w:rPr>
        <w:t>.</w:t>
      </w:r>
    </w:p>
    <w:p w:rsidR="006672A0" w:rsidRPr="002178AD" w:rsidRDefault="006672A0">
      <w:pPr>
        <w:pStyle w:val="PL"/>
      </w:pPr>
      <w:r w:rsidRPr="002178AD">
        <w:t xml:space="preserve">      required:</w:t>
      </w:r>
    </w:p>
    <w:p w:rsidR="006672A0" w:rsidRPr="002178AD" w:rsidRDefault="006672A0">
      <w:pPr>
        <w:pStyle w:val="PL"/>
      </w:pPr>
      <w:r w:rsidRPr="002178AD">
        <w:t xml:space="preserve">        - dnn</w:t>
      </w:r>
    </w:p>
    <w:p w:rsidR="00AA42C2" w:rsidRDefault="00AA42C2">
      <w:pPr>
        <w:pStyle w:val="PL"/>
      </w:pPr>
    </w:p>
    <w:p w:rsidR="006672A0" w:rsidRPr="002178AD" w:rsidRDefault="006672A0">
      <w:pPr>
        <w:pStyle w:val="PL"/>
      </w:pPr>
      <w:r w:rsidRPr="002178AD">
        <w:t xml:space="preserve">    UsageMonDataLimit:</w:t>
      </w:r>
    </w:p>
    <w:p w:rsidR="006672A0" w:rsidRPr="002178AD" w:rsidRDefault="006672A0">
      <w:pPr>
        <w:pStyle w:val="PL"/>
      </w:pPr>
      <w:r w:rsidRPr="002178AD">
        <w:t xml:space="preserve">      description: Contains usage monitoring control data for a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limitId:</w:t>
      </w:r>
    </w:p>
    <w:p w:rsidR="006672A0" w:rsidRPr="002178AD" w:rsidRDefault="006672A0">
      <w:pPr>
        <w:pStyle w:val="PL"/>
      </w:pPr>
      <w:r w:rsidRPr="002178AD">
        <w:t xml:space="preserve">          type: string</w:t>
      </w:r>
    </w:p>
    <w:p w:rsidR="006672A0" w:rsidRPr="002178AD" w:rsidRDefault="006672A0">
      <w:pPr>
        <w:pStyle w:val="PL"/>
      </w:pPr>
      <w:r w:rsidRPr="002178AD">
        <w:t xml:space="preserve">        scopes: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'#/components/schemas/UsageMonDataScope'</w:t>
      </w:r>
    </w:p>
    <w:p w:rsidR="006672A0" w:rsidRPr="002178AD" w:rsidRDefault="006672A0">
      <w:pPr>
        <w:pStyle w:val="PL"/>
      </w:pPr>
      <w:r w:rsidRPr="002178AD">
        <w:t xml:space="preserve">          minProperties: 1</w:t>
      </w:r>
    </w:p>
    <w:p w:rsidR="00E508D4" w:rsidRPr="002178AD" w:rsidRDefault="006672A0">
      <w:pPr>
        <w:pStyle w:val="PL"/>
        <w:rPr>
          <w:lang w:eastAsia="zh-CN"/>
        </w:rPr>
      </w:pPr>
      <w:r w:rsidRPr="002178AD">
        <w:t xml:space="preserve">          description: </w:t>
      </w:r>
      <w:r w:rsidR="00E508D4" w:rsidRPr="002178AD">
        <w:rPr>
          <w:lang w:eastAsia="zh-CN"/>
        </w:rPr>
        <w:t>&gt;</w:t>
      </w:r>
    </w:p>
    <w:p w:rsidR="00E508D4" w:rsidRPr="002178AD" w:rsidRDefault="00E508D4">
      <w:pPr>
        <w:pStyle w:val="PL"/>
      </w:pPr>
      <w:r w:rsidRPr="002178AD">
        <w:t xml:space="preserve">            </w:t>
      </w:r>
      <w:r w:rsidR="006672A0" w:rsidRPr="002178AD">
        <w:t>Identifies the SNSSAI and DNN combinations to which the usage monitoring data</w:t>
      </w:r>
    </w:p>
    <w:p w:rsidR="006672A0" w:rsidRPr="002178AD" w:rsidRDefault="00E508D4">
      <w:pPr>
        <w:pStyle w:val="PL"/>
      </w:pPr>
      <w:r w:rsidRPr="002178AD">
        <w:t xml:space="preserve">           </w:t>
      </w:r>
      <w:r w:rsidR="006672A0" w:rsidRPr="002178AD">
        <w:t xml:space="preserve"> limit applies. The S-NSSAI is the key of the map.</w:t>
      </w:r>
    </w:p>
    <w:p w:rsidR="006672A0" w:rsidRPr="002178AD" w:rsidRDefault="006672A0">
      <w:pPr>
        <w:pStyle w:val="PL"/>
      </w:pPr>
      <w:r w:rsidRPr="002178AD">
        <w:t xml:space="preserve">        umLevel:</w:t>
      </w:r>
    </w:p>
    <w:p w:rsidR="006672A0" w:rsidRPr="002178AD" w:rsidRDefault="006672A0">
      <w:pPr>
        <w:pStyle w:val="PL"/>
      </w:pPr>
      <w:r w:rsidRPr="002178AD">
        <w:t xml:space="preserve">          $ref: '#/components/schemas/UsageMonLevel'</w:t>
      </w:r>
    </w:p>
    <w:p w:rsidR="006672A0" w:rsidRPr="002178AD" w:rsidRDefault="006672A0">
      <w:pPr>
        <w:pStyle w:val="PL"/>
      </w:pPr>
      <w:r w:rsidRPr="002178AD">
        <w:t xml:space="preserve">        startDate: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endDate: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usageLimit:</w:t>
      </w:r>
    </w:p>
    <w:p w:rsidR="006672A0" w:rsidRPr="002178AD" w:rsidRDefault="006672A0">
      <w:pPr>
        <w:pStyle w:val="PL"/>
      </w:pPr>
      <w:r w:rsidRPr="002178AD">
        <w:t xml:space="preserve">          $ref: 'TS29122_CommonData.yaml#/components/schemas/UsageThreshold'</w:t>
      </w:r>
    </w:p>
    <w:p w:rsidR="006672A0" w:rsidRPr="002178AD" w:rsidRDefault="006672A0">
      <w:pPr>
        <w:pStyle w:val="PL"/>
      </w:pPr>
      <w:r w:rsidRPr="002178AD">
        <w:t xml:space="preserve">        resetPeriod:</w:t>
      </w:r>
    </w:p>
    <w:p w:rsidR="006672A0" w:rsidRPr="002178AD" w:rsidRDefault="006672A0">
      <w:pPr>
        <w:pStyle w:val="PL"/>
      </w:pPr>
      <w:r w:rsidRPr="002178AD">
        <w:t xml:space="preserve">          </w:t>
      </w:r>
      <w:r w:rsidR="00E958D7" w:rsidRPr="002178AD">
        <w:t>$ref: '#/components/schemas/TimePeriod'</w:t>
      </w:r>
    </w:p>
    <w:p w:rsidR="006672A0" w:rsidRPr="002178AD" w:rsidRDefault="006672A0">
      <w:pPr>
        <w:pStyle w:val="PL"/>
      </w:pPr>
      <w:r w:rsidRPr="002178AD">
        <w:t xml:space="preserve">      required:</w:t>
      </w:r>
    </w:p>
    <w:p w:rsidR="006672A0" w:rsidRPr="002178AD" w:rsidRDefault="006672A0">
      <w:pPr>
        <w:pStyle w:val="PL"/>
      </w:pPr>
      <w:r w:rsidRPr="002178AD">
        <w:t xml:space="preserve">        - limitId</w:t>
      </w:r>
    </w:p>
    <w:p w:rsidR="00151B1E" w:rsidRDefault="00151B1E">
      <w:pPr>
        <w:pStyle w:val="PL"/>
      </w:pPr>
    </w:p>
    <w:p w:rsidR="006672A0" w:rsidRPr="002178AD" w:rsidRDefault="006672A0">
      <w:pPr>
        <w:pStyle w:val="PL"/>
      </w:pPr>
      <w:r w:rsidRPr="002178AD">
        <w:t xml:space="preserve">    UsageMonData:</w:t>
      </w:r>
    </w:p>
    <w:p w:rsidR="006672A0" w:rsidRPr="002178AD" w:rsidRDefault="006672A0">
      <w:pPr>
        <w:pStyle w:val="PL"/>
      </w:pPr>
      <w:r w:rsidRPr="002178AD">
        <w:t xml:space="preserve">      description: Contains remain allowed usage data for a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limitId:</w:t>
      </w:r>
    </w:p>
    <w:p w:rsidR="006672A0" w:rsidRPr="002178AD" w:rsidRDefault="006672A0">
      <w:pPr>
        <w:pStyle w:val="PL"/>
      </w:pPr>
      <w:r w:rsidRPr="002178AD">
        <w:t xml:space="preserve">          type: string</w:t>
      </w:r>
    </w:p>
    <w:p w:rsidR="006672A0" w:rsidRPr="002178AD" w:rsidRDefault="006672A0">
      <w:pPr>
        <w:pStyle w:val="PL"/>
      </w:pPr>
      <w:r w:rsidRPr="002178AD">
        <w:t xml:space="preserve">        scopes: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'#/components/schemas/UsageMonDataScope'</w:t>
      </w:r>
    </w:p>
    <w:p w:rsidR="006672A0" w:rsidRPr="002178AD" w:rsidRDefault="006672A0">
      <w:pPr>
        <w:pStyle w:val="PL"/>
      </w:pPr>
      <w:r w:rsidRPr="002178AD">
        <w:t xml:space="preserve">          minProperties: 1</w:t>
      </w:r>
    </w:p>
    <w:p w:rsidR="001F1ACB" w:rsidRPr="002178AD" w:rsidRDefault="006672A0">
      <w:pPr>
        <w:pStyle w:val="PL"/>
        <w:rPr>
          <w:lang w:eastAsia="zh-CN"/>
        </w:rPr>
      </w:pPr>
      <w:r w:rsidRPr="002178AD">
        <w:t xml:space="preserve">          description: </w:t>
      </w:r>
      <w:r w:rsidR="001F1ACB" w:rsidRPr="002178AD">
        <w:rPr>
          <w:lang w:eastAsia="zh-CN"/>
        </w:rPr>
        <w:t>&gt;</w:t>
      </w:r>
    </w:p>
    <w:p w:rsidR="001F1ACB" w:rsidRPr="002178AD" w:rsidRDefault="001F1ACB">
      <w:pPr>
        <w:pStyle w:val="PL"/>
      </w:pPr>
      <w:r w:rsidRPr="002178AD">
        <w:t xml:space="preserve">            </w:t>
      </w:r>
      <w:r w:rsidR="006672A0" w:rsidRPr="002178AD">
        <w:t>Identifies the SNSSAI and DNN combinations for remain allowed usage data</w:t>
      </w:r>
    </w:p>
    <w:p w:rsidR="006672A0" w:rsidRPr="002178AD" w:rsidRDefault="001F1ACB">
      <w:pPr>
        <w:pStyle w:val="PL"/>
      </w:pPr>
      <w:r w:rsidRPr="002178AD">
        <w:t xml:space="preserve">           </w:t>
      </w:r>
      <w:r w:rsidR="006672A0" w:rsidRPr="002178AD">
        <w:t xml:space="preserve"> for a subscriber. The S-NSSAI is the key of the map.</w:t>
      </w:r>
    </w:p>
    <w:p w:rsidR="006672A0" w:rsidRPr="002178AD" w:rsidRDefault="006672A0">
      <w:pPr>
        <w:pStyle w:val="PL"/>
      </w:pPr>
      <w:r w:rsidRPr="002178AD">
        <w:t xml:space="preserve">        umLevel:</w:t>
      </w:r>
    </w:p>
    <w:p w:rsidR="006672A0" w:rsidRPr="002178AD" w:rsidRDefault="006672A0">
      <w:pPr>
        <w:pStyle w:val="PL"/>
      </w:pPr>
      <w:r w:rsidRPr="002178AD">
        <w:t xml:space="preserve">          $ref: '#/components/schemas/UsageMonLevel'</w:t>
      </w:r>
    </w:p>
    <w:p w:rsidR="006672A0" w:rsidRPr="002178AD" w:rsidRDefault="006672A0">
      <w:pPr>
        <w:pStyle w:val="PL"/>
      </w:pPr>
      <w:r w:rsidRPr="002178AD">
        <w:t xml:space="preserve">        allowedUsage:</w:t>
      </w:r>
    </w:p>
    <w:p w:rsidR="006672A0" w:rsidRPr="002178AD" w:rsidRDefault="006672A0">
      <w:pPr>
        <w:pStyle w:val="PL"/>
      </w:pPr>
      <w:r w:rsidRPr="002178AD">
        <w:t xml:space="preserve">          $ref: 'TS29122_CommonData.yaml#/components/schemas/UsageThreshold'</w:t>
      </w:r>
    </w:p>
    <w:p w:rsidR="006672A0" w:rsidRPr="002178AD" w:rsidRDefault="006672A0">
      <w:pPr>
        <w:pStyle w:val="PL"/>
      </w:pPr>
      <w:r w:rsidRPr="002178AD">
        <w:t xml:space="preserve">        resetTime:</w:t>
      </w:r>
    </w:p>
    <w:p w:rsidR="006672A0" w:rsidRPr="002178AD" w:rsidRDefault="006672A0">
      <w:pPr>
        <w:pStyle w:val="PL"/>
      </w:pPr>
      <w:r w:rsidRPr="002178AD">
        <w:t xml:space="preserve">          </w:t>
      </w:r>
      <w:r w:rsidR="00E958D7" w:rsidRPr="002178AD">
        <w:t>$ref: 'TS29571_CommonData.yaml#/components/schemas/DateTime'</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limitId</w:t>
      </w:r>
    </w:p>
    <w:p w:rsidR="00151B1E" w:rsidRDefault="00151B1E">
      <w:pPr>
        <w:pStyle w:val="PL"/>
      </w:pPr>
    </w:p>
    <w:p w:rsidR="006672A0" w:rsidRPr="002178AD" w:rsidRDefault="006672A0">
      <w:pPr>
        <w:pStyle w:val="PL"/>
      </w:pPr>
      <w:r w:rsidRPr="002178AD">
        <w:t xml:space="preserve">    LimitIdToMonitoringKey:</w:t>
      </w:r>
    </w:p>
    <w:p w:rsidR="00C631A7" w:rsidRPr="002178AD" w:rsidRDefault="006672A0">
      <w:pPr>
        <w:pStyle w:val="PL"/>
        <w:rPr>
          <w:lang w:eastAsia="zh-CN"/>
        </w:rPr>
      </w:pPr>
      <w:r w:rsidRPr="002178AD">
        <w:t xml:space="preserve">      description: </w:t>
      </w:r>
      <w:r w:rsidR="00C631A7" w:rsidRPr="002178AD">
        <w:rPr>
          <w:lang w:eastAsia="zh-CN"/>
        </w:rPr>
        <w:t>&gt;</w:t>
      </w:r>
    </w:p>
    <w:p w:rsidR="00C631A7" w:rsidRPr="002178AD" w:rsidRDefault="00C631A7">
      <w:pPr>
        <w:pStyle w:val="PL"/>
      </w:pPr>
      <w:r w:rsidRPr="002178AD">
        <w:t xml:space="preserve">        </w:t>
      </w:r>
      <w:r w:rsidR="006672A0" w:rsidRPr="002178AD">
        <w:t>Contains the limit identifier and the corresponding monitoring key for a given</w:t>
      </w:r>
    </w:p>
    <w:p w:rsidR="006672A0" w:rsidRPr="002178AD" w:rsidRDefault="00C631A7">
      <w:pPr>
        <w:pStyle w:val="PL"/>
      </w:pPr>
      <w:r w:rsidRPr="002178AD">
        <w:t xml:space="preserve">       </w:t>
      </w:r>
      <w:r w:rsidR="006672A0" w:rsidRPr="002178AD">
        <w:t xml:space="preserve"> S-NSSAI and DNN.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limitId:</w:t>
      </w:r>
    </w:p>
    <w:p w:rsidR="006672A0" w:rsidRPr="002178AD" w:rsidRDefault="006672A0">
      <w:pPr>
        <w:pStyle w:val="PL"/>
      </w:pPr>
      <w:r w:rsidRPr="002178AD">
        <w:t xml:space="preserve">          type: string</w:t>
      </w:r>
    </w:p>
    <w:p w:rsidR="006672A0" w:rsidRPr="002178AD" w:rsidRDefault="006672A0">
      <w:pPr>
        <w:pStyle w:val="PL"/>
      </w:pPr>
      <w:r w:rsidRPr="002178AD">
        <w:t xml:space="preserve">        monkey:</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limitId</w:t>
      </w:r>
    </w:p>
    <w:p w:rsidR="006672A0" w:rsidRPr="002178AD" w:rsidRDefault="006672A0">
      <w:pPr>
        <w:pStyle w:val="PL"/>
      </w:pPr>
      <w:r w:rsidRPr="002178AD">
        <w:t xml:space="preserve">      nullable: true</w:t>
      </w:r>
    </w:p>
    <w:p w:rsidR="00151B1E" w:rsidRDefault="00151B1E">
      <w:pPr>
        <w:pStyle w:val="PL"/>
      </w:pPr>
    </w:p>
    <w:p w:rsidR="006672A0" w:rsidRPr="002178AD" w:rsidRDefault="006672A0">
      <w:pPr>
        <w:pStyle w:val="PL"/>
      </w:pPr>
      <w:r w:rsidRPr="002178AD">
        <w:t xml:space="preserve">    UsageMonDataScope:</w:t>
      </w:r>
    </w:p>
    <w:p w:rsidR="00E24D00" w:rsidRPr="002178AD" w:rsidRDefault="006672A0">
      <w:pPr>
        <w:pStyle w:val="PL"/>
        <w:rPr>
          <w:lang w:eastAsia="zh-CN"/>
        </w:rPr>
      </w:pPr>
      <w:r w:rsidRPr="002178AD">
        <w:t xml:space="preserve">      description: </w:t>
      </w:r>
      <w:r w:rsidR="00E24D00" w:rsidRPr="002178AD">
        <w:rPr>
          <w:lang w:eastAsia="zh-CN"/>
        </w:rPr>
        <w:t>&gt;</w:t>
      </w:r>
    </w:p>
    <w:p w:rsidR="006672A0" w:rsidRPr="002178AD" w:rsidRDefault="00E24D00">
      <w:pPr>
        <w:pStyle w:val="PL"/>
      </w:pPr>
      <w:r w:rsidRPr="002178AD">
        <w:t xml:space="preserve">        </w:t>
      </w:r>
      <w:r w:rsidR="006672A0" w:rsidRPr="002178AD">
        <w:t>Contains a SNSSAI and DNN combinations to which the UsageMonData instance belongs to.</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dnn:</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snssai</w:t>
      </w:r>
    </w:p>
    <w:p w:rsidR="00151B1E" w:rsidRDefault="00151B1E">
      <w:pPr>
        <w:pStyle w:val="PL"/>
      </w:pPr>
    </w:p>
    <w:p w:rsidR="006672A0" w:rsidRPr="002178AD" w:rsidRDefault="006672A0">
      <w:pPr>
        <w:pStyle w:val="PL"/>
      </w:pPr>
      <w:r w:rsidRPr="002178AD">
        <w:t xml:space="preserve">    TimePeriod:</w:t>
      </w:r>
    </w:p>
    <w:p w:rsidR="006672A0" w:rsidRPr="002178AD" w:rsidRDefault="006672A0">
      <w:pPr>
        <w:pStyle w:val="PL"/>
      </w:pPr>
      <w:r w:rsidRPr="002178AD">
        <w:t xml:space="preserve">      description: Contains the periodicity for the defined usage monitoring data limits.</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period:</w:t>
      </w:r>
    </w:p>
    <w:p w:rsidR="006672A0" w:rsidRPr="002178AD" w:rsidRDefault="006672A0">
      <w:pPr>
        <w:pStyle w:val="PL"/>
      </w:pPr>
      <w:r w:rsidRPr="002178AD">
        <w:t xml:space="preserve">          $ref: '#/components/schemas/Periodicity'</w:t>
      </w:r>
    </w:p>
    <w:p w:rsidR="006672A0" w:rsidRPr="002178AD" w:rsidRDefault="006672A0">
      <w:pPr>
        <w:pStyle w:val="PL"/>
      </w:pPr>
      <w:r w:rsidRPr="002178AD">
        <w:t xml:space="preserve">        maxNumPeriod:</w:t>
      </w:r>
    </w:p>
    <w:p w:rsidR="006672A0" w:rsidRPr="002178AD" w:rsidRDefault="006672A0">
      <w:pPr>
        <w:pStyle w:val="PL"/>
      </w:pPr>
      <w:r w:rsidRPr="002178AD">
        <w:t xml:space="preserve">          $ref: 'TS29571_CommonData.yaml#/components/schemas/Uinteger'</w:t>
      </w:r>
    </w:p>
    <w:p w:rsidR="006672A0" w:rsidRPr="002178AD" w:rsidRDefault="006672A0">
      <w:pPr>
        <w:pStyle w:val="PL"/>
      </w:pPr>
      <w:r w:rsidRPr="002178AD">
        <w:t xml:space="preserve">      required:</w:t>
      </w:r>
    </w:p>
    <w:p w:rsidR="006672A0" w:rsidRPr="002178AD" w:rsidRDefault="006672A0">
      <w:pPr>
        <w:pStyle w:val="PL"/>
      </w:pPr>
      <w:r w:rsidRPr="002178AD">
        <w:t xml:space="preserve">        - period</w:t>
      </w:r>
    </w:p>
    <w:p w:rsidR="00151B1E" w:rsidRDefault="00151B1E">
      <w:pPr>
        <w:pStyle w:val="PL"/>
      </w:pPr>
    </w:p>
    <w:p w:rsidR="006672A0" w:rsidRPr="002178AD" w:rsidRDefault="006672A0">
      <w:pPr>
        <w:pStyle w:val="PL"/>
      </w:pPr>
      <w:r w:rsidRPr="002178AD">
        <w:t xml:space="preserve">    SponsorConnectivityData:</w:t>
      </w:r>
    </w:p>
    <w:p w:rsidR="00E24D00" w:rsidRPr="002178AD" w:rsidRDefault="006672A0">
      <w:pPr>
        <w:pStyle w:val="PL"/>
        <w:rPr>
          <w:lang w:eastAsia="zh-CN"/>
        </w:rPr>
      </w:pPr>
      <w:r w:rsidRPr="002178AD">
        <w:t xml:space="preserve">      description: </w:t>
      </w:r>
      <w:r w:rsidR="00E24D00" w:rsidRPr="002178AD">
        <w:rPr>
          <w:lang w:eastAsia="zh-CN"/>
        </w:rPr>
        <w:t>&gt;</w:t>
      </w:r>
    </w:p>
    <w:p w:rsidR="006672A0" w:rsidRPr="002178AD" w:rsidRDefault="00E24D00">
      <w:pPr>
        <w:pStyle w:val="PL"/>
      </w:pPr>
      <w:r w:rsidRPr="002178AD">
        <w:t xml:space="preserve">        </w:t>
      </w:r>
      <w:r w:rsidR="006672A0" w:rsidRPr="002178AD">
        <w:t>Contains the sponsored data connectivity related information for a sponsor identifier.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aspIds: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Default="006672A0">
      <w:pPr>
        <w:pStyle w:val="PL"/>
      </w:pPr>
      <w:r w:rsidRPr="002178AD">
        <w:t xml:space="preserve">            type: string</w:t>
      </w:r>
    </w:p>
    <w:p w:rsidR="00D6375A" w:rsidRPr="002178AD" w:rsidRDefault="00D6375A" w:rsidP="00D6375A">
      <w:pPr>
        <w:pStyle w:val="PL"/>
      </w:pPr>
      <w:r w:rsidRPr="002178AD">
        <w:t xml:space="preserve">        suppFeat:</w:t>
      </w:r>
    </w:p>
    <w:p w:rsidR="00D6375A" w:rsidRPr="002178AD" w:rsidRDefault="00D6375A" w:rsidP="00D6375A">
      <w:pPr>
        <w:pStyle w:val="PL"/>
      </w:pPr>
      <w:r w:rsidRPr="002178AD">
        <w:t xml:space="preserve">          $ref: 'TS29571_CommonData.yaml#/components/schemas/SupportedFeatures'</w:t>
      </w:r>
    </w:p>
    <w:p w:rsidR="006672A0" w:rsidRPr="002178AD" w:rsidRDefault="006672A0">
      <w:pPr>
        <w:pStyle w:val="PL"/>
      </w:pPr>
      <w:r w:rsidRPr="002178AD">
        <w:t xml:space="preserve">      required:</w:t>
      </w:r>
    </w:p>
    <w:p w:rsidR="006672A0" w:rsidRPr="002178AD" w:rsidRDefault="006672A0">
      <w:pPr>
        <w:pStyle w:val="PL"/>
      </w:pPr>
      <w:r w:rsidRPr="002178AD">
        <w:t xml:space="preserve">        - aspIds</w:t>
      </w:r>
    </w:p>
    <w:p w:rsidR="00151B1E" w:rsidRDefault="00151B1E">
      <w:pPr>
        <w:pStyle w:val="PL"/>
      </w:pPr>
    </w:p>
    <w:p w:rsidR="006672A0" w:rsidRPr="002178AD" w:rsidRDefault="006672A0">
      <w:pPr>
        <w:pStyle w:val="PL"/>
      </w:pPr>
      <w:r w:rsidRPr="002178AD">
        <w:t xml:space="preserve">    BdtData:</w:t>
      </w:r>
    </w:p>
    <w:p w:rsidR="006672A0" w:rsidRPr="002178AD" w:rsidRDefault="006672A0">
      <w:pPr>
        <w:pStyle w:val="PL"/>
      </w:pPr>
      <w:r w:rsidRPr="002178AD">
        <w:t xml:space="preserve">      description: Contains the background data transfer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aspId:</w:t>
      </w:r>
    </w:p>
    <w:p w:rsidR="006672A0" w:rsidRPr="002178AD" w:rsidRDefault="006672A0">
      <w:pPr>
        <w:pStyle w:val="PL"/>
      </w:pPr>
      <w:r w:rsidRPr="002178AD">
        <w:t xml:space="preserve">          type: string</w:t>
      </w:r>
    </w:p>
    <w:p w:rsidR="006672A0" w:rsidRPr="002178AD" w:rsidRDefault="006672A0">
      <w:pPr>
        <w:pStyle w:val="PL"/>
      </w:pPr>
      <w:r w:rsidRPr="002178AD">
        <w:t xml:space="preserve">        transPolicy:</w:t>
      </w:r>
    </w:p>
    <w:p w:rsidR="006672A0" w:rsidRPr="002178AD" w:rsidRDefault="006672A0">
      <w:pPr>
        <w:pStyle w:val="PL"/>
      </w:pPr>
      <w:r w:rsidRPr="002178AD">
        <w:t xml:space="preserve">          $ref: 'TS29554_Npcf_BDTPolicyControl.yaml#/components/schemas/TransferPolicy'</w:t>
      </w:r>
    </w:p>
    <w:p w:rsidR="006672A0" w:rsidRPr="002178AD" w:rsidRDefault="006672A0">
      <w:pPr>
        <w:pStyle w:val="PL"/>
      </w:pPr>
      <w:r w:rsidRPr="002178AD">
        <w:t xml:space="preserve">        bdtRefId:</w:t>
      </w:r>
    </w:p>
    <w:p w:rsidR="006672A0" w:rsidRPr="002178AD" w:rsidRDefault="006672A0">
      <w:pPr>
        <w:pStyle w:val="PL"/>
      </w:pPr>
      <w:r w:rsidRPr="002178AD">
        <w:t xml:space="preserve">          $ref: 'TS29122_CommonData.yaml#/components/schemas/BdtReferenceId'</w:t>
      </w:r>
    </w:p>
    <w:p w:rsidR="006672A0" w:rsidRPr="002178AD" w:rsidRDefault="006672A0">
      <w:pPr>
        <w:pStyle w:val="PL"/>
      </w:pPr>
      <w:r w:rsidRPr="002178AD">
        <w:t xml:space="preserve">        nwAreaInfo:</w:t>
      </w:r>
    </w:p>
    <w:p w:rsidR="006672A0" w:rsidRPr="002178AD" w:rsidRDefault="006672A0">
      <w:pPr>
        <w:pStyle w:val="PL"/>
      </w:pPr>
      <w:r w:rsidRPr="002178AD">
        <w:t xml:space="preserve">          $ref: 'TS29554_Npcf_BDTPolicyControl.yaml#/components/schemas/NetworkAreaInfo'</w:t>
      </w:r>
    </w:p>
    <w:p w:rsidR="006672A0" w:rsidRPr="002178AD" w:rsidRDefault="006672A0">
      <w:pPr>
        <w:pStyle w:val="PL"/>
      </w:pPr>
      <w:r w:rsidRPr="002178AD">
        <w:t xml:space="preserve">        numOfUes:</w:t>
      </w:r>
    </w:p>
    <w:p w:rsidR="006672A0" w:rsidRPr="002178AD" w:rsidRDefault="006672A0">
      <w:pPr>
        <w:pStyle w:val="PL"/>
      </w:pPr>
      <w:r w:rsidRPr="002178AD">
        <w:t xml:space="preserve">          $ref: 'TS29571_CommonData.yaml#/components/schemas/Uinteger'</w:t>
      </w:r>
    </w:p>
    <w:p w:rsidR="006672A0" w:rsidRPr="002178AD" w:rsidRDefault="006672A0">
      <w:pPr>
        <w:pStyle w:val="PL"/>
      </w:pPr>
      <w:r w:rsidRPr="002178AD">
        <w:t xml:space="preserve">        volPerUe:</w:t>
      </w:r>
    </w:p>
    <w:p w:rsidR="006672A0" w:rsidRPr="002178AD" w:rsidRDefault="006672A0">
      <w:pPr>
        <w:pStyle w:val="PL"/>
      </w:pPr>
      <w:r w:rsidRPr="002178AD">
        <w:t xml:space="preserve">          $ref: 'TS29122_CommonData.yaml#/components/schemas/UsageThreshold'</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rPr>
          <w:rFonts w:cs="Arial"/>
          <w:szCs w:val="18"/>
          <w:lang w:eastAsia="zh-CN"/>
        </w:rPr>
      </w:pPr>
      <w:r w:rsidRPr="002178AD">
        <w:t xml:space="preserve">        </w:t>
      </w:r>
      <w:r w:rsidRPr="002178AD">
        <w:rPr>
          <w:rFonts w:cs="Arial" w:hint="eastAsia"/>
          <w:szCs w:val="18"/>
          <w:lang w:eastAsia="zh-CN"/>
        </w:rPr>
        <w:t>t</w:t>
      </w:r>
      <w:r w:rsidRPr="002178AD">
        <w:rPr>
          <w:rFonts w:cs="Arial"/>
          <w:szCs w:val="18"/>
          <w:lang w:eastAsia="zh-CN"/>
        </w:rPr>
        <w:t>rafficDes:</w:t>
      </w:r>
    </w:p>
    <w:p w:rsidR="006672A0" w:rsidRPr="002178AD" w:rsidRDefault="006672A0">
      <w:pPr>
        <w:pStyle w:val="PL"/>
      </w:pPr>
      <w:r w:rsidRPr="002178AD">
        <w:t xml:space="preserve">          $ref: 'TS29122_ResourceManagementOfBdt.yaml#/components/schemas/TrafficDescriptor'</w:t>
      </w:r>
    </w:p>
    <w:p w:rsidR="00A31B74" w:rsidRPr="002178AD" w:rsidRDefault="00A31B74" w:rsidP="00A31B74">
      <w:pPr>
        <w:pStyle w:val="PL"/>
        <w:rPr>
          <w:rFonts w:cs="Arial"/>
          <w:szCs w:val="18"/>
          <w:lang w:eastAsia="zh-CN"/>
        </w:rPr>
      </w:pPr>
      <w:r w:rsidRPr="002178AD">
        <w:t xml:space="preserve">        </w:t>
      </w:r>
      <w:r w:rsidRPr="002178AD">
        <w:rPr>
          <w:rFonts w:cs="Arial"/>
          <w:szCs w:val="18"/>
          <w:lang w:eastAsia="zh-CN"/>
        </w:rPr>
        <w:t>bdtpStatus:</w:t>
      </w:r>
    </w:p>
    <w:p w:rsidR="00A31B74" w:rsidRDefault="00A31B74" w:rsidP="00A31B74">
      <w:pPr>
        <w:pStyle w:val="PL"/>
      </w:pPr>
      <w:r w:rsidRPr="002178AD">
        <w:t xml:space="preserve">          $ref: '#/components/schemas/</w:t>
      </w:r>
      <w:r w:rsidRPr="002178AD">
        <w:rPr>
          <w:rFonts w:cs="Arial"/>
          <w:szCs w:val="18"/>
          <w:lang w:eastAsia="zh-CN"/>
        </w:rPr>
        <w:t>BdtPolicy</w:t>
      </w:r>
      <w:r w:rsidRPr="002178AD">
        <w:t>Status'</w:t>
      </w:r>
    </w:p>
    <w:p w:rsidR="00A31B74" w:rsidRDefault="00A31B74" w:rsidP="00A31B74">
      <w:pPr>
        <w:pStyle w:val="PL"/>
      </w:pPr>
      <w:r>
        <w:t xml:space="preserve">        warnNotifEnabled:</w:t>
      </w:r>
    </w:p>
    <w:p w:rsidR="00A31B74" w:rsidRDefault="00A31B74" w:rsidP="00A31B74">
      <w:pPr>
        <w:pStyle w:val="PL"/>
      </w:pPr>
      <w:r>
        <w:t xml:space="preserve">          type: boolean</w:t>
      </w:r>
    </w:p>
    <w:p w:rsidR="00A31B74" w:rsidRDefault="00A31B74" w:rsidP="00A31B74">
      <w:pPr>
        <w:pStyle w:val="PL"/>
      </w:pPr>
      <w:r>
        <w:t xml:space="preserve">          description: &gt;</w:t>
      </w:r>
    </w:p>
    <w:p w:rsidR="00A31B74" w:rsidRDefault="00A31B74" w:rsidP="00A31B74">
      <w:pPr>
        <w:pStyle w:val="PL"/>
      </w:pPr>
      <w:r>
        <w:t xml:space="preserve">            Indicates whether the BDT warning notification is enabled (true) or not (false).</w:t>
      </w:r>
    </w:p>
    <w:p w:rsidR="00A31B74" w:rsidRDefault="00A31B74" w:rsidP="00A31B74">
      <w:pPr>
        <w:pStyle w:val="PL"/>
      </w:pPr>
      <w:r>
        <w:t xml:space="preserve">            Default value is false.</w:t>
      </w:r>
    </w:p>
    <w:p w:rsidR="00A31B74" w:rsidRDefault="00A31B74" w:rsidP="00A31B74">
      <w:pPr>
        <w:pStyle w:val="PL"/>
      </w:pPr>
      <w:r>
        <w:t xml:space="preserve">        notifUri:</w:t>
      </w:r>
    </w:p>
    <w:p w:rsidR="00A31B74" w:rsidRPr="002178AD" w:rsidRDefault="00A31B74" w:rsidP="00A31B74">
      <w:pPr>
        <w:pStyle w:val="PL"/>
      </w:pPr>
      <w:r>
        <w:t xml:space="preserve">          $ref: 'TS29571_CommonData.yaml#/components/schemas/Uri'</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aspId</w:t>
      </w:r>
    </w:p>
    <w:p w:rsidR="006672A0" w:rsidRPr="002178AD" w:rsidRDefault="006672A0">
      <w:pPr>
        <w:pStyle w:val="PL"/>
      </w:pPr>
      <w:r w:rsidRPr="002178AD">
        <w:t xml:space="preserve">        - transPolicy</w:t>
      </w:r>
    </w:p>
    <w:p w:rsidR="00151B1E" w:rsidRDefault="00151B1E">
      <w:pPr>
        <w:pStyle w:val="PL"/>
      </w:pPr>
    </w:p>
    <w:p w:rsidR="006672A0" w:rsidRPr="002178AD" w:rsidRDefault="006672A0">
      <w:pPr>
        <w:pStyle w:val="PL"/>
      </w:pPr>
      <w:r w:rsidRPr="002178AD">
        <w:t xml:space="preserve">    PolicyDataSubscription:</w:t>
      </w:r>
    </w:p>
    <w:p w:rsidR="006672A0" w:rsidRPr="002178AD" w:rsidRDefault="006672A0">
      <w:pPr>
        <w:pStyle w:val="PL"/>
      </w:pPr>
      <w:r w:rsidRPr="002178AD">
        <w:t xml:space="preserve">      description: Identifies a subscription to policy data change notification.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notificationUri: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notifId:</w:t>
      </w:r>
    </w:p>
    <w:p w:rsidR="006672A0" w:rsidRPr="002178AD" w:rsidRDefault="006672A0">
      <w:pPr>
        <w:pStyle w:val="PL"/>
      </w:pPr>
      <w:r w:rsidRPr="002178AD">
        <w:t xml:space="preserve">          type: string</w:t>
      </w:r>
    </w:p>
    <w:p w:rsidR="006672A0" w:rsidRPr="002178AD" w:rsidRDefault="006672A0">
      <w:pPr>
        <w:pStyle w:val="PL"/>
      </w:pPr>
      <w:r w:rsidRPr="002178AD">
        <w:t xml:space="preserve">        monitoredResourceUris: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monResItems: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'#/components/schemas/ResourceItem'</w:t>
      </w:r>
    </w:p>
    <w:p w:rsidR="006672A0" w:rsidRPr="002178AD" w:rsidRDefault="006672A0">
      <w:pPr>
        <w:pStyle w:val="PL"/>
      </w:pPr>
      <w:r w:rsidRPr="002178AD">
        <w:t xml:space="preserve">          minItems: 1</w:t>
      </w:r>
    </w:p>
    <w:p w:rsidR="004F6784" w:rsidRPr="002178AD" w:rsidRDefault="004F6784" w:rsidP="004F6784">
      <w:pPr>
        <w:pStyle w:val="PL"/>
      </w:pPr>
      <w:r w:rsidRPr="002178AD">
        <w:t xml:space="preserve">        excludedResItems:</w:t>
      </w:r>
    </w:p>
    <w:p w:rsidR="004F6784" w:rsidRPr="002178AD" w:rsidRDefault="004F6784" w:rsidP="004F6784">
      <w:pPr>
        <w:pStyle w:val="PL"/>
      </w:pPr>
      <w:r w:rsidRPr="002178AD">
        <w:t xml:space="preserve">          type: array</w:t>
      </w:r>
    </w:p>
    <w:p w:rsidR="004F6784" w:rsidRPr="002178AD" w:rsidRDefault="004F6784" w:rsidP="004F6784">
      <w:pPr>
        <w:pStyle w:val="PL"/>
      </w:pPr>
      <w:r w:rsidRPr="002178AD">
        <w:t xml:space="preserve">          items:</w:t>
      </w:r>
    </w:p>
    <w:p w:rsidR="004F6784" w:rsidRPr="002178AD" w:rsidRDefault="004F6784" w:rsidP="004F6784">
      <w:pPr>
        <w:pStyle w:val="PL"/>
      </w:pPr>
      <w:r w:rsidRPr="002178AD">
        <w:t xml:space="preserve">            $ref: '#/components/schemas/ResourceItem'</w:t>
      </w:r>
    </w:p>
    <w:p w:rsidR="004F6784" w:rsidRDefault="004F6784" w:rsidP="004F6784">
      <w:pPr>
        <w:pStyle w:val="PL"/>
      </w:pPr>
      <w:r w:rsidRPr="002178AD">
        <w:t xml:space="preserve">          minItems: 1</w:t>
      </w:r>
    </w:p>
    <w:p w:rsidR="00F25240" w:rsidRDefault="00F25240" w:rsidP="00F25240">
      <w:pPr>
        <w:pStyle w:val="PL"/>
      </w:pPr>
      <w:r>
        <w:t xml:space="preserve">        immRep:</w:t>
      </w:r>
    </w:p>
    <w:p w:rsidR="00F25240" w:rsidRDefault="00F25240" w:rsidP="00F25240">
      <w:pPr>
        <w:pStyle w:val="PL"/>
      </w:pPr>
      <w:r>
        <w:t xml:space="preserve">          type: boolean</w:t>
      </w:r>
    </w:p>
    <w:p w:rsidR="00F25240" w:rsidRDefault="00F25240" w:rsidP="00F25240">
      <w:pPr>
        <w:pStyle w:val="PL"/>
      </w:pPr>
      <w:r>
        <w:t xml:space="preserve">          description: &gt;</w:t>
      </w:r>
    </w:p>
    <w:p w:rsidR="00F25240" w:rsidRDefault="00F25240" w:rsidP="00F25240">
      <w:pPr>
        <w:pStyle w:val="PL"/>
        <w:rPr>
          <w:rFonts w:cs="Arial"/>
          <w:szCs w:val="18"/>
        </w:rPr>
      </w:pPr>
      <w:r>
        <w:t xml:space="preserve">            </w:t>
      </w:r>
      <w:r w:rsidRPr="002178AD">
        <w:t>If provided and set to true</w:t>
      </w:r>
      <w:r>
        <w:t>,</w:t>
      </w:r>
      <w:r w:rsidRPr="002178AD">
        <w:t xml:space="preserve"> it i</w:t>
      </w:r>
      <w:r w:rsidRPr="002178AD">
        <w:rPr>
          <w:rFonts w:cs="Arial"/>
          <w:szCs w:val="18"/>
        </w:rPr>
        <w:t>ndicates that existing entries</w:t>
      </w:r>
      <w:r>
        <w:rPr>
          <w:rFonts w:cs="Arial"/>
          <w:szCs w:val="18"/>
        </w:rPr>
        <w:t xml:space="preserve"> that</w:t>
      </w:r>
    </w:p>
    <w:p w:rsidR="00F25240" w:rsidRDefault="00F25240" w:rsidP="00F25240">
      <w:pPr>
        <w:pStyle w:val="PL"/>
        <w:rPr>
          <w:rFonts w:cs="Arial"/>
          <w:szCs w:val="18"/>
        </w:rPr>
      </w:pPr>
      <w:r>
        <w:rPr>
          <w:rFonts w:cs="Arial"/>
          <w:szCs w:val="18"/>
        </w:rPr>
        <w:t xml:space="preserve">            match this subscription</w:t>
      </w:r>
      <w:r w:rsidRPr="002178AD">
        <w:rPr>
          <w:rFonts w:cs="Arial"/>
          <w:szCs w:val="18"/>
        </w:rPr>
        <w:t xml:space="preserve"> shall be immediately reported in the response.</w:t>
      </w:r>
    </w:p>
    <w:p w:rsidR="00F25240" w:rsidRDefault="00F25240" w:rsidP="00F25240">
      <w:pPr>
        <w:pStyle w:val="PL"/>
        <w:rPr>
          <w:rFonts w:cs="Arial"/>
          <w:szCs w:val="18"/>
        </w:rPr>
      </w:pPr>
      <w:r>
        <w:rPr>
          <w:rFonts w:cs="Arial"/>
          <w:szCs w:val="18"/>
        </w:rPr>
        <w:t xml:space="preserve">        immReports:</w:t>
      </w:r>
    </w:p>
    <w:p w:rsidR="00F25240" w:rsidRPr="002178AD" w:rsidRDefault="00F25240" w:rsidP="00F25240">
      <w:pPr>
        <w:pStyle w:val="PL"/>
      </w:pPr>
      <w:r w:rsidRPr="002178AD">
        <w:t xml:space="preserve">          type: array</w:t>
      </w:r>
    </w:p>
    <w:p w:rsidR="00F25240" w:rsidRPr="002178AD" w:rsidRDefault="00F25240" w:rsidP="00F25240">
      <w:pPr>
        <w:pStyle w:val="PL"/>
      </w:pPr>
      <w:r w:rsidRPr="002178AD">
        <w:t xml:space="preserve">          items:</w:t>
      </w:r>
    </w:p>
    <w:p w:rsidR="00F25240" w:rsidRPr="002178AD" w:rsidRDefault="00F25240" w:rsidP="00F25240">
      <w:pPr>
        <w:pStyle w:val="PL"/>
      </w:pPr>
      <w:r w:rsidRPr="002178AD">
        <w:t xml:space="preserve">            $ref: '#/components/schemas/</w:t>
      </w:r>
      <w:r>
        <w:t>PolicyDataChangeNotification</w:t>
      </w:r>
      <w:r w:rsidRPr="002178AD">
        <w:t>'</w:t>
      </w:r>
    </w:p>
    <w:p w:rsidR="00F25240" w:rsidRDefault="00F25240" w:rsidP="00F25240">
      <w:pPr>
        <w:pStyle w:val="PL"/>
      </w:pPr>
      <w:r w:rsidRPr="002178AD">
        <w:t xml:space="preserve">          minItems: 1</w:t>
      </w:r>
    </w:p>
    <w:p w:rsidR="00F25240" w:rsidRPr="002178AD" w:rsidRDefault="00F25240" w:rsidP="00F25240">
      <w:pPr>
        <w:pStyle w:val="PL"/>
      </w:pPr>
      <w:r>
        <w:t xml:space="preserve">          description: Immediate report with existing UDR entries.</w:t>
      </w:r>
    </w:p>
    <w:p w:rsidR="006672A0" w:rsidRPr="002178AD" w:rsidRDefault="006672A0">
      <w:pPr>
        <w:pStyle w:val="PL"/>
      </w:pPr>
      <w:r w:rsidRPr="002178AD">
        <w:t xml:space="preserve">        expiry:</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supportedFeatures:</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5F1C2D" w:rsidRPr="00533C32" w:rsidRDefault="005F1C2D" w:rsidP="005F1C2D">
      <w:pPr>
        <w:pStyle w:val="PL"/>
      </w:pPr>
      <w:r w:rsidRPr="00533C32">
        <w:t xml:space="preserve">        subsId:</w:t>
      </w:r>
    </w:p>
    <w:p w:rsidR="005F1C2D" w:rsidRPr="002178AD" w:rsidRDefault="005F1C2D" w:rsidP="005F1C2D">
      <w:pPr>
        <w:pStyle w:val="PL"/>
      </w:pPr>
      <w:r w:rsidRPr="00533C32">
        <w:t xml:space="preserve">          type: string</w:t>
      </w:r>
    </w:p>
    <w:p w:rsidR="006672A0" w:rsidRPr="002178AD" w:rsidRDefault="006672A0">
      <w:pPr>
        <w:pStyle w:val="PL"/>
      </w:pPr>
      <w:r w:rsidRPr="002178AD">
        <w:t xml:space="preserve">      required:</w:t>
      </w:r>
    </w:p>
    <w:p w:rsidR="006672A0" w:rsidRPr="002178AD" w:rsidRDefault="006672A0">
      <w:pPr>
        <w:pStyle w:val="PL"/>
      </w:pPr>
      <w:r w:rsidRPr="002178AD">
        <w:t xml:space="preserve">        - notificationUri</w:t>
      </w:r>
    </w:p>
    <w:p w:rsidR="006672A0" w:rsidRPr="002178AD" w:rsidRDefault="006672A0">
      <w:pPr>
        <w:pStyle w:val="PL"/>
      </w:pPr>
      <w:r w:rsidRPr="002178AD">
        <w:t xml:space="preserve">        - monitoredResourceUris</w:t>
      </w:r>
    </w:p>
    <w:p w:rsidR="00151B1E" w:rsidRDefault="00151B1E">
      <w:pPr>
        <w:pStyle w:val="PL"/>
      </w:pPr>
    </w:p>
    <w:p w:rsidR="006672A0" w:rsidRPr="002178AD" w:rsidRDefault="006672A0">
      <w:pPr>
        <w:pStyle w:val="PL"/>
      </w:pPr>
      <w:r w:rsidRPr="002178AD">
        <w:t xml:space="preserve">    PolicyDataChangeNotification:</w:t>
      </w:r>
    </w:p>
    <w:p w:rsidR="006672A0" w:rsidRPr="002178AD" w:rsidRDefault="006672A0">
      <w:pPr>
        <w:pStyle w:val="PL"/>
      </w:pPr>
      <w:r w:rsidRPr="002178AD">
        <w:t xml:space="preserve">      description: Contains changed policy data for which notification was requested.</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amPolicyData:</w:t>
      </w:r>
    </w:p>
    <w:p w:rsidR="006672A0" w:rsidRPr="002178AD" w:rsidRDefault="006672A0">
      <w:pPr>
        <w:pStyle w:val="PL"/>
      </w:pPr>
      <w:r w:rsidRPr="002178AD">
        <w:t xml:space="preserve">          $ref: '#/components/schemas/AmPolicyData'</w:t>
      </w:r>
    </w:p>
    <w:p w:rsidR="006672A0" w:rsidRPr="002178AD" w:rsidRDefault="006672A0">
      <w:pPr>
        <w:pStyle w:val="PL"/>
      </w:pPr>
      <w:r w:rsidRPr="002178AD">
        <w:t xml:space="preserve">        uePolicySet:</w:t>
      </w:r>
    </w:p>
    <w:p w:rsidR="006672A0" w:rsidRPr="002178AD" w:rsidRDefault="006672A0">
      <w:pPr>
        <w:pStyle w:val="PL"/>
      </w:pPr>
      <w:r w:rsidRPr="002178AD">
        <w:t xml:space="preserve">          $ref: '#/components/schemas/UePolicySet' </w:t>
      </w:r>
    </w:p>
    <w:p w:rsidR="006672A0" w:rsidRPr="002178AD" w:rsidRDefault="006672A0">
      <w:pPr>
        <w:pStyle w:val="PL"/>
        <w:rPr>
          <w:rFonts w:eastAsia="Times New Roman"/>
        </w:rPr>
      </w:pPr>
      <w:r w:rsidRPr="002178AD">
        <w:rPr>
          <w:rFonts w:eastAsia="Times New Roman"/>
        </w:rPr>
        <w:t xml:space="preserve">        plmnUePolicySet:</w:t>
      </w:r>
    </w:p>
    <w:p w:rsidR="006672A0" w:rsidRPr="002178AD" w:rsidRDefault="006672A0">
      <w:pPr>
        <w:pStyle w:val="PL"/>
        <w:rPr>
          <w:rFonts w:eastAsia="Times New Roman"/>
        </w:rPr>
      </w:pPr>
      <w:r w:rsidRPr="002178AD">
        <w:rPr>
          <w:rFonts w:eastAsia="Times New Roman"/>
        </w:rPr>
        <w:t xml:space="preserve">          $ref: '#/components/schemas/UePolicySet' </w:t>
      </w:r>
    </w:p>
    <w:p w:rsidR="006672A0" w:rsidRPr="002178AD" w:rsidRDefault="006672A0">
      <w:pPr>
        <w:pStyle w:val="PL"/>
      </w:pPr>
      <w:r w:rsidRPr="002178AD">
        <w:t xml:space="preserve">        smPolicyData:</w:t>
      </w:r>
    </w:p>
    <w:p w:rsidR="006672A0" w:rsidRPr="002178AD" w:rsidRDefault="006672A0">
      <w:pPr>
        <w:pStyle w:val="PL"/>
      </w:pPr>
      <w:r w:rsidRPr="002178AD">
        <w:t xml:space="preserve">          $ref: '#/components/schemas/SmPolicyData'</w:t>
      </w:r>
    </w:p>
    <w:p w:rsidR="006672A0" w:rsidRPr="002178AD" w:rsidRDefault="006672A0">
      <w:pPr>
        <w:pStyle w:val="PL"/>
      </w:pPr>
      <w:r w:rsidRPr="002178AD">
        <w:t xml:space="preserve">        usageMonData:</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SponsorConnectivityData:</w:t>
      </w:r>
    </w:p>
    <w:p w:rsidR="006672A0" w:rsidRPr="002178AD" w:rsidRDefault="006672A0">
      <w:pPr>
        <w:pStyle w:val="PL"/>
      </w:pPr>
      <w:r w:rsidRPr="002178AD">
        <w:t xml:space="preserve">          $ref: '#/components/schemas/SponsorConnectivityData'</w:t>
      </w:r>
    </w:p>
    <w:p w:rsidR="006672A0" w:rsidRPr="002178AD" w:rsidRDefault="006672A0">
      <w:pPr>
        <w:pStyle w:val="PL"/>
      </w:pPr>
      <w:r w:rsidRPr="002178AD">
        <w:t xml:space="preserve">        bdtData:</w:t>
      </w:r>
    </w:p>
    <w:p w:rsidR="006672A0" w:rsidRPr="002178AD" w:rsidRDefault="006672A0">
      <w:pPr>
        <w:pStyle w:val="PL"/>
      </w:pPr>
      <w:r w:rsidRPr="002178AD">
        <w:t xml:space="preserve">          $ref: '#/components/schemas/BdtData'</w:t>
      </w:r>
    </w:p>
    <w:p w:rsidR="006672A0" w:rsidRPr="002178AD" w:rsidRDefault="006672A0">
      <w:pPr>
        <w:pStyle w:val="PL"/>
        <w:rPr>
          <w:rFonts w:eastAsia="Times New Roman"/>
        </w:rPr>
      </w:pPr>
      <w:r w:rsidRPr="002178AD">
        <w:rPr>
          <w:rFonts w:eastAsia="Times New Roman"/>
        </w:rPr>
        <w:t xml:space="preserve">        opSpecData:</w:t>
      </w:r>
    </w:p>
    <w:p w:rsidR="006672A0" w:rsidRPr="002178AD" w:rsidRDefault="006672A0">
      <w:pPr>
        <w:pStyle w:val="PL"/>
        <w:rPr>
          <w:rFonts w:eastAsia="Times New Roman"/>
        </w:rPr>
      </w:pPr>
      <w:r w:rsidRPr="002178AD">
        <w:rPr>
          <w:rFonts w:eastAsia="Times New Roman"/>
        </w:rPr>
        <w:t xml:space="preserve">          $ref: 'TS29505_Subscription_Data.yaml#/components/schemas/OperatorSpecificDataContainer'</w:t>
      </w:r>
    </w:p>
    <w:p w:rsidR="006672A0" w:rsidRPr="002178AD" w:rsidRDefault="006672A0">
      <w:pPr>
        <w:pStyle w:val="PL"/>
        <w:rPr>
          <w:lang w:val="en-US" w:eastAsia="es-ES"/>
        </w:rPr>
      </w:pPr>
      <w:r w:rsidRPr="002178AD">
        <w:rPr>
          <w:lang w:val="en-US" w:eastAsia="es-ES"/>
        </w:rPr>
        <w:t xml:space="preserve">        opSpecDataMap:</w:t>
      </w:r>
    </w:p>
    <w:p w:rsidR="006672A0" w:rsidRPr="002178AD" w:rsidRDefault="006672A0">
      <w:pPr>
        <w:pStyle w:val="PL"/>
        <w:rPr>
          <w:lang w:val="en-US" w:eastAsia="es-ES"/>
        </w:rPr>
      </w:pPr>
      <w:r w:rsidRPr="002178AD">
        <w:rPr>
          <w:lang w:val="en-US" w:eastAsia="es-ES"/>
        </w:rPr>
        <w:t xml:space="preserve">          type: object</w:t>
      </w:r>
    </w:p>
    <w:p w:rsidR="006672A0" w:rsidRPr="002178AD" w:rsidRDefault="006672A0">
      <w:pPr>
        <w:pStyle w:val="PL"/>
        <w:rPr>
          <w:lang w:val="en-US" w:eastAsia="es-ES"/>
        </w:rPr>
      </w:pPr>
      <w:r w:rsidRPr="002178AD">
        <w:rPr>
          <w:lang w:val="en-US" w:eastAsia="es-ES"/>
        </w:rPr>
        <w:t xml:space="preserve">          additionalProperties:</w:t>
      </w:r>
    </w:p>
    <w:p w:rsidR="006672A0" w:rsidRPr="002178AD" w:rsidRDefault="006672A0">
      <w:pPr>
        <w:pStyle w:val="PL"/>
        <w:rPr>
          <w:lang w:val="en-US" w:eastAsia="es-ES"/>
        </w:rPr>
      </w:pPr>
      <w:r w:rsidRPr="002178AD">
        <w:rPr>
          <w:lang w:val="en-US" w:eastAsia="es-ES"/>
        </w:rPr>
        <w:t xml:space="preserve">            $ref: 'TS29505_Subscription_Data.yaml#/components/schemas/OperatorSpecificDataContainer'</w:t>
      </w:r>
    </w:p>
    <w:p w:rsidR="006672A0" w:rsidRPr="002178AD" w:rsidRDefault="006672A0">
      <w:pPr>
        <w:pStyle w:val="PL"/>
        <w:rPr>
          <w:lang w:val="en-US" w:eastAsia="es-ES"/>
        </w:rPr>
      </w:pPr>
      <w:r w:rsidRPr="002178AD">
        <w:rPr>
          <w:lang w:val="en-US" w:eastAsia="es-ES"/>
        </w:rPr>
        <w:t xml:space="preserve">          minProperties: 1</w:t>
      </w:r>
    </w:p>
    <w:p w:rsidR="00E24D00" w:rsidRPr="002178AD" w:rsidRDefault="006672A0">
      <w:pPr>
        <w:pStyle w:val="PL"/>
        <w:rPr>
          <w:lang w:eastAsia="zh-CN"/>
        </w:rPr>
      </w:pPr>
      <w:r w:rsidRPr="002178AD">
        <w:t xml:space="preserve">          description: </w:t>
      </w:r>
      <w:r w:rsidR="00E24D00" w:rsidRPr="002178AD">
        <w:rPr>
          <w:lang w:eastAsia="zh-CN"/>
        </w:rPr>
        <w:t>&gt;</w:t>
      </w:r>
    </w:p>
    <w:p w:rsidR="00E24D00" w:rsidRPr="002178AD" w:rsidRDefault="00E24D00">
      <w:pPr>
        <w:pStyle w:val="PL"/>
        <w:rPr>
          <w:lang w:eastAsia="zh-CN"/>
        </w:rPr>
      </w:pPr>
      <w:r w:rsidRPr="002178AD">
        <w:t xml:space="preserve">            </w:t>
      </w:r>
      <w:r w:rsidR="006672A0" w:rsidRPr="002178AD">
        <w:rPr>
          <w:lang w:eastAsia="zh-CN"/>
        </w:rPr>
        <w:t>Operator Specific Data resource data, if changed and notification was requested.</w:t>
      </w:r>
    </w:p>
    <w:p w:rsidR="00E24D00" w:rsidRPr="002178AD" w:rsidRDefault="00E24D00">
      <w:pPr>
        <w:pStyle w:val="PL"/>
      </w:pPr>
      <w:r w:rsidRPr="002178AD">
        <w:t xml:space="preserve">           </w:t>
      </w:r>
      <w:r w:rsidR="006672A0" w:rsidRPr="002178AD">
        <w:rPr>
          <w:lang w:eastAsia="zh-CN"/>
        </w:rPr>
        <w:t xml:space="preserve"> The key of the map is operator specific data element name and the value is</w:t>
      </w:r>
      <w:r w:rsidR="006672A0" w:rsidRPr="002178AD">
        <w:t xml:space="preserve"> the</w:t>
      </w:r>
    </w:p>
    <w:p w:rsidR="006672A0" w:rsidRPr="002178AD" w:rsidRDefault="00E24D00">
      <w:pPr>
        <w:pStyle w:val="PL"/>
      </w:pPr>
      <w:r w:rsidRPr="002178AD">
        <w:t xml:space="preserve">           </w:t>
      </w:r>
      <w:r w:rsidR="006672A0" w:rsidRPr="002178AD">
        <w:t xml:space="preserve"> </w:t>
      </w:r>
      <w:r w:rsidR="006672A0" w:rsidRPr="002178AD">
        <w:rPr>
          <w:lang w:eastAsia="zh-CN"/>
        </w:rPr>
        <w:t>operator specific data of the UE</w:t>
      </w:r>
      <w:r w:rsidR="006672A0" w:rsidRPr="002178AD">
        <w:t>.</w:t>
      </w:r>
    </w:p>
    <w:p w:rsidR="006672A0" w:rsidRPr="002178AD" w:rsidRDefault="006672A0">
      <w:pPr>
        <w:pStyle w:val="PL"/>
      </w:pPr>
      <w:r w:rsidRPr="002178AD">
        <w:t xml:space="preserve">        ueId:</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sponsorId:</w:t>
      </w:r>
    </w:p>
    <w:p w:rsidR="006672A0" w:rsidRPr="002178AD" w:rsidRDefault="006672A0">
      <w:pPr>
        <w:pStyle w:val="PL"/>
      </w:pPr>
      <w:r w:rsidRPr="002178AD">
        <w:t xml:space="preserve">          type: string</w:t>
      </w:r>
    </w:p>
    <w:p w:rsidR="006672A0" w:rsidRPr="002178AD" w:rsidRDefault="006672A0">
      <w:pPr>
        <w:pStyle w:val="PL"/>
      </w:pPr>
      <w:r w:rsidRPr="002178AD">
        <w:t xml:space="preserve">        bdtRefId:</w:t>
      </w:r>
    </w:p>
    <w:p w:rsidR="006672A0" w:rsidRPr="002178AD" w:rsidRDefault="006672A0">
      <w:pPr>
        <w:pStyle w:val="PL"/>
      </w:pPr>
      <w:r w:rsidRPr="002178AD">
        <w:t xml:space="preserve">          $ref: 'TS29122_CommonData.yaml#/components/schemas/BdtReferenceId'</w:t>
      </w:r>
    </w:p>
    <w:p w:rsidR="006672A0" w:rsidRPr="002178AD" w:rsidRDefault="006672A0">
      <w:pPr>
        <w:pStyle w:val="PL"/>
      </w:pPr>
      <w:r w:rsidRPr="002178AD">
        <w:t xml:space="preserve">        usageMonId:</w:t>
      </w:r>
    </w:p>
    <w:p w:rsidR="006672A0" w:rsidRPr="002178AD" w:rsidRDefault="006672A0">
      <w:pPr>
        <w:pStyle w:val="PL"/>
      </w:pPr>
      <w:r w:rsidRPr="002178AD">
        <w:t xml:space="preserve">          type: string</w:t>
      </w:r>
    </w:p>
    <w:p w:rsidR="006672A0" w:rsidRPr="002178AD" w:rsidRDefault="006672A0">
      <w:pPr>
        <w:pStyle w:val="PL"/>
        <w:rPr>
          <w:rFonts w:eastAsia="Times New Roman"/>
        </w:rPr>
      </w:pPr>
      <w:r w:rsidRPr="002178AD">
        <w:rPr>
          <w:rFonts w:eastAsia="Times New Roman"/>
        </w:rPr>
        <w:t xml:space="preserve">        plmnId:</w:t>
      </w:r>
    </w:p>
    <w:p w:rsidR="006672A0" w:rsidRPr="002178AD" w:rsidRDefault="006672A0">
      <w:pPr>
        <w:pStyle w:val="PL"/>
        <w:rPr>
          <w:rFonts w:eastAsia="Times New Roman"/>
        </w:rPr>
      </w:pPr>
      <w:r w:rsidRPr="002178AD">
        <w:rPr>
          <w:rFonts w:eastAsia="Times New Roman"/>
        </w:rPr>
        <w:t xml:space="preserve">         $ref: 'TS29571_CommonData.yaml#/components/schemas/PlmnId'</w:t>
      </w:r>
    </w:p>
    <w:p w:rsidR="006672A0" w:rsidRPr="002178AD" w:rsidRDefault="006672A0">
      <w:pPr>
        <w:pStyle w:val="PL"/>
      </w:pPr>
      <w:r w:rsidRPr="002178AD">
        <w:t xml:space="preserve">        delResources: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minItems: 1</w:t>
      </w:r>
    </w:p>
    <w:p w:rsidR="006672A0" w:rsidRPr="002178AD" w:rsidRDefault="006672A0">
      <w:pPr>
        <w:pStyle w:val="PL"/>
      </w:pPr>
      <w:r w:rsidRPr="002178AD">
        <w:t xml:space="preserve">        notifId:</w:t>
      </w:r>
    </w:p>
    <w:p w:rsidR="006672A0" w:rsidRPr="002178AD" w:rsidRDefault="006672A0">
      <w:pPr>
        <w:pStyle w:val="PL"/>
      </w:pPr>
      <w:r w:rsidRPr="002178AD">
        <w:t xml:space="preserve">          type: string</w:t>
      </w:r>
    </w:p>
    <w:p w:rsidR="006672A0" w:rsidRPr="002178AD" w:rsidRDefault="006672A0">
      <w:pPr>
        <w:pStyle w:val="PL"/>
      </w:pPr>
      <w:r w:rsidRPr="002178AD">
        <w:t xml:space="preserve">        reportedFragments: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'#/components/schemas/NotificationItem'</w:t>
      </w:r>
    </w:p>
    <w:p w:rsidR="006672A0" w:rsidRPr="002178AD" w:rsidRDefault="006672A0">
      <w:pPr>
        <w:pStyle w:val="PL"/>
      </w:pPr>
      <w:r w:rsidRPr="002178AD">
        <w:t xml:space="preserve">          minItems: 1</w:t>
      </w:r>
    </w:p>
    <w:p w:rsidR="00FF65A5" w:rsidRPr="002178AD" w:rsidRDefault="00FF65A5" w:rsidP="00FF65A5">
      <w:pPr>
        <w:pStyle w:val="PL"/>
      </w:pPr>
      <w:r w:rsidRPr="002178AD">
        <w:t xml:space="preserve">        slicePolicy</w:t>
      </w:r>
      <w:r w:rsidRPr="002178AD">
        <w:rPr>
          <w:rFonts w:hint="eastAsia"/>
          <w:lang w:eastAsia="zh-CN"/>
        </w:rPr>
        <w:t>Data</w:t>
      </w:r>
      <w:r w:rsidRPr="002178AD">
        <w:t>:</w:t>
      </w:r>
    </w:p>
    <w:p w:rsidR="00FF65A5" w:rsidRPr="002178AD" w:rsidRDefault="00FF65A5" w:rsidP="00FF65A5">
      <w:pPr>
        <w:pStyle w:val="PL"/>
      </w:pPr>
      <w:r w:rsidRPr="002178AD">
        <w:t xml:space="preserve">          $ref: '#/components/schemas/SlicePolicy</w:t>
      </w:r>
      <w:r w:rsidRPr="002178AD">
        <w:rPr>
          <w:rFonts w:hint="eastAsia"/>
          <w:lang w:eastAsia="zh-CN"/>
        </w:rPr>
        <w:t>Data</w:t>
      </w:r>
      <w:r w:rsidRPr="002178AD">
        <w:t>'</w:t>
      </w:r>
    </w:p>
    <w:p w:rsidR="00FF65A5" w:rsidRPr="002178AD" w:rsidRDefault="00FF65A5" w:rsidP="00FF65A5">
      <w:pPr>
        <w:pStyle w:val="PL"/>
      </w:pPr>
      <w:r w:rsidRPr="002178AD">
        <w:t xml:space="preserve">        </w:t>
      </w:r>
      <w:r w:rsidRPr="002178AD">
        <w:rPr>
          <w:rFonts w:hint="eastAsia"/>
          <w:lang w:eastAsia="zh-CN"/>
        </w:rPr>
        <w:t>snssai</w:t>
      </w:r>
      <w:r w:rsidRPr="002178AD">
        <w:t>:</w:t>
      </w:r>
    </w:p>
    <w:p w:rsidR="00FF65A5" w:rsidRDefault="00FF65A5" w:rsidP="00FF65A5">
      <w:pPr>
        <w:pStyle w:val="PL"/>
      </w:pPr>
      <w:r w:rsidRPr="002178AD">
        <w:t xml:space="preserve">          $ref: 'TS29571_CommonData.yaml#/components/schemas/Snssai'</w:t>
      </w:r>
    </w:p>
    <w:p w:rsidR="000D474A" w:rsidRDefault="000D474A" w:rsidP="000D474A">
      <w:pPr>
        <w:pStyle w:val="PL"/>
      </w:pPr>
      <w:r>
        <w:t xml:space="preserve">        pdtqData:</w:t>
      </w:r>
    </w:p>
    <w:p w:rsidR="000D474A" w:rsidRDefault="000D474A" w:rsidP="000D474A">
      <w:pPr>
        <w:pStyle w:val="PL"/>
      </w:pPr>
      <w:r w:rsidRPr="002178AD">
        <w:t xml:space="preserve">          $ref: '#/components/schemas/</w:t>
      </w:r>
      <w:r>
        <w:t>Pdtq</w:t>
      </w:r>
      <w:r w:rsidRPr="002178AD">
        <w:rPr>
          <w:rFonts w:hint="eastAsia"/>
        </w:rPr>
        <w:t>Data</w:t>
      </w:r>
      <w:r w:rsidRPr="002178AD">
        <w:t>'</w:t>
      </w:r>
    </w:p>
    <w:p w:rsidR="000D474A" w:rsidRPr="002178AD" w:rsidRDefault="000D474A" w:rsidP="000D474A">
      <w:pPr>
        <w:pStyle w:val="PL"/>
      </w:pPr>
      <w:r w:rsidRPr="002178AD">
        <w:t xml:space="preserve">        </w:t>
      </w:r>
      <w:r>
        <w:t>pdtq</w:t>
      </w:r>
      <w:r w:rsidRPr="002178AD">
        <w:t>RefId:</w:t>
      </w:r>
    </w:p>
    <w:p w:rsidR="000D474A" w:rsidRDefault="000D474A" w:rsidP="000D474A">
      <w:pPr>
        <w:pStyle w:val="PL"/>
      </w:pPr>
      <w:r w:rsidRPr="002178AD">
        <w:t xml:space="preserve">          $ref: 'TS29</w:t>
      </w:r>
      <w:r>
        <w:t>543</w:t>
      </w:r>
      <w:r w:rsidRPr="002178AD">
        <w:t>_</w:t>
      </w:r>
      <w:r>
        <w:t>Npcf_PDTQPolicyControl</w:t>
      </w:r>
      <w:r w:rsidRPr="002178AD">
        <w:t>.yaml#/components/schemas/</w:t>
      </w:r>
      <w:r>
        <w:t>Pdtq</w:t>
      </w:r>
      <w:r w:rsidRPr="002178AD">
        <w:t>ReferenceId'</w:t>
      </w:r>
    </w:p>
    <w:p w:rsidR="00614A64" w:rsidRDefault="00614A64" w:rsidP="00614A64">
      <w:pPr>
        <w:pStyle w:val="PL"/>
      </w:pPr>
      <w:r>
        <w:t xml:space="preserve">        groupPolicy</w:t>
      </w:r>
      <w:r>
        <w:rPr>
          <w:rFonts w:hint="eastAsia"/>
          <w:lang w:eastAsia="zh-CN"/>
        </w:rPr>
        <w:t>Data</w:t>
      </w:r>
      <w:r>
        <w:t>:</w:t>
      </w:r>
    </w:p>
    <w:p w:rsidR="00614A64" w:rsidRDefault="00614A64" w:rsidP="00614A64">
      <w:pPr>
        <w:pStyle w:val="PL"/>
      </w:pPr>
      <w:r>
        <w:t xml:space="preserve">          $ref: '#/components/schemas/GroupPolicy</w:t>
      </w:r>
      <w:r>
        <w:rPr>
          <w:rFonts w:hint="eastAsia"/>
          <w:lang w:eastAsia="zh-CN"/>
        </w:rPr>
        <w:t>Data</w:t>
      </w:r>
      <w:r>
        <w:t>'</w:t>
      </w:r>
    </w:p>
    <w:p w:rsidR="00614A64" w:rsidRDefault="00614A64" w:rsidP="00614A64">
      <w:pPr>
        <w:pStyle w:val="PL"/>
      </w:pPr>
      <w:r>
        <w:t xml:space="preserve">        </w:t>
      </w:r>
      <w:r>
        <w:rPr>
          <w:lang w:eastAsia="zh-CN"/>
        </w:rPr>
        <w:t>intGroupId</w:t>
      </w:r>
      <w:r>
        <w:t>:</w:t>
      </w:r>
    </w:p>
    <w:p w:rsidR="00614A64" w:rsidRPr="002178AD" w:rsidRDefault="00614A64" w:rsidP="00614A64">
      <w:pPr>
        <w:pStyle w:val="PL"/>
      </w:pPr>
      <w:r>
        <w:t xml:space="preserve">          $ref: 'TS29571_CommonData.yaml#/components/schemas/GroupId'</w:t>
      </w:r>
    </w:p>
    <w:p w:rsidR="00151B1E" w:rsidRDefault="00151B1E">
      <w:pPr>
        <w:pStyle w:val="PL"/>
      </w:pPr>
    </w:p>
    <w:p w:rsidR="006672A0" w:rsidRPr="002178AD" w:rsidRDefault="006672A0">
      <w:pPr>
        <w:pStyle w:val="PL"/>
      </w:pPr>
      <w:r w:rsidRPr="002178AD">
        <w:t xml:space="preserve">    PlmnRouteSelectionDescriptor:</w:t>
      </w:r>
    </w:p>
    <w:p w:rsidR="00BF4B71" w:rsidRPr="002178AD" w:rsidRDefault="006672A0">
      <w:pPr>
        <w:pStyle w:val="PL"/>
        <w:rPr>
          <w:lang w:eastAsia="zh-CN"/>
        </w:rPr>
      </w:pPr>
      <w:r w:rsidRPr="002178AD">
        <w:t xml:space="preserve">      description: </w:t>
      </w:r>
      <w:r w:rsidR="00BF4B71" w:rsidRPr="002178AD">
        <w:rPr>
          <w:lang w:eastAsia="zh-CN"/>
        </w:rPr>
        <w:t>&gt;</w:t>
      </w:r>
    </w:p>
    <w:p w:rsidR="00BF4B71" w:rsidRPr="002178AD" w:rsidRDefault="00BF4B71">
      <w:pPr>
        <w:pStyle w:val="PL"/>
      </w:pPr>
      <w:r w:rsidRPr="002178AD">
        <w:t xml:space="preserve">        </w:t>
      </w:r>
      <w:r w:rsidR="006672A0" w:rsidRPr="002178AD">
        <w:t>Contains the route selection descriptors (combinations of SNSSAI, DNNs, PDU session types,</w:t>
      </w:r>
    </w:p>
    <w:p w:rsidR="006672A0" w:rsidRPr="002178AD" w:rsidRDefault="00BF4B71">
      <w:pPr>
        <w:pStyle w:val="PL"/>
      </w:pPr>
      <w:r w:rsidRPr="002178AD">
        <w:t xml:space="preserve">       </w:t>
      </w:r>
      <w:r w:rsidR="006672A0" w:rsidRPr="002178AD">
        <w:t xml:space="preserve"> SSC modes </w:t>
      </w:r>
      <w:bookmarkStart w:id="5157" w:name="_Hlk54108143"/>
      <w:r w:rsidR="006672A0" w:rsidRPr="002178AD">
        <w:t>and ATSSS information</w:t>
      </w:r>
      <w:bookmarkEnd w:id="5157"/>
      <w:r w:rsidR="006672A0" w:rsidRPr="002178AD">
        <w:t>) allowed by subscription to the UE for a serving PLMN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servingPlmn:</w:t>
      </w:r>
    </w:p>
    <w:p w:rsidR="006672A0" w:rsidRPr="002178AD" w:rsidRDefault="006672A0">
      <w:pPr>
        <w:pStyle w:val="PL"/>
      </w:pPr>
      <w:r w:rsidRPr="002178AD">
        <w:t xml:space="preserve">          $ref: 'TS29571_CommonData.yaml#/components/schemas/PlmnId'</w:t>
      </w:r>
    </w:p>
    <w:p w:rsidR="006672A0" w:rsidRPr="002178AD" w:rsidRDefault="006672A0">
      <w:pPr>
        <w:pStyle w:val="PL"/>
      </w:pPr>
      <w:r w:rsidRPr="002178AD">
        <w:t xml:space="preserve">        snssaiRouteSelDescs: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'#/components/schemas/SnssaiRouteSelectionDescriptor'</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servingPlmn</w:t>
      </w:r>
    </w:p>
    <w:p w:rsidR="00151B1E" w:rsidRDefault="00151B1E">
      <w:pPr>
        <w:pStyle w:val="PL"/>
      </w:pPr>
    </w:p>
    <w:p w:rsidR="006672A0" w:rsidRPr="002178AD" w:rsidRDefault="006672A0">
      <w:pPr>
        <w:pStyle w:val="PL"/>
      </w:pPr>
      <w:r w:rsidRPr="002178AD">
        <w:t xml:space="preserve">    SnssaiRouteSelectionDescriptor:</w:t>
      </w:r>
    </w:p>
    <w:p w:rsidR="00173F18" w:rsidRPr="002178AD" w:rsidRDefault="006672A0">
      <w:pPr>
        <w:pStyle w:val="PL"/>
        <w:rPr>
          <w:lang w:eastAsia="zh-CN"/>
        </w:rPr>
      </w:pPr>
      <w:r w:rsidRPr="002178AD">
        <w:t xml:space="preserve">      description: </w:t>
      </w:r>
      <w:r w:rsidR="00173F18" w:rsidRPr="002178AD">
        <w:rPr>
          <w:lang w:eastAsia="zh-CN"/>
        </w:rPr>
        <w:t>&gt;</w:t>
      </w:r>
    </w:p>
    <w:p w:rsidR="00173F18" w:rsidRPr="002178AD" w:rsidRDefault="00173F18">
      <w:pPr>
        <w:pStyle w:val="PL"/>
      </w:pPr>
      <w:r w:rsidRPr="002178AD">
        <w:t xml:space="preserve">        </w:t>
      </w:r>
      <w:r w:rsidR="006672A0" w:rsidRPr="002178AD">
        <w:t>Contains the route selector parameters (DNNs, PDU session types, SSC modes and ATSSS</w:t>
      </w:r>
    </w:p>
    <w:p w:rsidR="006672A0" w:rsidRPr="002178AD" w:rsidRDefault="00173F18">
      <w:pPr>
        <w:pStyle w:val="PL"/>
      </w:pPr>
      <w:r w:rsidRPr="002178AD">
        <w:t xml:space="preserve">       </w:t>
      </w:r>
      <w:r w:rsidR="006672A0" w:rsidRPr="002178AD">
        <w:t xml:space="preserve"> information) per SNSSAI</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dnnRouteSelDescs: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'#/components/schemas/DnnRouteSelectionDescriptor'</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snssai</w:t>
      </w:r>
    </w:p>
    <w:p w:rsidR="00151B1E" w:rsidRDefault="00151B1E">
      <w:pPr>
        <w:pStyle w:val="PL"/>
      </w:pPr>
    </w:p>
    <w:p w:rsidR="006672A0" w:rsidRPr="002178AD" w:rsidRDefault="006672A0">
      <w:pPr>
        <w:pStyle w:val="PL"/>
      </w:pPr>
      <w:r w:rsidRPr="002178AD">
        <w:t xml:space="preserve">    DnnRouteSelectionDescriptor:</w:t>
      </w:r>
    </w:p>
    <w:p w:rsidR="005C5EC1" w:rsidRPr="002178AD" w:rsidRDefault="006672A0">
      <w:pPr>
        <w:pStyle w:val="PL"/>
        <w:rPr>
          <w:lang w:eastAsia="zh-CN"/>
        </w:rPr>
      </w:pPr>
      <w:r w:rsidRPr="002178AD">
        <w:t xml:space="preserve">      description: </w:t>
      </w:r>
      <w:r w:rsidR="005C5EC1" w:rsidRPr="002178AD">
        <w:rPr>
          <w:lang w:eastAsia="zh-CN"/>
        </w:rPr>
        <w:t>&gt;</w:t>
      </w:r>
    </w:p>
    <w:p w:rsidR="005C5EC1" w:rsidRPr="002178AD" w:rsidRDefault="005C5EC1">
      <w:pPr>
        <w:pStyle w:val="PL"/>
      </w:pPr>
      <w:r w:rsidRPr="002178AD">
        <w:t xml:space="preserve">        </w:t>
      </w:r>
      <w:r w:rsidR="006672A0" w:rsidRPr="002178AD">
        <w:t>Contains the route selector parameters (PDU session types, SSC modes and ATSSS</w:t>
      </w:r>
    </w:p>
    <w:p w:rsidR="006672A0" w:rsidRPr="002178AD" w:rsidRDefault="005C5EC1">
      <w:pPr>
        <w:pStyle w:val="PL"/>
      </w:pPr>
      <w:r w:rsidRPr="002178AD">
        <w:t xml:space="preserve">       </w:t>
      </w:r>
      <w:r w:rsidR="006672A0" w:rsidRPr="002178AD">
        <w:t xml:space="preserve"> information) per DNN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sscModes: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'TS29571_CommonData.yaml#/components/schemas/SscMode'</w:t>
      </w:r>
    </w:p>
    <w:p w:rsidR="006672A0" w:rsidRPr="002178AD" w:rsidRDefault="006672A0">
      <w:pPr>
        <w:pStyle w:val="PL"/>
      </w:pPr>
      <w:r w:rsidRPr="002178AD">
        <w:t xml:space="preserve">          minItems: 1</w:t>
      </w:r>
    </w:p>
    <w:p w:rsidR="006672A0" w:rsidRPr="002178AD" w:rsidRDefault="006672A0">
      <w:pPr>
        <w:pStyle w:val="PL"/>
      </w:pPr>
      <w:r w:rsidRPr="002178AD">
        <w:t xml:space="preserve">        pduSessTypes: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'TS29571_CommonData.yaml#/components/schemas/PduSessionType'</w:t>
      </w:r>
    </w:p>
    <w:p w:rsidR="006672A0" w:rsidRPr="002178AD" w:rsidRDefault="006672A0">
      <w:pPr>
        <w:pStyle w:val="PL"/>
      </w:pPr>
      <w:r w:rsidRPr="002178AD">
        <w:t xml:space="preserve">          minItems: 1</w:t>
      </w:r>
    </w:p>
    <w:p w:rsidR="006672A0" w:rsidRPr="002178AD" w:rsidRDefault="006672A0">
      <w:pPr>
        <w:pStyle w:val="PL"/>
      </w:pPr>
      <w:r w:rsidRPr="002178AD">
        <w:t xml:space="preserve">        </w:t>
      </w:r>
      <w:bookmarkStart w:id="5158" w:name="_Hlk54106651"/>
      <w:r w:rsidRPr="002178AD">
        <w:t>atsssInfo:</w:t>
      </w:r>
    </w:p>
    <w:p w:rsidR="00B05003" w:rsidRPr="002178AD" w:rsidRDefault="006672A0">
      <w:pPr>
        <w:pStyle w:val="PL"/>
        <w:rPr>
          <w:lang w:eastAsia="zh-CN"/>
        </w:rPr>
      </w:pPr>
      <w:r w:rsidRPr="002178AD">
        <w:t xml:space="preserve">          description: </w:t>
      </w:r>
      <w:r w:rsidR="00B05003" w:rsidRPr="002178AD">
        <w:rPr>
          <w:lang w:eastAsia="zh-CN"/>
        </w:rPr>
        <w:t>&gt;</w:t>
      </w:r>
    </w:p>
    <w:p w:rsidR="00B05003" w:rsidRPr="002178AD" w:rsidRDefault="00B05003">
      <w:pPr>
        <w:pStyle w:val="PL"/>
      </w:pPr>
      <w:r w:rsidRPr="002178AD">
        <w:t xml:space="preserve">            </w:t>
      </w:r>
      <w:r w:rsidR="006672A0" w:rsidRPr="002178AD">
        <w:t>Indicates whether MA PDU session establishment is allowed for this DNN.</w:t>
      </w:r>
    </w:p>
    <w:p w:rsidR="006672A0" w:rsidRPr="002178AD" w:rsidRDefault="00B05003">
      <w:pPr>
        <w:pStyle w:val="PL"/>
      </w:pPr>
      <w:r w:rsidRPr="002178AD">
        <w:t xml:space="preserve">           </w:t>
      </w:r>
      <w:r w:rsidR="006672A0" w:rsidRPr="002178AD">
        <w:t xml:space="preserve"> When set to value true MA PDU session establishment is allowed for this DNN.</w:t>
      </w:r>
    </w:p>
    <w:p w:rsidR="006672A0" w:rsidRPr="002178AD" w:rsidRDefault="006672A0">
      <w:pPr>
        <w:pStyle w:val="PL"/>
      </w:pPr>
      <w:r w:rsidRPr="002178AD">
        <w:t xml:space="preserve">          type: </w:t>
      </w:r>
      <w:r w:rsidRPr="002178AD">
        <w:rPr>
          <w:lang w:eastAsia="zh-CN"/>
        </w:rPr>
        <w:t>boolean</w:t>
      </w:r>
    </w:p>
    <w:bookmarkEnd w:id="5158"/>
    <w:p w:rsidR="006672A0" w:rsidRPr="002178AD" w:rsidRDefault="006672A0">
      <w:pPr>
        <w:pStyle w:val="PL"/>
      </w:pPr>
      <w:r w:rsidRPr="002178AD">
        <w:t xml:space="preserve">          default: false</w:t>
      </w:r>
    </w:p>
    <w:p w:rsidR="003D5B36" w:rsidRDefault="003D5B36" w:rsidP="003D5B36">
      <w:pPr>
        <w:pStyle w:val="PL"/>
      </w:pPr>
      <w:r>
        <w:t xml:space="preserve">        lboRoamAllowed:</w:t>
      </w:r>
    </w:p>
    <w:p w:rsidR="003D5B36" w:rsidRDefault="003D5B36" w:rsidP="003D5B36">
      <w:pPr>
        <w:pStyle w:val="PL"/>
      </w:pPr>
      <w:r>
        <w:t xml:space="preserve">          type: boolean</w:t>
      </w:r>
    </w:p>
    <w:p w:rsidR="003D5B36" w:rsidRDefault="003D5B36" w:rsidP="003D5B36">
      <w:pPr>
        <w:pStyle w:val="PL"/>
      </w:pPr>
      <w:r>
        <w:t xml:space="preserve">          description: &gt;</w:t>
      </w:r>
    </w:p>
    <w:p w:rsidR="003D5B36" w:rsidRDefault="003D5B36" w:rsidP="003D5B36">
      <w:pPr>
        <w:pStyle w:val="PL"/>
      </w:pPr>
      <w:r>
        <w:t xml:space="preserve">            Indicates whether LBO for the DNN and S-NSSAI is allowed when roaming.</w:t>
      </w:r>
    </w:p>
    <w:p w:rsidR="006672A0" w:rsidRPr="002178AD" w:rsidRDefault="006672A0">
      <w:pPr>
        <w:pStyle w:val="PL"/>
      </w:pPr>
      <w:r w:rsidRPr="002178AD">
        <w:t xml:space="preserve">      required:</w:t>
      </w:r>
    </w:p>
    <w:p w:rsidR="006672A0" w:rsidRPr="002178AD" w:rsidRDefault="006672A0">
      <w:pPr>
        <w:pStyle w:val="PL"/>
      </w:pPr>
      <w:r w:rsidRPr="002178AD">
        <w:t xml:space="preserve">        - dnn</w:t>
      </w:r>
    </w:p>
    <w:p w:rsidR="00151B1E" w:rsidRDefault="00151B1E">
      <w:pPr>
        <w:pStyle w:val="PL"/>
      </w:pPr>
    </w:p>
    <w:p w:rsidR="006672A0" w:rsidRPr="002178AD" w:rsidRDefault="006672A0">
      <w:pPr>
        <w:pStyle w:val="PL"/>
      </w:pPr>
      <w:r w:rsidRPr="002178AD">
        <w:t xml:space="preserve">    </w:t>
      </w:r>
      <w:bookmarkStart w:id="5159" w:name="_Hlk20293353"/>
      <w:r w:rsidRPr="002178AD">
        <w:t>SmPolicyDataPatch:</w:t>
      </w:r>
    </w:p>
    <w:p w:rsidR="006672A0" w:rsidRPr="002178AD" w:rsidRDefault="006672A0">
      <w:pPr>
        <w:pStyle w:val="PL"/>
      </w:pPr>
      <w:r w:rsidRPr="002178AD">
        <w:t xml:space="preserve">      description: Contains the SM policy data for a given subscriber.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umData: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'#/components/schemas/UsageMonData'</w:t>
      </w:r>
    </w:p>
    <w:p w:rsidR="006672A0" w:rsidRPr="002178AD" w:rsidRDefault="006672A0">
      <w:pPr>
        <w:pStyle w:val="PL"/>
      </w:pPr>
      <w:r w:rsidRPr="002178AD">
        <w:t xml:space="preserve">          minProperties: 1</w:t>
      </w:r>
    </w:p>
    <w:bookmarkEnd w:id="5159"/>
    <w:p w:rsidR="00983727" w:rsidRPr="002178AD" w:rsidRDefault="006672A0">
      <w:pPr>
        <w:pStyle w:val="PL"/>
        <w:rPr>
          <w:lang w:eastAsia="zh-CN"/>
        </w:rPr>
      </w:pPr>
      <w:r w:rsidRPr="002178AD">
        <w:t xml:space="preserve">          description: </w:t>
      </w:r>
      <w:r w:rsidR="00983727" w:rsidRPr="002178AD">
        <w:rPr>
          <w:lang w:eastAsia="zh-CN"/>
        </w:rPr>
        <w:t>&gt;</w:t>
      </w:r>
    </w:p>
    <w:p w:rsidR="00983727" w:rsidRPr="002178AD" w:rsidRDefault="00983727">
      <w:pPr>
        <w:pStyle w:val="PL"/>
      </w:pPr>
      <w:r w:rsidRPr="002178AD">
        <w:t xml:space="preserve">            </w:t>
      </w:r>
      <w:r w:rsidR="006672A0" w:rsidRPr="002178AD">
        <w:t>Contains the remaining allowed usage data associated with the subscriber.</w:t>
      </w:r>
    </w:p>
    <w:p w:rsidR="006672A0" w:rsidRPr="002178AD" w:rsidRDefault="00983727">
      <w:pPr>
        <w:pStyle w:val="PL"/>
      </w:pPr>
      <w:r w:rsidRPr="002178AD">
        <w:t xml:space="preserve">           </w:t>
      </w:r>
      <w:r w:rsidR="006672A0" w:rsidRPr="002178AD">
        <w:t xml:space="preserve"> The value of the limit identifier is used as the key of the map.</w:t>
      </w:r>
    </w:p>
    <w:p w:rsidR="006672A0" w:rsidRPr="002178AD" w:rsidRDefault="006672A0">
      <w:pPr>
        <w:pStyle w:val="PL"/>
      </w:pPr>
      <w:r w:rsidRPr="002178AD">
        <w:t xml:space="preserve">          nullable: true</w:t>
      </w:r>
    </w:p>
    <w:p w:rsidR="006672A0" w:rsidRPr="002178AD" w:rsidRDefault="006672A0">
      <w:pPr>
        <w:pStyle w:val="PL"/>
      </w:pPr>
      <w:r w:rsidRPr="002178AD">
        <w:t xml:space="preserve">        smPolicySnssaiData: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'#/components/schemas/SmPolicySnssaiDataPatch'</w:t>
      </w:r>
    </w:p>
    <w:p w:rsidR="006672A0" w:rsidRPr="002178AD" w:rsidRDefault="006672A0">
      <w:pPr>
        <w:pStyle w:val="PL"/>
      </w:pPr>
      <w:r w:rsidRPr="002178AD">
        <w:t xml:space="preserve">          minProperties: 1</w:t>
      </w:r>
    </w:p>
    <w:p w:rsidR="00E23436" w:rsidRPr="002178AD" w:rsidRDefault="006672A0">
      <w:pPr>
        <w:pStyle w:val="PL"/>
        <w:rPr>
          <w:lang w:eastAsia="zh-CN"/>
        </w:rPr>
      </w:pPr>
      <w:r w:rsidRPr="002178AD">
        <w:t xml:space="preserve">          description: </w:t>
      </w:r>
      <w:r w:rsidR="00E23436" w:rsidRPr="002178AD">
        <w:rPr>
          <w:lang w:eastAsia="zh-CN"/>
        </w:rPr>
        <w:t>&gt;</w:t>
      </w:r>
    </w:p>
    <w:p w:rsidR="00E23436" w:rsidRPr="002178AD" w:rsidRDefault="00E23436">
      <w:pPr>
        <w:pStyle w:val="PL"/>
      </w:pPr>
      <w:r w:rsidRPr="002178AD">
        <w:t xml:space="preserve">            </w:t>
      </w:r>
      <w:r w:rsidR="006672A0" w:rsidRPr="002178AD">
        <w:t>Modifiable Session Management Policy data per S-NSSAI for all the SNSSAIs</w:t>
      </w:r>
    </w:p>
    <w:p w:rsidR="006672A0" w:rsidRPr="002178AD" w:rsidRDefault="00E23436">
      <w:pPr>
        <w:pStyle w:val="PL"/>
      </w:pPr>
      <w:r w:rsidRPr="002178AD">
        <w:t xml:space="preserve">          </w:t>
      </w:r>
      <w:r w:rsidR="00DE6369" w:rsidRPr="002178AD">
        <w:t xml:space="preserve"> </w:t>
      </w:r>
      <w:r w:rsidR="006672A0" w:rsidRPr="002178AD">
        <w:t xml:space="preserve"> of the subscriber. The key of the map is the S-NSSAI.</w:t>
      </w:r>
    </w:p>
    <w:p w:rsidR="00151B1E" w:rsidRDefault="00151B1E">
      <w:pPr>
        <w:pStyle w:val="PL"/>
      </w:pPr>
    </w:p>
    <w:p w:rsidR="006672A0" w:rsidRPr="002178AD" w:rsidRDefault="006672A0">
      <w:pPr>
        <w:pStyle w:val="PL"/>
      </w:pPr>
      <w:r w:rsidRPr="002178AD">
        <w:t xml:space="preserve">    SmPolicySnssaiDataPatch:</w:t>
      </w:r>
    </w:p>
    <w:p w:rsidR="006672A0" w:rsidRPr="002178AD" w:rsidRDefault="006672A0">
      <w:pPr>
        <w:pStyle w:val="PL"/>
      </w:pPr>
      <w:r w:rsidRPr="002178AD">
        <w:t xml:space="preserve">      description: Contains the SM policy data for a given subscriber and S-NSSAI.</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smPolicyDnnData:</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'#/components/schemas/SmPolicyDnnDataPatch'</w:t>
      </w:r>
    </w:p>
    <w:p w:rsidR="006672A0" w:rsidRPr="002178AD" w:rsidRDefault="006672A0">
      <w:pPr>
        <w:pStyle w:val="PL"/>
      </w:pPr>
      <w:r w:rsidRPr="002178AD">
        <w:t xml:space="preserve">          minProperties: 1</w:t>
      </w:r>
    </w:p>
    <w:p w:rsidR="00671417" w:rsidRPr="002178AD" w:rsidRDefault="006672A0">
      <w:pPr>
        <w:pStyle w:val="PL"/>
        <w:rPr>
          <w:lang w:eastAsia="zh-CN"/>
        </w:rPr>
      </w:pPr>
      <w:r w:rsidRPr="002178AD">
        <w:t xml:space="preserve">          description: </w:t>
      </w:r>
      <w:r w:rsidR="00671417" w:rsidRPr="002178AD">
        <w:rPr>
          <w:lang w:eastAsia="zh-CN"/>
        </w:rPr>
        <w:t>&gt;</w:t>
      </w:r>
    </w:p>
    <w:p w:rsidR="00671417" w:rsidRPr="002178AD" w:rsidRDefault="00671417">
      <w:pPr>
        <w:pStyle w:val="PL"/>
      </w:pPr>
      <w:r w:rsidRPr="002178AD">
        <w:t xml:space="preserve">            </w:t>
      </w:r>
      <w:r w:rsidR="006672A0" w:rsidRPr="002178AD">
        <w:t>Modifiable Session Management Policy data per DNN for all the DNNs of the</w:t>
      </w:r>
    </w:p>
    <w:p w:rsidR="006672A0" w:rsidRPr="002178AD" w:rsidRDefault="00671417">
      <w:pPr>
        <w:pStyle w:val="PL"/>
      </w:pPr>
      <w:r w:rsidRPr="002178AD">
        <w:t xml:space="preserve">           </w:t>
      </w:r>
      <w:r w:rsidR="006672A0" w:rsidRPr="002178AD">
        <w:t xml:space="preserve"> indicated S-NSSAI. The key of the map is the DNN.</w:t>
      </w:r>
    </w:p>
    <w:p w:rsidR="006672A0" w:rsidRPr="002178AD" w:rsidRDefault="006672A0">
      <w:pPr>
        <w:pStyle w:val="PL"/>
      </w:pPr>
      <w:r w:rsidRPr="002178AD">
        <w:t xml:space="preserve">      required:</w:t>
      </w:r>
    </w:p>
    <w:p w:rsidR="006672A0" w:rsidRPr="002178AD" w:rsidRDefault="006672A0">
      <w:pPr>
        <w:pStyle w:val="PL"/>
      </w:pPr>
      <w:r w:rsidRPr="002178AD">
        <w:t xml:space="preserve">        - snssai</w:t>
      </w:r>
    </w:p>
    <w:p w:rsidR="006672A0" w:rsidRPr="002178AD" w:rsidRDefault="006672A0">
      <w:pPr>
        <w:pStyle w:val="PL"/>
      </w:pPr>
      <w:r w:rsidRPr="002178AD">
        <w:t xml:space="preserve">    SmPolicyDnnDataPatch:</w:t>
      </w:r>
    </w:p>
    <w:p w:rsidR="006672A0" w:rsidRPr="002178AD" w:rsidRDefault="006672A0">
      <w:pPr>
        <w:pStyle w:val="PL"/>
      </w:pPr>
      <w:r w:rsidRPr="002178AD">
        <w:t xml:space="preserve">      description: Contains the SM policy data for a given DNN (and S-NSSAI).</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bdtRefIds: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w:t>
      </w:r>
      <w:r w:rsidR="0076438B" w:rsidRPr="002178AD">
        <w:t>'#/components/schemas/BdtReferenceIdRm'</w:t>
      </w:r>
    </w:p>
    <w:p w:rsidR="006672A0" w:rsidRPr="002178AD" w:rsidRDefault="006672A0">
      <w:pPr>
        <w:pStyle w:val="PL"/>
      </w:pPr>
      <w:r w:rsidRPr="002178AD">
        <w:t xml:space="preserve">          minProperties: 1</w:t>
      </w:r>
    </w:p>
    <w:p w:rsidR="0039129B" w:rsidRPr="002178AD" w:rsidRDefault="006672A0">
      <w:pPr>
        <w:pStyle w:val="PL"/>
        <w:rPr>
          <w:lang w:eastAsia="zh-CN"/>
        </w:rPr>
      </w:pPr>
      <w:r w:rsidRPr="002178AD">
        <w:t xml:space="preserve">          description: </w:t>
      </w:r>
      <w:r w:rsidR="0039129B" w:rsidRPr="002178AD">
        <w:rPr>
          <w:lang w:eastAsia="zh-CN"/>
        </w:rPr>
        <w:t>&gt;</w:t>
      </w:r>
    </w:p>
    <w:p w:rsidR="0039129B" w:rsidRPr="002178AD" w:rsidRDefault="0039129B">
      <w:pPr>
        <w:pStyle w:val="PL"/>
        <w:rPr>
          <w:rFonts w:cs="Arial"/>
          <w:szCs w:val="18"/>
        </w:rPr>
      </w:pPr>
      <w:r w:rsidRPr="002178AD">
        <w:t xml:space="preserve">            </w:t>
      </w:r>
      <w:r w:rsidR="006672A0" w:rsidRPr="002178AD">
        <w:t xml:space="preserve">Contains </w:t>
      </w:r>
      <w:r w:rsidR="006672A0" w:rsidRPr="002178AD">
        <w:rPr>
          <w:rFonts w:cs="Arial"/>
          <w:szCs w:val="18"/>
          <w:lang w:eastAsia="zh-CN"/>
        </w:rPr>
        <w:t xml:space="preserve">updated </w:t>
      </w:r>
      <w:r w:rsidR="006672A0" w:rsidRPr="002178AD">
        <w:rPr>
          <w:rFonts w:cs="Arial"/>
          <w:szCs w:val="18"/>
        </w:rPr>
        <w:t>transfer policies of background data transfer.</w:t>
      </w:r>
    </w:p>
    <w:p w:rsidR="006672A0" w:rsidRPr="002178AD" w:rsidRDefault="0039129B">
      <w:pPr>
        <w:pStyle w:val="PL"/>
      </w:pPr>
      <w:r w:rsidRPr="002178AD">
        <w:t xml:space="preserve">           </w:t>
      </w:r>
      <w:r w:rsidR="006672A0" w:rsidRPr="002178AD">
        <w:rPr>
          <w:rFonts w:cs="Arial"/>
          <w:szCs w:val="18"/>
        </w:rPr>
        <w:t xml:space="preserve"> </w:t>
      </w:r>
      <w:r w:rsidR="006672A0" w:rsidRPr="002178AD">
        <w:t>Any string value can be used as a key of the map.</w:t>
      </w:r>
    </w:p>
    <w:p w:rsidR="006672A0" w:rsidRPr="002178AD" w:rsidRDefault="006672A0">
      <w:pPr>
        <w:pStyle w:val="PL"/>
      </w:pPr>
      <w:r w:rsidRPr="002178AD">
        <w:t xml:space="preserve">          nullable: true</w:t>
      </w:r>
    </w:p>
    <w:p w:rsidR="006672A0" w:rsidRPr="002178AD" w:rsidRDefault="006672A0">
      <w:pPr>
        <w:pStyle w:val="PL"/>
      </w:pPr>
      <w:r w:rsidRPr="002178AD">
        <w:t xml:space="preserve">      required:</w:t>
      </w:r>
    </w:p>
    <w:p w:rsidR="006672A0" w:rsidRPr="002178AD" w:rsidRDefault="006672A0">
      <w:pPr>
        <w:pStyle w:val="PL"/>
      </w:pPr>
      <w:r w:rsidRPr="002178AD">
        <w:t xml:space="preserve">        - dnn</w:t>
      </w:r>
    </w:p>
    <w:p w:rsidR="006672A0" w:rsidRPr="002178AD" w:rsidRDefault="006672A0">
      <w:pPr>
        <w:pStyle w:val="PL"/>
      </w:pPr>
    </w:p>
    <w:p w:rsidR="006672A0" w:rsidRPr="002178AD" w:rsidRDefault="006672A0">
      <w:pPr>
        <w:pStyle w:val="PL"/>
      </w:pPr>
      <w:r w:rsidRPr="002178AD">
        <w:t xml:space="preserve">    ResourceItem:</w:t>
      </w:r>
    </w:p>
    <w:p w:rsidR="0095651C" w:rsidRPr="002178AD" w:rsidRDefault="006672A0">
      <w:pPr>
        <w:pStyle w:val="PL"/>
        <w:rPr>
          <w:lang w:eastAsia="zh-CN"/>
        </w:rPr>
      </w:pPr>
      <w:r w:rsidRPr="002178AD">
        <w:t xml:space="preserve">      description: </w:t>
      </w:r>
      <w:r w:rsidR="0095651C" w:rsidRPr="002178AD">
        <w:rPr>
          <w:lang w:eastAsia="zh-CN"/>
        </w:rPr>
        <w:t>&gt;</w:t>
      </w:r>
    </w:p>
    <w:p w:rsidR="0095651C" w:rsidRPr="002178AD" w:rsidRDefault="0095651C">
      <w:pPr>
        <w:pStyle w:val="PL"/>
      </w:pPr>
      <w:r w:rsidRPr="002178AD">
        <w:t xml:space="preserve">        </w:t>
      </w:r>
      <w:r w:rsidR="006672A0" w:rsidRPr="002178AD">
        <w:t>Identifies a subscription to policy data change notification when the change occurs</w:t>
      </w:r>
    </w:p>
    <w:p w:rsidR="006672A0" w:rsidRPr="002178AD" w:rsidRDefault="0095651C">
      <w:pPr>
        <w:pStyle w:val="PL"/>
      </w:pPr>
      <w:r w:rsidRPr="002178AD">
        <w:t xml:space="preserve">       </w:t>
      </w:r>
      <w:r w:rsidR="006672A0" w:rsidRPr="002178AD">
        <w:t xml:space="preserve"> in a fragment (subset of resource data) of a given resource.</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monResourceUri: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items:</w:t>
      </w:r>
    </w:p>
    <w:p w:rsidR="006672A0" w:rsidRPr="002178AD" w:rsidRDefault="006672A0">
      <w:pPr>
        <w:pStyle w:val="PL"/>
      </w:pPr>
      <w:r w:rsidRPr="002178AD">
        <w:t xml:space="preserve">          type: array</w:t>
      </w:r>
    </w:p>
    <w:p w:rsidR="006672A0" w:rsidRPr="002178AD" w:rsidRDefault="006672A0">
      <w:pPr>
        <w:pStyle w:val="PL"/>
      </w:pPr>
      <w:r w:rsidRPr="002178AD">
        <w:t xml:space="preserve">          items: </w:t>
      </w:r>
    </w:p>
    <w:p w:rsidR="006672A0" w:rsidRPr="002178AD" w:rsidRDefault="006672A0">
      <w:pPr>
        <w:pStyle w:val="PL"/>
      </w:pPr>
      <w:r w:rsidRPr="002178AD">
        <w:t xml:space="preserve">            $ref: '#/components/schemas/ItemPath'</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monResourceUri</w:t>
      </w:r>
    </w:p>
    <w:p w:rsidR="006672A0" w:rsidRPr="002178AD" w:rsidRDefault="006672A0">
      <w:pPr>
        <w:pStyle w:val="PL"/>
      </w:pPr>
      <w:r w:rsidRPr="002178AD">
        <w:t xml:space="preserve">        - items</w:t>
      </w:r>
    </w:p>
    <w:p w:rsidR="006672A0" w:rsidRPr="002178AD" w:rsidRDefault="006672A0">
      <w:pPr>
        <w:pStyle w:val="PL"/>
      </w:pPr>
    </w:p>
    <w:p w:rsidR="006672A0" w:rsidRPr="002178AD" w:rsidRDefault="006672A0">
      <w:pPr>
        <w:pStyle w:val="PL"/>
      </w:pPr>
      <w:r w:rsidRPr="002178AD">
        <w:t xml:space="preserve">    NotificationItem:</w:t>
      </w:r>
    </w:p>
    <w:p w:rsidR="008769B6" w:rsidRPr="002178AD" w:rsidRDefault="006672A0">
      <w:pPr>
        <w:pStyle w:val="PL"/>
        <w:rPr>
          <w:lang w:eastAsia="zh-CN"/>
        </w:rPr>
      </w:pPr>
      <w:r w:rsidRPr="002178AD">
        <w:t xml:space="preserve">      description: </w:t>
      </w:r>
      <w:r w:rsidR="008769B6" w:rsidRPr="002178AD">
        <w:rPr>
          <w:lang w:eastAsia="zh-CN"/>
        </w:rPr>
        <w:t>&gt;</w:t>
      </w:r>
    </w:p>
    <w:p w:rsidR="008769B6" w:rsidRPr="002178AD" w:rsidRDefault="008769B6">
      <w:pPr>
        <w:pStyle w:val="PL"/>
      </w:pPr>
      <w:r w:rsidRPr="002178AD">
        <w:t xml:space="preserve">        </w:t>
      </w:r>
      <w:r w:rsidR="006672A0" w:rsidRPr="002178AD">
        <w:t>Identifies a data change notification when the change occurs in a fragment</w:t>
      </w:r>
    </w:p>
    <w:p w:rsidR="006672A0" w:rsidRPr="002178AD" w:rsidRDefault="008769B6">
      <w:pPr>
        <w:pStyle w:val="PL"/>
      </w:pPr>
      <w:r w:rsidRPr="002178AD">
        <w:t xml:space="preserve">       </w:t>
      </w:r>
      <w:r w:rsidR="006672A0" w:rsidRPr="002178AD">
        <w:t xml:space="preserve"> (subset of resource data) of a given resource.</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resourceId:</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notifItems:</w:t>
      </w:r>
    </w:p>
    <w:p w:rsidR="006672A0" w:rsidRPr="002178AD" w:rsidRDefault="006672A0">
      <w:pPr>
        <w:pStyle w:val="PL"/>
      </w:pPr>
      <w:r w:rsidRPr="002178AD">
        <w:t xml:space="preserve">          type: array</w:t>
      </w:r>
    </w:p>
    <w:p w:rsidR="006672A0" w:rsidRPr="002178AD" w:rsidRDefault="006672A0">
      <w:pPr>
        <w:pStyle w:val="PL"/>
      </w:pPr>
      <w:r w:rsidRPr="002178AD">
        <w:t xml:space="preserve">          items: </w:t>
      </w:r>
    </w:p>
    <w:p w:rsidR="006672A0" w:rsidRPr="002178AD" w:rsidRDefault="006672A0">
      <w:pPr>
        <w:pStyle w:val="PL"/>
      </w:pPr>
      <w:r w:rsidRPr="002178AD">
        <w:t xml:space="preserve">            $ref: '#/components/schemas/UpdatedItem'</w:t>
      </w:r>
    </w:p>
    <w:p w:rsidR="006672A0" w:rsidRPr="002178AD" w:rsidRDefault="006672A0">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resourceId</w:t>
      </w:r>
    </w:p>
    <w:p w:rsidR="006672A0" w:rsidRPr="002178AD" w:rsidRDefault="006672A0">
      <w:pPr>
        <w:pStyle w:val="PL"/>
      </w:pPr>
      <w:r w:rsidRPr="002178AD">
        <w:t xml:space="preserve">        - notifItems</w:t>
      </w:r>
    </w:p>
    <w:p w:rsidR="006672A0" w:rsidRPr="002178AD" w:rsidRDefault="006672A0">
      <w:pPr>
        <w:pStyle w:val="PL"/>
      </w:pPr>
    </w:p>
    <w:p w:rsidR="006672A0" w:rsidRPr="002178AD" w:rsidRDefault="006672A0">
      <w:pPr>
        <w:pStyle w:val="PL"/>
      </w:pPr>
      <w:r w:rsidRPr="002178AD">
        <w:t xml:space="preserve">    UpdatedItem:</w:t>
      </w:r>
    </w:p>
    <w:p w:rsidR="006672A0" w:rsidRPr="002178AD" w:rsidRDefault="006672A0">
      <w:pPr>
        <w:pStyle w:val="PL"/>
      </w:pPr>
      <w:r w:rsidRPr="002178AD">
        <w:t xml:space="preserve">      description: Identifies a fragment of a resource.</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item:</w:t>
      </w:r>
    </w:p>
    <w:p w:rsidR="006672A0" w:rsidRPr="002178AD" w:rsidRDefault="006672A0">
      <w:pPr>
        <w:pStyle w:val="PL"/>
      </w:pPr>
      <w:r w:rsidRPr="002178AD">
        <w:t xml:space="preserve">          $ref: '#/components/schemas/ItemPath'</w:t>
      </w:r>
    </w:p>
    <w:p w:rsidR="006672A0" w:rsidRPr="002178AD" w:rsidRDefault="006672A0">
      <w:pPr>
        <w:pStyle w:val="PL"/>
      </w:pPr>
      <w:r w:rsidRPr="002178AD">
        <w:t xml:space="preserve">        value: {}</w:t>
      </w:r>
    </w:p>
    <w:p w:rsidR="006672A0" w:rsidRPr="002178AD" w:rsidRDefault="006672A0">
      <w:pPr>
        <w:pStyle w:val="PL"/>
      </w:pPr>
      <w:r w:rsidRPr="002178AD">
        <w:t xml:space="preserve">      required:</w:t>
      </w:r>
    </w:p>
    <w:p w:rsidR="006672A0" w:rsidRPr="002178AD" w:rsidRDefault="006672A0">
      <w:pPr>
        <w:pStyle w:val="PL"/>
      </w:pPr>
      <w:r w:rsidRPr="002178AD">
        <w:t xml:space="preserve">        - item</w:t>
      </w:r>
    </w:p>
    <w:p w:rsidR="006672A0" w:rsidRPr="002178AD" w:rsidRDefault="006672A0">
      <w:pPr>
        <w:pStyle w:val="PL"/>
      </w:pPr>
      <w:r w:rsidRPr="002178AD">
        <w:t xml:space="preserve">        - value</w:t>
      </w:r>
    </w:p>
    <w:p w:rsidR="006672A0" w:rsidRPr="002178AD" w:rsidRDefault="006672A0">
      <w:pPr>
        <w:pStyle w:val="PL"/>
      </w:pPr>
    </w:p>
    <w:p w:rsidR="006672A0" w:rsidRPr="002178AD" w:rsidRDefault="006672A0">
      <w:pPr>
        <w:pStyle w:val="PL"/>
      </w:pPr>
      <w:r w:rsidRPr="002178AD">
        <w:t xml:space="preserve">    BdtDataPatch:</w:t>
      </w:r>
    </w:p>
    <w:p w:rsidR="006672A0" w:rsidRPr="002178AD" w:rsidRDefault="006672A0">
      <w:pPr>
        <w:pStyle w:val="PL"/>
      </w:pPr>
      <w:r w:rsidRPr="002178AD">
        <w:t xml:space="preserve">      description: Contains the modified background data transfer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transPolicy:</w:t>
      </w:r>
    </w:p>
    <w:p w:rsidR="006672A0" w:rsidRPr="002178AD" w:rsidRDefault="006672A0">
      <w:pPr>
        <w:pStyle w:val="PL"/>
      </w:pPr>
      <w:r w:rsidRPr="002178AD">
        <w:t xml:space="preserve">          $ref: 'TS29554_Npcf_BDTPolicyControl.yaml#/components/schemas/TransferPolicy'</w:t>
      </w:r>
    </w:p>
    <w:p w:rsidR="006672A0" w:rsidRPr="002178AD" w:rsidRDefault="006672A0">
      <w:pPr>
        <w:pStyle w:val="PL"/>
        <w:rPr>
          <w:rFonts w:cs="Arial"/>
          <w:szCs w:val="18"/>
          <w:lang w:eastAsia="zh-CN"/>
        </w:rPr>
      </w:pPr>
      <w:r w:rsidRPr="002178AD">
        <w:t xml:space="preserve">        </w:t>
      </w:r>
      <w:r w:rsidRPr="002178AD">
        <w:rPr>
          <w:rFonts w:cs="Arial"/>
          <w:szCs w:val="18"/>
          <w:lang w:eastAsia="zh-CN"/>
        </w:rPr>
        <w:t>bdtpStatus:</w:t>
      </w:r>
    </w:p>
    <w:p w:rsidR="00A31B74" w:rsidRDefault="00A31B74" w:rsidP="00A31B74">
      <w:pPr>
        <w:pStyle w:val="PL"/>
      </w:pPr>
      <w:r w:rsidRPr="002178AD">
        <w:t xml:space="preserve">          $ref: '#/components/schemas/</w:t>
      </w:r>
      <w:r w:rsidRPr="002178AD">
        <w:rPr>
          <w:rFonts w:cs="Arial"/>
          <w:szCs w:val="18"/>
          <w:lang w:eastAsia="zh-CN"/>
        </w:rPr>
        <w:t>BdtPolicy</w:t>
      </w:r>
      <w:r w:rsidRPr="002178AD">
        <w:t>Status'</w:t>
      </w:r>
    </w:p>
    <w:p w:rsidR="00A31B74" w:rsidRDefault="00A31B74" w:rsidP="00A31B74">
      <w:pPr>
        <w:pStyle w:val="PL"/>
      </w:pPr>
      <w:r>
        <w:t xml:space="preserve">        warnNotifEnabled:</w:t>
      </w:r>
    </w:p>
    <w:p w:rsidR="00A31B74" w:rsidRDefault="00A31B74" w:rsidP="00A31B74">
      <w:pPr>
        <w:pStyle w:val="PL"/>
      </w:pPr>
      <w:r>
        <w:t xml:space="preserve">          type: boolean</w:t>
      </w:r>
    </w:p>
    <w:p w:rsidR="00A31B74" w:rsidRDefault="00A31B74" w:rsidP="00A31B74">
      <w:pPr>
        <w:pStyle w:val="PL"/>
      </w:pPr>
      <w:r>
        <w:t xml:space="preserve">          description: &gt;</w:t>
      </w:r>
    </w:p>
    <w:p w:rsidR="00A31B74" w:rsidRDefault="00A31B74" w:rsidP="00A31B74">
      <w:pPr>
        <w:pStyle w:val="PL"/>
      </w:pPr>
      <w:r>
        <w:t xml:space="preserve">            Indicates whether the BDT warning notification is enabled (true) or not (false).</w:t>
      </w:r>
    </w:p>
    <w:p w:rsidR="00FF65A5" w:rsidRPr="002178AD" w:rsidRDefault="00FF65A5" w:rsidP="00FF65A5">
      <w:pPr>
        <w:pStyle w:val="PL"/>
      </w:pPr>
    </w:p>
    <w:p w:rsidR="00FF65A5" w:rsidRPr="002178AD" w:rsidRDefault="00FF65A5" w:rsidP="00FF65A5">
      <w:pPr>
        <w:pStyle w:val="PL"/>
      </w:pPr>
      <w:r w:rsidRPr="002178AD">
        <w:t xml:space="preserve">    SlicePolicyData:</w:t>
      </w:r>
    </w:p>
    <w:p w:rsidR="00FF65A5" w:rsidRPr="002178AD" w:rsidRDefault="00FF65A5" w:rsidP="00FF65A5">
      <w:pPr>
        <w:pStyle w:val="PL"/>
      </w:pPr>
      <w:r w:rsidRPr="002178AD">
        <w:t xml:space="preserve">      description: Contains</w:t>
      </w:r>
      <w:r w:rsidRPr="002178AD">
        <w:rPr>
          <w:lang w:eastAsia="zh-CN"/>
        </w:rPr>
        <w:t xml:space="preserve"> the n</w:t>
      </w:r>
      <w:r w:rsidRPr="002178AD">
        <w:t>etwork slice specific policy control information.</w:t>
      </w:r>
    </w:p>
    <w:p w:rsidR="00FF65A5" w:rsidRPr="002178AD" w:rsidRDefault="00FF65A5" w:rsidP="00FF65A5">
      <w:pPr>
        <w:pStyle w:val="PL"/>
      </w:pPr>
      <w:r w:rsidRPr="002178AD">
        <w:t xml:space="preserve">      type: object</w:t>
      </w:r>
    </w:p>
    <w:p w:rsidR="00FF65A5" w:rsidRPr="002178AD" w:rsidRDefault="00FF65A5" w:rsidP="00FF65A5">
      <w:pPr>
        <w:pStyle w:val="PL"/>
      </w:pPr>
      <w:r w:rsidRPr="002178AD">
        <w:t xml:space="preserve">      properties:</w:t>
      </w:r>
    </w:p>
    <w:p w:rsidR="00FF65A5" w:rsidRPr="002178AD" w:rsidRDefault="00FF65A5" w:rsidP="00FF65A5">
      <w:pPr>
        <w:pStyle w:val="PL"/>
      </w:pPr>
      <w:r w:rsidRPr="002178AD">
        <w:t xml:space="preserve">        mbrUl: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mbrDl: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remainMbrUl: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remainMbrDl: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suppFeat:</w:t>
      </w:r>
    </w:p>
    <w:p w:rsidR="00FF65A5" w:rsidRPr="002178AD" w:rsidRDefault="00FF65A5" w:rsidP="00FF65A5">
      <w:pPr>
        <w:pStyle w:val="PL"/>
      </w:pPr>
      <w:r w:rsidRPr="002178AD">
        <w:t xml:space="preserve">          $ref: 'TS29571_CommonData.yaml#/components/schemas/SupportedFeatures'</w:t>
      </w:r>
    </w:p>
    <w:p w:rsidR="00FF65A5" w:rsidRPr="002178AD" w:rsidRDefault="00FF65A5" w:rsidP="00FF65A5">
      <w:pPr>
        <w:pStyle w:val="PL"/>
      </w:pPr>
    </w:p>
    <w:p w:rsidR="00FF65A5" w:rsidRPr="002178AD" w:rsidRDefault="00FF65A5" w:rsidP="00FF65A5">
      <w:pPr>
        <w:pStyle w:val="PL"/>
      </w:pPr>
      <w:r w:rsidRPr="002178AD">
        <w:t xml:space="preserve">    SlicePolicyDataPatch:</w:t>
      </w:r>
    </w:p>
    <w:p w:rsidR="00FF65A5" w:rsidRPr="002178AD" w:rsidRDefault="00FF65A5" w:rsidP="00FF65A5">
      <w:pPr>
        <w:pStyle w:val="PL"/>
      </w:pPr>
      <w:r w:rsidRPr="002178AD">
        <w:t xml:space="preserve">      description: Contains</w:t>
      </w:r>
      <w:r w:rsidRPr="002178AD">
        <w:rPr>
          <w:lang w:eastAsia="zh-CN"/>
        </w:rPr>
        <w:t xml:space="preserve"> the </w:t>
      </w:r>
      <w:r w:rsidRPr="002178AD">
        <w:t>modified network slice specific policy control information.</w:t>
      </w:r>
    </w:p>
    <w:p w:rsidR="00FF65A5" w:rsidRPr="002178AD" w:rsidRDefault="00FF65A5" w:rsidP="00FF65A5">
      <w:pPr>
        <w:pStyle w:val="PL"/>
      </w:pPr>
      <w:r w:rsidRPr="002178AD">
        <w:t xml:space="preserve">      type: object</w:t>
      </w:r>
    </w:p>
    <w:p w:rsidR="00FF65A5" w:rsidRPr="002178AD" w:rsidRDefault="00FF65A5" w:rsidP="00FF65A5">
      <w:pPr>
        <w:pStyle w:val="PL"/>
      </w:pPr>
      <w:r w:rsidRPr="002178AD">
        <w:t xml:space="preserve">      properties:</w:t>
      </w:r>
    </w:p>
    <w:p w:rsidR="00FF65A5" w:rsidRPr="002178AD" w:rsidRDefault="00FF65A5" w:rsidP="00FF65A5">
      <w:pPr>
        <w:pStyle w:val="PL"/>
      </w:pPr>
      <w:r w:rsidRPr="002178AD">
        <w:t xml:space="preserve">        remainMbrUl: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remainMbrDl:</w:t>
      </w:r>
    </w:p>
    <w:p w:rsidR="00FF65A5" w:rsidRPr="002178AD" w:rsidRDefault="00FF65A5" w:rsidP="00FF65A5">
      <w:pPr>
        <w:pStyle w:val="PL"/>
      </w:pPr>
      <w:r w:rsidRPr="002178AD">
        <w:t xml:space="preserve">          $ref: 'TS29571_CommonData.yaml#/components/schemas/BitRate'</w:t>
      </w:r>
    </w:p>
    <w:p w:rsidR="00FF65A5" w:rsidRPr="002178AD" w:rsidRDefault="00FF65A5" w:rsidP="00FF65A5">
      <w:pPr>
        <w:pStyle w:val="PL"/>
      </w:pPr>
      <w:r w:rsidRPr="002178AD">
        <w:t xml:space="preserve">      oneOf:</w:t>
      </w:r>
    </w:p>
    <w:p w:rsidR="00FF65A5" w:rsidRPr="002178AD" w:rsidRDefault="00FF65A5" w:rsidP="00FF65A5">
      <w:pPr>
        <w:pStyle w:val="PL"/>
      </w:pPr>
      <w:r w:rsidRPr="002178AD">
        <w:t xml:space="preserve">        - required: [remainMbrUl]</w:t>
      </w:r>
    </w:p>
    <w:p w:rsidR="006672A0" w:rsidRPr="002178AD" w:rsidRDefault="00FF65A5" w:rsidP="00FF65A5">
      <w:pPr>
        <w:pStyle w:val="PL"/>
      </w:pPr>
      <w:r w:rsidRPr="002178AD">
        <w:t xml:space="preserve">        - required: [remainMbrDl]</w:t>
      </w:r>
    </w:p>
    <w:p w:rsidR="00FF65A5" w:rsidRDefault="00FF65A5">
      <w:pPr>
        <w:pStyle w:val="PL"/>
      </w:pPr>
    </w:p>
    <w:p w:rsidR="00CF17BB" w:rsidRPr="002178AD" w:rsidRDefault="00CF17BB" w:rsidP="00CF17BB">
      <w:pPr>
        <w:pStyle w:val="PL"/>
      </w:pPr>
      <w:r w:rsidRPr="002178AD">
        <w:t xml:space="preserve">    </w:t>
      </w:r>
      <w:r>
        <w:t>MbsSessPolCtrlData</w:t>
      </w:r>
      <w:r w:rsidRPr="002178AD">
        <w:t>:</w:t>
      </w:r>
    </w:p>
    <w:p w:rsidR="00CF17BB" w:rsidRPr="002178AD" w:rsidRDefault="00CF17BB" w:rsidP="00CF17BB">
      <w:pPr>
        <w:pStyle w:val="PL"/>
      </w:pPr>
      <w:r w:rsidRPr="002178AD">
        <w:t xml:space="preserve">      description: </w:t>
      </w:r>
      <w:r>
        <w:t xml:space="preserve">Represents </w:t>
      </w:r>
      <w:r>
        <w:rPr>
          <w:lang w:eastAsia="zh-CN"/>
        </w:rPr>
        <w:t>MBS Session Policy Control Data</w:t>
      </w:r>
      <w:r w:rsidRPr="002178AD">
        <w:t>.</w:t>
      </w:r>
    </w:p>
    <w:p w:rsidR="00CF17BB" w:rsidRPr="002178AD" w:rsidRDefault="00CF17BB" w:rsidP="00CF17BB">
      <w:pPr>
        <w:pStyle w:val="PL"/>
      </w:pPr>
      <w:r w:rsidRPr="002178AD">
        <w:t xml:space="preserve">      type: object</w:t>
      </w:r>
    </w:p>
    <w:p w:rsidR="00CF17BB" w:rsidRPr="002178AD" w:rsidRDefault="00CF17BB" w:rsidP="00CF17BB">
      <w:pPr>
        <w:pStyle w:val="PL"/>
      </w:pPr>
      <w:r w:rsidRPr="002178AD">
        <w:t xml:space="preserve">      properties:</w:t>
      </w:r>
    </w:p>
    <w:p w:rsidR="00CF17BB" w:rsidRDefault="00CF17BB" w:rsidP="00CF17BB">
      <w:pPr>
        <w:pStyle w:val="PL"/>
      </w:pPr>
      <w:r>
        <w:t xml:space="preserve">        5qis:</w:t>
      </w:r>
    </w:p>
    <w:p w:rsidR="00CF17BB" w:rsidRDefault="00CF17BB" w:rsidP="00CF17BB">
      <w:pPr>
        <w:pStyle w:val="PL"/>
      </w:pPr>
      <w:r>
        <w:t xml:space="preserve">          type: array</w:t>
      </w:r>
    </w:p>
    <w:p w:rsidR="00CF17BB" w:rsidRDefault="00CF17BB" w:rsidP="00CF17BB">
      <w:pPr>
        <w:pStyle w:val="PL"/>
      </w:pPr>
      <w:r>
        <w:t xml:space="preserve">          items:</w:t>
      </w:r>
    </w:p>
    <w:p w:rsidR="00CF17BB" w:rsidRDefault="00CF17BB" w:rsidP="00CF17BB">
      <w:pPr>
        <w:pStyle w:val="PL"/>
      </w:pPr>
      <w:r>
        <w:t xml:space="preserve">            $ref: 'TS29571_CommonData.yaml#/components/schemas/5Qi'</w:t>
      </w:r>
    </w:p>
    <w:p w:rsidR="00CF17BB" w:rsidRDefault="00CF17BB" w:rsidP="00CF17BB">
      <w:pPr>
        <w:pStyle w:val="PL"/>
      </w:pPr>
      <w:r>
        <w:t xml:space="preserve">          minItems: 1</w:t>
      </w:r>
    </w:p>
    <w:p w:rsidR="00CF17BB" w:rsidRDefault="00CF17BB" w:rsidP="00CF17BB">
      <w:pPr>
        <w:pStyle w:val="PL"/>
      </w:pPr>
      <w:r>
        <w:t xml:space="preserve">        maxMbsArpLevel:</w:t>
      </w:r>
    </w:p>
    <w:p w:rsidR="00CF17BB" w:rsidRDefault="00CF17BB" w:rsidP="00CF17BB">
      <w:pPr>
        <w:pStyle w:val="PL"/>
      </w:pPr>
      <w:r>
        <w:t xml:space="preserve">          $ref: 'TS29571_CommonData.yaml#/components/schemas/Arp</w:t>
      </w:r>
      <w:r w:rsidRPr="00F11966">
        <w:t>PriorityLevel</w:t>
      </w:r>
      <w:r>
        <w:t>'</w:t>
      </w:r>
    </w:p>
    <w:p w:rsidR="00CF17BB" w:rsidRDefault="00CF17BB" w:rsidP="00CF17BB">
      <w:pPr>
        <w:pStyle w:val="PL"/>
      </w:pPr>
      <w:r>
        <w:t xml:space="preserve">        maxMbsSessionAmbr:</w:t>
      </w:r>
    </w:p>
    <w:p w:rsidR="00CF17BB" w:rsidRDefault="00CF17BB" w:rsidP="00CF17BB">
      <w:pPr>
        <w:pStyle w:val="PL"/>
      </w:pPr>
      <w:r>
        <w:t xml:space="preserve">          $ref: 'TS29571_CommonData.yaml#/components/schemas/BitRate'</w:t>
      </w:r>
    </w:p>
    <w:p w:rsidR="00CF17BB" w:rsidRDefault="00CF17BB" w:rsidP="00CF17BB">
      <w:pPr>
        <w:pStyle w:val="PL"/>
      </w:pPr>
      <w:r>
        <w:t xml:space="preserve">        maxGbr:</w:t>
      </w:r>
    </w:p>
    <w:p w:rsidR="00CF17BB" w:rsidRDefault="00CF17BB" w:rsidP="00CF17BB">
      <w:pPr>
        <w:pStyle w:val="PL"/>
      </w:pPr>
      <w:r>
        <w:t xml:space="preserve">          $ref: 'TS29571_CommonData.yaml#/components/schemas/BitRate'</w:t>
      </w:r>
    </w:p>
    <w:p w:rsidR="00CF17BB" w:rsidRPr="002178AD" w:rsidRDefault="00CF17BB" w:rsidP="00CF17BB">
      <w:pPr>
        <w:pStyle w:val="PL"/>
      </w:pPr>
      <w:r w:rsidRPr="002178AD">
        <w:t xml:space="preserve">        suppFeat:</w:t>
      </w:r>
    </w:p>
    <w:p w:rsidR="00CF17BB" w:rsidRPr="002178AD" w:rsidRDefault="00CF17BB" w:rsidP="00CF17BB">
      <w:pPr>
        <w:pStyle w:val="PL"/>
      </w:pPr>
      <w:r w:rsidRPr="002178AD">
        <w:t xml:space="preserve">          $ref: 'TS29571_CommonData.yaml#/components/schemas/SupportedFeatures'</w:t>
      </w:r>
    </w:p>
    <w:p w:rsidR="00CF17BB" w:rsidRDefault="00CF17BB" w:rsidP="00CF17BB">
      <w:pPr>
        <w:pStyle w:val="PL"/>
      </w:pPr>
    </w:p>
    <w:p w:rsidR="00CF17BB" w:rsidRPr="002178AD" w:rsidRDefault="00CF17BB" w:rsidP="00CF17BB">
      <w:pPr>
        <w:pStyle w:val="PL"/>
      </w:pPr>
      <w:r w:rsidRPr="002178AD">
        <w:t xml:space="preserve">    </w:t>
      </w:r>
      <w:r>
        <w:rPr>
          <w:lang w:eastAsia="zh-CN"/>
        </w:rPr>
        <w:t>MbsSessPolDataId</w:t>
      </w:r>
      <w:r w:rsidRPr="002178AD">
        <w:t>:</w:t>
      </w:r>
    </w:p>
    <w:p w:rsidR="00CF17BB" w:rsidRPr="002178AD" w:rsidRDefault="00CF17BB" w:rsidP="00CF17BB">
      <w:pPr>
        <w:pStyle w:val="PL"/>
      </w:pPr>
      <w:r w:rsidRPr="002178AD">
        <w:t xml:space="preserve">      description: </w:t>
      </w:r>
      <w:r>
        <w:t xml:space="preserve">Represents the identifier used to access the MBS </w:t>
      </w:r>
      <w:r w:rsidRPr="00F70B61">
        <w:t>Session</w:t>
      </w:r>
      <w:r>
        <w:t xml:space="preserve"> P</w:t>
      </w:r>
      <w:r w:rsidRPr="00F70B61">
        <w:t>olicy</w:t>
      </w:r>
      <w:r>
        <w:t xml:space="preserve"> C</w:t>
      </w:r>
      <w:r w:rsidRPr="00F70B61">
        <w:t>ontrol</w:t>
      </w:r>
      <w:r>
        <w:t xml:space="preserve"> D</w:t>
      </w:r>
      <w:r w:rsidRPr="007547C2">
        <w:t>ata</w:t>
      </w:r>
      <w:r>
        <w:t>.</w:t>
      </w:r>
    </w:p>
    <w:p w:rsidR="00CF17BB" w:rsidRPr="002178AD" w:rsidRDefault="00CF17BB" w:rsidP="00CF17BB">
      <w:pPr>
        <w:pStyle w:val="PL"/>
      </w:pPr>
      <w:r w:rsidRPr="002178AD">
        <w:t xml:space="preserve">      type: object</w:t>
      </w:r>
    </w:p>
    <w:p w:rsidR="00CF17BB" w:rsidRPr="002178AD" w:rsidRDefault="00CF17BB" w:rsidP="00CF17BB">
      <w:pPr>
        <w:pStyle w:val="PL"/>
      </w:pPr>
      <w:r w:rsidRPr="002178AD">
        <w:t xml:space="preserve">      properties:</w:t>
      </w:r>
    </w:p>
    <w:p w:rsidR="00CF17BB" w:rsidRDefault="00CF17BB" w:rsidP="00CF17BB">
      <w:pPr>
        <w:pStyle w:val="PL"/>
      </w:pPr>
      <w:r>
        <w:t xml:space="preserve">        mbsSessionId:</w:t>
      </w:r>
    </w:p>
    <w:p w:rsidR="00CF17BB" w:rsidRDefault="00CF17BB" w:rsidP="00CF17BB">
      <w:pPr>
        <w:pStyle w:val="PL"/>
      </w:pPr>
      <w:r>
        <w:t xml:space="preserve">          $ref: 'TS29571_CommonData.yaml#/components/schemas/MbsSessionId'</w:t>
      </w:r>
    </w:p>
    <w:p w:rsidR="00CF17BB" w:rsidRPr="002178AD" w:rsidRDefault="00CF17BB" w:rsidP="00CF17BB">
      <w:pPr>
        <w:pStyle w:val="PL"/>
      </w:pPr>
      <w:r w:rsidRPr="002178AD">
        <w:t xml:space="preserve">        </w:t>
      </w:r>
      <w:r>
        <w:t>afAppId</w:t>
      </w:r>
      <w:r w:rsidRPr="002178AD">
        <w:t>:</w:t>
      </w:r>
    </w:p>
    <w:p w:rsidR="00CF17BB" w:rsidRPr="002178AD" w:rsidRDefault="00CF17BB" w:rsidP="00CF17BB">
      <w:pPr>
        <w:pStyle w:val="PL"/>
      </w:pPr>
      <w:r w:rsidRPr="002178AD">
        <w:t xml:space="preserve">        </w:t>
      </w:r>
      <w:r>
        <w:t xml:space="preserve">  type</w:t>
      </w:r>
      <w:r w:rsidRPr="002178AD">
        <w:t>:</w:t>
      </w:r>
      <w:r>
        <w:t xml:space="preserve"> string</w:t>
      </w:r>
    </w:p>
    <w:p w:rsidR="00CF17BB" w:rsidRPr="002178AD" w:rsidRDefault="00CF17BB" w:rsidP="00CF17BB">
      <w:pPr>
        <w:pStyle w:val="PL"/>
      </w:pPr>
      <w:r w:rsidRPr="002178AD">
        <w:t xml:space="preserve">      oneOf:</w:t>
      </w:r>
    </w:p>
    <w:p w:rsidR="00CF17BB" w:rsidRPr="002178AD" w:rsidRDefault="00CF17BB" w:rsidP="00CF17BB">
      <w:pPr>
        <w:pStyle w:val="PL"/>
      </w:pPr>
      <w:r w:rsidRPr="002178AD">
        <w:t xml:space="preserve">        - required: [</w:t>
      </w:r>
      <w:r>
        <w:t>mbsSessionId</w:t>
      </w:r>
      <w:r w:rsidRPr="002178AD">
        <w:t>]</w:t>
      </w:r>
    </w:p>
    <w:p w:rsidR="00CF17BB" w:rsidRDefault="00CF17BB" w:rsidP="00CF17BB">
      <w:pPr>
        <w:pStyle w:val="PL"/>
      </w:pPr>
      <w:r w:rsidRPr="002178AD">
        <w:t xml:space="preserve">        - required: [</w:t>
      </w:r>
      <w:r>
        <w:t>afAppId</w:t>
      </w:r>
      <w:r w:rsidRPr="002178AD">
        <w:t>]</w:t>
      </w:r>
    </w:p>
    <w:p w:rsidR="00093ABC" w:rsidRDefault="00093ABC" w:rsidP="00093ABC">
      <w:pPr>
        <w:pStyle w:val="PL"/>
      </w:pPr>
    </w:p>
    <w:p w:rsidR="00093ABC" w:rsidRPr="002178AD" w:rsidRDefault="00093ABC" w:rsidP="00093ABC">
      <w:pPr>
        <w:pStyle w:val="PL"/>
      </w:pPr>
      <w:r w:rsidRPr="002178AD">
        <w:t xml:space="preserve">    </w:t>
      </w:r>
      <w:r>
        <w:t>P</w:t>
      </w:r>
      <w:r w:rsidRPr="002178AD">
        <w:t>dt</w:t>
      </w:r>
      <w:r>
        <w:t>q</w:t>
      </w:r>
      <w:r w:rsidRPr="002178AD">
        <w:t>Data:</w:t>
      </w:r>
    </w:p>
    <w:p w:rsidR="00093ABC" w:rsidRPr="002178AD" w:rsidRDefault="00093ABC" w:rsidP="00093ABC">
      <w:pPr>
        <w:pStyle w:val="PL"/>
      </w:pPr>
      <w:r w:rsidRPr="002178AD">
        <w:t xml:space="preserve">      description: Contains the </w:t>
      </w:r>
      <w:r>
        <w:t>planned</w:t>
      </w:r>
      <w:r w:rsidRPr="002178AD">
        <w:t xml:space="preserve"> data transfer data</w:t>
      </w:r>
      <w:r>
        <w:t xml:space="preserve"> with QoS requirements</w:t>
      </w:r>
      <w:r w:rsidRPr="002178AD">
        <w:t>.</w:t>
      </w:r>
    </w:p>
    <w:p w:rsidR="00093ABC" w:rsidRPr="002178AD" w:rsidRDefault="00093ABC" w:rsidP="00093ABC">
      <w:pPr>
        <w:pStyle w:val="PL"/>
      </w:pPr>
      <w:r w:rsidRPr="002178AD">
        <w:t xml:space="preserve">      type: object</w:t>
      </w:r>
    </w:p>
    <w:p w:rsidR="00093ABC" w:rsidRPr="002178AD" w:rsidRDefault="00093ABC" w:rsidP="00093ABC">
      <w:pPr>
        <w:pStyle w:val="PL"/>
      </w:pPr>
      <w:r w:rsidRPr="002178AD">
        <w:t xml:space="preserve">      properties:</w:t>
      </w:r>
    </w:p>
    <w:p w:rsidR="00093ABC" w:rsidRPr="002178AD" w:rsidRDefault="00093ABC" w:rsidP="00093ABC">
      <w:pPr>
        <w:pStyle w:val="PL"/>
      </w:pPr>
      <w:r w:rsidRPr="002178AD">
        <w:t xml:space="preserve">        aspId:</w:t>
      </w:r>
    </w:p>
    <w:p w:rsidR="00093ABC" w:rsidRPr="002178AD" w:rsidRDefault="00093ABC" w:rsidP="00093ABC">
      <w:pPr>
        <w:pStyle w:val="PL"/>
      </w:pPr>
      <w:r w:rsidRPr="002178AD">
        <w:t xml:space="preserve">          type: string</w:t>
      </w:r>
    </w:p>
    <w:p w:rsidR="00093ABC" w:rsidRPr="002178AD" w:rsidRDefault="00093ABC" w:rsidP="00093ABC">
      <w:pPr>
        <w:pStyle w:val="PL"/>
      </w:pPr>
      <w:r w:rsidRPr="002178AD">
        <w:t xml:space="preserve">        </w:t>
      </w:r>
      <w:r>
        <w:t>pdtq</w:t>
      </w:r>
      <w:r w:rsidRPr="002178AD">
        <w:t>Policy:</w:t>
      </w:r>
    </w:p>
    <w:p w:rsidR="00093ABC" w:rsidRPr="002178AD" w:rsidRDefault="00093ABC" w:rsidP="00093ABC">
      <w:pPr>
        <w:pStyle w:val="PL"/>
      </w:pPr>
      <w:r w:rsidRPr="002178AD">
        <w:t xml:space="preserve">          $ref: 'TS29</w:t>
      </w:r>
      <w:r>
        <w:t>543</w:t>
      </w:r>
      <w:r w:rsidRPr="002178AD">
        <w:t>_Npcf_</w:t>
      </w:r>
      <w:r>
        <w:t>PDTQ</w:t>
      </w:r>
      <w:r w:rsidRPr="002178AD">
        <w:t>PolicyControl.yaml#/components/schemas/</w:t>
      </w:r>
      <w:r>
        <w:t>Pdtq</w:t>
      </w:r>
      <w:r w:rsidRPr="002178AD">
        <w:t>Policy'</w:t>
      </w:r>
    </w:p>
    <w:p w:rsidR="00F77B9F" w:rsidRPr="00956496" w:rsidRDefault="00F77B9F" w:rsidP="00F77B9F">
      <w:pPr>
        <w:pStyle w:val="PL"/>
      </w:pPr>
      <w:r w:rsidRPr="00956496">
        <w:t xml:space="preserve">        </w:t>
      </w:r>
      <w:r>
        <w:t>appId</w:t>
      </w:r>
      <w:r w:rsidRPr="00956496">
        <w:t>:</w:t>
      </w:r>
    </w:p>
    <w:p w:rsidR="00F77B9F" w:rsidRPr="00956496" w:rsidRDefault="00F77B9F" w:rsidP="00F77B9F">
      <w:pPr>
        <w:pStyle w:val="PL"/>
      </w:pPr>
      <w:r w:rsidRPr="00956496">
        <w:t xml:space="preserve">        </w:t>
      </w:r>
      <w:r>
        <w:t xml:space="preserve">  </w:t>
      </w:r>
      <w:r w:rsidRPr="00956496">
        <w:t>$ref: 'TS29571_CommonData.yaml#/components/schemas/</w:t>
      </w:r>
      <w:r w:rsidRPr="001D2CEF">
        <w:t>ApplicationId</w:t>
      </w:r>
      <w:r w:rsidRPr="00956496">
        <w:t>'</w:t>
      </w:r>
    </w:p>
    <w:p w:rsidR="00093ABC" w:rsidRPr="002178AD" w:rsidRDefault="00093ABC" w:rsidP="00093ABC">
      <w:pPr>
        <w:pStyle w:val="PL"/>
      </w:pPr>
      <w:r w:rsidRPr="002178AD">
        <w:t xml:space="preserve">        </w:t>
      </w:r>
      <w:r>
        <w:t>pdtq</w:t>
      </w:r>
      <w:r w:rsidRPr="002178AD">
        <w:t>RefId:</w:t>
      </w:r>
    </w:p>
    <w:p w:rsidR="00093ABC" w:rsidRPr="002178AD" w:rsidRDefault="00093ABC" w:rsidP="00093ABC">
      <w:pPr>
        <w:pStyle w:val="PL"/>
      </w:pPr>
      <w:r w:rsidRPr="002178AD">
        <w:t xml:space="preserve">          $ref: 'TS29</w:t>
      </w:r>
      <w:r>
        <w:t>543</w:t>
      </w:r>
      <w:r w:rsidRPr="002178AD">
        <w:t>_</w:t>
      </w:r>
      <w:r>
        <w:t>Npcf_PDTQPolicyControl</w:t>
      </w:r>
      <w:r w:rsidRPr="002178AD">
        <w:t>.yaml#/components/schemas/</w:t>
      </w:r>
      <w:r>
        <w:t>Pdtq</w:t>
      </w:r>
      <w:r w:rsidRPr="002178AD">
        <w:t>ReferenceId'</w:t>
      </w:r>
    </w:p>
    <w:p w:rsidR="00093ABC" w:rsidRPr="002178AD" w:rsidRDefault="00093ABC" w:rsidP="00093ABC">
      <w:pPr>
        <w:pStyle w:val="PL"/>
      </w:pPr>
      <w:r w:rsidRPr="002178AD">
        <w:t xml:space="preserve">        nwAreaInfo:</w:t>
      </w:r>
    </w:p>
    <w:p w:rsidR="00093ABC" w:rsidRPr="002178AD" w:rsidRDefault="00093ABC" w:rsidP="00093ABC">
      <w:pPr>
        <w:pStyle w:val="PL"/>
      </w:pPr>
      <w:r w:rsidRPr="002178AD">
        <w:t xml:space="preserve">          $ref: 'TS29554_Npcf_BDTPolicyControl.yaml#/components/schemas/NetworkAreaInfo'</w:t>
      </w:r>
    </w:p>
    <w:p w:rsidR="00093ABC" w:rsidRPr="002178AD" w:rsidRDefault="00093ABC" w:rsidP="00093ABC">
      <w:pPr>
        <w:pStyle w:val="PL"/>
      </w:pPr>
      <w:r w:rsidRPr="002178AD">
        <w:t xml:space="preserve">        numOfUes:</w:t>
      </w:r>
    </w:p>
    <w:p w:rsidR="00093ABC" w:rsidRPr="002178AD" w:rsidRDefault="00093ABC" w:rsidP="00093ABC">
      <w:pPr>
        <w:pStyle w:val="PL"/>
      </w:pPr>
      <w:r w:rsidRPr="002178AD">
        <w:t xml:space="preserve">          $ref: 'TS29571_CommonData.yaml#/components/schemas/Uinteger'</w:t>
      </w:r>
    </w:p>
    <w:p w:rsidR="00CD4EC6" w:rsidRDefault="00CD4EC6" w:rsidP="00CD4EC6">
      <w:pPr>
        <w:pStyle w:val="PL"/>
      </w:pPr>
      <w:r>
        <w:t xml:space="preserve">        desTimeInts:</w:t>
      </w:r>
    </w:p>
    <w:p w:rsidR="00CD4EC6" w:rsidRDefault="00CD4EC6" w:rsidP="00CD4EC6">
      <w:pPr>
        <w:pStyle w:val="PL"/>
      </w:pPr>
      <w:r>
        <w:t xml:space="preserve">          type: array</w:t>
      </w:r>
    </w:p>
    <w:p w:rsidR="00CD4EC6" w:rsidRDefault="00CD4EC6" w:rsidP="00CD4EC6">
      <w:pPr>
        <w:pStyle w:val="PL"/>
      </w:pPr>
      <w:r>
        <w:t xml:space="preserve">          items:</w:t>
      </w:r>
    </w:p>
    <w:p w:rsidR="00CD4EC6" w:rsidRDefault="00CD4EC6" w:rsidP="00CD4EC6">
      <w:pPr>
        <w:pStyle w:val="PL"/>
      </w:pPr>
      <w:r>
        <w:t xml:space="preserve">            $ref: 'TS29122_CommonData.yaml#/components/schemas/TimeWindow'</w:t>
      </w:r>
    </w:p>
    <w:p w:rsidR="00CD4EC6" w:rsidRDefault="00CD4EC6" w:rsidP="00CD4EC6">
      <w:pPr>
        <w:pStyle w:val="PL"/>
      </w:pPr>
      <w:r>
        <w:t xml:space="preserve">          minItems: 1</w:t>
      </w:r>
    </w:p>
    <w:p w:rsidR="00CD4EC6" w:rsidRPr="00F50318" w:rsidRDefault="00CD4EC6" w:rsidP="00CD4EC6">
      <w:pPr>
        <w:pStyle w:val="PL"/>
      </w:pPr>
      <w:r>
        <w:t xml:space="preserve">          description: Identifies the time interval(s).</w:t>
      </w:r>
    </w:p>
    <w:p w:rsidR="00093ABC" w:rsidRPr="002178AD" w:rsidRDefault="00093ABC" w:rsidP="00093ABC">
      <w:pPr>
        <w:pStyle w:val="PL"/>
      </w:pPr>
      <w:r w:rsidRPr="002178AD">
        <w:t xml:space="preserve">        dnn:</w:t>
      </w:r>
    </w:p>
    <w:p w:rsidR="00093ABC" w:rsidRPr="002178AD" w:rsidRDefault="00093ABC" w:rsidP="00093ABC">
      <w:pPr>
        <w:pStyle w:val="PL"/>
      </w:pPr>
      <w:r w:rsidRPr="002178AD">
        <w:t xml:space="preserve">          $ref: 'TS29571_CommonData.yaml#/components/schemas/Dnn'</w:t>
      </w:r>
    </w:p>
    <w:p w:rsidR="0041587E" w:rsidRPr="002178AD" w:rsidRDefault="0041587E" w:rsidP="0041587E">
      <w:pPr>
        <w:pStyle w:val="PL"/>
      </w:pPr>
      <w:r w:rsidRPr="002178AD">
        <w:t xml:space="preserve">        snssai:</w:t>
      </w:r>
    </w:p>
    <w:p w:rsidR="0041587E" w:rsidRPr="002178AD" w:rsidRDefault="0041587E" w:rsidP="0041587E">
      <w:pPr>
        <w:pStyle w:val="PL"/>
      </w:pPr>
      <w:r w:rsidRPr="002178AD">
        <w:t xml:space="preserve">          $ref: 'TS29571_CommonData.yaml#/components/schemas/Snssai'</w:t>
      </w:r>
    </w:p>
    <w:p w:rsidR="00CD4EC6" w:rsidRDefault="00CD4EC6" w:rsidP="00CD4EC6">
      <w:pPr>
        <w:pStyle w:val="PL"/>
      </w:pPr>
      <w:r>
        <w:t xml:space="preserve">        altQosParamSets:</w:t>
      </w:r>
    </w:p>
    <w:p w:rsidR="00CD4EC6" w:rsidRDefault="00CD4EC6" w:rsidP="00CD4EC6">
      <w:pPr>
        <w:pStyle w:val="PL"/>
      </w:pPr>
      <w:r>
        <w:t xml:space="preserve">          type: array</w:t>
      </w:r>
    </w:p>
    <w:p w:rsidR="00CD4EC6" w:rsidRDefault="00CD4EC6" w:rsidP="00CD4EC6">
      <w:pPr>
        <w:pStyle w:val="PL"/>
      </w:pPr>
      <w:r>
        <w:t xml:space="preserve">          items:</w:t>
      </w:r>
    </w:p>
    <w:p w:rsidR="00CD4EC6" w:rsidRDefault="00CD4EC6" w:rsidP="00CD4EC6">
      <w:pPr>
        <w:pStyle w:val="PL"/>
      </w:pPr>
      <w:r>
        <w:t xml:space="preserve">            $ref: '</w:t>
      </w:r>
      <w:r w:rsidRPr="00D354A9">
        <w:t>TS29543_Npcf_PDTQPolicyControl</w:t>
      </w:r>
      <w:r>
        <w:t>.yaml#/components/schemas/AltQosParamSet'</w:t>
      </w:r>
    </w:p>
    <w:p w:rsidR="00CD4EC6" w:rsidRDefault="00CD4EC6" w:rsidP="00CD4EC6">
      <w:pPr>
        <w:pStyle w:val="PL"/>
      </w:pPr>
      <w:r>
        <w:t xml:space="preserve">          minItems: 1</w:t>
      </w:r>
    </w:p>
    <w:p w:rsidR="00CD4EC6" w:rsidRDefault="00CD4EC6" w:rsidP="00CD4EC6">
      <w:pPr>
        <w:pStyle w:val="PL"/>
      </w:pPr>
      <w:r>
        <w:t xml:space="preserve">          description: &gt;</w:t>
      </w:r>
    </w:p>
    <w:p w:rsidR="00CD4EC6" w:rsidRDefault="00CD4EC6" w:rsidP="00CD4EC6">
      <w:pPr>
        <w:pStyle w:val="PL"/>
      </w:pPr>
      <w:r>
        <w:t xml:space="preserve">            Contains the alternative QoS requirements as a list of individual QoS parameter</w:t>
      </w:r>
    </w:p>
    <w:p w:rsidR="00CD4EC6" w:rsidRDefault="00CD4EC6" w:rsidP="00CD4EC6">
      <w:pPr>
        <w:pStyle w:val="PL"/>
      </w:pPr>
      <w:r>
        <w:t xml:space="preserve">            sets in a prioritized order.</w:t>
      </w:r>
    </w:p>
    <w:p w:rsidR="00CD4EC6" w:rsidRDefault="00CD4EC6" w:rsidP="00CD4EC6">
      <w:pPr>
        <w:pStyle w:val="PL"/>
      </w:pPr>
      <w:r>
        <w:t xml:space="preserve">        altQosRefs:</w:t>
      </w:r>
    </w:p>
    <w:p w:rsidR="00CD4EC6" w:rsidRDefault="00CD4EC6" w:rsidP="00CD4EC6">
      <w:pPr>
        <w:pStyle w:val="PL"/>
      </w:pPr>
      <w:r>
        <w:t xml:space="preserve">          type: array</w:t>
      </w:r>
    </w:p>
    <w:p w:rsidR="00CD4EC6" w:rsidRDefault="00CD4EC6" w:rsidP="00CD4EC6">
      <w:pPr>
        <w:pStyle w:val="PL"/>
      </w:pPr>
      <w:r>
        <w:t xml:space="preserve">          items:</w:t>
      </w:r>
    </w:p>
    <w:p w:rsidR="00CD4EC6" w:rsidRDefault="00CD4EC6" w:rsidP="00CD4EC6">
      <w:pPr>
        <w:pStyle w:val="PL"/>
      </w:pPr>
      <w:r>
        <w:t xml:space="preserve">            type: string</w:t>
      </w:r>
    </w:p>
    <w:p w:rsidR="00CD4EC6" w:rsidRDefault="00CD4EC6" w:rsidP="00CD4EC6">
      <w:pPr>
        <w:pStyle w:val="PL"/>
      </w:pPr>
      <w:r>
        <w:t xml:space="preserve">          minItems: 1</w:t>
      </w:r>
    </w:p>
    <w:p w:rsidR="00CD4EC6" w:rsidRDefault="00CD4EC6" w:rsidP="00CD4EC6">
      <w:pPr>
        <w:pStyle w:val="PL"/>
      </w:pPr>
      <w:r>
        <w:t xml:space="preserve">          description: &gt;</w:t>
      </w:r>
    </w:p>
    <w:p w:rsidR="00CD4EC6" w:rsidRDefault="00CD4EC6" w:rsidP="00CD4EC6">
      <w:pPr>
        <w:pStyle w:val="PL"/>
      </w:pPr>
      <w:r>
        <w:t xml:space="preserve">            Contains the alternative QoS requirements as the list of QoS references in a</w:t>
      </w:r>
    </w:p>
    <w:p w:rsidR="00CD4EC6" w:rsidRDefault="00CD4EC6" w:rsidP="00CD4EC6">
      <w:pPr>
        <w:pStyle w:val="PL"/>
      </w:pPr>
      <w:r>
        <w:t xml:space="preserve">            prioritized order.</w:t>
      </w:r>
    </w:p>
    <w:p w:rsidR="00CD4EC6" w:rsidRDefault="00CD4EC6" w:rsidP="00CD4EC6">
      <w:pPr>
        <w:pStyle w:val="PL"/>
      </w:pPr>
      <w:r>
        <w:t xml:space="preserve">        qosParamSet:</w:t>
      </w:r>
    </w:p>
    <w:p w:rsidR="00CD4EC6" w:rsidRDefault="00CD4EC6" w:rsidP="00CD4EC6">
      <w:pPr>
        <w:pStyle w:val="PL"/>
      </w:pPr>
      <w:r>
        <w:t xml:space="preserve">          $ref: '</w:t>
      </w:r>
      <w:r w:rsidRPr="00D354A9">
        <w:t>TS29543_Npcf_PDTQPolicyControl</w:t>
      </w:r>
      <w:r>
        <w:t>.yaml#/components/schemas/QosParameterSet'</w:t>
      </w:r>
    </w:p>
    <w:p w:rsidR="00CD4EC6" w:rsidRDefault="00CD4EC6" w:rsidP="00CD4EC6">
      <w:pPr>
        <w:pStyle w:val="PL"/>
      </w:pPr>
      <w:r>
        <w:t xml:space="preserve">        qosReference:</w:t>
      </w:r>
    </w:p>
    <w:p w:rsidR="00CD4EC6" w:rsidRDefault="00CD4EC6" w:rsidP="00CD4EC6">
      <w:pPr>
        <w:pStyle w:val="PL"/>
      </w:pPr>
      <w:r>
        <w:t xml:space="preserve">          type: string</w:t>
      </w:r>
    </w:p>
    <w:p w:rsidR="0041587E" w:rsidRDefault="0041587E" w:rsidP="0041587E">
      <w:pPr>
        <w:pStyle w:val="PL"/>
      </w:pPr>
      <w:r>
        <w:t xml:space="preserve">          description: &gt;</w:t>
      </w:r>
    </w:p>
    <w:p w:rsidR="0041587E" w:rsidRDefault="0041587E" w:rsidP="0041587E">
      <w:pPr>
        <w:pStyle w:val="PL"/>
      </w:pPr>
      <w:r>
        <w:t xml:space="preserve">            Requested QoS requirements expressed as the QoS Reference which represents</w:t>
      </w:r>
    </w:p>
    <w:p w:rsidR="0041587E" w:rsidRDefault="0041587E" w:rsidP="0041587E">
      <w:pPr>
        <w:pStyle w:val="PL"/>
      </w:pPr>
      <w:r>
        <w:t xml:space="preserve">            a pre-defined QoS information.</w:t>
      </w:r>
    </w:p>
    <w:p w:rsidR="0041587E" w:rsidRDefault="0041587E" w:rsidP="0041587E">
      <w:pPr>
        <w:pStyle w:val="PL"/>
      </w:pPr>
      <w:r>
        <w:t xml:space="preserve">        notifUri:</w:t>
      </w:r>
    </w:p>
    <w:p w:rsidR="0041587E" w:rsidRDefault="0041587E" w:rsidP="0041587E">
      <w:pPr>
        <w:pStyle w:val="PL"/>
      </w:pPr>
      <w:r w:rsidRPr="002178AD">
        <w:t xml:space="preserve">          $ref: 'TS29571_CommonData.yaml#/components/schemas/Uri'</w:t>
      </w:r>
    </w:p>
    <w:p w:rsidR="00CD4EC6" w:rsidRDefault="00CD4EC6" w:rsidP="00CD4EC6">
      <w:pPr>
        <w:pStyle w:val="PL"/>
      </w:pPr>
      <w:r>
        <w:t xml:space="preserve">        warnNotifEnabled:</w:t>
      </w:r>
    </w:p>
    <w:p w:rsidR="00CD4EC6" w:rsidRDefault="00CD4EC6" w:rsidP="00CD4EC6">
      <w:pPr>
        <w:pStyle w:val="PL"/>
      </w:pPr>
      <w:r>
        <w:t xml:space="preserve">          type: boolean</w:t>
      </w:r>
    </w:p>
    <w:p w:rsidR="00CD4EC6" w:rsidRDefault="00CD4EC6" w:rsidP="00CD4EC6">
      <w:pPr>
        <w:pStyle w:val="PL"/>
      </w:pPr>
      <w:r>
        <w:t xml:space="preserve">          description: &gt;</w:t>
      </w:r>
    </w:p>
    <w:p w:rsidR="00CD4EC6" w:rsidRDefault="00CD4EC6" w:rsidP="00CD4EC6">
      <w:pPr>
        <w:pStyle w:val="PL"/>
      </w:pPr>
      <w:r>
        <w:t xml:space="preserve">            Indicates whether the PDTQ warning notification is enabled (true) or not (false).</w:t>
      </w:r>
    </w:p>
    <w:p w:rsidR="00CD4EC6" w:rsidRPr="00D02DA9" w:rsidRDefault="00CD4EC6" w:rsidP="00CD4EC6">
      <w:pPr>
        <w:pStyle w:val="PL"/>
      </w:pPr>
      <w:r>
        <w:t xml:space="preserve">            Default value is false.</w:t>
      </w:r>
    </w:p>
    <w:p w:rsidR="00093ABC" w:rsidRPr="002178AD" w:rsidRDefault="00093ABC" w:rsidP="00093ABC">
      <w:pPr>
        <w:pStyle w:val="PL"/>
      </w:pPr>
      <w:r w:rsidRPr="002178AD">
        <w:t xml:space="preserve">        suppFeat:</w:t>
      </w:r>
    </w:p>
    <w:p w:rsidR="00093ABC" w:rsidRPr="002178AD" w:rsidRDefault="00093ABC" w:rsidP="00093ABC">
      <w:pPr>
        <w:pStyle w:val="PL"/>
      </w:pPr>
      <w:r w:rsidRPr="002178AD">
        <w:t xml:space="preserve">          $ref: 'TS29571_CommonData.yaml#/components/schemas/SupportedFeatures'</w:t>
      </w:r>
    </w:p>
    <w:p w:rsidR="00093ABC" w:rsidRPr="002178AD" w:rsidRDefault="00093ABC" w:rsidP="00093ABC">
      <w:pPr>
        <w:pStyle w:val="PL"/>
      </w:pPr>
      <w:r w:rsidRPr="002178AD">
        <w:t xml:space="preserve">        resetIds:</w:t>
      </w:r>
    </w:p>
    <w:p w:rsidR="00093ABC" w:rsidRPr="002178AD" w:rsidRDefault="00093ABC" w:rsidP="00093ABC">
      <w:pPr>
        <w:pStyle w:val="PL"/>
      </w:pPr>
      <w:r w:rsidRPr="002178AD">
        <w:t xml:space="preserve">          type: array</w:t>
      </w:r>
    </w:p>
    <w:p w:rsidR="00093ABC" w:rsidRPr="002178AD" w:rsidRDefault="00093ABC" w:rsidP="00093ABC">
      <w:pPr>
        <w:pStyle w:val="PL"/>
      </w:pPr>
      <w:r w:rsidRPr="002178AD">
        <w:t xml:space="preserve">          items:</w:t>
      </w:r>
    </w:p>
    <w:p w:rsidR="00093ABC" w:rsidRPr="002178AD" w:rsidRDefault="00093ABC" w:rsidP="00093ABC">
      <w:pPr>
        <w:pStyle w:val="PL"/>
      </w:pPr>
      <w:r w:rsidRPr="002178AD">
        <w:t xml:space="preserve">            type: string</w:t>
      </w:r>
    </w:p>
    <w:p w:rsidR="00093ABC" w:rsidRPr="002178AD" w:rsidRDefault="00093ABC" w:rsidP="00093ABC">
      <w:pPr>
        <w:pStyle w:val="PL"/>
      </w:pPr>
      <w:r w:rsidRPr="002178AD">
        <w:t xml:space="preserve">          minItems: 1</w:t>
      </w:r>
    </w:p>
    <w:p w:rsidR="00093ABC" w:rsidRPr="002178AD" w:rsidRDefault="00093ABC" w:rsidP="00093ABC">
      <w:pPr>
        <w:pStyle w:val="PL"/>
      </w:pPr>
      <w:r w:rsidRPr="002178AD">
        <w:t xml:space="preserve">      required:</w:t>
      </w:r>
    </w:p>
    <w:p w:rsidR="00093ABC" w:rsidRPr="002178AD" w:rsidRDefault="00093ABC" w:rsidP="00093ABC">
      <w:pPr>
        <w:pStyle w:val="PL"/>
      </w:pPr>
      <w:r w:rsidRPr="002178AD">
        <w:t xml:space="preserve">        - aspId</w:t>
      </w:r>
    </w:p>
    <w:p w:rsidR="00093ABC" w:rsidRPr="002178AD" w:rsidRDefault="00093ABC" w:rsidP="00093ABC">
      <w:pPr>
        <w:pStyle w:val="PL"/>
      </w:pPr>
      <w:r w:rsidRPr="002178AD">
        <w:t xml:space="preserve">        - </w:t>
      </w:r>
      <w:r>
        <w:t>pdtq</w:t>
      </w:r>
      <w:r w:rsidRPr="002178AD">
        <w:t>Policy</w:t>
      </w:r>
    </w:p>
    <w:p w:rsidR="00093ABC" w:rsidRDefault="00093ABC" w:rsidP="00093ABC">
      <w:pPr>
        <w:pStyle w:val="PL"/>
      </w:pPr>
    </w:p>
    <w:p w:rsidR="00093ABC" w:rsidRPr="002178AD" w:rsidRDefault="00093ABC" w:rsidP="00093ABC">
      <w:pPr>
        <w:pStyle w:val="PL"/>
      </w:pPr>
      <w:r w:rsidRPr="002178AD">
        <w:t xml:space="preserve">    </w:t>
      </w:r>
      <w:r>
        <w:t>Pdtq</w:t>
      </w:r>
      <w:r w:rsidRPr="002178AD">
        <w:t>DataPatch:</w:t>
      </w:r>
    </w:p>
    <w:p w:rsidR="00093ABC" w:rsidRPr="002178AD" w:rsidRDefault="00093ABC" w:rsidP="00093ABC">
      <w:pPr>
        <w:pStyle w:val="PL"/>
      </w:pPr>
      <w:r w:rsidRPr="002178AD">
        <w:t xml:space="preserve">      description: Contains the modified </w:t>
      </w:r>
      <w:r>
        <w:t>planned</w:t>
      </w:r>
      <w:r w:rsidRPr="002178AD">
        <w:t xml:space="preserve"> data transfer data</w:t>
      </w:r>
      <w:r>
        <w:t xml:space="preserve"> with QoS requirements</w:t>
      </w:r>
      <w:r w:rsidRPr="002178AD">
        <w:t>.</w:t>
      </w:r>
    </w:p>
    <w:p w:rsidR="00093ABC" w:rsidRPr="002178AD" w:rsidRDefault="00093ABC" w:rsidP="00093ABC">
      <w:pPr>
        <w:pStyle w:val="PL"/>
      </w:pPr>
      <w:r w:rsidRPr="002178AD">
        <w:t xml:space="preserve">      type: object</w:t>
      </w:r>
    </w:p>
    <w:p w:rsidR="00093ABC" w:rsidRPr="002178AD" w:rsidRDefault="00093ABC" w:rsidP="00093ABC">
      <w:pPr>
        <w:pStyle w:val="PL"/>
      </w:pPr>
      <w:r w:rsidRPr="002178AD">
        <w:t xml:space="preserve">      properties:</w:t>
      </w:r>
    </w:p>
    <w:p w:rsidR="00093ABC" w:rsidRPr="002178AD" w:rsidRDefault="00093ABC" w:rsidP="00093ABC">
      <w:pPr>
        <w:pStyle w:val="PL"/>
      </w:pPr>
      <w:r w:rsidRPr="002178AD">
        <w:t xml:space="preserve">        </w:t>
      </w:r>
      <w:r>
        <w:t>pdtq</w:t>
      </w:r>
      <w:r w:rsidRPr="002178AD">
        <w:t>Policy:</w:t>
      </w:r>
    </w:p>
    <w:p w:rsidR="00093ABC" w:rsidRPr="002178AD" w:rsidRDefault="00093ABC" w:rsidP="00093ABC">
      <w:pPr>
        <w:pStyle w:val="PL"/>
      </w:pPr>
      <w:r w:rsidRPr="002178AD">
        <w:t xml:space="preserve">          $ref: 'TS295</w:t>
      </w:r>
      <w:r>
        <w:t>43</w:t>
      </w:r>
      <w:r w:rsidRPr="002178AD">
        <w:t>_Npcf_</w:t>
      </w:r>
      <w:r>
        <w:t>PDTQ</w:t>
      </w:r>
      <w:r w:rsidRPr="002178AD">
        <w:t>PolicyControl.yaml#/components/schemas/</w:t>
      </w:r>
      <w:r>
        <w:t>Pdtq</w:t>
      </w:r>
      <w:r w:rsidRPr="002178AD">
        <w:t>Policy'</w:t>
      </w:r>
    </w:p>
    <w:p w:rsidR="0041587E" w:rsidRDefault="0041587E" w:rsidP="0041587E">
      <w:pPr>
        <w:pStyle w:val="PL"/>
      </w:pPr>
    </w:p>
    <w:p w:rsidR="0041587E" w:rsidRDefault="0041587E" w:rsidP="0041587E">
      <w:pPr>
        <w:pStyle w:val="PL"/>
      </w:pPr>
      <w:r>
        <w:t xml:space="preserve">        warnNotifEnabled:</w:t>
      </w:r>
    </w:p>
    <w:p w:rsidR="0041587E" w:rsidRDefault="0041587E" w:rsidP="0041587E">
      <w:pPr>
        <w:pStyle w:val="PL"/>
      </w:pPr>
      <w:r>
        <w:t xml:space="preserve">          type: boolean</w:t>
      </w:r>
    </w:p>
    <w:p w:rsidR="0041587E" w:rsidRDefault="0041587E" w:rsidP="0041587E">
      <w:pPr>
        <w:pStyle w:val="PL"/>
      </w:pPr>
      <w:r>
        <w:t xml:space="preserve">          description: &gt;</w:t>
      </w:r>
    </w:p>
    <w:p w:rsidR="0041587E" w:rsidRDefault="0041587E" w:rsidP="0041587E">
      <w:pPr>
        <w:pStyle w:val="PL"/>
      </w:pPr>
      <w:r>
        <w:t xml:space="preserve">            Indicates whether the PDTQ warning notification is enabled (true) or not (false).        notifUri:</w:t>
      </w:r>
    </w:p>
    <w:p w:rsidR="0041587E" w:rsidRPr="002178AD" w:rsidRDefault="0041587E" w:rsidP="0041587E">
      <w:pPr>
        <w:pStyle w:val="PL"/>
      </w:pPr>
      <w:r w:rsidRPr="002178AD">
        <w:t xml:space="preserve">          $ref: 'TS29571_CommonData.yaml#/components/schemas/Uri'</w:t>
      </w:r>
    </w:p>
    <w:p w:rsidR="00D64465" w:rsidRDefault="00D64465" w:rsidP="00D64465">
      <w:pPr>
        <w:pStyle w:val="PL"/>
      </w:pPr>
    </w:p>
    <w:p w:rsidR="00D64465" w:rsidRDefault="00D64465" w:rsidP="00D64465">
      <w:pPr>
        <w:pStyle w:val="PL"/>
      </w:pPr>
      <w:r>
        <w:t xml:space="preserve">    GroupPolicyData:</w:t>
      </w:r>
    </w:p>
    <w:p w:rsidR="00D64465" w:rsidRDefault="00D64465" w:rsidP="00D64465">
      <w:pPr>
        <w:pStyle w:val="PL"/>
      </w:pPr>
      <w:r>
        <w:t xml:space="preserve">      description: Contains</w:t>
      </w:r>
      <w:r>
        <w:rPr>
          <w:lang w:eastAsia="zh-CN"/>
        </w:rPr>
        <w:t xml:space="preserve"> the group </w:t>
      </w:r>
      <w:r>
        <w:t>s</w:t>
      </w:r>
      <w:r w:rsidRPr="00962009">
        <w:t xml:space="preserve">pecific </w:t>
      </w:r>
      <w:r>
        <w:t>p</w:t>
      </w:r>
      <w:r w:rsidRPr="00962009">
        <w:t xml:space="preserve">olicy </w:t>
      </w:r>
      <w:r>
        <w:t>c</w:t>
      </w:r>
      <w:r w:rsidRPr="00962009">
        <w:t xml:space="preserve">ontrol </w:t>
      </w:r>
      <w:r>
        <w:t>s</w:t>
      </w:r>
      <w:r w:rsidRPr="00962009">
        <w:t>ubscription information</w:t>
      </w:r>
      <w:r>
        <w:t>.</w:t>
      </w:r>
    </w:p>
    <w:p w:rsidR="00D64465" w:rsidRDefault="00D64465" w:rsidP="00D64465">
      <w:pPr>
        <w:pStyle w:val="PL"/>
      </w:pPr>
      <w:r>
        <w:t xml:space="preserve">      type: object</w:t>
      </w:r>
    </w:p>
    <w:p w:rsidR="00D64465" w:rsidRDefault="00D64465" w:rsidP="00D64465">
      <w:pPr>
        <w:pStyle w:val="PL"/>
      </w:pPr>
      <w:r>
        <w:t xml:space="preserve">      properties:</w:t>
      </w:r>
    </w:p>
    <w:p w:rsidR="00D64465" w:rsidRDefault="00D64465" w:rsidP="00D64465">
      <w:pPr>
        <w:pStyle w:val="PL"/>
      </w:pPr>
      <w:r>
        <w:t xml:space="preserve">        remainGroupMbrUl:</w:t>
      </w:r>
    </w:p>
    <w:p w:rsidR="00D64465" w:rsidRDefault="00D64465" w:rsidP="00D64465">
      <w:pPr>
        <w:pStyle w:val="PL"/>
      </w:pPr>
      <w:r>
        <w:t xml:space="preserve">          $ref: 'TS29571_CommonData.yaml#/components/schemas/BitRate'</w:t>
      </w:r>
    </w:p>
    <w:p w:rsidR="00D64465" w:rsidRDefault="00D64465" w:rsidP="00D64465">
      <w:pPr>
        <w:pStyle w:val="PL"/>
      </w:pPr>
      <w:r>
        <w:t xml:space="preserve">        remainG</w:t>
      </w:r>
      <w:r>
        <w:rPr>
          <w:rFonts w:hint="eastAsia"/>
          <w:lang w:eastAsia="zh-CN"/>
        </w:rPr>
        <w:t>r</w:t>
      </w:r>
      <w:r>
        <w:t>oupMbrDl:</w:t>
      </w:r>
    </w:p>
    <w:p w:rsidR="00D64465" w:rsidRDefault="00D64465" w:rsidP="00D64465">
      <w:pPr>
        <w:pStyle w:val="PL"/>
      </w:pPr>
      <w:r>
        <w:t xml:space="preserve">          $ref: 'TS29571_CommonData.yaml#/components/schemas/BitRate'</w:t>
      </w:r>
    </w:p>
    <w:p w:rsidR="00D64465" w:rsidRDefault="00D64465" w:rsidP="00D64465">
      <w:pPr>
        <w:pStyle w:val="PL"/>
      </w:pPr>
      <w:r>
        <w:t xml:space="preserve">        suppFeat:</w:t>
      </w:r>
    </w:p>
    <w:p w:rsidR="00D64465" w:rsidRDefault="00D64465" w:rsidP="00D64465">
      <w:pPr>
        <w:pStyle w:val="PL"/>
      </w:pPr>
      <w:r>
        <w:t xml:space="preserve">          $ref: 'TS29571_CommonData.yaml#/components/schemas/SupportedFeatures'</w:t>
      </w:r>
    </w:p>
    <w:p w:rsidR="00D64465" w:rsidRDefault="00D64465" w:rsidP="00D64465">
      <w:pPr>
        <w:pStyle w:val="PL"/>
      </w:pPr>
    </w:p>
    <w:p w:rsidR="00EB1E59" w:rsidRDefault="00EB1E59" w:rsidP="00EB1E59">
      <w:pPr>
        <w:pStyle w:val="PL"/>
      </w:pPr>
      <w:r>
        <w:t xml:space="preserve">    GroupPolicyDataPatch:</w:t>
      </w:r>
    </w:p>
    <w:p w:rsidR="00EB1E59" w:rsidRDefault="00EB1E59" w:rsidP="00EB1E59">
      <w:pPr>
        <w:pStyle w:val="PL"/>
        <w:rPr>
          <w:lang w:val="en-US"/>
        </w:rPr>
      </w:pPr>
      <w:r>
        <w:t xml:space="preserve">      description: </w:t>
      </w:r>
      <w:r>
        <w:rPr>
          <w:lang w:val="en-US"/>
        </w:rPr>
        <w:t>&gt;</w:t>
      </w:r>
    </w:p>
    <w:p w:rsidR="00EB1E59" w:rsidRDefault="00EB1E59" w:rsidP="00EB1E59">
      <w:pPr>
        <w:pStyle w:val="PL"/>
      </w:pPr>
      <w:r>
        <w:rPr>
          <w:lang w:val="en-US"/>
        </w:rPr>
        <w:t xml:space="preserve">        </w:t>
      </w:r>
      <w:r>
        <w:t>Contains</w:t>
      </w:r>
      <w:r>
        <w:rPr>
          <w:lang w:eastAsia="zh-CN"/>
        </w:rPr>
        <w:t xml:space="preserve"> the requested </w:t>
      </w:r>
      <w:r>
        <w:t>modification to the group</w:t>
      </w:r>
      <w:r w:rsidRPr="00962009">
        <w:t xml:space="preserve"> </w:t>
      </w:r>
      <w:r>
        <w:t>s</w:t>
      </w:r>
      <w:r w:rsidRPr="00962009">
        <w:t xml:space="preserve">pecific </w:t>
      </w:r>
      <w:r>
        <w:t>p</w:t>
      </w:r>
      <w:r w:rsidRPr="00962009">
        <w:t xml:space="preserve">olicy </w:t>
      </w:r>
      <w:r>
        <w:t>c</w:t>
      </w:r>
      <w:r w:rsidRPr="00962009">
        <w:t xml:space="preserve">ontrol </w:t>
      </w:r>
      <w:r>
        <w:t>s</w:t>
      </w:r>
      <w:r w:rsidRPr="00962009">
        <w:t>ubscription</w:t>
      </w:r>
    </w:p>
    <w:p w:rsidR="00EB1E59" w:rsidRDefault="00EB1E59" w:rsidP="00EB1E59">
      <w:pPr>
        <w:pStyle w:val="PL"/>
      </w:pPr>
      <w:r>
        <w:t xml:space="preserve">       </w:t>
      </w:r>
      <w:r w:rsidRPr="00962009">
        <w:t xml:space="preserve"> </w:t>
      </w:r>
      <w:r>
        <w:t>data.</w:t>
      </w:r>
    </w:p>
    <w:p w:rsidR="00EB1E59" w:rsidRDefault="00EB1E59" w:rsidP="00EB1E59">
      <w:pPr>
        <w:pStyle w:val="PL"/>
      </w:pPr>
      <w:r>
        <w:t xml:space="preserve">      type: object</w:t>
      </w:r>
    </w:p>
    <w:p w:rsidR="00EB1E59" w:rsidRDefault="00EB1E59" w:rsidP="00EB1E59">
      <w:pPr>
        <w:pStyle w:val="PL"/>
      </w:pPr>
      <w:r>
        <w:t xml:space="preserve">      properties:</w:t>
      </w:r>
    </w:p>
    <w:p w:rsidR="00EB1E59" w:rsidRDefault="00EB1E59" w:rsidP="00EB1E59">
      <w:pPr>
        <w:pStyle w:val="PL"/>
      </w:pPr>
      <w:r>
        <w:t xml:space="preserve">        remainGroupMbrUl:</w:t>
      </w:r>
    </w:p>
    <w:p w:rsidR="00EB1E59" w:rsidRDefault="00EB1E59" w:rsidP="00EB1E59">
      <w:pPr>
        <w:pStyle w:val="PL"/>
      </w:pPr>
      <w:r>
        <w:t xml:space="preserve">          $ref: 'TS29571_CommonData.yaml#/components/schemas/BitRate'</w:t>
      </w:r>
    </w:p>
    <w:p w:rsidR="00EB1E59" w:rsidRDefault="00EB1E59" w:rsidP="00EB1E59">
      <w:pPr>
        <w:pStyle w:val="PL"/>
      </w:pPr>
      <w:r>
        <w:t xml:space="preserve">        remainGroupMbrDl:</w:t>
      </w:r>
    </w:p>
    <w:p w:rsidR="00EB1E59" w:rsidRDefault="00EB1E59" w:rsidP="00EB1E59">
      <w:pPr>
        <w:pStyle w:val="PL"/>
      </w:pPr>
      <w:r>
        <w:t xml:space="preserve">          $ref: 'TS29571_CommonData.yaml#/components/schemas/BitRate'</w:t>
      </w:r>
    </w:p>
    <w:p w:rsidR="00EB1E59" w:rsidRDefault="00EB1E59" w:rsidP="00EB1E59">
      <w:pPr>
        <w:pStyle w:val="PL"/>
      </w:pPr>
      <w:r>
        <w:t xml:space="preserve">      anyOf:</w:t>
      </w:r>
    </w:p>
    <w:p w:rsidR="00EB1E59" w:rsidRDefault="00EB1E59" w:rsidP="00EB1E59">
      <w:pPr>
        <w:pStyle w:val="PL"/>
      </w:pPr>
      <w:r>
        <w:t xml:space="preserve">        - required: [remainGroupMbrUl]</w:t>
      </w:r>
    </w:p>
    <w:p w:rsidR="00EB1E59" w:rsidRDefault="00EB1E59" w:rsidP="00EB1E59">
      <w:pPr>
        <w:pStyle w:val="PL"/>
      </w:pPr>
      <w:r>
        <w:t xml:space="preserve">        - required: [remainGroupMbrDl]</w:t>
      </w:r>
    </w:p>
    <w:p w:rsidR="00CF17BB" w:rsidRPr="002178AD" w:rsidRDefault="00CF17BB">
      <w:pPr>
        <w:pStyle w:val="PL"/>
      </w:pPr>
    </w:p>
    <w:p w:rsidR="006672A0" w:rsidRPr="002178AD" w:rsidRDefault="006672A0">
      <w:pPr>
        <w:pStyle w:val="PL"/>
      </w:pPr>
      <w:r w:rsidRPr="002178AD">
        <w:t># SIMPLE TYPES:</w:t>
      </w:r>
    </w:p>
    <w:p w:rsidR="006672A0" w:rsidRPr="002178AD" w:rsidRDefault="006672A0">
      <w:pPr>
        <w:pStyle w:val="PL"/>
      </w:pPr>
    </w:p>
    <w:p w:rsidR="006672A0" w:rsidRPr="002178AD" w:rsidRDefault="006672A0">
      <w:pPr>
        <w:pStyle w:val="PL"/>
      </w:pPr>
      <w:r w:rsidRPr="002178AD">
        <w:t xml:space="preserve">    IpIndex:</w:t>
      </w:r>
    </w:p>
    <w:p w:rsidR="009B1C96" w:rsidRPr="002178AD" w:rsidRDefault="006672A0">
      <w:pPr>
        <w:pStyle w:val="PL"/>
        <w:rPr>
          <w:lang w:eastAsia="zh-CN"/>
        </w:rPr>
      </w:pPr>
      <w:r w:rsidRPr="002178AD">
        <w:t xml:space="preserve">      description: </w:t>
      </w:r>
      <w:r w:rsidR="009B1C96" w:rsidRPr="002178AD">
        <w:rPr>
          <w:lang w:eastAsia="zh-CN"/>
        </w:rPr>
        <w:t>&gt;</w:t>
      </w:r>
    </w:p>
    <w:p w:rsidR="009B1C96" w:rsidRPr="002178AD" w:rsidRDefault="009B1C96">
      <w:pPr>
        <w:pStyle w:val="PL"/>
      </w:pPr>
      <w:r w:rsidRPr="002178AD">
        <w:t xml:space="preserve">        </w:t>
      </w:r>
      <w:r w:rsidR="006672A0" w:rsidRPr="002178AD">
        <w:t>Represents information that identifies which IP pool or external server</w:t>
      </w:r>
    </w:p>
    <w:p w:rsidR="006672A0" w:rsidRPr="002178AD" w:rsidRDefault="009B1C96">
      <w:pPr>
        <w:pStyle w:val="PL"/>
      </w:pPr>
      <w:r w:rsidRPr="002178AD">
        <w:t xml:space="preserve">       </w:t>
      </w:r>
      <w:r w:rsidR="006672A0" w:rsidRPr="002178AD">
        <w:t xml:space="preserve"> is used to allocate the IP address.</w:t>
      </w:r>
    </w:p>
    <w:p w:rsidR="006672A0" w:rsidRPr="002178AD" w:rsidRDefault="006672A0">
      <w:pPr>
        <w:pStyle w:val="PL"/>
      </w:pPr>
      <w:r w:rsidRPr="002178AD">
        <w:t xml:space="preserve">      type: integer</w:t>
      </w:r>
    </w:p>
    <w:p w:rsidR="00151B1E" w:rsidRDefault="00151B1E">
      <w:pPr>
        <w:pStyle w:val="PL"/>
      </w:pPr>
    </w:p>
    <w:p w:rsidR="006672A0" w:rsidRPr="002178AD" w:rsidRDefault="006672A0">
      <w:pPr>
        <w:pStyle w:val="PL"/>
      </w:pPr>
      <w:r w:rsidRPr="002178AD">
        <w:t xml:space="preserve">    OsId:</w:t>
      </w:r>
    </w:p>
    <w:p w:rsidR="006672A0" w:rsidRPr="002178AD" w:rsidRDefault="006672A0">
      <w:pPr>
        <w:pStyle w:val="PL"/>
      </w:pPr>
      <w:r w:rsidRPr="002178AD">
        <w:t xml:space="preserve">      description: Represents the Operating System of the served UE.</w:t>
      </w:r>
    </w:p>
    <w:p w:rsidR="006672A0" w:rsidRPr="002178AD" w:rsidRDefault="006672A0">
      <w:pPr>
        <w:pStyle w:val="PL"/>
      </w:pPr>
      <w:r w:rsidRPr="002178AD">
        <w:t xml:space="preserve">      type: string</w:t>
      </w:r>
    </w:p>
    <w:p w:rsidR="006672A0" w:rsidRPr="002178AD" w:rsidRDefault="006672A0">
      <w:pPr>
        <w:pStyle w:val="PL"/>
      </w:pPr>
      <w:r w:rsidRPr="002178AD">
        <w:t xml:space="preserve">      format: uuid</w:t>
      </w:r>
    </w:p>
    <w:p w:rsidR="00151B1E" w:rsidRDefault="00151B1E">
      <w:pPr>
        <w:pStyle w:val="PL"/>
      </w:pPr>
    </w:p>
    <w:p w:rsidR="006672A0" w:rsidRPr="002178AD" w:rsidRDefault="006672A0">
      <w:pPr>
        <w:pStyle w:val="PL"/>
      </w:pPr>
      <w:r w:rsidRPr="002178AD">
        <w:t xml:space="preserve">    ItemPath:</w:t>
      </w:r>
    </w:p>
    <w:p w:rsidR="006672A0" w:rsidRPr="002178AD" w:rsidRDefault="006672A0">
      <w:pPr>
        <w:pStyle w:val="PL"/>
      </w:pPr>
      <w:r w:rsidRPr="002178AD">
        <w:t xml:space="preserve">      description: Identifies a fragment (subset of resource data) of a given resource.</w:t>
      </w:r>
    </w:p>
    <w:p w:rsidR="00C53F30" w:rsidRDefault="00C53F30" w:rsidP="00C53F30">
      <w:pPr>
        <w:pStyle w:val="PL"/>
      </w:pPr>
      <w:r w:rsidRPr="002178AD">
        <w:t xml:space="preserve">      type: string</w:t>
      </w:r>
    </w:p>
    <w:p w:rsidR="00C53F30" w:rsidRDefault="00C53F30" w:rsidP="00C53F30">
      <w:pPr>
        <w:pStyle w:val="PL"/>
      </w:pPr>
    </w:p>
    <w:p w:rsidR="00C53F30" w:rsidRDefault="00C53F30" w:rsidP="00C53F30">
      <w:pPr>
        <w:pStyle w:val="PL"/>
      </w:pPr>
      <w:r>
        <w:t xml:space="preserve">    BdtReferenceIdRm:</w:t>
      </w:r>
    </w:p>
    <w:p w:rsidR="00C53F30" w:rsidRDefault="00C53F30" w:rsidP="00C53F30">
      <w:pPr>
        <w:pStyle w:val="PL"/>
      </w:pPr>
      <w:r>
        <w:t xml:space="preserve">      type: string</w:t>
      </w:r>
    </w:p>
    <w:p w:rsidR="00C53F30" w:rsidRDefault="00C53F30" w:rsidP="00C53F30">
      <w:pPr>
        <w:pStyle w:val="PL"/>
      </w:pPr>
      <w:r>
        <w:t xml:space="preserve">      description: &gt;</w:t>
      </w:r>
    </w:p>
    <w:p w:rsidR="00C53F30" w:rsidRDefault="00C53F30" w:rsidP="00C53F30">
      <w:pPr>
        <w:pStyle w:val="PL"/>
      </w:pPr>
      <w:r>
        <w:t xml:space="preserve">        This data type is defined in the same way as the BdtReferenceId data type defined in</w:t>
      </w:r>
    </w:p>
    <w:p w:rsidR="00C53F30" w:rsidRDefault="00C53F30" w:rsidP="00C53F30">
      <w:pPr>
        <w:pStyle w:val="PL"/>
      </w:pPr>
      <w:r>
        <w:t xml:space="preserve">        3GPP TS 29.122, but with the nullable property set to true.</w:t>
      </w:r>
    </w:p>
    <w:p w:rsidR="00C53F30" w:rsidRPr="002178AD" w:rsidRDefault="00C53F30" w:rsidP="00C53F30">
      <w:pPr>
        <w:pStyle w:val="PL"/>
      </w:pPr>
      <w:r>
        <w:t xml:space="preserve">      nullable: true</w:t>
      </w:r>
    </w:p>
    <w:p w:rsidR="006672A0" w:rsidRPr="002178AD" w:rsidRDefault="006672A0">
      <w:pPr>
        <w:pStyle w:val="PL"/>
      </w:pPr>
    </w:p>
    <w:p w:rsidR="006672A0" w:rsidRPr="002178AD" w:rsidRDefault="006672A0">
      <w:pPr>
        <w:pStyle w:val="PL"/>
      </w:pPr>
      <w:r w:rsidRPr="002178AD">
        <w:t># ENUMS:</w:t>
      </w:r>
    </w:p>
    <w:p w:rsidR="006672A0" w:rsidRPr="002178AD" w:rsidRDefault="006672A0">
      <w:pPr>
        <w:pStyle w:val="PL"/>
      </w:pPr>
    </w:p>
    <w:p w:rsidR="006672A0" w:rsidRPr="002178AD" w:rsidRDefault="006672A0">
      <w:pPr>
        <w:pStyle w:val="PL"/>
      </w:pPr>
      <w:r w:rsidRPr="002178AD">
        <w:t xml:space="preserve">    UsageMonLevel:</w:t>
      </w:r>
    </w:p>
    <w:p w:rsidR="006672A0" w:rsidRPr="002178AD" w:rsidRDefault="006672A0">
      <w:pPr>
        <w:pStyle w:val="PL"/>
      </w:pPr>
      <w:r w:rsidRPr="002178AD">
        <w:t xml:space="preserve">      description: Represents the usage monitoring level.</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SESSION_LEVEL</w:t>
      </w:r>
    </w:p>
    <w:p w:rsidR="006672A0" w:rsidRPr="002178AD" w:rsidRDefault="006672A0">
      <w:pPr>
        <w:pStyle w:val="PL"/>
      </w:pPr>
      <w:r w:rsidRPr="002178AD">
        <w:t xml:space="preserve">          - SERVICE_LEVEL</w:t>
      </w:r>
    </w:p>
    <w:p w:rsidR="006672A0" w:rsidRDefault="006672A0">
      <w:pPr>
        <w:pStyle w:val="PL"/>
      </w:pPr>
      <w:r w:rsidRPr="002178AD">
        <w:t xml:space="preserve">      - type: string</w:t>
      </w:r>
    </w:p>
    <w:p w:rsidR="00F25240" w:rsidRDefault="00F25240" w:rsidP="00F25240">
      <w:pPr>
        <w:pStyle w:val="PL"/>
      </w:pPr>
      <w:r>
        <w:t xml:space="preserve">        description: &gt;</w:t>
      </w:r>
    </w:p>
    <w:p w:rsidR="00F25240" w:rsidRDefault="00F25240" w:rsidP="00F25240">
      <w:pPr>
        <w:pStyle w:val="PL"/>
      </w:pPr>
      <w:r>
        <w:t xml:space="preserve">          This string provides forward-compatibility with future extensions to the enumeration</w:t>
      </w:r>
    </w:p>
    <w:p w:rsidR="00F25240" w:rsidRPr="002178AD" w:rsidRDefault="00F25240" w:rsidP="00F25240">
      <w:pPr>
        <w:pStyle w:val="PL"/>
      </w:pPr>
      <w:r>
        <w:t xml:space="preserve">          and is not used to encode content defined in the present version of this API.</w:t>
      </w:r>
    </w:p>
    <w:p w:rsidR="00151B1E" w:rsidRDefault="00151B1E">
      <w:pPr>
        <w:pStyle w:val="PL"/>
      </w:pPr>
    </w:p>
    <w:p w:rsidR="006672A0" w:rsidRPr="002178AD" w:rsidRDefault="006672A0">
      <w:pPr>
        <w:pStyle w:val="PL"/>
      </w:pPr>
      <w:r w:rsidRPr="002178AD">
        <w:t xml:space="preserve">    Periodicity:</w:t>
      </w:r>
    </w:p>
    <w:p w:rsidR="006672A0" w:rsidRPr="002178AD" w:rsidRDefault="006672A0">
      <w:pPr>
        <w:pStyle w:val="PL"/>
      </w:pPr>
      <w:r w:rsidRPr="002178AD">
        <w:t xml:space="preserve">      description: Represents the time period.</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YEARLY</w:t>
      </w:r>
    </w:p>
    <w:p w:rsidR="006672A0" w:rsidRPr="002178AD" w:rsidRDefault="006672A0">
      <w:pPr>
        <w:pStyle w:val="PL"/>
      </w:pPr>
      <w:r w:rsidRPr="002178AD">
        <w:t xml:space="preserve">          - MONTHLY</w:t>
      </w:r>
    </w:p>
    <w:p w:rsidR="006672A0" w:rsidRPr="002178AD" w:rsidRDefault="006672A0">
      <w:pPr>
        <w:pStyle w:val="PL"/>
      </w:pPr>
      <w:r w:rsidRPr="002178AD">
        <w:t xml:space="preserve">          - WEEKLY</w:t>
      </w:r>
    </w:p>
    <w:p w:rsidR="006672A0" w:rsidRPr="002178AD" w:rsidRDefault="006672A0">
      <w:pPr>
        <w:pStyle w:val="PL"/>
      </w:pPr>
      <w:r w:rsidRPr="002178AD">
        <w:t xml:space="preserve">          - DAILY</w:t>
      </w:r>
    </w:p>
    <w:p w:rsidR="006672A0" w:rsidRPr="002178AD" w:rsidRDefault="006672A0">
      <w:pPr>
        <w:pStyle w:val="PL"/>
      </w:pPr>
      <w:r w:rsidRPr="002178AD">
        <w:t xml:space="preserve">          - HOURLY</w:t>
      </w:r>
    </w:p>
    <w:p w:rsidR="006672A0" w:rsidRDefault="006672A0">
      <w:pPr>
        <w:pStyle w:val="PL"/>
      </w:pPr>
      <w:r w:rsidRPr="002178AD">
        <w:t xml:space="preserve">      - type: string</w:t>
      </w:r>
    </w:p>
    <w:p w:rsidR="00F25240" w:rsidRDefault="00F25240" w:rsidP="00F25240">
      <w:pPr>
        <w:pStyle w:val="PL"/>
      </w:pPr>
      <w:r>
        <w:t xml:space="preserve">        description: &gt;</w:t>
      </w:r>
    </w:p>
    <w:p w:rsidR="00F25240" w:rsidRDefault="00F25240" w:rsidP="00F25240">
      <w:pPr>
        <w:pStyle w:val="PL"/>
      </w:pPr>
      <w:r>
        <w:t xml:space="preserve">          This string provides forward-compatibility with future extensions to the enumeration</w:t>
      </w:r>
    </w:p>
    <w:p w:rsidR="00F25240" w:rsidRPr="002178AD" w:rsidRDefault="00F25240" w:rsidP="00F25240">
      <w:pPr>
        <w:pStyle w:val="PL"/>
      </w:pPr>
      <w:r>
        <w:t xml:space="preserve">          and is not used to encode content defined in the present version of this API.</w:t>
      </w:r>
    </w:p>
    <w:p w:rsidR="00151B1E" w:rsidRDefault="00151B1E">
      <w:pPr>
        <w:pStyle w:val="PL"/>
      </w:pPr>
    </w:p>
    <w:p w:rsidR="006672A0" w:rsidRPr="002178AD" w:rsidRDefault="006672A0">
      <w:pPr>
        <w:pStyle w:val="PL"/>
      </w:pPr>
      <w:r w:rsidRPr="002178AD">
        <w:t xml:space="preserve">    </w:t>
      </w:r>
      <w:r w:rsidRPr="002178AD">
        <w:rPr>
          <w:rFonts w:cs="Arial"/>
          <w:szCs w:val="18"/>
          <w:lang w:eastAsia="zh-CN"/>
        </w:rPr>
        <w:t>BdtPolicy</w:t>
      </w:r>
      <w:r w:rsidRPr="002178AD">
        <w:t>Status:</w:t>
      </w:r>
    </w:p>
    <w:p w:rsidR="006672A0" w:rsidRPr="002178AD" w:rsidRDefault="006672A0">
      <w:pPr>
        <w:pStyle w:val="PL"/>
      </w:pPr>
      <w:r w:rsidRPr="002178AD">
        <w:t xml:space="preserve">      description: </w:t>
      </w:r>
      <w:r w:rsidRPr="002178AD">
        <w:rPr>
          <w:lang w:eastAsia="zh-CN"/>
        </w:rPr>
        <w:t xml:space="preserve">Indicates the </w:t>
      </w:r>
      <w:r w:rsidRPr="002178AD">
        <w:rPr>
          <w:rFonts w:cs="Arial"/>
          <w:szCs w:val="18"/>
          <w:lang w:eastAsia="zh-CN"/>
        </w:rPr>
        <w:t>validation status of a negotiated BDT policy</w:t>
      </w:r>
      <w:r w:rsidRPr="002178AD">
        <w:rPr>
          <w:lang w:eastAsia="zh-CN"/>
        </w:rPr>
        <w:t>.</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INVALID</w:t>
      </w:r>
    </w:p>
    <w:p w:rsidR="006672A0" w:rsidRPr="002178AD" w:rsidRDefault="006672A0">
      <w:pPr>
        <w:pStyle w:val="PL"/>
      </w:pPr>
      <w:r w:rsidRPr="002178AD">
        <w:t xml:space="preserve">          - VALID</w:t>
      </w:r>
    </w:p>
    <w:p w:rsidR="006672A0" w:rsidRDefault="006672A0">
      <w:pPr>
        <w:pStyle w:val="PL"/>
      </w:pPr>
      <w:r w:rsidRPr="002178AD">
        <w:t xml:space="preserve">      - type: string</w:t>
      </w:r>
    </w:p>
    <w:p w:rsidR="00F25240" w:rsidRDefault="00F25240" w:rsidP="00F25240">
      <w:pPr>
        <w:pStyle w:val="PL"/>
      </w:pPr>
      <w:r>
        <w:t xml:space="preserve">        description: &gt;</w:t>
      </w:r>
    </w:p>
    <w:p w:rsidR="00F25240" w:rsidRDefault="00F25240" w:rsidP="00F25240">
      <w:pPr>
        <w:pStyle w:val="PL"/>
      </w:pPr>
      <w:r>
        <w:t xml:space="preserve">          This string provides forward-compatibility with future extensions to the enumeration</w:t>
      </w:r>
    </w:p>
    <w:p w:rsidR="00F25240" w:rsidRPr="002178AD" w:rsidRDefault="00F25240" w:rsidP="00F25240">
      <w:pPr>
        <w:pStyle w:val="PL"/>
      </w:pPr>
      <w:r>
        <w:t xml:space="preserve">          and is not used to encode content defined in the present version of this API.</w:t>
      </w:r>
    </w:p>
    <w:p w:rsidR="00151B1E" w:rsidRDefault="00151B1E">
      <w:pPr>
        <w:pStyle w:val="PL"/>
      </w:pPr>
    </w:p>
    <w:p w:rsidR="006672A0" w:rsidRDefault="006672A0">
      <w:pPr>
        <w:pStyle w:val="PL"/>
      </w:pPr>
      <w:r w:rsidRPr="002178AD">
        <w:t xml:space="preserve">    PolicyDataSubset:</w:t>
      </w:r>
    </w:p>
    <w:p w:rsidR="00151B1E" w:rsidRPr="002178AD" w:rsidRDefault="00151B1E">
      <w:pPr>
        <w:pStyle w:val="PL"/>
      </w:pPr>
      <w:r w:rsidRPr="00560065">
        <w:t xml:space="preserve">      description: </w:t>
      </w:r>
      <w:r w:rsidRPr="00560065">
        <w:rPr>
          <w:lang w:eastAsia="zh-CN"/>
        </w:rPr>
        <w:t>Indicates a policy data subset.</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AM_POLICY_DATA</w:t>
      </w:r>
    </w:p>
    <w:p w:rsidR="006672A0" w:rsidRPr="002178AD" w:rsidRDefault="006672A0">
      <w:pPr>
        <w:pStyle w:val="PL"/>
      </w:pPr>
      <w:r w:rsidRPr="002178AD">
        <w:t xml:space="preserve">          - SM_POLICY_DATA</w:t>
      </w:r>
    </w:p>
    <w:p w:rsidR="006672A0" w:rsidRPr="002178AD" w:rsidRDefault="006672A0">
      <w:pPr>
        <w:pStyle w:val="PL"/>
      </w:pPr>
      <w:r w:rsidRPr="002178AD">
        <w:t xml:space="preserve">          - UE_POLICY_DATA</w:t>
      </w:r>
    </w:p>
    <w:p w:rsidR="006672A0" w:rsidRPr="002178AD" w:rsidRDefault="006672A0">
      <w:pPr>
        <w:pStyle w:val="PL"/>
      </w:pPr>
      <w:r w:rsidRPr="002178AD">
        <w:t xml:space="preserve">          - UM_DATA</w:t>
      </w:r>
    </w:p>
    <w:p w:rsidR="006672A0" w:rsidRPr="002178AD" w:rsidRDefault="006672A0">
      <w:pPr>
        <w:pStyle w:val="PL"/>
      </w:pPr>
      <w:r w:rsidRPr="002178AD">
        <w:t xml:space="preserve">          - OPERATOR_SPECIFIC_DATA</w:t>
      </w:r>
    </w:p>
    <w:p w:rsidR="006672A0" w:rsidRDefault="006672A0">
      <w:pPr>
        <w:pStyle w:val="PL"/>
      </w:pPr>
      <w:r w:rsidRPr="002178AD">
        <w:t xml:space="preserve">        - type: string</w:t>
      </w:r>
    </w:p>
    <w:p w:rsidR="00CB3029" w:rsidRDefault="00CB3029" w:rsidP="00CB3029">
      <w:pPr>
        <w:pStyle w:val="PL"/>
      </w:pPr>
      <w:r>
        <w:t xml:space="preserve">          description: &gt;</w:t>
      </w:r>
    </w:p>
    <w:p w:rsidR="00CB3029" w:rsidRDefault="00CB3029" w:rsidP="00CB3029">
      <w:pPr>
        <w:pStyle w:val="PL"/>
      </w:pPr>
      <w:bookmarkStart w:id="5160" w:name="_Hlk116990746"/>
      <w:r>
        <w:t xml:space="preserve">            This string provides forward-compatibility with future extensions to the enumeration</w:t>
      </w:r>
    </w:p>
    <w:p w:rsidR="00F25240" w:rsidRPr="002178AD" w:rsidRDefault="00CB3029" w:rsidP="00CB3029">
      <w:pPr>
        <w:pStyle w:val="PL"/>
      </w:pPr>
      <w:r>
        <w:t xml:space="preserve">            and is not used to encode content defined in the present version of this API.</w:t>
      </w:r>
      <w:bookmarkEnd w:id="5160"/>
    </w:p>
    <w:p w:rsidR="006672A0" w:rsidRPr="002178AD" w:rsidRDefault="006672A0">
      <w:pPr>
        <w:pStyle w:val="PL"/>
      </w:pPr>
    </w:p>
    <w:p w:rsidR="006672A0" w:rsidRDefault="006672A0">
      <w:pPr>
        <w:pStyle w:val="PL"/>
      </w:pPr>
    </w:p>
    <w:p w:rsidR="0076438B" w:rsidRPr="002178AD" w:rsidRDefault="0076438B">
      <w:pPr>
        <w:pStyle w:val="PL"/>
      </w:pPr>
    </w:p>
    <w:p w:rsidR="006672A0" w:rsidRPr="002178AD" w:rsidRDefault="006672A0">
      <w:pPr>
        <w:pStyle w:val="Heading1"/>
      </w:pPr>
      <w:bookmarkStart w:id="5161" w:name="_Toc28012875"/>
      <w:bookmarkStart w:id="5162" w:name="_Toc36039164"/>
      <w:bookmarkStart w:id="5163" w:name="_Toc44688580"/>
      <w:bookmarkStart w:id="5164" w:name="_Toc45133996"/>
      <w:bookmarkStart w:id="5165" w:name="_Toc49931676"/>
      <w:bookmarkStart w:id="5166" w:name="_Toc51762934"/>
      <w:bookmarkStart w:id="5167" w:name="_Toc58848570"/>
      <w:bookmarkStart w:id="5168" w:name="_Toc59017608"/>
      <w:bookmarkStart w:id="5169" w:name="_Toc66279597"/>
      <w:bookmarkStart w:id="5170" w:name="_Toc68168619"/>
      <w:bookmarkStart w:id="5171" w:name="_Toc83233086"/>
      <w:bookmarkStart w:id="5172" w:name="_Toc85550066"/>
      <w:bookmarkStart w:id="5173" w:name="_Toc90655548"/>
      <w:bookmarkStart w:id="5174" w:name="_Toc105600423"/>
      <w:bookmarkStart w:id="5175" w:name="_Toc122114430"/>
      <w:bookmarkStart w:id="5176" w:name="_Toc153789337"/>
      <w:r w:rsidRPr="002178AD">
        <w:t>A.3</w:t>
      </w:r>
      <w:r w:rsidRPr="002178AD">
        <w:tab/>
      </w:r>
      <w:r w:rsidRPr="002178AD">
        <w:rPr>
          <w:rFonts w:eastAsia="Times New Roman"/>
        </w:rPr>
        <w:t>Nudr_DataRepository</w:t>
      </w:r>
      <w:r w:rsidRPr="002178AD">
        <w:t xml:space="preserve"> API for Application Data</w:t>
      </w:r>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p>
    <w:p w:rsidR="006672A0" w:rsidRPr="002178AD" w:rsidRDefault="006672A0">
      <w:r w:rsidRPr="002178AD">
        <w:t>For the purpose of referencing entities in the Open API file defined in this Annex, it shall be assumed that this Open API file is contained in a physical file named "TS29519_Application_Data.yaml".</w:t>
      </w:r>
    </w:p>
    <w:p w:rsidR="006672A0" w:rsidRPr="002178AD" w:rsidRDefault="006672A0">
      <w:pPr>
        <w:pStyle w:val="PL"/>
      </w:pPr>
      <w:r w:rsidRPr="002178AD">
        <w:t>openapi: 3.0.0</w:t>
      </w:r>
    </w:p>
    <w:p w:rsidR="00B7024F" w:rsidRDefault="00B7024F">
      <w:pPr>
        <w:pStyle w:val="PL"/>
      </w:pPr>
    </w:p>
    <w:p w:rsidR="006672A0" w:rsidRPr="002178AD" w:rsidRDefault="006672A0">
      <w:pPr>
        <w:pStyle w:val="PL"/>
      </w:pPr>
      <w:r w:rsidRPr="002178AD">
        <w:t>info:</w:t>
      </w:r>
    </w:p>
    <w:p w:rsidR="006672A0" w:rsidRPr="002178AD" w:rsidRDefault="006672A0">
      <w:pPr>
        <w:pStyle w:val="PL"/>
      </w:pPr>
      <w:r w:rsidRPr="002178AD">
        <w:t xml:space="preserve">  version: '-'</w:t>
      </w:r>
    </w:p>
    <w:p w:rsidR="006672A0" w:rsidRPr="002178AD" w:rsidRDefault="006672A0">
      <w:pPr>
        <w:pStyle w:val="PL"/>
      </w:pPr>
      <w:r w:rsidRPr="002178AD">
        <w:t xml:space="preserve">  title: Unified Data Repository Service API file for Application Data</w:t>
      </w:r>
    </w:p>
    <w:p w:rsidR="006672A0" w:rsidRPr="002178AD" w:rsidRDefault="006672A0">
      <w:pPr>
        <w:pStyle w:val="PL"/>
      </w:pPr>
      <w:r w:rsidRPr="002178AD">
        <w:t xml:space="preserve">  description: |</w:t>
      </w:r>
    </w:p>
    <w:p w:rsidR="006672A0" w:rsidRPr="002178AD" w:rsidRDefault="006672A0">
      <w:pPr>
        <w:pStyle w:val="PL"/>
      </w:pPr>
      <w:r w:rsidRPr="002178AD">
        <w:t xml:space="preserve">    The API version is defined in 3GPP TS 29.504</w:t>
      </w:r>
      <w:r w:rsidR="009A42BF" w:rsidRPr="002178AD">
        <w:t xml:space="preserve">  </w:t>
      </w:r>
    </w:p>
    <w:p w:rsidR="006672A0" w:rsidRPr="002178AD" w:rsidRDefault="006672A0">
      <w:pPr>
        <w:pStyle w:val="PL"/>
      </w:pPr>
      <w:r w:rsidRPr="002178AD">
        <w:t xml:space="preserve">    © </w:t>
      </w:r>
      <w:r w:rsidR="006713D3" w:rsidRPr="002178AD">
        <w:t>202</w:t>
      </w:r>
      <w:r w:rsidR="006713D3">
        <w:t>3</w:t>
      </w:r>
      <w:r w:rsidRPr="002178AD">
        <w:t>, 3GPP Organizational Partners (ARIB, ATIS, CCSA, ETSI, TSDSI, TTA, TTC).</w:t>
      </w:r>
      <w:r w:rsidR="009A42BF" w:rsidRPr="002178AD">
        <w:t xml:space="preserve">  </w:t>
      </w:r>
    </w:p>
    <w:p w:rsidR="006672A0" w:rsidRPr="002178AD" w:rsidRDefault="006672A0">
      <w:pPr>
        <w:pStyle w:val="PL"/>
      </w:pPr>
      <w:r w:rsidRPr="002178AD">
        <w:t xml:space="preserve">    All rights reserved.</w:t>
      </w:r>
    </w:p>
    <w:p w:rsidR="00B7024F" w:rsidRDefault="00B7024F">
      <w:pPr>
        <w:pStyle w:val="PL"/>
      </w:pPr>
    </w:p>
    <w:p w:rsidR="006672A0" w:rsidRPr="002178AD" w:rsidRDefault="006672A0">
      <w:pPr>
        <w:pStyle w:val="PL"/>
      </w:pPr>
      <w:r w:rsidRPr="002178AD">
        <w:t>externalDocs:</w:t>
      </w:r>
    </w:p>
    <w:p w:rsidR="009A42BF" w:rsidRPr="002178AD" w:rsidRDefault="006672A0">
      <w:pPr>
        <w:pStyle w:val="PL"/>
      </w:pPr>
      <w:r w:rsidRPr="002178AD">
        <w:t xml:space="preserve">  description: </w:t>
      </w:r>
      <w:r w:rsidR="009A42BF" w:rsidRPr="002178AD">
        <w:t>&gt;</w:t>
      </w:r>
    </w:p>
    <w:p w:rsidR="009A42BF" w:rsidRPr="002178AD" w:rsidRDefault="009A42BF">
      <w:pPr>
        <w:pStyle w:val="PL"/>
      </w:pPr>
      <w:r w:rsidRPr="002178AD">
        <w:t xml:space="preserve">    </w:t>
      </w:r>
      <w:r w:rsidR="006672A0" w:rsidRPr="002178AD">
        <w:t xml:space="preserve">3GPP TS 29.519 </w:t>
      </w:r>
      <w:r w:rsidR="00310A12" w:rsidRPr="002178AD">
        <w:t>V1</w:t>
      </w:r>
      <w:r w:rsidR="00310A12">
        <w:t>8</w:t>
      </w:r>
      <w:r w:rsidR="006672A0" w:rsidRPr="002178AD">
        <w:t>.</w:t>
      </w:r>
      <w:r w:rsidR="00C12D07">
        <w:t>4</w:t>
      </w:r>
      <w:r w:rsidR="006672A0" w:rsidRPr="002178AD">
        <w:t>.0; 5G System; Usage of the Unified Data Repository Service for Policy Data,</w:t>
      </w:r>
    </w:p>
    <w:p w:rsidR="006672A0" w:rsidRPr="002178AD" w:rsidRDefault="009A42BF">
      <w:pPr>
        <w:pStyle w:val="PL"/>
      </w:pPr>
      <w:r w:rsidRPr="002178AD">
        <w:t xml:space="preserve">   </w:t>
      </w:r>
      <w:r w:rsidR="006672A0" w:rsidRPr="002178AD">
        <w:t xml:space="preserve"> Application Data and Structured Data for Exposure.</w:t>
      </w:r>
    </w:p>
    <w:p w:rsidR="006672A0" w:rsidRPr="002178AD" w:rsidRDefault="006672A0">
      <w:pPr>
        <w:pStyle w:val="PL"/>
      </w:pPr>
      <w:r w:rsidRPr="002178AD">
        <w:t xml:space="preserve">  url: 'http</w:t>
      </w:r>
      <w:r w:rsidR="009A42BF" w:rsidRPr="002178AD">
        <w:t>s</w:t>
      </w:r>
      <w:r w:rsidRPr="002178AD">
        <w:t>://www.3gpp.org/ftp/Specs/archive/29_series/29.519/'</w:t>
      </w:r>
    </w:p>
    <w:p w:rsidR="006672A0" w:rsidRPr="002178AD" w:rsidRDefault="006672A0">
      <w:pPr>
        <w:pStyle w:val="PL"/>
      </w:pPr>
    </w:p>
    <w:p w:rsidR="006672A0" w:rsidRPr="002178AD" w:rsidRDefault="006672A0">
      <w:pPr>
        <w:pStyle w:val="PL"/>
      </w:pPr>
      <w:r w:rsidRPr="002178AD">
        <w:t>paths:</w:t>
      </w:r>
    </w:p>
    <w:p w:rsidR="006672A0" w:rsidRPr="002178AD" w:rsidRDefault="006672A0">
      <w:pPr>
        <w:pStyle w:val="PL"/>
      </w:pPr>
      <w:r w:rsidRPr="002178AD">
        <w:t xml:space="preserve">  /application-data/pfds:</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PFDs for application identifier(s)</w:t>
      </w:r>
    </w:p>
    <w:p w:rsidR="006672A0" w:rsidRPr="002178AD" w:rsidRDefault="006672A0">
      <w:pPr>
        <w:pStyle w:val="PL"/>
      </w:pPr>
      <w:r w:rsidRPr="002178AD">
        <w:t xml:space="preserve">      operationId: ReadPFDData</w:t>
      </w:r>
    </w:p>
    <w:p w:rsidR="006672A0" w:rsidRPr="002178AD" w:rsidRDefault="006672A0">
      <w:pPr>
        <w:pStyle w:val="PL"/>
      </w:pPr>
      <w:r w:rsidRPr="002178AD">
        <w:t xml:space="preserve">      tags:</w:t>
      </w:r>
    </w:p>
    <w:p w:rsidR="006672A0" w:rsidRPr="002178AD" w:rsidRDefault="006672A0">
      <w:pPr>
        <w:pStyle w:val="PL"/>
      </w:pPr>
      <w:r w:rsidRPr="002178AD">
        <w:t xml:space="preserve">        - PFD Data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8C2A9A" w:rsidRDefault="008C2A9A" w:rsidP="008C2A9A">
      <w:pPr>
        <w:pStyle w:val="PL"/>
      </w:pPr>
      <w:r>
        <w:t xml:space="preserve">        - oAuth2ClientCredentials:</w:t>
      </w:r>
    </w:p>
    <w:p w:rsidR="008C2A9A" w:rsidRDefault="008C2A9A" w:rsidP="008C2A9A">
      <w:pPr>
        <w:pStyle w:val="PL"/>
      </w:pPr>
      <w:r>
        <w:t xml:space="preserve">          - nudr-dr</w:t>
      </w:r>
    </w:p>
    <w:p w:rsidR="008C2A9A" w:rsidRDefault="008C2A9A" w:rsidP="008C2A9A">
      <w:pPr>
        <w:pStyle w:val="PL"/>
      </w:pPr>
      <w:r>
        <w:t xml:space="preserve">          - nudr-dr:application-data</w:t>
      </w:r>
    </w:p>
    <w:p w:rsidR="008C2A9A" w:rsidRDefault="008C2A9A" w:rsidP="008C2A9A">
      <w:pPr>
        <w:pStyle w:val="PL"/>
      </w:pPr>
      <w:r>
        <w:t xml:space="preserve">          - nudr-dr:application-data:pfds:read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appId</w:t>
      </w:r>
    </w:p>
    <w:p w:rsidR="006672A0" w:rsidRPr="002178AD" w:rsidRDefault="006672A0">
      <w:pPr>
        <w:pStyle w:val="PL"/>
      </w:pPr>
      <w:r w:rsidRPr="002178AD">
        <w:t xml:space="preserve">          in: query</w:t>
      </w:r>
    </w:p>
    <w:p w:rsidR="00A77448" w:rsidRPr="002178AD" w:rsidRDefault="006672A0">
      <w:pPr>
        <w:pStyle w:val="PL"/>
        <w:rPr>
          <w:lang w:eastAsia="zh-CN"/>
        </w:rPr>
      </w:pPr>
      <w:r w:rsidRPr="002178AD">
        <w:t xml:space="preserve">          description: </w:t>
      </w:r>
      <w:r w:rsidR="00A77448" w:rsidRPr="002178AD">
        <w:rPr>
          <w:lang w:eastAsia="zh-CN"/>
        </w:rPr>
        <w:t>&gt;</w:t>
      </w:r>
    </w:p>
    <w:p w:rsidR="00A77448" w:rsidRPr="002178AD" w:rsidRDefault="00A77448">
      <w:pPr>
        <w:pStyle w:val="PL"/>
      </w:pPr>
      <w:r w:rsidRPr="002178AD">
        <w:t xml:space="preserve">            </w:t>
      </w:r>
      <w:r w:rsidR="006672A0" w:rsidRPr="002178AD">
        <w:t>Contains the information of the application identifier(s) for the querying PFD</w:t>
      </w:r>
    </w:p>
    <w:p w:rsidR="00A77448" w:rsidRPr="002178AD" w:rsidRDefault="00A77448">
      <w:pPr>
        <w:pStyle w:val="PL"/>
      </w:pPr>
      <w:r w:rsidRPr="002178AD">
        <w:t xml:space="preserve">           </w:t>
      </w:r>
      <w:r w:rsidR="006672A0" w:rsidRPr="002178AD">
        <w:t xml:space="preserve"> Data resource. If none appId is included in the URI, it applies to all application</w:t>
      </w:r>
    </w:p>
    <w:p w:rsidR="006672A0" w:rsidRPr="002178AD" w:rsidRDefault="00A77448">
      <w:pPr>
        <w:pStyle w:val="PL"/>
      </w:pPr>
      <w:r w:rsidRPr="002178AD">
        <w:t xml:space="preserve">           </w:t>
      </w:r>
      <w:r w:rsidR="006672A0" w:rsidRPr="002178AD">
        <w:t xml:space="preserve"> identifier(s) for the querying PFD Data resource.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'TS29571_CommonData.yaml#/components/schemas/ApplicationId'</w:t>
      </w:r>
    </w:p>
    <w:p w:rsidR="006672A0" w:rsidRPr="002178AD" w:rsidRDefault="006672A0">
      <w:pPr>
        <w:pStyle w:val="PL"/>
      </w:pPr>
      <w:r w:rsidRPr="002178AD">
        <w:t xml:space="preserve">            minItems: 1</w:t>
      </w:r>
    </w:p>
    <w:p w:rsidR="00613D30" w:rsidRPr="002178AD" w:rsidRDefault="00613D30" w:rsidP="00613D30">
      <w:pPr>
        <w:pStyle w:val="PL"/>
      </w:pPr>
      <w:r w:rsidRPr="002178AD">
        <w:t xml:space="preserve">        - name: supp-feat</w:t>
      </w:r>
    </w:p>
    <w:p w:rsidR="00613D30" w:rsidRPr="002178AD" w:rsidRDefault="00613D30" w:rsidP="00613D30">
      <w:pPr>
        <w:pStyle w:val="PL"/>
      </w:pPr>
      <w:r w:rsidRPr="002178AD">
        <w:t xml:space="preserve">          in: query</w:t>
      </w:r>
    </w:p>
    <w:p w:rsidR="00613D30" w:rsidRPr="002178AD" w:rsidRDefault="00613D30" w:rsidP="00613D30">
      <w:pPr>
        <w:pStyle w:val="PL"/>
      </w:pPr>
      <w:r w:rsidRPr="002178AD">
        <w:t xml:space="preserve">          description: Supported Features</w:t>
      </w:r>
    </w:p>
    <w:p w:rsidR="00613D30" w:rsidRPr="002178AD" w:rsidRDefault="00613D30" w:rsidP="00613D30">
      <w:pPr>
        <w:pStyle w:val="PL"/>
      </w:pPr>
      <w:r w:rsidRPr="002178AD">
        <w:t xml:space="preserve">          required: false</w:t>
      </w:r>
    </w:p>
    <w:p w:rsidR="00613D30" w:rsidRPr="002178AD" w:rsidRDefault="00613D30" w:rsidP="00613D30">
      <w:pPr>
        <w:pStyle w:val="PL"/>
      </w:pPr>
      <w:r w:rsidRPr="002178AD">
        <w:t xml:space="preserve">          schema:</w:t>
      </w:r>
    </w:p>
    <w:p w:rsidR="00613D30" w:rsidRPr="002178AD" w:rsidRDefault="00613D30" w:rsidP="00613D3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A representation of PFDs for request applications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'#/components/schemas/PfdDataForAppExt'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2D3B85" w:rsidRPr="002178AD" w:rsidRDefault="002D3B85" w:rsidP="002D3B85">
      <w:pPr>
        <w:pStyle w:val="PL"/>
      </w:pPr>
      <w:r w:rsidRPr="002178AD">
        <w:t xml:space="preserve">        '50</w:t>
      </w:r>
      <w:r>
        <w:t>2</w:t>
      </w:r>
      <w:r w:rsidRPr="002178AD">
        <w:t>':</w:t>
      </w:r>
    </w:p>
    <w:p w:rsidR="002D3B85" w:rsidRPr="002178AD" w:rsidRDefault="002D3B85" w:rsidP="002D3B85">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B7024F" w:rsidRDefault="00B7024F">
      <w:pPr>
        <w:pStyle w:val="PL"/>
      </w:pPr>
    </w:p>
    <w:p w:rsidR="006672A0" w:rsidRPr="002178AD" w:rsidRDefault="006672A0">
      <w:pPr>
        <w:pStyle w:val="PL"/>
      </w:pPr>
      <w:r w:rsidRPr="002178AD">
        <w:t xml:space="preserve">  /application-data/pfds/{appId}:</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the corresponding PFDs of the specified application identifier</w:t>
      </w:r>
    </w:p>
    <w:p w:rsidR="006672A0" w:rsidRPr="002178AD" w:rsidRDefault="006672A0">
      <w:pPr>
        <w:pStyle w:val="PL"/>
      </w:pPr>
      <w:r w:rsidRPr="002178AD">
        <w:t xml:space="preserve">      operationId: ReadIndividualPFDData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PFD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103C1B" w:rsidRDefault="00103C1B" w:rsidP="00103C1B">
      <w:pPr>
        <w:pStyle w:val="PL"/>
      </w:pPr>
      <w:r>
        <w:t xml:space="preserve">        - oAuth2ClientCredentials:</w:t>
      </w:r>
    </w:p>
    <w:p w:rsidR="00103C1B" w:rsidRDefault="00103C1B" w:rsidP="00103C1B">
      <w:pPr>
        <w:pStyle w:val="PL"/>
      </w:pPr>
      <w:r>
        <w:t xml:space="preserve">          - nudr-dr</w:t>
      </w:r>
    </w:p>
    <w:p w:rsidR="00103C1B" w:rsidRDefault="00103C1B" w:rsidP="00103C1B">
      <w:pPr>
        <w:pStyle w:val="PL"/>
      </w:pPr>
      <w:r>
        <w:t xml:space="preserve">          - nudr-dr:application-data</w:t>
      </w:r>
    </w:p>
    <w:p w:rsidR="00103C1B" w:rsidRDefault="00103C1B" w:rsidP="00103C1B">
      <w:pPr>
        <w:pStyle w:val="PL"/>
      </w:pPr>
      <w:r>
        <w:t xml:space="preserve">          - nudr-dr:application-data:pfds:read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appId</w:t>
      </w:r>
    </w:p>
    <w:p w:rsidR="006672A0" w:rsidRPr="002178AD" w:rsidRDefault="006672A0">
      <w:pPr>
        <w:pStyle w:val="PL"/>
      </w:pPr>
      <w:r w:rsidRPr="002178AD">
        <w:t xml:space="preserve">          in: path</w:t>
      </w:r>
    </w:p>
    <w:p w:rsidR="00CD0B78" w:rsidRPr="002178AD" w:rsidRDefault="006672A0">
      <w:pPr>
        <w:pStyle w:val="PL"/>
        <w:rPr>
          <w:lang w:eastAsia="zh-CN"/>
        </w:rPr>
      </w:pPr>
      <w:r w:rsidRPr="002178AD">
        <w:t xml:space="preserve">          description: </w:t>
      </w:r>
      <w:r w:rsidR="00CD0B78" w:rsidRPr="002178AD">
        <w:rPr>
          <w:lang w:eastAsia="zh-CN"/>
        </w:rPr>
        <w:t>&gt;</w:t>
      </w:r>
    </w:p>
    <w:p w:rsidR="00CD0B78" w:rsidRPr="002178AD" w:rsidRDefault="00CD0B78">
      <w:pPr>
        <w:pStyle w:val="PL"/>
      </w:pPr>
      <w:r w:rsidRPr="002178AD">
        <w:t xml:space="preserve">            </w:t>
      </w:r>
      <w:r w:rsidR="006672A0" w:rsidRPr="002178AD">
        <w:t>Indicate the application identifier for the request pfd(s). It shall apply the</w:t>
      </w:r>
    </w:p>
    <w:p w:rsidR="006672A0" w:rsidRPr="002178AD" w:rsidRDefault="00CD0B78">
      <w:pPr>
        <w:pStyle w:val="PL"/>
      </w:pPr>
      <w:r w:rsidRPr="002178AD">
        <w:t xml:space="preserve">           </w:t>
      </w:r>
      <w:r w:rsidR="006672A0" w:rsidRPr="002178AD">
        <w:t xml:space="preserve"> format of Data type ApplicationId.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13D30" w:rsidRPr="002178AD" w:rsidRDefault="00613D30" w:rsidP="00613D30">
      <w:pPr>
        <w:pStyle w:val="PL"/>
      </w:pPr>
      <w:r w:rsidRPr="002178AD">
        <w:t xml:space="preserve">        - name: supp-feat</w:t>
      </w:r>
    </w:p>
    <w:p w:rsidR="00613D30" w:rsidRPr="002178AD" w:rsidRDefault="00613D30" w:rsidP="00613D30">
      <w:pPr>
        <w:pStyle w:val="PL"/>
      </w:pPr>
      <w:r w:rsidRPr="002178AD">
        <w:t xml:space="preserve">          in: query</w:t>
      </w:r>
    </w:p>
    <w:p w:rsidR="00613D30" w:rsidRPr="002178AD" w:rsidRDefault="00613D30" w:rsidP="00613D30">
      <w:pPr>
        <w:pStyle w:val="PL"/>
      </w:pPr>
      <w:r w:rsidRPr="002178AD">
        <w:t xml:space="preserve">          description: Supported Features</w:t>
      </w:r>
    </w:p>
    <w:p w:rsidR="00613D30" w:rsidRPr="002178AD" w:rsidRDefault="00613D30" w:rsidP="00613D30">
      <w:pPr>
        <w:pStyle w:val="PL"/>
      </w:pPr>
      <w:r w:rsidRPr="002178AD">
        <w:t xml:space="preserve">          required: false</w:t>
      </w:r>
    </w:p>
    <w:p w:rsidR="00613D30" w:rsidRPr="002178AD" w:rsidRDefault="00613D30" w:rsidP="00613D30">
      <w:pPr>
        <w:pStyle w:val="PL"/>
      </w:pPr>
      <w:r w:rsidRPr="002178AD">
        <w:t xml:space="preserve">          schema:</w:t>
      </w:r>
    </w:p>
    <w:p w:rsidR="00613D30" w:rsidRPr="002178AD" w:rsidRDefault="00613D30" w:rsidP="00613D3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4F4F0D" w:rsidRPr="002178AD" w:rsidRDefault="006672A0">
      <w:pPr>
        <w:pStyle w:val="PL"/>
        <w:rPr>
          <w:lang w:eastAsia="zh-CN"/>
        </w:rPr>
      </w:pPr>
      <w:r w:rsidRPr="002178AD">
        <w:t xml:space="preserve">          description: </w:t>
      </w:r>
      <w:r w:rsidR="004F4F0D" w:rsidRPr="002178AD">
        <w:rPr>
          <w:lang w:eastAsia="zh-CN"/>
        </w:rPr>
        <w:t>&gt;</w:t>
      </w:r>
    </w:p>
    <w:p w:rsidR="004F4F0D" w:rsidRPr="002178AD" w:rsidRDefault="004F4F0D">
      <w:pPr>
        <w:pStyle w:val="PL"/>
      </w:pPr>
      <w:r w:rsidRPr="002178AD">
        <w:t xml:space="preserve">            </w:t>
      </w:r>
      <w:r w:rsidR="006672A0" w:rsidRPr="002178AD">
        <w:t>A representation of PFDs for the request application identified by the application</w:t>
      </w:r>
    </w:p>
    <w:p w:rsidR="006672A0" w:rsidRPr="002178AD" w:rsidRDefault="004F4F0D">
      <w:pPr>
        <w:pStyle w:val="PL"/>
      </w:pPr>
      <w:r w:rsidRPr="002178AD">
        <w:t xml:space="preserve">           </w:t>
      </w:r>
      <w:r w:rsidR="006672A0" w:rsidRPr="002178AD">
        <w:t xml:space="preserve"> identifier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'#/components/schemas/PfdDataForAppExt'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2D3B85" w:rsidRPr="002178AD" w:rsidRDefault="002D3B85" w:rsidP="002D3B85">
      <w:pPr>
        <w:pStyle w:val="PL"/>
      </w:pPr>
      <w:r w:rsidRPr="002178AD">
        <w:t xml:space="preserve">        '50</w:t>
      </w:r>
      <w:r>
        <w:t>2</w:t>
      </w:r>
      <w:r w:rsidRPr="002178AD">
        <w:t>':</w:t>
      </w:r>
    </w:p>
    <w:p w:rsidR="002D3B85" w:rsidRPr="002178AD" w:rsidRDefault="002D3B85" w:rsidP="002D3B85">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the corresponding PFDs of the specified application identifier</w:t>
      </w:r>
    </w:p>
    <w:p w:rsidR="006672A0" w:rsidRPr="002178AD" w:rsidRDefault="006672A0">
      <w:pPr>
        <w:pStyle w:val="PL"/>
      </w:pPr>
      <w:r w:rsidRPr="002178AD">
        <w:t xml:space="preserve">      operationId: DeleteIndividualPFDData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PFD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A223C6" w:rsidRDefault="00A223C6" w:rsidP="00A223C6">
      <w:pPr>
        <w:pStyle w:val="PL"/>
      </w:pPr>
      <w:r>
        <w:t xml:space="preserve">        - oAuth2ClientCredentials:</w:t>
      </w:r>
    </w:p>
    <w:p w:rsidR="00A223C6" w:rsidRDefault="00A223C6" w:rsidP="00A223C6">
      <w:pPr>
        <w:pStyle w:val="PL"/>
      </w:pPr>
      <w:r>
        <w:t xml:space="preserve">          - nudr-dr</w:t>
      </w:r>
    </w:p>
    <w:p w:rsidR="00A223C6" w:rsidRDefault="00A223C6" w:rsidP="00A223C6">
      <w:pPr>
        <w:pStyle w:val="PL"/>
      </w:pPr>
      <w:r>
        <w:t xml:space="preserve">          - nudr-dr:application-data</w:t>
      </w:r>
    </w:p>
    <w:p w:rsidR="00A223C6" w:rsidRDefault="00A223C6" w:rsidP="00A223C6">
      <w:pPr>
        <w:pStyle w:val="PL"/>
      </w:pPr>
      <w:r>
        <w:t xml:space="preserve">          - nudr-dr:application-data:pfds:modify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appId</w:t>
      </w:r>
    </w:p>
    <w:p w:rsidR="006672A0" w:rsidRPr="002178AD" w:rsidRDefault="006672A0">
      <w:pPr>
        <w:pStyle w:val="PL"/>
      </w:pPr>
      <w:r w:rsidRPr="002178AD">
        <w:t xml:space="preserve">          in: path</w:t>
      </w:r>
    </w:p>
    <w:p w:rsidR="00F70510" w:rsidRPr="002178AD" w:rsidRDefault="006672A0">
      <w:pPr>
        <w:pStyle w:val="PL"/>
        <w:rPr>
          <w:lang w:eastAsia="zh-CN"/>
        </w:rPr>
      </w:pPr>
      <w:r w:rsidRPr="002178AD">
        <w:t xml:space="preserve">          description: </w:t>
      </w:r>
      <w:r w:rsidR="00F70510" w:rsidRPr="002178AD">
        <w:rPr>
          <w:lang w:eastAsia="zh-CN"/>
        </w:rPr>
        <w:t>&gt;</w:t>
      </w:r>
    </w:p>
    <w:p w:rsidR="00F70510" w:rsidRPr="002178AD" w:rsidRDefault="00F70510">
      <w:pPr>
        <w:pStyle w:val="PL"/>
      </w:pPr>
      <w:r w:rsidRPr="002178AD">
        <w:t xml:space="preserve">            </w:t>
      </w:r>
      <w:r w:rsidR="006672A0" w:rsidRPr="002178AD">
        <w:t>Indicate the application identifier for the request pfd(s). It shall apply the</w:t>
      </w:r>
    </w:p>
    <w:p w:rsidR="006672A0" w:rsidRPr="002178AD" w:rsidRDefault="00F70510">
      <w:pPr>
        <w:pStyle w:val="PL"/>
      </w:pPr>
      <w:r w:rsidRPr="002178AD">
        <w:t xml:space="preserve">           </w:t>
      </w:r>
      <w:r w:rsidR="006672A0" w:rsidRPr="002178AD">
        <w:t xml:space="preserve"> format of Data type ApplicationId.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0271E7" w:rsidRPr="002178AD" w:rsidRDefault="006672A0">
      <w:pPr>
        <w:pStyle w:val="PL"/>
        <w:rPr>
          <w:lang w:eastAsia="zh-CN"/>
        </w:rPr>
      </w:pPr>
      <w:r w:rsidRPr="002178AD">
        <w:t xml:space="preserve">          description: </w:t>
      </w:r>
      <w:r w:rsidR="000271E7" w:rsidRPr="002178AD">
        <w:rPr>
          <w:lang w:eastAsia="zh-CN"/>
        </w:rPr>
        <w:t>&gt;</w:t>
      </w:r>
    </w:p>
    <w:p w:rsidR="000271E7" w:rsidRPr="002178AD" w:rsidRDefault="000271E7">
      <w:pPr>
        <w:pStyle w:val="PL"/>
      </w:pPr>
      <w:r w:rsidRPr="002178AD">
        <w:t xml:space="preserve">            </w:t>
      </w:r>
      <w:r w:rsidR="006672A0" w:rsidRPr="002178AD">
        <w:t>Successful case. The Individual PFD Data resource related to the application</w:t>
      </w:r>
    </w:p>
    <w:p w:rsidR="006672A0" w:rsidRPr="002178AD" w:rsidRDefault="000271E7">
      <w:pPr>
        <w:pStyle w:val="PL"/>
      </w:pPr>
      <w:r w:rsidRPr="002178AD">
        <w:t xml:space="preserve">           </w:t>
      </w:r>
      <w:r w:rsidR="006672A0" w:rsidRPr="002178AD">
        <w:t xml:space="preserve"> identifier was deleted.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2D3B85" w:rsidRPr="002178AD" w:rsidRDefault="002D3B85" w:rsidP="002D3B85">
      <w:pPr>
        <w:pStyle w:val="PL"/>
      </w:pPr>
      <w:r w:rsidRPr="002178AD">
        <w:t xml:space="preserve">        '50</w:t>
      </w:r>
      <w:r>
        <w:t>2</w:t>
      </w:r>
      <w:r w:rsidRPr="002178AD">
        <w:t>':</w:t>
      </w:r>
    </w:p>
    <w:p w:rsidR="002D3B85" w:rsidRPr="002178AD" w:rsidRDefault="002D3B85" w:rsidP="002D3B85">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or update the corresponding PFDs for the specified application identifier</w:t>
      </w:r>
    </w:p>
    <w:p w:rsidR="006672A0" w:rsidRPr="002178AD" w:rsidRDefault="006672A0">
      <w:pPr>
        <w:pStyle w:val="PL"/>
      </w:pPr>
      <w:r w:rsidRPr="002178AD">
        <w:t xml:space="preserve">      operationId: CreateOrReplaceIndividualPFDData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PFD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A223C6" w:rsidRDefault="00A223C6" w:rsidP="00A223C6">
      <w:pPr>
        <w:pStyle w:val="PL"/>
      </w:pPr>
      <w:r>
        <w:t xml:space="preserve">        - oAuth2ClientCredentials:</w:t>
      </w:r>
    </w:p>
    <w:p w:rsidR="00A223C6" w:rsidRDefault="00A223C6" w:rsidP="00A223C6">
      <w:pPr>
        <w:pStyle w:val="PL"/>
      </w:pPr>
      <w:r>
        <w:t xml:space="preserve">          - nudr-dr</w:t>
      </w:r>
    </w:p>
    <w:p w:rsidR="00A223C6" w:rsidRDefault="00A223C6" w:rsidP="00A223C6">
      <w:pPr>
        <w:pStyle w:val="PL"/>
      </w:pPr>
      <w:r>
        <w:t xml:space="preserve">          - nudr-dr:application-data</w:t>
      </w:r>
    </w:p>
    <w:p w:rsidR="00A223C6" w:rsidRDefault="00A223C6" w:rsidP="00A223C6">
      <w:pPr>
        <w:pStyle w:val="PL"/>
      </w:pPr>
      <w:r>
        <w:t xml:space="preserve">          - nudr-dr:application-data:pfds:create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'#/components/schemas/PfdDataForAppExt'</w:t>
      </w:r>
    </w:p>
    <w:p w:rsidR="006672A0" w:rsidRPr="002178AD" w:rsidRDefault="006672A0">
      <w:pPr>
        <w:pStyle w:val="PL"/>
      </w:pPr>
      <w:r w:rsidRPr="002178AD">
        <w:t xml:space="preserve">      parameters:</w:t>
      </w:r>
    </w:p>
    <w:p w:rsidR="006672A0" w:rsidRPr="002178AD" w:rsidRDefault="006672A0">
      <w:pPr>
        <w:pStyle w:val="PL"/>
      </w:pPr>
      <w:r w:rsidRPr="002178AD">
        <w:t xml:space="preserve">        - name: appId</w:t>
      </w:r>
    </w:p>
    <w:p w:rsidR="006672A0" w:rsidRPr="002178AD" w:rsidRDefault="006672A0">
      <w:pPr>
        <w:pStyle w:val="PL"/>
      </w:pPr>
      <w:r w:rsidRPr="002178AD">
        <w:t xml:space="preserve">          in: path</w:t>
      </w:r>
    </w:p>
    <w:p w:rsidR="00F13A40" w:rsidRPr="002178AD" w:rsidRDefault="006672A0">
      <w:pPr>
        <w:pStyle w:val="PL"/>
        <w:rPr>
          <w:lang w:eastAsia="zh-CN"/>
        </w:rPr>
      </w:pPr>
      <w:r w:rsidRPr="002178AD">
        <w:t xml:space="preserve">          description: </w:t>
      </w:r>
      <w:r w:rsidR="00F13A40" w:rsidRPr="002178AD">
        <w:rPr>
          <w:lang w:eastAsia="zh-CN"/>
        </w:rPr>
        <w:t>&gt;</w:t>
      </w:r>
    </w:p>
    <w:p w:rsidR="00F13A40" w:rsidRPr="002178AD" w:rsidRDefault="00F13A40">
      <w:pPr>
        <w:pStyle w:val="PL"/>
      </w:pPr>
      <w:r w:rsidRPr="002178AD">
        <w:t xml:space="preserve">            </w:t>
      </w:r>
      <w:r w:rsidR="006672A0" w:rsidRPr="002178AD">
        <w:t>Indicate the application identifier for the request pfd(s). It shall apply the format</w:t>
      </w:r>
    </w:p>
    <w:p w:rsidR="006672A0" w:rsidRPr="002178AD" w:rsidRDefault="00F13A40">
      <w:pPr>
        <w:pStyle w:val="PL"/>
      </w:pPr>
      <w:r w:rsidRPr="002178AD">
        <w:t xml:space="preserve">           </w:t>
      </w:r>
      <w:r w:rsidR="006672A0" w:rsidRPr="002178AD">
        <w:t xml:space="preserve"> of Data type ApplicationId.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DD5510" w:rsidRPr="002178AD" w:rsidRDefault="006672A0">
      <w:pPr>
        <w:pStyle w:val="PL"/>
        <w:rPr>
          <w:lang w:eastAsia="zh-CN"/>
        </w:rPr>
      </w:pPr>
      <w:r w:rsidRPr="002178AD">
        <w:t xml:space="preserve">          description: </w:t>
      </w:r>
      <w:r w:rsidR="00DD5510" w:rsidRPr="002178AD">
        <w:rPr>
          <w:lang w:eastAsia="zh-CN"/>
        </w:rPr>
        <w:t>&gt;</w:t>
      </w:r>
    </w:p>
    <w:p w:rsidR="00DD5510" w:rsidRPr="002178AD" w:rsidRDefault="00DD5510">
      <w:pPr>
        <w:pStyle w:val="PL"/>
      </w:pPr>
      <w:r w:rsidRPr="002178AD">
        <w:t xml:space="preserve">            </w:t>
      </w:r>
      <w:r w:rsidR="006672A0" w:rsidRPr="002178AD">
        <w:t>The creation of an Individual PFD Data resource related to the application-identifier</w:t>
      </w:r>
    </w:p>
    <w:p w:rsidR="006672A0" w:rsidRPr="002178AD" w:rsidRDefault="00DD5510">
      <w:pPr>
        <w:pStyle w:val="PL"/>
      </w:pPr>
      <w:r w:rsidRPr="002178AD">
        <w:t xml:space="preserve">           </w:t>
      </w:r>
      <w:r w:rsidR="006672A0" w:rsidRPr="002178AD">
        <w:t xml:space="preserve"> is confirmed and a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'#/components/schemas/PfdDataForAppExt'</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DE78B9" w:rsidRPr="002178AD" w:rsidRDefault="006672A0">
      <w:pPr>
        <w:pStyle w:val="PL"/>
        <w:rPr>
          <w:lang w:eastAsia="zh-CN"/>
        </w:rPr>
      </w:pPr>
      <w:r w:rsidRPr="002178AD">
        <w:t xml:space="preserve">              description: </w:t>
      </w:r>
      <w:r w:rsidR="00DE78B9" w:rsidRPr="002178AD">
        <w:rPr>
          <w:lang w:eastAsia="zh-CN"/>
        </w:rPr>
        <w:t>&gt;</w:t>
      </w:r>
    </w:p>
    <w:p w:rsidR="00DE78B9" w:rsidRPr="002178AD" w:rsidRDefault="00DE78B9">
      <w:pPr>
        <w:pStyle w:val="PL"/>
      </w:pPr>
      <w:r w:rsidRPr="002178AD">
        <w:t xml:space="preserve">            </w:t>
      </w:r>
      <w:r w:rsidR="000B0A1C" w:rsidRPr="002178AD">
        <w:t xml:space="preserve">    </w:t>
      </w:r>
      <w:r w:rsidR="006672A0" w:rsidRPr="002178AD">
        <w:t>'Contains the URI of the newly created resource, according to the structure:</w:t>
      </w:r>
    </w:p>
    <w:p w:rsidR="006672A0" w:rsidRPr="002178AD" w:rsidRDefault="00DE78B9">
      <w:pPr>
        <w:pStyle w:val="PL"/>
      </w:pPr>
      <w:r w:rsidRPr="002178AD">
        <w:t xml:space="preserve">           </w:t>
      </w:r>
      <w:r w:rsidR="000B0A1C" w:rsidRPr="002178AD">
        <w:t xml:space="preserve">    </w:t>
      </w:r>
      <w:r w:rsidR="006672A0" w:rsidRPr="002178AD">
        <w:t xml:space="preserve"> {apiRoot}/nudr-dr/&lt;apiVersion&gt;/application-data/pfds/{appId}'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D50004" w:rsidRPr="002178AD" w:rsidRDefault="006672A0">
      <w:pPr>
        <w:pStyle w:val="PL"/>
        <w:rPr>
          <w:lang w:eastAsia="zh-CN"/>
        </w:rPr>
      </w:pPr>
      <w:r w:rsidRPr="002178AD">
        <w:t xml:space="preserve">          description: </w:t>
      </w:r>
      <w:r w:rsidR="00D50004" w:rsidRPr="002178AD">
        <w:rPr>
          <w:lang w:eastAsia="zh-CN"/>
        </w:rPr>
        <w:t>&gt;</w:t>
      </w:r>
    </w:p>
    <w:p w:rsidR="00D50004" w:rsidRPr="002178AD" w:rsidRDefault="00D50004">
      <w:pPr>
        <w:pStyle w:val="PL"/>
      </w:pPr>
      <w:r w:rsidRPr="002178AD">
        <w:t xml:space="preserve">            </w:t>
      </w:r>
      <w:r w:rsidR="006672A0" w:rsidRPr="002178AD">
        <w:t>Successful case. The upgrade of an Individual PFD Data resource related to the</w:t>
      </w:r>
    </w:p>
    <w:p w:rsidR="006672A0" w:rsidRPr="002178AD" w:rsidRDefault="00D50004">
      <w:pPr>
        <w:pStyle w:val="PL"/>
      </w:pPr>
      <w:r w:rsidRPr="002178AD">
        <w:t xml:space="preserve">           </w:t>
      </w:r>
      <w:r w:rsidR="006672A0" w:rsidRPr="002178AD">
        <w:t xml:space="preserve"> application identifier is confirmed and a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'#/components/schemas/PfdDataForAppExt'</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2D3B85" w:rsidRPr="002178AD" w:rsidRDefault="002D3B85" w:rsidP="002D3B85">
      <w:pPr>
        <w:pStyle w:val="PL"/>
      </w:pPr>
      <w:r w:rsidRPr="002178AD">
        <w:t xml:space="preserve">        '50</w:t>
      </w:r>
      <w:r>
        <w:t>2</w:t>
      </w:r>
      <w:r w:rsidRPr="002178AD">
        <w:t>':</w:t>
      </w:r>
    </w:p>
    <w:p w:rsidR="002D3B85" w:rsidRPr="002178AD" w:rsidRDefault="002D3B85" w:rsidP="002D3B85">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B7024F" w:rsidRDefault="00B7024F">
      <w:pPr>
        <w:pStyle w:val="PL"/>
      </w:pPr>
    </w:p>
    <w:p w:rsidR="006672A0" w:rsidRPr="002178AD" w:rsidRDefault="006672A0">
      <w:pPr>
        <w:pStyle w:val="PL"/>
      </w:pPr>
      <w:r w:rsidRPr="002178AD">
        <w:t xml:space="preserve">  /application-data/influenceData: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Traffic Influence Data</w:t>
      </w:r>
    </w:p>
    <w:p w:rsidR="006672A0" w:rsidRPr="002178AD" w:rsidRDefault="006672A0">
      <w:pPr>
        <w:pStyle w:val="PL"/>
      </w:pPr>
      <w:r w:rsidRPr="002178AD">
        <w:t xml:space="preserve">      operationId: ReadInfluenceData</w:t>
      </w:r>
    </w:p>
    <w:p w:rsidR="006672A0" w:rsidRPr="002178AD" w:rsidRDefault="006672A0">
      <w:pPr>
        <w:pStyle w:val="PL"/>
      </w:pPr>
      <w:r w:rsidRPr="002178AD">
        <w:t xml:space="preserve">      tags:</w:t>
      </w:r>
    </w:p>
    <w:p w:rsidR="006672A0" w:rsidRPr="002178AD" w:rsidRDefault="006672A0">
      <w:pPr>
        <w:pStyle w:val="PL"/>
      </w:pPr>
      <w:r w:rsidRPr="002178AD">
        <w:t xml:space="preserve">        - Influence Data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A223C6" w:rsidRDefault="00A223C6" w:rsidP="00A223C6">
      <w:pPr>
        <w:pStyle w:val="PL"/>
      </w:pPr>
      <w:r>
        <w:t xml:space="preserve">        - oAuth2ClientCredentials:</w:t>
      </w:r>
    </w:p>
    <w:p w:rsidR="00A223C6" w:rsidRDefault="00A223C6" w:rsidP="00A223C6">
      <w:pPr>
        <w:pStyle w:val="PL"/>
      </w:pPr>
      <w:r>
        <w:t xml:space="preserve">          - nudr-dr</w:t>
      </w:r>
    </w:p>
    <w:p w:rsidR="00A223C6" w:rsidRDefault="00A223C6" w:rsidP="00A223C6">
      <w:pPr>
        <w:pStyle w:val="PL"/>
      </w:pPr>
      <w:r>
        <w:t xml:space="preserve">          - nudr-dr:application-data</w:t>
      </w:r>
    </w:p>
    <w:p w:rsidR="00A223C6" w:rsidRDefault="00A223C6" w:rsidP="00A223C6">
      <w:pPr>
        <w:pStyle w:val="PL"/>
      </w:pPr>
      <w:r>
        <w:t xml:space="preserve">          - nudr-dr:application-data:influence-data:read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influence-Ids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service.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dnns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DNN.</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 name: snssais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slice.</w:t>
      </w:r>
    </w:p>
    <w:p w:rsidR="006672A0" w:rsidRPr="002178AD" w:rsidRDefault="006672A0">
      <w:pPr>
        <w:pStyle w:val="PL"/>
      </w:pPr>
      <w:r w:rsidRPr="002178AD">
        <w:t xml:space="preserve">          required: false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minItems: 1</w:t>
      </w:r>
    </w:p>
    <w:p w:rsidR="006672A0" w:rsidRPr="002178AD" w:rsidRDefault="006672A0">
      <w:pPr>
        <w:pStyle w:val="PL"/>
      </w:pPr>
      <w:r w:rsidRPr="002178AD">
        <w:t xml:space="preserve">        - name: internal-Group-Ids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group of users. </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Default="006672A0">
      <w:pPr>
        <w:pStyle w:val="PL"/>
      </w:pPr>
      <w:r w:rsidRPr="002178AD">
        <w:t xml:space="preserve">            minItems: 1</w:t>
      </w:r>
    </w:p>
    <w:p w:rsidR="009C308D" w:rsidRPr="002178AD" w:rsidRDefault="009C308D" w:rsidP="009C308D">
      <w:pPr>
        <w:pStyle w:val="PL"/>
      </w:pPr>
      <w:r w:rsidRPr="002178AD">
        <w:t xml:space="preserve">        - name: internal-</w:t>
      </w:r>
      <w:r>
        <w:t>g</w:t>
      </w:r>
      <w:r w:rsidRPr="002178AD">
        <w:t>roup-</w:t>
      </w:r>
      <w:r>
        <w:t>i</w:t>
      </w:r>
      <w:r w:rsidRPr="002178AD">
        <w:t>ds</w:t>
      </w:r>
      <w:r>
        <w:t>-Add</w:t>
      </w:r>
    </w:p>
    <w:p w:rsidR="009C308D" w:rsidRPr="002178AD" w:rsidRDefault="009C308D" w:rsidP="009C308D">
      <w:pPr>
        <w:pStyle w:val="PL"/>
      </w:pPr>
      <w:r w:rsidRPr="002178AD">
        <w:t xml:space="preserve">          in: query</w:t>
      </w:r>
    </w:p>
    <w:p w:rsidR="009C308D" w:rsidRPr="002178AD" w:rsidRDefault="009C308D" w:rsidP="009C308D">
      <w:pPr>
        <w:pStyle w:val="PL"/>
      </w:pPr>
      <w:r w:rsidRPr="002178AD">
        <w:t xml:space="preserve">          description: Each element identifies a</w:t>
      </w:r>
      <w:r>
        <w:t>n internal Group</w:t>
      </w:r>
      <w:r w:rsidRPr="002178AD">
        <w:t xml:space="preserve">. </w:t>
      </w:r>
    </w:p>
    <w:p w:rsidR="009C308D" w:rsidRPr="002178AD" w:rsidRDefault="009C308D" w:rsidP="009C308D">
      <w:pPr>
        <w:pStyle w:val="PL"/>
      </w:pPr>
      <w:r w:rsidRPr="002178AD">
        <w:t xml:space="preserve">          required: false</w:t>
      </w:r>
    </w:p>
    <w:p w:rsidR="009C308D" w:rsidRPr="002178AD" w:rsidRDefault="009C308D" w:rsidP="009C308D">
      <w:pPr>
        <w:pStyle w:val="PL"/>
      </w:pPr>
      <w:r w:rsidRPr="002178AD">
        <w:t xml:space="preserve">          schema:</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$ref: 'TS29571_CommonData.yaml#/components/schemas/GroupId'</w:t>
      </w:r>
    </w:p>
    <w:p w:rsidR="009C308D" w:rsidRPr="002178AD" w:rsidRDefault="009C308D" w:rsidP="009C308D">
      <w:pPr>
        <w:pStyle w:val="PL"/>
      </w:pPr>
      <w:r w:rsidRPr="002178AD">
        <w:t xml:space="preserve">            minItems: 1</w:t>
      </w:r>
    </w:p>
    <w:p w:rsidR="009C308D" w:rsidRPr="002178AD" w:rsidRDefault="009C308D" w:rsidP="009C308D">
      <w:pPr>
        <w:pStyle w:val="PL"/>
      </w:pPr>
      <w:r w:rsidRPr="002178AD">
        <w:t xml:space="preserve">        - name: </w:t>
      </w:r>
      <w:r>
        <w:t>subscriber-categories</w:t>
      </w:r>
    </w:p>
    <w:p w:rsidR="009C308D" w:rsidRPr="002178AD" w:rsidRDefault="009C308D" w:rsidP="009C308D">
      <w:pPr>
        <w:pStyle w:val="PL"/>
      </w:pPr>
      <w:r w:rsidRPr="002178AD">
        <w:t xml:space="preserve">          in: query</w:t>
      </w:r>
    </w:p>
    <w:p w:rsidR="009C308D" w:rsidRDefault="009C308D" w:rsidP="009C308D">
      <w:pPr>
        <w:pStyle w:val="PL"/>
      </w:pPr>
      <w:r w:rsidRPr="002178AD">
        <w:t xml:space="preserve">          description: </w:t>
      </w:r>
      <w:r>
        <w:t>&gt;</w:t>
      </w:r>
    </w:p>
    <w:p w:rsidR="009C308D" w:rsidRPr="002178AD" w:rsidRDefault="009C308D" w:rsidP="009C308D">
      <w:pPr>
        <w:pStyle w:val="PL"/>
      </w:pPr>
      <w:r>
        <w:t xml:space="preserve">            </w:t>
      </w:r>
      <w:r w:rsidRPr="002178AD">
        <w:t xml:space="preserve">Each element identifies a </w:t>
      </w:r>
      <w:r>
        <w:t>subscriber category</w:t>
      </w:r>
      <w:r w:rsidRPr="002178AD">
        <w:t xml:space="preserve">. </w:t>
      </w:r>
    </w:p>
    <w:p w:rsidR="009C308D" w:rsidRPr="002178AD" w:rsidRDefault="009C308D" w:rsidP="009C308D">
      <w:pPr>
        <w:pStyle w:val="PL"/>
      </w:pPr>
      <w:r w:rsidRPr="002178AD">
        <w:t xml:space="preserve">          required: false</w:t>
      </w:r>
    </w:p>
    <w:p w:rsidR="009C308D" w:rsidRPr="002178AD" w:rsidRDefault="009C308D" w:rsidP="009C308D">
      <w:pPr>
        <w:pStyle w:val="PL"/>
      </w:pPr>
      <w:r w:rsidRPr="002178AD">
        <w:t xml:space="preserve">          schema:</w:t>
      </w:r>
      <w:bookmarkStart w:id="5177" w:name="_Hlk126690743"/>
    </w:p>
    <w:p w:rsidR="009C308D" w:rsidRPr="002178AD" w:rsidRDefault="009C308D" w:rsidP="009C308D">
      <w:pPr>
        <w:pStyle w:val="PL"/>
      </w:pPr>
      <w:r w:rsidRPr="002178AD">
        <w:t xml:space="preserve">          </w:t>
      </w:r>
      <w:r>
        <w:t xml:space="preserve">  </w:t>
      </w:r>
      <w:r w:rsidRPr="002178AD">
        <w:t>type: array</w:t>
      </w:r>
    </w:p>
    <w:p w:rsidR="009C308D" w:rsidRPr="002178AD" w:rsidRDefault="009C308D" w:rsidP="009C308D">
      <w:pPr>
        <w:pStyle w:val="PL"/>
      </w:pPr>
      <w:r w:rsidRPr="002178AD">
        <w:t xml:space="preserve">          </w:t>
      </w:r>
      <w:r>
        <w:t xml:space="preserve">  </w:t>
      </w:r>
      <w:r w:rsidRPr="002178AD">
        <w:t>items:</w:t>
      </w:r>
      <w:bookmarkStart w:id="5178" w:name="_Hlk126692055"/>
    </w:p>
    <w:p w:rsidR="009C308D" w:rsidRPr="002178AD" w:rsidRDefault="009C308D" w:rsidP="009C308D">
      <w:pPr>
        <w:pStyle w:val="PL"/>
      </w:pPr>
      <w:r w:rsidRPr="002178AD">
        <w:t xml:space="preserve">           </w:t>
      </w:r>
      <w:r>
        <w:t xml:space="preserve"> </w:t>
      </w:r>
      <w:r w:rsidRPr="002178AD">
        <w:t xml:space="preserve"> </w:t>
      </w:r>
      <w:r>
        <w:t xml:space="preserve"> </w:t>
      </w:r>
      <w:r w:rsidRPr="002178AD">
        <w:t>type: string</w:t>
      </w:r>
    </w:p>
    <w:bookmarkEnd w:id="5178"/>
    <w:p w:rsidR="009C308D" w:rsidRPr="002178AD" w:rsidRDefault="009C308D" w:rsidP="009C308D">
      <w:pPr>
        <w:pStyle w:val="PL"/>
      </w:pPr>
      <w:r w:rsidRPr="002178AD">
        <w:t xml:space="preserve">          </w:t>
      </w:r>
      <w:r>
        <w:t xml:space="preserve">  </w:t>
      </w:r>
      <w:r w:rsidRPr="002178AD">
        <w:t>minItems: 1</w:t>
      </w:r>
      <w:bookmarkEnd w:id="5177"/>
    </w:p>
    <w:p w:rsidR="006672A0" w:rsidRPr="002178AD" w:rsidRDefault="006672A0">
      <w:pPr>
        <w:pStyle w:val="PL"/>
      </w:pPr>
      <w:r w:rsidRPr="002178AD">
        <w:t xml:space="preserve">        - name: supis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required: false</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Traffic Influence Data stored in the UDR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2D3B85" w:rsidRPr="002178AD" w:rsidRDefault="002D3B85" w:rsidP="002D3B85">
      <w:pPr>
        <w:pStyle w:val="PL"/>
      </w:pPr>
      <w:r w:rsidRPr="002178AD">
        <w:t xml:space="preserve">        '50</w:t>
      </w:r>
      <w:r>
        <w:t>2</w:t>
      </w:r>
      <w:r w:rsidRPr="002178AD">
        <w:t>':</w:t>
      </w:r>
    </w:p>
    <w:p w:rsidR="002D3B85" w:rsidRPr="002178AD" w:rsidRDefault="002D3B85" w:rsidP="002D3B85">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B7024F" w:rsidRDefault="00B7024F">
      <w:pPr>
        <w:pStyle w:val="PL"/>
      </w:pPr>
    </w:p>
    <w:p w:rsidR="006672A0" w:rsidRPr="002178AD" w:rsidRDefault="006672A0">
      <w:pPr>
        <w:pStyle w:val="PL"/>
      </w:pPr>
      <w:r w:rsidRPr="002178AD">
        <w:t xml:space="preserve">  /application-data/influenceData/{influenceId}:</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or update an individual Influence Data resource</w:t>
      </w:r>
    </w:p>
    <w:p w:rsidR="006672A0" w:rsidRPr="002178AD" w:rsidRDefault="006672A0">
      <w:pPr>
        <w:pStyle w:val="PL"/>
      </w:pPr>
      <w:r w:rsidRPr="002178AD">
        <w:t xml:space="preserve">      operationId: CreateOrReplaceIndividualInfluenceData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A223C6" w:rsidRDefault="00A223C6" w:rsidP="00A223C6">
      <w:pPr>
        <w:pStyle w:val="PL"/>
      </w:pPr>
      <w:r>
        <w:t xml:space="preserve">        - oAuth2ClientCredentials:</w:t>
      </w:r>
    </w:p>
    <w:p w:rsidR="00A223C6" w:rsidRDefault="00A223C6" w:rsidP="00A223C6">
      <w:pPr>
        <w:pStyle w:val="PL"/>
      </w:pPr>
      <w:r>
        <w:t xml:space="preserve">          - nudr-dr</w:t>
      </w:r>
    </w:p>
    <w:p w:rsidR="00A223C6" w:rsidRDefault="00A223C6" w:rsidP="00A223C6">
      <w:pPr>
        <w:pStyle w:val="PL"/>
      </w:pPr>
      <w:r>
        <w:t xml:space="preserve">          - nudr-dr:application-data</w:t>
      </w:r>
    </w:p>
    <w:p w:rsidR="00A223C6" w:rsidRDefault="00A223C6" w:rsidP="00A223C6">
      <w:pPr>
        <w:pStyle w:val="PL"/>
      </w:pPr>
      <w:r>
        <w:t xml:space="preserve">          - nudr-dr:application-data:influence-data:create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parameters:</w:t>
      </w:r>
    </w:p>
    <w:p w:rsidR="006672A0" w:rsidRPr="002178AD" w:rsidRDefault="006672A0">
      <w:pPr>
        <w:pStyle w:val="PL"/>
      </w:pPr>
      <w:r w:rsidRPr="002178AD">
        <w:t xml:space="preserve">        - name: influenceId</w:t>
      </w:r>
    </w:p>
    <w:p w:rsidR="006672A0" w:rsidRPr="002178AD" w:rsidRDefault="006672A0">
      <w:pPr>
        <w:pStyle w:val="PL"/>
      </w:pPr>
      <w:r w:rsidRPr="002178AD">
        <w:t xml:space="preserve">          in: path</w:t>
      </w:r>
    </w:p>
    <w:p w:rsidR="00E55023" w:rsidRPr="002178AD" w:rsidRDefault="006672A0">
      <w:pPr>
        <w:pStyle w:val="PL"/>
        <w:rPr>
          <w:lang w:eastAsia="zh-CN"/>
        </w:rPr>
      </w:pPr>
      <w:r w:rsidRPr="002178AD">
        <w:t xml:space="preserve">          description: </w:t>
      </w:r>
      <w:r w:rsidR="00E55023" w:rsidRPr="002178AD">
        <w:rPr>
          <w:lang w:eastAsia="zh-CN"/>
        </w:rPr>
        <w:t>&gt;</w:t>
      </w:r>
    </w:p>
    <w:p w:rsidR="00E55023" w:rsidRPr="002178AD" w:rsidRDefault="00E55023">
      <w:pPr>
        <w:pStyle w:val="PL"/>
      </w:pPr>
      <w:r w:rsidRPr="002178AD">
        <w:t xml:space="preserve">            </w:t>
      </w:r>
      <w:r w:rsidR="006672A0" w:rsidRPr="002178AD">
        <w:t>The Identifier of an Individual Influence Data to be created or updated.</w:t>
      </w:r>
    </w:p>
    <w:p w:rsidR="006672A0" w:rsidRPr="002178AD" w:rsidRDefault="00E55023">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E55023" w:rsidRPr="002178AD" w:rsidRDefault="006672A0">
      <w:pPr>
        <w:pStyle w:val="PL"/>
        <w:rPr>
          <w:lang w:eastAsia="zh-CN"/>
        </w:rPr>
      </w:pPr>
      <w:r w:rsidRPr="002178AD">
        <w:t xml:space="preserve">          description: </w:t>
      </w:r>
      <w:r w:rsidR="00E55023" w:rsidRPr="002178AD">
        <w:rPr>
          <w:lang w:eastAsia="zh-CN"/>
        </w:rPr>
        <w:t>&gt;</w:t>
      </w:r>
    </w:p>
    <w:p w:rsidR="00E55023" w:rsidRPr="002178AD" w:rsidRDefault="00E55023">
      <w:pPr>
        <w:pStyle w:val="PL"/>
      </w:pPr>
      <w:r w:rsidRPr="002178AD">
        <w:t xml:space="preserve">            </w:t>
      </w:r>
      <w:r w:rsidR="006672A0" w:rsidRPr="002178AD">
        <w:t>The creation of an Individual Traffic Influence Data resource is confirmed</w:t>
      </w:r>
    </w:p>
    <w:p w:rsidR="006672A0" w:rsidRPr="002178AD" w:rsidRDefault="00E55023">
      <w:pPr>
        <w:pStyle w:val="PL"/>
      </w:pPr>
      <w:r w:rsidRPr="002178AD">
        <w:t xml:space="preserve">           </w:t>
      </w:r>
      <w:r w:rsidR="006672A0" w:rsidRPr="002178AD">
        <w:t xml:space="preserve"> and a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E55023" w:rsidRPr="002178AD" w:rsidRDefault="006672A0">
      <w:pPr>
        <w:pStyle w:val="PL"/>
        <w:rPr>
          <w:lang w:eastAsia="zh-CN"/>
        </w:rPr>
      </w:pPr>
      <w:r w:rsidRPr="002178AD">
        <w:t xml:space="preserve">              description: </w:t>
      </w:r>
      <w:r w:rsidR="00E55023" w:rsidRPr="002178AD">
        <w:rPr>
          <w:lang w:eastAsia="zh-CN"/>
        </w:rPr>
        <w:t>&gt;</w:t>
      </w:r>
    </w:p>
    <w:p w:rsidR="00E55023" w:rsidRPr="002178AD" w:rsidRDefault="00E55023">
      <w:pPr>
        <w:pStyle w:val="PL"/>
      </w:pPr>
      <w:r w:rsidRPr="002178AD">
        <w:t xml:space="preserve">                </w:t>
      </w:r>
      <w:r w:rsidR="006672A0" w:rsidRPr="002178AD">
        <w:t>'Contains the URI of the newly created resource, according to the structure:</w:t>
      </w:r>
    </w:p>
    <w:p w:rsidR="006672A0" w:rsidRPr="002178AD" w:rsidRDefault="00E55023">
      <w:pPr>
        <w:pStyle w:val="PL"/>
      </w:pPr>
      <w:r w:rsidRPr="002178AD">
        <w:t xml:space="preserve">               </w:t>
      </w:r>
      <w:r w:rsidR="006672A0" w:rsidRPr="002178AD">
        <w:t xml:space="preserve"> {apiRoot}/nudr-dr/&lt;apiVersion&gt;/application-data/influenceData/{influenceId}'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E55023" w:rsidRPr="002178AD" w:rsidRDefault="006672A0">
      <w:pPr>
        <w:pStyle w:val="PL"/>
        <w:rPr>
          <w:lang w:eastAsia="zh-CN"/>
        </w:rPr>
      </w:pPr>
      <w:r w:rsidRPr="002178AD">
        <w:t xml:space="preserve">          description: </w:t>
      </w:r>
      <w:r w:rsidR="00E55023" w:rsidRPr="002178AD">
        <w:rPr>
          <w:lang w:eastAsia="zh-CN"/>
        </w:rPr>
        <w:t>&gt;</w:t>
      </w:r>
    </w:p>
    <w:p w:rsidR="00E55023" w:rsidRPr="002178AD" w:rsidRDefault="00E55023">
      <w:pPr>
        <w:pStyle w:val="PL"/>
      </w:pPr>
      <w:r w:rsidRPr="002178AD">
        <w:t xml:space="preserve">            </w:t>
      </w:r>
      <w:r w:rsidR="006672A0" w:rsidRPr="002178AD">
        <w:t>The update of an Individual Traffic Influence Data resource is confirmed and a</w:t>
      </w:r>
    </w:p>
    <w:p w:rsidR="006672A0" w:rsidRPr="002178AD" w:rsidRDefault="00E55023">
      <w:pPr>
        <w:pStyle w:val="PL"/>
      </w:pPr>
      <w:r w:rsidRPr="002178AD">
        <w:t xml:space="preserve">           </w:t>
      </w:r>
      <w:r w:rsidR="006672A0" w:rsidRPr="002178AD">
        <w:t xml:space="preserve"> response body containing Traffic Influence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Modify part of the properties of an individual Influence Data resource</w:t>
      </w:r>
    </w:p>
    <w:p w:rsidR="006672A0" w:rsidRPr="002178AD" w:rsidRDefault="006672A0">
      <w:pPr>
        <w:pStyle w:val="PL"/>
      </w:pPr>
      <w:r w:rsidRPr="002178AD">
        <w:t xml:space="preserve">      operationId: UpdateIndividualInfluenceData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Default="00DD5D7B" w:rsidP="00DD5D7B">
      <w:pPr>
        <w:pStyle w:val="PL"/>
      </w:pPr>
      <w:r>
        <w:t xml:space="preserve">          - nudr-dr:application-data:influence-data:modify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'#/components/schemas/TrafficInfluDataPatch'</w:t>
      </w:r>
    </w:p>
    <w:p w:rsidR="006672A0" w:rsidRPr="002178AD" w:rsidRDefault="006672A0">
      <w:pPr>
        <w:pStyle w:val="PL"/>
      </w:pPr>
      <w:r w:rsidRPr="002178AD">
        <w:t xml:space="preserve">      parameters:</w:t>
      </w:r>
    </w:p>
    <w:p w:rsidR="006672A0" w:rsidRPr="002178AD" w:rsidRDefault="006672A0">
      <w:pPr>
        <w:pStyle w:val="PL"/>
      </w:pPr>
      <w:r w:rsidRPr="002178AD">
        <w:t xml:space="preserve">        - name: influenceId</w:t>
      </w:r>
    </w:p>
    <w:p w:rsidR="006672A0" w:rsidRPr="002178AD" w:rsidRDefault="006672A0">
      <w:pPr>
        <w:pStyle w:val="PL"/>
      </w:pPr>
      <w:r w:rsidRPr="002178AD">
        <w:t xml:space="preserve">          in: path</w:t>
      </w:r>
    </w:p>
    <w:p w:rsidR="00065E55" w:rsidRPr="002178AD" w:rsidRDefault="006672A0">
      <w:pPr>
        <w:pStyle w:val="PL"/>
        <w:rPr>
          <w:lang w:eastAsia="zh-CN"/>
        </w:rPr>
      </w:pPr>
      <w:r w:rsidRPr="002178AD">
        <w:t xml:space="preserve">          description: </w:t>
      </w:r>
      <w:r w:rsidR="00065E55" w:rsidRPr="002178AD">
        <w:rPr>
          <w:lang w:eastAsia="zh-CN"/>
        </w:rPr>
        <w:t>&gt;</w:t>
      </w:r>
    </w:p>
    <w:p w:rsidR="00065E55" w:rsidRPr="002178AD" w:rsidRDefault="00065E55">
      <w:pPr>
        <w:pStyle w:val="PL"/>
      </w:pPr>
      <w:r w:rsidRPr="002178AD">
        <w:t xml:space="preserve">            </w:t>
      </w:r>
      <w:r w:rsidR="006672A0" w:rsidRPr="002178AD">
        <w:t>The Identifier of an Individual Influence Data to be updated. It shall apply</w:t>
      </w:r>
    </w:p>
    <w:p w:rsidR="006672A0" w:rsidRPr="002178AD" w:rsidRDefault="00065E55">
      <w:pPr>
        <w:pStyle w:val="PL"/>
      </w:pPr>
      <w:r w:rsidRPr="002178AD">
        <w:t xml:space="preserve">           </w:t>
      </w:r>
      <w:r w:rsidR="006672A0" w:rsidRPr="002178AD">
        <w:t xml:space="preserve">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4A708E" w:rsidRPr="002178AD" w:rsidRDefault="006672A0">
      <w:pPr>
        <w:pStyle w:val="PL"/>
        <w:rPr>
          <w:lang w:eastAsia="zh-CN"/>
        </w:rPr>
      </w:pPr>
      <w:r w:rsidRPr="002178AD">
        <w:t xml:space="preserve">          description: </w:t>
      </w:r>
      <w:r w:rsidR="004A708E" w:rsidRPr="002178AD">
        <w:rPr>
          <w:lang w:eastAsia="zh-CN"/>
        </w:rPr>
        <w:t>&gt;</w:t>
      </w:r>
    </w:p>
    <w:p w:rsidR="004A708E" w:rsidRPr="002178AD" w:rsidRDefault="004A708E">
      <w:pPr>
        <w:pStyle w:val="PL"/>
      </w:pPr>
      <w:r w:rsidRPr="002178AD">
        <w:t xml:space="preserve">            </w:t>
      </w:r>
      <w:r w:rsidR="006672A0" w:rsidRPr="002178AD">
        <w:t>The update of an Individual Traffic Influence Data resource is confirmed and</w:t>
      </w:r>
    </w:p>
    <w:p w:rsidR="006672A0" w:rsidRPr="002178AD" w:rsidRDefault="004A708E">
      <w:pPr>
        <w:pStyle w:val="PL"/>
      </w:pPr>
      <w:r w:rsidRPr="002178AD">
        <w:t xml:space="preserve">           </w:t>
      </w:r>
      <w:r w:rsidR="006672A0" w:rsidRPr="002178AD">
        <w:t xml:space="preserve"> a response body containing Traffic Influence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an individual Influence Data resource</w:t>
      </w:r>
    </w:p>
    <w:p w:rsidR="006672A0" w:rsidRPr="002178AD" w:rsidRDefault="006672A0">
      <w:pPr>
        <w:pStyle w:val="PL"/>
      </w:pPr>
      <w:r w:rsidRPr="002178AD">
        <w:t xml:space="preserve">      operationId: DeleteIndividualInfluenceData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Default="00DD5D7B" w:rsidP="00DD5D7B">
      <w:pPr>
        <w:pStyle w:val="PL"/>
      </w:pPr>
      <w:r>
        <w:t xml:space="preserve">          - nudr-dr:application-data:influence-data:modify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influenceId</w:t>
      </w:r>
    </w:p>
    <w:p w:rsidR="006672A0" w:rsidRPr="002178AD" w:rsidRDefault="006672A0">
      <w:pPr>
        <w:pStyle w:val="PL"/>
      </w:pPr>
      <w:r w:rsidRPr="002178AD">
        <w:t xml:space="preserve">          in: path</w:t>
      </w:r>
    </w:p>
    <w:p w:rsidR="00794621" w:rsidRPr="002178AD" w:rsidRDefault="006672A0">
      <w:pPr>
        <w:pStyle w:val="PL"/>
        <w:rPr>
          <w:lang w:eastAsia="zh-CN"/>
        </w:rPr>
      </w:pPr>
      <w:r w:rsidRPr="002178AD">
        <w:t xml:space="preserve">          description: </w:t>
      </w:r>
      <w:r w:rsidR="00794621" w:rsidRPr="002178AD">
        <w:rPr>
          <w:lang w:eastAsia="zh-CN"/>
        </w:rPr>
        <w:t>&gt;</w:t>
      </w:r>
    </w:p>
    <w:p w:rsidR="00794621" w:rsidRPr="002178AD" w:rsidRDefault="00794621">
      <w:pPr>
        <w:pStyle w:val="PL"/>
      </w:pPr>
      <w:r w:rsidRPr="002178AD">
        <w:t xml:space="preserve">            </w:t>
      </w:r>
      <w:r w:rsidR="006672A0" w:rsidRPr="002178AD">
        <w:t xml:space="preserve">The Identifier of an Individual Influence Data to be </w:t>
      </w:r>
      <w:r w:rsidR="00C04D31">
        <w:t>deleted</w:t>
      </w:r>
      <w:r w:rsidR="006672A0" w:rsidRPr="002178AD">
        <w:t>. It shall apply</w:t>
      </w:r>
    </w:p>
    <w:p w:rsidR="006672A0" w:rsidRPr="002178AD" w:rsidRDefault="00794621">
      <w:pPr>
        <w:pStyle w:val="PL"/>
      </w:pPr>
      <w:r w:rsidRPr="002178AD">
        <w:t xml:space="preserve">           </w:t>
      </w:r>
      <w:r w:rsidR="006672A0" w:rsidRPr="002178AD">
        <w:t xml:space="preserve">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Individual Influence Data was deleted successfully.</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B7024F" w:rsidRDefault="00B7024F">
      <w:pPr>
        <w:pStyle w:val="PL"/>
      </w:pPr>
    </w:p>
    <w:p w:rsidR="006672A0" w:rsidRPr="002178AD" w:rsidRDefault="006672A0">
      <w:pPr>
        <w:pStyle w:val="PL"/>
      </w:pPr>
      <w:r w:rsidRPr="002178AD">
        <w:t xml:space="preserve">  /application-data/influenceData/subs-to-notify:</w:t>
      </w:r>
    </w:p>
    <w:p w:rsidR="006672A0" w:rsidRPr="002178AD" w:rsidRDefault="006672A0">
      <w:pPr>
        <w:pStyle w:val="PL"/>
      </w:pPr>
      <w:r w:rsidRPr="002178AD">
        <w:t xml:space="preserve">    post:</w:t>
      </w:r>
    </w:p>
    <w:p w:rsidR="006672A0" w:rsidRPr="002178AD" w:rsidRDefault="006672A0">
      <w:pPr>
        <w:pStyle w:val="PL"/>
      </w:pPr>
      <w:r w:rsidRPr="002178AD">
        <w:t xml:space="preserve">      summary: </w:t>
      </w:r>
      <w:r w:rsidRPr="002178AD">
        <w:rPr>
          <w:lang w:eastAsia="zh-CN"/>
        </w:rPr>
        <w:t>Create a new Individual Influence Data Subscription resource</w:t>
      </w:r>
    </w:p>
    <w:p w:rsidR="006672A0" w:rsidRPr="002178AD" w:rsidRDefault="006672A0">
      <w:pPr>
        <w:pStyle w:val="PL"/>
      </w:pPr>
      <w:r w:rsidRPr="002178AD">
        <w:t xml:space="preserve">      operationId: CreateIndividualInfluenceDataSubscription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Influence Data 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Default="00DD5D7B" w:rsidP="00DD5D7B">
      <w:pPr>
        <w:pStyle w:val="PL"/>
      </w:pPr>
      <w:r>
        <w:t xml:space="preserve">          - nudr-dr:application-data:influence-data:subscriptions:create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6672A0" w:rsidRPr="002178AD" w:rsidRDefault="006672A0">
      <w:pPr>
        <w:pStyle w:val="PL"/>
      </w:pPr>
      <w:r w:rsidRPr="002178AD">
        <w:t xml:space="preserve">          description: The subscription was created successfully.</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callbacks:</w:t>
      </w:r>
    </w:p>
    <w:p w:rsidR="006672A0" w:rsidRPr="002178AD" w:rsidRDefault="006672A0">
      <w:pPr>
        <w:pStyle w:val="PL"/>
      </w:pPr>
      <w:r w:rsidRPr="002178AD">
        <w:t xml:space="preserve">        trafficInfluenceDataChangeNotification:</w:t>
      </w:r>
    </w:p>
    <w:p w:rsidR="006672A0" w:rsidRPr="002178AD" w:rsidRDefault="006672A0">
      <w:pPr>
        <w:pStyle w:val="PL"/>
      </w:pPr>
      <w:r w:rsidRPr="002178AD">
        <w:t xml:space="preserve">          '{$request.body#/notificationUri}':</w:t>
      </w:r>
    </w:p>
    <w:p w:rsidR="006672A0" w:rsidRPr="002178AD" w:rsidRDefault="006672A0">
      <w:pPr>
        <w:pStyle w:val="PL"/>
      </w:pPr>
      <w:r w:rsidRPr="002178AD">
        <w:t xml:space="preserve">            post:</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 </w:t>
      </w:r>
    </w:p>
    <w:p w:rsidR="006672A0" w:rsidRPr="002178AD" w:rsidRDefault="006672A0">
      <w:pPr>
        <w:pStyle w:val="PL"/>
      </w:pPr>
      <w:r w:rsidRPr="002178AD">
        <w:t xml:space="preserve">                        oneOf:</w:t>
      </w:r>
    </w:p>
    <w:p w:rsidR="006672A0" w:rsidRPr="002178AD" w:rsidRDefault="006672A0">
      <w:pPr>
        <w:pStyle w:val="PL"/>
      </w:pPr>
      <w:r w:rsidRPr="002178AD">
        <w:t xml:space="preserve">                          - $ref: '#/components/schemas/TrafficInfluData'</w:t>
      </w:r>
    </w:p>
    <w:p w:rsidR="006672A0" w:rsidRPr="002178AD" w:rsidRDefault="006672A0">
      <w:pPr>
        <w:pStyle w:val="PL"/>
      </w:pPr>
      <w:r w:rsidRPr="002178AD">
        <w:t xml:space="preserve">                          - $ref: '#/components/schemas/TrafficInfluDataNotif'</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 Notification was successful</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'403':</w:t>
      </w:r>
    </w:p>
    <w:p w:rsidR="006672A0" w:rsidRPr="002178AD" w:rsidRDefault="006672A0">
      <w:pPr>
        <w:pStyle w:val="PL"/>
      </w:pPr>
      <w:r w:rsidRPr="002178AD">
        <w:t xml:space="preserve">                  $ref: '</w:t>
      </w:r>
      <w:r w:rsidR="00B7024F" w:rsidRPr="002178AD">
        <w:t>TS29571</w:t>
      </w:r>
      <w:r w:rsidRPr="002178AD">
        <w:t>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w:t>
      </w:r>
      <w:r w:rsidR="00B7024F" w:rsidRPr="002178AD">
        <w:t>TS29571</w:t>
      </w:r>
      <w:r w:rsidRPr="002178AD">
        <w:t>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t xml:space="preserve">        </w:t>
      </w:r>
      <w:r w:rsidRPr="002178AD">
        <w:t xml:space="preserve">        '50</w:t>
      </w:r>
      <w:r>
        <w:t>2</w:t>
      </w:r>
      <w:r w:rsidRPr="002178AD">
        <w:t>':</w:t>
      </w:r>
    </w:p>
    <w:p w:rsidR="00AE4D6F" w:rsidRPr="002178AD" w:rsidRDefault="00AE4D6F" w:rsidP="00AE4D6F">
      <w:pPr>
        <w:pStyle w:val="PL"/>
      </w:pPr>
      <w:r w:rsidRPr="002178AD">
        <w:t xml:space="preserve">       </w:t>
      </w:r>
      <w:r>
        <w:t xml:space="preserve">        </w:t>
      </w: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get:</w:t>
      </w:r>
    </w:p>
    <w:p w:rsidR="006672A0" w:rsidRPr="002178AD" w:rsidRDefault="006672A0">
      <w:pPr>
        <w:pStyle w:val="PL"/>
      </w:pPr>
      <w:r w:rsidRPr="002178AD">
        <w:t xml:space="preserve">      summary: </w:t>
      </w:r>
      <w:r w:rsidRPr="002178AD">
        <w:rPr>
          <w:lang w:eastAsia="zh-CN"/>
        </w:rPr>
        <w:t>Read</w:t>
      </w:r>
      <w:r w:rsidRPr="002178AD">
        <w:t xml:space="preserve"> Influence Data Subscriptions</w:t>
      </w:r>
    </w:p>
    <w:p w:rsidR="006672A0" w:rsidRPr="002178AD" w:rsidRDefault="006672A0">
      <w:pPr>
        <w:pStyle w:val="PL"/>
      </w:pPr>
      <w:r w:rsidRPr="002178AD">
        <w:t xml:space="preserve">      operationId: ReadInfluenceDataSubscriptions</w:t>
      </w:r>
    </w:p>
    <w:p w:rsidR="006672A0" w:rsidRPr="002178AD" w:rsidRDefault="006672A0">
      <w:pPr>
        <w:pStyle w:val="PL"/>
      </w:pPr>
      <w:r w:rsidRPr="002178AD">
        <w:t xml:space="preserve">      tags:</w:t>
      </w:r>
    </w:p>
    <w:p w:rsidR="006672A0" w:rsidRPr="002178AD" w:rsidRDefault="006672A0">
      <w:pPr>
        <w:pStyle w:val="PL"/>
      </w:pPr>
      <w:r w:rsidRPr="002178AD">
        <w:t xml:space="preserve">        - Influence Data 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nudr-dr:application-data:influence-data:subscriptions:read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dnn</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Identifies a DNN.</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 name: snssai</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Identifies a slice.</w:t>
      </w:r>
    </w:p>
    <w:p w:rsidR="006672A0" w:rsidRPr="002178AD" w:rsidRDefault="006672A0">
      <w:pPr>
        <w:pStyle w:val="PL"/>
      </w:pPr>
      <w:r w:rsidRPr="002178AD">
        <w:t xml:space="preserve">          required: false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 name: internal-Group-Id</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Identifies a group of users.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w:t>
      </w:r>
      <w:r w:rsidRPr="002178AD">
        <w:rPr>
          <w:lang w:eastAsia="zh-CN"/>
        </w:rPr>
        <w:t>GroupId</w:t>
      </w:r>
      <w:r w:rsidRPr="002178AD">
        <w:t>'</w:t>
      </w:r>
    </w:p>
    <w:p w:rsidR="006672A0" w:rsidRPr="002178AD" w:rsidRDefault="006672A0">
      <w:pPr>
        <w:pStyle w:val="PL"/>
      </w:pPr>
      <w:r w:rsidRPr="002178AD">
        <w:t xml:space="preserve">        - name: supi</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Identifies a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Default="006672A0">
      <w:pPr>
        <w:pStyle w:val="PL"/>
      </w:pPr>
      <w:r w:rsidRPr="002178AD">
        <w:t xml:space="preserve">            $ref: 'TS29571_CommonData.yaml#/components/schemas/Supi'</w:t>
      </w:r>
    </w:p>
    <w:p w:rsidR="009C308D" w:rsidRPr="002178AD" w:rsidRDefault="009C308D" w:rsidP="009C308D">
      <w:pPr>
        <w:pStyle w:val="PL"/>
      </w:pPr>
      <w:r w:rsidRPr="002178AD">
        <w:t xml:space="preserve">        - name: internal-</w:t>
      </w:r>
      <w:r>
        <w:t>g</w:t>
      </w:r>
      <w:r w:rsidRPr="002178AD">
        <w:t>roup-</w:t>
      </w:r>
      <w:r>
        <w:t>i</w:t>
      </w:r>
      <w:r w:rsidRPr="002178AD">
        <w:t>ds</w:t>
      </w:r>
    </w:p>
    <w:p w:rsidR="009C308D" w:rsidRPr="002178AD" w:rsidRDefault="009C308D" w:rsidP="009C308D">
      <w:pPr>
        <w:pStyle w:val="PL"/>
      </w:pPr>
      <w:r w:rsidRPr="002178AD">
        <w:t xml:space="preserve">          in: query</w:t>
      </w:r>
    </w:p>
    <w:p w:rsidR="009C308D" w:rsidRDefault="009C308D" w:rsidP="009C308D">
      <w:pPr>
        <w:pStyle w:val="PL"/>
      </w:pPr>
      <w:r w:rsidRPr="002178AD">
        <w:t xml:space="preserve">          description: </w:t>
      </w:r>
      <w:r>
        <w:t>&gt;</w:t>
      </w:r>
    </w:p>
    <w:p w:rsidR="009C308D" w:rsidRPr="002178AD" w:rsidRDefault="009C308D" w:rsidP="009C308D">
      <w:pPr>
        <w:pStyle w:val="PL"/>
      </w:pPr>
      <w:r>
        <w:t xml:space="preserve">            </w:t>
      </w:r>
      <w:r w:rsidRPr="002178AD">
        <w:t>Each element identifies a</w:t>
      </w:r>
      <w:r>
        <w:t>n internal group</w:t>
      </w:r>
      <w:r w:rsidRPr="002178AD">
        <w:t xml:space="preserve">. </w:t>
      </w:r>
    </w:p>
    <w:p w:rsidR="009C308D" w:rsidRPr="002178AD" w:rsidRDefault="009C308D" w:rsidP="009C308D">
      <w:pPr>
        <w:pStyle w:val="PL"/>
      </w:pPr>
      <w:r w:rsidRPr="002178AD">
        <w:t xml:space="preserve">          required: false</w:t>
      </w:r>
    </w:p>
    <w:p w:rsidR="009C308D" w:rsidRPr="002178AD" w:rsidRDefault="009C308D" w:rsidP="009C308D">
      <w:pPr>
        <w:pStyle w:val="PL"/>
      </w:pPr>
      <w:r w:rsidRPr="002178AD">
        <w:t xml:space="preserve">          schema:</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$ref: 'TS29571_CommonData.yaml#/components/schemas/GroupId'</w:t>
      </w:r>
    </w:p>
    <w:p w:rsidR="009C308D" w:rsidRPr="002178AD" w:rsidRDefault="009C308D" w:rsidP="009C308D">
      <w:pPr>
        <w:pStyle w:val="PL"/>
      </w:pPr>
      <w:r w:rsidRPr="002178AD">
        <w:t xml:space="preserve">            minItems: 1</w:t>
      </w:r>
    </w:p>
    <w:p w:rsidR="009C308D" w:rsidRPr="002178AD" w:rsidRDefault="009C308D" w:rsidP="009C308D">
      <w:pPr>
        <w:pStyle w:val="PL"/>
      </w:pPr>
      <w:r w:rsidRPr="002178AD">
        <w:t xml:space="preserve">        - name: </w:t>
      </w:r>
      <w:r>
        <w:t>subscriber-categories</w:t>
      </w:r>
    </w:p>
    <w:p w:rsidR="009C308D" w:rsidRPr="002178AD" w:rsidRDefault="009C308D" w:rsidP="009C308D">
      <w:pPr>
        <w:pStyle w:val="PL"/>
      </w:pPr>
      <w:r w:rsidRPr="002178AD">
        <w:t xml:space="preserve">          in: query</w:t>
      </w:r>
    </w:p>
    <w:p w:rsidR="009C308D" w:rsidRDefault="009C308D" w:rsidP="009C308D">
      <w:pPr>
        <w:pStyle w:val="PL"/>
      </w:pPr>
      <w:r w:rsidRPr="002178AD">
        <w:t xml:space="preserve">          description: </w:t>
      </w:r>
      <w:r>
        <w:t>&gt;</w:t>
      </w:r>
    </w:p>
    <w:p w:rsidR="009C308D" w:rsidRPr="002178AD" w:rsidRDefault="009C308D" w:rsidP="009C308D">
      <w:pPr>
        <w:pStyle w:val="PL"/>
      </w:pPr>
      <w:r>
        <w:t xml:space="preserve">            </w:t>
      </w:r>
      <w:r w:rsidRPr="002178AD">
        <w:t xml:space="preserve">Each element identifies a </w:t>
      </w:r>
      <w:r>
        <w:t>subscriber category</w:t>
      </w:r>
      <w:r w:rsidRPr="002178AD">
        <w:t xml:space="preserve">. </w:t>
      </w:r>
    </w:p>
    <w:p w:rsidR="009C308D" w:rsidRPr="002178AD" w:rsidRDefault="009C308D" w:rsidP="009C308D">
      <w:pPr>
        <w:pStyle w:val="PL"/>
      </w:pPr>
      <w:r w:rsidRPr="002178AD">
        <w:t xml:space="preserve">          required: false</w:t>
      </w:r>
    </w:p>
    <w:p w:rsidR="009C308D" w:rsidRPr="002178AD" w:rsidRDefault="009C308D" w:rsidP="009C308D">
      <w:pPr>
        <w:pStyle w:val="PL"/>
      </w:pPr>
      <w:r w:rsidRPr="002178AD">
        <w:t xml:space="preserve">          schema:</w:t>
      </w:r>
    </w:p>
    <w:p w:rsidR="009C308D" w:rsidRPr="002178AD" w:rsidRDefault="009C308D" w:rsidP="009C308D">
      <w:pPr>
        <w:pStyle w:val="PL"/>
      </w:pPr>
      <w:r w:rsidRPr="002178AD">
        <w:t xml:space="preserve">          </w:t>
      </w:r>
      <w:r>
        <w:t xml:space="preserve">  </w:t>
      </w:r>
      <w:r w:rsidRPr="002178AD">
        <w:t>type: array</w:t>
      </w:r>
    </w:p>
    <w:p w:rsidR="009C308D" w:rsidRPr="002178AD" w:rsidRDefault="009C308D" w:rsidP="009C308D">
      <w:pPr>
        <w:pStyle w:val="PL"/>
      </w:pPr>
      <w:r w:rsidRPr="002178AD">
        <w:t xml:space="preserve">          </w:t>
      </w:r>
      <w:r>
        <w:t xml:space="preserve">  </w:t>
      </w:r>
      <w:r w:rsidRPr="002178AD">
        <w:t>items:</w:t>
      </w:r>
    </w:p>
    <w:p w:rsidR="009C308D" w:rsidRPr="002178AD" w:rsidRDefault="009C308D" w:rsidP="009C308D">
      <w:pPr>
        <w:pStyle w:val="PL"/>
      </w:pPr>
      <w:r w:rsidRPr="002178AD">
        <w:t xml:space="preserve">           </w:t>
      </w:r>
      <w:r>
        <w:t xml:space="preserve"> </w:t>
      </w:r>
      <w:r w:rsidRPr="002178AD">
        <w:t xml:space="preserve"> </w:t>
      </w:r>
      <w:r>
        <w:t xml:space="preserve"> </w:t>
      </w:r>
      <w:r w:rsidRPr="002178AD">
        <w:t>type: string</w:t>
      </w:r>
    </w:p>
    <w:p w:rsidR="009C308D" w:rsidRDefault="009C308D" w:rsidP="009C308D">
      <w:pPr>
        <w:pStyle w:val="PL"/>
      </w:pPr>
      <w:r w:rsidRPr="002178AD">
        <w:t xml:space="preserve">          </w:t>
      </w:r>
      <w:r>
        <w:t xml:space="preserve">  </w:t>
      </w:r>
      <w:r w:rsidRPr="002178AD">
        <w:t>minItems: 1</w:t>
      </w:r>
    </w:p>
    <w:p w:rsidR="009D24AE" w:rsidRPr="002178AD" w:rsidRDefault="009D24AE" w:rsidP="009D24AE">
      <w:pPr>
        <w:pStyle w:val="PL"/>
      </w:pPr>
      <w:r w:rsidRPr="002178AD">
        <w:t xml:space="preserve">        - name: </w:t>
      </w:r>
      <w:r>
        <w:t>roam-ue-plmn-ids</w:t>
      </w:r>
    </w:p>
    <w:p w:rsidR="009D24AE" w:rsidRPr="002178AD" w:rsidRDefault="009D24AE" w:rsidP="009D24AE">
      <w:pPr>
        <w:pStyle w:val="PL"/>
      </w:pPr>
      <w:r w:rsidRPr="002178AD">
        <w:t xml:space="preserve">          in: query</w:t>
      </w:r>
    </w:p>
    <w:p w:rsidR="009D24AE" w:rsidRDefault="009D24AE" w:rsidP="009D24AE">
      <w:pPr>
        <w:pStyle w:val="PL"/>
      </w:pPr>
      <w:r w:rsidRPr="002178AD">
        <w:t xml:space="preserve">          description: </w:t>
      </w:r>
      <w:r>
        <w:t>&gt;</w:t>
      </w:r>
    </w:p>
    <w:p w:rsidR="009D24AE" w:rsidRPr="002178AD" w:rsidRDefault="009D24AE" w:rsidP="009D24AE">
      <w:pPr>
        <w:pStyle w:val="PL"/>
      </w:pPr>
      <w:r>
        <w:t xml:space="preserve">            </w:t>
      </w:r>
      <w:r w:rsidRPr="002178AD">
        <w:t xml:space="preserve">Each element identifies a </w:t>
      </w:r>
      <w:r>
        <w:t>PLMN</w:t>
      </w:r>
      <w:r w:rsidRPr="002178AD">
        <w:t xml:space="preserve">. </w:t>
      </w:r>
    </w:p>
    <w:p w:rsidR="009D24AE" w:rsidRPr="002178AD" w:rsidRDefault="009D24AE" w:rsidP="009D24AE">
      <w:pPr>
        <w:pStyle w:val="PL"/>
      </w:pPr>
      <w:r w:rsidRPr="002178AD">
        <w:t xml:space="preserve">          required: false</w:t>
      </w:r>
    </w:p>
    <w:p w:rsidR="009D24AE" w:rsidRPr="002178AD" w:rsidRDefault="009D24AE" w:rsidP="009D24AE">
      <w:pPr>
        <w:pStyle w:val="PL"/>
      </w:pPr>
      <w:r w:rsidRPr="002178AD">
        <w:t xml:space="preserve">          schema:</w:t>
      </w:r>
    </w:p>
    <w:p w:rsidR="009D24AE" w:rsidRPr="002178AD" w:rsidRDefault="009D24AE" w:rsidP="009D24AE">
      <w:pPr>
        <w:pStyle w:val="PL"/>
      </w:pPr>
      <w:r w:rsidRPr="002178AD">
        <w:t xml:space="preserve">          </w:t>
      </w:r>
      <w:r>
        <w:t xml:space="preserve">  </w:t>
      </w:r>
      <w:r w:rsidRPr="002178AD">
        <w:t>type: array</w:t>
      </w:r>
    </w:p>
    <w:p w:rsidR="009D24AE" w:rsidRDefault="009D24AE" w:rsidP="009D24AE">
      <w:pPr>
        <w:pStyle w:val="PL"/>
      </w:pPr>
      <w:r w:rsidRPr="002178AD">
        <w:t xml:space="preserve">          </w:t>
      </w:r>
      <w:r>
        <w:t xml:space="preserve">  </w:t>
      </w:r>
      <w:r w:rsidRPr="002178AD">
        <w:t>items:</w:t>
      </w:r>
    </w:p>
    <w:p w:rsidR="009D24AE" w:rsidRDefault="009D24AE" w:rsidP="009D24AE">
      <w:pPr>
        <w:pStyle w:val="PL"/>
      </w:pPr>
      <w:r>
        <w:t xml:space="preserve">              $ref: </w:t>
      </w:r>
      <w:r w:rsidRPr="002178AD">
        <w:t>'TS29571_CommonData.yaml#/components/schemas/PlmnId'</w:t>
      </w:r>
    </w:p>
    <w:p w:rsidR="009D24AE" w:rsidRPr="002178AD" w:rsidRDefault="009D24AE" w:rsidP="009C308D">
      <w:pPr>
        <w:pStyle w:val="PL"/>
      </w:pPr>
      <w:r w:rsidRPr="002178AD">
        <w:t xml:space="preserve">          </w:t>
      </w:r>
      <w:r>
        <w:t xml:space="preserve">  </w:t>
      </w:r>
      <w:r w:rsidRPr="002178AD">
        <w:t>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2D5DDE" w:rsidRPr="002178AD" w:rsidRDefault="006672A0">
      <w:pPr>
        <w:pStyle w:val="PL"/>
        <w:rPr>
          <w:lang w:eastAsia="zh-CN"/>
        </w:rPr>
      </w:pPr>
      <w:r w:rsidRPr="002178AD">
        <w:t xml:space="preserve">          description: </w:t>
      </w:r>
      <w:r w:rsidR="002D5DDE" w:rsidRPr="002178AD">
        <w:rPr>
          <w:lang w:eastAsia="zh-CN"/>
        </w:rPr>
        <w:t>&gt;</w:t>
      </w:r>
    </w:p>
    <w:p w:rsidR="002D5DDE" w:rsidRPr="002178AD" w:rsidRDefault="002D5DDE">
      <w:pPr>
        <w:pStyle w:val="PL"/>
      </w:pPr>
      <w:r w:rsidRPr="002178AD">
        <w:t xml:space="preserve">            </w:t>
      </w:r>
      <w:r w:rsidR="006672A0" w:rsidRPr="002178AD">
        <w:t>The subscription information as request in the request URI query parameter(s)</w:t>
      </w:r>
    </w:p>
    <w:p w:rsidR="006672A0" w:rsidRPr="002178AD" w:rsidRDefault="002D5DDE">
      <w:pPr>
        <w:pStyle w:val="PL"/>
      </w:pPr>
      <w:r w:rsidRPr="002178AD">
        <w:t xml:space="preserve">           </w:t>
      </w:r>
      <w:r w:rsidR="006672A0" w:rsidRPr="002178AD">
        <w:t xml:space="preserve">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minItems: 0</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/application-data/influenceData/subs-to-notify/{subscriptionId}:</w:t>
      </w:r>
    </w:p>
    <w:p w:rsidR="006672A0" w:rsidRPr="002178AD" w:rsidRDefault="006672A0">
      <w:pPr>
        <w:pStyle w:val="PL"/>
      </w:pPr>
      <w:r w:rsidRPr="002178AD">
        <w:t xml:space="preserve">    get:</w:t>
      </w:r>
    </w:p>
    <w:p w:rsidR="006672A0" w:rsidRPr="002178AD" w:rsidRDefault="006672A0">
      <w:pPr>
        <w:pStyle w:val="PL"/>
      </w:pPr>
      <w:r w:rsidRPr="002178AD">
        <w:t xml:space="preserve">      summary: Get an existing individual Influence Data Subscription resource</w:t>
      </w:r>
    </w:p>
    <w:p w:rsidR="006672A0" w:rsidRPr="002178AD" w:rsidRDefault="006672A0">
      <w:pPr>
        <w:pStyle w:val="PL"/>
      </w:pPr>
      <w:r w:rsidRPr="002178AD">
        <w:t xml:space="preserve">      operationId: ReadIndividualInfluenceDataSubscription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nudr-dr:application-data:influence-data:subscriptions:read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subscriptionId</w:t>
      </w:r>
    </w:p>
    <w:p w:rsidR="006672A0" w:rsidRPr="002178AD" w:rsidRDefault="006672A0">
      <w:pPr>
        <w:pStyle w:val="PL"/>
      </w:pPr>
      <w:r w:rsidRPr="002178AD">
        <w:t xml:space="preserve">          in: path</w:t>
      </w:r>
    </w:p>
    <w:p w:rsidR="00482F92" w:rsidRPr="002178AD" w:rsidRDefault="006672A0">
      <w:pPr>
        <w:pStyle w:val="PL"/>
        <w:rPr>
          <w:lang w:eastAsia="zh-CN"/>
        </w:rPr>
      </w:pPr>
      <w:r w:rsidRPr="002178AD">
        <w:t xml:space="preserve">          description: </w:t>
      </w:r>
      <w:r w:rsidR="00482F92" w:rsidRPr="002178AD">
        <w:rPr>
          <w:lang w:eastAsia="zh-CN"/>
        </w:rPr>
        <w:t>&gt;</w:t>
      </w:r>
    </w:p>
    <w:p w:rsidR="006672A0" w:rsidRPr="002178AD" w:rsidRDefault="00482F92">
      <w:pPr>
        <w:pStyle w:val="PL"/>
      </w:pPr>
      <w:r w:rsidRPr="002178AD">
        <w:t xml:space="preserve">            </w:t>
      </w:r>
      <w:r w:rsidR="006672A0" w:rsidRPr="002178AD">
        <w:t>String identifying a subscription to the Individual Influence Data Subscription</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subscription information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put:</w:t>
      </w:r>
    </w:p>
    <w:p w:rsidR="006672A0" w:rsidRPr="002178AD" w:rsidRDefault="006672A0">
      <w:pPr>
        <w:pStyle w:val="PL"/>
      </w:pPr>
      <w:r w:rsidRPr="002178AD">
        <w:t xml:space="preserve">      summary: </w:t>
      </w:r>
      <w:r w:rsidRPr="002178AD">
        <w:rPr>
          <w:lang w:eastAsia="zh-CN"/>
        </w:rPr>
        <w:t>Modify an existing individual Influence Data Subscription resource</w:t>
      </w:r>
    </w:p>
    <w:p w:rsidR="006672A0" w:rsidRPr="002178AD" w:rsidRDefault="006672A0">
      <w:pPr>
        <w:pStyle w:val="PL"/>
      </w:pPr>
      <w:r w:rsidRPr="002178AD">
        <w:t xml:space="preserve">      operationId: ReplaceIndividualInfluenceDataSubscription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nudr-dr:application-data:influence-data:subscriptions:modify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subscriptionId</w:t>
      </w:r>
    </w:p>
    <w:p w:rsidR="006672A0" w:rsidRPr="002178AD" w:rsidRDefault="006672A0">
      <w:pPr>
        <w:pStyle w:val="PL"/>
      </w:pPr>
      <w:r w:rsidRPr="002178AD">
        <w:t xml:space="preserve">          in: path</w:t>
      </w:r>
    </w:p>
    <w:p w:rsidR="007D55F8" w:rsidRPr="002178AD" w:rsidRDefault="006672A0">
      <w:pPr>
        <w:pStyle w:val="PL"/>
        <w:rPr>
          <w:lang w:eastAsia="zh-CN"/>
        </w:rPr>
      </w:pPr>
      <w:r w:rsidRPr="002178AD">
        <w:t xml:space="preserve">          description: </w:t>
      </w:r>
      <w:r w:rsidR="007D55F8" w:rsidRPr="002178AD">
        <w:rPr>
          <w:lang w:eastAsia="zh-CN"/>
        </w:rPr>
        <w:t>&gt;</w:t>
      </w:r>
    </w:p>
    <w:p w:rsidR="006672A0" w:rsidRPr="002178AD" w:rsidRDefault="007D55F8">
      <w:pPr>
        <w:pStyle w:val="PL"/>
      </w:pPr>
      <w:r w:rsidRPr="002178AD">
        <w:t xml:space="preserve">            </w:t>
      </w:r>
      <w:r w:rsidR="006672A0" w:rsidRPr="002178AD">
        <w:t>String identifying a subscription to the Individual Influence Data Subscription</w:t>
      </w:r>
      <w:r w:rsidR="003953B0">
        <w:t>.</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subscription was updated successfully.</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'#/components/schemas/TrafficInfluSub'</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w:t>
      </w:r>
      <w:r w:rsidRPr="002178AD">
        <w:rPr>
          <w:lang w:eastAsia="zh-CN"/>
        </w:rPr>
        <w:t>Delete an individual Influence Data Subscription resource</w:t>
      </w:r>
    </w:p>
    <w:p w:rsidR="006672A0" w:rsidRPr="002178AD" w:rsidRDefault="006672A0">
      <w:pPr>
        <w:pStyle w:val="PL"/>
      </w:pPr>
      <w:r w:rsidRPr="002178AD">
        <w:t xml:space="preserve">      operationId: DeleteIndividualInfluenceDataSubscription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 Influence Data 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nudr-dr:application-data:influence-data:subscriptions:modify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subscriptionId</w:t>
      </w:r>
    </w:p>
    <w:p w:rsidR="006672A0" w:rsidRPr="002178AD" w:rsidRDefault="006672A0">
      <w:pPr>
        <w:pStyle w:val="PL"/>
      </w:pPr>
      <w:r w:rsidRPr="002178AD">
        <w:t xml:space="preserve">          in: path</w:t>
      </w:r>
    </w:p>
    <w:p w:rsidR="007D55F8" w:rsidRPr="002178AD" w:rsidRDefault="006672A0">
      <w:pPr>
        <w:pStyle w:val="PL"/>
        <w:rPr>
          <w:lang w:eastAsia="zh-CN"/>
        </w:rPr>
      </w:pPr>
      <w:r w:rsidRPr="002178AD">
        <w:t xml:space="preserve">          description: </w:t>
      </w:r>
      <w:r w:rsidR="007D55F8" w:rsidRPr="002178AD">
        <w:rPr>
          <w:lang w:eastAsia="zh-CN"/>
        </w:rPr>
        <w:t>&gt;</w:t>
      </w:r>
    </w:p>
    <w:p w:rsidR="006672A0" w:rsidRPr="002178AD" w:rsidRDefault="007D55F8">
      <w:pPr>
        <w:pStyle w:val="PL"/>
      </w:pPr>
      <w:r w:rsidRPr="002178AD">
        <w:t xml:space="preserve">            </w:t>
      </w:r>
      <w:r w:rsidR="006672A0" w:rsidRPr="002178AD">
        <w:t>String identifying a subscription to the Individual Influence Data Subscription</w:t>
      </w:r>
      <w:r w:rsidR="003953B0">
        <w:t>.</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subscription was terminated successfully.</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/application-data/bdtPolicyData: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applied BDT Policy Data</w:t>
      </w:r>
    </w:p>
    <w:p w:rsidR="006672A0" w:rsidRPr="002178AD" w:rsidRDefault="006672A0">
      <w:pPr>
        <w:pStyle w:val="PL"/>
      </w:pPr>
      <w:r w:rsidRPr="002178AD">
        <w:t xml:space="preserve">      operationId: ReadBdtPolicyData</w:t>
      </w:r>
    </w:p>
    <w:p w:rsidR="006672A0" w:rsidRPr="002178AD" w:rsidRDefault="006672A0">
      <w:pPr>
        <w:pStyle w:val="PL"/>
      </w:pPr>
      <w:r w:rsidRPr="002178AD">
        <w:t xml:space="preserve">      tags:</w:t>
      </w:r>
    </w:p>
    <w:p w:rsidR="006672A0" w:rsidRPr="002178AD" w:rsidRDefault="006672A0">
      <w:pPr>
        <w:pStyle w:val="PL"/>
      </w:pPr>
      <w:r w:rsidRPr="002178AD">
        <w:t xml:space="preserve">        - BdtPolicy Data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nudr-dr:application-data:bdt-policy-data:read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bdt-policy-ids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service.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internal-group-ids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group of users.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applied BDT policy Data stored in the UDR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'#/components/schemas/BdtPolicyData'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/application-data/bdtPolicyData/{bdtPolicyId}:</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an individual applied BDT Policy Data resource</w:t>
      </w:r>
    </w:p>
    <w:p w:rsidR="006672A0" w:rsidRPr="002178AD" w:rsidRDefault="006672A0">
      <w:pPr>
        <w:pStyle w:val="PL"/>
      </w:pPr>
      <w:r w:rsidRPr="002178AD">
        <w:t xml:space="preserve">      operationId: CreateIndividual</w:t>
      </w:r>
      <w:r w:rsidRPr="002178AD">
        <w:rPr>
          <w:lang w:eastAsia="zh-CN"/>
        </w:rPr>
        <w:t>Applied</w:t>
      </w:r>
      <w:r w:rsidRPr="002178AD">
        <w:t>BdtPolicyData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w:t>
      </w:r>
      <w:r w:rsidR="0000097B" w:rsidRPr="002178AD">
        <w:rPr>
          <w:lang w:eastAsia="zh-CN"/>
        </w:rPr>
        <w:t>Applied</w:t>
      </w:r>
      <w:r w:rsidR="0000097B" w:rsidRPr="002178AD">
        <w:t xml:space="preserve"> </w:t>
      </w:r>
      <w:r w:rsidRPr="002178AD">
        <w:t>BDT Policy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nudr-dr:application-data:bdt-policy-data:create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'#/components/schemas/BdtPolicyData'</w:t>
      </w:r>
    </w:p>
    <w:p w:rsidR="006672A0" w:rsidRPr="002178AD" w:rsidRDefault="006672A0">
      <w:pPr>
        <w:pStyle w:val="PL"/>
      </w:pPr>
      <w:r w:rsidRPr="002178AD">
        <w:t xml:space="preserve">      parameters:</w:t>
      </w:r>
    </w:p>
    <w:p w:rsidR="006672A0" w:rsidRPr="002178AD" w:rsidRDefault="006672A0">
      <w:pPr>
        <w:pStyle w:val="PL"/>
      </w:pPr>
      <w:r w:rsidRPr="002178AD">
        <w:t xml:space="preserve">        - name: bdtPolicyId</w:t>
      </w:r>
    </w:p>
    <w:p w:rsidR="006672A0" w:rsidRPr="002178AD" w:rsidRDefault="006672A0">
      <w:pPr>
        <w:pStyle w:val="PL"/>
      </w:pPr>
      <w:r w:rsidRPr="002178AD">
        <w:t xml:space="preserve">          in: path</w:t>
      </w:r>
    </w:p>
    <w:p w:rsidR="007D55F8" w:rsidRPr="002178AD" w:rsidRDefault="006672A0">
      <w:pPr>
        <w:pStyle w:val="PL"/>
        <w:rPr>
          <w:lang w:eastAsia="zh-CN"/>
        </w:rPr>
      </w:pPr>
      <w:r w:rsidRPr="002178AD">
        <w:t xml:space="preserve">          description: </w:t>
      </w:r>
      <w:r w:rsidR="007D55F8" w:rsidRPr="002178AD">
        <w:rPr>
          <w:lang w:eastAsia="zh-CN"/>
        </w:rPr>
        <w:t>&gt;</w:t>
      </w:r>
    </w:p>
    <w:p w:rsidR="007D55F8" w:rsidRPr="002178AD" w:rsidRDefault="007D55F8">
      <w:pPr>
        <w:pStyle w:val="PL"/>
      </w:pPr>
      <w:r w:rsidRPr="002178AD">
        <w:t xml:space="preserve">            </w:t>
      </w:r>
      <w:r w:rsidR="006672A0" w:rsidRPr="002178AD">
        <w:t xml:space="preserve">The Identifier of an Individual </w:t>
      </w:r>
      <w:r w:rsidR="006672A0" w:rsidRPr="002178AD">
        <w:rPr>
          <w:lang w:eastAsia="zh-CN"/>
        </w:rPr>
        <w:t xml:space="preserve">Applied </w:t>
      </w:r>
      <w:r w:rsidR="006672A0" w:rsidRPr="002178AD">
        <w:t>BDT Policy Data to be created or updated.</w:t>
      </w:r>
    </w:p>
    <w:p w:rsidR="006672A0" w:rsidRPr="002178AD" w:rsidRDefault="007D55F8">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364AE5" w:rsidRPr="002178AD" w:rsidRDefault="006672A0">
      <w:pPr>
        <w:pStyle w:val="PL"/>
        <w:rPr>
          <w:lang w:eastAsia="zh-CN"/>
        </w:rPr>
      </w:pPr>
      <w:r w:rsidRPr="002178AD">
        <w:t xml:space="preserve">          description: </w:t>
      </w:r>
      <w:r w:rsidR="00364AE5" w:rsidRPr="002178AD">
        <w:rPr>
          <w:lang w:eastAsia="zh-CN"/>
        </w:rPr>
        <w:t>&gt;</w:t>
      </w:r>
    </w:p>
    <w:p w:rsidR="00364AE5" w:rsidRPr="002178AD" w:rsidRDefault="00364AE5">
      <w:pPr>
        <w:pStyle w:val="PL"/>
      </w:pPr>
      <w:r w:rsidRPr="002178AD">
        <w:t xml:space="preserve">            </w:t>
      </w:r>
      <w:r w:rsidR="006672A0" w:rsidRPr="002178AD">
        <w:t xml:space="preserve">The creation of an Individual </w:t>
      </w:r>
      <w:r w:rsidR="006672A0" w:rsidRPr="002178AD">
        <w:rPr>
          <w:lang w:eastAsia="zh-CN"/>
        </w:rPr>
        <w:t>Applied</w:t>
      </w:r>
      <w:r w:rsidR="006672A0" w:rsidRPr="002178AD">
        <w:t xml:space="preserve"> BDT Policy Data resource is confirmed and a</w:t>
      </w:r>
    </w:p>
    <w:p w:rsidR="006672A0" w:rsidRPr="002178AD" w:rsidRDefault="00364AE5">
      <w:pPr>
        <w:pStyle w:val="PL"/>
      </w:pPr>
      <w:r w:rsidRPr="002178AD">
        <w:t xml:space="preserve">           </w:t>
      </w:r>
      <w:r w:rsidR="006672A0" w:rsidRPr="002178AD">
        <w:t xml:space="preserve">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'#/components/schemas/BdtPolicyData'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1D7BD0" w:rsidRPr="002178AD" w:rsidRDefault="006672A0">
      <w:pPr>
        <w:pStyle w:val="PL"/>
        <w:rPr>
          <w:lang w:eastAsia="zh-CN"/>
        </w:rPr>
      </w:pPr>
      <w:r w:rsidRPr="002178AD">
        <w:t xml:space="preserve">              description: </w:t>
      </w:r>
      <w:r w:rsidR="001D7BD0" w:rsidRPr="002178AD">
        <w:rPr>
          <w:lang w:eastAsia="zh-CN"/>
        </w:rPr>
        <w:t>&gt;</w:t>
      </w:r>
    </w:p>
    <w:p w:rsidR="001D7BD0" w:rsidRPr="002178AD" w:rsidRDefault="001D7BD0">
      <w:pPr>
        <w:pStyle w:val="PL"/>
      </w:pPr>
      <w:r w:rsidRPr="002178AD">
        <w:t xml:space="preserve">                </w:t>
      </w:r>
      <w:r w:rsidR="006672A0" w:rsidRPr="002178AD">
        <w:t>Contains the URI of the newly created resource, according to the structure:</w:t>
      </w:r>
    </w:p>
    <w:p w:rsidR="006672A0" w:rsidRPr="002178AD" w:rsidRDefault="001D7BD0">
      <w:pPr>
        <w:pStyle w:val="PL"/>
      </w:pPr>
      <w:r w:rsidRPr="002178AD">
        <w:t xml:space="preserve">               </w:t>
      </w:r>
      <w:r w:rsidR="006672A0" w:rsidRPr="002178AD">
        <w:t xml:space="preserve"> {apiRoot}/nudr-dr/&lt;apiVersion&gt;/application-data/bdtPolicyData/{bdtPolicyId}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Modify part of the properties of an individual </w:t>
      </w:r>
      <w:r w:rsidRPr="002178AD">
        <w:rPr>
          <w:lang w:eastAsia="zh-CN"/>
        </w:rPr>
        <w:t>Applied</w:t>
      </w:r>
      <w:r w:rsidRPr="002178AD">
        <w:t xml:space="preserve"> BDT Policy Data resource</w:t>
      </w:r>
    </w:p>
    <w:p w:rsidR="006672A0" w:rsidRPr="002178AD" w:rsidRDefault="006672A0">
      <w:pPr>
        <w:pStyle w:val="PL"/>
      </w:pPr>
      <w:r w:rsidRPr="002178AD">
        <w:t xml:space="preserve">      operationId: UpdateIndividual</w:t>
      </w:r>
      <w:r w:rsidRPr="002178AD">
        <w:rPr>
          <w:lang w:eastAsia="zh-CN"/>
        </w:rPr>
        <w:t>Applied</w:t>
      </w:r>
      <w:r w:rsidRPr="002178AD">
        <w:t>BdtPolicyData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w:t>
      </w:r>
      <w:r w:rsidRPr="002178AD">
        <w:rPr>
          <w:lang w:eastAsia="zh-CN"/>
        </w:rPr>
        <w:t>Applied BDT Policy</w:t>
      </w:r>
      <w:r w:rsidRPr="002178AD">
        <w:t xml:space="preserve">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nudr-dr:application-data:bdt-policy-data:modify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'#/components/schemas/BdtPolicyDataPatch'</w:t>
      </w:r>
    </w:p>
    <w:p w:rsidR="006672A0" w:rsidRPr="002178AD" w:rsidRDefault="006672A0">
      <w:pPr>
        <w:pStyle w:val="PL"/>
      </w:pPr>
      <w:r w:rsidRPr="002178AD">
        <w:t xml:space="preserve">      parameters:</w:t>
      </w:r>
    </w:p>
    <w:p w:rsidR="006672A0" w:rsidRPr="002178AD" w:rsidRDefault="006672A0">
      <w:pPr>
        <w:pStyle w:val="PL"/>
      </w:pPr>
      <w:r w:rsidRPr="002178AD">
        <w:t xml:space="preserve">        - name: bdtPolicyId</w:t>
      </w:r>
    </w:p>
    <w:p w:rsidR="006672A0" w:rsidRPr="002178AD" w:rsidRDefault="006672A0">
      <w:pPr>
        <w:pStyle w:val="PL"/>
      </w:pPr>
      <w:r w:rsidRPr="002178AD">
        <w:t xml:space="preserve">          in: path</w:t>
      </w:r>
    </w:p>
    <w:p w:rsidR="00D00B3B" w:rsidRPr="002178AD" w:rsidRDefault="006672A0">
      <w:pPr>
        <w:pStyle w:val="PL"/>
        <w:rPr>
          <w:lang w:eastAsia="zh-CN"/>
        </w:rPr>
      </w:pPr>
      <w:r w:rsidRPr="002178AD">
        <w:t xml:space="preserve">          description: </w:t>
      </w:r>
      <w:r w:rsidR="00D00B3B" w:rsidRPr="002178AD">
        <w:rPr>
          <w:lang w:eastAsia="zh-CN"/>
        </w:rPr>
        <w:t>&gt;</w:t>
      </w:r>
    </w:p>
    <w:p w:rsidR="00D00B3B" w:rsidRPr="002178AD" w:rsidRDefault="00D00B3B">
      <w:pPr>
        <w:pStyle w:val="PL"/>
      </w:pPr>
      <w:r w:rsidRPr="002178AD">
        <w:t xml:space="preserve">            </w:t>
      </w:r>
      <w:r w:rsidR="006672A0" w:rsidRPr="002178AD">
        <w:t xml:space="preserve">The Identifier of an Individual </w:t>
      </w:r>
      <w:r w:rsidR="006672A0" w:rsidRPr="002178AD">
        <w:rPr>
          <w:lang w:eastAsia="zh-CN"/>
        </w:rPr>
        <w:t>Applied</w:t>
      </w:r>
      <w:r w:rsidR="006672A0" w:rsidRPr="002178AD">
        <w:t xml:space="preserve"> BDT Policy Data to be updated. It shall</w:t>
      </w:r>
    </w:p>
    <w:p w:rsidR="006672A0" w:rsidRPr="002178AD" w:rsidRDefault="00D00B3B">
      <w:pPr>
        <w:pStyle w:val="PL"/>
      </w:pPr>
      <w:r w:rsidRPr="002178AD">
        <w:t xml:space="preserve">           </w:t>
      </w:r>
      <w:r w:rsidR="006672A0" w:rsidRPr="002178AD">
        <w:t xml:space="preserve">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D00B3B" w:rsidRPr="002178AD" w:rsidRDefault="006672A0">
      <w:pPr>
        <w:pStyle w:val="PL"/>
        <w:rPr>
          <w:lang w:eastAsia="zh-CN"/>
        </w:rPr>
      </w:pPr>
      <w:r w:rsidRPr="002178AD">
        <w:t xml:space="preserve">          description: </w:t>
      </w:r>
      <w:r w:rsidR="00D00B3B" w:rsidRPr="002178AD">
        <w:rPr>
          <w:lang w:eastAsia="zh-CN"/>
        </w:rPr>
        <w:t>&gt;</w:t>
      </w:r>
    </w:p>
    <w:p w:rsidR="00D00B3B" w:rsidRPr="002178AD" w:rsidRDefault="00D00B3B">
      <w:pPr>
        <w:pStyle w:val="PL"/>
      </w:pPr>
      <w:r w:rsidRPr="002178AD">
        <w:t xml:space="preserve">            </w:t>
      </w:r>
      <w:r w:rsidR="006672A0" w:rsidRPr="002178AD">
        <w:t xml:space="preserve">The update of an Individual </w:t>
      </w:r>
      <w:r w:rsidR="006672A0" w:rsidRPr="002178AD">
        <w:rPr>
          <w:lang w:eastAsia="zh-CN"/>
        </w:rPr>
        <w:t>Applied</w:t>
      </w:r>
      <w:r w:rsidR="006672A0" w:rsidRPr="002178AD">
        <w:t xml:space="preserve"> BDT Policy Data resource is confirmed and</w:t>
      </w:r>
    </w:p>
    <w:p w:rsidR="006672A0" w:rsidRPr="002178AD" w:rsidRDefault="00D00B3B">
      <w:pPr>
        <w:pStyle w:val="PL"/>
      </w:pPr>
      <w:r w:rsidRPr="002178AD">
        <w:t xml:space="preserve">           </w:t>
      </w:r>
      <w:r w:rsidR="006672A0" w:rsidRPr="002178AD">
        <w:t xml:space="preserve"> a response body containing </w:t>
      </w:r>
      <w:r w:rsidR="006672A0" w:rsidRPr="002178AD">
        <w:rPr>
          <w:lang w:eastAsia="zh-CN"/>
        </w:rPr>
        <w:t>Applied</w:t>
      </w:r>
      <w:r w:rsidR="006672A0" w:rsidRPr="002178AD">
        <w:t xml:space="preserve"> BDT Policy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'#/components/schemas/BdtPolicyData'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an individual </w:t>
      </w:r>
      <w:r w:rsidRPr="002178AD">
        <w:rPr>
          <w:lang w:eastAsia="zh-CN"/>
        </w:rPr>
        <w:t>Applied</w:t>
      </w:r>
      <w:r w:rsidRPr="002178AD">
        <w:t xml:space="preserve"> BDT Policy Data resource</w:t>
      </w:r>
    </w:p>
    <w:p w:rsidR="006672A0" w:rsidRPr="002178AD" w:rsidRDefault="006672A0">
      <w:pPr>
        <w:pStyle w:val="PL"/>
      </w:pPr>
      <w:r w:rsidRPr="002178AD">
        <w:t xml:space="preserve">      operationId: DeleteIndividual</w:t>
      </w:r>
      <w:r w:rsidRPr="002178AD">
        <w:rPr>
          <w:lang w:eastAsia="zh-CN"/>
        </w:rPr>
        <w:t>Applied</w:t>
      </w:r>
      <w:r w:rsidRPr="002178AD">
        <w:t>BdtPolicyData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w:t>
      </w:r>
      <w:r w:rsidRPr="002178AD">
        <w:rPr>
          <w:lang w:eastAsia="zh-CN"/>
        </w:rPr>
        <w:t>Applied</w:t>
      </w:r>
      <w:r w:rsidRPr="002178AD">
        <w:t xml:space="preserve"> BDT Policy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nudr-dr:application-data:bdt-policy-data:modify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bdtPolicyId</w:t>
      </w:r>
    </w:p>
    <w:p w:rsidR="006672A0" w:rsidRPr="002178AD" w:rsidRDefault="006672A0">
      <w:pPr>
        <w:pStyle w:val="PL"/>
      </w:pPr>
      <w:r w:rsidRPr="002178AD">
        <w:t xml:space="preserve">          in: path</w:t>
      </w:r>
    </w:p>
    <w:p w:rsidR="008B333A" w:rsidRPr="002178AD" w:rsidRDefault="006672A0">
      <w:pPr>
        <w:pStyle w:val="PL"/>
        <w:rPr>
          <w:lang w:eastAsia="zh-CN"/>
        </w:rPr>
      </w:pPr>
      <w:r w:rsidRPr="002178AD">
        <w:t xml:space="preserve">          description: </w:t>
      </w:r>
      <w:r w:rsidR="008B333A" w:rsidRPr="002178AD">
        <w:rPr>
          <w:lang w:eastAsia="zh-CN"/>
        </w:rPr>
        <w:t>&gt;</w:t>
      </w:r>
    </w:p>
    <w:p w:rsidR="008B333A" w:rsidRPr="002178AD" w:rsidRDefault="008B333A">
      <w:pPr>
        <w:pStyle w:val="PL"/>
      </w:pPr>
      <w:r w:rsidRPr="002178AD">
        <w:t xml:space="preserve">            </w:t>
      </w:r>
      <w:r w:rsidR="006672A0" w:rsidRPr="002178AD">
        <w:t xml:space="preserve">The Identifier of an Individual </w:t>
      </w:r>
      <w:r w:rsidR="006672A0" w:rsidRPr="002178AD">
        <w:rPr>
          <w:lang w:eastAsia="zh-CN"/>
        </w:rPr>
        <w:t>Applied</w:t>
      </w:r>
      <w:r w:rsidR="006672A0" w:rsidRPr="002178AD">
        <w:t xml:space="preserve"> BDT Policy Data to be </w:t>
      </w:r>
      <w:r w:rsidR="00D83E7B">
        <w:t>deleted</w:t>
      </w:r>
      <w:r w:rsidR="006672A0" w:rsidRPr="002178AD">
        <w:t>.</w:t>
      </w:r>
    </w:p>
    <w:p w:rsidR="006672A0" w:rsidRPr="002178AD" w:rsidRDefault="008B333A">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Individual </w:t>
      </w:r>
      <w:r w:rsidRPr="002178AD">
        <w:rPr>
          <w:lang w:eastAsia="zh-CN"/>
        </w:rPr>
        <w:t>Applied</w:t>
      </w:r>
      <w:r w:rsidRPr="002178AD">
        <w:t xml:space="preserve"> BDT Policy Data was deleted successfully.</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6672A0" w:rsidRPr="002178AD" w:rsidRDefault="006672A0">
      <w:pPr>
        <w:pStyle w:val="PL"/>
      </w:pPr>
      <w:r w:rsidRPr="002178AD">
        <w:t xml:space="preserve">  /application-data/iptvConfigData: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IPTV configuration Data</w:t>
      </w:r>
    </w:p>
    <w:p w:rsidR="006672A0" w:rsidRPr="002178AD" w:rsidRDefault="006672A0">
      <w:pPr>
        <w:pStyle w:val="PL"/>
      </w:pPr>
      <w:r w:rsidRPr="002178AD">
        <w:t xml:space="preserve">      operationId: ReadIPTVCongifurationData</w:t>
      </w:r>
    </w:p>
    <w:p w:rsidR="006672A0" w:rsidRPr="002178AD" w:rsidRDefault="006672A0">
      <w:pPr>
        <w:pStyle w:val="PL"/>
      </w:pPr>
      <w:r w:rsidRPr="002178AD">
        <w:t xml:space="preserve">      tags:</w:t>
      </w:r>
    </w:p>
    <w:p w:rsidR="006672A0" w:rsidRPr="002178AD" w:rsidRDefault="006672A0">
      <w:pPr>
        <w:pStyle w:val="PL"/>
      </w:pPr>
      <w:r w:rsidRPr="002178AD">
        <w:t xml:space="preserve">        - IPTV Configuration Data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nudr-dr:application-data:iptv-config-data:read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config-ids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configuration.</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dnns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DNN.</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 name: snssais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slice.</w:t>
      </w:r>
    </w:p>
    <w:p w:rsidR="006672A0" w:rsidRPr="002178AD" w:rsidRDefault="006672A0">
      <w:pPr>
        <w:pStyle w:val="PL"/>
      </w:pPr>
      <w:r w:rsidRPr="002178AD">
        <w:t xml:space="preserve">          required: false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 name: inter-group-ids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group of users.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IPTV configuration data stored in the UDR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/application-data/iptvConfigData/{configurationId}:</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or update an individual IPTV configuration resource</w:t>
      </w:r>
    </w:p>
    <w:p w:rsidR="006672A0" w:rsidRPr="002178AD" w:rsidRDefault="006672A0">
      <w:pPr>
        <w:pStyle w:val="PL"/>
      </w:pPr>
      <w:r w:rsidRPr="002178AD">
        <w:t xml:space="preserve">      operationId: CreateOrReplaceIndividualIPTVConfigurationData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IPTV Configuration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nudr-dr:application-data:iptv-config-data:create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parameters:</w:t>
      </w:r>
    </w:p>
    <w:p w:rsidR="006672A0" w:rsidRPr="002178AD" w:rsidRDefault="006672A0">
      <w:pPr>
        <w:pStyle w:val="PL"/>
      </w:pPr>
      <w:r w:rsidRPr="002178AD">
        <w:t xml:space="preserve">        - name: configurationId</w:t>
      </w:r>
    </w:p>
    <w:p w:rsidR="006672A0" w:rsidRPr="002178AD" w:rsidRDefault="006672A0">
      <w:pPr>
        <w:pStyle w:val="PL"/>
      </w:pPr>
      <w:r w:rsidRPr="002178AD">
        <w:t xml:space="preserve">          in: path</w:t>
      </w:r>
    </w:p>
    <w:p w:rsidR="004F0D84" w:rsidRPr="002178AD" w:rsidRDefault="006672A0">
      <w:pPr>
        <w:pStyle w:val="PL"/>
        <w:rPr>
          <w:lang w:eastAsia="zh-CN"/>
        </w:rPr>
      </w:pPr>
      <w:r w:rsidRPr="002178AD">
        <w:t xml:space="preserve">          description: </w:t>
      </w:r>
      <w:r w:rsidR="004F0D84" w:rsidRPr="002178AD">
        <w:rPr>
          <w:lang w:eastAsia="zh-CN"/>
        </w:rPr>
        <w:t>&gt;</w:t>
      </w:r>
    </w:p>
    <w:p w:rsidR="004F0D84" w:rsidRPr="002178AD" w:rsidRDefault="004F0D84">
      <w:pPr>
        <w:pStyle w:val="PL"/>
      </w:pPr>
      <w:r w:rsidRPr="002178AD">
        <w:t xml:space="preserve">            </w:t>
      </w:r>
      <w:r w:rsidR="006672A0" w:rsidRPr="002178AD">
        <w:t>The Identifier of an Individual IPTV Configuration Data to be created or updated.</w:t>
      </w:r>
    </w:p>
    <w:p w:rsidR="006672A0" w:rsidRPr="002178AD" w:rsidRDefault="004F0D84">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B44E8C" w:rsidRPr="002178AD" w:rsidRDefault="006672A0">
      <w:pPr>
        <w:pStyle w:val="PL"/>
        <w:rPr>
          <w:lang w:eastAsia="zh-CN"/>
        </w:rPr>
      </w:pPr>
      <w:r w:rsidRPr="002178AD">
        <w:t xml:space="preserve">          description: </w:t>
      </w:r>
      <w:r w:rsidR="00B44E8C" w:rsidRPr="002178AD">
        <w:rPr>
          <w:lang w:eastAsia="zh-CN"/>
        </w:rPr>
        <w:t>&gt;</w:t>
      </w:r>
    </w:p>
    <w:p w:rsidR="00B44E8C" w:rsidRPr="002178AD" w:rsidRDefault="00B44E8C">
      <w:pPr>
        <w:pStyle w:val="PL"/>
      </w:pPr>
      <w:r w:rsidRPr="002178AD">
        <w:t xml:space="preserve">            </w:t>
      </w:r>
      <w:r w:rsidR="006672A0" w:rsidRPr="002178AD">
        <w:t>The creation of an Individual IPTV Configuration Data resource is confirmed and a</w:t>
      </w:r>
    </w:p>
    <w:p w:rsidR="006672A0" w:rsidRPr="002178AD" w:rsidRDefault="00B44E8C">
      <w:pPr>
        <w:pStyle w:val="PL"/>
      </w:pPr>
      <w:r w:rsidRPr="002178AD">
        <w:t xml:space="preserve">           </w:t>
      </w:r>
      <w:r w:rsidR="006672A0" w:rsidRPr="002178AD">
        <w:t xml:space="preserve">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update of an Individual IPTV configuration resource.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Partial update an individual IPTV configuration resource</w:t>
      </w:r>
    </w:p>
    <w:p w:rsidR="006672A0" w:rsidRPr="002178AD" w:rsidRDefault="006672A0">
      <w:pPr>
        <w:pStyle w:val="PL"/>
      </w:pPr>
      <w:r w:rsidRPr="002178AD">
        <w:t xml:space="preserve">      operationId: PartialReplaceIndividualIPTVConfigurationData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IPTV Configuration Data </w:t>
      </w:r>
      <w:r w:rsidR="001C6547" w:rsidRPr="002178AD">
        <w:t>(Document)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nudr-dr:application-data:iptv-config-data:modify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'TS29522_IPTVConfiguration.yaml#/components/schemas/IptvConfigDataPatch'</w:t>
      </w:r>
    </w:p>
    <w:p w:rsidR="006672A0" w:rsidRPr="002178AD" w:rsidRDefault="006672A0">
      <w:pPr>
        <w:pStyle w:val="PL"/>
      </w:pPr>
      <w:r w:rsidRPr="002178AD">
        <w:t xml:space="preserve">      parameters:</w:t>
      </w:r>
    </w:p>
    <w:p w:rsidR="006672A0" w:rsidRPr="002178AD" w:rsidRDefault="006672A0">
      <w:pPr>
        <w:pStyle w:val="PL"/>
      </w:pPr>
      <w:r w:rsidRPr="002178AD">
        <w:t xml:space="preserve">        - name: configurationId</w:t>
      </w:r>
    </w:p>
    <w:p w:rsidR="006672A0" w:rsidRPr="002178AD" w:rsidRDefault="006672A0">
      <w:pPr>
        <w:pStyle w:val="PL"/>
      </w:pPr>
      <w:r w:rsidRPr="002178AD">
        <w:t xml:space="preserve">          in: path</w:t>
      </w:r>
    </w:p>
    <w:p w:rsidR="00B44E8C" w:rsidRPr="002178AD" w:rsidRDefault="006672A0">
      <w:pPr>
        <w:pStyle w:val="PL"/>
        <w:rPr>
          <w:lang w:eastAsia="zh-CN"/>
        </w:rPr>
      </w:pPr>
      <w:r w:rsidRPr="002178AD">
        <w:t xml:space="preserve">          description: </w:t>
      </w:r>
      <w:r w:rsidR="00B44E8C" w:rsidRPr="002178AD">
        <w:rPr>
          <w:lang w:eastAsia="zh-CN"/>
        </w:rPr>
        <w:t>&gt;</w:t>
      </w:r>
    </w:p>
    <w:p w:rsidR="00B44E8C" w:rsidRPr="002178AD" w:rsidRDefault="00B44E8C">
      <w:pPr>
        <w:pStyle w:val="PL"/>
      </w:pPr>
      <w:r w:rsidRPr="002178AD">
        <w:t xml:space="preserve">            </w:t>
      </w:r>
      <w:r w:rsidR="006672A0" w:rsidRPr="002178AD">
        <w:t>The Identifier of an Individual IPTV Configuration Data to be updated.</w:t>
      </w:r>
    </w:p>
    <w:p w:rsidR="006672A0" w:rsidRPr="002178AD" w:rsidRDefault="00B44E8C">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update of an Individual IPTV configuration resource.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an individual IPTV configuration resource</w:t>
      </w:r>
    </w:p>
    <w:p w:rsidR="006672A0" w:rsidRPr="002178AD" w:rsidRDefault="006672A0">
      <w:pPr>
        <w:pStyle w:val="PL"/>
      </w:pPr>
      <w:r w:rsidRPr="002178AD">
        <w:t xml:space="preserve">      operationId: DeleteIndividualIPTVConfigurationData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IPTV Configuration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nudr-dr:application-data:iptv-config-data:modify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configurationId</w:t>
      </w:r>
    </w:p>
    <w:p w:rsidR="006672A0" w:rsidRPr="002178AD" w:rsidRDefault="006672A0">
      <w:pPr>
        <w:pStyle w:val="PL"/>
      </w:pPr>
      <w:r w:rsidRPr="002178AD">
        <w:t xml:space="preserve">          in: path</w:t>
      </w:r>
    </w:p>
    <w:p w:rsidR="00501BC5" w:rsidRPr="002178AD" w:rsidRDefault="006672A0">
      <w:pPr>
        <w:pStyle w:val="PL"/>
        <w:rPr>
          <w:lang w:eastAsia="zh-CN"/>
        </w:rPr>
      </w:pPr>
      <w:r w:rsidRPr="002178AD">
        <w:t xml:space="preserve">          description: </w:t>
      </w:r>
      <w:r w:rsidR="00501BC5" w:rsidRPr="002178AD">
        <w:rPr>
          <w:lang w:eastAsia="zh-CN"/>
        </w:rPr>
        <w:t>&gt;</w:t>
      </w:r>
    </w:p>
    <w:p w:rsidR="00501BC5" w:rsidRPr="002178AD" w:rsidRDefault="00501BC5">
      <w:pPr>
        <w:pStyle w:val="PL"/>
      </w:pPr>
      <w:r w:rsidRPr="002178AD">
        <w:t xml:space="preserve">            </w:t>
      </w:r>
      <w:r w:rsidR="006672A0" w:rsidRPr="002178AD">
        <w:t xml:space="preserve">The Identifier of an Individual IPTV Configuration to be </w:t>
      </w:r>
      <w:r w:rsidR="009C0D7B">
        <w:t>deleted</w:t>
      </w:r>
      <w:r w:rsidR="006672A0" w:rsidRPr="002178AD">
        <w:t>. It shall</w:t>
      </w:r>
    </w:p>
    <w:p w:rsidR="006672A0" w:rsidRPr="002178AD" w:rsidRDefault="00501BC5">
      <w:pPr>
        <w:pStyle w:val="PL"/>
      </w:pPr>
      <w:r w:rsidRPr="002178AD">
        <w:t xml:space="preserve">           </w:t>
      </w:r>
      <w:r w:rsidR="006672A0" w:rsidRPr="002178AD">
        <w:t xml:space="preserve">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resource was deleted successfully.</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/application-data/serviceParamData:</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 Service Parameter Data</w:t>
      </w:r>
    </w:p>
    <w:p w:rsidR="006672A0" w:rsidRPr="002178AD" w:rsidRDefault="006672A0">
      <w:pPr>
        <w:pStyle w:val="PL"/>
      </w:pPr>
      <w:r w:rsidRPr="002178AD">
        <w:t xml:space="preserve">      operationId: ReadServiceParameterData</w:t>
      </w:r>
    </w:p>
    <w:p w:rsidR="006672A0" w:rsidRPr="002178AD" w:rsidRDefault="006672A0">
      <w:pPr>
        <w:pStyle w:val="PL"/>
      </w:pPr>
      <w:r w:rsidRPr="002178AD">
        <w:t xml:space="preserve">      tags:</w:t>
      </w:r>
    </w:p>
    <w:p w:rsidR="006672A0" w:rsidRPr="002178AD" w:rsidRDefault="006672A0">
      <w:pPr>
        <w:pStyle w:val="PL"/>
      </w:pPr>
      <w:r w:rsidRPr="002178AD">
        <w:t xml:space="preserve">        - Service Parameter Data (Store)</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nudr-dr:application-data:service-param-data:read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service-param-ids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service.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dnns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DNN.</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 name: snssais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slice.</w:t>
      </w:r>
    </w:p>
    <w:p w:rsidR="006672A0" w:rsidRPr="002178AD" w:rsidRDefault="006672A0">
      <w:pPr>
        <w:pStyle w:val="PL"/>
      </w:pPr>
      <w:r w:rsidRPr="002178AD">
        <w:t xml:space="preserve">          required: false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minItems: 1</w:t>
      </w:r>
    </w:p>
    <w:p w:rsidR="006672A0" w:rsidRPr="002178AD" w:rsidRDefault="006672A0">
      <w:pPr>
        <w:pStyle w:val="PL"/>
      </w:pPr>
      <w:r w:rsidRPr="002178AD">
        <w:t xml:space="preserve">        - name: internal-group-ids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a group of users.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supis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 name: ue-ipv4s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'TS29571_CommonData.yaml#/components/schemas/Ipv4Addr'</w:t>
      </w:r>
    </w:p>
    <w:p w:rsidR="006672A0" w:rsidRPr="002178AD" w:rsidRDefault="006672A0">
      <w:pPr>
        <w:pStyle w:val="PL"/>
      </w:pPr>
      <w:r w:rsidRPr="002178AD">
        <w:t xml:space="preserve">            minItems: 1</w:t>
      </w:r>
    </w:p>
    <w:p w:rsidR="006672A0" w:rsidRPr="002178AD" w:rsidRDefault="006672A0">
      <w:pPr>
        <w:pStyle w:val="PL"/>
      </w:pPr>
      <w:r w:rsidRPr="002178AD">
        <w:t xml:space="preserve">        - name: ue-ipv6s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'TS29571_CommonData.yaml#/components/schemas/Ipv6Addr'</w:t>
      </w:r>
    </w:p>
    <w:p w:rsidR="006672A0" w:rsidRPr="002178AD" w:rsidRDefault="006672A0">
      <w:pPr>
        <w:pStyle w:val="PL"/>
      </w:pPr>
      <w:r w:rsidRPr="002178AD">
        <w:t xml:space="preserve">            minItems: 1</w:t>
      </w:r>
    </w:p>
    <w:p w:rsidR="006672A0" w:rsidRPr="002178AD" w:rsidRDefault="006672A0">
      <w:pPr>
        <w:pStyle w:val="PL"/>
      </w:pPr>
      <w:r w:rsidRPr="002178AD">
        <w:t xml:space="preserve">        - name: ue-macs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'TS29571_CommonData.yaml#/components/schemas/MacAddr48'</w:t>
      </w:r>
    </w:p>
    <w:p w:rsidR="006672A0" w:rsidRPr="002178AD" w:rsidRDefault="006672A0">
      <w:pPr>
        <w:pStyle w:val="PL"/>
      </w:pPr>
      <w:r w:rsidRPr="002178AD">
        <w:t xml:space="preserve">            minItems: 1</w:t>
      </w:r>
    </w:p>
    <w:p w:rsidR="003D5B36" w:rsidRPr="002178AD" w:rsidRDefault="003D5B36" w:rsidP="003D5B36">
      <w:pPr>
        <w:pStyle w:val="PL"/>
      </w:pPr>
      <w:r w:rsidRPr="002178AD">
        <w:t xml:space="preserve">        - name: any-ue</w:t>
      </w:r>
    </w:p>
    <w:p w:rsidR="003D5B36" w:rsidRPr="002178AD" w:rsidRDefault="003D5B36" w:rsidP="003D5B36">
      <w:pPr>
        <w:pStyle w:val="PL"/>
      </w:pPr>
      <w:r w:rsidRPr="002178AD">
        <w:t xml:space="preserve">          in: query</w:t>
      </w:r>
    </w:p>
    <w:p w:rsidR="003D5B36" w:rsidRPr="002178AD" w:rsidRDefault="003D5B36" w:rsidP="003D5B36">
      <w:pPr>
        <w:pStyle w:val="PL"/>
      </w:pPr>
      <w:r w:rsidRPr="002178AD">
        <w:t xml:space="preserve">          description: Indicates whether the request is for any UE.</w:t>
      </w:r>
    </w:p>
    <w:p w:rsidR="003D5B36" w:rsidRPr="002178AD" w:rsidRDefault="003D5B36" w:rsidP="003D5B36">
      <w:pPr>
        <w:pStyle w:val="PL"/>
      </w:pPr>
      <w:r w:rsidRPr="002178AD">
        <w:t xml:space="preserve">          required: false</w:t>
      </w:r>
    </w:p>
    <w:p w:rsidR="003D5B36" w:rsidRPr="002178AD" w:rsidRDefault="003D5B36" w:rsidP="003D5B36">
      <w:pPr>
        <w:pStyle w:val="PL"/>
      </w:pPr>
      <w:r w:rsidRPr="002178AD">
        <w:t xml:space="preserve">          schema:</w:t>
      </w:r>
    </w:p>
    <w:p w:rsidR="003D5B36" w:rsidRPr="002178AD" w:rsidRDefault="003D5B36" w:rsidP="003D5B36">
      <w:pPr>
        <w:pStyle w:val="PL"/>
      </w:pPr>
      <w:r w:rsidRPr="002178AD">
        <w:t xml:space="preserve">            type: boolean</w:t>
      </w:r>
    </w:p>
    <w:p w:rsidR="003D5B36" w:rsidRPr="002178AD" w:rsidRDefault="003D5B36" w:rsidP="003D5B36">
      <w:pPr>
        <w:pStyle w:val="PL"/>
      </w:pPr>
      <w:r w:rsidRPr="002178AD">
        <w:t xml:space="preserve">        - name: </w:t>
      </w:r>
      <w:r>
        <w:t>roam-ue-net-descs</w:t>
      </w:r>
    </w:p>
    <w:p w:rsidR="003D5B36" w:rsidRPr="002178AD" w:rsidRDefault="003D5B36" w:rsidP="003D5B36">
      <w:pPr>
        <w:pStyle w:val="PL"/>
      </w:pPr>
      <w:r w:rsidRPr="002178AD">
        <w:t xml:space="preserve">          in: query</w:t>
      </w:r>
    </w:p>
    <w:p w:rsidR="003D5B36" w:rsidRDefault="003D5B36" w:rsidP="003D5B36">
      <w:pPr>
        <w:pStyle w:val="PL"/>
      </w:pPr>
      <w:r w:rsidRPr="002178AD">
        <w:t xml:space="preserve">          description: </w:t>
      </w:r>
      <w:r>
        <w:t>&gt;</w:t>
      </w:r>
    </w:p>
    <w:p w:rsidR="003D5B36" w:rsidRPr="002178AD" w:rsidRDefault="003D5B36" w:rsidP="003D5B36">
      <w:pPr>
        <w:pStyle w:val="PL"/>
      </w:pPr>
      <w:r>
        <w:t xml:space="preserve">            </w:t>
      </w:r>
      <w:r w:rsidRPr="002178AD">
        <w:t xml:space="preserve">Each element identifies </w:t>
      </w:r>
      <w:r>
        <w:t>oner or more</w:t>
      </w:r>
      <w:r w:rsidRPr="002178AD">
        <w:t xml:space="preserve"> </w:t>
      </w:r>
      <w:r>
        <w:t>PLMNs for a roaming UE</w:t>
      </w:r>
      <w:r w:rsidRPr="002178AD">
        <w:t xml:space="preserve">. </w:t>
      </w:r>
    </w:p>
    <w:p w:rsidR="003D5B36" w:rsidRPr="002178AD" w:rsidRDefault="003D5B36" w:rsidP="003D5B36">
      <w:pPr>
        <w:pStyle w:val="PL"/>
      </w:pPr>
      <w:r w:rsidRPr="002178AD">
        <w:t xml:space="preserve">          required: false</w:t>
      </w:r>
    </w:p>
    <w:p w:rsidR="003D5B36" w:rsidRPr="002178AD" w:rsidRDefault="003D5B36" w:rsidP="003D5B36">
      <w:pPr>
        <w:pStyle w:val="PL"/>
      </w:pPr>
      <w:r w:rsidRPr="002178AD">
        <w:t xml:space="preserve">          schema:</w:t>
      </w:r>
    </w:p>
    <w:p w:rsidR="003D5B36" w:rsidRPr="002178AD" w:rsidRDefault="003D5B36" w:rsidP="003D5B36">
      <w:pPr>
        <w:pStyle w:val="PL"/>
      </w:pPr>
      <w:r w:rsidRPr="002178AD">
        <w:t xml:space="preserve">          </w:t>
      </w:r>
      <w:r>
        <w:t xml:space="preserve">  </w:t>
      </w:r>
      <w:r w:rsidRPr="002178AD">
        <w:t>type: array</w:t>
      </w:r>
    </w:p>
    <w:p w:rsidR="003D5B36" w:rsidRDefault="003D5B36" w:rsidP="003D5B36">
      <w:pPr>
        <w:pStyle w:val="PL"/>
      </w:pPr>
      <w:r w:rsidRPr="002178AD">
        <w:t xml:space="preserve">          </w:t>
      </w:r>
      <w:r>
        <w:t xml:space="preserve">  </w:t>
      </w:r>
      <w:r w:rsidRPr="002178AD">
        <w:t>items:</w:t>
      </w:r>
    </w:p>
    <w:p w:rsidR="003D5B36" w:rsidRDefault="003D5B36" w:rsidP="003D5B36">
      <w:pPr>
        <w:pStyle w:val="PL"/>
      </w:pPr>
      <w:r>
        <w:t xml:space="preserve">              $ref: </w:t>
      </w:r>
      <w:r w:rsidRPr="002178AD">
        <w:t>'</w:t>
      </w:r>
      <w:r>
        <w:t>TS29522_ServiceParameter</w:t>
      </w:r>
      <w:r w:rsidRPr="002178AD">
        <w:t>.yaml#/components/schemas/</w:t>
      </w:r>
      <w:r>
        <w:t>NetworkDescription</w:t>
      </w:r>
      <w:r w:rsidRPr="002178AD">
        <w:t>'</w:t>
      </w:r>
    </w:p>
    <w:p w:rsidR="003D5B36" w:rsidRPr="002178AD" w:rsidRDefault="003D5B36" w:rsidP="003D5B36">
      <w:pPr>
        <w:pStyle w:val="PL"/>
      </w:pPr>
      <w:r w:rsidRPr="002178AD">
        <w:t xml:space="preserve">          </w:t>
      </w:r>
      <w:r>
        <w:t xml:space="preserve">  </w:t>
      </w:r>
      <w:r w:rsidRPr="002178AD">
        <w:t>minItems: 1</w:t>
      </w:r>
    </w:p>
    <w:p w:rsidR="003D5B36" w:rsidRPr="002178AD" w:rsidRDefault="003D5B36" w:rsidP="003D5B36">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Service Parameter Data stored in the UDR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'#/components/schemas/ServiceParameterData'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/application-data/serviceParamData/{serviceParamId}:</w:t>
      </w:r>
    </w:p>
    <w:p w:rsidR="006672A0" w:rsidRPr="002178AD" w:rsidRDefault="006672A0">
      <w:pPr>
        <w:pStyle w:val="PL"/>
      </w:pPr>
      <w:r w:rsidRPr="002178AD">
        <w:t xml:space="preserve">    put:</w:t>
      </w:r>
    </w:p>
    <w:p w:rsidR="006672A0" w:rsidRPr="002178AD" w:rsidRDefault="006672A0">
      <w:pPr>
        <w:pStyle w:val="PL"/>
      </w:pPr>
      <w:r w:rsidRPr="002178AD">
        <w:t xml:space="preserve">      summary: Create or update an individual Service Parameter Data resource</w:t>
      </w:r>
    </w:p>
    <w:p w:rsidR="006672A0" w:rsidRPr="002178AD" w:rsidRDefault="006672A0">
      <w:pPr>
        <w:pStyle w:val="PL"/>
      </w:pPr>
      <w:r w:rsidRPr="002178AD">
        <w:t xml:space="preserve">      operationId: CreateOrReplaceServiceParameterData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Service Parameter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nudr-dr:application-data:service-param-data:create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'#/components/schemas/ServiceParameterData'</w:t>
      </w:r>
    </w:p>
    <w:p w:rsidR="006672A0" w:rsidRPr="002178AD" w:rsidRDefault="006672A0">
      <w:pPr>
        <w:pStyle w:val="PL"/>
      </w:pPr>
      <w:r w:rsidRPr="002178AD">
        <w:t xml:space="preserve">      parameters:</w:t>
      </w:r>
    </w:p>
    <w:p w:rsidR="006672A0" w:rsidRPr="002178AD" w:rsidRDefault="006672A0">
      <w:pPr>
        <w:pStyle w:val="PL"/>
      </w:pPr>
      <w:r w:rsidRPr="002178AD">
        <w:t xml:space="preserve">        - name: serviceParamId</w:t>
      </w:r>
    </w:p>
    <w:p w:rsidR="006672A0" w:rsidRPr="002178AD" w:rsidRDefault="006672A0">
      <w:pPr>
        <w:pStyle w:val="PL"/>
      </w:pPr>
      <w:r w:rsidRPr="002178AD">
        <w:t xml:space="preserve">          in: path</w:t>
      </w:r>
    </w:p>
    <w:p w:rsidR="00D93268" w:rsidRPr="002178AD" w:rsidRDefault="006672A0">
      <w:pPr>
        <w:pStyle w:val="PL"/>
        <w:rPr>
          <w:lang w:eastAsia="zh-CN"/>
        </w:rPr>
      </w:pPr>
      <w:r w:rsidRPr="002178AD">
        <w:t xml:space="preserve">          description: </w:t>
      </w:r>
      <w:r w:rsidR="00D93268" w:rsidRPr="002178AD">
        <w:rPr>
          <w:lang w:eastAsia="zh-CN"/>
        </w:rPr>
        <w:t>&gt;</w:t>
      </w:r>
    </w:p>
    <w:p w:rsidR="00D93268" w:rsidRPr="002178AD" w:rsidRDefault="00D93268">
      <w:pPr>
        <w:pStyle w:val="PL"/>
      </w:pPr>
      <w:r w:rsidRPr="002178AD">
        <w:t xml:space="preserve">            </w:t>
      </w:r>
      <w:r w:rsidR="006672A0" w:rsidRPr="002178AD">
        <w:t>The Identifier of an Individual Service Parameter Data to be created or updated.</w:t>
      </w:r>
    </w:p>
    <w:p w:rsidR="006672A0" w:rsidRPr="002178AD" w:rsidRDefault="00D93268">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9A496D" w:rsidRPr="002178AD" w:rsidRDefault="006672A0">
      <w:pPr>
        <w:pStyle w:val="PL"/>
        <w:rPr>
          <w:lang w:eastAsia="zh-CN"/>
        </w:rPr>
      </w:pPr>
      <w:r w:rsidRPr="002178AD">
        <w:t xml:space="preserve">          description: </w:t>
      </w:r>
      <w:r w:rsidR="009A496D" w:rsidRPr="002178AD">
        <w:rPr>
          <w:lang w:eastAsia="zh-CN"/>
        </w:rPr>
        <w:t>&gt;</w:t>
      </w:r>
    </w:p>
    <w:p w:rsidR="009A496D" w:rsidRPr="002178AD" w:rsidRDefault="009A496D">
      <w:pPr>
        <w:pStyle w:val="PL"/>
      </w:pPr>
      <w:r w:rsidRPr="002178AD">
        <w:t xml:space="preserve">            </w:t>
      </w:r>
      <w:r w:rsidR="006672A0" w:rsidRPr="002178AD">
        <w:t>The creation of an Individual Service Parameter Data resource is confirmed</w:t>
      </w:r>
    </w:p>
    <w:p w:rsidR="006672A0" w:rsidRPr="002178AD" w:rsidRDefault="009A496D">
      <w:pPr>
        <w:pStyle w:val="PL"/>
      </w:pPr>
      <w:r w:rsidRPr="002178AD">
        <w:t xml:space="preserve">           </w:t>
      </w:r>
      <w:r w:rsidR="006672A0" w:rsidRPr="002178AD">
        <w:t xml:space="preserve"> and a representation of that resource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'#/components/schemas/ServiceParameterData'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9A496D" w:rsidRPr="002178AD" w:rsidRDefault="006672A0">
      <w:pPr>
        <w:pStyle w:val="PL"/>
        <w:rPr>
          <w:lang w:eastAsia="zh-CN"/>
        </w:rPr>
      </w:pPr>
      <w:r w:rsidRPr="002178AD">
        <w:t xml:space="preserve">              description: </w:t>
      </w:r>
      <w:r w:rsidR="009A496D" w:rsidRPr="002178AD">
        <w:rPr>
          <w:lang w:eastAsia="zh-CN"/>
        </w:rPr>
        <w:t>&gt;</w:t>
      </w:r>
    </w:p>
    <w:p w:rsidR="009A496D" w:rsidRPr="002178AD" w:rsidRDefault="009A496D">
      <w:pPr>
        <w:pStyle w:val="PL"/>
      </w:pPr>
      <w:r w:rsidRPr="002178AD">
        <w:t xml:space="preserve">                </w:t>
      </w:r>
      <w:r w:rsidR="006672A0" w:rsidRPr="002178AD">
        <w:t>'Contains the URI of the newly created resource, according to the structure:</w:t>
      </w:r>
    </w:p>
    <w:p w:rsidR="006672A0" w:rsidRPr="002178AD" w:rsidRDefault="009A496D">
      <w:pPr>
        <w:pStyle w:val="PL"/>
      </w:pPr>
      <w:r w:rsidRPr="002178AD">
        <w:t xml:space="preserve">               </w:t>
      </w:r>
      <w:r w:rsidR="006672A0" w:rsidRPr="002178AD">
        <w:t xml:space="preserve"> {apiRoot}/nudr-dr/&lt;apiVersion&gt;/application-data/serviceParamData/{serviceParamId}'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B919AE" w:rsidRPr="002178AD" w:rsidRDefault="006672A0">
      <w:pPr>
        <w:pStyle w:val="PL"/>
        <w:rPr>
          <w:lang w:eastAsia="zh-CN"/>
        </w:rPr>
      </w:pPr>
      <w:r w:rsidRPr="002178AD">
        <w:t xml:space="preserve">          description: </w:t>
      </w:r>
      <w:r w:rsidR="00B919AE" w:rsidRPr="002178AD">
        <w:rPr>
          <w:lang w:eastAsia="zh-CN"/>
        </w:rPr>
        <w:t>&gt;</w:t>
      </w:r>
    </w:p>
    <w:p w:rsidR="00B919AE" w:rsidRPr="002178AD" w:rsidRDefault="00B919AE">
      <w:pPr>
        <w:pStyle w:val="PL"/>
      </w:pPr>
      <w:r w:rsidRPr="002178AD">
        <w:t xml:space="preserve">            </w:t>
      </w:r>
      <w:r w:rsidR="006672A0" w:rsidRPr="002178AD">
        <w:t>The update of an Individual Service Parameter Data resource is confirmed and</w:t>
      </w:r>
    </w:p>
    <w:p w:rsidR="006672A0" w:rsidRPr="002178AD" w:rsidRDefault="00B919AE">
      <w:pPr>
        <w:pStyle w:val="PL"/>
      </w:pPr>
      <w:r w:rsidRPr="002178AD">
        <w:t xml:space="preserve">           </w:t>
      </w:r>
      <w:r w:rsidR="006672A0" w:rsidRPr="002178AD">
        <w:t xml:space="preserve"> a response body containing Service Parameter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'#/components/schemas/ServiceParameterData'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Modify part of the properties of an individual Service Parameter Data resource</w:t>
      </w:r>
    </w:p>
    <w:p w:rsidR="006672A0" w:rsidRPr="002178AD" w:rsidRDefault="006672A0">
      <w:pPr>
        <w:pStyle w:val="PL"/>
      </w:pPr>
      <w:r w:rsidRPr="002178AD">
        <w:t xml:space="preserve">      operationId: UpdateIndividual</w:t>
      </w:r>
      <w:r w:rsidRPr="002178AD">
        <w:rPr>
          <w:rFonts w:hint="eastAsia"/>
          <w:lang w:eastAsia="zh-CN"/>
        </w:rPr>
        <w:t>Service</w:t>
      </w:r>
      <w:r w:rsidRPr="002178AD">
        <w:t>ParameterData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Service Parameter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nudr-dr:application-data:service-parameter-data:modify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w:t>
      </w:r>
      <w:r w:rsidRPr="002178AD">
        <w:rPr>
          <w:rFonts w:eastAsia="DengXian"/>
          <w:lang w:val="en-US"/>
        </w:rPr>
        <w:t>merge-patch+</w:t>
      </w:r>
      <w:r w:rsidRPr="002178AD">
        <w:t>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w:t>
      </w:r>
      <w:r w:rsidRPr="002178AD">
        <w:rPr>
          <w:rFonts w:hint="eastAsia"/>
          <w:lang w:eastAsia="zh-CN"/>
        </w:rPr>
        <w:t>Service</w:t>
      </w:r>
      <w:r w:rsidRPr="002178AD">
        <w:t>ParameterDataPatch'</w:t>
      </w:r>
    </w:p>
    <w:p w:rsidR="006672A0" w:rsidRPr="002178AD" w:rsidRDefault="006672A0">
      <w:pPr>
        <w:pStyle w:val="PL"/>
      </w:pPr>
      <w:r w:rsidRPr="002178AD">
        <w:t xml:space="preserve">      parameters:</w:t>
      </w:r>
    </w:p>
    <w:p w:rsidR="006672A0" w:rsidRPr="002178AD" w:rsidRDefault="006672A0">
      <w:pPr>
        <w:pStyle w:val="PL"/>
      </w:pPr>
      <w:r w:rsidRPr="002178AD">
        <w:t xml:space="preserve">        - name: </w:t>
      </w:r>
      <w:r w:rsidRPr="002178AD">
        <w:rPr>
          <w:rFonts w:hint="eastAsia"/>
          <w:lang w:eastAsia="zh-CN"/>
        </w:rPr>
        <w:t>service</w:t>
      </w:r>
      <w:r w:rsidRPr="002178AD">
        <w:t>ParamId</w:t>
      </w:r>
    </w:p>
    <w:p w:rsidR="006672A0" w:rsidRPr="002178AD" w:rsidRDefault="006672A0">
      <w:pPr>
        <w:pStyle w:val="PL"/>
      </w:pPr>
      <w:r w:rsidRPr="002178AD">
        <w:t xml:space="preserve">          in: path</w:t>
      </w:r>
    </w:p>
    <w:p w:rsidR="00FA6935" w:rsidRPr="002178AD" w:rsidRDefault="006672A0">
      <w:pPr>
        <w:pStyle w:val="PL"/>
        <w:rPr>
          <w:lang w:eastAsia="zh-CN"/>
        </w:rPr>
      </w:pPr>
      <w:r w:rsidRPr="002178AD">
        <w:t xml:space="preserve">          description: </w:t>
      </w:r>
      <w:r w:rsidR="00FA6935" w:rsidRPr="002178AD">
        <w:rPr>
          <w:lang w:eastAsia="zh-CN"/>
        </w:rPr>
        <w:t>&gt;</w:t>
      </w:r>
    </w:p>
    <w:p w:rsidR="00FA6935" w:rsidRPr="002178AD" w:rsidRDefault="00FA6935">
      <w:pPr>
        <w:pStyle w:val="PL"/>
      </w:pPr>
      <w:r w:rsidRPr="002178AD">
        <w:t xml:space="preserve">            </w:t>
      </w:r>
      <w:r w:rsidR="006672A0" w:rsidRPr="002178AD">
        <w:t xml:space="preserve">The Identifier of an Individual </w:t>
      </w:r>
      <w:r w:rsidR="006672A0" w:rsidRPr="002178AD">
        <w:rPr>
          <w:rFonts w:hint="eastAsia"/>
          <w:lang w:eastAsia="zh-CN"/>
        </w:rPr>
        <w:t>Service</w:t>
      </w:r>
      <w:r w:rsidR="006672A0" w:rsidRPr="002178AD">
        <w:t xml:space="preserve"> Parameter Data to be updated.</w:t>
      </w:r>
    </w:p>
    <w:p w:rsidR="006672A0" w:rsidRPr="002178AD" w:rsidRDefault="00FA6935">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412872" w:rsidRPr="002178AD" w:rsidRDefault="006672A0">
      <w:pPr>
        <w:pStyle w:val="PL"/>
        <w:rPr>
          <w:lang w:eastAsia="zh-CN"/>
        </w:rPr>
      </w:pPr>
      <w:r w:rsidRPr="002178AD">
        <w:t xml:space="preserve">          description: </w:t>
      </w:r>
      <w:r w:rsidR="00412872" w:rsidRPr="002178AD">
        <w:rPr>
          <w:lang w:eastAsia="zh-CN"/>
        </w:rPr>
        <w:t>&gt;</w:t>
      </w:r>
    </w:p>
    <w:p w:rsidR="00412872" w:rsidRPr="002178AD" w:rsidRDefault="00412872">
      <w:pPr>
        <w:pStyle w:val="PL"/>
      </w:pPr>
      <w:r w:rsidRPr="002178AD">
        <w:t xml:space="preserve">            </w:t>
      </w:r>
      <w:r w:rsidR="006672A0" w:rsidRPr="002178AD">
        <w:t>The update of an Individual Service Parameter Data resource is confirmed</w:t>
      </w:r>
    </w:p>
    <w:p w:rsidR="006672A0" w:rsidRPr="002178AD" w:rsidRDefault="00412872">
      <w:pPr>
        <w:pStyle w:val="PL"/>
      </w:pPr>
      <w:r w:rsidRPr="002178AD">
        <w:t xml:space="preserve">           </w:t>
      </w:r>
      <w:r w:rsidR="006672A0" w:rsidRPr="002178AD">
        <w:t xml:space="preserve"> and a response body containing Service Parameter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'#/components/schemas/ServiceParameterData'</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an individual Service Parameter Data resource</w:t>
      </w:r>
    </w:p>
    <w:p w:rsidR="006672A0" w:rsidRPr="002178AD" w:rsidRDefault="006672A0">
      <w:pPr>
        <w:pStyle w:val="PL"/>
      </w:pPr>
      <w:r w:rsidRPr="002178AD">
        <w:t xml:space="preserve">      operationId: DeleteIndividualServiceParameterData</w:t>
      </w:r>
    </w:p>
    <w:p w:rsidR="006672A0" w:rsidRPr="002178AD" w:rsidRDefault="006672A0">
      <w:pPr>
        <w:pStyle w:val="PL"/>
      </w:pPr>
      <w:r w:rsidRPr="002178AD">
        <w:t xml:space="preserve">      tags:</w:t>
      </w:r>
    </w:p>
    <w:p w:rsidR="006672A0" w:rsidRPr="002178AD" w:rsidRDefault="006672A0">
      <w:pPr>
        <w:pStyle w:val="PL"/>
      </w:pPr>
      <w:r w:rsidRPr="002178AD">
        <w:t xml:space="preserve">        - Individual Service Parameter Data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nudr-dr:application-data:service-parameter-data:modify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serviceParamId</w:t>
      </w:r>
    </w:p>
    <w:p w:rsidR="006672A0" w:rsidRPr="002178AD" w:rsidRDefault="006672A0">
      <w:pPr>
        <w:pStyle w:val="PL"/>
      </w:pPr>
      <w:r w:rsidRPr="002178AD">
        <w:t xml:space="preserve">          in: path</w:t>
      </w:r>
    </w:p>
    <w:p w:rsidR="006D54C9" w:rsidRPr="002178AD" w:rsidRDefault="006672A0">
      <w:pPr>
        <w:pStyle w:val="PL"/>
        <w:rPr>
          <w:lang w:eastAsia="zh-CN"/>
        </w:rPr>
      </w:pPr>
      <w:r w:rsidRPr="002178AD">
        <w:t xml:space="preserve">          description: </w:t>
      </w:r>
      <w:r w:rsidR="006D54C9" w:rsidRPr="002178AD">
        <w:rPr>
          <w:lang w:eastAsia="zh-CN"/>
        </w:rPr>
        <w:t>&gt;</w:t>
      </w:r>
    </w:p>
    <w:p w:rsidR="006D54C9" w:rsidRPr="002178AD" w:rsidRDefault="006D54C9">
      <w:pPr>
        <w:pStyle w:val="PL"/>
      </w:pPr>
      <w:r w:rsidRPr="002178AD">
        <w:t xml:space="preserve">            </w:t>
      </w:r>
      <w:r w:rsidR="006672A0" w:rsidRPr="002178AD">
        <w:t xml:space="preserve">The Identifier of an Individual Service Parameter Data to be </w:t>
      </w:r>
      <w:r w:rsidR="00286DFA">
        <w:t>deleted</w:t>
      </w:r>
      <w:r w:rsidR="006672A0" w:rsidRPr="002178AD">
        <w:t>.</w:t>
      </w:r>
    </w:p>
    <w:p w:rsidR="006672A0" w:rsidRPr="002178AD" w:rsidRDefault="006D54C9">
      <w:pPr>
        <w:pStyle w:val="PL"/>
      </w:pPr>
      <w:r w:rsidRPr="002178AD">
        <w:t xml:space="preserve">           </w:t>
      </w:r>
      <w:r w:rsidR="006672A0" w:rsidRPr="002178AD">
        <w:t xml:space="preserve"> It shall apply the format of Data type string.</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Individual Service Parameter Data was deleted successfully.</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CE5053" w:rsidRDefault="00CE5053" w:rsidP="00AC2FB1">
      <w:pPr>
        <w:pStyle w:val="PL"/>
      </w:pPr>
    </w:p>
    <w:p w:rsidR="00AC2FB1" w:rsidRPr="002178AD" w:rsidRDefault="00AC2FB1" w:rsidP="00AC2FB1">
      <w:pPr>
        <w:pStyle w:val="PL"/>
      </w:pPr>
      <w:r w:rsidRPr="002178AD">
        <w:t xml:space="preserve">  /application-data/am-influence-data:</w:t>
      </w:r>
    </w:p>
    <w:p w:rsidR="00AC2FB1" w:rsidRPr="002178AD" w:rsidRDefault="00AC2FB1" w:rsidP="00AC2FB1">
      <w:pPr>
        <w:pStyle w:val="PL"/>
      </w:pPr>
      <w:r w:rsidRPr="002178AD">
        <w:t xml:space="preserve">    get:</w:t>
      </w:r>
    </w:p>
    <w:p w:rsidR="00AC2FB1" w:rsidRPr="002178AD" w:rsidRDefault="00AC2FB1" w:rsidP="00AC2FB1">
      <w:pPr>
        <w:pStyle w:val="PL"/>
      </w:pPr>
      <w:r w:rsidRPr="002178AD">
        <w:t xml:space="preserve">      summary: Retrieve AM Influence Data</w:t>
      </w:r>
    </w:p>
    <w:p w:rsidR="00AC2FB1" w:rsidRPr="002178AD" w:rsidRDefault="00AC2FB1" w:rsidP="00AC2FB1">
      <w:pPr>
        <w:pStyle w:val="PL"/>
      </w:pPr>
      <w:r w:rsidRPr="002178AD">
        <w:t xml:space="preserve">      operationId: ReadAmInfluenceData</w:t>
      </w:r>
    </w:p>
    <w:p w:rsidR="00AC2FB1" w:rsidRPr="002178AD" w:rsidRDefault="00AC2FB1" w:rsidP="00AC2FB1">
      <w:pPr>
        <w:pStyle w:val="PL"/>
      </w:pPr>
      <w:r w:rsidRPr="002178AD">
        <w:t xml:space="preserve">      tags:</w:t>
      </w:r>
    </w:p>
    <w:p w:rsidR="00AC2FB1" w:rsidRPr="002178AD" w:rsidRDefault="00AC2FB1" w:rsidP="00AC2FB1">
      <w:pPr>
        <w:pStyle w:val="PL"/>
      </w:pPr>
      <w:r w:rsidRPr="002178AD">
        <w:t xml:space="preserve">        - AM Influence Data (Store)</w:t>
      </w:r>
    </w:p>
    <w:p w:rsidR="00AC2FB1" w:rsidRPr="002178AD" w:rsidRDefault="00AC2FB1" w:rsidP="00AC2FB1">
      <w:pPr>
        <w:pStyle w:val="PL"/>
      </w:pPr>
      <w:r w:rsidRPr="002178AD">
        <w:t xml:space="preserve">      security:</w:t>
      </w:r>
    </w:p>
    <w:p w:rsidR="00AC2FB1" w:rsidRPr="002178AD" w:rsidRDefault="00AC2FB1" w:rsidP="00AC2FB1">
      <w:pPr>
        <w:pStyle w:val="PL"/>
      </w:pPr>
      <w:r w:rsidRPr="002178AD">
        <w:t xml:space="preserve">        - {}</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Default="00AC2FB1" w:rsidP="00AC2FB1">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nudr-dr:application-data:am-influence-data:read</w:t>
      </w:r>
    </w:p>
    <w:p w:rsidR="00AC2FB1" w:rsidRPr="002178AD" w:rsidRDefault="00AC2FB1" w:rsidP="00AC2FB1">
      <w:pPr>
        <w:pStyle w:val="PL"/>
      </w:pPr>
      <w:r w:rsidRPr="002178AD">
        <w:t xml:space="preserve">      parameters:</w:t>
      </w:r>
    </w:p>
    <w:p w:rsidR="00AC2FB1" w:rsidRPr="002178AD" w:rsidRDefault="00AC2FB1" w:rsidP="00AC2FB1">
      <w:pPr>
        <w:pStyle w:val="PL"/>
      </w:pPr>
      <w:r w:rsidRPr="002178AD">
        <w:t xml:space="preserve">        - name: am-</w:t>
      </w:r>
      <w:r w:rsidR="00F43F00" w:rsidRPr="002178AD">
        <w:t>i</w:t>
      </w:r>
      <w:r w:rsidRPr="002178AD">
        <w:t>nfluence-</w:t>
      </w:r>
      <w:r w:rsidR="00F43F00" w:rsidRPr="002178AD">
        <w:t>i</w:t>
      </w:r>
      <w:r w:rsidRPr="002178AD">
        <w:t>ds</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description: Each element identifies a service.</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type: string</w:t>
      </w:r>
    </w:p>
    <w:p w:rsidR="00AC2FB1" w:rsidRPr="002178AD" w:rsidRDefault="00AC2FB1" w:rsidP="00AC2FB1">
      <w:pPr>
        <w:pStyle w:val="PL"/>
      </w:pPr>
      <w:r w:rsidRPr="002178AD">
        <w:t xml:space="preserve">            minItems: 1</w:t>
      </w:r>
    </w:p>
    <w:p w:rsidR="00AC2FB1" w:rsidRPr="002178AD" w:rsidRDefault="00AC2FB1" w:rsidP="00AC2FB1">
      <w:pPr>
        <w:pStyle w:val="PL"/>
      </w:pPr>
      <w:r w:rsidRPr="002178AD">
        <w:t xml:space="preserve">        - name: dnns</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description: Each element identifies a DNN.</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$ref: 'TS29571_CommonData.yaml#/components/schemas/Dnn'</w:t>
      </w:r>
    </w:p>
    <w:p w:rsidR="00AC2FB1" w:rsidRPr="002178AD" w:rsidRDefault="00AC2FB1" w:rsidP="00AC2FB1">
      <w:pPr>
        <w:pStyle w:val="PL"/>
      </w:pPr>
      <w:r w:rsidRPr="002178AD">
        <w:t xml:space="preserve">            minItems: 1</w:t>
      </w:r>
    </w:p>
    <w:p w:rsidR="00AC2FB1" w:rsidRPr="002178AD" w:rsidRDefault="00AC2FB1" w:rsidP="00AC2FB1">
      <w:pPr>
        <w:pStyle w:val="PL"/>
      </w:pPr>
      <w:r w:rsidRPr="002178AD">
        <w:t xml:space="preserve">        - name: snssais</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description: Each element identifies a slice.</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$ref: 'TS29571_CommonData.yaml#/components/schemas/Snssai'</w:t>
      </w:r>
    </w:p>
    <w:p w:rsidR="00AC2FB1" w:rsidRPr="002178AD" w:rsidRDefault="00AC2FB1" w:rsidP="00AC2FB1">
      <w:pPr>
        <w:pStyle w:val="PL"/>
      </w:pPr>
      <w:r w:rsidRPr="002178AD">
        <w:t xml:space="preserve">                minItems: 1</w:t>
      </w:r>
    </w:p>
    <w:p w:rsidR="00E74BAC" w:rsidRDefault="00E74BAC" w:rsidP="00E74BAC">
      <w:pPr>
        <w:pStyle w:val="PL"/>
      </w:pPr>
      <w:r>
        <w:t xml:space="preserve">        - name: dnn-snssai-infos</w:t>
      </w:r>
    </w:p>
    <w:p w:rsidR="00E74BAC" w:rsidRDefault="00E74BAC" w:rsidP="00E74BAC">
      <w:pPr>
        <w:pStyle w:val="PL"/>
      </w:pPr>
      <w:r>
        <w:t xml:space="preserve">          in: query</w:t>
      </w:r>
    </w:p>
    <w:p w:rsidR="00E74BAC" w:rsidRDefault="00E74BAC" w:rsidP="00E74BAC">
      <w:pPr>
        <w:pStyle w:val="PL"/>
      </w:pPr>
      <w:r>
        <w:t xml:space="preserve">          description: Each element identifies a combination of (DNN, S-NSSAI).</w:t>
      </w:r>
    </w:p>
    <w:p w:rsidR="00E74BAC" w:rsidRDefault="00E74BAC" w:rsidP="00E74BAC">
      <w:pPr>
        <w:pStyle w:val="PL"/>
      </w:pPr>
      <w:r>
        <w:t xml:space="preserve">          required: false</w:t>
      </w:r>
    </w:p>
    <w:p w:rsidR="00E74BAC" w:rsidRDefault="00E74BAC" w:rsidP="00E74BAC">
      <w:pPr>
        <w:pStyle w:val="PL"/>
      </w:pPr>
      <w:r>
        <w:t xml:space="preserve">          content:</w:t>
      </w:r>
    </w:p>
    <w:p w:rsidR="00E74BAC" w:rsidRDefault="00E74BAC" w:rsidP="00E74BAC">
      <w:pPr>
        <w:pStyle w:val="PL"/>
      </w:pPr>
      <w:r>
        <w:t xml:space="preserve">            application/json:</w:t>
      </w:r>
    </w:p>
    <w:p w:rsidR="00E74BAC" w:rsidRDefault="00E74BAC" w:rsidP="00E74BAC">
      <w:pPr>
        <w:pStyle w:val="PL"/>
      </w:pPr>
      <w:r>
        <w:t xml:space="preserve">              schema:</w:t>
      </w:r>
    </w:p>
    <w:p w:rsidR="00E74BAC" w:rsidRDefault="00E74BAC" w:rsidP="00E74BAC">
      <w:pPr>
        <w:pStyle w:val="PL"/>
      </w:pPr>
      <w:r>
        <w:t xml:space="preserve">                type: array</w:t>
      </w:r>
    </w:p>
    <w:p w:rsidR="00E74BAC" w:rsidRDefault="00E74BAC" w:rsidP="00E74BAC">
      <w:pPr>
        <w:pStyle w:val="PL"/>
      </w:pPr>
      <w:r>
        <w:t xml:space="preserve">                items:</w:t>
      </w:r>
    </w:p>
    <w:p w:rsidR="00E74BAC" w:rsidRDefault="00E74BAC" w:rsidP="00E74BAC">
      <w:pPr>
        <w:pStyle w:val="PL"/>
      </w:pPr>
      <w:r>
        <w:t xml:space="preserve">                  $ref: 'TS29522_AMInfluence.yaml#/components/schemas/DnnSnssaiInformation'</w:t>
      </w:r>
    </w:p>
    <w:p w:rsidR="00CF306B" w:rsidRPr="002178AD" w:rsidRDefault="00E74BAC" w:rsidP="00E74BAC">
      <w:pPr>
        <w:pStyle w:val="PL"/>
      </w:pPr>
      <w:r>
        <w:t xml:space="preserve">                minItems: 1</w:t>
      </w:r>
    </w:p>
    <w:p w:rsidR="00AC2FB1" w:rsidRPr="002178AD" w:rsidRDefault="00AC2FB1" w:rsidP="00AC2FB1">
      <w:pPr>
        <w:pStyle w:val="PL"/>
      </w:pPr>
      <w:r w:rsidRPr="002178AD">
        <w:t xml:space="preserve">        - name: internal-</w:t>
      </w:r>
      <w:r w:rsidR="00F43F00" w:rsidRPr="002178AD">
        <w:t>g</w:t>
      </w:r>
      <w:r w:rsidRPr="002178AD">
        <w:t>roup-</w:t>
      </w:r>
      <w:r w:rsidR="00F43F00" w:rsidRPr="002178AD">
        <w:t>i</w:t>
      </w:r>
      <w:r w:rsidRPr="002178AD">
        <w:t>ds</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description: Each element identifies a group of users.</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$ref: 'TS29571_CommonData.yaml#/components/schemas/GroupId'</w:t>
      </w:r>
    </w:p>
    <w:p w:rsidR="00AC2FB1" w:rsidRPr="002178AD" w:rsidRDefault="00AC2FB1" w:rsidP="00AC2FB1">
      <w:pPr>
        <w:pStyle w:val="PL"/>
      </w:pPr>
      <w:r w:rsidRPr="002178AD">
        <w:t xml:space="preserve">            minItems: 1</w:t>
      </w:r>
    </w:p>
    <w:p w:rsidR="00AC2FB1" w:rsidRPr="002178AD" w:rsidRDefault="00AC2FB1" w:rsidP="00AC2FB1">
      <w:pPr>
        <w:pStyle w:val="PL"/>
      </w:pPr>
      <w:r w:rsidRPr="002178AD">
        <w:t xml:space="preserve">        - name: supis</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description: Each element identifies the user.</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$ref: 'TS29571_CommonData.yaml#/components/schemas/Supi'</w:t>
      </w:r>
    </w:p>
    <w:p w:rsidR="00AC2FB1" w:rsidRPr="002178AD" w:rsidRDefault="00AC2FB1" w:rsidP="00AC2FB1">
      <w:pPr>
        <w:pStyle w:val="PL"/>
      </w:pPr>
      <w:r w:rsidRPr="002178AD">
        <w:t xml:space="preserve">            minItems: 1</w:t>
      </w:r>
    </w:p>
    <w:p w:rsidR="00B15837" w:rsidRPr="002178AD" w:rsidRDefault="00B15837" w:rsidP="00B15837">
      <w:pPr>
        <w:pStyle w:val="PL"/>
      </w:pPr>
      <w:r w:rsidRPr="002178AD">
        <w:t xml:space="preserve">        - name: any-ue</w:t>
      </w:r>
    </w:p>
    <w:p w:rsidR="00B15837" w:rsidRPr="002178AD" w:rsidRDefault="00B15837" w:rsidP="00B15837">
      <w:pPr>
        <w:pStyle w:val="PL"/>
      </w:pPr>
      <w:r w:rsidRPr="002178AD">
        <w:t xml:space="preserve">          in: query</w:t>
      </w:r>
    </w:p>
    <w:p w:rsidR="00B15837" w:rsidRPr="002178AD" w:rsidRDefault="00B15837" w:rsidP="00B15837">
      <w:pPr>
        <w:pStyle w:val="PL"/>
      </w:pPr>
      <w:r w:rsidRPr="002178AD">
        <w:t xml:space="preserve">          description: Indicates whether the request is for any UE.</w:t>
      </w:r>
    </w:p>
    <w:p w:rsidR="00B15837" w:rsidRPr="002178AD" w:rsidRDefault="00B15837" w:rsidP="00B15837">
      <w:pPr>
        <w:pStyle w:val="PL"/>
      </w:pPr>
      <w:r w:rsidRPr="002178AD">
        <w:t xml:space="preserve">          required: false</w:t>
      </w:r>
    </w:p>
    <w:p w:rsidR="00B15837" w:rsidRPr="002178AD" w:rsidRDefault="00B15837" w:rsidP="00B15837">
      <w:pPr>
        <w:pStyle w:val="PL"/>
      </w:pPr>
      <w:r w:rsidRPr="002178AD">
        <w:t xml:space="preserve">          schema:</w:t>
      </w:r>
    </w:p>
    <w:p w:rsidR="00B15837" w:rsidRPr="002178AD" w:rsidRDefault="00B15837" w:rsidP="00B15837">
      <w:pPr>
        <w:pStyle w:val="PL"/>
      </w:pPr>
      <w:r w:rsidRPr="002178AD">
        <w:t xml:space="preserve">            type: boolean</w:t>
      </w:r>
    </w:p>
    <w:p w:rsidR="00AC2FB1" w:rsidRPr="002178AD" w:rsidRDefault="00AC2FB1" w:rsidP="00AC2FB1">
      <w:pPr>
        <w:pStyle w:val="PL"/>
      </w:pPr>
      <w:r w:rsidRPr="002178AD">
        <w:t xml:space="preserve">        - name: supp-feat</w:t>
      </w:r>
    </w:p>
    <w:p w:rsidR="00AC2FB1" w:rsidRPr="002178AD" w:rsidRDefault="00AC2FB1" w:rsidP="00AC2FB1">
      <w:pPr>
        <w:pStyle w:val="PL"/>
      </w:pPr>
      <w:r w:rsidRPr="002178AD">
        <w:t xml:space="preserve">          in: query</w:t>
      </w:r>
    </w:p>
    <w:p w:rsidR="00AC2FB1" w:rsidRPr="002178AD" w:rsidRDefault="00AC2FB1" w:rsidP="00AC2FB1">
      <w:pPr>
        <w:pStyle w:val="PL"/>
      </w:pPr>
      <w:r w:rsidRPr="002178AD">
        <w:t xml:space="preserve">          required: false</w:t>
      </w:r>
    </w:p>
    <w:p w:rsidR="00AC2FB1" w:rsidRPr="002178AD" w:rsidRDefault="00AC2FB1" w:rsidP="00AC2FB1">
      <w:pPr>
        <w:pStyle w:val="PL"/>
      </w:pPr>
      <w:r w:rsidRPr="002178AD">
        <w:t xml:space="preserve">          description: Supported Features</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'TS29571_CommonData.yaml#/components/schemas/SupportedFeatures'</w:t>
      </w:r>
    </w:p>
    <w:p w:rsidR="00AC2FB1" w:rsidRPr="002178AD" w:rsidRDefault="00AC2FB1" w:rsidP="00AC2FB1">
      <w:pPr>
        <w:pStyle w:val="PL"/>
      </w:pPr>
      <w:r w:rsidRPr="002178AD">
        <w:t xml:space="preserve">      responses:</w:t>
      </w:r>
    </w:p>
    <w:p w:rsidR="00AC2FB1" w:rsidRPr="002178AD" w:rsidRDefault="00AC2FB1" w:rsidP="00AC2FB1">
      <w:pPr>
        <w:pStyle w:val="PL"/>
      </w:pPr>
      <w:r w:rsidRPr="002178AD">
        <w:t xml:space="preserve">        '200':</w:t>
      </w:r>
    </w:p>
    <w:p w:rsidR="00AC2FB1" w:rsidRPr="002178AD" w:rsidRDefault="00AC2FB1" w:rsidP="00AC2FB1">
      <w:pPr>
        <w:pStyle w:val="PL"/>
      </w:pPr>
      <w:r w:rsidRPr="002178AD">
        <w:t xml:space="preserve">          description: The AM Influence Data stored in the UDR are returned.</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AC2FB1" w:rsidP="00AC2FB1">
      <w:pPr>
        <w:pStyle w:val="PL"/>
      </w:pPr>
      <w:r w:rsidRPr="002178AD">
        <w:t xml:space="preserve">                  $ref: '#/components/schemas/AmInfluData'</w:t>
      </w:r>
    </w:p>
    <w:p w:rsidR="00AC2FB1" w:rsidRPr="002178AD" w:rsidRDefault="00AC2FB1" w:rsidP="00AC2FB1">
      <w:pPr>
        <w:pStyle w:val="PL"/>
      </w:pPr>
      <w:r w:rsidRPr="002178AD">
        <w:t xml:space="preserve">        '400':</w:t>
      </w:r>
    </w:p>
    <w:p w:rsidR="00AC2FB1" w:rsidRPr="002178AD" w:rsidRDefault="00AC2FB1" w:rsidP="00AC2FB1">
      <w:pPr>
        <w:pStyle w:val="PL"/>
      </w:pPr>
      <w:r w:rsidRPr="002178AD">
        <w:t xml:space="preserve">          $ref: 'TS29571_CommonData.yaml#/components/responses/400'</w:t>
      </w:r>
    </w:p>
    <w:p w:rsidR="00AC2FB1" w:rsidRPr="002178AD" w:rsidRDefault="00AC2FB1" w:rsidP="00AC2FB1">
      <w:pPr>
        <w:pStyle w:val="PL"/>
      </w:pPr>
      <w:r w:rsidRPr="002178AD">
        <w:t xml:space="preserve">        '401':</w:t>
      </w:r>
    </w:p>
    <w:p w:rsidR="00AC2FB1" w:rsidRPr="002178AD" w:rsidRDefault="00AC2FB1" w:rsidP="00AC2FB1">
      <w:pPr>
        <w:pStyle w:val="PL"/>
      </w:pPr>
      <w:r w:rsidRPr="002178AD">
        <w:t xml:space="preserve">          $ref: 'TS29571_CommonData.yaml#/components/responses/401'</w:t>
      </w:r>
    </w:p>
    <w:p w:rsidR="00AC2FB1" w:rsidRPr="002178AD" w:rsidRDefault="00AC2FB1" w:rsidP="00AC2FB1">
      <w:pPr>
        <w:pStyle w:val="PL"/>
      </w:pPr>
      <w:r w:rsidRPr="002178AD">
        <w:t xml:space="preserve">        '403':</w:t>
      </w:r>
    </w:p>
    <w:p w:rsidR="00AC2FB1" w:rsidRPr="002178AD" w:rsidRDefault="00AC2FB1" w:rsidP="00AC2FB1">
      <w:pPr>
        <w:pStyle w:val="PL"/>
      </w:pPr>
      <w:r w:rsidRPr="002178AD">
        <w:t xml:space="preserve">          $ref: 'TS29571_CommonData.yaml#/components/responses/403'</w:t>
      </w:r>
    </w:p>
    <w:p w:rsidR="00AC2FB1" w:rsidRPr="002178AD" w:rsidRDefault="00AC2FB1" w:rsidP="00AC2FB1">
      <w:pPr>
        <w:pStyle w:val="PL"/>
      </w:pPr>
      <w:r w:rsidRPr="002178AD">
        <w:t xml:space="preserve">        '404':</w:t>
      </w:r>
    </w:p>
    <w:p w:rsidR="00AC2FB1" w:rsidRPr="002178AD" w:rsidRDefault="00AC2FB1" w:rsidP="00AC2FB1">
      <w:pPr>
        <w:pStyle w:val="PL"/>
      </w:pPr>
      <w:r w:rsidRPr="002178AD">
        <w:t xml:space="preserve">          $ref: 'TS29571_CommonData.yaml#/components/responses/404'</w:t>
      </w:r>
    </w:p>
    <w:p w:rsidR="00AC2FB1" w:rsidRPr="002178AD" w:rsidRDefault="00AC2FB1" w:rsidP="00AC2FB1">
      <w:pPr>
        <w:pStyle w:val="PL"/>
      </w:pPr>
      <w:r w:rsidRPr="002178AD">
        <w:t xml:space="preserve">        '406':</w:t>
      </w:r>
    </w:p>
    <w:p w:rsidR="00AC2FB1" w:rsidRPr="002178AD" w:rsidRDefault="00AC2FB1" w:rsidP="00AC2FB1">
      <w:pPr>
        <w:pStyle w:val="PL"/>
      </w:pPr>
      <w:r w:rsidRPr="002178AD">
        <w:t xml:space="preserve">          $ref: 'TS29571_CommonData.yaml#/components/responses/406'</w:t>
      </w:r>
    </w:p>
    <w:p w:rsidR="00AC2FB1" w:rsidRPr="002178AD" w:rsidRDefault="00AC2FB1" w:rsidP="00AC2FB1">
      <w:pPr>
        <w:pStyle w:val="PL"/>
      </w:pPr>
      <w:r w:rsidRPr="002178AD">
        <w:t xml:space="preserve">        '414':</w:t>
      </w:r>
    </w:p>
    <w:p w:rsidR="00AC2FB1" w:rsidRPr="002178AD" w:rsidRDefault="00AC2FB1" w:rsidP="00AC2FB1">
      <w:pPr>
        <w:pStyle w:val="PL"/>
      </w:pPr>
      <w:r w:rsidRPr="002178AD">
        <w:t xml:space="preserve">          $ref: 'TS29571_CommonData.yaml#/components/responses/414'</w:t>
      </w:r>
    </w:p>
    <w:p w:rsidR="00AC2FB1" w:rsidRPr="002178AD" w:rsidRDefault="00AC2FB1" w:rsidP="00AC2FB1">
      <w:pPr>
        <w:pStyle w:val="PL"/>
      </w:pPr>
      <w:r w:rsidRPr="002178AD">
        <w:t xml:space="preserve">        '429':</w:t>
      </w:r>
    </w:p>
    <w:p w:rsidR="00AC2FB1" w:rsidRPr="002178AD" w:rsidRDefault="00AC2FB1" w:rsidP="00AC2FB1">
      <w:pPr>
        <w:pStyle w:val="PL"/>
      </w:pPr>
      <w:r w:rsidRPr="002178AD">
        <w:t xml:space="preserve">          $ref: 'TS29571_CommonData.yaml#/components/responses/429'</w:t>
      </w:r>
    </w:p>
    <w:p w:rsidR="00AC2FB1" w:rsidRPr="002178AD" w:rsidRDefault="00AC2FB1" w:rsidP="00AC2FB1">
      <w:pPr>
        <w:pStyle w:val="PL"/>
      </w:pPr>
      <w:r w:rsidRPr="002178AD">
        <w:t xml:space="preserve">        '500':</w:t>
      </w:r>
    </w:p>
    <w:p w:rsidR="00AC2FB1" w:rsidRDefault="00AC2FB1" w:rsidP="00AC2FB1">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AC2FB1" w:rsidRPr="002178AD" w:rsidRDefault="00AC2FB1" w:rsidP="00AC2FB1">
      <w:pPr>
        <w:pStyle w:val="PL"/>
      </w:pPr>
      <w:r w:rsidRPr="002178AD">
        <w:t xml:space="preserve">        '503':</w:t>
      </w:r>
    </w:p>
    <w:p w:rsidR="00AC2FB1" w:rsidRPr="002178AD" w:rsidRDefault="00AC2FB1" w:rsidP="00AC2FB1">
      <w:pPr>
        <w:pStyle w:val="PL"/>
      </w:pPr>
      <w:r w:rsidRPr="002178AD">
        <w:t xml:space="preserve">          $ref: 'TS29571_CommonData.yaml#/components/responses/503'</w:t>
      </w:r>
    </w:p>
    <w:p w:rsidR="00AC2FB1" w:rsidRPr="002178AD" w:rsidRDefault="00AC2FB1" w:rsidP="00AC2FB1">
      <w:pPr>
        <w:pStyle w:val="PL"/>
      </w:pPr>
      <w:r w:rsidRPr="002178AD">
        <w:t xml:space="preserve">        default:</w:t>
      </w:r>
    </w:p>
    <w:p w:rsidR="00AC2FB1" w:rsidRPr="002178AD" w:rsidRDefault="00AC2FB1" w:rsidP="00AC2FB1">
      <w:pPr>
        <w:pStyle w:val="PL"/>
      </w:pPr>
      <w:r w:rsidRPr="002178AD">
        <w:t xml:space="preserve">          $ref: 'TS29571_CommonData.yaml#/components/responses/default'</w:t>
      </w:r>
    </w:p>
    <w:p w:rsidR="00CE5053" w:rsidRDefault="00CE5053" w:rsidP="00AC2FB1">
      <w:pPr>
        <w:pStyle w:val="PL"/>
      </w:pPr>
    </w:p>
    <w:p w:rsidR="00AC2FB1" w:rsidRPr="002178AD" w:rsidRDefault="00AC2FB1" w:rsidP="00AC2FB1">
      <w:pPr>
        <w:pStyle w:val="PL"/>
      </w:pPr>
      <w:r w:rsidRPr="002178AD">
        <w:t xml:space="preserve">  /application-data/am-influence-data/{amInfluenceId}:</w:t>
      </w:r>
    </w:p>
    <w:p w:rsidR="00AC2FB1" w:rsidRPr="002178AD" w:rsidRDefault="00AC2FB1" w:rsidP="00AC2FB1">
      <w:pPr>
        <w:pStyle w:val="PL"/>
      </w:pPr>
      <w:r w:rsidRPr="002178AD">
        <w:t xml:space="preserve">    put:</w:t>
      </w:r>
    </w:p>
    <w:p w:rsidR="00AC2FB1" w:rsidRPr="002178AD" w:rsidRDefault="00AC2FB1" w:rsidP="00AC2FB1">
      <w:pPr>
        <w:pStyle w:val="PL"/>
      </w:pPr>
      <w:r w:rsidRPr="002178AD">
        <w:t xml:space="preserve">      summary: Create or update an individual AM Influence Data resource</w:t>
      </w:r>
    </w:p>
    <w:p w:rsidR="00AC2FB1" w:rsidRPr="002178AD" w:rsidRDefault="00AC2FB1" w:rsidP="00AC2FB1">
      <w:pPr>
        <w:pStyle w:val="PL"/>
      </w:pPr>
      <w:r w:rsidRPr="002178AD">
        <w:t xml:space="preserve">      operationId: CreateOrReplaceIndividualAmInfluenceData</w:t>
      </w:r>
    </w:p>
    <w:p w:rsidR="00AC2FB1" w:rsidRPr="002178AD" w:rsidRDefault="00AC2FB1" w:rsidP="00AC2FB1">
      <w:pPr>
        <w:pStyle w:val="PL"/>
      </w:pPr>
      <w:r w:rsidRPr="002178AD">
        <w:t xml:space="preserve">      tags:</w:t>
      </w:r>
    </w:p>
    <w:p w:rsidR="00AC2FB1" w:rsidRPr="002178AD" w:rsidRDefault="00AC2FB1" w:rsidP="00AC2FB1">
      <w:pPr>
        <w:pStyle w:val="PL"/>
      </w:pPr>
      <w:r w:rsidRPr="002178AD">
        <w:t xml:space="preserve">        - Individual AM Influence Data (Document)</w:t>
      </w:r>
    </w:p>
    <w:p w:rsidR="00AC2FB1" w:rsidRPr="002178AD" w:rsidRDefault="00AC2FB1" w:rsidP="00AC2FB1">
      <w:pPr>
        <w:pStyle w:val="PL"/>
      </w:pPr>
      <w:r w:rsidRPr="002178AD">
        <w:t xml:space="preserve">      security:</w:t>
      </w:r>
    </w:p>
    <w:p w:rsidR="00AC2FB1" w:rsidRPr="002178AD" w:rsidRDefault="00AC2FB1" w:rsidP="00AC2FB1">
      <w:pPr>
        <w:pStyle w:val="PL"/>
      </w:pPr>
      <w:r w:rsidRPr="002178AD">
        <w:t xml:space="preserve">        - {}</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Default="00AC2FB1" w:rsidP="00AC2FB1">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nudr-dr:application-data:am-influence-data:create</w:t>
      </w:r>
    </w:p>
    <w:p w:rsidR="00AC2FB1" w:rsidRPr="002178AD" w:rsidRDefault="00AC2FB1" w:rsidP="00AC2FB1">
      <w:pPr>
        <w:pStyle w:val="PL"/>
      </w:pPr>
      <w:r w:rsidRPr="002178AD">
        <w:t xml:space="preserve">      requestBody:</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'#/components/schemas/AmInfluData'</w:t>
      </w:r>
    </w:p>
    <w:p w:rsidR="00AC2FB1" w:rsidRPr="002178AD" w:rsidRDefault="00AC2FB1" w:rsidP="00AC2FB1">
      <w:pPr>
        <w:pStyle w:val="PL"/>
      </w:pPr>
      <w:r w:rsidRPr="002178AD">
        <w:t xml:space="preserve">      parameters:</w:t>
      </w:r>
    </w:p>
    <w:p w:rsidR="00AC2FB1" w:rsidRPr="002178AD" w:rsidRDefault="00AC2FB1" w:rsidP="00AC2FB1">
      <w:pPr>
        <w:pStyle w:val="PL"/>
      </w:pPr>
      <w:r w:rsidRPr="002178AD">
        <w:t xml:space="preserve">        - name: amInfluenceId</w:t>
      </w:r>
    </w:p>
    <w:p w:rsidR="00AC2FB1" w:rsidRPr="002178AD" w:rsidRDefault="00AC2FB1" w:rsidP="00AC2FB1">
      <w:pPr>
        <w:pStyle w:val="PL"/>
      </w:pPr>
      <w:r w:rsidRPr="002178AD">
        <w:t xml:space="preserve">          in: path</w:t>
      </w:r>
    </w:p>
    <w:p w:rsidR="006D54C9" w:rsidRPr="002178AD" w:rsidRDefault="00AC2FB1" w:rsidP="00AC2FB1">
      <w:pPr>
        <w:pStyle w:val="PL"/>
        <w:rPr>
          <w:lang w:eastAsia="zh-CN"/>
        </w:rPr>
      </w:pPr>
      <w:r w:rsidRPr="002178AD">
        <w:t xml:space="preserve">          description: </w:t>
      </w:r>
      <w:r w:rsidR="006D54C9" w:rsidRPr="002178AD">
        <w:rPr>
          <w:lang w:eastAsia="zh-CN"/>
        </w:rPr>
        <w:t>&gt;</w:t>
      </w:r>
    </w:p>
    <w:p w:rsidR="006D54C9" w:rsidRPr="002178AD" w:rsidRDefault="006D54C9" w:rsidP="00AC2FB1">
      <w:pPr>
        <w:pStyle w:val="PL"/>
      </w:pPr>
      <w:r w:rsidRPr="002178AD">
        <w:t xml:space="preserve">            </w:t>
      </w:r>
      <w:r w:rsidR="00AC2FB1" w:rsidRPr="002178AD">
        <w:t>The Identifier of an Individual AM Influence Data to be created or updated.</w:t>
      </w:r>
    </w:p>
    <w:p w:rsidR="00AC2FB1" w:rsidRPr="002178AD" w:rsidRDefault="006D54C9" w:rsidP="00AC2FB1">
      <w:pPr>
        <w:pStyle w:val="PL"/>
      </w:pPr>
      <w:r w:rsidRPr="002178AD">
        <w:t xml:space="preserve">           </w:t>
      </w:r>
      <w:r w:rsidR="00AC2FB1" w:rsidRPr="002178AD">
        <w:t xml:space="preserve"> It shall apply the format of Data type string.</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string</w:t>
      </w:r>
    </w:p>
    <w:p w:rsidR="00AC2FB1" w:rsidRPr="002178AD" w:rsidRDefault="00AC2FB1" w:rsidP="00AC2FB1">
      <w:pPr>
        <w:pStyle w:val="PL"/>
      </w:pPr>
      <w:r w:rsidRPr="002178AD">
        <w:t xml:space="preserve">      responses:</w:t>
      </w:r>
    </w:p>
    <w:p w:rsidR="00AC2FB1" w:rsidRPr="002178AD" w:rsidRDefault="00AC2FB1" w:rsidP="00AC2FB1">
      <w:pPr>
        <w:pStyle w:val="PL"/>
      </w:pPr>
      <w:r w:rsidRPr="002178AD">
        <w:t xml:space="preserve">        '201':</w:t>
      </w:r>
    </w:p>
    <w:p w:rsidR="00A343A4" w:rsidRPr="002178AD" w:rsidRDefault="00AC2FB1" w:rsidP="00AC2FB1">
      <w:pPr>
        <w:pStyle w:val="PL"/>
        <w:rPr>
          <w:lang w:eastAsia="zh-CN"/>
        </w:rPr>
      </w:pPr>
      <w:r w:rsidRPr="002178AD">
        <w:t xml:space="preserve">          description: </w:t>
      </w:r>
      <w:r w:rsidR="00A343A4" w:rsidRPr="002178AD">
        <w:rPr>
          <w:lang w:eastAsia="zh-CN"/>
        </w:rPr>
        <w:t>&gt;</w:t>
      </w:r>
    </w:p>
    <w:p w:rsidR="00A343A4" w:rsidRPr="002178AD" w:rsidRDefault="00A343A4" w:rsidP="00AC2FB1">
      <w:pPr>
        <w:pStyle w:val="PL"/>
      </w:pPr>
      <w:r w:rsidRPr="002178AD">
        <w:t xml:space="preserve">            </w:t>
      </w:r>
      <w:r w:rsidR="00AC2FB1" w:rsidRPr="002178AD">
        <w:t>The creation of an Individual AM Influence Data resource is confirmed and</w:t>
      </w:r>
    </w:p>
    <w:p w:rsidR="00AC2FB1" w:rsidRPr="002178AD" w:rsidRDefault="00A343A4" w:rsidP="00AC2FB1">
      <w:pPr>
        <w:pStyle w:val="PL"/>
      </w:pPr>
      <w:r w:rsidRPr="002178AD">
        <w:t xml:space="preserve">           </w:t>
      </w:r>
      <w:r w:rsidR="00AC2FB1" w:rsidRPr="002178AD">
        <w:t xml:space="preserve"> a representation of that resource is returned.</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'#/components/schemas/AmInfluData'</w:t>
      </w:r>
    </w:p>
    <w:p w:rsidR="00AC2FB1" w:rsidRPr="002178AD" w:rsidRDefault="00AC2FB1" w:rsidP="00AC2FB1">
      <w:pPr>
        <w:pStyle w:val="PL"/>
      </w:pPr>
      <w:r w:rsidRPr="002178AD">
        <w:t xml:space="preserve">          headers:</w:t>
      </w:r>
    </w:p>
    <w:p w:rsidR="00AC2FB1" w:rsidRPr="002178AD" w:rsidRDefault="00AC2FB1" w:rsidP="00AC2FB1">
      <w:pPr>
        <w:pStyle w:val="PL"/>
      </w:pPr>
      <w:r w:rsidRPr="002178AD">
        <w:t xml:space="preserve">            Location:</w:t>
      </w:r>
    </w:p>
    <w:p w:rsidR="00A343A4" w:rsidRPr="002178AD" w:rsidRDefault="00AC2FB1" w:rsidP="00AC2FB1">
      <w:pPr>
        <w:pStyle w:val="PL"/>
        <w:rPr>
          <w:lang w:eastAsia="zh-CN"/>
        </w:rPr>
      </w:pPr>
      <w:r w:rsidRPr="002178AD">
        <w:t xml:space="preserve">              description: </w:t>
      </w:r>
      <w:r w:rsidR="00A343A4" w:rsidRPr="002178AD">
        <w:rPr>
          <w:lang w:eastAsia="zh-CN"/>
        </w:rPr>
        <w:t>&gt;</w:t>
      </w:r>
    </w:p>
    <w:p w:rsidR="00A343A4" w:rsidRPr="002178AD" w:rsidRDefault="00A343A4" w:rsidP="00AC2FB1">
      <w:pPr>
        <w:pStyle w:val="PL"/>
      </w:pPr>
      <w:r w:rsidRPr="002178AD">
        <w:t xml:space="preserve">                </w:t>
      </w:r>
      <w:r w:rsidR="00AC2FB1" w:rsidRPr="002178AD">
        <w:t>'Contains the URI of the newly created resource, according to the structure:</w:t>
      </w:r>
    </w:p>
    <w:p w:rsidR="00AC2FB1" w:rsidRPr="002178AD" w:rsidRDefault="00A343A4" w:rsidP="00AC2FB1">
      <w:pPr>
        <w:pStyle w:val="PL"/>
      </w:pPr>
      <w:r w:rsidRPr="002178AD">
        <w:t xml:space="preserve">               </w:t>
      </w:r>
      <w:r w:rsidR="00AC2FB1" w:rsidRPr="002178AD">
        <w:t xml:space="preserve"> {apiRoot}/nudr-dr/&lt;apiVersion&gt;/application-data/am-influence-data/{amInfluenceId}'</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string</w:t>
      </w:r>
    </w:p>
    <w:p w:rsidR="00AC2FB1" w:rsidRPr="002178AD" w:rsidRDefault="00AC2FB1" w:rsidP="00AC2FB1">
      <w:pPr>
        <w:pStyle w:val="PL"/>
      </w:pPr>
      <w:r w:rsidRPr="002178AD">
        <w:t xml:space="preserve">        '200':</w:t>
      </w:r>
    </w:p>
    <w:p w:rsidR="00E22747" w:rsidRPr="002178AD" w:rsidRDefault="00AC2FB1" w:rsidP="00AC2FB1">
      <w:pPr>
        <w:pStyle w:val="PL"/>
        <w:rPr>
          <w:lang w:eastAsia="zh-CN"/>
        </w:rPr>
      </w:pPr>
      <w:r w:rsidRPr="002178AD">
        <w:t xml:space="preserve">          description: </w:t>
      </w:r>
      <w:r w:rsidR="00E22747" w:rsidRPr="002178AD">
        <w:rPr>
          <w:lang w:eastAsia="zh-CN"/>
        </w:rPr>
        <w:t>&gt;</w:t>
      </w:r>
    </w:p>
    <w:p w:rsidR="00E22747" w:rsidRPr="002178AD" w:rsidRDefault="00E22747" w:rsidP="00AC2FB1">
      <w:pPr>
        <w:pStyle w:val="PL"/>
      </w:pPr>
      <w:r w:rsidRPr="002178AD">
        <w:t xml:space="preserve">            </w:t>
      </w:r>
      <w:r w:rsidR="00AC2FB1" w:rsidRPr="002178AD">
        <w:t>The update of an Individual AM Influence Data resource is confirmed and a response</w:t>
      </w:r>
    </w:p>
    <w:p w:rsidR="00AC2FB1" w:rsidRPr="002178AD" w:rsidRDefault="00E22747" w:rsidP="00AC2FB1">
      <w:pPr>
        <w:pStyle w:val="PL"/>
      </w:pPr>
      <w:r w:rsidRPr="002178AD">
        <w:t xml:space="preserve">           </w:t>
      </w:r>
      <w:r w:rsidR="00AC2FB1" w:rsidRPr="002178AD">
        <w:t xml:space="preserve"> body containing AM Influence Data shall be returned.</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'#/components/schemas/AmInfluData'</w:t>
      </w:r>
    </w:p>
    <w:p w:rsidR="00AC2FB1" w:rsidRPr="002178AD" w:rsidRDefault="00AC2FB1" w:rsidP="00AC2FB1">
      <w:pPr>
        <w:pStyle w:val="PL"/>
      </w:pPr>
      <w:r w:rsidRPr="002178AD">
        <w:t xml:space="preserve">        '204':</w:t>
      </w:r>
    </w:p>
    <w:p w:rsidR="00AC2FB1" w:rsidRPr="002178AD" w:rsidRDefault="00AC2FB1" w:rsidP="00AC2FB1">
      <w:pPr>
        <w:pStyle w:val="PL"/>
      </w:pPr>
      <w:r w:rsidRPr="002178AD">
        <w:t xml:space="preserve">          description: No content</w:t>
      </w:r>
    </w:p>
    <w:p w:rsidR="00AC2FB1" w:rsidRPr="002178AD" w:rsidRDefault="00AC2FB1" w:rsidP="00AC2FB1">
      <w:pPr>
        <w:pStyle w:val="PL"/>
      </w:pPr>
      <w:r w:rsidRPr="002178AD">
        <w:t xml:space="preserve">        '400':</w:t>
      </w:r>
    </w:p>
    <w:p w:rsidR="00AC2FB1" w:rsidRPr="002178AD" w:rsidRDefault="00AC2FB1" w:rsidP="00AC2FB1">
      <w:pPr>
        <w:pStyle w:val="PL"/>
      </w:pPr>
      <w:r w:rsidRPr="002178AD">
        <w:t xml:space="preserve">          $ref: 'TS29571_CommonData.yaml#/components/responses/400'</w:t>
      </w:r>
    </w:p>
    <w:p w:rsidR="00AC2FB1" w:rsidRPr="002178AD" w:rsidRDefault="00AC2FB1" w:rsidP="00AC2FB1">
      <w:pPr>
        <w:pStyle w:val="PL"/>
      </w:pPr>
      <w:r w:rsidRPr="002178AD">
        <w:t xml:space="preserve">        '401':</w:t>
      </w:r>
    </w:p>
    <w:p w:rsidR="00AC2FB1" w:rsidRPr="002178AD" w:rsidRDefault="00AC2FB1" w:rsidP="00AC2FB1">
      <w:pPr>
        <w:pStyle w:val="PL"/>
      </w:pPr>
      <w:r w:rsidRPr="002178AD">
        <w:t xml:space="preserve">          $ref: 'TS29571_CommonData.yaml#/components/responses/401'</w:t>
      </w:r>
    </w:p>
    <w:p w:rsidR="00AC2FB1" w:rsidRPr="002178AD" w:rsidRDefault="00AC2FB1" w:rsidP="00AC2FB1">
      <w:pPr>
        <w:pStyle w:val="PL"/>
      </w:pPr>
      <w:r w:rsidRPr="002178AD">
        <w:t xml:space="preserve">        '403':</w:t>
      </w:r>
    </w:p>
    <w:p w:rsidR="00AC2FB1" w:rsidRPr="002178AD" w:rsidRDefault="00AC2FB1" w:rsidP="00AC2FB1">
      <w:pPr>
        <w:pStyle w:val="PL"/>
      </w:pPr>
      <w:r w:rsidRPr="002178AD">
        <w:t xml:space="preserve">          $ref: 'TS29571_CommonData.yaml#/components/responses/403'</w:t>
      </w:r>
    </w:p>
    <w:p w:rsidR="00AC2FB1" w:rsidRPr="002178AD" w:rsidRDefault="00AC2FB1" w:rsidP="00AC2FB1">
      <w:pPr>
        <w:pStyle w:val="PL"/>
      </w:pPr>
      <w:r w:rsidRPr="002178AD">
        <w:t xml:space="preserve">        '404':</w:t>
      </w:r>
    </w:p>
    <w:p w:rsidR="00AC2FB1" w:rsidRPr="002178AD" w:rsidRDefault="00AC2FB1" w:rsidP="00AC2FB1">
      <w:pPr>
        <w:pStyle w:val="PL"/>
      </w:pPr>
      <w:r w:rsidRPr="002178AD">
        <w:t xml:space="preserve">          $ref: 'TS29571_CommonData.yaml#/components/responses/404'</w:t>
      </w:r>
    </w:p>
    <w:p w:rsidR="00AC2FB1" w:rsidRPr="002178AD" w:rsidRDefault="00AC2FB1" w:rsidP="00AC2FB1">
      <w:pPr>
        <w:pStyle w:val="PL"/>
      </w:pPr>
      <w:r w:rsidRPr="002178AD">
        <w:t xml:space="preserve">        '411':</w:t>
      </w:r>
    </w:p>
    <w:p w:rsidR="00AC2FB1" w:rsidRPr="002178AD" w:rsidRDefault="00AC2FB1" w:rsidP="00AC2FB1">
      <w:pPr>
        <w:pStyle w:val="PL"/>
      </w:pPr>
      <w:r w:rsidRPr="002178AD">
        <w:t xml:space="preserve">          $ref: 'TS29571_CommonData.yaml#/components/responses/411'</w:t>
      </w:r>
    </w:p>
    <w:p w:rsidR="00AC2FB1" w:rsidRPr="002178AD" w:rsidRDefault="00AC2FB1" w:rsidP="00AC2FB1">
      <w:pPr>
        <w:pStyle w:val="PL"/>
      </w:pPr>
      <w:r w:rsidRPr="002178AD">
        <w:t xml:space="preserve">        '413':</w:t>
      </w:r>
    </w:p>
    <w:p w:rsidR="00AC2FB1" w:rsidRPr="002178AD" w:rsidRDefault="00AC2FB1" w:rsidP="00AC2FB1">
      <w:pPr>
        <w:pStyle w:val="PL"/>
      </w:pPr>
      <w:r w:rsidRPr="002178AD">
        <w:t xml:space="preserve">          $ref: 'TS29571_CommonData.yaml#/components/responses/413'</w:t>
      </w:r>
    </w:p>
    <w:p w:rsidR="00AC2FB1" w:rsidRPr="002178AD" w:rsidRDefault="00AC2FB1" w:rsidP="00AC2FB1">
      <w:pPr>
        <w:pStyle w:val="PL"/>
      </w:pPr>
      <w:r w:rsidRPr="002178AD">
        <w:t xml:space="preserve">        '414':</w:t>
      </w:r>
    </w:p>
    <w:p w:rsidR="00AC2FB1" w:rsidRPr="002178AD" w:rsidRDefault="00AC2FB1" w:rsidP="00AC2FB1">
      <w:pPr>
        <w:pStyle w:val="PL"/>
      </w:pPr>
      <w:r w:rsidRPr="002178AD">
        <w:t xml:space="preserve">          $ref: 'TS29571_CommonData.yaml#/components/responses/414'</w:t>
      </w:r>
    </w:p>
    <w:p w:rsidR="00AC2FB1" w:rsidRPr="002178AD" w:rsidRDefault="00AC2FB1" w:rsidP="00AC2FB1">
      <w:pPr>
        <w:pStyle w:val="PL"/>
      </w:pPr>
      <w:r w:rsidRPr="002178AD">
        <w:t xml:space="preserve">        '415':</w:t>
      </w:r>
    </w:p>
    <w:p w:rsidR="00AC2FB1" w:rsidRPr="002178AD" w:rsidRDefault="00AC2FB1" w:rsidP="00AC2FB1">
      <w:pPr>
        <w:pStyle w:val="PL"/>
      </w:pPr>
      <w:r w:rsidRPr="002178AD">
        <w:t xml:space="preserve">          $ref: 'TS29571_CommonData.yaml#/components/responses/415'</w:t>
      </w:r>
    </w:p>
    <w:p w:rsidR="00AC2FB1" w:rsidRPr="002178AD" w:rsidRDefault="00AC2FB1" w:rsidP="00AC2FB1">
      <w:pPr>
        <w:pStyle w:val="PL"/>
      </w:pPr>
      <w:r w:rsidRPr="002178AD">
        <w:t xml:space="preserve">        '429':</w:t>
      </w:r>
    </w:p>
    <w:p w:rsidR="00AC2FB1" w:rsidRPr="002178AD" w:rsidRDefault="00AC2FB1" w:rsidP="00AC2FB1">
      <w:pPr>
        <w:pStyle w:val="PL"/>
      </w:pPr>
      <w:r w:rsidRPr="002178AD">
        <w:t xml:space="preserve">          $ref: 'TS29571_CommonData.yaml#/components/responses/429'</w:t>
      </w:r>
    </w:p>
    <w:p w:rsidR="00AC2FB1" w:rsidRPr="002178AD" w:rsidRDefault="00AC2FB1" w:rsidP="00AC2FB1">
      <w:pPr>
        <w:pStyle w:val="PL"/>
      </w:pPr>
      <w:r w:rsidRPr="002178AD">
        <w:t xml:space="preserve">        '500':</w:t>
      </w:r>
    </w:p>
    <w:p w:rsidR="00AC2FB1" w:rsidRDefault="00AC2FB1" w:rsidP="00AC2FB1">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AC2FB1" w:rsidRPr="002178AD" w:rsidRDefault="00AC2FB1" w:rsidP="00AC2FB1">
      <w:pPr>
        <w:pStyle w:val="PL"/>
      </w:pPr>
      <w:r w:rsidRPr="002178AD">
        <w:t xml:space="preserve">        '503':</w:t>
      </w:r>
    </w:p>
    <w:p w:rsidR="00AC2FB1" w:rsidRPr="002178AD" w:rsidRDefault="00AC2FB1" w:rsidP="00AC2FB1">
      <w:pPr>
        <w:pStyle w:val="PL"/>
      </w:pPr>
      <w:r w:rsidRPr="002178AD">
        <w:t xml:space="preserve">          $ref: 'TS29571_CommonData.yaml#/components/responses/503'</w:t>
      </w:r>
    </w:p>
    <w:p w:rsidR="00AC2FB1" w:rsidRPr="002178AD" w:rsidRDefault="00AC2FB1" w:rsidP="00AC2FB1">
      <w:pPr>
        <w:pStyle w:val="PL"/>
      </w:pPr>
      <w:r w:rsidRPr="002178AD">
        <w:t xml:space="preserve">        default:</w:t>
      </w:r>
    </w:p>
    <w:p w:rsidR="00AC2FB1" w:rsidRPr="002178AD" w:rsidRDefault="00AC2FB1" w:rsidP="00AC2FB1">
      <w:pPr>
        <w:pStyle w:val="PL"/>
      </w:pPr>
      <w:r w:rsidRPr="002178AD">
        <w:t xml:space="preserve">          $ref: 'TS29571_CommonData.yaml#/components/responses/default'</w:t>
      </w:r>
    </w:p>
    <w:p w:rsidR="00AC2FB1" w:rsidRPr="002178AD" w:rsidRDefault="00AC2FB1" w:rsidP="00AC2FB1">
      <w:pPr>
        <w:pStyle w:val="PL"/>
      </w:pPr>
      <w:r w:rsidRPr="002178AD">
        <w:t xml:space="preserve">    patch:</w:t>
      </w:r>
    </w:p>
    <w:p w:rsidR="00AC2FB1" w:rsidRPr="002178AD" w:rsidRDefault="00AC2FB1" w:rsidP="00AC2FB1">
      <w:pPr>
        <w:pStyle w:val="PL"/>
      </w:pPr>
      <w:r w:rsidRPr="002178AD">
        <w:t xml:space="preserve">      summary: Modify part of the properties of an individual AM Influence Data resource</w:t>
      </w:r>
    </w:p>
    <w:p w:rsidR="00AC2FB1" w:rsidRPr="002178AD" w:rsidRDefault="00AC2FB1" w:rsidP="00AC2FB1">
      <w:pPr>
        <w:pStyle w:val="PL"/>
      </w:pPr>
      <w:r w:rsidRPr="002178AD">
        <w:t xml:space="preserve">      operationId: UpdateIndividualAmInfluenceData</w:t>
      </w:r>
    </w:p>
    <w:p w:rsidR="00AC2FB1" w:rsidRPr="002178AD" w:rsidRDefault="00AC2FB1" w:rsidP="00AC2FB1">
      <w:pPr>
        <w:pStyle w:val="PL"/>
      </w:pPr>
      <w:r w:rsidRPr="002178AD">
        <w:t xml:space="preserve">      tags:</w:t>
      </w:r>
    </w:p>
    <w:p w:rsidR="00AC2FB1" w:rsidRPr="002178AD" w:rsidRDefault="00AC2FB1" w:rsidP="00AC2FB1">
      <w:pPr>
        <w:pStyle w:val="PL"/>
      </w:pPr>
      <w:r w:rsidRPr="002178AD">
        <w:t xml:space="preserve">        - Individual AM Influence Data (Document)</w:t>
      </w:r>
    </w:p>
    <w:p w:rsidR="00AC2FB1" w:rsidRPr="002178AD" w:rsidRDefault="00AC2FB1" w:rsidP="00AC2FB1">
      <w:pPr>
        <w:pStyle w:val="PL"/>
      </w:pPr>
      <w:r w:rsidRPr="002178AD">
        <w:t xml:space="preserve">      security:</w:t>
      </w:r>
    </w:p>
    <w:p w:rsidR="00AC2FB1" w:rsidRPr="002178AD" w:rsidRDefault="00AC2FB1" w:rsidP="00AC2FB1">
      <w:pPr>
        <w:pStyle w:val="PL"/>
      </w:pPr>
      <w:r w:rsidRPr="002178AD">
        <w:t xml:space="preserve">        - {}</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Default="00AC2FB1" w:rsidP="00AC2FB1">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nudr-dr:application-data:am-influence-data:modify</w:t>
      </w:r>
    </w:p>
    <w:p w:rsidR="00AC2FB1" w:rsidRPr="002178AD" w:rsidRDefault="00AC2FB1" w:rsidP="00AC2FB1">
      <w:pPr>
        <w:pStyle w:val="PL"/>
      </w:pPr>
      <w:r w:rsidRPr="002178AD">
        <w:t xml:space="preserve">      requestBody:</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application/merge-patch+json: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'#/components/schemas/AmInfluDataPatch'</w:t>
      </w:r>
    </w:p>
    <w:p w:rsidR="00AC2FB1" w:rsidRPr="002178AD" w:rsidRDefault="00AC2FB1" w:rsidP="00AC2FB1">
      <w:pPr>
        <w:pStyle w:val="PL"/>
      </w:pPr>
      <w:r w:rsidRPr="002178AD">
        <w:t xml:space="preserve">      parameters:</w:t>
      </w:r>
    </w:p>
    <w:p w:rsidR="00AC2FB1" w:rsidRPr="002178AD" w:rsidRDefault="00AC2FB1" w:rsidP="00AC2FB1">
      <w:pPr>
        <w:pStyle w:val="PL"/>
      </w:pPr>
      <w:r w:rsidRPr="002178AD">
        <w:t xml:space="preserve">        - name: amInfluenceId</w:t>
      </w:r>
    </w:p>
    <w:p w:rsidR="00AC2FB1" w:rsidRPr="002178AD" w:rsidRDefault="00AC2FB1" w:rsidP="00AC2FB1">
      <w:pPr>
        <w:pStyle w:val="PL"/>
      </w:pPr>
      <w:r w:rsidRPr="002178AD">
        <w:t xml:space="preserve">          in: path</w:t>
      </w:r>
    </w:p>
    <w:p w:rsidR="00E22747" w:rsidRPr="002178AD" w:rsidRDefault="00AC2FB1" w:rsidP="00AC2FB1">
      <w:pPr>
        <w:pStyle w:val="PL"/>
        <w:rPr>
          <w:lang w:eastAsia="zh-CN"/>
        </w:rPr>
      </w:pPr>
      <w:r w:rsidRPr="002178AD">
        <w:t xml:space="preserve">          description: </w:t>
      </w:r>
      <w:r w:rsidR="00E22747" w:rsidRPr="002178AD">
        <w:rPr>
          <w:lang w:eastAsia="zh-CN"/>
        </w:rPr>
        <w:t>&gt;</w:t>
      </w:r>
    </w:p>
    <w:p w:rsidR="00E22747" w:rsidRPr="002178AD" w:rsidRDefault="00E22747" w:rsidP="00AC2FB1">
      <w:pPr>
        <w:pStyle w:val="PL"/>
      </w:pPr>
      <w:r w:rsidRPr="002178AD">
        <w:t xml:space="preserve">            </w:t>
      </w:r>
      <w:r w:rsidR="00AC2FB1" w:rsidRPr="002178AD">
        <w:t>The Identifier of an Individual AM Influence Data to be updated. It shall</w:t>
      </w:r>
    </w:p>
    <w:p w:rsidR="00AC2FB1" w:rsidRPr="002178AD" w:rsidRDefault="00E22747" w:rsidP="00AC2FB1">
      <w:pPr>
        <w:pStyle w:val="PL"/>
      </w:pPr>
      <w:r w:rsidRPr="002178AD">
        <w:t xml:space="preserve">           </w:t>
      </w:r>
      <w:r w:rsidR="00AC2FB1" w:rsidRPr="002178AD">
        <w:t xml:space="preserve"> apply the format of Data type string.</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string</w:t>
      </w:r>
    </w:p>
    <w:p w:rsidR="00AC2FB1" w:rsidRPr="002178AD" w:rsidRDefault="00AC2FB1" w:rsidP="00AC2FB1">
      <w:pPr>
        <w:pStyle w:val="PL"/>
      </w:pPr>
      <w:r w:rsidRPr="002178AD">
        <w:t xml:space="preserve">      responses:</w:t>
      </w:r>
    </w:p>
    <w:p w:rsidR="00AC2FB1" w:rsidRPr="002178AD" w:rsidRDefault="00AC2FB1" w:rsidP="00AC2FB1">
      <w:pPr>
        <w:pStyle w:val="PL"/>
      </w:pPr>
      <w:r w:rsidRPr="002178AD">
        <w:t xml:space="preserve">        '200':</w:t>
      </w:r>
    </w:p>
    <w:p w:rsidR="00571482" w:rsidRPr="002178AD" w:rsidRDefault="00AC2FB1" w:rsidP="00AC2FB1">
      <w:pPr>
        <w:pStyle w:val="PL"/>
        <w:rPr>
          <w:lang w:eastAsia="zh-CN"/>
        </w:rPr>
      </w:pPr>
      <w:r w:rsidRPr="002178AD">
        <w:t xml:space="preserve">          description: </w:t>
      </w:r>
      <w:r w:rsidR="00571482" w:rsidRPr="002178AD">
        <w:rPr>
          <w:lang w:eastAsia="zh-CN"/>
        </w:rPr>
        <w:t>&gt;</w:t>
      </w:r>
    </w:p>
    <w:p w:rsidR="00571482" w:rsidRPr="002178AD" w:rsidRDefault="00571482" w:rsidP="00AC2FB1">
      <w:pPr>
        <w:pStyle w:val="PL"/>
      </w:pPr>
      <w:r w:rsidRPr="002178AD">
        <w:t xml:space="preserve">            </w:t>
      </w:r>
      <w:r w:rsidR="00AC2FB1" w:rsidRPr="002178AD">
        <w:t>The update of an Individual AM Influence Data resource is confirmed and a</w:t>
      </w:r>
    </w:p>
    <w:p w:rsidR="00AC2FB1" w:rsidRPr="002178AD" w:rsidRDefault="00571482" w:rsidP="00AC2FB1">
      <w:pPr>
        <w:pStyle w:val="PL"/>
      </w:pPr>
      <w:r w:rsidRPr="002178AD">
        <w:t xml:space="preserve">           </w:t>
      </w:r>
      <w:r w:rsidR="00AC2FB1" w:rsidRPr="002178AD">
        <w:t xml:space="preserve"> response body containing AM Influence Data shall be returned.</w:t>
      </w:r>
    </w:p>
    <w:p w:rsidR="00AC2FB1" w:rsidRPr="002178AD" w:rsidRDefault="00AC2FB1" w:rsidP="00AC2FB1">
      <w:pPr>
        <w:pStyle w:val="PL"/>
      </w:pPr>
      <w:r w:rsidRPr="002178AD">
        <w:t xml:space="preserve">          content:</w:t>
      </w:r>
    </w:p>
    <w:p w:rsidR="00AC2FB1" w:rsidRPr="002178AD" w:rsidRDefault="00AC2FB1" w:rsidP="00AC2FB1">
      <w:pPr>
        <w:pStyle w:val="PL"/>
      </w:pPr>
      <w:r w:rsidRPr="002178AD">
        <w:t xml:space="preserve">            application/json:</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$ref: '#/components/schemas/AmInfluData'</w:t>
      </w:r>
    </w:p>
    <w:p w:rsidR="00AC2FB1" w:rsidRPr="002178AD" w:rsidRDefault="00AC2FB1" w:rsidP="00AC2FB1">
      <w:pPr>
        <w:pStyle w:val="PL"/>
      </w:pPr>
      <w:r w:rsidRPr="002178AD">
        <w:t xml:space="preserve">        '204':</w:t>
      </w:r>
    </w:p>
    <w:p w:rsidR="00AC2FB1" w:rsidRPr="002178AD" w:rsidRDefault="00AC2FB1" w:rsidP="00AC2FB1">
      <w:pPr>
        <w:pStyle w:val="PL"/>
      </w:pPr>
      <w:r w:rsidRPr="002178AD">
        <w:t xml:space="preserve">          description: No content</w:t>
      </w:r>
    </w:p>
    <w:p w:rsidR="00AC2FB1" w:rsidRPr="002178AD" w:rsidRDefault="00AC2FB1" w:rsidP="00AC2FB1">
      <w:pPr>
        <w:pStyle w:val="PL"/>
      </w:pPr>
      <w:r w:rsidRPr="002178AD">
        <w:t xml:space="preserve">        '400':</w:t>
      </w:r>
    </w:p>
    <w:p w:rsidR="00AC2FB1" w:rsidRPr="002178AD" w:rsidRDefault="00AC2FB1" w:rsidP="00AC2FB1">
      <w:pPr>
        <w:pStyle w:val="PL"/>
      </w:pPr>
      <w:r w:rsidRPr="002178AD">
        <w:t xml:space="preserve">          $ref: 'TS29571_CommonData.yaml#/components/responses/400'</w:t>
      </w:r>
    </w:p>
    <w:p w:rsidR="00AC2FB1" w:rsidRPr="002178AD" w:rsidRDefault="00AC2FB1" w:rsidP="00AC2FB1">
      <w:pPr>
        <w:pStyle w:val="PL"/>
      </w:pPr>
      <w:r w:rsidRPr="002178AD">
        <w:t xml:space="preserve">        '401':</w:t>
      </w:r>
    </w:p>
    <w:p w:rsidR="00AC2FB1" w:rsidRPr="002178AD" w:rsidRDefault="00AC2FB1" w:rsidP="00AC2FB1">
      <w:pPr>
        <w:pStyle w:val="PL"/>
      </w:pPr>
      <w:r w:rsidRPr="002178AD">
        <w:t xml:space="preserve">          $ref: 'TS29571_CommonData.yaml#/components/responses/401'</w:t>
      </w:r>
    </w:p>
    <w:p w:rsidR="00AC2FB1" w:rsidRPr="002178AD" w:rsidRDefault="00AC2FB1" w:rsidP="00AC2FB1">
      <w:pPr>
        <w:pStyle w:val="PL"/>
      </w:pPr>
      <w:r w:rsidRPr="002178AD">
        <w:t xml:space="preserve">        '403':</w:t>
      </w:r>
    </w:p>
    <w:p w:rsidR="00AC2FB1" w:rsidRPr="002178AD" w:rsidRDefault="00AC2FB1" w:rsidP="00AC2FB1">
      <w:pPr>
        <w:pStyle w:val="PL"/>
      </w:pPr>
      <w:r w:rsidRPr="002178AD">
        <w:t xml:space="preserve">          $ref: 'TS29571_CommonData.yaml#/components/responses/403'</w:t>
      </w:r>
    </w:p>
    <w:p w:rsidR="00AC2FB1" w:rsidRPr="002178AD" w:rsidRDefault="00AC2FB1" w:rsidP="00AC2FB1">
      <w:pPr>
        <w:pStyle w:val="PL"/>
      </w:pPr>
      <w:r w:rsidRPr="002178AD">
        <w:t xml:space="preserve">        '404':</w:t>
      </w:r>
    </w:p>
    <w:p w:rsidR="00AC2FB1" w:rsidRPr="002178AD" w:rsidRDefault="00AC2FB1" w:rsidP="00AC2FB1">
      <w:pPr>
        <w:pStyle w:val="PL"/>
      </w:pPr>
      <w:r w:rsidRPr="002178AD">
        <w:t xml:space="preserve">          $ref: 'TS29571_CommonData.yaml#/components/responses/404'</w:t>
      </w:r>
    </w:p>
    <w:p w:rsidR="00AC2FB1" w:rsidRPr="002178AD" w:rsidRDefault="00AC2FB1" w:rsidP="00AC2FB1">
      <w:pPr>
        <w:pStyle w:val="PL"/>
      </w:pPr>
      <w:r w:rsidRPr="002178AD">
        <w:t xml:space="preserve">        '411':</w:t>
      </w:r>
    </w:p>
    <w:p w:rsidR="00AC2FB1" w:rsidRPr="002178AD" w:rsidRDefault="00AC2FB1" w:rsidP="00AC2FB1">
      <w:pPr>
        <w:pStyle w:val="PL"/>
      </w:pPr>
      <w:r w:rsidRPr="002178AD">
        <w:t xml:space="preserve">          $ref: 'TS29571_CommonData.yaml#/components/responses/411'</w:t>
      </w:r>
    </w:p>
    <w:p w:rsidR="00AC2FB1" w:rsidRPr="002178AD" w:rsidRDefault="00AC2FB1" w:rsidP="00AC2FB1">
      <w:pPr>
        <w:pStyle w:val="PL"/>
      </w:pPr>
      <w:r w:rsidRPr="002178AD">
        <w:t xml:space="preserve">        '413':</w:t>
      </w:r>
    </w:p>
    <w:p w:rsidR="00AC2FB1" w:rsidRPr="002178AD" w:rsidRDefault="00AC2FB1" w:rsidP="00AC2FB1">
      <w:pPr>
        <w:pStyle w:val="PL"/>
      </w:pPr>
      <w:r w:rsidRPr="002178AD">
        <w:t xml:space="preserve">          $ref: 'TS29571_CommonData.yaml#/components/responses/413'</w:t>
      </w:r>
    </w:p>
    <w:p w:rsidR="00AC2FB1" w:rsidRPr="002178AD" w:rsidRDefault="00AC2FB1" w:rsidP="00AC2FB1">
      <w:pPr>
        <w:pStyle w:val="PL"/>
      </w:pPr>
      <w:r w:rsidRPr="002178AD">
        <w:t xml:space="preserve">        '415':</w:t>
      </w:r>
    </w:p>
    <w:p w:rsidR="00AC2FB1" w:rsidRPr="002178AD" w:rsidRDefault="00AC2FB1" w:rsidP="00AC2FB1">
      <w:pPr>
        <w:pStyle w:val="PL"/>
      </w:pPr>
      <w:r w:rsidRPr="002178AD">
        <w:t xml:space="preserve">          $ref: 'TS29571_CommonData.yaml#/components/responses/415'</w:t>
      </w:r>
    </w:p>
    <w:p w:rsidR="00AC2FB1" w:rsidRPr="002178AD" w:rsidRDefault="00AC2FB1" w:rsidP="00AC2FB1">
      <w:pPr>
        <w:pStyle w:val="PL"/>
      </w:pPr>
      <w:r w:rsidRPr="002178AD">
        <w:t xml:space="preserve">        '429':</w:t>
      </w:r>
    </w:p>
    <w:p w:rsidR="00AC2FB1" w:rsidRPr="002178AD" w:rsidRDefault="00AC2FB1" w:rsidP="00AC2FB1">
      <w:pPr>
        <w:pStyle w:val="PL"/>
      </w:pPr>
      <w:r w:rsidRPr="002178AD">
        <w:t xml:space="preserve">          $ref: 'TS29571_CommonData.yaml#/components/responses/429'</w:t>
      </w:r>
    </w:p>
    <w:p w:rsidR="00AC2FB1" w:rsidRPr="002178AD" w:rsidRDefault="00AC2FB1" w:rsidP="00AC2FB1">
      <w:pPr>
        <w:pStyle w:val="PL"/>
      </w:pPr>
      <w:r w:rsidRPr="002178AD">
        <w:t xml:space="preserve">        '500':</w:t>
      </w:r>
    </w:p>
    <w:p w:rsidR="00AC2FB1" w:rsidRDefault="00AC2FB1" w:rsidP="00AC2FB1">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AC2FB1" w:rsidRPr="002178AD" w:rsidRDefault="00AC2FB1" w:rsidP="00AC2FB1">
      <w:pPr>
        <w:pStyle w:val="PL"/>
      </w:pPr>
      <w:r w:rsidRPr="002178AD">
        <w:t xml:space="preserve">        '503':</w:t>
      </w:r>
    </w:p>
    <w:p w:rsidR="00AC2FB1" w:rsidRPr="002178AD" w:rsidRDefault="00AC2FB1" w:rsidP="00AC2FB1">
      <w:pPr>
        <w:pStyle w:val="PL"/>
      </w:pPr>
      <w:r w:rsidRPr="002178AD">
        <w:t xml:space="preserve">          $ref: 'TS29571_CommonData.yaml#/components/responses/503'</w:t>
      </w:r>
    </w:p>
    <w:p w:rsidR="00AC2FB1" w:rsidRPr="002178AD" w:rsidRDefault="00AC2FB1" w:rsidP="00AC2FB1">
      <w:pPr>
        <w:pStyle w:val="PL"/>
      </w:pPr>
      <w:r w:rsidRPr="002178AD">
        <w:t xml:space="preserve">        default:</w:t>
      </w:r>
    </w:p>
    <w:p w:rsidR="00AC2FB1" w:rsidRPr="002178AD" w:rsidRDefault="00AC2FB1" w:rsidP="00AC2FB1">
      <w:pPr>
        <w:pStyle w:val="PL"/>
      </w:pPr>
      <w:r w:rsidRPr="002178AD">
        <w:t xml:space="preserve">          $ref: 'TS29571_CommonData.yaml#/components/responses/default'</w:t>
      </w:r>
    </w:p>
    <w:p w:rsidR="00AC2FB1" w:rsidRPr="002178AD" w:rsidRDefault="00AC2FB1" w:rsidP="00AC2FB1">
      <w:pPr>
        <w:pStyle w:val="PL"/>
      </w:pPr>
      <w:r w:rsidRPr="002178AD">
        <w:t xml:space="preserve">    delete:</w:t>
      </w:r>
    </w:p>
    <w:p w:rsidR="00AC2FB1" w:rsidRPr="002178AD" w:rsidRDefault="00AC2FB1" w:rsidP="00AC2FB1">
      <w:pPr>
        <w:pStyle w:val="PL"/>
      </w:pPr>
      <w:r w:rsidRPr="002178AD">
        <w:t xml:space="preserve">      summary: Delete an individual AM Influence Data resource</w:t>
      </w:r>
    </w:p>
    <w:p w:rsidR="00AC2FB1" w:rsidRPr="002178AD" w:rsidRDefault="00AC2FB1" w:rsidP="00AC2FB1">
      <w:pPr>
        <w:pStyle w:val="PL"/>
      </w:pPr>
      <w:r w:rsidRPr="002178AD">
        <w:t xml:space="preserve">      operationId: DeleteIndividualAmInfluenceData</w:t>
      </w:r>
    </w:p>
    <w:p w:rsidR="00AC2FB1" w:rsidRPr="002178AD" w:rsidRDefault="00AC2FB1" w:rsidP="00AC2FB1">
      <w:pPr>
        <w:pStyle w:val="PL"/>
      </w:pPr>
      <w:r w:rsidRPr="002178AD">
        <w:t xml:space="preserve">      tags:</w:t>
      </w:r>
    </w:p>
    <w:p w:rsidR="00AC2FB1" w:rsidRPr="002178AD" w:rsidRDefault="00AC2FB1" w:rsidP="00AC2FB1">
      <w:pPr>
        <w:pStyle w:val="PL"/>
      </w:pPr>
      <w:r w:rsidRPr="002178AD">
        <w:t xml:space="preserve">        - Individual AM Influence Data (Document)</w:t>
      </w:r>
    </w:p>
    <w:p w:rsidR="00AC2FB1" w:rsidRPr="002178AD" w:rsidRDefault="00AC2FB1" w:rsidP="00AC2FB1">
      <w:pPr>
        <w:pStyle w:val="PL"/>
      </w:pPr>
      <w:r w:rsidRPr="002178AD">
        <w:t xml:space="preserve">      security:</w:t>
      </w:r>
    </w:p>
    <w:p w:rsidR="00AC2FB1" w:rsidRPr="002178AD" w:rsidRDefault="00AC2FB1" w:rsidP="00AC2FB1">
      <w:pPr>
        <w:pStyle w:val="PL"/>
      </w:pPr>
      <w:r w:rsidRPr="002178AD">
        <w:t xml:space="preserve">        - {}</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Pr="002178AD" w:rsidRDefault="00AC2FB1" w:rsidP="00AC2FB1">
      <w:pPr>
        <w:pStyle w:val="PL"/>
      </w:pPr>
      <w:r w:rsidRPr="002178AD">
        <w:t xml:space="preserve">        - oAuth2ClientCredentials:</w:t>
      </w:r>
    </w:p>
    <w:p w:rsidR="00AC2FB1" w:rsidRPr="002178AD" w:rsidRDefault="00AC2FB1" w:rsidP="00AC2FB1">
      <w:pPr>
        <w:pStyle w:val="PL"/>
      </w:pPr>
      <w:r w:rsidRPr="002178AD">
        <w:t xml:space="preserve">          - nudr-dr</w:t>
      </w:r>
    </w:p>
    <w:p w:rsidR="00AC2FB1" w:rsidRDefault="00AC2FB1" w:rsidP="00AC2FB1">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nudr-dr:application-data:am-influence-data:modify</w:t>
      </w:r>
    </w:p>
    <w:p w:rsidR="00AC2FB1" w:rsidRPr="002178AD" w:rsidRDefault="00AC2FB1" w:rsidP="00AC2FB1">
      <w:pPr>
        <w:pStyle w:val="PL"/>
      </w:pPr>
      <w:r w:rsidRPr="002178AD">
        <w:t xml:space="preserve">      parameters:</w:t>
      </w:r>
    </w:p>
    <w:p w:rsidR="00AC2FB1" w:rsidRPr="002178AD" w:rsidRDefault="00AC2FB1" w:rsidP="00AC2FB1">
      <w:pPr>
        <w:pStyle w:val="PL"/>
      </w:pPr>
      <w:r w:rsidRPr="002178AD">
        <w:t xml:space="preserve">        - name: amInfluenceId</w:t>
      </w:r>
    </w:p>
    <w:p w:rsidR="00AC2FB1" w:rsidRPr="002178AD" w:rsidRDefault="00AC2FB1" w:rsidP="00AC2FB1">
      <w:pPr>
        <w:pStyle w:val="PL"/>
      </w:pPr>
      <w:r w:rsidRPr="002178AD">
        <w:t xml:space="preserve">          in: path</w:t>
      </w:r>
    </w:p>
    <w:p w:rsidR="00571482" w:rsidRPr="002178AD" w:rsidRDefault="00AC2FB1" w:rsidP="00AC2FB1">
      <w:pPr>
        <w:pStyle w:val="PL"/>
        <w:rPr>
          <w:lang w:eastAsia="zh-CN"/>
        </w:rPr>
      </w:pPr>
      <w:r w:rsidRPr="002178AD">
        <w:t xml:space="preserve">          description: </w:t>
      </w:r>
      <w:r w:rsidR="00571482" w:rsidRPr="002178AD">
        <w:rPr>
          <w:lang w:eastAsia="zh-CN"/>
        </w:rPr>
        <w:t>&gt;</w:t>
      </w:r>
    </w:p>
    <w:p w:rsidR="00571482" w:rsidRPr="002178AD" w:rsidRDefault="00571482" w:rsidP="00AC2FB1">
      <w:pPr>
        <w:pStyle w:val="PL"/>
      </w:pPr>
      <w:r w:rsidRPr="002178AD">
        <w:t xml:space="preserve">            </w:t>
      </w:r>
      <w:r w:rsidR="00AC2FB1" w:rsidRPr="002178AD">
        <w:t xml:space="preserve">The Identifier of an Individual AM Influence Data to be </w:t>
      </w:r>
      <w:r w:rsidR="00D83E7B">
        <w:t>deleted</w:t>
      </w:r>
      <w:r w:rsidR="00AC2FB1" w:rsidRPr="002178AD">
        <w:t>. It shall</w:t>
      </w:r>
    </w:p>
    <w:p w:rsidR="00AC2FB1" w:rsidRPr="002178AD" w:rsidRDefault="00571482" w:rsidP="00AC2FB1">
      <w:pPr>
        <w:pStyle w:val="PL"/>
      </w:pPr>
      <w:r w:rsidRPr="002178AD">
        <w:t xml:space="preserve">           </w:t>
      </w:r>
      <w:r w:rsidR="00AC2FB1" w:rsidRPr="002178AD">
        <w:t xml:space="preserve"> apply the format of Data type string.</w:t>
      </w:r>
    </w:p>
    <w:p w:rsidR="00AC2FB1" w:rsidRPr="002178AD" w:rsidRDefault="00AC2FB1" w:rsidP="00AC2FB1">
      <w:pPr>
        <w:pStyle w:val="PL"/>
      </w:pPr>
      <w:r w:rsidRPr="002178AD">
        <w:t xml:space="preserve">          required: true</w:t>
      </w:r>
    </w:p>
    <w:p w:rsidR="00AC2FB1" w:rsidRPr="002178AD" w:rsidRDefault="00AC2FB1" w:rsidP="00AC2FB1">
      <w:pPr>
        <w:pStyle w:val="PL"/>
      </w:pPr>
      <w:r w:rsidRPr="002178AD">
        <w:t xml:space="preserve">          schema:</w:t>
      </w:r>
    </w:p>
    <w:p w:rsidR="00AC2FB1" w:rsidRPr="002178AD" w:rsidRDefault="00AC2FB1" w:rsidP="00AC2FB1">
      <w:pPr>
        <w:pStyle w:val="PL"/>
      </w:pPr>
      <w:r w:rsidRPr="002178AD">
        <w:t xml:space="preserve">            type: string</w:t>
      </w:r>
    </w:p>
    <w:p w:rsidR="00AC2FB1" w:rsidRPr="002178AD" w:rsidRDefault="00AC2FB1" w:rsidP="00AC2FB1">
      <w:pPr>
        <w:pStyle w:val="PL"/>
      </w:pPr>
      <w:r w:rsidRPr="002178AD">
        <w:t xml:space="preserve">      responses:</w:t>
      </w:r>
    </w:p>
    <w:p w:rsidR="00AC2FB1" w:rsidRPr="002178AD" w:rsidRDefault="00AC2FB1" w:rsidP="00AC2FB1">
      <w:pPr>
        <w:pStyle w:val="PL"/>
      </w:pPr>
      <w:r w:rsidRPr="002178AD">
        <w:t xml:space="preserve">        '204':</w:t>
      </w:r>
    </w:p>
    <w:p w:rsidR="00AC2FB1" w:rsidRPr="002178AD" w:rsidRDefault="00AC2FB1" w:rsidP="00AC2FB1">
      <w:pPr>
        <w:pStyle w:val="PL"/>
      </w:pPr>
      <w:r w:rsidRPr="002178AD">
        <w:t xml:space="preserve">          description: The Individual AM Influence Data was deleted successfully.</w:t>
      </w:r>
    </w:p>
    <w:p w:rsidR="00AC2FB1" w:rsidRPr="002178AD" w:rsidRDefault="00AC2FB1" w:rsidP="00AC2FB1">
      <w:pPr>
        <w:pStyle w:val="PL"/>
      </w:pPr>
      <w:r w:rsidRPr="002178AD">
        <w:t xml:space="preserve">        '400':</w:t>
      </w:r>
    </w:p>
    <w:p w:rsidR="00AC2FB1" w:rsidRPr="002178AD" w:rsidRDefault="00AC2FB1" w:rsidP="00AC2FB1">
      <w:pPr>
        <w:pStyle w:val="PL"/>
      </w:pPr>
      <w:r w:rsidRPr="002178AD">
        <w:t xml:space="preserve">          $ref: 'TS29571_CommonData.yaml#/components/responses/400'</w:t>
      </w:r>
    </w:p>
    <w:p w:rsidR="00AC2FB1" w:rsidRPr="002178AD" w:rsidRDefault="00AC2FB1" w:rsidP="00AC2FB1">
      <w:pPr>
        <w:pStyle w:val="PL"/>
      </w:pPr>
      <w:r w:rsidRPr="002178AD">
        <w:t xml:space="preserve">        '401':</w:t>
      </w:r>
    </w:p>
    <w:p w:rsidR="00AC2FB1" w:rsidRPr="002178AD" w:rsidRDefault="00AC2FB1" w:rsidP="00AC2FB1">
      <w:pPr>
        <w:pStyle w:val="PL"/>
      </w:pPr>
      <w:r w:rsidRPr="002178AD">
        <w:t xml:space="preserve">          $ref: 'TS29571_CommonData.yaml#/components/responses/401'</w:t>
      </w:r>
    </w:p>
    <w:p w:rsidR="00AC2FB1" w:rsidRPr="002178AD" w:rsidRDefault="00AC2FB1" w:rsidP="00AC2FB1">
      <w:pPr>
        <w:pStyle w:val="PL"/>
      </w:pPr>
      <w:r w:rsidRPr="002178AD">
        <w:t xml:space="preserve">        '403':</w:t>
      </w:r>
    </w:p>
    <w:p w:rsidR="00AC2FB1" w:rsidRPr="002178AD" w:rsidRDefault="00AC2FB1" w:rsidP="00AC2FB1">
      <w:pPr>
        <w:pStyle w:val="PL"/>
      </w:pPr>
      <w:r w:rsidRPr="002178AD">
        <w:t xml:space="preserve">          $ref: 'TS29571_CommonData.yaml#/components/responses/403'</w:t>
      </w:r>
    </w:p>
    <w:p w:rsidR="00AC2FB1" w:rsidRPr="002178AD" w:rsidRDefault="00AC2FB1" w:rsidP="00AC2FB1">
      <w:pPr>
        <w:pStyle w:val="PL"/>
      </w:pPr>
      <w:r w:rsidRPr="002178AD">
        <w:t xml:space="preserve">        '404':</w:t>
      </w:r>
    </w:p>
    <w:p w:rsidR="00AC2FB1" w:rsidRPr="002178AD" w:rsidRDefault="00AC2FB1" w:rsidP="00AC2FB1">
      <w:pPr>
        <w:pStyle w:val="PL"/>
      </w:pPr>
      <w:r w:rsidRPr="002178AD">
        <w:t xml:space="preserve">          $ref: 'TS29571_CommonData.yaml#/components/responses/404'</w:t>
      </w:r>
    </w:p>
    <w:p w:rsidR="00AC2FB1" w:rsidRPr="002178AD" w:rsidRDefault="00AC2FB1" w:rsidP="00AC2FB1">
      <w:pPr>
        <w:pStyle w:val="PL"/>
      </w:pPr>
      <w:r w:rsidRPr="002178AD">
        <w:t xml:space="preserve">        '429':</w:t>
      </w:r>
    </w:p>
    <w:p w:rsidR="00AC2FB1" w:rsidRPr="002178AD" w:rsidRDefault="00AC2FB1" w:rsidP="00AC2FB1">
      <w:pPr>
        <w:pStyle w:val="PL"/>
      </w:pPr>
      <w:r w:rsidRPr="002178AD">
        <w:t xml:space="preserve">          $ref: 'TS29571_CommonData.yaml#/components/responses/429'</w:t>
      </w:r>
    </w:p>
    <w:p w:rsidR="00AC2FB1" w:rsidRPr="002178AD" w:rsidRDefault="00AC2FB1" w:rsidP="00AC2FB1">
      <w:pPr>
        <w:pStyle w:val="PL"/>
      </w:pPr>
      <w:r w:rsidRPr="002178AD">
        <w:t xml:space="preserve">        '500':</w:t>
      </w:r>
    </w:p>
    <w:p w:rsidR="00AC2FB1" w:rsidRDefault="00AC2FB1" w:rsidP="00AC2FB1">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AC2FB1" w:rsidRPr="002178AD" w:rsidRDefault="00AC2FB1" w:rsidP="00AC2FB1">
      <w:pPr>
        <w:pStyle w:val="PL"/>
      </w:pPr>
      <w:r w:rsidRPr="002178AD">
        <w:t xml:space="preserve">        '503':</w:t>
      </w:r>
    </w:p>
    <w:p w:rsidR="00AC2FB1" w:rsidRPr="002178AD" w:rsidRDefault="00AC2FB1" w:rsidP="00AC2FB1">
      <w:pPr>
        <w:pStyle w:val="PL"/>
      </w:pPr>
      <w:r w:rsidRPr="002178AD">
        <w:t xml:space="preserve">          $ref: 'TS29571_CommonData.yaml#/components/responses/503'</w:t>
      </w:r>
    </w:p>
    <w:p w:rsidR="00AC2FB1" w:rsidRPr="002178AD" w:rsidRDefault="00AC2FB1" w:rsidP="00AC2FB1">
      <w:pPr>
        <w:pStyle w:val="PL"/>
      </w:pPr>
      <w:r w:rsidRPr="002178AD">
        <w:t xml:space="preserve">        default:</w:t>
      </w:r>
    </w:p>
    <w:p w:rsidR="00AC2FB1" w:rsidRPr="002178AD" w:rsidRDefault="00AC2FB1" w:rsidP="00AC2FB1">
      <w:pPr>
        <w:pStyle w:val="PL"/>
      </w:pPr>
      <w:r w:rsidRPr="002178AD">
        <w:t xml:space="preserve">          $ref: 'TS29571_CommonData.yaml#/components/responses/default'</w:t>
      </w:r>
    </w:p>
    <w:p w:rsidR="00CE5053" w:rsidRDefault="00CE5053">
      <w:pPr>
        <w:pStyle w:val="PL"/>
      </w:pPr>
    </w:p>
    <w:p w:rsidR="006672A0" w:rsidRPr="002178AD" w:rsidRDefault="006672A0">
      <w:pPr>
        <w:pStyle w:val="PL"/>
      </w:pPr>
      <w:r w:rsidRPr="002178AD">
        <w:t xml:space="preserve">  /application-data/subs-to-notify:</w:t>
      </w:r>
    </w:p>
    <w:p w:rsidR="006672A0" w:rsidRPr="002178AD" w:rsidRDefault="006672A0">
      <w:pPr>
        <w:pStyle w:val="PL"/>
      </w:pPr>
      <w:r w:rsidRPr="002178AD">
        <w:t xml:space="preserve">    post:</w:t>
      </w:r>
    </w:p>
    <w:p w:rsidR="006672A0" w:rsidRPr="002178AD" w:rsidRDefault="006672A0">
      <w:pPr>
        <w:pStyle w:val="PL"/>
      </w:pPr>
      <w:r w:rsidRPr="002178AD">
        <w:t xml:space="preserve">      summary: Create a subscription to receive notification of application data changes</w:t>
      </w:r>
    </w:p>
    <w:p w:rsidR="006672A0" w:rsidRPr="002178AD" w:rsidRDefault="006672A0">
      <w:pPr>
        <w:pStyle w:val="PL"/>
      </w:pPr>
      <w:r w:rsidRPr="002178AD">
        <w:t xml:space="preserve">      operationId: CreateIndividualApplicationDataSubscription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ApplicationDataSubscriptions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DD5D7B" w:rsidRDefault="00DD5D7B" w:rsidP="00DD5D7B">
      <w:pPr>
        <w:pStyle w:val="PL"/>
      </w:pPr>
      <w:r>
        <w:t xml:space="preserve">        - oAuth2ClientCredentials:</w:t>
      </w:r>
    </w:p>
    <w:p w:rsidR="00DD5D7B" w:rsidRDefault="00DD5D7B" w:rsidP="00DD5D7B">
      <w:pPr>
        <w:pStyle w:val="PL"/>
      </w:pPr>
      <w:r>
        <w:t xml:space="preserve">          - nudr-dr</w:t>
      </w:r>
    </w:p>
    <w:p w:rsidR="00DD5D7B" w:rsidRDefault="00DD5D7B" w:rsidP="00DD5D7B">
      <w:pPr>
        <w:pStyle w:val="PL"/>
      </w:pPr>
      <w:r>
        <w:t xml:space="preserve">          - nudr-dr:application-data</w:t>
      </w:r>
    </w:p>
    <w:p w:rsidR="00DD5D7B" w:rsidRPr="002178AD" w:rsidRDefault="00DD5D7B" w:rsidP="00DD5D7B">
      <w:pPr>
        <w:pStyle w:val="PL"/>
      </w:pPr>
      <w:r>
        <w:t xml:space="preserve">          - nudr-dr:application-data:subs-to-notify:create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0F687C" w:rsidRPr="002178AD" w:rsidRDefault="006672A0">
      <w:pPr>
        <w:pStyle w:val="PL"/>
        <w:rPr>
          <w:lang w:eastAsia="zh-CN"/>
        </w:rPr>
      </w:pPr>
      <w:r w:rsidRPr="002178AD">
        <w:t xml:space="preserve">          description: </w:t>
      </w:r>
      <w:r w:rsidR="000F687C" w:rsidRPr="002178AD">
        <w:rPr>
          <w:lang w:eastAsia="zh-CN"/>
        </w:rPr>
        <w:t>&gt;</w:t>
      </w:r>
    </w:p>
    <w:p w:rsidR="000F687C" w:rsidRPr="002178AD" w:rsidRDefault="000F687C">
      <w:pPr>
        <w:pStyle w:val="PL"/>
      </w:pPr>
      <w:r w:rsidRPr="002178AD">
        <w:t xml:space="preserve">            </w:t>
      </w:r>
      <w:r w:rsidR="006672A0" w:rsidRPr="002178AD">
        <w:t>Upon success, a response body containing a representation of each</w:t>
      </w:r>
    </w:p>
    <w:p w:rsidR="006672A0" w:rsidRPr="002178AD" w:rsidRDefault="000F687C">
      <w:pPr>
        <w:pStyle w:val="PL"/>
      </w:pPr>
      <w:r w:rsidRPr="002178AD">
        <w:t xml:space="preserve">           </w:t>
      </w:r>
      <w:r w:rsidR="006672A0" w:rsidRPr="002178AD">
        <w:t xml:space="preserve"> Individual subscription resource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callbacks:</w:t>
      </w:r>
    </w:p>
    <w:p w:rsidR="006672A0" w:rsidRPr="002178AD" w:rsidRDefault="006672A0">
      <w:pPr>
        <w:pStyle w:val="PL"/>
      </w:pPr>
      <w:r w:rsidRPr="002178AD">
        <w:t xml:space="preserve">        applicationDataChangeNotif:</w:t>
      </w:r>
    </w:p>
    <w:p w:rsidR="006672A0" w:rsidRPr="002178AD" w:rsidRDefault="006672A0">
      <w:pPr>
        <w:pStyle w:val="PL"/>
      </w:pPr>
      <w:r w:rsidRPr="002178AD">
        <w:t xml:space="preserve">          '{$request.body#/notificationUri}':</w:t>
      </w:r>
    </w:p>
    <w:p w:rsidR="006672A0" w:rsidRPr="002178AD" w:rsidRDefault="006672A0">
      <w:pPr>
        <w:pStyle w:val="PL"/>
      </w:pPr>
      <w:r w:rsidRPr="002178AD">
        <w:t xml:space="preserve">            post:</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'#/components/schemas/ApplicationDataChangeNotif'</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 Notification was successful</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t xml:space="preserve">        </w:t>
      </w:r>
      <w:r w:rsidRPr="002178AD">
        <w:t xml:space="preserve">        '50</w:t>
      </w:r>
      <w:r>
        <w:t>2</w:t>
      </w:r>
      <w:r w:rsidRPr="002178AD">
        <w:t>':</w:t>
      </w:r>
    </w:p>
    <w:p w:rsidR="00AE4D6F" w:rsidRPr="002178AD" w:rsidRDefault="00AE4D6F" w:rsidP="00AE4D6F">
      <w:pPr>
        <w:pStyle w:val="PL"/>
      </w:pPr>
      <w:r w:rsidRPr="002178AD">
        <w:t xml:space="preserve">       </w:t>
      </w:r>
      <w:r>
        <w:t xml:space="preserve">        </w:t>
      </w: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get:</w:t>
      </w:r>
    </w:p>
    <w:p w:rsidR="006672A0" w:rsidRPr="002178AD" w:rsidRDefault="006672A0">
      <w:pPr>
        <w:pStyle w:val="PL"/>
      </w:pPr>
      <w:r w:rsidRPr="002178AD">
        <w:t xml:space="preserve">      summary: </w:t>
      </w:r>
      <w:r w:rsidRPr="002178AD">
        <w:rPr>
          <w:lang w:eastAsia="zh-CN"/>
        </w:rPr>
        <w:t>Read</w:t>
      </w:r>
      <w:r w:rsidRPr="002178AD">
        <w:t xml:space="preserve"> Application Data change Subscriptions</w:t>
      </w:r>
    </w:p>
    <w:p w:rsidR="006672A0" w:rsidRPr="002178AD" w:rsidRDefault="006672A0">
      <w:pPr>
        <w:pStyle w:val="PL"/>
      </w:pPr>
      <w:r w:rsidRPr="002178AD">
        <w:t xml:space="preserve">      operationId: ReadApplicationDataChangeSubscriptions</w:t>
      </w:r>
    </w:p>
    <w:p w:rsidR="006672A0" w:rsidRPr="002178AD" w:rsidRDefault="006672A0">
      <w:pPr>
        <w:pStyle w:val="PL"/>
      </w:pPr>
      <w:r w:rsidRPr="002178AD">
        <w:t xml:space="preserve">      tags:</w:t>
      </w:r>
    </w:p>
    <w:p w:rsidR="006672A0" w:rsidRPr="002178AD" w:rsidRDefault="006672A0">
      <w:pPr>
        <w:pStyle w:val="PL"/>
      </w:pPr>
      <w:r w:rsidRPr="002178AD">
        <w:t xml:space="preserve">        - ApplicationDataSubscriptions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nudr-dr:application-data:subs-to-notify:read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data-filter</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The data filter for the query.</w:t>
      </w:r>
    </w:p>
    <w:p w:rsidR="006672A0" w:rsidRPr="002178AD" w:rsidRDefault="006672A0">
      <w:pPr>
        <w:pStyle w:val="PL"/>
      </w:pPr>
      <w:r w:rsidRPr="002178AD">
        <w:t xml:space="preserve">          required: false</w:t>
      </w:r>
    </w:p>
    <w:p w:rsidR="00083682" w:rsidRPr="002178AD" w:rsidRDefault="00083682" w:rsidP="00083682">
      <w:pPr>
        <w:pStyle w:val="PL"/>
      </w:pPr>
      <w:r w:rsidRPr="002178AD">
        <w:t xml:space="preserve">          content:</w:t>
      </w:r>
    </w:p>
    <w:p w:rsidR="002F3D7E" w:rsidRPr="00202469" w:rsidRDefault="002F3D7E" w:rsidP="002F3D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202469">
        <w:rPr>
          <w:rFonts w:ascii="Courier New" w:hAnsi="Courier New"/>
          <w:sz w:val="16"/>
        </w:rPr>
        <w:t xml:space="preserve">            application/json:</w:t>
      </w:r>
    </w:p>
    <w:p w:rsidR="002F3D7E" w:rsidRPr="00457D41" w:rsidRDefault="002F3D7E" w:rsidP="002F3D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de-DE"/>
        </w:rPr>
      </w:pPr>
      <w:r w:rsidRPr="00202469">
        <w:rPr>
          <w:rFonts w:ascii="Courier New" w:hAnsi="Courier New"/>
          <w:sz w:val="16"/>
        </w:rPr>
        <w:t xml:space="preserve">              </w:t>
      </w:r>
      <w:r w:rsidRPr="00457D41">
        <w:rPr>
          <w:rFonts w:ascii="Courier New" w:hAnsi="Courier New"/>
          <w:sz w:val="16"/>
          <w:lang w:val="de-DE"/>
        </w:rPr>
        <w:t>schema:</w:t>
      </w:r>
    </w:p>
    <w:p w:rsidR="002F3D7E" w:rsidRPr="00457D41" w:rsidRDefault="002F3D7E" w:rsidP="002F3D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de-DE"/>
        </w:rPr>
      </w:pPr>
      <w:r w:rsidRPr="00457D41">
        <w:rPr>
          <w:rFonts w:ascii="Courier New" w:hAnsi="Courier New"/>
          <w:sz w:val="16"/>
          <w:lang w:val="de-DE"/>
        </w:rPr>
        <w:t xml:space="preserve">                $ref: '#/components/schemas/DataFilter'</w:t>
      </w:r>
    </w:p>
    <w:p w:rsidR="002F3D7E" w:rsidRPr="00202469" w:rsidRDefault="002F3D7E" w:rsidP="002F3D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457D41">
        <w:rPr>
          <w:rFonts w:ascii="Courier New" w:hAnsi="Courier New"/>
          <w:sz w:val="16"/>
          <w:lang w:val="de-DE"/>
        </w:rPr>
        <w:t xml:space="preserve">      </w:t>
      </w:r>
      <w:r w:rsidRPr="00202469">
        <w:rPr>
          <w:rFonts w:ascii="Courier New" w:hAnsi="Courier New"/>
          <w:sz w:val="16"/>
        </w:rPr>
        <w:t>responses:</w:t>
      </w:r>
    </w:p>
    <w:p w:rsidR="006672A0" w:rsidRPr="002178AD" w:rsidRDefault="006672A0">
      <w:pPr>
        <w:pStyle w:val="PL"/>
      </w:pPr>
      <w:r w:rsidRPr="002178AD">
        <w:t xml:space="preserve">        '200':</w:t>
      </w:r>
    </w:p>
    <w:p w:rsidR="00844833" w:rsidRPr="002178AD" w:rsidRDefault="006672A0">
      <w:pPr>
        <w:pStyle w:val="PL"/>
        <w:rPr>
          <w:lang w:eastAsia="zh-CN"/>
        </w:rPr>
      </w:pPr>
      <w:r w:rsidRPr="002178AD">
        <w:t xml:space="preserve">          description: </w:t>
      </w:r>
      <w:r w:rsidR="00844833" w:rsidRPr="002178AD">
        <w:rPr>
          <w:lang w:eastAsia="zh-CN"/>
        </w:rPr>
        <w:t>&gt;</w:t>
      </w:r>
    </w:p>
    <w:p w:rsidR="000F687C" w:rsidRPr="002178AD" w:rsidRDefault="00844833">
      <w:pPr>
        <w:pStyle w:val="PL"/>
      </w:pPr>
      <w:r w:rsidRPr="002178AD">
        <w:t xml:space="preserve">            </w:t>
      </w:r>
      <w:r w:rsidR="006672A0" w:rsidRPr="002178AD">
        <w:t>The subscription information as request in the request URI query parameter(s)</w:t>
      </w:r>
    </w:p>
    <w:p w:rsidR="006672A0" w:rsidRPr="002178AD" w:rsidRDefault="000F687C">
      <w:pPr>
        <w:pStyle w:val="PL"/>
      </w:pPr>
      <w:r w:rsidRPr="002178AD">
        <w:t xml:space="preserve">           </w:t>
      </w:r>
      <w:r w:rsidR="006672A0" w:rsidRPr="002178AD">
        <w:t xml:space="preserve"> are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minItems: 0</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p>
    <w:p w:rsidR="002078F4" w:rsidRPr="002178AD" w:rsidRDefault="002078F4" w:rsidP="002078F4">
      <w:pPr>
        <w:pStyle w:val="PL"/>
      </w:pPr>
      <w:r w:rsidRPr="002178AD">
        <w:t xml:space="preserve">  /application-data/</w:t>
      </w:r>
      <w:r>
        <w:t>af-qos-data-sets</w:t>
      </w:r>
      <w:r w:rsidRPr="002178AD">
        <w:t>:</w:t>
      </w:r>
    </w:p>
    <w:p w:rsidR="002078F4" w:rsidRPr="002178AD" w:rsidRDefault="002078F4" w:rsidP="002078F4">
      <w:pPr>
        <w:pStyle w:val="PL"/>
      </w:pPr>
      <w:r w:rsidRPr="002178AD">
        <w:t xml:space="preserve">    get:</w:t>
      </w:r>
    </w:p>
    <w:p w:rsidR="002078F4" w:rsidRPr="002178AD" w:rsidRDefault="002078F4" w:rsidP="002078F4">
      <w:pPr>
        <w:pStyle w:val="PL"/>
      </w:pPr>
      <w:r w:rsidRPr="002178AD">
        <w:t xml:space="preserve">      summary: Retrieve </w:t>
      </w:r>
      <w:r>
        <w:t>AF Requested QoS</w:t>
      </w:r>
      <w:r w:rsidRPr="002178AD">
        <w:t xml:space="preserve"> Data</w:t>
      </w:r>
    </w:p>
    <w:p w:rsidR="002078F4" w:rsidRPr="002178AD" w:rsidRDefault="002078F4" w:rsidP="002078F4">
      <w:pPr>
        <w:pStyle w:val="PL"/>
      </w:pPr>
      <w:r w:rsidRPr="002178AD">
        <w:t xml:space="preserve">      operationId: Read</w:t>
      </w:r>
      <w:r>
        <w:t>AFReqQoS</w:t>
      </w:r>
      <w:r w:rsidRPr="002178AD">
        <w:t>Data</w:t>
      </w:r>
    </w:p>
    <w:p w:rsidR="002078F4" w:rsidRPr="002178AD" w:rsidRDefault="002078F4" w:rsidP="002078F4">
      <w:pPr>
        <w:pStyle w:val="PL"/>
      </w:pPr>
      <w:r w:rsidRPr="002178AD">
        <w:t xml:space="preserve">      tags:</w:t>
      </w:r>
    </w:p>
    <w:p w:rsidR="002078F4" w:rsidRPr="002178AD" w:rsidRDefault="002078F4" w:rsidP="002078F4">
      <w:pPr>
        <w:pStyle w:val="PL"/>
      </w:pPr>
      <w:r w:rsidRPr="002178AD">
        <w:t xml:space="preserve">        - </w:t>
      </w:r>
      <w:r>
        <w:t>AF Requested QoS</w:t>
      </w:r>
      <w:r w:rsidRPr="002178AD">
        <w:t xml:space="preserve"> Data (Store)</w:t>
      </w:r>
    </w:p>
    <w:p w:rsidR="002078F4" w:rsidRPr="002178AD" w:rsidRDefault="002078F4" w:rsidP="002078F4">
      <w:pPr>
        <w:pStyle w:val="PL"/>
      </w:pPr>
      <w:r w:rsidRPr="002178AD">
        <w:t xml:space="preserve">      security:</w:t>
      </w:r>
    </w:p>
    <w:p w:rsidR="002078F4" w:rsidRPr="002178AD" w:rsidRDefault="002078F4" w:rsidP="002078F4">
      <w:pPr>
        <w:pStyle w:val="PL"/>
      </w:pPr>
      <w:r w:rsidRPr="002178AD">
        <w:t xml:space="preserve">        - {}</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Default="002078F4" w:rsidP="002078F4">
      <w:pPr>
        <w:pStyle w:val="PL"/>
      </w:pPr>
      <w:r w:rsidRPr="002178AD">
        <w:t xml:space="preserve">          - nudr-dr:application-data</w:t>
      </w:r>
    </w:p>
    <w:p w:rsidR="002078F4" w:rsidRDefault="002078F4" w:rsidP="002078F4">
      <w:pPr>
        <w:pStyle w:val="PL"/>
      </w:pPr>
      <w:r>
        <w:t xml:space="preserve">        - oAuth2ClientCredentials:</w:t>
      </w:r>
    </w:p>
    <w:p w:rsidR="002078F4" w:rsidRDefault="002078F4" w:rsidP="002078F4">
      <w:pPr>
        <w:pStyle w:val="PL"/>
      </w:pPr>
      <w:r>
        <w:t xml:space="preserve">          - nudr-dr</w:t>
      </w:r>
    </w:p>
    <w:p w:rsidR="002078F4" w:rsidRDefault="002078F4" w:rsidP="002078F4">
      <w:pPr>
        <w:pStyle w:val="PL"/>
      </w:pPr>
      <w:r>
        <w:t xml:space="preserve">          - nudr-dr:application-data</w:t>
      </w:r>
    </w:p>
    <w:p w:rsidR="002078F4" w:rsidRPr="002178AD" w:rsidRDefault="002078F4" w:rsidP="002078F4">
      <w:pPr>
        <w:pStyle w:val="PL"/>
      </w:pPr>
      <w:r>
        <w:t xml:space="preserve">          - nudr-dr:application-data:af-qos-data-sets:read</w:t>
      </w:r>
    </w:p>
    <w:p w:rsidR="002078F4" w:rsidRPr="002178AD" w:rsidRDefault="002078F4" w:rsidP="002078F4">
      <w:pPr>
        <w:pStyle w:val="PL"/>
      </w:pPr>
      <w:r w:rsidRPr="002178AD">
        <w:t xml:space="preserve">      parameters:</w:t>
      </w:r>
    </w:p>
    <w:p w:rsidR="002078F4" w:rsidRPr="002178AD" w:rsidRDefault="002078F4" w:rsidP="002078F4">
      <w:pPr>
        <w:pStyle w:val="PL"/>
      </w:pPr>
      <w:r w:rsidRPr="002178AD">
        <w:t xml:space="preserve">        - name: </w:t>
      </w:r>
      <w:r>
        <w:t>dnns</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description: Each element identifies a </w:t>
      </w:r>
      <w:r>
        <w:t>DNN</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$ref: 'TS29571_CommonData.yaml#/components/schemas/Dnn'</w:t>
      </w:r>
    </w:p>
    <w:p w:rsidR="002078F4" w:rsidRPr="002178AD" w:rsidRDefault="002078F4" w:rsidP="002078F4">
      <w:pPr>
        <w:pStyle w:val="PL"/>
      </w:pPr>
      <w:r w:rsidRPr="002178AD">
        <w:t xml:space="preserve">            minItems: 1</w:t>
      </w:r>
    </w:p>
    <w:p w:rsidR="002078F4" w:rsidRPr="002178AD" w:rsidRDefault="002078F4" w:rsidP="002078F4">
      <w:pPr>
        <w:pStyle w:val="PL"/>
      </w:pPr>
      <w:r w:rsidRPr="002178AD">
        <w:t xml:space="preserve">        - name: snssais</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description: Each element identifies a slice.</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$ref: 'TS29571_CommonData.yaml#/components/schemas/Snssai'</w:t>
      </w:r>
    </w:p>
    <w:p w:rsidR="002078F4" w:rsidRPr="002178AD" w:rsidRDefault="002078F4" w:rsidP="002078F4">
      <w:pPr>
        <w:pStyle w:val="PL"/>
      </w:pPr>
      <w:r w:rsidRPr="002178AD">
        <w:t xml:space="preserve">                minItems: 1</w:t>
      </w:r>
    </w:p>
    <w:p w:rsidR="002078F4" w:rsidRPr="002178AD" w:rsidRDefault="002078F4" w:rsidP="002078F4">
      <w:pPr>
        <w:pStyle w:val="PL"/>
      </w:pPr>
      <w:r w:rsidRPr="002178AD">
        <w:t xml:space="preserve">        - name: internal-group-ids</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description: Each element identifies a group of users.</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$ref: 'TS29571_CommonData.yaml#/components/schemas/GroupId'</w:t>
      </w:r>
    </w:p>
    <w:p w:rsidR="002078F4" w:rsidRPr="002178AD" w:rsidRDefault="002078F4" w:rsidP="002078F4">
      <w:pPr>
        <w:pStyle w:val="PL"/>
      </w:pPr>
      <w:r w:rsidRPr="002178AD">
        <w:t xml:space="preserve">            minItems: 1</w:t>
      </w:r>
    </w:p>
    <w:p w:rsidR="002078F4" w:rsidRPr="002178AD" w:rsidRDefault="002078F4" w:rsidP="002078F4">
      <w:pPr>
        <w:pStyle w:val="PL"/>
      </w:pPr>
      <w:r w:rsidRPr="002178AD">
        <w:t xml:space="preserve">        - name: supis</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description: Each element identifies the user.</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$ref: 'TS29571_CommonData.yaml#/components/schemas/Supi'</w:t>
      </w:r>
    </w:p>
    <w:p w:rsidR="002078F4" w:rsidRPr="002178AD" w:rsidRDefault="002078F4" w:rsidP="002078F4">
      <w:pPr>
        <w:pStyle w:val="PL"/>
      </w:pPr>
      <w:r w:rsidRPr="002178AD">
        <w:t xml:space="preserve">            minItems: 1</w:t>
      </w:r>
    </w:p>
    <w:p w:rsidR="002078F4" w:rsidRPr="002178AD" w:rsidRDefault="002078F4" w:rsidP="002078F4">
      <w:pPr>
        <w:pStyle w:val="PL"/>
      </w:pPr>
      <w:r w:rsidRPr="002178AD">
        <w:t xml:space="preserve">        - name: </w:t>
      </w:r>
      <w:r>
        <w:t>data-set-i</w:t>
      </w:r>
      <w:r w:rsidRPr="002178AD">
        <w:t>ds</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description: Each element identifies a</w:t>
      </w:r>
      <w:r>
        <w:t>n Individual AF requested QoS resource</w:t>
      </w:r>
      <w:r w:rsidRPr="002178AD">
        <w:t>.</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type: string</w:t>
      </w:r>
    </w:p>
    <w:p w:rsidR="002078F4" w:rsidRPr="002178AD" w:rsidRDefault="002078F4" w:rsidP="002078F4">
      <w:pPr>
        <w:pStyle w:val="PL"/>
      </w:pPr>
      <w:r w:rsidRPr="002178AD">
        <w:t xml:space="preserve">            minItems: 1</w:t>
      </w:r>
    </w:p>
    <w:p w:rsidR="002078F4" w:rsidRPr="002178AD" w:rsidRDefault="002078F4" w:rsidP="002078F4">
      <w:pPr>
        <w:pStyle w:val="PL"/>
      </w:pPr>
      <w:r w:rsidRPr="002178AD">
        <w:t xml:space="preserve">        - name: supp-feat</w:t>
      </w:r>
    </w:p>
    <w:p w:rsidR="002078F4" w:rsidRPr="002178AD" w:rsidRDefault="002078F4" w:rsidP="002078F4">
      <w:pPr>
        <w:pStyle w:val="PL"/>
      </w:pPr>
      <w:r w:rsidRPr="002178AD">
        <w:t xml:space="preserve">          in: query</w:t>
      </w:r>
    </w:p>
    <w:p w:rsidR="002078F4" w:rsidRPr="002178AD" w:rsidRDefault="002078F4" w:rsidP="002078F4">
      <w:pPr>
        <w:pStyle w:val="PL"/>
      </w:pPr>
      <w:r w:rsidRPr="002178AD">
        <w:t xml:space="preserve">          required: false</w:t>
      </w:r>
    </w:p>
    <w:p w:rsidR="002078F4" w:rsidRPr="002178AD" w:rsidRDefault="002078F4" w:rsidP="002078F4">
      <w:pPr>
        <w:pStyle w:val="PL"/>
      </w:pPr>
      <w:r w:rsidRPr="002178AD">
        <w:t xml:space="preserve">          description: Supported Features</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$ref: 'TS29571_CommonData.yaml#/components/schemas/SupportedFeatures'</w:t>
      </w:r>
    </w:p>
    <w:p w:rsidR="002078F4" w:rsidRPr="002178AD" w:rsidRDefault="002078F4" w:rsidP="002078F4">
      <w:pPr>
        <w:pStyle w:val="PL"/>
      </w:pPr>
      <w:r w:rsidRPr="002178AD">
        <w:t xml:space="preserve">      responses:</w:t>
      </w:r>
    </w:p>
    <w:p w:rsidR="002078F4" w:rsidRPr="002178AD" w:rsidRDefault="002078F4" w:rsidP="002078F4">
      <w:pPr>
        <w:pStyle w:val="PL"/>
      </w:pPr>
      <w:r w:rsidRPr="002178AD">
        <w:t xml:space="preserve">        '200':</w:t>
      </w:r>
    </w:p>
    <w:p w:rsidR="002078F4" w:rsidRPr="002178AD" w:rsidRDefault="002078F4" w:rsidP="002078F4">
      <w:pPr>
        <w:pStyle w:val="PL"/>
      </w:pPr>
      <w:r w:rsidRPr="002178AD">
        <w:t xml:space="preserve">          description: The </w:t>
      </w:r>
      <w:r>
        <w:t>AF requested QoS</w:t>
      </w:r>
      <w:r w:rsidRPr="002178AD">
        <w:t xml:space="preserve"> Data stored in the UDR are returned.</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array</w:t>
      </w:r>
    </w:p>
    <w:p w:rsidR="002078F4" w:rsidRPr="002178AD" w:rsidRDefault="002078F4" w:rsidP="002078F4">
      <w:pPr>
        <w:pStyle w:val="PL"/>
      </w:pPr>
      <w:r w:rsidRPr="002178AD">
        <w:t xml:space="preserve">                items:</w:t>
      </w:r>
    </w:p>
    <w:p w:rsidR="002078F4" w:rsidRPr="002178AD" w:rsidRDefault="002078F4" w:rsidP="002078F4">
      <w:pPr>
        <w:pStyle w:val="PL"/>
      </w:pPr>
      <w:r w:rsidRPr="002178AD">
        <w:t xml:space="preserve">                  $ref: '#/components/schemas/</w:t>
      </w:r>
      <w:r>
        <w:t>AfRequestedQosData</w:t>
      </w:r>
      <w:r w:rsidRPr="002178AD">
        <w:t>'</w:t>
      </w:r>
    </w:p>
    <w:p w:rsidR="002078F4" w:rsidRPr="002178AD" w:rsidRDefault="002078F4" w:rsidP="002078F4">
      <w:pPr>
        <w:pStyle w:val="PL"/>
      </w:pPr>
      <w:r w:rsidRPr="002178AD">
        <w:t xml:space="preserve">        '400':</w:t>
      </w:r>
    </w:p>
    <w:p w:rsidR="002078F4" w:rsidRPr="002178AD" w:rsidRDefault="002078F4" w:rsidP="002078F4">
      <w:pPr>
        <w:pStyle w:val="PL"/>
      </w:pPr>
      <w:r w:rsidRPr="002178AD">
        <w:t xml:space="preserve">          $ref: 'TS29571_CommonData.yaml#/components/responses/400'</w:t>
      </w:r>
    </w:p>
    <w:p w:rsidR="002078F4" w:rsidRPr="002178AD" w:rsidRDefault="002078F4" w:rsidP="002078F4">
      <w:pPr>
        <w:pStyle w:val="PL"/>
      </w:pPr>
      <w:r w:rsidRPr="002178AD">
        <w:t xml:space="preserve">        '401':</w:t>
      </w:r>
    </w:p>
    <w:p w:rsidR="002078F4" w:rsidRPr="002178AD" w:rsidRDefault="002078F4" w:rsidP="002078F4">
      <w:pPr>
        <w:pStyle w:val="PL"/>
      </w:pPr>
      <w:r w:rsidRPr="002178AD">
        <w:t xml:space="preserve">          $ref: 'TS29571_CommonData.yaml#/components/responses/401'</w:t>
      </w:r>
    </w:p>
    <w:p w:rsidR="002078F4" w:rsidRPr="002178AD" w:rsidRDefault="002078F4" w:rsidP="002078F4">
      <w:pPr>
        <w:pStyle w:val="PL"/>
      </w:pPr>
      <w:r w:rsidRPr="002178AD">
        <w:t xml:space="preserve">        '403':</w:t>
      </w:r>
    </w:p>
    <w:p w:rsidR="002078F4" w:rsidRPr="002178AD" w:rsidRDefault="002078F4" w:rsidP="002078F4">
      <w:pPr>
        <w:pStyle w:val="PL"/>
      </w:pPr>
      <w:r w:rsidRPr="002178AD">
        <w:t xml:space="preserve">          $ref: 'TS29571_CommonData.yaml#/components/responses/403'</w:t>
      </w:r>
    </w:p>
    <w:p w:rsidR="002078F4" w:rsidRPr="002178AD" w:rsidRDefault="002078F4" w:rsidP="002078F4">
      <w:pPr>
        <w:pStyle w:val="PL"/>
      </w:pPr>
      <w:r w:rsidRPr="002178AD">
        <w:t xml:space="preserve">        '404':</w:t>
      </w:r>
    </w:p>
    <w:p w:rsidR="002078F4" w:rsidRPr="002178AD" w:rsidRDefault="002078F4" w:rsidP="002078F4">
      <w:pPr>
        <w:pStyle w:val="PL"/>
      </w:pPr>
      <w:r w:rsidRPr="002178AD">
        <w:t xml:space="preserve">          $ref: 'TS29571_CommonData.yaml#/components/responses/404'</w:t>
      </w:r>
    </w:p>
    <w:p w:rsidR="002078F4" w:rsidRPr="002178AD" w:rsidRDefault="002078F4" w:rsidP="002078F4">
      <w:pPr>
        <w:pStyle w:val="PL"/>
      </w:pPr>
      <w:r w:rsidRPr="002178AD">
        <w:t xml:space="preserve">        '406':</w:t>
      </w:r>
    </w:p>
    <w:p w:rsidR="002078F4" w:rsidRPr="002178AD" w:rsidRDefault="002078F4" w:rsidP="002078F4">
      <w:pPr>
        <w:pStyle w:val="PL"/>
      </w:pPr>
      <w:r w:rsidRPr="002178AD">
        <w:t xml:space="preserve">          $ref: 'TS29571_CommonData.yaml#/components/responses/406'</w:t>
      </w:r>
    </w:p>
    <w:p w:rsidR="002078F4" w:rsidRPr="002178AD" w:rsidRDefault="002078F4" w:rsidP="002078F4">
      <w:pPr>
        <w:pStyle w:val="PL"/>
      </w:pPr>
      <w:r w:rsidRPr="002178AD">
        <w:t xml:space="preserve">        '414':</w:t>
      </w:r>
    </w:p>
    <w:p w:rsidR="002078F4" w:rsidRPr="002178AD" w:rsidRDefault="002078F4" w:rsidP="002078F4">
      <w:pPr>
        <w:pStyle w:val="PL"/>
      </w:pPr>
      <w:r w:rsidRPr="002178AD">
        <w:t xml:space="preserve">          $ref: 'TS29571_CommonData.yaml#/components/responses/414'</w:t>
      </w:r>
    </w:p>
    <w:p w:rsidR="002078F4" w:rsidRPr="002178AD" w:rsidRDefault="002078F4" w:rsidP="002078F4">
      <w:pPr>
        <w:pStyle w:val="PL"/>
      </w:pPr>
      <w:r w:rsidRPr="002178AD">
        <w:t xml:space="preserve">        '429':</w:t>
      </w:r>
    </w:p>
    <w:p w:rsidR="002078F4" w:rsidRPr="002178AD" w:rsidRDefault="002078F4" w:rsidP="002078F4">
      <w:pPr>
        <w:pStyle w:val="PL"/>
      </w:pPr>
      <w:r w:rsidRPr="002178AD">
        <w:t xml:space="preserve">          $ref: 'TS29571_CommonData.yaml#/components/responses/429'</w:t>
      </w:r>
    </w:p>
    <w:p w:rsidR="002078F4" w:rsidRPr="002178AD" w:rsidRDefault="002078F4" w:rsidP="002078F4">
      <w:pPr>
        <w:pStyle w:val="PL"/>
      </w:pPr>
      <w:r w:rsidRPr="002178AD">
        <w:t xml:space="preserve">        '500':</w:t>
      </w:r>
    </w:p>
    <w:p w:rsidR="002078F4" w:rsidRDefault="002078F4" w:rsidP="002078F4">
      <w:pPr>
        <w:pStyle w:val="PL"/>
      </w:pPr>
      <w:r w:rsidRPr="002178AD">
        <w:t xml:space="preserve">          $ref: 'TS29571_CommonData.yaml#/components/responses/500'</w:t>
      </w:r>
    </w:p>
    <w:p w:rsidR="002078F4" w:rsidRPr="002178AD" w:rsidRDefault="002078F4" w:rsidP="002078F4">
      <w:pPr>
        <w:pStyle w:val="PL"/>
      </w:pPr>
      <w:r w:rsidRPr="002178AD">
        <w:t xml:space="preserve">        '50</w:t>
      </w:r>
      <w:r>
        <w:t>2</w:t>
      </w:r>
      <w:r w:rsidRPr="002178AD">
        <w:t>':</w:t>
      </w:r>
    </w:p>
    <w:p w:rsidR="002078F4" w:rsidRPr="002178AD" w:rsidRDefault="002078F4" w:rsidP="002078F4">
      <w:pPr>
        <w:pStyle w:val="PL"/>
      </w:pPr>
      <w:r w:rsidRPr="002178AD">
        <w:t xml:space="preserve">          $ref: 'TS29571_CommonData.yaml#/components/responses/50</w:t>
      </w:r>
      <w:r>
        <w:t>2</w:t>
      </w:r>
      <w:r w:rsidRPr="002178AD">
        <w:t>'</w:t>
      </w:r>
    </w:p>
    <w:p w:rsidR="002078F4" w:rsidRPr="002178AD" w:rsidRDefault="002078F4" w:rsidP="002078F4">
      <w:pPr>
        <w:pStyle w:val="PL"/>
      </w:pPr>
      <w:r w:rsidRPr="002178AD">
        <w:t xml:space="preserve">        '503':</w:t>
      </w:r>
    </w:p>
    <w:p w:rsidR="002078F4" w:rsidRPr="002178AD" w:rsidRDefault="002078F4" w:rsidP="002078F4">
      <w:pPr>
        <w:pStyle w:val="PL"/>
      </w:pPr>
      <w:r w:rsidRPr="002178AD">
        <w:t xml:space="preserve">          $ref: 'TS29571_CommonData.yaml#/components/responses/503'</w:t>
      </w:r>
    </w:p>
    <w:p w:rsidR="002078F4" w:rsidRPr="002178AD" w:rsidRDefault="002078F4" w:rsidP="002078F4">
      <w:pPr>
        <w:pStyle w:val="PL"/>
      </w:pPr>
      <w:r w:rsidRPr="002178AD">
        <w:t xml:space="preserve">        default:</w:t>
      </w:r>
    </w:p>
    <w:p w:rsidR="002078F4" w:rsidRPr="002178AD" w:rsidRDefault="002078F4" w:rsidP="002078F4">
      <w:pPr>
        <w:pStyle w:val="PL"/>
      </w:pPr>
      <w:r w:rsidRPr="002178AD">
        <w:t xml:space="preserve">          $ref: 'TS29571_CommonData.yaml#/components/responses/default'</w:t>
      </w:r>
    </w:p>
    <w:p w:rsidR="002078F4" w:rsidRDefault="002078F4" w:rsidP="002078F4">
      <w:pPr>
        <w:pStyle w:val="PL"/>
      </w:pPr>
    </w:p>
    <w:p w:rsidR="002078F4" w:rsidRPr="002178AD" w:rsidRDefault="002078F4" w:rsidP="002078F4">
      <w:pPr>
        <w:pStyle w:val="PL"/>
      </w:pPr>
      <w:r w:rsidRPr="002178AD">
        <w:t xml:space="preserve">  /application-data/</w:t>
      </w:r>
      <w:r>
        <w:t>af-qos-data-sets</w:t>
      </w:r>
      <w:r w:rsidRPr="002178AD">
        <w:t>/{</w:t>
      </w:r>
      <w:r>
        <w:t>afReqQos</w:t>
      </w:r>
      <w:r w:rsidRPr="002178AD">
        <w:t>Id}:</w:t>
      </w:r>
    </w:p>
    <w:p w:rsidR="002078F4" w:rsidRPr="002178AD" w:rsidRDefault="002078F4" w:rsidP="002078F4">
      <w:pPr>
        <w:pStyle w:val="PL"/>
      </w:pPr>
      <w:r w:rsidRPr="002178AD">
        <w:t xml:space="preserve">    put:</w:t>
      </w:r>
    </w:p>
    <w:p w:rsidR="002078F4" w:rsidRPr="002178AD" w:rsidRDefault="002078F4" w:rsidP="002078F4">
      <w:pPr>
        <w:pStyle w:val="PL"/>
      </w:pPr>
      <w:r w:rsidRPr="002178AD">
        <w:t xml:space="preserve">      summary: Create </w:t>
      </w:r>
      <w:r>
        <w:t>or update an Individual AF Requested QoS Data resource.</w:t>
      </w:r>
    </w:p>
    <w:p w:rsidR="002078F4" w:rsidRPr="002178AD" w:rsidRDefault="002078F4" w:rsidP="002078F4">
      <w:pPr>
        <w:pStyle w:val="PL"/>
      </w:pPr>
      <w:r w:rsidRPr="002178AD">
        <w:t xml:space="preserve">      operationId: CreateIndividual</w:t>
      </w:r>
      <w:r>
        <w:t>AFReqQoS</w:t>
      </w:r>
      <w:r w:rsidRPr="002178AD">
        <w:t>Data</w:t>
      </w:r>
    </w:p>
    <w:p w:rsidR="002078F4" w:rsidRPr="002178AD" w:rsidRDefault="002078F4" w:rsidP="002078F4">
      <w:pPr>
        <w:pStyle w:val="PL"/>
      </w:pPr>
      <w:r w:rsidRPr="002178AD">
        <w:t xml:space="preserve">      tags:</w:t>
      </w:r>
    </w:p>
    <w:p w:rsidR="002078F4" w:rsidRPr="002178AD" w:rsidRDefault="002078F4" w:rsidP="002078F4">
      <w:pPr>
        <w:pStyle w:val="PL"/>
      </w:pPr>
      <w:r w:rsidRPr="002178AD">
        <w:t xml:space="preserve">        - Individual </w:t>
      </w:r>
      <w:r>
        <w:rPr>
          <w:lang w:eastAsia="zh-CN"/>
        </w:rPr>
        <w:t>AF Requested QoS</w:t>
      </w:r>
      <w:r w:rsidRPr="002178AD">
        <w:t xml:space="preserve"> Data (Document)</w:t>
      </w:r>
    </w:p>
    <w:p w:rsidR="002078F4" w:rsidRPr="002178AD" w:rsidRDefault="002078F4" w:rsidP="002078F4">
      <w:pPr>
        <w:pStyle w:val="PL"/>
      </w:pPr>
      <w:r w:rsidRPr="002178AD">
        <w:t xml:space="preserve">      security:</w:t>
      </w:r>
    </w:p>
    <w:p w:rsidR="002078F4" w:rsidRPr="002178AD" w:rsidRDefault="002078F4" w:rsidP="002078F4">
      <w:pPr>
        <w:pStyle w:val="PL"/>
      </w:pPr>
      <w:r w:rsidRPr="002178AD">
        <w:t xml:space="preserve">        - {}</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Default="002078F4" w:rsidP="002078F4">
      <w:pPr>
        <w:pStyle w:val="PL"/>
      </w:pPr>
      <w:r w:rsidRPr="002178AD">
        <w:t xml:space="preserve">          - nudr-dr:application-data</w:t>
      </w:r>
    </w:p>
    <w:p w:rsidR="002078F4" w:rsidRDefault="002078F4" w:rsidP="002078F4">
      <w:pPr>
        <w:pStyle w:val="PL"/>
      </w:pPr>
      <w:r>
        <w:t xml:space="preserve">        - oAuth2ClientCredentials:</w:t>
      </w:r>
    </w:p>
    <w:p w:rsidR="002078F4" w:rsidRDefault="002078F4" w:rsidP="002078F4">
      <w:pPr>
        <w:pStyle w:val="PL"/>
      </w:pPr>
      <w:r>
        <w:t xml:space="preserve">          - nudr-dr</w:t>
      </w:r>
    </w:p>
    <w:p w:rsidR="002078F4" w:rsidRDefault="002078F4" w:rsidP="002078F4">
      <w:pPr>
        <w:pStyle w:val="PL"/>
      </w:pPr>
      <w:r>
        <w:t xml:space="preserve">          - nudr-dr:application-data</w:t>
      </w:r>
    </w:p>
    <w:p w:rsidR="002078F4" w:rsidRPr="002178AD" w:rsidRDefault="002078F4" w:rsidP="002078F4">
      <w:pPr>
        <w:pStyle w:val="PL"/>
      </w:pPr>
      <w:r>
        <w:t xml:space="preserve">          - nudr-dr:application-data:af-qos-data-sets:create</w:t>
      </w:r>
    </w:p>
    <w:p w:rsidR="002078F4" w:rsidRPr="002178AD" w:rsidRDefault="002078F4" w:rsidP="002078F4">
      <w:pPr>
        <w:pStyle w:val="PL"/>
      </w:pPr>
      <w:r w:rsidRPr="002178AD">
        <w:t xml:space="preserve">      requestBody:</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$ref: '#/components/schemas/</w:t>
      </w:r>
      <w:r>
        <w:t>AfRequestedQos</w:t>
      </w:r>
      <w:r w:rsidRPr="002178AD">
        <w:t>Data'</w:t>
      </w:r>
    </w:p>
    <w:p w:rsidR="002078F4" w:rsidRPr="002178AD" w:rsidRDefault="002078F4" w:rsidP="002078F4">
      <w:pPr>
        <w:pStyle w:val="PL"/>
      </w:pPr>
      <w:r w:rsidRPr="002178AD">
        <w:t xml:space="preserve">      parameters:</w:t>
      </w:r>
    </w:p>
    <w:p w:rsidR="002078F4" w:rsidRPr="002178AD" w:rsidRDefault="002078F4" w:rsidP="002078F4">
      <w:pPr>
        <w:pStyle w:val="PL"/>
      </w:pPr>
      <w:r w:rsidRPr="002178AD">
        <w:t xml:space="preserve">        - name: </w:t>
      </w:r>
      <w:r>
        <w:t>afReqQos</w:t>
      </w:r>
      <w:r w:rsidRPr="002178AD">
        <w:t>Id</w:t>
      </w:r>
    </w:p>
    <w:p w:rsidR="002078F4" w:rsidRPr="002178AD" w:rsidRDefault="002078F4" w:rsidP="002078F4">
      <w:pPr>
        <w:pStyle w:val="PL"/>
      </w:pPr>
      <w:r w:rsidRPr="002178AD">
        <w:t xml:space="preserve">          in: path</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The Identifier of an Individual </w:t>
      </w:r>
      <w:r>
        <w:rPr>
          <w:lang w:eastAsia="zh-CN"/>
        </w:rPr>
        <w:t>AF Requested QoS</w:t>
      </w:r>
      <w:r w:rsidRPr="002178AD">
        <w:t xml:space="preserve"> Data to be created or updated.</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string</w:t>
      </w:r>
    </w:p>
    <w:p w:rsidR="002078F4" w:rsidRPr="002178AD" w:rsidRDefault="002078F4" w:rsidP="002078F4">
      <w:pPr>
        <w:pStyle w:val="PL"/>
      </w:pPr>
      <w:r w:rsidRPr="002178AD">
        <w:t xml:space="preserve">      responses:</w:t>
      </w:r>
    </w:p>
    <w:p w:rsidR="002078F4" w:rsidRPr="002178AD" w:rsidRDefault="002078F4" w:rsidP="002078F4">
      <w:pPr>
        <w:pStyle w:val="PL"/>
      </w:pPr>
      <w:r w:rsidRPr="002178AD">
        <w:t xml:space="preserve">        '201':</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The creation of an Individual </w:t>
      </w:r>
      <w:r>
        <w:t xml:space="preserve">AF </w:t>
      </w:r>
      <w:r>
        <w:rPr>
          <w:lang w:eastAsia="zh-CN"/>
        </w:rPr>
        <w:t>Requested QoS</w:t>
      </w:r>
      <w:r w:rsidRPr="002178AD">
        <w:t xml:space="preserve"> Data resource is confirmed and a</w:t>
      </w:r>
    </w:p>
    <w:p w:rsidR="002078F4" w:rsidRPr="002178AD" w:rsidRDefault="002078F4" w:rsidP="002078F4">
      <w:pPr>
        <w:pStyle w:val="PL"/>
      </w:pPr>
      <w:r w:rsidRPr="002178AD">
        <w:t xml:space="preserve">            representation of that resource is returned.</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$ref: '#/components/schemas/</w:t>
      </w:r>
      <w:r>
        <w:t>AfRequestedQos</w:t>
      </w:r>
      <w:r w:rsidRPr="002178AD">
        <w:t>Data'</w:t>
      </w:r>
    </w:p>
    <w:p w:rsidR="002078F4" w:rsidRPr="002178AD" w:rsidRDefault="002078F4" w:rsidP="002078F4">
      <w:pPr>
        <w:pStyle w:val="PL"/>
      </w:pPr>
      <w:r w:rsidRPr="002178AD">
        <w:t xml:space="preserve">          headers:</w:t>
      </w:r>
    </w:p>
    <w:p w:rsidR="002078F4" w:rsidRPr="002178AD" w:rsidRDefault="002078F4" w:rsidP="002078F4">
      <w:pPr>
        <w:pStyle w:val="PL"/>
      </w:pPr>
      <w:r w:rsidRPr="002178AD">
        <w:t xml:space="preserve">            Location:</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Contains the URI of the newly created resource, according to the structure:</w:t>
      </w:r>
    </w:p>
    <w:p w:rsidR="002078F4" w:rsidRPr="002178AD" w:rsidRDefault="002078F4" w:rsidP="002078F4">
      <w:pPr>
        <w:pStyle w:val="PL"/>
      </w:pPr>
      <w:r w:rsidRPr="002178AD">
        <w:t xml:space="preserve">                {apiRoot}/nudr-dr/&lt;apiVersion&gt;/application-data/</w:t>
      </w:r>
      <w:r>
        <w:t>af-qos-data-sets</w:t>
      </w:r>
      <w:r w:rsidRPr="002178AD">
        <w:t>/{</w:t>
      </w:r>
      <w:r>
        <w:t>afReqQos</w:t>
      </w:r>
      <w:r w:rsidRPr="002178AD">
        <w:t>Id}</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string</w:t>
      </w:r>
    </w:p>
    <w:p w:rsidR="002078F4" w:rsidRPr="002178AD" w:rsidRDefault="002078F4" w:rsidP="002078F4">
      <w:pPr>
        <w:pStyle w:val="PL"/>
      </w:pPr>
      <w:r w:rsidRPr="002178AD">
        <w:t xml:space="preserve">        '400':</w:t>
      </w:r>
    </w:p>
    <w:p w:rsidR="002078F4" w:rsidRPr="002178AD" w:rsidRDefault="002078F4" w:rsidP="002078F4">
      <w:pPr>
        <w:pStyle w:val="PL"/>
      </w:pPr>
      <w:r w:rsidRPr="002178AD">
        <w:t xml:space="preserve">          $ref: 'TS29571_CommonData.yaml#/components/responses/400'</w:t>
      </w:r>
    </w:p>
    <w:p w:rsidR="002078F4" w:rsidRPr="002178AD" w:rsidRDefault="002078F4" w:rsidP="002078F4">
      <w:pPr>
        <w:pStyle w:val="PL"/>
      </w:pPr>
      <w:r w:rsidRPr="002178AD">
        <w:t xml:space="preserve">        '401':</w:t>
      </w:r>
    </w:p>
    <w:p w:rsidR="002078F4" w:rsidRPr="002178AD" w:rsidRDefault="002078F4" w:rsidP="002078F4">
      <w:pPr>
        <w:pStyle w:val="PL"/>
      </w:pPr>
      <w:r w:rsidRPr="002178AD">
        <w:t xml:space="preserve">          $ref: 'TS29571_CommonData.yaml#/components/responses/401'</w:t>
      </w:r>
    </w:p>
    <w:p w:rsidR="002078F4" w:rsidRPr="002178AD" w:rsidRDefault="002078F4" w:rsidP="002078F4">
      <w:pPr>
        <w:pStyle w:val="PL"/>
      </w:pPr>
      <w:r w:rsidRPr="002178AD">
        <w:t xml:space="preserve">        '403':</w:t>
      </w:r>
    </w:p>
    <w:p w:rsidR="002078F4" w:rsidRPr="002178AD" w:rsidRDefault="002078F4" w:rsidP="002078F4">
      <w:pPr>
        <w:pStyle w:val="PL"/>
      </w:pPr>
      <w:r w:rsidRPr="002178AD">
        <w:t xml:space="preserve">          $ref: 'TS29571_CommonData.yaml#/components/responses/403'</w:t>
      </w:r>
    </w:p>
    <w:p w:rsidR="002078F4" w:rsidRPr="002178AD" w:rsidRDefault="002078F4" w:rsidP="002078F4">
      <w:pPr>
        <w:pStyle w:val="PL"/>
      </w:pPr>
      <w:r w:rsidRPr="002178AD">
        <w:t xml:space="preserve">        '404':</w:t>
      </w:r>
    </w:p>
    <w:p w:rsidR="002078F4" w:rsidRPr="002178AD" w:rsidRDefault="002078F4" w:rsidP="002078F4">
      <w:pPr>
        <w:pStyle w:val="PL"/>
      </w:pPr>
      <w:r w:rsidRPr="002178AD">
        <w:t xml:space="preserve">          $ref: 'TS29571_CommonData.yaml#/components/responses/404'</w:t>
      </w:r>
    </w:p>
    <w:p w:rsidR="002078F4" w:rsidRPr="002178AD" w:rsidRDefault="002078F4" w:rsidP="002078F4">
      <w:pPr>
        <w:pStyle w:val="PL"/>
      </w:pPr>
      <w:r w:rsidRPr="002178AD">
        <w:t xml:space="preserve">        '411':</w:t>
      </w:r>
    </w:p>
    <w:p w:rsidR="002078F4" w:rsidRPr="002178AD" w:rsidRDefault="002078F4" w:rsidP="002078F4">
      <w:pPr>
        <w:pStyle w:val="PL"/>
      </w:pPr>
      <w:r w:rsidRPr="002178AD">
        <w:t xml:space="preserve">          $ref: 'TS29571_CommonData.yaml#/components/responses/411'</w:t>
      </w:r>
    </w:p>
    <w:p w:rsidR="002078F4" w:rsidRPr="002178AD" w:rsidRDefault="002078F4" w:rsidP="002078F4">
      <w:pPr>
        <w:pStyle w:val="PL"/>
      </w:pPr>
      <w:r w:rsidRPr="002178AD">
        <w:t xml:space="preserve">        '413':</w:t>
      </w:r>
    </w:p>
    <w:p w:rsidR="002078F4" w:rsidRPr="002178AD" w:rsidRDefault="002078F4" w:rsidP="002078F4">
      <w:pPr>
        <w:pStyle w:val="PL"/>
      </w:pPr>
      <w:r w:rsidRPr="002178AD">
        <w:t xml:space="preserve">          $ref: 'TS29571_CommonData.yaml#/components/responses/413'</w:t>
      </w:r>
    </w:p>
    <w:p w:rsidR="002078F4" w:rsidRPr="002178AD" w:rsidRDefault="002078F4" w:rsidP="002078F4">
      <w:pPr>
        <w:pStyle w:val="PL"/>
      </w:pPr>
      <w:r w:rsidRPr="002178AD">
        <w:t xml:space="preserve">        '414':</w:t>
      </w:r>
    </w:p>
    <w:p w:rsidR="002078F4" w:rsidRPr="002178AD" w:rsidRDefault="002078F4" w:rsidP="002078F4">
      <w:pPr>
        <w:pStyle w:val="PL"/>
      </w:pPr>
      <w:r w:rsidRPr="002178AD">
        <w:t xml:space="preserve">          $ref: 'TS29571_CommonData.yaml#/components/responses/414'</w:t>
      </w:r>
    </w:p>
    <w:p w:rsidR="002078F4" w:rsidRPr="002178AD" w:rsidRDefault="002078F4" w:rsidP="002078F4">
      <w:pPr>
        <w:pStyle w:val="PL"/>
      </w:pPr>
      <w:r w:rsidRPr="002178AD">
        <w:t xml:space="preserve">        '415':</w:t>
      </w:r>
    </w:p>
    <w:p w:rsidR="002078F4" w:rsidRPr="002178AD" w:rsidRDefault="002078F4" w:rsidP="002078F4">
      <w:pPr>
        <w:pStyle w:val="PL"/>
      </w:pPr>
      <w:r w:rsidRPr="002178AD">
        <w:t xml:space="preserve">          $ref: 'TS29571_CommonData.yaml#/components/responses/415'</w:t>
      </w:r>
    </w:p>
    <w:p w:rsidR="002078F4" w:rsidRPr="002178AD" w:rsidRDefault="002078F4" w:rsidP="002078F4">
      <w:pPr>
        <w:pStyle w:val="PL"/>
      </w:pPr>
      <w:r w:rsidRPr="002178AD">
        <w:t xml:space="preserve">        '429':</w:t>
      </w:r>
    </w:p>
    <w:p w:rsidR="002078F4" w:rsidRPr="002178AD" w:rsidRDefault="002078F4" w:rsidP="002078F4">
      <w:pPr>
        <w:pStyle w:val="PL"/>
      </w:pPr>
      <w:r w:rsidRPr="002178AD">
        <w:t xml:space="preserve">          $ref: 'TS29571_CommonData.yaml#/components/responses/429'</w:t>
      </w:r>
    </w:p>
    <w:p w:rsidR="002078F4" w:rsidRPr="002178AD" w:rsidRDefault="002078F4" w:rsidP="002078F4">
      <w:pPr>
        <w:pStyle w:val="PL"/>
      </w:pPr>
      <w:r w:rsidRPr="002178AD">
        <w:t xml:space="preserve">        '500':</w:t>
      </w:r>
    </w:p>
    <w:p w:rsidR="002078F4" w:rsidRDefault="002078F4" w:rsidP="002078F4">
      <w:pPr>
        <w:pStyle w:val="PL"/>
      </w:pPr>
      <w:r w:rsidRPr="002178AD">
        <w:t xml:space="preserve">          $ref: 'TS29571_CommonData.yaml#/components/responses/500'</w:t>
      </w:r>
    </w:p>
    <w:p w:rsidR="002078F4" w:rsidRPr="002178AD" w:rsidRDefault="002078F4" w:rsidP="002078F4">
      <w:pPr>
        <w:pStyle w:val="PL"/>
      </w:pPr>
      <w:r w:rsidRPr="002178AD">
        <w:t xml:space="preserve">        '50</w:t>
      </w:r>
      <w:r>
        <w:t>2</w:t>
      </w:r>
      <w:r w:rsidRPr="002178AD">
        <w:t>':</w:t>
      </w:r>
    </w:p>
    <w:p w:rsidR="002078F4" w:rsidRPr="002178AD" w:rsidRDefault="002078F4" w:rsidP="002078F4">
      <w:pPr>
        <w:pStyle w:val="PL"/>
      </w:pPr>
      <w:r w:rsidRPr="002178AD">
        <w:t xml:space="preserve">          $ref: 'TS29571_CommonData.yaml#/components/responses/50</w:t>
      </w:r>
      <w:r>
        <w:t>2</w:t>
      </w:r>
      <w:r w:rsidRPr="002178AD">
        <w:t>'</w:t>
      </w:r>
    </w:p>
    <w:p w:rsidR="002078F4" w:rsidRPr="002178AD" w:rsidRDefault="002078F4" w:rsidP="002078F4">
      <w:pPr>
        <w:pStyle w:val="PL"/>
      </w:pPr>
      <w:r w:rsidRPr="002178AD">
        <w:t xml:space="preserve">        '503':</w:t>
      </w:r>
    </w:p>
    <w:p w:rsidR="002078F4" w:rsidRPr="002178AD" w:rsidRDefault="002078F4" w:rsidP="002078F4">
      <w:pPr>
        <w:pStyle w:val="PL"/>
      </w:pPr>
      <w:r w:rsidRPr="002178AD">
        <w:t xml:space="preserve">          $ref: 'TS29571_CommonData.yaml#/components/responses/503'</w:t>
      </w:r>
    </w:p>
    <w:p w:rsidR="002078F4" w:rsidRPr="002178AD" w:rsidRDefault="002078F4" w:rsidP="002078F4">
      <w:pPr>
        <w:pStyle w:val="PL"/>
      </w:pPr>
      <w:r w:rsidRPr="002178AD">
        <w:t xml:space="preserve">        default:</w:t>
      </w:r>
    </w:p>
    <w:p w:rsidR="002078F4" w:rsidRPr="002178AD" w:rsidRDefault="002078F4" w:rsidP="002078F4">
      <w:pPr>
        <w:pStyle w:val="PL"/>
      </w:pPr>
      <w:r w:rsidRPr="002178AD">
        <w:t xml:space="preserve">          $ref: 'TS29571_CommonData.yaml#/components/responses/default'</w:t>
      </w:r>
    </w:p>
    <w:p w:rsidR="002078F4" w:rsidRPr="002178AD" w:rsidRDefault="002078F4" w:rsidP="002078F4">
      <w:pPr>
        <w:pStyle w:val="PL"/>
      </w:pPr>
      <w:r w:rsidRPr="002178AD">
        <w:t xml:space="preserve">    patch:</w:t>
      </w:r>
    </w:p>
    <w:p w:rsidR="002078F4" w:rsidRPr="002178AD" w:rsidRDefault="002078F4" w:rsidP="002078F4">
      <w:pPr>
        <w:pStyle w:val="PL"/>
      </w:pPr>
      <w:r w:rsidRPr="002178AD">
        <w:t xml:space="preserve">      summary: Modify part of the properties of an individual </w:t>
      </w:r>
      <w:r>
        <w:rPr>
          <w:lang w:eastAsia="zh-CN"/>
        </w:rPr>
        <w:t>AF requested QoS</w:t>
      </w:r>
      <w:r w:rsidRPr="002178AD">
        <w:t xml:space="preserve"> Data resource</w:t>
      </w:r>
    </w:p>
    <w:p w:rsidR="002078F4" w:rsidRPr="002178AD" w:rsidRDefault="002078F4" w:rsidP="002078F4">
      <w:pPr>
        <w:pStyle w:val="PL"/>
      </w:pPr>
      <w:r w:rsidRPr="002178AD">
        <w:t xml:space="preserve">      operationId: UpdateIndividual</w:t>
      </w:r>
      <w:r>
        <w:rPr>
          <w:lang w:eastAsia="zh-CN"/>
        </w:rPr>
        <w:t>AFRequestedQoS</w:t>
      </w:r>
      <w:r w:rsidRPr="002178AD">
        <w:t>Data</w:t>
      </w:r>
    </w:p>
    <w:p w:rsidR="002078F4" w:rsidRPr="002178AD" w:rsidRDefault="002078F4" w:rsidP="002078F4">
      <w:pPr>
        <w:pStyle w:val="PL"/>
      </w:pPr>
      <w:r w:rsidRPr="002178AD">
        <w:t xml:space="preserve">      tags:</w:t>
      </w:r>
    </w:p>
    <w:p w:rsidR="002078F4" w:rsidRPr="002178AD" w:rsidRDefault="002078F4" w:rsidP="002078F4">
      <w:pPr>
        <w:pStyle w:val="PL"/>
      </w:pPr>
      <w:r w:rsidRPr="002178AD">
        <w:t xml:space="preserve">        - Individual </w:t>
      </w:r>
      <w:r w:rsidRPr="002178AD">
        <w:rPr>
          <w:lang w:eastAsia="zh-CN"/>
        </w:rPr>
        <w:t>A</w:t>
      </w:r>
      <w:r>
        <w:rPr>
          <w:lang w:eastAsia="zh-CN"/>
        </w:rPr>
        <w:t>F requested QoS</w:t>
      </w:r>
      <w:r w:rsidRPr="002178AD">
        <w:t xml:space="preserve"> Data (Document)</w:t>
      </w:r>
    </w:p>
    <w:p w:rsidR="002078F4" w:rsidRPr="002178AD" w:rsidRDefault="002078F4" w:rsidP="002078F4">
      <w:pPr>
        <w:pStyle w:val="PL"/>
      </w:pPr>
      <w:r w:rsidRPr="002178AD">
        <w:t xml:space="preserve">      security:</w:t>
      </w:r>
    </w:p>
    <w:p w:rsidR="002078F4" w:rsidRPr="002178AD" w:rsidRDefault="002078F4" w:rsidP="002078F4">
      <w:pPr>
        <w:pStyle w:val="PL"/>
      </w:pPr>
      <w:r w:rsidRPr="002178AD">
        <w:t xml:space="preserve">        - {}</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Default="002078F4" w:rsidP="002078F4">
      <w:pPr>
        <w:pStyle w:val="PL"/>
      </w:pPr>
      <w:r w:rsidRPr="002178AD">
        <w:t xml:space="preserve">          - nudr-dr:application-data</w:t>
      </w:r>
    </w:p>
    <w:p w:rsidR="002078F4" w:rsidRDefault="002078F4" w:rsidP="002078F4">
      <w:pPr>
        <w:pStyle w:val="PL"/>
      </w:pPr>
      <w:r>
        <w:t xml:space="preserve">        - oAuth2ClientCredentials:</w:t>
      </w:r>
    </w:p>
    <w:p w:rsidR="002078F4" w:rsidRDefault="002078F4" w:rsidP="002078F4">
      <w:pPr>
        <w:pStyle w:val="PL"/>
      </w:pPr>
      <w:r>
        <w:t xml:space="preserve">          - nudr-dr</w:t>
      </w:r>
    </w:p>
    <w:p w:rsidR="002078F4" w:rsidRDefault="002078F4" w:rsidP="002078F4">
      <w:pPr>
        <w:pStyle w:val="PL"/>
      </w:pPr>
      <w:r>
        <w:t xml:space="preserve">          - nudr-dr:application-data</w:t>
      </w:r>
    </w:p>
    <w:p w:rsidR="002078F4" w:rsidRPr="002178AD" w:rsidRDefault="002078F4" w:rsidP="002078F4">
      <w:pPr>
        <w:pStyle w:val="PL"/>
      </w:pPr>
      <w:r>
        <w:t xml:space="preserve">          - nudr-dr:application-data:af-qos-data-sets:modify</w:t>
      </w:r>
    </w:p>
    <w:p w:rsidR="002078F4" w:rsidRPr="002178AD" w:rsidRDefault="002078F4" w:rsidP="002078F4">
      <w:pPr>
        <w:pStyle w:val="PL"/>
      </w:pPr>
      <w:r w:rsidRPr="002178AD">
        <w:t xml:space="preserve">      requestBody:</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application/merge-patch+json: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$ref: '#/components/schemas/</w:t>
      </w:r>
      <w:r>
        <w:t>AfRequestedQos</w:t>
      </w:r>
      <w:r w:rsidRPr="002178AD">
        <w:t>DataPatch'</w:t>
      </w:r>
    </w:p>
    <w:p w:rsidR="002078F4" w:rsidRPr="002178AD" w:rsidRDefault="002078F4" w:rsidP="002078F4">
      <w:pPr>
        <w:pStyle w:val="PL"/>
      </w:pPr>
      <w:r w:rsidRPr="002178AD">
        <w:t xml:space="preserve">      parameters:</w:t>
      </w:r>
    </w:p>
    <w:p w:rsidR="002078F4" w:rsidRPr="002178AD" w:rsidRDefault="002078F4" w:rsidP="002078F4">
      <w:pPr>
        <w:pStyle w:val="PL"/>
      </w:pPr>
      <w:r w:rsidRPr="002178AD">
        <w:t xml:space="preserve">        - name: </w:t>
      </w:r>
      <w:r>
        <w:t>afReqQos</w:t>
      </w:r>
      <w:r w:rsidRPr="002178AD">
        <w:t>Id</w:t>
      </w:r>
    </w:p>
    <w:p w:rsidR="002078F4" w:rsidRPr="002178AD" w:rsidRDefault="002078F4" w:rsidP="002078F4">
      <w:pPr>
        <w:pStyle w:val="PL"/>
      </w:pPr>
      <w:r w:rsidRPr="002178AD">
        <w:t xml:space="preserve">          in: path</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The Identifier of an Individual </w:t>
      </w:r>
      <w:r>
        <w:rPr>
          <w:lang w:eastAsia="zh-CN"/>
        </w:rPr>
        <w:t>AF Requested QoS</w:t>
      </w:r>
      <w:r w:rsidRPr="002178AD">
        <w:t xml:space="preserve"> Data to be updated.</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string</w:t>
      </w:r>
    </w:p>
    <w:p w:rsidR="002078F4" w:rsidRPr="002178AD" w:rsidRDefault="002078F4" w:rsidP="002078F4">
      <w:pPr>
        <w:pStyle w:val="PL"/>
      </w:pPr>
      <w:r w:rsidRPr="002178AD">
        <w:t xml:space="preserve">      responses:</w:t>
      </w:r>
    </w:p>
    <w:p w:rsidR="002078F4" w:rsidRPr="002178AD" w:rsidRDefault="002078F4" w:rsidP="002078F4">
      <w:pPr>
        <w:pStyle w:val="PL"/>
      </w:pPr>
      <w:r w:rsidRPr="002178AD">
        <w:t xml:space="preserve">        '200':</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The update of an Individual </w:t>
      </w:r>
      <w:r>
        <w:rPr>
          <w:lang w:eastAsia="zh-CN"/>
        </w:rPr>
        <w:t>AF Requested QoS</w:t>
      </w:r>
      <w:r w:rsidRPr="002178AD">
        <w:t xml:space="preserve"> Data resource is confirmed and</w:t>
      </w:r>
    </w:p>
    <w:p w:rsidR="002078F4" w:rsidRPr="002178AD" w:rsidRDefault="002078F4" w:rsidP="002078F4">
      <w:pPr>
        <w:pStyle w:val="PL"/>
      </w:pPr>
      <w:r w:rsidRPr="002178AD">
        <w:t xml:space="preserve">            a response body containing </w:t>
      </w:r>
      <w:r>
        <w:rPr>
          <w:lang w:eastAsia="zh-CN"/>
        </w:rPr>
        <w:t>AF Requested QoS</w:t>
      </w:r>
      <w:r w:rsidRPr="002178AD">
        <w:t xml:space="preserve"> Data shall be returned.</w:t>
      </w:r>
    </w:p>
    <w:p w:rsidR="002078F4" w:rsidRPr="002178AD" w:rsidRDefault="002078F4" w:rsidP="002078F4">
      <w:pPr>
        <w:pStyle w:val="PL"/>
      </w:pPr>
      <w:r w:rsidRPr="002178AD">
        <w:t xml:space="preserve">          content:</w:t>
      </w:r>
    </w:p>
    <w:p w:rsidR="002078F4" w:rsidRPr="002178AD" w:rsidRDefault="002078F4" w:rsidP="002078F4">
      <w:pPr>
        <w:pStyle w:val="PL"/>
      </w:pPr>
      <w:r w:rsidRPr="002178AD">
        <w:t xml:space="preserve">            application/json:</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$ref: '#/components/schemas/</w:t>
      </w:r>
      <w:r>
        <w:t>AfRequestedQos</w:t>
      </w:r>
      <w:r w:rsidRPr="002178AD">
        <w:t>Data'</w:t>
      </w:r>
    </w:p>
    <w:p w:rsidR="002078F4" w:rsidRPr="002178AD" w:rsidRDefault="002078F4" w:rsidP="002078F4">
      <w:pPr>
        <w:pStyle w:val="PL"/>
      </w:pPr>
      <w:r w:rsidRPr="002178AD">
        <w:t xml:space="preserve">        '204':</w:t>
      </w:r>
    </w:p>
    <w:p w:rsidR="002078F4" w:rsidRPr="002178AD" w:rsidRDefault="002078F4" w:rsidP="002078F4">
      <w:pPr>
        <w:pStyle w:val="PL"/>
      </w:pPr>
      <w:r w:rsidRPr="002178AD">
        <w:t xml:space="preserve">          description: No content</w:t>
      </w:r>
    </w:p>
    <w:p w:rsidR="002078F4" w:rsidRPr="002178AD" w:rsidRDefault="002078F4" w:rsidP="002078F4">
      <w:pPr>
        <w:pStyle w:val="PL"/>
      </w:pPr>
      <w:r w:rsidRPr="002178AD">
        <w:t xml:space="preserve">        '400':</w:t>
      </w:r>
    </w:p>
    <w:p w:rsidR="002078F4" w:rsidRPr="002178AD" w:rsidRDefault="002078F4" w:rsidP="002078F4">
      <w:pPr>
        <w:pStyle w:val="PL"/>
      </w:pPr>
      <w:r w:rsidRPr="002178AD">
        <w:t xml:space="preserve">          $ref: 'TS29571_CommonData.yaml#/components/responses/400'</w:t>
      </w:r>
    </w:p>
    <w:p w:rsidR="002078F4" w:rsidRPr="002178AD" w:rsidRDefault="002078F4" w:rsidP="002078F4">
      <w:pPr>
        <w:pStyle w:val="PL"/>
      </w:pPr>
      <w:r w:rsidRPr="002178AD">
        <w:t xml:space="preserve">        '401':</w:t>
      </w:r>
    </w:p>
    <w:p w:rsidR="002078F4" w:rsidRPr="002178AD" w:rsidRDefault="002078F4" w:rsidP="002078F4">
      <w:pPr>
        <w:pStyle w:val="PL"/>
      </w:pPr>
      <w:r w:rsidRPr="002178AD">
        <w:t xml:space="preserve">          $ref: 'TS29571_CommonData.yaml#/components/responses/401'</w:t>
      </w:r>
    </w:p>
    <w:p w:rsidR="002078F4" w:rsidRPr="002178AD" w:rsidRDefault="002078F4" w:rsidP="002078F4">
      <w:pPr>
        <w:pStyle w:val="PL"/>
      </w:pPr>
      <w:r w:rsidRPr="002178AD">
        <w:t xml:space="preserve">        '403':</w:t>
      </w:r>
    </w:p>
    <w:p w:rsidR="002078F4" w:rsidRPr="002178AD" w:rsidRDefault="002078F4" w:rsidP="002078F4">
      <w:pPr>
        <w:pStyle w:val="PL"/>
      </w:pPr>
      <w:r w:rsidRPr="002178AD">
        <w:t xml:space="preserve">          $ref: 'TS29571_CommonData.yaml#/components/responses/403'</w:t>
      </w:r>
    </w:p>
    <w:p w:rsidR="002078F4" w:rsidRPr="002178AD" w:rsidRDefault="002078F4" w:rsidP="002078F4">
      <w:pPr>
        <w:pStyle w:val="PL"/>
      </w:pPr>
      <w:r w:rsidRPr="002178AD">
        <w:t xml:space="preserve">        '404':</w:t>
      </w:r>
    </w:p>
    <w:p w:rsidR="002078F4" w:rsidRPr="002178AD" w:rsidRDefault="002078F4" w:rsidP="002078F4">
      <w:pPr>
        <w:pStyle w:val="PL"/>
      </w:pPr>
      <w:r w:rsidRPr="002178AD">
        <w:t xml:space="preserve">          $ref: 'TS29571_CommonData.yaml#/components/responses/404'</w:t>
      </w:r>
    </w:p>
    <w:p w:rsidR="002078F4" w:rsidRPr="002178AD" w:rsidRDefault="002078F4" w:rsidP="002078F4">
      <w:pPr>
        <w:pStyle w:val="PL"/>
      </w:pPr>
      <w:r w:rsidRPr="002178AD">
        <w:t xml:space="preserve">        '411':</w:t>
      </w:r>
    </w:p>
    <w:p w:rsidR="002078F4" w:rsidRPr="002178AD" w:rsidRDefault="002078F4" w:rsidP="002078F4">
      <w:pPr>
        <w:pStyle w:val="PL"/>
      </w:pPr>
      <w:r w:rsidRPr="002178AD">
        <w:t xml:space="preserve">          $ref: 'TS29571_CommonData.yaml#/components/responses/411'</w:t>
      </w:r>
    </w:p>
    <w:p w:rsidR="002078F4" w:rsidRPr="002178AD" w:rsidRDefault="002078F4" w:rsidP="002078F4">
      <w:pPr>
        <w:pStyle w:val="PL"/>
      </w:pPr>
      <w:r w:rsidRPr="002178AD">
        <w:t xml:space="preserve">        '413':</w:t>
      </w:r>
    </w:p>
    <w:p w:rsidR="002078F4" w:rsidRPr="002178AD" w:rsidRDefault="002078F4" w:rsidP="002078F4">
      <w:pPr>
        <w:pStyle w:val="PL"/>
      </w:pPr>
      <w:r w:rsidRPr="002178AD">
        <w:t xml:space="preserve">          $ref: 'TS29571_CommonData.yaml#/components/responses/413'</w:t>
      </w:r>
    </w:p>
    <w:p w:rsidR="002078F4" w:rsidRPr="002178AD" w:rsidRDefault="002078F4" w:rsidP="002078F4">
      <w:pPr>
        <w:pStyle w:val="PL"/>
      </w:pPr>
      <w:r w:rsidRPr="002178AD">
        <w:t xml:space="preserve">        '415':</w:t>
      </w:r>
    </w:p>
    <w:p w:rsidR="002078F4" w:rsidRPr="002178AD" w:rsidRDefault="002078F4" w:rsidP="002078F4">
      <w:pPr>
        <w:pStyle w:val="PL"/>
      </w:pPr>
      <w:r w:rsidRPr="002178AD">
        <w:t xml:space="preserve">          $ref: 'TS29571_CommonData.yaml#/components/responses/415'</w:t>
      </w:r>
    </w:p>
    <w:p w:rsidR="002078F4" w:rsidRPr="002178AD" w:rsidRDefault="002078F4" w:rsidP="002078F4">
      <w:pPr>
        <w:pStyle w:val="PL"/>
      </w:pPr>
      <w:r w:rsidRPr="002178AD">
        <w:t xml:space="preserve">        '429':</w:t>
      </w:r>
    </w:p>
    <w:p w:rsidR="002078F4" w:rsidRPr="002178AD" w:rsidRDefault="002078F4" w:rsidP="002078F4">
      <w:pPr>
        <w:pStyle w:val="PL"/>
      </w:pPr>
      <w:r w:rsidRPr="002178AD">
        <w:t xml:space="preserve">          $ref: 'TS29571_CommonData.yaml#/components/responses/429'</w:t>
      </w:r>
    </w:p>
    <w:p w:rsidR="002078F4" w:rsidRPr="002178AD" w:rsidRDefault="002078F4" w:rsidP="002078F4">
      <w:pPr>
        <w:pStyle w:val="PL"/>
      </w:pPr>
      <w:r w:rsidRPr="002178AD">
        <w:t xml:space="preserve">        '500':</w:t>
      </w:r>
    </w:p>
    <w:p w:rsidR="002078F4" w:rsidRDefault="002078F4" w:rsidP="002078F4">
      <w:pPr>
        <w:pStyle w:val="PL"/>
      </w:pPr>
      <w:r w:rsidRPr="002178AD">
        <w:t xml:space="preserve">          $ref: 'TS29571_CommonData.yaml#/components/responses/500'</w:t>
      </w:r>
    </w:p>
    <w:p w:rsidR="002078F4" w:rsidRPr="002178AD" w:rsidRDefault="002078F4" w:rsidP="002078F4">
      <w:pPr>
        <w:pStyle w:val="PL"/>
      </w:pPr>
      <w:r w:rsidRPr="002178AD">
        <w:t xml:space="preserve">        '50</w:t>
      </w:r>
      <w:r>
        <w:t>2</w:t>
      </w:r>
      <w:r w:rsidRPr="002178AD">
        <w:t>':</w:t>
      </w:r>
    </w:p>
    <w:p w:rsidR="002078F4" w:rsidRPr="002178AD" w:rsidRDefault="002078F4" w:rsidP="002078F4">
      <w:pPr>
        <w:pStyle w:val="PL"/>
      </w:pPr>
      <w:r w:rsidRPr="002178AD">
        <w:t xml:space="preserve">          $ref: 'TS29571_CommonData.yaml#/components/responses/50</w:t>
      </w:r>
      <w:r>
        <w:t>2</w:t>
      </w:r>
      <w:r w:rsidRPr="002178AD">
        <w:t>'</w:t>
      </w:r>
    </w:p>
    <w:p w:rsidR="002078F4" w:rsidRPr="002178AD" w:rsidRDefault="002078F4" w:rsidP="002078F4">
      <w:pPr>
        <w:pStyle w:val="PL"/>
      </w:pPr>
      <w:r w:rsidRPr="002178AD">
        <w:t xml:space="preserve">        '503':</w:t>
      </w:r>
    </w:p>
    <w:p w:rsidR="002078F4" w:rsidRPr="002178AD" w:rsidRDefault="002078F4" w:rsidP="002078F4">
      <w:pPr>
        <w:pStyle w:val="PL"/>
      </w:pPr>
      <w:r w:rsidRPr="002178AD">
        <w:t xml:space="preserve">          $ref: 'TS29571_CommonData.yaml#/components/responses/503'</w:t>
      </w:r>
    </w:p>
    <w:p w:rsidR="002078F4" w:rsidRPr="002178AD" w:rsidRDefault="002078F4" w:rsidP="002078F4">
      <w:pPr>
        <w:pStyle w:val="PL"/>
      </w:pPr>
      <w:r w:rsidRPr="002178AD">
        <w:t xml:space="preserve">        default:</w:t>
      </w:r>
    </w:p>
    <w:p w:rsidR="002078F4" w:rsidRPr="002178AD" w:rsidRDefault="002078F4" w:rsidP="002078F4">
      <w:pPr>
        <w:pStyle w:val="PL"/>
      </w:pPr>
      <w:r w:rsidRPr="002178AD">
        <w:t xml:space="preserve">          $ref: 'TS29571_CommonData.yaml#/components/responses/default'</w:t>
      </w:r>
    </w:p>
    <w:p w:rsidR="002078F4" w:rsidRPr="002178AD" w:rsidRDefault="002078F4" w:rsidP="002078F4">
      <w:pPr>
        <w:pStyle w:val="PL"/>
      </w:pPr>
      <w:r w:rsidRPr="002178AD">
        <w:t xml:space="preserve">    delete:</w:t>
      </w:r>
    </w:p>
    <w:p w:rsidR="002078F4" w:rsidRPr="002178AD" w:rsidRDefault="002078F4" w:rsidP="002078F4">
      <w:pPr>
        <w:pStyle w:val="PL"/>
      </w:pPr>
      <w:r w:rsidRPr="002178AD">
        <w:t xml:space="preserve">      summary: Delete an individual </w:t>
      </w:r>
      <w:r>
        <w:rPr>
          <w:lang w:eastAsia="zh-CN"/>
        </w:rPr>
        <w:t>AF requested QoS</w:t>
      </w:r>
      <w:r w:rsidRPr="002178AD">
        <w:t xml:space="preserve"> Data resource</w:t>
      </w:r>
    </w:p>
    <w:p w:rsidR="002078F4" w:rsidRPr="002178AD" w:rsidRDefault="002078F4" w:rsidP="002078F4">
      <w:pPr>
        <w:pStyle w:val="PL"/>
      </w:pPr>
      <w:r w:rsidRPr="002178AD">
        <w:t xml:space="preserve">      operationId: DeleteIndividual</w:t>
      </w:r>
      <w:r>
        <w:rPr>
          <w:lang w:eastAsia="zh-CN"/>
        </w:rPr>
        <w:t>AFRequestedQos</w:t>
      </w:r>
      <w:r w:rsidRPr="002178AD">
        <w:t>Data</w:t>
      </w:r>
    </w:p>
    <w:p w:rsidR="002078F4" w:rsidRPr="002178AD" w:rsidRDefault="002078F4" w:rsidP="002078F4">
      <w:pPr>
        <w:pStyle w:val="PL"/>
      </w:pPr>
      <w:r w:rsidRPr="002178AD">
        <w:t xml:space="preserve">      tags:</w:t>
      </w:r>
    </w:p>
    <w:p w:rsidR="002078F4" w:rsidRPr="002178AD" w:rsidRDefault="002078F4" w:rsidP="002078F4">
      <w:pPr>
        <w:pStyle w:val="PL"/>
      </w:pPr>
      <w:r w:rsidRPr="002178AD">
        <w:t xml:space="preserve">        - Individual </w:t>
      </w:r>
      <w:r>
        <w:rPr>
          <w:lang w:eastAsia="zh-CN"/>
        </w:rPr>
        <w:t>AF requested QoS</w:t>
      </w:r>
      <w:r w:rsidRPr="002178AD">
        <w:t xml:space="preserve"> Data (Document)</w:t>
      </w:r>
    </w:p>
    <w:p w:rsidR="002078F4" w:rsidRPr="002178AD" w:rsidRDefault="002078F4" w:rsidP="002078F4">
      <w:pPr>
        <w:pStyle w:val="PL"/>
      </w:pPr>
      <w:r w:rsidRPr="002178AD">
        <w:t xml:space="preserve">      security:</w:t>
      </w:r>
    </w:p>
    <w:p w:rsidR="002078F4" w:rsidRPr="002178AD" w:rsidRDefault="002078F4" w:rsidP="002078F4">
      <w:pPr>
        <w:pStyle w:val="PL"/>
      </w:pPr>
      <w:r w:rsidRPr="002178AD">
        <w:t xml:space="preserve">        - {}</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Pr="002178AD" w:rsidRDefault="002078F4" w:rsidP="002078F4">
      <w:pPr>
        <w:pStyle w:val="PL"/>
      </w:pPr>
      <w:r w:rsidRPr="002178AD">
        <w:t xml:space="preserve">        - oAuth2ClientCredentials:</w:t>
      </w:r>
    </w:p>
    <w:p w:rsidR="002078F4" w:rsidRPr="002178AD" w:rsidRDefault="002078F4" w:rsidP="002078F4">
      <w:pPr>
        <w:pStyle w:val="PL"/>
      </w:pPr>
      <w:r w:rsidRPr="002178AD">
        <w:t xml:space="preserve">          - nudr-dr</w:t>
      </w:r>
    </w:p>
    <w:p w:rsidR="002078F4" w:rsidRDefault="002078F4" w:rsidP="002078F4">
      <w:pPr>
        <w:pStyle w:val="PL"/>
      </w:pPr>
      <w:r w:rsidRPr="002178AD">
        <w:t xml:space="preserve">          - nudr-dr:application-data</w:t>
      </w:r>
    </w:p>
    <w:p w:rsidR="002078F4" w:rsidRDefault="002078F4" w:rsidP="002078F4">
      <w:pPr>
        <w:pStyle w:val="PL"/>
      </w:pPr>
      <w:r>
        <w:t xml:space="preserve">        - oAuth2ClientCredentials:</w:t>
      </w:r>
    </w:p>
    <w:p w:rsidR="002078F4" w:rsidRDefault="002078F4" w:rsidP="002078F4">
      <w:pPr>
        <w:pStyle w:val="PL"/>
      </w:pPr>
      <w:r>
        <w:t xml:space="preserve">          - nudr-dr</w:t>
      </w:r>
    </w:p>
    <w:p w:rsidR="002078F4" w:rsidRDefault="002078F4" w:rsidP="002078F4">
      <w:pPr>
        <w:pStyle w:val="PL"/>
      </w:pPr>
      <w:r>
        <w:t xml:space="preserve">          - nudr-dr:application-data</w:t>
      </w:r>
    </w:p>
    <w:p w:rsidR="002078F4" w:rsidRPr="002178AD" w:rsidRDefault="002078F4" w:rsidP="002078F4">
      <w:pPr>
        <w:pStyle w:val="PL"/>
      </w:pPr>
      <w:r>
        <w:t xml:space="preserve">          - nudr-dr:application-data:af-qos-data-sets:modify</w:t>
      </w:r>
    </w:p>
    <w:p w:rsidR="002078F4" w:rsidRPr="002178AD" w:rsidRDefault="002078F4" w:rsidP="002078F4">
      <w:pPr>
        <w:pStyle w:val="PL"/>
      </w:pPr>
      <w:r w:rsidRPr="002178AD">
        <w:t xml:space="preserve">      parameters:</w:t>
      </w:r>
    </w:p>
    <w:p w:rsidR="002078F4" w:rsidRPr="002178AD" w:rsidRDefault="002078F4" w:rsidP="002078F4">
      <w:pPr>
        <w:pStyle w:val="PL"/>
      </w:pPr>
      <w:r w:rsidRPr="002178AD">
        <w:t xml:space="preserve">        - name: </w:t>
      </w:r>
      <w:r>
        <w:t>afReqQos</w:t>
      </w:r>
      <w:r w:rsidRPr="002178AD">
        <w:t>Id</w:t>
      </w:r>
    </w:p>
    <w:p w:rsidR="002078F4" w:rsidRPr="002178AD" w:rsidRDefault="002078F4" w:rsidP="002078F4">
      <w:pPr>
        <w:pStyle w:val="PL"/>
      </w:pPr>
      <w:r w:rsidRPr="002178AD">
        <w:t xml:space="preserve">          in: path</w:t>
      </w:r>
    </w:p>
    <w:p w:rsidR="002078F4" w:rsidRPr="002178AD" w:rsidRDefault="002078F4" w:rsidP="002078F4">
      <w:pPr>
        <w:pStyle w:val="PL"/>
        <w:rPr>
          <w:lang w:eastAsia="zh-CN"/>
        </w:rPr>
      </w:pPr>
      <w:r w:rsidRPr="002178AD">
        <w:t xml:space="preserve">          description: </w:t>
      </w:r>
      <w:r w:rsidRPr="002178AD">
        <w:rPr>
          <w:lang w:eastAsia="zh-CN"/>
        </w:rPr>
        <w:t>&gt;</w:t>
      </w:r>
    </w:p>
    <w:p w:rsidR="002078F4" w:rsidRPr="002178AD" w:rsidRDefault="002078F4" w:rsidP="002078F4">
      <w:pPr>
        <w:pStyle w:val="PL"/>
      </w:pPr>
      <w:r w:rsidRPr="002178AD">
        <w:t xml:space="preserve">            The Identifier of an Individual </w:t>
      </w:r>
      <w:r>
        <w:rPr>
          <w:lang w:eastAsia="zh-CN"/>
        </w:rPr>
        <w:t>AF Requested QoS</w:t>
      </w:r>
      <w:r w:rsidRPr="002178AD">
        <w:t xml:space="preserve"> Data to be </w:t>
      </w:r>
      <w:r>
        <w:t>deleted</w:t>
      </w:r>
      <w:r w:rsidRPr="002178AD">
        <w:t>.</w:t>
      </w:r>
    </w:p>
    <w:p w:rsidR="002078F4" w:rsidRPr="002178AD" w:rsidRDefault="002078F4" w:rsidP="002078F4">
      <w:pPr>
        <w:pStyle w:val="PL"/>
      </w:pPr>
      <w:r w:rsidRPr="002178AD">
        <w:t xml:space="preserve">          required: true</w:t>
      </w:r>
    </w:p>
    <w:p w:rsidR="002078F4" w:rsidRPr="002178AD" w:rsidRDefault="002078F4" w:rsidP="002078F4">
      <w:pPr>
        <w:pStyle w:val="PL"/>
      </w:pPr>
      <w:r w:rsidRPr="002178AD">
        <w:t xml:space="preserve">          schema:</w:t>
      </w:r>
    </w:p>
    <w:p w:rsidR="002078F4" w:rsidRPr="002178AD" w:rsidRDefault="002078F4" w:rsidP="002078F4">
      <w:pPr>
        <w:pStyle w:val="PL"/>
      </w:pPr>
      <w:r w:rsidRPr="002178AD">
        <w:t xml:space="preserve">            type: string</w:t>
      </w:r>
    </w:p>
    <w:p w:rsidR="002078F4" w:rsidRPr="002178AD" w:rsidRDefault="002078F4" w:rsidP="002078F4">
      <w:pPr>
        <w:pStyle w:val="PL"/>
      </w:pPr>
      <w:r w:rsidRPr="002178AD">
        <w:t xml:space="preserve">      responses:</w:t>
      </w:r>
    </w:p>
    <w:p w:rsidR="002078F4" w:rsidRPr="002178AD" w:rsidRDefault="002078F4" w:rsidP="002078F4">
      <w:pPr>
        <w:pStyle w:val="PL"/>
      </w:pPr>
      <w:r w:rsidRPr="002178AD">
        <w:t xml:space="preserve">        '204':</w:t>
      </w:r>
    </w:p>
    <w:p w:rsidR="002078F4" w:rsidRPr="002178AD" w:rsidRDefault="002078F4" w:rsidP="002078F4">
      <w:pPr>
        <w:pStyle w:val="PL"/>
      </w:pPr>
      <w:r w:rsidRPr="002178AD">
        <w:t xml:space="preserve">          description: The Individual </w:t>
      </w:r>
      <w:r>
        <w:rPr>
          <w:lang w:eastAsia="zh-CN"/>
        </w:rPr>
        <w:t>AF requested QoS</w:t>
      </w:r>
      <w:r w:rsidRPr="002178AD">
        <w:t xml:space="preserve"> Data was deleted successfully.</w:t>
      </w:r>
    </w:p>
    <w:p w:rsidR="002078F4" w:rsidRPr="002178AD" w:rsidRDefault="002078F4" w:rsidP="002078F4">
      <w:pPr>
        <w:pStyle w:val="PL"/>
      </w:pPr>
      <w:r w:rsidRPr="002178AD">
        <w:t xml:space="preserve">        '400':</w:t>
      </w:r>
    </w:p>
    <w:p w:rsidR="002078F4" w:rsidRPr="002178AD" w:rsidRDefault="002078F4" w:rsidP="002078F4">
      <w:pPr>
        <w:pStyle w:val="PL"/>
      </w:pPr>
      <w:r w:rsidRPr="002178AD">
        <w:t xml:space="preserve">          $ref: 'TS29571_CommonData.yaml#/components/responses/400'</w:t>
      </w:r>
    </w:p>
    <w:p w:rsidR="002078F4" w:rsidRPr="002178AD" w:rsidRDefault="002078F4" w:rsidP="002078F4">
      <w:pPr>
        <w:pStyle w:val="PL"/>
      </w:pPr>
      <w:r w:rsidRPr="002178AD">
        <w:t xml:space="preserve">        '401':</w:t>
      </w:r>
    </w:p>
    <w:p w:rsidR="002078F4" w:rsidRPr="002178AD" w:rsidRDefault="002078F4" w:rsidP="002078F4">
      <w:pPr>
        <w:pStyle w:val="PL"/>
      </w:pPr>
      <w:r w:rsidRPr="002178AD">
        <w:t xml:space="preserve">          $ref: 'TS29571_CommonData.yaml#/components/responses/401'</w:t>
      </w:r>
    </w:p>
    <w:p w:rsidR="002078F4" w:rsidRPr="002178AD" w:rsidRDefault="002078F4" w:rsidP="002078F4">
      <w:pPr>
        <w:pStyle w:val="PL"/>
      </w:pPr>
      <w:r w:rsidRPr="002178AD">
        <w:t xml:space="preserve">        '403':</w:t>
      </w:r>
    </w:p>
    <w:p w:rsidR="002078F4" w:rsidRPr="002178AD" w:rsidRDefault="002078F4" w:rsidP="002078F4">
      <w:pPr>
        <w:pStyle w:val="PL"/>
      </w:pPr>
      <w:r w:rsidRPr="002178AD">
        <w:t xml:space="preserve">          $ref: 'TS29571_CommonData.yaml#/components/responses/403'</w:t>
      </w:r>
    </w:p>
    <w:p w:rsidR="002078F4" w:rsidRPr="002178AD" w:rsidRDefault="002078F4" w:rsidP="002078F4">
      <w:pPr>
        <w:pStyle w:val="PL"/>
      </w:pPr>
      <w:r w:rsidRPr="002178AD">
        <w:t xml:space="preserve">        '404':</w:t>
      </w:r>
    </w:p>
    <w:p w:rsidR="002078F4" w:rsidRPr="002178AD" w:rsidRDefault="002078F4" w:rsidP="002078F4">
      <w:pPr>
        <w:pStyle w:val="PL"/>
      </w:pPr>
      <w:r w:rsidRPr="002178AD">
        <w:t xml:space="preserve">          $ref: 'TS29571_CommonData.yaml#/components/responses/404'</w:t>
      </w:r>
    </w:p>
    <w:p w:rsidR="002078F4" w:rsidRPr="002178AD" w:rsidRDefault="002078F4" w:rsidP="002078F4">
      <w:pPr>
        <w:pStyle w:val="PL"/>
      </w:pPr>
      <w:r w:rsidRPr="002178AD">
        <w:t xml:space="preserve">        '429':</w:t>
      </w:r>
    </w:p>
    <w:p w:rsidR="002078F4" w:rsidRPr="002178AD" w:rsidRDefault="002078F4" w:rsidP="002078F4">
      <w:pPr>
        <w:pStyle w:val="PL"/>
      </w:pPr>
      <w:r w:rsidRPr="002178AD">
        <w:t xml:space="preserve">          $ref: 'TS29571_CommonData.yaml#/components/responses/429'</w:t>
      </w:r>
    </w:p>
    <w:p w:rsidR="002078F4" w:rsidRPr="002178AD" w:rsidRDefault="002078F4" w:rsidP="002078F4">
      <w:pPr>
        <w:pStyle w:val="PL"/>
      </w:pPr>
      <w:r w:rsidRPr="002178AD">
        <w:t xml:space="preserve">        '500':</w:t>
      </w:r>
    </w:p>
    <w:p w:rsidR="002078F4" w:rsidRDefault="002078F4" w:rsidP="002078F4">
      <w:pPr>
        <w:pStyle w:val="PL"/>
      </w:pPr>
      <w:r w:rsidRPr="002178AD">
        <w:t xml:space="preserve">          $ref: 'TS29571_CommonData.yaml#/components/responses/500'</w:t>
      </w:r>
    </w:p>
    <w:p w:rsidR="002078F4" w:rsidRPr="002178AD" w:rsidRDefault="002078F4" w:rsidP="002078F4">
      <w:pPr>
        <w:pStyle w:val="PL"/>
      </w:pPr>
      <w:r w:rsidRPr="002178AD">
        <w:t xml:space="preserve">        '50</w:t>
      </w:r>
      <w:r>
        <w:t>2</w:t>
      </w:r>
      <w:r w:rsidRPr="002178AD">
        <w:t>':</w:t>
      </w:r>
    </w:p>
    <w:p w:rsidR="002078F4" w:rsidRPr="002178AD" w:rsidRDefault="002078F4" w:rsidP="002078F4">
      <w:pPr>
        <w:pStyle w:val="PL"/>
      </w:pPr>
      <w:r w:rsidRPr="002178AD">
        <w:t xml:space="preserve">          $ref: 'TS29571_CommonData.yaml#/components/responses/50</w:t>
      </w:r>
      <w:r>
        <w:t>2</w:t>
      </w:r>
      <w:r w:rsidRPr="002178AD">
        <w:t>'</w:t>
      </w:r>
    </w:p>
    <w:p w:rsidR="002078F4" w:rsidRPr="002178AD" w:rsidRDefault="002078F4" w:rsidP="002078F4">
      <w:pPr>
        <w:pStyle w:val="PL"/>
      </w:pPr>
      <w:r w:rsidRPr="002178AD">
        <w:t xml:space="preserve">        '503':</w:t>
      </w:r>
    </w:p>
    <w:p w:rsidR="002078F4" w:rsidRPr="002178AD" w:rsidRDefault="002078F4" w:rsidP="002078F4">
      <w:pPr>
        <w:pStyle w:val="PL"/>
      </w:pPr>
      <w:r w:rsidRPr="002178AD">
        <w:t xml:space="preserve">          $ref: 'TS29571_CommonData.yaml#/components/responses/503'</w:t>
      </w:r>
    </w:p>
    <w:p w:rsidR="002078F4" w:rsidRPr="002178AD" w:rsidRDefault="002078F4" w:rsidP="002078F4">
      <w:pPr>
        <w:pStyle w:val="PL"/>
      </w:pPr>
      <w:r w:rsidRPr="002178AD">
        <w:t xml:space="preserve">        default:</w:t>
      </w:r>
    </w:p>
    <w:p w:rsidR="002078F4" w:rsidRPr="002178AD" w:rsidRDefault="002078F4" w:rsidP="002078F4">
      <w:pPr>
        <w:pStyle w:val="PL"/>
      </w:pPr>
      <w:r w:rsidRPr="002178AD">
        <w:t xml:space="preserve">          $ref: 'TS29571_CommonData.yaml#/components/responses/default'</w:t>
      </w:r>
    </w:p>
    <w:p w:rsidR="002078F4" w:rsidRPr="002178AD" w:rsidRDefault="002078F4" w:rsidP="002078F4">
      <w:pPr>
        <w:pStyle w:val="PL"/>
      </w:pPr>
    </w:p>
    <w:p w:rsidR="006672A0" w:rsidRPr="002178AD" w:rsidRDefault="006672A0">
      <w:pPr>
        <w:pStyle w:val="PL"/>
      </w:pPr>
      <w:r w:rsidRPr="002178AD">
        <w:t xml:space="preserve">  /application-data/subs-to-notify/{subsId}: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subsId</w:t>
      </w:r>
    </w:p>
    <w:p w:rsidR="006672A0" w:rsidRPr="002178AD" w:rsidRDefault="006672A0">
      <w:pPr>
        <w:pStyle w:val="PL"/>
      </w:pPr>
      <w:r w:rsidRPr="002178AD">
        <w:t xml:space="preserve">       in: path</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put:</w:t>
      </w:r>
    </w:p>
    <w:p w:rsidR="006672A0" w:rsidRPr="002178AD" w:rsidRDefault="006672A0">
      <w:pPr>
        <w:pStyle w:val="PL"/>
        <w:rPr>
          <w:rFonts w:eastAsia="Times New Roman"/>
        </w:rPr>
      </w:pPr>
      <w:r w:rsidRPr="002178AD">
        <w:t xml:space="preserve">      summary: </w:t>
      </w:r>
      <w:r w:rsidRPr="002178AD">
        <w:rPr>
          <w:rFonts w:eastAsia="Times New Roman"/>
        </w:rPr>
        <w:t>Modify a subscription to receive notification of application data changes</w:t>
      </w:r>
    </w:p>
    <w:p w:rsidR="006672A0" w:rsidRPr="002178AD" w:rsidRDefault="006672A0">
      <w:pPr>
        <w:pStyle w:val="PL"/>
      </w:pPr>
      <w:r w:rsidRPr="002178AD">
        <w:t xml:space="preserve">      operationId: ReplaceIndividualApplicationDataSubscription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IndividualApplicationDataSubscription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nudr-dr:application-data:subs-to-notify:modify</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individual subscription resource was updated successfully.</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'204':</w:t>
      </w:r>
    </w:p>
    <w:p w:rsidR="002C06B7" w:rsidRPr="002178AD" w:rsidRDefault="006672A0">
      <w:pPr>
        <w:pStyle w:val="PL"/>
        <w:rPr>
          <w:lang w:eastAsia="zh-CN"/>
        </w:rPr>
      </w:pPr>
      <w:r w:rsidRPr="002178AD">
        <w:t xml:space="preserve">          description: </w:t>
      </w:r>
      <w:r w:rsidR="002C06B7" w:rsidRPr="002178AD">
        <w:rPr>
          <w:lang w:eastAsia="zh-CN"/>
        </w:rPr>
        <w:t>&gt;</w:t>
      </w:r>
    </w:p>
    <w:p w:rsidR="002C06B7" w:rsidRPr="002178AD" w:rsidRDefault="002C06B7">
      <w:pPr>
        <w:pStyle w:val="PL"/>
      </w:pPr>
      <w:r w:rsidRPr="002178AD">
        <w:t xml:space="preserve">            </w:t>
      </w:r>
      <w:r w:rsidR="006672A0" w:rsidRPr="002178AD">
        <w:t>The individual subscription resource was updated successfully and no</w:t>
      </w:r>
    </w:p>
    <w:p w:rsidR="006672A0" w:rsidRPr="002178AD" w:rsidRDefault="002C06B7">
      <w:pPr>
        <w:pStyle w:val="PL"/>
      </w:pPr>
      <w:r w:rsidRPr="002178AD">
        <w:t xml:space="preserve">           </w:t>
      </w:r>
      <w:r w:rsidR="006672A0" w:rsidRPr="002178AD">
        <w:t xml:space="preserve"> additional content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 the individual Application Data subscription</w:t>
      </w:r>
    </w:p>
    <w:p w:rsidR="006672A0" w:rsidRPr="002178AD" w:rsidRDefault="006672A0">
      <w:pPr>
        <w:pStyle w:val="PL"/>
      </w:pPr>
      <w:r w:rsidRPr="002178AD">
        <w:t xml:space="preserve">      operationId: DeleteIndividualApplicationDataSubscription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IndividualApplicationDataSubscription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nudr-dr:application-data:subs-to-notify:modify</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Upon success, an empty response body shall be returned.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get:</w:t>
      </w:r>
    </w:p>
    <w:p w:rsidR="006672A0" w:rsidRPr="002178AD" w:rsidRDefault="006672A0">
      <w:pPr>
        <w:pStyle w:val="PL"/>
      </w:pPr>
      <w:r w:rsidRPr="002178AD">
        <w:t xml:space="preserve">      summary: Get an existing individual Application Data Subscription resource</w:t>
      </w:r>
    </w:p>
    <w:p w:rsidR="006672A0" w:rsidRPr="002178AD" w:rsidRDefault="006672A0">
      <w:pPr>
        <w:pStyle w:val="PL"/>
      </w:pPr>
      <w:r w:rsidRPr="002178AD">
        <w:t xml:space="preserve">      operationId: ReadIndividualApplicationDataSubscription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IndividualApplicationDataSubscription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nudr-dr:application-data:subs-to-notify:read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subsId</w:t>
      </w:r>
    </w:p>
    <w:p w:rsidR="006672A0" w:rsidRPr="002178AD" w:rsidRDefault="006672A0">
      <w:pPr>
        <w:pStyle w:val="PL"/>
      </w:pPr>
      <w:r w:rsidRPr="002178AD">
        <w:t xml:space="preserve">          in: path</w:t>
      </w:r>
    </w:p>
    <w:p w:rsidR="00287583" w:rsidRPr="002178AD" w:rsidRDefault="006672A0">
      <w:pPr>
        <w:pStyle w:val="PL"/>
        <w:rPr>
          <w:lang w:eastAsia="zh-CN"/>
        </w:rPr>
      </w:pPr>
      <w:r w:rsidRPr="002178AD">
        <w:t xml:space="preserve">          description: </w:t>
      </w:r>
      <w:r w:rsidR="00287583" w:rsidRPr="002178AD">
        <w:rPr>
          <w:lang w:eastAsia="zh-CN"/>
        </w:rPr>
        <w:t>&gt;</w:t>
      </w:r>
    </w:p>
    <w:p w:rsidR="006672A0" w:rsidRPr="002178AD" w:rsidRDefault="00287583">
      <w:pPr>
        <w:pStyle w:val="PL"/>
      </w:pPr>
      <w:r w:rsidRPr="002178AD">
        <w:t xml:space="preserve">            </w:t>
      </w:r>
      <w:r w:rsidR="006672A0" w:rsidRPr="002178AD">
        <w:t>String identifying a subscription to the Individual Application Data Subscription</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subscription information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'#/components/schemas/ApplicationDataSubs'</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E9202B" w:rsidRDefault="00E9202B" w:rsidP="00D832B9">
      <w:pPr>
        <w:pStyle w:val="PL"/>
      </w:pPr>
    </w:p>
    <w:p w:rsidR="00D832B9" w:rsidRPr="002178AD" w:rsidRDefault="00D832B9" w:rsidP="00D832B9">
      <w:pPr>
        <w:pStyle w:val="PL"/>
      </w:pPr>
      <w:r w:rsidRPr="002178AD">
        <w:t xml:space="preserve">  /application-data/eas-deploy-data:</w:t>
      </w:r>
    </w:p>
    <w:p w:rsidR="00D832B9" w:rsidRPr="002178AD" w:rsidRDefault="00D832B9" w:rsidP="00D832B9">
      <w:pPr>
        <w:pStyle w:val="PL"/>
      </w:pPr>
      <w:r w:rsidRPr="002178AD">
        <w:t xml:space="preserve">    get:</w:t>
      </w:r>
    </w:p>
    <w:p w:rsidR="00D832B9" w:rsidRPr="002178AD" w:rsidRDefault="00D832B9" w:rsidP="00D832B9">
      <w:pPr>
        <w:pStyle w:val="PL"/>
      </w:pPr>
      <w:r w:rsidRPr="002178AD">
        <w:t xml:space="preserve">      summary: Retrieve EAS Deployment Information Data</w:t>
      </w:r>
    </w:p>
    <w:p w:rsidR="00D832B9" w:rsidRPr="002178AD" w:rsidRDefault="00D832B9" w:rsidP="00D832B9">
      <w:pPr>
        <w:pStyle w:val="PL"/>
      </w:pPr>
      <w:r w:rsidRPr="002178AD">
        <w:t xml:space="preserve">      operationId: ReadEasDeployData</w:t>
      </w:r>
    </w:p>
    <w:p w:rsidR="00D832B9" w:rsidRPr="002178AD" w:rsidRDefault="00D832B9" w:rsidP="00D832B9">
      <w:pPr>
        <w:pStyle w:val="PL"/>
      </w:pPr>
      <w:r w:rsidRPr="002178AD">
        <w:t xml:space="preserve">      tags:</w:t>
      </w:r>
    </w:p>
    <w:p w:rsidR="00D832B9" w:rsidRPr="002178AD" w:rsidRDefault="00D832B9" w:rsidP="00D832B9">
      <w:pPr>
        <w:pStyle w:val="PL"/>
      </w:pPr>
      <w:r w:rsidRPr="002178AD">
        <w:t xml:space="preserve">        - EAS Deployment Data (Store)</w:t>
      </w:r>
    </w:p>
    <w:p w:rsidR="00D832B9" w:rsidRPr="002178AD" w:rsidRDefault="00D832B9" w:rsidP="00D832B9">
      <w:pPr>
        <w:pStyle w:val="PL"/>
      </w:pPr>
      <w:r w:rsidRPr="002178AD">
        <w:t xml:space="preserve">      security:</w:t>
      </w:r>
    </w:p>
    <w:p w:rsidR="00D832B9" w:rsidRPr="002178AD" w:rsidRDefault="00D832B9" w:rsidP="00D832B9">
      <w:pPr>
        <w:pStyle w:val="PL"/>
      </w:pPr>
      <w:r w:rsidRPr="002178AD">
        <w:t xml:space="preserve">        - {}</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Default="00D832B9" w:rsidP="00D832B9">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nudr-dr:application-data:eas-deploy-data:read</w:t>
      </w:r>
    </w:p>
    <w:p w:rsidR="00D832B9" w:rsidRPr="002178AD" w:rsidRDefault="00D832B9" w:rsidP="00D832B9">
      <w:pPr>
        <w:pStyle w:val="PL"/>
      </w:pPr>
      <w:r w:rsidRPr="002178AD">
        <w:t xml:space="preserve">      parameters:</w:t>
      </w:r>
    </w:p>
    <w:p w:rsidR="00D832B9" w:rsidRPr="002178AD" w:rsidRDefault="00D832B9" w:rsidP="00D832B9">
      <w:pPr>
        <w:pStyle w:val="PL"/>
      </w:pPr>
      <w:r w:rsidRPr="002178AD">
        <w:t xml:space="preserve">        - name: dnn</w:t>
      </w:r>
    </w:p>
    <w:p w:rsidR="00D832B9" w:rsidRPr="002178AD" w:rsidRDefault="00D832B9" w:rsidP="00D832B9">
      <w:pPr>
        <w:pStyle w:val="PL"/>
      </w:pPr>
      <w:r w:rsidRPr="002178AD">
        <w:t xml:space="preserve">          in: query</w:t>
      </w:r>
    </w:p>
    <w:p w:rsidR="00D832B9" w:rsidRPr="002178AD" w:rsidRDefault="00D832B9" w:rsidP="00D832B9">
      <w:pPr>
        <w:pStyle w:val="PL"/>
      </w:pPr>
      <w:r w:rsidRPr="002178AD">
        <w:t xml:space="preserve">          description: Identifies a DNN.</w:t>
      </w:r>
    </w:p>
    <w:p w:rsidR="00D832B9" w:rsidRPr="002178AD" w:rsidRDefault="00D832B9" w:rsidP="00D832B9">
      <w:pPr>
        <w:pStyle w:val="PL"/>
      </w:pPr>
      <w:r w:rsidRPr="002178AD">
        <w:t xml:space="preserve">          required: false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'TS29571_CommonData.yaml#/components/schemas/Dnn'</w:t>
      </w:r>
    </w:p>
    <w:p w:rsidR="00D832B9" w:rsidRPr="002178AD" w:rsidRDefault="00D832B9" w:rsidP="00D832B9">
      <w:pPr>
        <w:pStyle w:val="PL"/>
      </w:pPr>
      <w:r w:rsidRPr="002178AD">
        <w:t xml:space="preserve">        - name: snssai</w:t>
      </w:r>
    </w:p>
    <w:p w:rsidR="00D832B9" w:rsidRPr="002178AD" w:rsidRDefault="00D832B9" w:rsidP="00D832B9">
      <w:pPr>
        <w:pStyle w:val="PL"/>
      </w:pPr>
      <w:r w:rsidRPr="002178AD">
        <w:t xml:space="preserve">          in: query</w:t>
      </w:r>
    </w:p>
    <w:p w:rsidR="00D832B9" w:rsidRPr="002178AD" w:rsidRDefault="00D832B9" w:rsidP="00D832B9">
      <w:pPr>
        <w:pStyle w:val="PL"/>
      </w:pPr>
      <w:r w:rsidRPr="002178AD">
        <w:t xml:space="preserve">          description: Identifies an S-NSSAI.</w:t>
      </w:r>
    </w:p>
    <w:p w:rsidR="00D832B9" w:rsidRPr="002178AD" w:rsidRDefault="00D832B9" w:rsidP="00D832B9">
      <w:pPr>
        <w:pStyle w:val="PL"/>
      </w:pPr>
      <w:r w:rsidRPr="002178AD">
        <w:t xml:space="preserve">          required: false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'TS29571_CommonData.yaml#/components/schemas/Snssai'</w:t>
      </w:r>
    </w:p>
    <w:p w:rsidR="00D832B9" w:rsidRPr="002178AD" w:rsidRDefault="00D832B9" w:rsidP="00D832B9">
      <w:pPr>
        <w:pStyle w:val="PL"/>
      </w:pPr>
      <w:r w:rsidRPr="002178AD">
        <w:t xml:space="preserve">        - name: </w:t>
      </w:r>
      <w:r w:rsidR="000525BA">
        <w:t>in</w:t>
      </w:r>
      <w:r w:rsidRPr="002178AD">
        <w:t>ternal-group-id</w:t>
      </w:r>
    </w:p>
    <w:p w:rsidR="00D832B9" w:rsidRPr="002178AD" w:rsidRDefault="00D832B9" w:rsidP="00D832B9">
      <w:pPr>
        <w:pStyle w:val="PL"/>
      </w:pPr>
      <w:r w:rsidRPr="002178AD">
        <w:t xml:space="preserve">          in: query</w:t>
      </w:r>
    </w:p>
    <w:p w:rsidR="00D832B9" w:rsidRPr="002178AD" w:rsidRDefault="00D832B9" w:rsidP="00D832B9">
      <w:pPr>
        <w:pStyle w:val="PL"/>
      </w:pPr>
      <w:r w:rsidRPr="002178AD">
        <w:t xml:space="preserve">          description: Identifies a</w:t>
      </w:r>
      <w:r w:rsidR="00311565">
        <w:t xml:space="preserve"> group of</w:t>
      </w:r>
      <w:r w:rsidRPr="002178AD">
        <w:t xml:space="preserve"> user</w:t>
      </w:r>
      <w:r w:rsidR="00AC72D1">
        <w:t>s</w:t>
      </w:r>
      <w:r w:rsidRPr="002178AD">
        <w:t>.</w:t>
      </w:r>
    </w:p>
    <w:p w:rsidR="00D832B9" w:rsidRPr="002178AD" w:rsidRDefault="00D832B9" w:rsidP="00D832B9">
      <w:pPr>
        <w:pStyle w:val="PL"/>
      </w:pPr>
      <w:r w:rsidRPr="002178AD">
        <w:t xml:space="preserve">          required: false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w:t>
      </w:r>
      <w:r w:rsidR="00311565" w:rsidRPr="00FE0130">
        <w:t>TS29571_CommonData</w:t>
      </w:r>
      <w:r w:rsidRPr="002178AD">
        <w:t>.yaml#/components/schemas/GroupId'</w:t>
      </w:r>
    </w:p>
    <w:p w:rsidR="00D832B9" w:rsidRPr="002178AD" w:rsidRDefault="00D832B9" w:rsidP="00D832B9">
      <w:pPr>
        <w:pStyle w:val="PL"/>
      </w:pPr>
      <w:r w:rsidRPr="002178AD">
        <w:t xml:space="preserve">        - name: appId</w:t>
      </w:r>
    </w:p>
    <w:p w:rsidR="00D832B9" w:rsidRPr="002178AD" w:rsidRDefault="00D832B9" w:rsidP="00D832B9">
      <w:pPr>
        <w:pStyle w:val="PL"/>
      </w:pPr>
      <w:r w:rsidRPr="002178AD">
        <w:t xml:space="preserve">          in: query</w:t>
      </w:r>
    </w:p>
    <w:p w:rsidR="00D832B9" w:rsidRPr="002178AD" w:rsidRDefault="00D832B9" w:rsidP="00D832B9">
      <w:pPr>
        <w:pStyle w:val="PL"/>
      </w:pPr>
      <w:r w:rsidRPr="002178AD">
        <w:t xml:space="preserve">          description: Identifies an application.</w:t>
      </w:r>
    </w:p>
    <w:p w:rsidR="00D832B9" w:rsidRPr="002178AD" w:rsidRDefault="00D832B9" w:rsidP="00D832B9">
      <w:pPr>
        <w:pStyle w:val="PL"/>
      </w:pPr>
      <w:r w:rsidRPr="002178AD">
        <w:t xml:space="preserve">          required: false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type: string</w:t>
      </w:r>
    </w:p>
    <w:p w:rsidR="00D832B9" w:rsidRPr="002178AD" w:rsidRDefault="00D832B9" w:rsidP="00D832B9">
      <w:pPr>
        <w:pStyle w:val="PL"/>
      </w:pPr>
      <w:r w:rsidRPr="002178AD">
        <w:t xml:space="preserve">      responses:</w:t>
      </w:r>
    </w:p>
    <w:p w:rsidR="00D832B9" w:rsidRPr="002178AD" w:rsidRDefault="00D832B9" w:rsidP="00D832B9">
      <w:pPr>
        <w:pStyle w:val="PL"/>
      </w:pPr>
      <w:r w:rsidRPr="002178AD">
        <w:t xml:space="preserve">        '200':</w:t>
      </w:r>
    </w:p>
    <w:p w:rsidR="00D832B9" w:rsidRPr="002178AD" w:rsidRDefault="00D832B9" w:rsidP="00D832B9">
      <w:pPr>
        <w:pStyle w:val="PL"/>
      </w:pPr>
      <w:r w:rsidRPr="002178AD">
        <w:t xml:space="preserve">          description: The EAS Deployment Data stored in the UDR are returned.</w:t>
      </w:r>
    </w:p>
    <w:p w:rsidR="00D832B9" w:rsidRPr="002178AD" w:rsidRDefault="00D832B9" w:rsidP="00D832B9">
      <w:pPr>
        <w:pStyle w:val="PL"/>
      </w:pPr>
      <w:r w:rsidRPr="002178AD">
        <w:t xml:space="preserve">          content:</w:t>
      </w:r>
    </w:p>
    <w:p w:rsidR="00D832B9" w:rsidRPr="002178AD" w:rsidRDefault="00D832B9" w:rsidP="00D832B9">
      <w:pPr>
        <w:pStyle w:val="PL"/>
      </w:pPr>
      <w:r w:rsidRPr="002178AD">
        <w:t xml:space="preserve">            application/json:</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type: array</w:t>
      </w:r>
    </w:p>
    <w:p w:rsidR="00D832B9" w:rsidRPr="002178AD" w:rsidRDefault="00D832B9" w:rsidP="00D832B9">
      <w:pPr>
        <w:pStyle w:val="PL"/>
      </w:pPr>
      <w:r w:rsidRPr="002178AD">
        <w:t xml:space="preserve">                items:</w:t>
      </w:r>
    </w:p>
    <w:p w:rsidR="00D832B9" w:rsidRPr="002178AD" w:rsidRDefault="00D832B9" w:rsidP="00D832B9">
      <w:pPr>
        <w:pStyle w:val="PL"/>
      </w:pPr>
      <w:r w:rsidRPr="002178AD">
        <w:t xml:space="preserve">                  $ref: 'TS29591_</w:t>
      </w:r>
      <w:r w:rsidR="00CA42C9" w:rsidRPr="002178AD">
        <w:t>Nnef_</w:t>
      </w:r>
      <w:r w:rsidRPr="002178AD">
        <w:t>EASDeployment.yaml#/components/schemas/EasDeployInfoData'</w:t>
      </w:r>
    </w:p>
    <w:p w:rsidR="00D832B9" w:rsidRPr="002178AD" w:rsidRDefault="00D832B9" w:rsidP="00D832B9">
      <w:pPr>
        <w:pStyle w:val="PL"/>
      </w:pPr>
      <w:r w:rsidRPr="002178AD">
        <w:t xml:space="preserve">                minItems: 1</w:t>
      </w:r>
    </w:p>
    <w:p w:rsidR="00D832B9" w:rsidRPr="002178AD" w:rsidRDefault="00D832B9" w:rsidP="00D832B9">
      <w:pPr>
        <w:pStyle w:val="PL"/>
      </w:pPr>
      <w:r w:rsidRPr="002178AD">
        <w:t xml:space="preserve">        '400':</w:t>
      </w:r>
    </w:p>
    <w:p w:rsidR="00D832B9" w:rsidRPr="002178AD" w:rsidRDefault="00D832B9" w:rsidP="00D832B9">
      <w:pPr>
        <w:pStyle w:val="PL"/>
      </w:pPr>
      <w:r w:rsidRPr="002178AD">
        <w:t xml:space="preserve">          $ref: 'TS29571_CommonData.yaml#/components/responses/400'</w:t>
      </w:r>
    </w:p>
    <w:p w:rsidR="00D832B9" w:rsidRPr="002178AD" w:rsidRDefault="00D832B9" w:rsidP="00D832B9">
      <w:pPr>
        <w:pStyle w:val="PL"/>
      </w:pPr>
      <w:r w:rsidRPr="002178AD">
        <w:t xml:space="preserve">        '401':</w:t>
      </w:r>
    </w:p>
    <w:p w:rsidR="00D832B9" w:rsidRPr="002178AD" w:rsidRDefault="00D832B9" w:rsidP="00D832B9">
      <w:pPr>
        <w:pStyle w:val="PL"/>
      </w:pPr>
      <w:r w:rsidRPr="002178AD">
        <w:t xml:space="preserve">          $ref: 'TS29571_CommonData.yaml#/components/responses/401'</w:t>
      </w:r>
    </w:p>
    <w:p w:rsidR="00D832B9" w:rsidRPr="002178AD" w:rsidRDefault="00D832B9" w:rsidP="00D832B9">
      <w:pPr>
        <w:pStyle w:val="PL"/>
      </w:pPr>
      <w:r w:rsidRPr="002178AD">
        <w:t xml:space="preserve">        '403':</w:t>
      </w:r>
    </w:p>
    <w:p w:rsidR="00D832B9" w:rsidRPr="002178AD" w:rsidRDefault="00D832B9" w:rsidP="00D832B9">
      <w:pPr>
        <w:pStyle w:val="PL"/>
      </w:pPr>
      <w:r w:rsidRPr="002178AD">
        <w:t xml:space="preserve">          $ref: 'TS29571_CommonData.yaml#/components/responses/403'</w:t>
      </w:r>
    </w:p>
    <w:p w:rsidR="00D832B9" w:rsidRPr="002178AD" w:rsidRDefault="00D832B9" w:rsidP="00D832B9">
      <w:pPr>
        <w:pStyle w:val="PL"/>
      </w:pPr>
      <w:r w:rsidRPr="002178AD">
        <w:t xml:space="preserve">        '404':</w:t>
      </w:r>
    </w:p>
    <w:p w:rsidR="00D832B9" w:rsidRPr="002178AD" w:rsidRDefault="00D832B9" w:rsidP="00D832B9">
      <w:pPr>
        <w:pStyle w:val="PL"/>
      </w:pPr>
      <w:r w:rsidRPr="002178AD">
        <w:t xml:space="preserve">          $ref: 'TS29571_CommonData.yaml#/components/responses/404'</w:t>
      </w:r>
    </w:p>
    <w:p w:rsidR="00D832B9" w:rsidRPr="002178AD" w:rsidRDefault="00D832B9" w:rsidP="00D832B9">
      <w:pPr>
        <w:pStyle w:val="PL"/>
      </w:pPr>
      <w:r w:rsidRPr="002178AD">
        <w:t xml:space="preserve">        '406':</w:t>
      </w:r>
    </w:p>
    <w:p w:rsidR="00D832B9" w:rsidRPr="002178AD" w:rsidRDefault="00D832B9" w:rsidP="00D832B9">
      <w:pPr>
        <w:pStyle w:val="PL"/>
      </w:pPr>
      <w:r w:rsidRPr="002178AD">
        <w:t xml:space="preserve">          $ref: 'TS29571_CommonData.yaml#/components/responses/406'</w:t>
      </w:r>
    </w:p>
    <w:p w:rsidR="00D832B9" w:rsidRPr="002178AD" w:rsidRDefault="00D832B9" w:rsidP="00D832B9">
      <w:pPr>
        <w:pStyle w:val="PL"/>
      </w:pPr>
      <w:r w:rsidRPr="002178AD">
        <w:t xml:space="preserve">        '414':</w:t>
      </w:r>
    </w:p>
    <w:p w:rsidR="00D832B9" w:rsidRPr="002178AD" w:rsidRDefault="00D832B9" w:rsidP="00D832B9">
      <w:pPr>
        <w:pStyle w:val="PL"/>
      </w:pPr>
      <w:r w:rsidRPr="002178AD">
        <w:t xml:space="preserve">          $ref: 'TS29571_CommonData.yaml#/components/responses/414'</w:t>
      </w:r>
    </w:p>
    <w:p w:rsidR="00D832B9" w:rsidRPr="002178AD" w:rsidRDefault="00D832B9" w:rsidP="00D832B9">
      <w:pPr>
        <w:pStyle w:val="PL"/>
      </w:pPr>
      <w:r w:rsidRPr="002178AD">
        <w:t xml:space="preserve">        '429':</w:t>
      </w:r>
    </w:p>
    <w:p w:rsidR="00D832B9" w:rsidRPr="002178AD" w:rsidRDefault="00D832B9" w:rsidP="00D832B9">
      <w:pPr>
        <w:pStyle w:val="PL"/>
      </w:pPr>
      <w:r w:rsidRPr="002178AD">
        <w:t xml:space="preserve">          $ref: 'TS29571_CommonData.yaml#/components/responses/429'</w:t>
      </w:r>
    </w:p>
    <w:p w:rsidR="00D832B9" w:rsidRPr="002178AD" w:rsidRDefault="00D832B9" w:rsidP="00D832B9">
      <w:pPr>
        <w:pStyle w:val="PL"/>
      </w:pPr>
      <w:r w:rsidRPr="002178AD">
        <w:t xml:space="preserve">        '500':</w:t>
      </w:r>
    </w:p>
    <w:p w:rsidR="00D832B9" w:rsidRDefault="00D832B9" w:rsidP="00D832B9">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D832B9" w:rsidRPr="002178AD" w:rsidRDefault="00D832B9" w:rsidP="00D832B9">
      <w:pPr>
        <w:pStyle w:val="PL"/>
      </w:pPr>
      <w:r w:rsidRPr="002178AD">
        <w:t xml:space="preserve">        '503':</w:t>
      </w:r>
    </w:p>
    <w:p w:rsidR="00D832B9" w:rsidRPr="002178AD" w:rsidRDefault="00D832B9" w:rsidP="00D832B9">
      <w:pPr>
        <w:pStyle w:val="PL"/>
      </w:pPr>
      <w:r w:rsidRPr="002178AD">
        <w:t xml:space="preserve">          $ref: 'TS29571_CommonData.yaml#/components/responses/503'</w:t>
      </w:r>
    </w:p>
    <w:p w:rsidR="00D832B9" w:rsidRPr="002178AD" w:rsidRDefault="00D832B9" w:rsidP="00D832B9">
      <w:pPr>
        <w:pStyle w:val="PL"/>
      </w:pPr>
      <w:r w:rsidRPr="002178AD">
        <w:t xml:space="preserve">        default:</w:t>
      </w:r>
    </w:p>
    <w:p w:rsidR="00D832B9" w:rsidRPr="002178AD" w:rsidRDefault="00D832B9" w:rsidP="00D832B9">
      <w:pPr>
        <w:pStyle w:val="PL"/>
      </w:pPr>
      <w:r w:rsidRPr="002178AD">
        <w:t xml:space="preserve">          $ref: 'TS29571_CommonData.yaml#/components/responses/default'</w:t>
      </w:r>
    </w:p>
    <w:p w:rsidR="00D832B9" w:rsidRPr="002178AD" w:rsidRDefault="00D832B9" w:rsidP="00D832B9">
      <w:pPr>
        <w:pStyle w:val="PL"/>
      </w:pPr>
      <w:r w:rsidRPr="002178AD">
        <w:t xml:space="preserve">  /application-data/eas-deploy-data/{easDeployInfoId}:</w:t>
      </w:r>
    </w:p>
    <w:p w:rsidR="001D79DD" w:rsidRPr="002178AD" w:rsidRDefault="001D79DD" w:rsidP="001D79DD">
      <w:pPr>
        <w:pStyle w:val="PL"/>
      </w:pPr>
      <w:r w:rsidRPr="002178AD">
        <w:t xml:space="preserve">    get:</w:t>
      </w:r>
    </w:p>
    <w:p w:rsidR="001D79DD" w:rsidRPr="002178AD" w:rsidRDefault="001D79DD" w:rsidP="001D79DD">
      <w:pPr>
        <w:pStyle w:val="PL"/>
      </w:pPr>
      <w:r w:rsidRPr="002178AD">
        <w:t xml:space="preserve">      summary: Retrieve an individual EAS Deployment Data resource</w:t>
      </w:r>
    </w:p>
    <w:p w:rsidR="001D79DD" w:rsidRPr="002178AD" w:rsidRDefault="001D79DD" w:rsidP="001D79DD">
      <w:pPr>
        <w:pStyle w:val="PL"/>
      </w:pPr>
      <w:r w:rsidRPr="002178AD">
        <w:t xml:space="preserve">      operationId: ReadIndividualEasDeployData</w:t>
      </w:r>
    </w:p>
    <w:p w:rsidR="001D79DD" w:rsidRPr="002178AD" w:rsidRDefault="001D79DD" w:rsidP="001D79DD">
      <w:pPr>
        <w:pStyle w:val="PL"/>
      </w:pPr>
      <w:r w:rsidRPr="002178AD">
        <w:t xml:space="preserve">      tags:</w:t>
      </w:r>
    </w:p>
    <w:p w:rsidR="001D79DD" w:rsidRPr="002178AD" w:rsidRDefault="001D79DD" w:rsidP="001D79DD">
      <w:pPr>
        <w:pStyle w:val="PL"/>
      </w:pPr>
      <w:r w:rsidRPr="002178AD">
        <w:t xml:space="preserve">        - Individual EAS Deployment Data (Document)</w:t>
      </w:r>
    </w:p>
    <w:p w:rsidR="001D79DD" w:rsidRPr="002178AD" w:rsidRDefault="001D79DD" w:rsidP="001D79DD">
      <w:pPr>
        <w:pStyle w:val="PL"/>
      </w:pPr>
      <w:r w:rsidRPr="002178AD">
        <w:t xml:space="preserve">      security:</w:t>
      </w:r>
    </w:p>
    <w:p w:rsidR="001D79DD" w:rsidRPr="002178AD" w:rsidRDefault="001D79DD" w:rsidP="001D79DD">
      <w:pPr>
        <w:pStyle w:val="PL"/>
      </w:pPr>
      <w:r w:rsidRPr="002178AD">
        <w:t xml:space="preserve">        - {}</w:t>
      </w:r>
    </w:p>
    <w:p w:rsidR="001D79DD" w:rsidRPr="002178AD" w:rsidRDefault="001D79DD" w:rsidP="001D79DD">
      <w:pPr>
        <w:pStyle w:val="PL"/>
      </w:pPr>
      <w:r w:rsidRPr="002178AD">
        <w:t xml:space="preserve">        - oAuth2ClientCredentials:</w:t>
      </w:r>
    </w:p>
    <w:p w:rsidR="001D79DD" w:rsidRPr="002178AD" w:rsidRDefault="001D79DD" w:rsidP="001D79DD">
      <w:pPr>
        <w:pStyle w:val="PL"/>
      </w:pPr>
      <w:r w:rsidRPr="002178AD">
        <w:t xml:space="preserve">          - nudr-dr</w:t>
      </w:r>
    </w:p>
    <w:p w:rsidR="001D79DD" w:rsidRPr="002178AD" w:rsidRDefault="001D79DD" w:rsidP="001D79DD">
      <w:pPr>
        <w:pStyle w:val="PL"/>
      </w:pPr>
      <w:r w:rsidRPr="002178AD">
        <w:t xml:space="preserve">        - oAuth2ClientCredentials:</w:t>
      </w:r>
    </w:p>
    <w:p w:rsidR="001D79DD" w:rsidRPr="002178AD" w:rsidRDefault="001D79DD" w:rsidP="001D79DD">
      <w:pPr>
        <w:pStyle w:val="PL"/>
      </w:pPr>
      <w:r w:rsidRPr="002178AD">
        <w:t xml:space="preserve">          - nudr-dr</w:t>
      </w:r>
    </w:p>
    <w:p w:rsidR="001D79DD" w:rsidRDefault="001D79DD" w:rsidP="001D79DD">
      <w:pPr>
        <w:pStyle w:val="PL"/>
      </w:pPr>
      <w:r w:rsidRPr="002178AD">
        <w:t xml:space="preserve">          - nudr-dr:application-data</w:t>
      </w:r>
    </w:p>
    <w:p w:rsidR="001D79DD" w:rsidRDefault="001D79DD" w:rsidP="001D79DD">
      <w:pPr>
        <w:pStyle w:val="PL"/>
      </w:pPr>
      <w:r>
        <w:t xml:space="preserve">        - oAuth2ClientCredentials:</w:t>
      </w:r>
    </w:p>
    <w:p w:rsidR="001D79DD" w:rsidRDefault="001D79DD" w:rsidP="001D79DD">
      <w:pPr>
        <w:pStyle w:val="PL"/>
      </w:pPr>
      <w:r>
        <w:t xml:space="preserve">          - nudr-dr</w:t>
      </w:r>
    </w:p>
    <w:p w:rsidR="001D79DD" w:rsidRDefault="001D79DD" w:rsidP="001D79DD">
      <w:pPr>
        <w:pStyle w:val="PL"/>
      </w:pPr>
      <w:r>
        <w:t xml:space="preserve">          - nudr-dr:application-data</w:t>
      </w:r>
    </w:p>
    <w:p w:rsidR="001D79DD" w:rsidRPr="002178AD" w:rsidRDefault="001D79DD" w:rsidP="001D79DD">
      <w:pPr>
        <w:pStyle w:val="PL"/>
      </w:pPr>
      <w:r>
        <w:t xml:space="preserve">          - nudr-dr:application-data:eas-deploy-data:read</w:t>
      </w:r>
    </w:p>
    <w:p w:rsidR="001D79DD" w:rsidRPr="002178AD" w:rsidRDefault="001D79DD" w:rsidP="001D79DD">
      <w:pPr>
        <w:pStyle w:val="PL"/>
      </w:pPr>
      <w:r w:rsidRPr="002178AD">
        <w:t xml:space="preserve">      parameters:</w:t>
      </w:r>
    </w:p>
    <w:p w:rsidR="001D79DD" w:rsidRPr="002178AD" w:rsidRDefault="001D79DD" w:rsidP="001D79DD">
      <w:pPr>
        <w:pStyle w:val="PL"/>
      </w:pPr>
      <w:r w:rsidRPr="002178AD">
        <w:t xml:space="preserve">        - name: easDeployInfoId</w:t>
      </w:r>
    </w:p>
    <w:p w:rsidR="001D79DD" w:rsidRPr="002178AD" w:rsidRDefault="001D79DD" w:rsidP="001D79DD">
      <w:pPr>
        <w:pStyle w:val="PL"/>
      </w:pPr>
      <w:r w:rsidRPr="002178AD">
        <w:t xml:space="preserve">          description: &gt;</w:t>
      </w:r>
    </w:p>
    <w:p w:rsidR="001D79DD" w:rsidRPr="002178AD" w:rsidRDefault="001D79DD" w:rsidP="001D79DD">
      <w:pPr>
        <w:pStyle w:val="PL"/>
      </w:pPr>
      <w:r w:rsidRPr="002178AD">
        <w:t xml:space="preserve">            </w:t>
      </w:r>
      <w:r w:rsidRPr="00956496">
        <w:t xml:space="preserve">String identifying </w:t>
      </w:r>
      <w:r w:rsidRPr="002178AD">
        <w:t>a</w:t>
      </w:r>
      <w:r>
        <w:t xml:space="preserve">n </w:t>
      </w:r>
      <w:r w:rsidRPr="002178AD">
        <w:t>Individual EAS Deployment Information Data resource.</w:t>
      </w:r>
    </w:p>
    <w:p w:rsidR="001D79DD" w:rsidRPr="00956496" w:rsidRDefault="001D79DD" w:rsidP="001D79DD">
      <w:pPr>
        <w:pStyle w:val="PL"/>
      </w:pPr>
      <w:r w:rsidRPr="00956496">
        <w:t xml:space="preserve">          in: path</w:t>
      </w:r>
    </w:p>
    <w:p w:rsidR="001D79DD" w:rsidRPr="00956496" w:rsidRDefault="001D79DD" w:rsidP="001D79DD">
      <w:pPr>
        <w:pStyle w:val="PL"/>
      </w:pPr>
      <w:r w:rsidRPr="00956496">
        <w:t xml:space="preserve">          required: true</w:t>
      </w:r>
    </w:p>
    <w:p w:rsidR="001D79DD" w:rsidRPr="00956496" w:rsidRDefault="001D79DD" w:rsidP="001D79DD">
      <w:pPr>
        <w:pStyle w:val="PL"/>
      </w:pPr>
      <w:r w:rsidRPr="00956496">
        <w:t xml:space="preserve">          schema:</w:t>
      </w:r>
    </w:p>
    <w:p w:rsidR="001D79DD" w:rsidRPr="00956496" w:rsidRDefault="001D79DD" w:rsidP="001D79DD">
      <w:pPr>
        <w:pStyle w:val="PL"/>
      </w:pPr>
      <w:r w:rsidRPr="00956496">
        <w:t xml:space="preserve">            type: string</w:t>
      </w:r>
    </w:p>
    <w:p w:rsidR="001D79DD" w:rsidRPr="002178AD" w:rsidRDefault="001D79DD" w:rsidP="001D79DD">
      <w:pPr>
        <w:pStyle w:val="PL"/>
      </w:pPr>
      <w:r w:rsidRPr="002178AD">
        <w:t xml:space="preserve">      responses:</w:t>
      </w:r>
    </w:p>
    <w:p w:rsidR="001D79DD" w:rsidRPr="002178AD" w:rsidRDefault="001D79DD" w:rsidP="001D79DD">
      <w:pPr>
        <w:pStyle w:val="PL"/>
      </w:pPr>
      <w:r w:rsidRPr="002178AD">
        <w:t xml:space="preserve">        '200':</w:t>
      </w:r>
    </w:p>
    <w:p w:rsidR="001D79DD" w:rsidRDefault="001D79DD" w:rsidP="001D79DD">
      <w:pPr>
        <w:pStyle w:val="PL"/>
      </w:pPr>
      <w:r w:rsidRPr="002178AD">
        <w:t xml:space="preserve">          description:</w:t>
      </w:r>
      <w:r>
        <w:t xml:space="preserve"> &gt;</w:t>
      </w:r>
    </w:p>
    <w:p w:rsidR="001D79DD" w:rsidRDefault="001D79DD" w:rsidP="001D79DD">
      <w:pPr>
        <w:pStyle w:val="PL"/>
      </w:pPr>
      <w:r w:rsidRPr="002178AD">
        <w:t xml:space="preserve">          </w:t>
      </w:r>
      <w:r>
        <w:t xml:space="preserve">  </w:t>
      </w:r>
      <w:r w:rsidRPr="002178AD">
        <w:t xml:space="preserve">The EAS Deployment Data stored in the UDR </w:t>
      </w:r>
      <w:r>
        <w:t xml:space="preserve">for an </w:t>
      </w:r>
      <w:r w:rsidRPr="002178AD">
        <w:t>Individual EAS Deployment</w:t>
      </w:r>
    </w:p>
    <w:p w:rsidR="001D79DD" w:rsidRPr="002178AD" w:rsidRDefault="001D79DD" w:rsidP="001D79DD">
      <w:pPr>
        <w:pStyle w:val="PL"/>
      </w:pPr>
      <w:r w:rsidRPr="002178AD">
        <w:t xml:space="preserve">          </w:t>
      </w:r>
      <w:r>
        <w:t xml:space="preserve">  </w:t>
      </w:r>
      <w:r w:rsidRPr="002178AD">
        <w:t>Information Data resource</w:t>
      </w:r>
      <w:r>
        <w:t xml:space="preserve"> is</w:t>
      </w:r>
      <w:r w:rsidRPr="002178AD">
        <w:t xml:space="preserve"> returned.</w:t>
      </w:r>
    </w:p>
    <w:p w:rsidR="001D79DD" w:rsidRPr="002178AD" w:rsidRDefault="001D79DD" w:rsidP="001D79DD">
      <w:pPr>
        <w:pStyle w:val="PL"/>
      </w:pPr>
      <w:r w:rsidRPr="002178AD">
        <w:t xml:space="preserve">          content:</w:t>
      </w:r>
    </w:p>
    <w:p w:rsidR="001D79DD" w:rsidRPr="002178AD" w:rsidRDefault="001D79DD" w:rsidP="001D79DD">
      <w:pPr>
        <w:pStyle w:val="PL"/>
      </w:pPr>
      <w:r w:rsidRPr="002178AD">
        <w:t xml:space="preserve">            application/json:</w:t>
      </w:r>
    </w:p>
    <w:p w:rsidR="001D79DD" w:rsidRPr="002178AD" w:rsidRDefault="001D79DD" w:rsidP="001D79DD">
      <w:pPr>
        <w:pStyle w:val="PL"/>
      </w:pPr>
      <w:r w:rsidRPr="002178AD">
        <w:t xml:space="preserve">              schema:</w:t>
      </w:r>
    </w:p>
    <w:p w:rsidR="001D79DD" w:rsidRPr="002178AD" w:rsidRDefault="001D79DD" w:rsidP="001D79DD">
      <w:pPr>
        <w:pStyle w:val="PL"/>
      </w:pPr>
      <w:r w:rsidRPr="002178AD">
        <w:t xml:space="preserve">                $ref: 'TS29591_Nnef_EASDeployment.yaml#/components/schemas/E</w:t>
      </w:r>
      <w:r w:rsidRPr="002178AD">
        <w:rPr>
          <w:rFonts w:hint="eastAsia"/>
          <w:lang w:eastAsia="zh-CN"/>
        </w:rPr>
        <w:t>as</w:t>
      </w:r>
      <w:r w:rsidRPr="002178AD">
        <w:t>DeployInfoData'</w:t>
      </w:r>
    </w:p>
    <w:p w:rsidR="001D79DD" w:rsidRPr="002178AD" w:rsidRDefault="001D79DD" w:rsidP="001D79DD">
      <w:pPr>
        <w:pStyle w:val="PL"/>
      </w:pPr>
      <w:r w:rsidRPr="002178AD">
        <w:t xml:space="preserve">        '400':</w:t>
      </w:r>
    </w:p>
    <w:p w:rsidR="001D79DD" w:rsidRPr="002178AD" w:rsidRDefault="001D79DD" w:rsidP="001D79DD">
      <w:pPr>
        <w:pStyle w:val="PL"/>
      </w:pPr>
      <w:r w:rsidRPr="002178AD">
        <w:t xml:space="preserve">          $ref: 'TS29571_CommonData.yaml#/components/responses/400'</w:t>
      </w:r>
    </w:p>
    <w:p w:rsidR="001D79DD" w:rsidRPr="002178AD" w:rsidRDefault="001D79DD" w:rsidP="001D79DD">
      <w:pPr>
        <w:pStyle w:val="PL"/>
      </w:pPr>
      <w:r w:rsidRPr="002178AD">
        <w:t xml:space="preserve">        '401':</w:t>
      </w:r>
    </w:p>
    <w:p w:rsidR="001D79DD" w:rsidRPr="002178AD" w:rsidRDefault="001D79DD" w:rsidP="001D79DD">
      <w:pPr>
        <w:pStyle w:val="PL"/>
      </w:pPr>
      <w:r w:rsidRPr="002178AD">
        <w:t xml:space="preserve">          $ref: 'TS29571_CommonData.yaml#/components/responses/401'</w:t>
      </w:r>
    </w:p>
    <w:p w:rsidR="001D79DD" w:rsidRPr="002178AD" w:rsidRDefault="001D79DD" w:rsidP="001D79DD">
      <w:pPr>
        <w:pStyle w:val="PL"/>
      </w:pPr>
      <w:r w:rsidRPr="002178AD">
        <w:t xml:space="preserve">        '403':</w:t>
      </w:r>
    </w:p>
    <w:p w:rsidR="001D79DD" w:rsidRPr="002178AD" w:rsidRDefault="001D79DD" w:rsidP="001D79DD">
      <w:pPr>
        <w:pStyle w:val="PL"/>
      </w:pPr>
      <w:r w:rsidRPr="002178AD">
        <w:t xml:space="preserve">          $ref: 'TS29571_CommonData.yaml#/components/responses/403'</w:t>
      </w:r>
    </w:p>
    <w:p w:rsidR="001D79DD" w:rsidRPr="002178AD" w:rsidRDefault="001D79DD" w:rsidP="001D79DD">
      <w:pPr>
        <w:pStyle w:val="PL"/>
      </w:pPr>
      <w:r w:rsidRPr="002178AD">
        <w:t xml:space="preserve">        '404':</w:t>
      </w:r>
    </w:p>
    <w:p w:rsidR="001D79DD" w:rsidRPr="002178AD" w:rsidRDefault="001D79DD" w:rsidP="001D79DD">
      <w:pPr>
        <w:pStyle w:val="PL"/>
      </w:pPr>
      <w:r w:rsidRPr="002178AD">
        <w:t xml:space="preserve">          $ref: 'TS29571_CommonData.yaml#/components/responses/404'</w:t>
      </w:r>
    </w:p>
    <w:p w:rsidR="001D79DD" w:rsidRPr="002178AD" w:rsidRDefault="001D79DD" w:rsidP="001D79DD">
      <w:pPr>
        <w:pStyle w:val="PL"/>
      </w:pPr>
      <w:r w:rsidRPr="002178AD">
        <w:t xml:space="preserve">        '406':</w:t>
      </w:r>
    </w:p>
    <w:p w:rsidR="001D79DD" w:rsidRPr="002178AD" w:rsidRDefault="001D79DD" w:rsidP="001D79DD">
      <w:pPr>
        <w:pStyle w:val="PL"/>
      </w:pPr>
      <w:r w:rsidRPr="002178AD">
        <w:t xml:space="preserve">          $ref: 'TS29571_CommonData.yaml#/components/responses/406'</w:t>
      </w:r>
    </w:p>
    <w:p w:rsidR="001D79DD" w:rsidRPr="002178AD" w:rsidRDefault="001D79DD" w:rsidP="001D79DD">
      <w:pPr>
        <w:pStyle w:val="PL"/>
      </w:pPr>
      <w:r w:rsidRPr="002178AD">
        <w:t xml:space="preserve">        '429':</w:t>
      </w:r>
    </w:p>
    <w:p w:rsidR="001D79DD" w:rsidRPr="002178AD" w:rsidRDefault="001D79DD" w:rsidP="001D79DD">
      <w:pPr>
        <w:pStyle w:val="PL"/>
      </w:pPr>
      <w:r w:rsidRPr="002178AD">
        <w:t xml:space="preserve">          $ref: 'TS29571_CommonData.yaml#/components/responses/429'</w:t>
      </w:r>
    </w:p>
    <w:p w:rsidR="001D79DD" w:rsidRPr="002178AD" w:rsidRDefault="001D79DD" w:rsidP="001D79DD">
      <w:pPr>
        <w:pStyle w:val="PL"/>
      </w:pPr>
      <w:r w:rsidRPr="002178AD">
        <w:t xml:space="preserve">        '500':</w:t>
      </w:r>
    </w:p>
    <w:p w:rsidR="001D79DD" w:rsidRDefault="001D79DD" w:rsidP="001D79DD">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1D79DD" w:rsidRPr="002178AD" w:rsidRDefault="001D79DD" w:rsidP="001D79DD">
      <w:pPr>
        <w:pStyle w:val="PL"/>
      </w:pPr>
      <w:r w:rsidRPr="002178AD">
        <w:t xml:space="preserve">        '503':</w:t>
      </w:r>
    </w:p>
    <w:p w:rsidR="001D79DD" w:rsidRPr="002178AD" w:rsidRDefault="001D79DD" w:rsidP="001D79DD">
      <w:pPr>
        <w:pStyle w:val="PL"/>
      </w:pPr>
      <w:r w:rsidRPr="002178AD">
        <w:t xml:space="preserve">          $ref: 'TS29571_CommonData.yaml#/components/responses/503'</w:t>
      </w:r>
    </w:p>
    <w:p w:rsidR="001D79DD" w:rsidRPr="002178AD" w:rsidRDefault="001D79DD" w:rsidP="001D79DD">
      <w:pPr>
        <w:pStyle w:val="PL"/>
      </w:pPr>
      <w:r w:rsidRPr="002178AD">
        <w:t xml:space="preserve">        default:</w:t>
      </w:r>
    </w:p>
    <w:p w:rsidR="001D79DD" w:rsidRDefault="001D79DD" w:rsidP="001D79DD">
      <w:pPr>
        <w:pStyle w:val="PL"/>
      </w:pPr>
      <w:r w:rsidRPr="002178AD">
        <w:t xml:space="preserve">          $ref: 'TS29571_CommonData.yaml#/components/responses/default'</w:t>
      </w:r>
    </w:p>
    <w:p w:rsidR="00D832B9" w:rsidRPr="002178AD" w:rsidRDefault="00D832B9" w:rsidP="00D832B9">
      <w:pPr>
        <w:pStyle w:val="PL"/>
      </w:pPr>
      <w:r w:rsidRPr="002178AD">
        <w:t xml:space="preserve">    put:</w:t>
      </w:r>
    </w:p>
    <w:p w:rsidR="00D832B9" w:rsidRPr="002178AD" w:rsidRDefault="00D832B9" w:rsidP="00D832B9">
      <w:pPr>
        <w:pStyle w:val="PL"/>
      </w:pPr>
      <w:r w:rsidRPr="002178AD">
        <w:t xml:space="preserve">      summary: Create or update an individual EAS Deployment Data resource</w:t>
      </w:r>
    </w:p>
    <w:p w:rsidR="00D832B9" w:rsidRPr="002178AD" w:rsidRDefault="00D832B9" w:rsidP="00D832B9">
      <w:pPr>
        <w:pStyle w:val="PL"/>
      </w:pPr>
      <w:r w:rsidRPr="002178AD">
        <w:t xml:space="preserve">      operationId: CreateOrReplaceIndividualEasDeployData</w:t>
      </w:r>
    </w:p>
    <w:p w:rsidR="00D832B9" w:rsidRPr="002178AD" w:rsidRDefault="00D832B9" w:rsidP="00D832B9">
      <w:pPr>
        <w:pStyle w:val="PL"/>
      </w:pPr>
      <w:r w:rsidRPr="002178AD">
        <w:t xml:space="preserve">      tags:</w:t>
      </w:r>
    </w:p>
    <w:p w:rsidR="00D832B9" w:rsidRPr="002178AD" w:rsidRDefault="00D832B9" w:rsidP="00D832B9">
      <w:pPr>
        <w:pStyle w:val="PL"/>
      </w:pPr>
      <w:r w:rsidRPr="002178AD">
        <w:t xml:space="preserve">        - Individual EAS Deployment Data (Document)</w:t>
      </w:r>
    </w:p>
    <w:p w:rsidR="00D832B9" w:rsidRPr="002178AD" w:rsidRDefault="00D832B9" w:rsidP="00D832B9">
      <w:pPr>
        <w:pStyle w:val="PL"/>
      </w:pPr>
      <w:r w:rsidRPr="002178AD">
        <w:t xml:space="preserve">      security:</w:t>
      </w:r>
    </w:p>
    <w:p w:rsidR="00D832B9" w:rsidRPr="002178AD" w:rsidRDefault="00D832B9" w:rsidP="00D832B9">
      <w:pPr>
        <w:pStyle w:val="PL"/>
      </w:pPr>
      <w:r w:rsidRPr="002178AD">
        <w:t xml:space="preserve">        - {}</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Default="00D832B9" w:rsidP="00D832B9">
      <w:pPr>
        <w:pStyle w:val="PL"/>
      </w:pPr>
      <w:r w:rsidRPr="002178AD">
        <w:t xml:space="preserve">          - nudr-dr:application-data</w:t>
      </w:r>
    </w:p>
    <w:p w:rsidR="00A65526" w:rsidRDefault="00A65526" w:rsidP="00A65526">
      <w:pPr>
        <w:pStyle w:val="PL"/>
      </w:pPr>
      <w:r>
        <w:t xml:space="preserve">        - oAuth2ClientCredentials:</w:t>
      </w:r>
    </w:p>
    <w:p w:rsidR="00A65526" w:rsidRDefault="00A65526" w:rsidP="00A65526">
      <w:pPr>
        <w:pStyle w:val="PL"/>
      </w:pPr>
      <w:r>
        <w:t xml:space="preserve">          - nudr-dr</w:t>
      </w:r>
    </w:p>
    <w:p w:rsidR="00A65526" w:rsidRDefault="00A65526" w:rsidP="00A65526">
      <w:pPr>
        <w:pStyle w:val="PL"/>
      </w:pPr>
      <w:r>
        <w:t xml:space="preserve">          - nudr-dr:application-data</w:t>
      </w:r>
    </w:p>
    <w:p w:rsidR="00A65526" w:rsidRPr="002178AD" w:rsidRDefault="00A65526" w:rsidP="00A65526">
      <w:pPr>
        <w:pStyle w:val="PL"/>
      </w:pPr>
      <w:r>
        <w:t xml:space="preserve">          - nudr-dr:application-data:eas-deploy-data:create</w:t>
      </w:r>
    </w:p>
    <w:p w:rsidR="00D832B9" w:rsidRPr="002178AD" w:rsidRDefault="00D832B9" w:rsidP="00D832B9">
      <w:pPr>
        <w:pStyle w:val="PL"/>
      </w:pPr>
      <w:r w:rsidRPr="002178AD">
        <w:t xml:space="preserve">      requestBody:</w:t>
      </w:r>
    </w:p>
    <w:p w:rsidR="00D832B9" w:rsidRPr="002178AD" w:rsidRDefault="00D832B9" w:rsidP="00D832B9">
      <w:pPr>
        <w:pStyle w:val="PL"/>
      </w:pPr>
      <w:r w:rsidRPr="002178AD">
        <w:t xml:space="preserve">        required: true</w:t>
      </w:r>
    </w:p>
    <w:p w:rsidR="00D832B9" w:rsidRPr="002178AD" w:rsidRDefault="00D832B9" w:rsidP="00D832B9">
      <w:pPr>
        <w:pStyle w:val="PL"/>
      </w:pPr>
      <w:r w:rsidRPr="002178AD">
        <w:t xml:space="preserve">        content:</w:t>
      </w:r>
    </w:p>
    <w:p w:rsidR="00D832B9" w:rsidRPr="002178AD" w:rsidRDefault="00D832B9" w:rsidP="00D832B9">
      <w:pPr>
        <w:pStyle w:val="PL"/>
      </w:pPr>
      <w:r w:rsidRPr="002178AD">
        <w:t xml:space="preserve">          application/json:</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'TS29591_</w:t>
      </w:r>
      <w:r w:rsidR="00CA42C9" w:rsidRPr="002178AD">
        <w:t>Nnef_</w:t>
      </w:r>
      <w:r w:rsidRPr="002178AD">
        <w:t>EASDeployment.yaml#/components/schemas/EasDeployInfoData'</w:t>
      </w:r>
    </w:p>
    <w:p w:rsidR="00D832B9" w:rsidRPr="002178AD" w:rsidRDefault="00D832B9" w:rsidP="00D832B9">
      <w:pPr>
        <w:pStyle w:val="PL"/>
      </w:pPr>
      <w:r w:rsidRPr="002178AD">
        <w:t xml:space="preserve">      parameters:</w:t>
      </w:r>
    </w:p>
    <w:p w:rsidR="00D832B9" w:rsidRPr="002178AD" w:rsidRDefault="00D832B9" w:rsidP="00D832B9">
      <w:pPr>
        <w:pStyle w:val="PL"/>
      </w:pPr>
      <w:r w:rsidRPr="002178AD">
        <w:t xml:space="preserve">        - name: easDeployInfoId</w:t>
      </w:r>
    </w:p>
    <w:p w:rsidR="00D832B9" w:rsidRPr="002178AD" w:rsidRDefault="00D832B9" w:rsidP="00D832B9">
      <w:pPr>
        <w:pStyle w:val="PL"/>
      </w:pPr>
      <w:r w:rsidRPr="002178AD">
        <w:t xml:space="preserve">          in: path</w:t>
      </w:r>
    </w:p>
    <w:p w:rsidR="00D832B9" w:rsidRPr="002178AD" w:rsidRDefault="00D832B9" w:rsidP="00D832B9">
      <w:pPr>
        <w:pStyle w:val="PL"/>
      </w:pPr>
      <w:r w:rsidRPr="002178AD">
        <w:t xml:space="preserve">          description: &gt;</w:t>
      </w:r>
    </w:p>
    <w:p w:rsidR="00D832B9" w:rsidRPr="002178AD" w:rsidRDefault="00D832B9" w:rsidP="00D832B9">
      <w:pPr>
        <w:pStyle w:val="PL"/>
      </w:pPr>
      <w:r w:rsidRPr="002178AD">
        <w:t xml:space="preserve">            The Identifier of an Individual EAS Deployment Data to be created or updated.</w:t>
      </w:r>
    </w:p>
    <w:p w:rsidR="00D832B9" w:rsidRPr="002178AD" w:rsidRDefault="00D832B9" w:rsidP="00D832B9">
      <w:pPr>
        <w:pStyle w:val="PL"/>
      </w:pPr>
      <w:r w:rsidRPr="002178AD">
        <w:t xml:space="preserve">            It shall apply the format of Data type string.</w:t>
      </w:r>
    </w:p>
    <w:p w:rsidR="00D832B9" w:rsidRPr="002178AD" w:rsidRDefault="00D832B9" w:rsidP="00D832B9">
      <w:pPr>
        <w:pStyle w:val="PL"/>
      </w:pPr>
      <w:r w:rsidRPr="002178AD">
        <w:t xml:space="preserve">          required: true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type: string</w:t>
      </w:r>
    </w:p>
    <w:p w:rsidR="00D832B9" w:rsidRPr="002178AD" w:rsidRDefault="00D832B9" w:rsidP="00D832B9">
      <w:pPr>
        <w:pStyle w:val="PL"/>
      </w:pPr>
      <w:r w:rsidRPr="002178AD">
        <w:t xml:space="preserve">      responses:</w:t>
      </w:r>
    </w:p>
    <w:p w:rsidR="00D832B9" w:rsidRPr="002178AD" w:rsidRDefault="00D832B9" w:rsidP="00D832B9">
      <w:pPr>
        <w:pStyle w:val="PL"/>
      </w:pPr>
      <w:r w:rsidRPr="002178AD">
        <w:t xml:space="preserve">        '201':</w:t>
      </w:r>
    </w:p>
    <w:p w:rsidR="00D832B9" w:rsidRPr="002178AD" w:rsidRDefault="00D832B9" w:rsidP="00D832B9">
      <w:pPr>
        <w:pStyle w:val="PL"/>
      </w:pPr>
      <w:r w:rsidRPr="002178AD">
        <w:t xml:space="preserve">          description: &gt;</w:t>
      </w:r>
    </w:p>
    <w:p w:rsidR="00D832B9" w:rsidRPr="002178AD" w:rsidRDefault="00D832B9" w:rsidP="00D832B9">
      <w:pPr>
        <w:pStyle w:val="PL"/>
      </w:pPr>
      <w:r w:rsidRPr="002178AD">
        <w:t xml:space="preserve">            The creation of an Individual EAS Deployment Data resource is confirmed and a </w:t>
      </w:r>
    </w:p>
    <w:p w:rsidR="00D832B9" w:rsidRPr="002178AD" w:rsidRDefault="00D832B9" w:rsidP="00D832B9">
      <w:pPr>
        <w:pStyle w:val="PL"/>
      </w:pPr>
      <w:r w:rsidRPr="002178AD">
        <w:t xml:space="preserve">            representation of that resource is returned.</w:t>
      </w:r>
    </w:p>
    <w:p w:rsidR="00D832B9" w:rsidRPr="002178AD" w:rsidRDefault="00D832B9" w:rsidP="00D832B9">
      <w:pPr>
        <w:pStyle w:val="PL"/>
      </w:pPr>
      <w:r w:rsidRPr="002178AD">
        <w:t xml:space="preserve">          content:</w:t>
      </w:r>
    </w:p>
    <w:p w:rsidR="00D832B9" w:rsidRPr="002178AD" w:rsidRDefault="00D832B9" w:rsidP="00D832B9">
      <w:pPr>
        <w:pStyle w:val="PL"/>
      </w:pPr>
      <w:r w:rsidRPr="002178AD">
        <w:t xml:space="preserve">            application/json:</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'TS29591_</w:t>
      </w:r>
      <w:r w:rsidR="00CA42C9" w:rsidRPr="002178AD">
        <w:t>Nnef_</w:t>
      </w:r>
      <w:r w:rsidRPr="002178AD">
        <w:t>EASDeployment.yaml#/components/schemas/EasDeployInfoData'</w:t>
      </w:r>
    </w:p>
    <w:p w:rsidR="00D832B9" w:rsidRPr="002178AD" w:rsidRDefault="00D832B9" w:rsidP="00D832B9">
      <w:pPr>
        <w:pStyle w:val="PL"/>
      </w:pPr>
      <w:r w:rsidRPr="002178AD">
        <w:t xml:space="preserve">          headers:</w:t>
      </w:r>
    </w:p>
    <w:p w:rsidR="00D832B9" w:rsidRPr="002178AD" w:rsidRDefault="00D832B9" w:rsidP="00D832B9">
      <w:pPr>
        <w:pStyle w:val="PL"/>
      </w:pPr>
      <w:r w:rsidRPr="002178AD">
        <w:t xml:space="preserve">            Location:</w:t>
      </w:r>
    </w:p>
    <w:p w:rsidR="00D832B9" w:rsidRPr="002178AD" w:rsidRDefault="00D832B9" w:rsidP="00D832B9">
      <w:pPr>
        <w:pStyle w:val="PL"/>
      </w:pPr>
      <w:r w:rsidRPr="002178AD">
        <w:t xml:space="preserve">              description: &gt;</w:t>
      </w:r>
    </w:p>
    <w:p w:rsidR="00D832B9" w:rsidRPr="002178AD" w:rsidRDefault="00D832B9" w:rsidP="00D832B9">
      <w:pPr>
        <w:pStyle w:val="PL"/>
      </w:pPr>
      <w:r w:rsidRPr="002178AD">
        <w:t xml:space="preserve">                Contains the URI of the newly created resource, according to the structure:</w:t>
      </w:r>
    </w:p>
    <w:p w:rsidR="00D832B9" w:rsidRPr="002178AD" w:rsidRDefault="00D832B9" w:rsidP="00D832B9">
      <w:pPr>
        <w:pStyle w:val="PL"/>
      </w:pPr>
      <w:r w:rsidRPr="002178AD">
        <w:t xml:space="preserve">                {apiRoot}/nudr-dr/&lt;apiVersion&gt;/application-data/eas-deploy-data/{easDeployInfoId}</w:t>
      </w:r>
    </w:p>
    <w:p w:rsidR="00D832B9" w:rsidRPr="002178AD" w:rsidRDefault="00D832B9" w:rsidP="00D832B9">
      <w:pPr>
        <w:pStyle w:val="PL"/>
      </w:pPr>
      <w:r w:rsidRPr="002178AD">
        <w:t xml:space="preserve">              required: true</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type: string</w:t>
      </w:r>
    </w:p>
    <w:p w:rsidR="00D832B9" w:rsidRPr="002178AD" w:rsidRDefault="00D832B9" w:rsidP="00D832B9">
      <w:pPr>
        <w:pStyle w:val="PL"/>
      </w:pPr>
      <w:r w:rsidRPr="002178AD">
        <w:t xml:space="preserve">        '200':</w:t>
      </w:r>
    </w:p>
    <w:p w:rsidR="00D832B9" w:rsidRPr="002178AD" w:rsidRDefault="00D832B9" w:rsidP="00D832B9">
      <w:pPr>
        <w:pStyle w:val="PL"/>
      </w:pPr>
      <w:r w:rsidRPr="002178AD">
        <w:t xml:space="preserve">          description: &gt;</w:t>
      </w:r>
    </w:p>
    <w:p w:rsidR="00D832B9" w:rsidRPr="002178AD" w:rsidRDefault="00D832B9" w:rsidP="00D832B9">
      <w:pPr>
        <w:pStyle w:val="PL"/>
      </w:pPr>
      <w:r w:rsidRPr="002178AD">
        <w:t xml:space="preserve">            The update of an Individual EAS Deployment Data resource is confirmed and a response</w:t>
      </w:r>
    </w:p>
    <w:p w:rsidR="00D832B9" w:rsidRPr="002178AD" w:rsidRDefault="00D832B9" w:rsidP="00D832B9">
      <w:pPr>
        <w:pStyle w:val="PL"/>
      </w:pPr>
      <w:r w:rsidRPr="002178AD">
        <w:t xml:space="preserve">            body containing EAS Deployment Data shall be returned.</w:t>
      </w:r>
    </w:p>
    <w:p w:rsidR="00D832B9" w:rsidRPr="002178AD" w:rsidRDefault="00D832B9" w:rsidP="00D832B9">
      <w:pPr>
        <w:pStyle w:val="PL"/>
      </w:pPr>
      <w:r w:rsidRPr="002178AD">
        <w:t xml:space="preserve">          content:</w:t>
      </w:r>
    </w:p>
    <w:p w:rsidR="00D832B9" w:rsidRPr="002178AD" w:rsidRDefault="00D832B9" w:rsidP="00D832B9">
      <w:pPr>
        <w:pStyle w:val="PL"/>
      </w:pPr>
      <w:r w:rsidRPr="002178AD">
        <w:t xml:space="preserve">            application/json:</w:t>
      </w:r>
    </w:p>
    <w:p w:rsidR="00D832B9" w:rsidRPr="002178AD" w:rsidRDefault="00D832B9" w:rsidP="00D832B9">
      <w:pPr>
        <w:pStyle w:val="PL"/>
      </w:pPr>
      <w:r w:rsidRPr="002178AD">
        <w:t xml:space="preserve">              schema:</w:t>
      </w:r>
    </w:p>
    <w:p w:rsidR="00D832B9" w:rsidRPr="002178AD" w:rsidRDefault="00D832B9" w:rsidP="00D832B9">
      <w:pPr>
        <w:pStyle w:val="PL"/>
      </w:pPr>
      <w:r w:rsidRPr="002178AD">
        <w:t xml:space="preserve">                $ref: 'TS29591_</w:t>
      </w:r>
      <w:r w:rsidR="00CA42C9" w:rsidRPr="002178AD">
        <w:t>Nnef_</w:t>
      </w:r>
      <w:r w:rsidRPr="002178AD">
        <w:t>EASDeployment.yaml#/components/schemas/E</w:t>
      </w:r>
      <w:r w:rsidR="00CA754C" w:rsidRPr="002178AD">
        <w:rPr>
          <w:rFonts w:hint="eastAsia"/>
          <w:lang w:eastAsia="zh-CN"/>
        </w:rPr>
        <w:t>as</w:t>
      </w:r>
      <w:r w:rsidRPr="002178AD">
        <w:t>DeployInfoData'</w:t>
      </w:r>
    </w:p>
    <w:p w:rsidR="00D832B9" w:rsidRPr="002178AD" w:rsidRDefault="00D832B9" w:rsidP="00D832B9">
      <w:pPr>
        <w:pStyle w:val="PL"/>
      </w:pPr>
      <w:r w:rsidRPr="002178AD">
        <w:t xml:space="preserve">        '204':</w:t>
      </w:r>
    </w:p>
    <w:p w:rsidR="00D832B9" w:rsidRPr="002178AD" w:rsidRDefault="00D832B9" w:rsidP="00D832B9">
      <w:pPr>
        <w:pStyle w:val="PL"/>
      </w:pPr>
      <w:r w:rsidRPr="002178AD">
        <w:t xml:space="preserve">          description: No content</w:t>
      </w:r>
    </w:p>
    <w:p w:rsidR="00D832B9" w:rsidRPr="002178AD" w:rsidRDefault="00D832B9" w:rsidP="00D832B9">
      <w:pPr>
        <w:pStyle w:val="PL"/>
      </w:pPr>
      <w:r w:rsidRPr="002178AD">
        <w:t xml:space="preserve">        '400':</w:t>
      </w:r>
    </w:p>
    <w:p w:rsidR="00D832B9" w:rsidRPr="002178AD" w:rsidRDefault="00D832B9" w:rsidP="00D832B9">
      <w:pPr>
        <w:pStyle w:val="PL"/>
      </w:pPr>
      <w:r w:rsidRPr="002178AD">
        <w:t xml:space="preserve">          $ref: 'TS29571_CommonData.yaml#/components/responses/400'</w:t>
      </w:r>
    </w:p>
    <w:p w:rsidR="00D832B9" w:rsidRPr="002178AD" w:rsidRDefault="00D832B9" w:rsidP="00D832B9">
      <w:pPr>
        <w:pStyle w:val="PL"/>
      </w:pPr>
      <w:r w:rsidRPr="002178AD">
        <w:t xml:space="preserve">        '401':</w:t>
      </w:r>
    </w:p>
    <w:p w:rsidR="00D832B9" w:rsidRPr="002178AD" w:rsidRDefault="00D832B9" w:rsidP="00D832B9">
      <w:pPr>
        <w:pStyle w:val="PL"/>
      </w:pPr>
      <w:r w:rsidRPr="002178AD">
        <w:t xml:space="preserve">          $ref: 'TS29571_CommonData.yaml#/components/responses/401'</w:t>
      </w:r>
    </w:p>
    <w:p w:rsidR="00D832B9" w:rsidRPr="002178AD" w:rsidRDefault="00D832B9" w:rsidP="00D832B9">
      <w:pPr>
        <w:pStyle w:val="PL"/>
      </w:pPr>
      <w:r w:rsidRPr="002178AD">
        <w:t xml:space="preserve">        '403':</w:t>
      </w:r>
    </w:p>
    <w:p w:rsidR="00D832B9" w:rsidRPr="002178AD" w:rsidRDefault="00D832B9" w:rsidP="00D832B9">
      <w:pPr>
        <w:pStyle w:val="PL"/>
      </w:pPr>
      <w:r w:rsidRPr="002178AD">
        <w:t xml:space="preserve">          $ref: 'TS29571_CommonData.yaml#/components/responses/403'</w:t>
      </w:r>
    </w:p>
    <w:p w:rsidR="00D832B9" w:rsidRPr="002178AD" w:rsidRDefault="00D832B9" w:rsidP="00D832B9">
      <w:pPr>
        <w:pStyle w:val="PL"/>
      </w:pPr>
      <w:r w:rsidRPr="002178AD">
        <w:t xml:space="preserve">        '404':</w:t>
      </w:r>
    </w:p>
    <w:p w:rsidR="00D832B9" w:rsidRPr="002178AD" w:rsidRDefault="00D832B9" w:rsidP="00D832B9">
      <w:pPr>
        <w:pStyle w:val="PL"/>
      </w:pPr>
      <w:r w:rsidRPr="002178AD">
        <w:t xml:space="preserve">          $ref: 'TS29571_CommonData.yaml#/components/responses/404'</w:t>
      </w:r>
    </w:p>
    <w:p w:rsidR="00D832B9" w:rsidRPr="002178AD" w:rsidRDefault="00D832B9" w:rsidP="00D832B9">
      <w:pPr>
        <w:pStyle w:val="PL"/>
      </w:pPr>
      <w:r w:rsidRPr="002178AD">
        <w:t xml:space="preserve">        '411':</w:t>
      </w:r>
    </w:p>
    <w:p w:rsidR="00D832B9" w:rsidRPr="002178AD" w:rsidRDefault="00D832B9" w:rsidP="00D832B9">
      <w:pPr>
        <w:pStyle w:val="PL"/>
      </w:pPr>
      <w:r w:rsidRPr="002178AD">
        <w:t xml:space="preserve">          $ref: 'TS29571_CommonData.yaml#/components/responses/411'</w:t>
      </w:r>
    </w:p>
    <w:p w:rsidR="00D832B9" w:rsidRPr="002178AD" w:rsidRDefault="00D832B9" w:rsidP="00D832B9">
      <w:pPr>
        <w:pStyle w:val="PL"/>
      </w:pPr>
      <w:r w:rsidRPr="002178AD">
        <w:t xml:space="preserve">        '413':</w:t>
      </w:r>
    </w:p>
    <w:p w:rsidR="00D832B9" w:rsidRPr="002178AD" w:rsidRDefault="00D832B9" w:rsidP="00D832B9">
      <w:pPr>
        <w:pStyle w:val="PL"/>
      </w:pPr>
      <w:r w:rsidRPr="002178AD">
        <w:t xml:space="preserve">          $ref: 'TS29571_CommonData.yaml#/components/responses/413'</w:t>
      </w:r>
    </w:p>
    <w:p w:rsidR="00D832B9" w:rsidRPr="002178AD" w:rsidRDefault="00D832B9" w:rsidP="00D832B9">
      <w:pPr>
        <w:pStyle w:val="PL"/>
      </w:pPr>
      <w:r w:rsidRPr="002178AD">
        <w:t xml:space="preserve">        '414':</w:t>
      </w:r>
    </w:p>
    <w:p w:rsidR="00D832B9" w:rsidRPr="002178AD" w:rsidRDefault="00D832B9" w:rsidP="00D832B9">
      <w:pPr>
        <w:pStyle w:val="PL"/>
      </w:pPr>
      <w:r w:rsidRPr="002178AD">
        <w:t xml:space="preserve">          $ref: 'TS29571_CommonData.yaml#/components/responses/414'</w:t>
      </w:r>
    </w:p>
    <w:p w:rsidR="00D832B9" w:rsidRPr="002178AD" w:rsidRDefault="00D832B9" w:rsidP="00D832B9">
      <w:pPr>
        <w:pStyle w:val="PL"/>
      </w:pPr>
      <w:r w:rsidRPr="002178AD">
        <w:t xml:space="preserve">        '415':</w:t>
      </w:r>
    </w:p>
    <w:p w:rsidR="00D832B9" w:rsidRPr="002178AD" w:rsidRDefault="00D832B9" w:rsidP="00D832B9">
      <w:pPr>
        <w:pStyle w:val="PL"/>
      </w:pPr>
      <w:r w:rsidRPr="002178AD">
        <w:t xml:space="preserve">          $ref: 'TS29571_CommonData.yaml#/components/responses/415'</w:t>
      </w:r>
    </w:p>
    <w:p w:rsidR="00D832B9" w:rsidRPr="002178AD" w:rsidRDefault="00D832B9" w:rsidP="00D832B9">
      <w:pPr>
        <w:pStyle w:val="PL"/>
      </w:pPr>
      <w:r w:rsidRPr="002178AD">
        <w:t xml:space="preserve">        '429':</w:t>
      </w:r>
    </w:p>
    <w:p w:rsidR="00D832B9" w:rsidRPr="002178AD" w:rsidRDefault="00D832B9" w:rsidP="00D832B9">
      <w:pPr>
        <w:pStyle w:val="PL"/>
      </w:pPr>
      <w:r w:rsidRPr="002178AD">
        <w:t xml:space="preserve">          $ref: 'TS29571_CommonData.yaml#/components/responses/429'</w:t>
      </w:r>
    </w:p>
    <w:p w:rsidR="00D832B9" w:rsidRPr="002178AD" w:rsidRDefault="00D832B9" w:rsidP="00D832B9">
      <w:pPr>
        <w:pStyle w:val="PL"/>
      </w:pPr>
      <w:r w:rsidRPr="002178AD">
        <w:t xml:space="preserve">        '500':</w:t>
      </w:r>
    </w:p>
    <w:p w:rsidR="00D832B9" w:rsidRDefault="00D832B9" w:rsidP="00D832B9">
      <w:pPr>
        <w:pStyle w:val="PL"/>
      </w:pPr>
      <w:r w:rsidRPr="002178AD">
        <w:t xml:space="preserve">          $ref: 'TS29571_CommonData.yaml#/components/responses/500'</w:t>
      </w:r>
    </w:p>
    <w:p w:rsidR="00AE4D6F" w:rsidRPr="002178AD" w:rsidRDefault="00AE4D6F" w:rsidP="00AE4D6F">
      <w:pPr>
        <w:pStyle w:val="PL"/>
      </w:pPr>
      <w:r w:rsidRPr="002178AD">
        <w:t xml:space="preserve">        '50</w:t>
      </w:r>
      <w:r>
        <w:t>2</w:t>
      </w:r>
      <w:r w:rsidRPr="002178AD">
        <w:t>':</w:t>
      </w:r>
    </w:p>
    <w:p w:rsidR="00AE4D6F" w:rsidRPr="002178AD" w:rsidRDefault="00AE4D6F" w:rsidP="00AE4D6F">
      <w:pPr>
        <w:pStyle w:val="PL"/>
      </w:pPr>
      <w:r w:rsidRPr="002178AD">
        <w:t xml:space="preserve">          $ref: 'TS29571_CommonData.yaml#/components/responses/50</w:t>
      </w:r>
      <w:r>
        <w:t>2</w:t>
      </w:r>
      <w:r w:rsidRPr="002178AD">
        <w:t>'</w:t>
      </w:r>
    </w:p>
    <w:p w:rsidR="00D832B9" w:rsidRPr="002178AD" w:rsidRDefault="00D832B9" w:rsidP="00D832B9">
      <w:pPr>
        <w:pStyle w:val="PL"/>
      </w:pPr>
      <w:r w:rsidRPr="002178AD">
        <w:t xml:space="preserve">        '503':</w:t>
      </w:r>
    </w:p>
    <w:p w:rsidR="00D832B9" w:rsidRPr="002178AD" w:rsidRDefault="00D832B9" w:rsidP="00D832B9">
      <w:pPr>
        <w:pStyle w:val="PL"/>
      </w:pPr>
      <w:r w:rsidRPr="002178AD">
        <w:t xml:space="preserve">          $ref: 'TS29571_CommonData.yaml#/components/responses/503'</w:t>
      </w:r>
    </w:p>
    <w:p w:rsidR="00D832B9" w:rsidRPr="002178AD" w:rsidRDefault="00D832B9" w:rsidP="00D832B9">
      <w:pPr>
        <w:pStyle w:val="PL"/>
      </w:pPr>
      <w:r w:rsidRPr="002178AD">
        <w:t xml:space="preserve">        default:</w:t>
      </w:r>
    </w:p>
    <w:p w:rsidR="00D832B9" w:rsidRPr="002178AD" w:rsidRDefault="00D832B9" w:rsidP="00D832B9">
      <w:pPr>
        <w:pStyle w:val="PL"/>
      </w:pPr>
      <w:r w:rsidRPr="002178AD">
        <w:t xml:space="preserve">          $ref: 'TS29571_CommonData.yaml#/components/responses/default'</w:t>
      </w:r>
    </w:p>
    <w:p w:rsidR="00D832B9" w:rsidRPr="002178AD" w:rsidRDefault="00D832B9" w:rsidP="00D832B9">
      <w:pPr>
        <w:pStyle w:val="PL"/>
      </w:pPr>
      <w:r w:rsidRPr="002178AD">
        <w:t xml:space="preserve">    delete:</w:t>
      </w:r>
    </w:p>
    <w:p w:rsidR="00D832B9" w:rsidRPr="002178AD" w:rsidRDefault="00D832B9" w:rsidP="00D832B9">
      <w:pPr>
        <w:pStyle w:val="PL"/>
      </w:pPr>
      <w:r w:rsidRPr="002178AD">
        <w:t xml:space="preserve">      summary: Delete an individual EAS Deployment Data resource</w:t>
      </w:r>
    </w:p>
    <w:p w:rsidR="00D832B9" w:rsidRPr="002178AD" w:rsidRDefault="00D832B9" w:rsidP="00D832B9">
      <w:pPr>
        <w:pStyle w:val="PL"/>
      </w:pPr>
      <w:r w:rsidRPr="002178AD">
        <w:t xml:space="preserve">      operationId: DeleteIndividualEasDeployData</w:t>
      </w:r>
    </w:p>
    <w:p w:rsidR="00D832B9" w:rsidRPr="002178AD" w:rsidRDefault="00D832B9" w:rsidP="00D832B9">
      <w:pPr>
        <w:pStyle w:val="PL"/>
      </w:pPr>
      <w:r w:rsidRPr="002178AD">
        <w:t xml:space="preserve">      tags:</w:t>
      </w:r>
    </w:p>
    <w:p w:rsidR="00D832B9" w:rsidRPr="002178AD" w:rsidRDefault="00D832B9" w:rsidP="00D832B9">
      <w:pPr>
        <w:pStyle w:val="PL"/>
      </w:pPr>
      <w:r w:rsidRPr="002178AD">
        <w:t xml:space="preserve">        - Individual EasDeployment Data (Document)</w:t>
      </w:r>
    </w:p>
    <w:p w:rsidR="00D832B9" w:rsidRPr="002178AD" w:rsidRDefault="00D832B9" w:rsidP="00D832B9">
      <w:pPr>
        <w:pStyle w:val="PL"/>
      </w:pPr>
      <w:r w:rsidRPr="002178AD">
        <w:t xml:space="preserve">      security:</w:t>
      </w:r>
    </w:p>
    <w:p w:rsidR="00D832B9" w:rsidRPr="002178AD" w:rsidRDefault="00D832B9" w:rsidP="00D832B9">
      <w:pPr>
        <w:pStyle w:val="PL"/>
      </w:pPr>
      <w:r w:rsidRPr="002178AD">
        <w:t xml:space="preserve">        - {}</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Pr="002178AD" w:rsidRDefault="00D832B9" w:rsidP="00D832B9">
      <w:pPr>
        <w:pStyle w:val="PL"/>
      </w:pPr>
      <w:r w:rsidRPr="002178AD">
        <w:t xml:space="preserve">        - oAuth2ClientCredentials:</w:t>
      </w:r>
    </w:p>
    <w:p w:rsidR="00D832B9" w:rsidRPr="002178AD" w:rsidRDefault="00D832B9" w:rsidP="00D832B9">
      <w:pPr>
        <w:pStyle w:val="PL"/>
      </w:pPr>
      <w:r w:rsidRPr="002178AD">
        <w:t xml:space="preserve">          - nudr-dr</w:t>
      </w:r>
    </w:p>
    <w:p w:rsidR="00D832B9" w:rsidRDefault="00D832B9" w:rsidP="00D832B9">
      <w:pPr>
        <w:pStyle w:val="PL"/>
      </w:pPr>
      <w:r w:rsidRPr="002178AD">
        <w:t xml:space="preserve">          - nudr-dr:application-data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nudr-dr:application-data</w:t>
      </w:r>
    </w:p>
    <w:p w:rsidR="00CE5202" w:rsidRPr="002178AD" w:rsidRDefault="00CE5202" w:rsidP="00CE5202">
      <w:pPr>
        <w:pStyle w:val="PL"/>
      </w:pPr>
      <w:r>
        <w:t xml:space="preserve">          - nudr-dr:application-data:eas-deploy-data:modify</w:t>
      </w:r>
    </w:p>
    <w:p w:rsidR="00D832B9" w:rsidRPr="002178AD" w:rsidRDefault="00D832B9" w:rsidP="00D832B9">
      <w:pPr>
        <w:pStyle w:val="PL"/>
      </w:pPr>
      <w:r w:rsidRPr="002178AD">
        <w:t xml:space="preserve">      parameters:</w:t>
      </w:r>
    </w:p>
    <w:p w:rsidR="00D832B9" w:rsidRPr="002178AD" w:rsidRDefault="00D832B9" w:rsidP="00D832B9">
      <w:pPr>
        <w:pStyle w:val="PL"/>
      </w:pPr>
      <w:r w:rsidRPr="002178AD">
        <w:t xml:space="preserve">        - name: </w:t>
      </w:r>
      <w:r w:rsidR="00BC7D01" w:rsidRPr="002178AD">
        <w:t>easDeployInfoId</w:t>
      </w:r>
    </w:p>
    <w:p w:rsidR="00D832B9" w:rsidRPr="002178AD" w:rsidRDefault="00D832B9" w:rsidP="00D832B9">
      <w:pPr>
        <w:pStyle w:val="PL"/>
      </w:pPr>
      <w:r w:rsidRPr="002178AD">
        <w:t xml:space="preserve">          in: path</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description: &gt;</w:t>
      </w:r>
    </w:p>
    <w:p w:rsidR="000E5EC0"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The Identifier of an Individual EAS Deployment Data to be </w:t>
      </w:r>
      <w:r>
        <w:rPr>
          <w:rFonts w:ascii="Courier New" w:hAnsi="Courier New"/>
          <w:sz w:val="16"/>
        </w:rPr>
        <w:t>dele</w:t>
      </w:r>
      <w:r w:rsidRPr="00177B12">
        <w:rPr>
          <w:rFonts w:ascii="Courier New" w:hAnsi="Courier New"/>
          <w:sz w:val="16"/>
        </w:rPr>
        <w:t>ted.</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177B12">
        <w:rPr>
          <w:rFonts w:ascii="Courier New" w:hAnsi="Courier New"/>
          <w:sz w:val="16"/>
        </w:rPr>
        <w:t>It shall apply the</w:t>
      </w:r>
      <w:r>
        <w:rPr>
          <w:rFonts w:ascii="Courier New" w:hAnsi="Courier New"/>
          <w:sz w:val="16"/>
        </w:rPr>
        <w:t xml:space="preserve"> </w:t>
      </w:r>
      <w:r w:rsidRPr="00177B12">
        <w:rPr>
          <w:rFonts w:ascii="Courier New" w:hAnsi="Courier New"/>
          <w:sz w:val="16"/>
        </w:rPr>
        <w:t>format of Data type string.</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required: true</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schema:</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type: string</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responses:</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'204':</w:t>
      </w:r>
    </w:p>
    <w:p w:rsidR="000E5EC0" w:rsidRPr="00177B12" w:rsidRDefault="000E5EC0" w:rsidP="000E5E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77B12">
        <w:rPr>
          <w:rFonts w:ascii="Courier New" w:hAnsi="Courier New"/>
          <w:sz w:val="16"/>
        </w:rPr>
        <w:t xml:space="preserve">          description: The Individual </w:t>
      </w:r>
      <w:r>
        <w:rPr>
          <w:rFonts w:ascii="Courier New" w:hAnsi="Courier New"/>
          <w:sz w:val="16"/>
        </w:rPr>
        <w:t>EAS Deployment</w:t>
      </w:r>
      <w:r w:rsidRPr="00177B12">
        <w:rPr>
          <w:rFonts w:ascii="Courier New" w:hAnsi="Courier New"/>
          <w:sz w:val="16"/>
        </w:rPr>
        <w:t xml:space="preserve"> Data was deleted successfully.</w:t>
      </w:r>
    </w:p>
    <w:p w:rsidR="00D832B9" w:rsidRPr="002178AD" w:rsidRDefault="00D832B9" w:rsidP="00D832B9">
      <w:pPr>
        <w:pStyle w:val="PL"/>
      </w:pPr>
      <w:r w:rsidRPr="002178AD">
        <w:t xml:space="preserve">        '400':</w:t>
      </w:r>
    </w:p>
    <w:p w:rsidR="00D832B9" w:rsidRPr="002178AD" w:rsidRDefault="00D832B9" w:rsidP="00D832B9">
      <w:pPr>
        <w:pStyle w:val="PL"/>
      </w:pPr>
      <w:r w:rsidRPr="002178AD">
        <w:t xml:space="preserve">          $ref: 'TS29571_CommonData.yaml#/components/responses/400'</w:t>
      </w:r>
    </w:p>
    <w:p w:rsidR="00D832B9" w:rsidRPr="002178AD" w:rsidRDefault="00D832B9" w:rsidP="00D832B9">
      <w:pPr>
        <w:pStyle w:val="PL"/>
      </w:pPr>
      <w:r w:rsidRPr="002178AD">
        <w:t xml:space="preserve">        '401':</w:t>
      </w:r>
    </w:p>
    <w:p w:rsidR="00D832B9" w:rsidRPr="002178AD" w:rsidRDefault="00D832B9" w:rsidP="00D832B9">
      <w:pPr>
        <w:pStyle w:val="PL"/>
      </w:pPr>
      <w:r w:rsidRPr="002178AD">
        <w:t xml:space="preserve">          $ref: 'TS29571_CommonData.yaml#/components/responses/401'</w:t>
      </w:r>
    </w:p>
    <w:p w:rsidR="00D832B9" w:rsidRPr="002178AD" w:rsidRDefault="00D832B9" w:rsidP="00D832B9">
      <w:pPr>
        <w:pStyle w:val="PL"/>
      </w:pPr>
      <w:r w:rsidRPr="002178AD">
        <w:t xml:space="preserve">        '403':</w:t>
      </w:r>
    </w:p>
    <w:p w:rsidR="00D832B9" w:rsidRPr="002178AD" w:rsidRDefault="00D832B9" w:rsidP="00D832B9">
      <w:pPr>
        <w:pStyle w:val="PL"/>
      </w:pPr>
      <w:r w:rsidRPr="002178AD">
        <w:t xml:space="preserve">          $ref: 'TS29571_CommonData.yaml#/components/responses/403'</w:t>
      </w:r>
    </w:p>
    <w:p w:rsidR="00D832B9" w:rsidRPr="002178AD" w:rsidRDefault="00D832B9" w:rsidP="00D832B9">
      <w:pPr>
        <w:pStyle w:val="PL"/>
      </w:pPr>
      <w:r w:rsidRPr="002178AD">
        <w:t xml:space="preserve">        '404':</w:t>
      </w:r>
    </w:p>
    <w:p w:rsidR="00D832B9" w:rsidRPr="002178AD" w:rsidRDefault="00D832B9" w:rsidP="00D832B9">
      <w:pPr>
        <w:pStyle w:val="PL"/>
      </w:pPr>
      <w:r w:rsidRPr="002178AD">
        <w:t xml:space="preserve">          $ref: 'TS29571_CommonData.yaml#/components/responses/404'</w:t>
      </w:r>
    </w:p>
    <w:p w:rsidR="00D832B9" w:rsidRPr="002178AD" w:rsidRDefault="00D832B9" w:rsidP="00D832B9">
      <w:pPr>
        <w:pStyle w:val="PL"/>
      </w:pPr>
      <w:r w:rsidRPr="002178AD">
        <w:t xml:space="preserve">        '429':</w:t>
      </w:r>
    </w:p>
    <w:p w:rsidR="00D832B9" w:rsidRPr="002178AD" w:rsidRDefault="00D832B9" w:rsidP="00D832B9">
      <w:pPr>
        <w:pStyle w:val="PL"/>
      </w:pPr>
      <w:r w:rsidRPr="002178AD">
        <w:t xml:space="preserve">          $ref: 'TS29571_CommonData.yaml#/components/responses/429'</w:t>
      </w:r>
    </w:p>
    <w:p w:rsidR="00D832B9" w:rsidRPr="002178AD" w:rsidRDefault="00D832B9" w:rsidP="00D832B9">
      <w:pPr>
        <w:pStyle w:val="PL"/>
      </w:pPr>
      <w:r w:rsidRPr="002178AD">
        <w:t xml:space="preserve">        '500':</w:t>
      </w:r>
    </w:p>
    <w:p w:rsidR="00D832B9" w:rsidRPr="002178AD" w:rsidRDefault="00D832B9" w:rsidP="00D832B9">
      <w:pPr>
        <w:pStyle w:val="PL"/>
      </w:pPr>
      <w:r w:rsidRPr="002178AD">
        <w:t xml:space="preserve">          $ref: 'TS29571_CommonData.yaml#/components/responses/500'</w:t>
      </w:r>
    </w:p>
    <w:p w:rsidR="00D832B9" w:rsidRPr="002178AD" w:rsidRDefault="00D832B9" w:rsidP="00D832B9">
      <w:pPr>
        <w:pStyle w:val="PL"/>
      </w:pPr>
      <w:r w:rsidRPr="002178AD">
        <w:t xml:space="preserve">        '503':</w:t>
      </w:r>
    </w:p>
    <w:p w:rsidR="00D832B9" w:rsidRPr="002178AD" w:rsidRDefault="00D832B9" w:rsidP="00D832B9">
      <w:pPr>
        <w:pStyle w:val="PL"/>
      </w:pPr>
      <w:r w:rsidRPr="002178AD">
        <w:t xml:space="preserve">          $ref: 'TS29571_CommonData.yaml#/components/responses/503'</w:t>
      </w:r>
    </w:p>
    <w:p w:rsidR="00D832B9" w:rsidRPr="002178AD" w:rsidRDefault="00D832B9" w:rsidP="00D832B9">
      <w:pPr>
        <w:pStyle w:val="PL"/>
      </w:pPr>
      <w:r w:rsidRPr="002178AD">
        <w:t xml:space="preserve">        default:</w:t>
      </w:r>
    </w:p>
    <w:p w:rsidR="006672A0" w:rsidRPr="002178AD" w:rsidRDefault="00D832B9" w:rsidP="00D832B9">
      <w:pPr>
        <w:pStyle w:val="PL"/>
      </w:pPr>
      <w:r w:rsidRPr="002178AD">
        <w:t xml:space="preserve">          $ref: 'TS29571_CommonData.yaml#/components/responses/default'</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w:t>
      </w:r>
      <w:r>
        <w:rPr>
          <w:rFonts w:ascii="Courier New" w:hAnsi="Courier New"/>
          <w:sz w:val="16"/>
        </w:rPr>
        <w:t>application</w:t>
      </w:r>
      <w:r w:rsidRPr="007566FE">
        <w:rPr>
          <w:rFonts w:ascii="Courier New" w:hAnsi="Courier New"/>
          <w:sz w:val="16"/>
        </w:rPr>
        <w:t>-data/</w:t>
      </w:r>
      <w:r>
        <w:rPr>
          <w:rFonts w:ascii="Courier New" w:hAnsi="Courier New"/>
          <w:sz w:val="16"/>
        </w:rPr>
        <w:t>dnai-eas-mappings</w:t>
      </w:r>
      <w:r w:rsidRPr="007566FE">
        <w:rPr>
          <w:rFonts w:ascii="Courier New" w:hAnsi="Courier New"/>
          <w:sz w:val="16"/>
        </w:rPr>
        <w:t>/{</w:t>
      </w:r>
      <w:r>
        <w:rPr>
          <w:rFonts w:ascii="Courier New" w:hAnsi="Courier New"/>
          <w:sz w:val="16"/>
        </w:rPr>
        <w:t>dnai</w:t>
      </w:r>
      <w:r w:rsidRPr="007566FE">
        <w:rPr>
          <w:rFonts w:ascii="Courier New" w:hAnsi="Courier New"/>
          <w:sz w:val="16"/>
        </w:rPr>
        <w: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parameters: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name: </w:t>
      </w:r>
      <w:r>
        <w:rPr>
          <w:rFonts w:ascii="Courier New" w:hAnsi="Courier New"/>
          <w:sz w:val="16"/>
        </w:rPr>
        <w:t>dnai</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in: path</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required: true</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schema:</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w:t>
      </w:r>
      <w:r>
        <w:rPr>
          <w:rFonts w:ascii="Courier New" w:hAnsi="Courier New"/>
          <w:sz w:val="16"/>
        </w:rPr>
        <w:t xml:space="preserve">  type</w:t>
      </w:r>
      <w:r w:rsidRPr="007566FE">
        <w:rPr>
          <w:rFonts w:ascii="Courier New" w:hAnsi="Courier New"/>
          <w:sz w:val="16"/>
        </w:rPr>
        <w:t>:</w:t>
      </w:r>
      <w:r>
        <w:rPr>
          <w:rFonts w:ascii="Courier New" w:hAnsi="Courier New"/>
          <w:sz w:val="16"/>
        </w:rPr>
        <w:t xml:space="preserve"> string</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get: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summary: Retrieves the </w:t>
      </w:r>
      <w:r>
        <w:rPr>
          <w:rFonts w:ascii="Courier New" w:hAnsi="Courier New"/>
          <w:sz w:val="16"/>
        </w:rPr>
        <w:t>EAS address information for a DNAI.</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operationId: Read</w:t>
      </w:r>
      <w:r>
        <w:rPr>
          <w:rFonts w:ascii="Courier New" w:hAnsi="Courier New"/>
          <w:sz w:val="16"/>
        </w:rPr>
        <w:t>DnaiEasMapping</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tags: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w:t>
      </w:r>
      <w:r>
        <w:rPr>
          <w:rFonts w:ascii="Courier New" w:hAnsi="Courier New"/>
          <w:sz w:val="16"/>
        </w:rPr>
        <w:t>DnaiEasMapping</w:t>
      </w:r>
      <w:r w:rsidRPr="007566FE">
        <w:rPr>
          <w:rFonts w:ascii="Courier New" w:hAnsi="Courier New"/>
          <w:sz w:val="16"/>
        </w:rPr>
        <w:t xml:space="preserve"> (Document)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security:</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oAuth2ClientCredentials: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oAuth2ClientCredentials: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r>
        <w:rPr>
          <w:rFonts w:ascii="Courier New" w:hAnsi="Courier New"/>
          <w:sz w:val="16"/>
        </w:rPr>
        <w:t>application</w:t>
      </w:r>
      <w:r w:rsidRPr="007566FE">
        <w:rPr>
          <w:rFonts w:ascii="Courier New" w:hAnsi="Courier New"/>
          <w:sz w:val="16"/>
        </w:rPr>
        <w:t>-data</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oAuth2ClientCredentials: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r>
        <w:rPr>
          <w:rFonts w:ascii="Courier New" w:hAnsi="Courier New"/>
          <w:sz w:val="16"/>
        </w:rPr>
        <w:t>application</w:t>
      </w:r>
      <w:r w:rsidRPr="007566FE">
        <w:rPr>
          <w:rFonts w:ascii="Courier New" w:hAnsi="Courier New"/>
          <w:sz w:val="16"/>
        </w:rPr>
        <w:t>-data</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nudr-dr:</w:t>
      </w:r>
      <w:r>
        <w:rPr>
          <w:rFonts w:ascii="Courier New" w:hAnsi="Courier New"/>
          <w:sz w:val="16"/>
        </w:rPr>
        <w:t>application</w:t>
      </w:r>
      <w:r w:rsidRPr="007566FE">
        <w:rPr>
          <w:rFonts w:ascii="Courier New" w:hAnsi="Courier New"/>
          <w:sz w:val="16"/>
        </w:rPr>
        <w:t>-data:</w:t>
      </w:r>
      <w:r>
        <w:rPr>
          <w:rFonts w:ascii="Courier New" w:hAnsi="Courier New"/>
          <w:sz w:val="16"/>
        </w:rPr>
        <w:t>dnai-eas</w:t>
      </w:r>
      <w:r w:rsidRPr="007566FE">
        <w:rPr>
          <w:rFonts w:ascii="Courier New" w:hAnsi="Courier New"/>
          <w:sz w:val="16"/>
        </w:rPr>
        <w:t>:read</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parameters: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 name: supp-feat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in: query</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description: Supported Features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required: false</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schema:</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'TS29571_CommonData.yaml#/components/schemas/SupportedFeatures'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responses:</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'200':</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eastAsia="zh-CN"/>
        </w:rPr>
      </w:pPr>
      <w:r w:rsidRPr="007566FE">
        <w:rPr>
          <w:rFonts w:ascii="Courier New" w:hAnsi="Courier New"/>
          <w:sz w:val="16"/>
        </w:rPr>
        <w:t xml:space="preserve">          description: </w:t>
      </w:r>
      <w:r w:rsidRPr="007566FE">
        <w:rPr>
          <w:rFonts w:ascii="Courier New" w:hAnsi="Courier New"/>
          <w:sz w:val="16"/>
          <w:lang w:eastAsia="zh-CN"/>
        </w:rPr>
        <w:t>&gt;</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Upon success, a response body containing </w:t>
      </w:r>
      <w:r>
        <w:rPr>
          <w:rFonts w:ascii="Courier New" w:hAnsi="Courier New"/>
          <w:sz w:val="16"/>
        </w:rPr>
        <w:t>EAS address information for a DNAI</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is returned</w:t>
      </w:r>
      <w:r w:rsidRPr="007566FE">
        <w:rPr>
          <w:rFonts w:ascii="Courier New" w:hAnsi="Courier New"/>
          <w:sz w:val="16"/>
        </w:rPr>
        <w: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content: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application/json:</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schema:</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'#/components/schemas/</w:t>
      </w:r>
      <w:r>
        <w:rPr>
          <w:rFonts w:ascii="Courier New" w:hAnsi="Courier New"/>
          <w:sz w:val="16"/>
        </w:rPr>
        <w:t>DnaiEasMapping</w:t>
      </w:r>
      <w:r w:rsidRPr="007566FE">
        <w:rPr>
          <w:rFonts w:ascii="Courier New" w:hAnsi="Courier New"/>
          <w:sz w:val="16"/>
        </w:rPr>
        <w: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'400':</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'TS29571_CommonData.yaml#/components/responses/400'</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'401':</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'TS29571_CommonData.yaml#/components/responses/401'</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'403':</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'TS29571_CommonData.yaml#/components/responses/403'</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'404':</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'TS29571_CommonData.yaml#/components/responses/404'</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'406':</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'TS29571_CommonData.yaml#/components/responses/406'</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w:t>
      </w:r>
      <w:r>
        <w:rPr>
          <w:rFonts w:ascii="Courier New" w:hAnsi="Courier New"/>
          <w:sz w:val="16"/>
        </w:rPr>
        <w:t>14</w:t>
      </w:r>
      <w:r w:rsidRPr="007566FE">
        <w:rPr>
          <w:rFonts w:ascii="Courier New" w:hAnsi="Courier New"/>
          <w:sz w:val="16"/>
        </w:rPr>
        <w: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w:t>
      </w:r>
      <w:r>
        <w:rPr>
          <w:rFonts w:ascii="Courier New" w:hAnsi="Courier New"/>
          <w:sz w:val="16"/>
        </w:rPr>
        <w:t>14</w:t>
      </w:r>
      <w:r w:rsidRPr="007566FE">
        <w:rPr>
          <w:rFonts w:ascii="Courier New" w:hAnsi="Courier New"/>
          <w:sz w:val="16"/>
        </w:rPr>
        <w:t>'</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'429':</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'TS29571_CommonData.yaml#/components/responses/429'</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'500':</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'TS29571_CommonData.yaml#/components/responses/500'</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'502':</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'TS29571_CommonData.yaml#/components/responses/502'</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'503':</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'TS29571_CommonData.yaml#/components/responses/503'</w:t>
      </w:r>
    </w:p>
    <w:p w:rsidR="009725EF" w:rsidRPr="007566FE"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default:</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6FE">
        <w:rPr>
          <w:rFonts w:ascii="Courier New" w:hAnsi="Courier New"/>
          <w:sz w:val="16"/>
        </w:rPr>
        <w:t xml:space="preserve">          $ref: 'TS29571_CommonData.yaml#/components/responses/default'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/application-data/e</w:t>
      </w:r>
      <w:r>
        <w:rPr>
          <w:rFonts w:ascii="Courier New" w:hAnsi="Courier New"/>
          <w:sz w:val="16"/>
        </w:rPr>
        <w:t>c</w:t>
      </w:r>
      <w:r w:rsidRPr="00C2587D">
        <w:rPr>
          <w:rFonts w:ascii="Courier New" w:hAnsi="Courier New"/>
          <w:sz w:val="16"/>
        </w:rPr>
        <w:t>s-</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get: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summary: Retrieve E</w:t>
      </w:r>
      <w:r>
        <w:rPr>
          <w:rFonts w:ascii="Courier New" w:hAnsi="Courier New"/>
          <w:sz w:val="16"/>
        </w:rPr>
        <w:t>C</w:t>
      </w:r>
      <w:r w:rsidRPr="00C2587D">
        <w:rPr>
          <w:rFonts w:ascii="Courier New" w:hAnsi="Courier New"/>
          <w:sz w:val="16"/>
        </w:rPr>
        <w:t xml:space="preserve">S </w:t>
      </w:r>
      <w:r>
        <w:rPr>
          <w:rFonts w:ascii="Courier New" w:hAnsi="Courier New"/>
          <w:sz w:val="16"/>
        </w:rPr>
        <w:t>Address</w:t>
      </w:r>
      <w:r w:rsidRPr="00C2587D">
        <w:rPr>
          <w:rFonts w:ascii="Courier New" w:hAnsi="Courier New"/>
          <w:sz w:val="16"/>
        </w:rPr>
        <w:t xml:space="preserve"> </w:t>
      </w:r>
      <w:r>
        <w:rPr>
          <w:rFonts w:ascii="Courier New" w:hAnsi="Courier New"/>
          <w:sz w:val="16"/>
        </w:rPr>
        <w:t>Roaming</w:t>
      </w:r>
      <w:r w:rsidRPr="00C2587D">
        <w:rPr>
          <w:rFonts w:ascii="Courier New" w:hAnsi="Courier New"/>
          <w:sz w:val="16"/>
        </w:rPr>
        <w:t xml:space="preserve"> 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operationId: ReadE</w:t>
      </w:r>
      <w:r>
        <w:rPr>
          <w:rFonts w:ascii="Courier New" w:hAnsi="Courier New"/>
          <w:sz w:val="16"/>
        </w:rPr>
        <w:t>csRoaming</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tags: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(Store)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security: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nudr-dr:application-data:e</w:t>
      </w:r>
      <w:r>
        <w:rPr>
          <w:rFonts w:ascii="Courier New" w:hAnsi="Courier New"/>
          <w:sz w:val="16"/>
        </w:rPr>
        <w:t>cs</w:t>
      </w:r>
      <w:r w:rsidRPr="00C2587D">
        <w:rPr>
          <w:rFonts w:ascii="Courier New" w:hAnsi="Courier New"/>
          <w:sz w:val="16"/>
        </w:rPr>
        <w:t>-</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:read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parameters: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name: internal-group-id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in: query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Identifies a group of users.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false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'TS29571_CommonData.yaml#/components/schemas/GroupId'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name: </w:t>
      </w:r>
      <w:r>
        <w:rPr>
          <w:rFonts w:ascii="Courier New" w:hAnsi="Courier New"/>
          <w:sz w:val="16"/>
        </w:rPr>
        <w:t>any-ue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in: query</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w:t>
      </w:r>
      <w:r>
        <w:rPr>
          <w:rFonts w:ascii="Courier New" w:hAnsi="Courier New"/>
          <w:sz w:val="16"/>
        </w:rPr>
        <w:t>&gt;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C2587D">
        <w:rPr>
          <w:rFonts w:ascii="Courier New" w:hAnsi="Courier New"/>
          <w:sz w:val="16"/>
        </w:rPr>
        <w:t>I</w:t>
      </w:r>
      <w:r>
        <w:rPr>
          <w:rFonts w:ascii="Courier New" w:hAnsi="Courier New"/>
          <w:sz w:val="16"/>
        </w:rPr>
        <w:t>ndicates that any UE is targetted if included and set to true, otherwise set to false</w:t>
      </w:r>
      <w:r w:rsidRPr="00C2587D">
        <w:rPr>
          <w:rFonts w:ascii="Courier New" w:hAnsi="Courier New"/>
          <w:sz w:val="16"/>
        </w:rPr>
        <w: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Default value is false if omitted.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false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w:t>
      </w:r>
      <w:r>
        <w:rPr>
          <w:rFonts w:ascii="Courier New" w:hAnsi="Courier New"/>
          <w:sz w:val="16"/>
        </w:rPr>
        <w:t>boolean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responses: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The E</w:t>
      </w:r>
      <w:r>
        <w:rPr>
          <w:rFonts w:ascii="Courier New" w:hAnsi="Courier New"/>
          <w:sz w:val="16"/>
        </w:rPr>
        <w:t>CS Address Roaming</w:t>
      </w:r>
      <w:r w:rsidRPr="00C2587D">
        <w:rPr>
          <w:rFonts w:ascii="Courier New" w:hAnsi="Courier New"/>
          <w:sz w:val="16"/>
        </w:rPr>
        <w:t xml:space="preserve"> Data stored in the UDR are returned.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application/json: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array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items: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minItems: 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'406':</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'TS29571_CommonData.yaml#/components/responses/406'</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'414':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'TS29571_CommonData.yaml#/components/responses/414'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'TS29571_CommonData.yaml#/components/responses/default'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/application-data/e</w:t>
      </w:r>
      <w:r>
        <w:rPr>
          <w:rFonts w:ascii="Courier New" w:hAnsi="Courier New"/>
          <w:sz w:val="16"/>
        </w:rPr>
        <w:t>c</w:t>
      </w:r>
      <w:r w:rsidRPr="00C2587D">
        <w:rPr>
          <w:rFonts w:ascii="Courier New" w:hAnsi="Courier New"/>
          <w:sz w:val="16"/>
        </w:rPr>
        <w:t>s-</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InfoId}: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get: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summary: Retrieve an individual E</w:t>
      </w:r>
      <w:r>
        <w:rPr>
          <w:rFonts w:ascii="Courier New" w:hAnsi="Courier New"/>
          <w:sz w:val="16"/>
        </w:rPr>
        <w:t>CS Address Roaming</w:t>
      </w:r>
      <w:r w:rsidRPr="00C2587D">
        <w:rPr>
          <w:rFonts w:ascii="Courier New" w:hAnsi="Courier New"/>
          <w:sz w:val="16"/>
        </w:rPr>
        <w:t xml:space="preserve"> Data resource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operationId: ReadIndividualE</w:t>
      </w:r>
      <w:r>
        <w:rPr>
          <w:rFonts w:ascii="Courier New" w:hAnsi="Courier New"/>
          <w:sz w:val="16"/>
        </w:rPr>
        <w:t>csAddr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tags: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(Document)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security: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nudr-dr:application-data:e</w:t>
      </w:r>
      <w:r>
        <w:rPr>
          <w:rFonts w:ascii="Courier New" w:hAnsi="Courier New"/>
          <w:sz w:val="16"/>
        </w:rPr>
        <w:t>c</w:t>
      </w:r>
      <w:r w:rsidRPr="00C2587D">
        <w:rPr>
          <w:rFonts w:ascii="Courier New" w:hAnsi="Courier New"/>
          <w:sz w:val="16"/>
        </w:rPr>
        <w:t>s-</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:read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parameters: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name: 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InfoId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String identifying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resource.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in: path</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true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string</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responses: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The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stored in the UDR for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C2587D">
        <w:rPr>
          <w:rFonts w:ascii="Courier New" w:hAnsi="Courier New"/>
          <w:sz w:val="16"/>
        </w:rPr>
        <w:t>Data resource is returned.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application/json: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'#/components/schemas/E</w:t>
      </w:r>
      <w:r>
        <w:rPr>
          <w:rFonts w:ascii="Courier New" w:hAnsi="Courier New"/>
          <w:sz w:val="16"/>
          <w:lang w:eastAsia="zh-CN"/>
        </w:rPr>
        <w:t>c</w:t>
      </w:r>
      <w:r w:rsidRPr="00C2587D">
        <w:rPr>
          <w:rFonts w:ascii="Courier New" w:hAnsi="Courier New" w:hint="eastAsia"/>
          <w:sz w:val="16"/>
          <w:lang w:eastAsia="zh-CN"/>
        </w:rPr>
        <w:t>s</w:t>
      </w:r>
      <w:r>
        <w:rPr>
          <w:rFonts w:ascii="Courier New" w:hAnsi="Courier New"/>
          <w:sz w:val="16"/>
        </w:rPr>
        <w:t>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'406':</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'TS29571_CommonData.yaml#/components/responses/406'</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put: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summary: Create or update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resource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operationId: CreateOrReplaceIndividualE</w:t>
      </w:r>
      <w:r>
        <w:rPr>
          <w:rFonts w:ascii="Courier New" w:hAnsi="Courier New"/>
          <w:sz w:val="16"/>
        </w:rPr>
        <w:t>csAddress</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tags: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(Document)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security: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nudr-dr:application-data:e</w:t>
      </w:r>
      <w:r>
        <w:rPr>
          <w:rFonts w:ascii="Courier New" w:hAnsi="Courier New"/>
          <w:sz w:val="16"/>
        </w:rPr>
        <w:t>c</w:t>
      </w:r>
      <w:r w:rsidRPr="00C2587D">
        <w:rPr>
          <w:rFonts w:ascii="Courier New" w:hAnsi="Courier New"/>
          <w:sz w:val="16"/>
        </w:rPr>
        <w:t>s-</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:create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requestBody: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true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application/json: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parameters: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name: 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InfoId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in: path</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The Identifier of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to be created or updated.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true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string</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responses: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The creation of an Individual EE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resource is confirmed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C2587D">
        <w:rPr>
          <w:rFonts w:ascii="Courier New" w:hAnsi="Courier New"/>
          <w:sz w:val="16"/>
        </w:rPr>
        <w:t>and a</w:t>
      </w:r>
      <w:r>
        <w:rPr>
          <w:rFonts w:ascii="Courier New" w:hAnsi="Courier New"/>
          <w:sz w:val="16"/>
        </w:rPr>
        <w:t xml:space="preserve"> </w:t>
      </w:r>
      <w:r w:rsidRPr="00C2587D">
        <w:rPr>
          <w:rFonts w:ascii="Courier New" w:hAnsi="Courier New"/>
          <w:sz w:val="16"/>
        </w:rPr>
        <w:t>representation of that resource is returned.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application/json: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'#/components/schemas/E</w:t>
      </w:r>
      <w:r>
        <w:rPr>
          <w:rFonts w:ascii="Courier New" w:hAnsi="Courier New"/>
          <w:sz w:val="16"/>
        </w:rPr>
        <w:t>csAddr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headers: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Location: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Contains the URI of the newly created resource</w:t>
      </w:r>
      <w:r>
        <w:rPr>
          <w:rFonts w:ascii="Courier New" w:hAnsi="Courier New"/>
          <w:sz w:val="16"/>
        </w:rPr>
        <w: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true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string</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The update of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resource is confirmed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C2587D">
        <w:rPr>
          <w:rFonts w:ascii="Courier New" w:hAnsi="Courier New"/>
          <w:sz w:val="16"/>
        </w:rPr>
        <w:t>and a response</w:t>
      </w:r>
      <w:r>
        <w:rPr>
          <w:rFonts w:ascii="Courier New" w:hAnsi="Courier New"/>
          <w:sz w:val="16"/>
        </w:rPr>
        <w:t xml:space="preserve"> </w:t>
      </w:r>
      <w:r w:rsidRPr="00C2587D">
        <w:rPr>
          <w:rFonts w:ascii="Courier New" w:hAnsi="Courier New"/>
          <w:sz w:val="16"/>
        </w:rPr>
        <w:t>body containing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w:t>
      </w:r>
      <w:r>
        <w:rPr>
          <w:rFonts w:ascii="Courier New" w:hAnsi="Courier New"/>
          <w:sz w:val="16"/>
        </w:rPr>
        <w:t>is</w:t>
      </w:r>
      <w:r w:rsidRPr="00C2587D">
        <w:rPr>
          <w:rFonts w:ascii="Courier New" w:hAnsi="Courier New"/>
          <w:sz w:val="16"/>
        </w:rPr>
        <w:t xml:space="preserve"> returned.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application/json:</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'#/components/schemas/E</w:t>
      </w:r>
      <w:r>
        <w:rPr>
          <w:rFonts w:ascii="Courier New" w:hAnsi="Courier New"/>
          <w:sz w:val="16"/>
          <w:lang w:eastAsia="zh-CN"/>
        </w:rPr>
        <w:t>c</w:t>
      </w:r>
      <w:r w:rsidRPr="00C2587D">
        <w:rPr>
          <w:rFonts w:ascii="Courier New" w:hAnsi="Courier New" w:hint="eastAsia"/>
          <w:sz w:val="16"/>
          <w:lang w:eastAsia="zh-CN"/>
        </w:rPr>
        <w:t>s</w:t>
      </w:r>
      <w:r>
        <w:rPr>
          <w:rFonts w:ascii="Courier New" w:hAnsi="Courier New"/>
          <w:sz w:val="16"/>
        </w:rPr>
        <w:t>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No content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'411':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'TS29571_CommonData.yaml#/components/responses/411'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'413':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'TS29571_CommonData.yaml#/components/responses/413'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'415':</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'TS29571_CommonData.yaml#/components/responses/415'</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'TS29571_CommonData.yaml#/components/responses/502'</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delete: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summary: Delete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resource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operationId: DeleteIndividualE</w:t>
      </w:r>
      <w:r>
        <w:rPr>
          <w:rFonts w:ascii="Courier New" w:hAnsi="Courier New"/>
          <w:sz w:val="16"/>
        </w:rPr>
        <w:t>csAddr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tags: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(Document)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security: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oAuth2ClientCredentials: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nudr-dr:application-data:e</w:t>
      </w:r>
      <w:r>
        <w:rPr>
          <w:rFonts w:ascii="Courier New" w:hAnsi="Courier New"/>
          <w:sz w:val="16"/>
        </w:rPr>
        <w:t>c</w:t>
      </w:r>
      <w:r w:rsidRPr="00C2587D">
        <w:rPr>
          <w:rFonts w:ascii="Courier New" w:hAnsi="Courier New"/>
          <w:sz w:val="16"/>
        </w:rPr>
        <w:t>s-</w:t>
      </w:r>
      <w:r>
        <w:rPr>
          <w:rFonts w:ascii="Courier New" w:hAnsi="Courier New"/>
          <w:sz w:val="16"/>
        </w:rPr>
        <w:t>address</w:t>
      </w:r>
      <w:r w:rsidRPr="00C2587D">
        <w:rPr>
          <w:rFonts w:ascii="Courier New" w:hAnsi="Courier New"/>
          <w:sz w:val="16"/>
        </w:rPr>
        <w:t>-</w:t>
      </w:r>
      <w:r>
        <w:rPr>
          <w:rFonts w:ascii="Courier New" w:hAnsi="Courier New"/>
          <w:sz w:val="16"/>
        </w:rPr>
        <w:t>roaming</w:t>
      </w:r>
      <w:r w:rsidRPr="00C2587D">
        <w:rPr>
          <w:rFonts w:ascii="Courier New" w:hAnsi="Courier New"/>
          <w:sz w:val="16"/>
        </w:rPr>
        <w:t>:modify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parameters: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name: e</w:t>
      </w:r>
      <w:r>
        <w:rPr>
          <w:rFonts w:ascii="Courier New" w:hAnsi="Courier New"/>
          <w:sz w:val="16"/>
        </w:rPr>
        <w:t>c</w:t>
      </w:r>
      <w:r w:rsidRPr="00C2587D">
        <w:rPr>
          <w:rFonts w:ascii="Courier New" w:hAnsi="Courier New"/>
          <w:sz w:val="16"/>
        </w:rPr>
        <w:t>s</w:t>
      </w:r>
      <w:r>
        <w:rPr>
          <w:rFonts w:ascii="Courier New" w:hAnsi="Courier New"/>
          <w:sz w:val="16"/>
        </w:rPr>
        <w:t>Addr</w:t>
      </w:r>
      <w:r w:rsidRPr="00C2587D">
        <w:rPr>
          <w:rFonts w:ascii="Courier New" w:hAnsi="Courier New"/>
          <w:sz w:val="16"/>
        </w:rPr>
        <w:t>InfoId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in: path</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&gt;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The Identifier of an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to be updated.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required: true</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schema: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type: string</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responses:</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'204':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description: The Individual E</w:t>
      </w:r>
      <w:r>
        <w:rPr>
          <w:rFonts w:ascii="Courier New" w:hAnsi="Courier New"/>
          <w:sz w:val="16"/>
        </w:rPr>
        <w:t>C</w:t>
      </w:r>
      <w:r w:rsidRPr="00C2587D">
        <w:rPr>
          <w:rFonts w:ascii="Courier New" w:hAnsi="Courier New"/>
          <w:sz w:val="16"/>
        </w:rPr>
        <w:t xml:space="preserve">S </w:t>
      </w:r>
      <w:r>
        <w:rPr>
          <w:rFonts w:ascii="Courier New" w:hAnsi="Courier New"/>
          <w:sz w:val="16"/>
        </w:rPr>
        <w:t>Address Roaming</w:t>
      </w:r>
      <w:r w:rsidRPr="00C2587D">
        <w:rPr>
          <w:rFonts w:ascii="Courier New" w:hAnsi="Courier New"/>
          <w:sz w:val="16"/>
        </w:rPr>
        <w:t xml:space="preserve"> Data was deleted successfully.</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'TS29571_CommonData.yaml#/components/responses/401'</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'TS29571_CommonData.yaml#/components/responses/404'</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'TS29571_CommonData.yaml#/components/responses/429'</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'TS29571_CommonData.yaml#/components/responses/500'</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'TS29571_CommonData.yaml#/components/responses/503'</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default: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'TS29571_CommonData.yaml#/components/responses/default'</w:t>
      </w:r>
    </w:p>
    <w:p w:rsidR="009725EF" w:rsidRPr="002178AD" w:rsidRDefault="009725EF" w:rsidP="009725EF">
      <w:pPr>
        <w:pStyle w:val="PL"/>
      </w:pPr>
    </w:p>
    <w:p w:rsidR="006672A0" w:rsidRPr="002178AD" w:rsidRDefault="006672A0">
      <w:pPr>
        <w:pStyle w:val="PL"/>
      </w:pPr>
      <w:r w:rsidRPr="002178AD">
        <w:t>components:</w:t>
      </w:r>
    </w:p>
    <w:p w:rsidR="00E9202B" w:rsidRDefault="00E9202B">
      <w:pPr>
        <w:pStyle w:val="PL"/>
      </w:pPr>
    </w:p>
    <w:p w:rsidR="006672A0" w:rsidRPr="002178AD" w:rsidRDefault="006672A0">
      <w:pPr>
        <w:pStyle w:val="PL"/>
      </w:pPr>
      <w:r w:rsidRPr="002178AD">
        <w:t xml:space="preserve">  schemas:</w:t>
      </w:r>
    </w:p>
    <w:p w:rsidR="00E9202B" w:rsidRDefault="00E9202B">
      <w:pPr>
        <w:pStyle w:val="PL"/>
      </w:pPr>
    </w:p>
    <w:p w:rsidR="006672A0" w:rsidRPr="002178AD" w:rsidRDefault="006672A0">
      <w:pPr>
        <w:pStyle w:val="PL"/>
      </w:pPr>
      <w:r w:rsidRPr="002178AD">
        <w:t xml:space="preserve">    TrafficInfluData:</w:t>
      </w:r>
    </w:p>
    <w:p w:rsidR="006672A0" w:rsidRPr="002178AD" w:rsidRDefault="006672A0">
      <w:pPr>
        <w:pStyle w:val="PL"/>
      </w:pPr>
      <w:r w:rsidRPr="002178AD">
        <w:t xml:space="preserve">      description: Represents the Traffic Influence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upPathChgNotifCorreId:</w:t>
      </w:r>
    </w:p>
    <w:p w:rsidR="006672A0" w:rsidRPr="002178AD" w:rsidRDefault="006672A0">
      <w:pPr>
        <w:pStyle w:val="PL"/>
      </w:pPr>
      <w:r w:rsidRPr="002178AD">
        <w:t xml:space="preserve">          type: string</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Contains the Notification Correlation Id allocated by the NEF for the UP</w:t>
      </w:r>
    </w:p>
    <w:p w:rsidR="006672A0" w:rsidRPr="002178AD" w:rsidRDefault="00287583">
      <w:pPr>
        <w:pStyle w:val="PL"/>
      </w:pPr>
      <w:r w:rsidRPr="002178AD">
        <w:t xml:space="preserve">           </w:t>
      </w:r>
      <w:r w:rsidR="006672A0" w:rsidRPr="002178AD">
        <w:t xml:space="preserve"> path change notification.</w:t>
      </w:r>
    </w:p>
    <w:p w:rsidR="006672A0" w:rsidRPr="002178AD" w:rsidRDefault="006672A0">
      <w:pPr>
        <w:pStyle w:val="PL"/>
      </w:pPr>
      <w:r w:rsidRPr="002178AD">
        <w:t xml:space="preserve">        appReloInd:</w:t>
      </w:r>
    </w:p>
    <w:p w:rsidR="006672A0" w:rsidRPr="002178AD" w:rsidRDefault="006672A0">
      <w:pPr>
        <w:pStyle w:val="PL"/>
      </w:pPr>
      <w:r w:rsidRPr="002178AD">
        <w:t xml:space="preserve">          type: boolean</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Identifies whether an application can be relocated once a location of the</w:t>
      </w:r>
    </w:p>
    <w:p w:rsidR="006672A0" w:rsidRPr="002178AD" w:rsidRDefault="00287583">
      <w:pPr>
        <w:pStyle w:val="PL"/>
      </w:pPr>
      <w:r w:rsidRPr="002178AD">
        <w:t xml:space="preserve">           </w:t>
      </w:r>
      <w:r w:rsidR="006672A0" w:rsidRPr="002178AD">
        <w:t xml:space="preserve"> application has been selected.</w:t>
      </w:r>
    </w:p>
    <w:p w:rsidR="006672A0" w:rsidRPr="002178AD" w:rsidRDefault="006672A0">
      <w:pPr>
        <w:pStyle w:val="PL"/>
      </w:pPr>
      <w:r w:rsidRPr="002178AD">
        <w:t xml:space="preserve">        afAppId:</w:t>
      </w:r>
    </w:p>
    <w:p w:rsidR="006672A0" w:rsidRPr="002178AD" w:rsidRDefault="006672A0">
      <w:pPr>
        <w:pStyle w:val="PL"/>
      </w:pPr>
      <w:r w:rsidRPr="002178AD">
        <w:t xml:space="preserve">          type: string</w:t>
      </w:r>
    </w:p>
    <w:p w:rsidR="006672A0" w:rsidRPr="002178AD" w:rsidRDefault="006672A0">
      <w:pPr>
        <w:pStyle w:val="PL"/>
      </w:pPr>
      <w:r w:rsidRPr="002178AD">
        <w:t xml:space="preserve">          description: Identifies an application.</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ethTrafficFilters: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'TS29514_Npcf_PolicyAuthorization.yaml#/components/schemas/EthFlowDescription'</w:t>
      </w:r>
    </w:p>
    <w:p w:rsidR="006672A0" w:rsidRPr="002178AD" w:rsidRDefault="006672A0">
      <w:pPr>
        <w:pStyle w:val="PL"/>
      </w:pPr>
      <w:r w:rsidRPr="002178AD">
        <w:t xml:space="preserve">          minItems: 1</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Identifies Ethernet packet filters. Either "trafficFilters" or</w:t>
      </w:r>
    </w:p>
    <w:p w:rsidR="006672A0" w:rsidRPr="002178AD" w:rsidRDefault="00287583">
      <w:pPr>
        <w:pStyle w:val="PL"/>
      </w:pPr>
      <w:r w:rsidRPr="002178AD">
        <w:t xml:space="preserve">           </w:t>
      </w:r>
      <w:r w:rsidR="006672A0" w:rsidRPr="002178AD">
        <w:t xml:space="preserve"> "ethTrafficFilters" shall be included if applicable.</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interGroupId:</w:t>
      </w:r>
    </w:p>
    <w:p w:rsidR="006672A0" w:rsidRDefault="006672A0">
      <w:pPr>
        <w:pStyle w:val="PL"/>
      </w:pPr>
      <w:r w:rsidRPr="002178AD">
        <w:t xml:space="preserve">          $ref: 'TS29571_CommonData.yaml#/components/schemas/GroupId'</w:t>
      </w:r>
    </w:p>
    <w:p w:rsidR="009C308D" w:rsidRPr="002178AD" w:rsidRDefault="009C308D" w:rsidP="009C308D">
      <w:pPr>
        <w:pStyle w:val="PL"/>
      </w:pPr>
      <w:r w:rsidRPr="002178AD">
        <w:t xml:space="preserve">        </w:t>
      </w:r>
      <w:r>
        <w:t>interGroupIdList</w:t>
      </w:r>
      <w:r w:rsidRPr="002178AD">
        <w:t>:</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$ref: 'TS29</w:t>
      </w:r>
      <w:r>
        <w:t>571</w:t>
      </w:r>
      <w:r w:rsidRPr="002178AD">
        <w:t>_CommonData.yaml#/components/schemas/</w:t>
      </w:r>
      <w:r>
        <w:t>GroupId</w:t>
      </w:r>
      <w:r w:rsidRPr="002178AD">
        <w:t>'</w:t>
      </w:r>
    </w:p>
    <w:p w:rsidR="009C308D" w:rsidRPr="002178AD" w:rsidRDefault="009C308D" w:rsidP="009C308D">
      <w:pPr>
        <w:pStyle w:val="PL"/>
      </w:pPr>
      <w:r w:rsidRPr="002178AD">
        <w:t xml:space="preserve">          minItems: </w:t>
      </w:r>
      <w:r>
        <w:t>2</w:t>
      </w:r>
    </w:p>
    <w:p w:rsidR="009C308D" w:rsidRDefault="009C308D" w:rsidP="009C308D">
      <w:pPr>
        <w:pStyle w:val="PL"/>
        <w:rPr>
          <w:lang w:eastAsia="zh-CN"/>
        </w:rPr>
      </w:pPr>
      <w:r w:rsidRPr="002178AD">
        <w:t xml:space="preserve">          description: </w:t>
      </w:r>
      <w:r>
        <w:rPr>
          <w:lang w:eastAsia="zh-CN"/>
        </w:rPr>
        <w:t>&gt;</w:t>
      </w:r>
    </w:p>
    <w:p w:rsidR="009C308D" w:rsidRPr="002178AD" w:rsidRDefault="009C308D" w:rsidP="009C308D">
      <w:pPr>
        <w:pStyle w:val="PL"/>
        <w:rPr>
          <w:lang w:eastAsia="zh-CN"/>
        </w:rPr>
      </w:pPr>
      <w:r>
        <w:rPr>
          <w:lang w:eastAsia="zh-CN"/>
        </w:rPr>
        <w:t xml:space="preserve">            </w:t>
      </w:r>
      <w:r w:rsidRPr="002178AD">
        <w:t xml:space="preserve">Identifies </w:t>
      </w:r>
      <w:r>
        <w:t>a list of Internal Groups</w:t>
      </w:r>
      <w:r w:rsidRPr="002178AD">
        <w:t>.</w:t>
      </w:r>
    </w:p>
    <w:p w:rsidR="009C308D" w:rsidRPr="002178AD" w:rsidRDefault="009C308D" w:rsidP="009C308D">
      <w:pPr>
        <w:pStyle w:val="PL"/>
      </w:pPr>
      <w:r w:rsidRPr="002178AD">
        <w:t xml:space="preserve">        </w:t>
      </w:r>
      <w:r>
        <w:t>subscriberCatList</w:t>
      </w:r>
      <w:r w:rsidRPr="002178AD">
        <w:t>:</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type: string</w:t>
      </w:r>
    </w:p>
    <w:p w:rsidR="009C308D" w:rsidRPr="002178AD" w:rsidRDefault="009C308D" w:rsidP="009C308D">
      <w:pPr>
        <w:pStyle w:val="PL"/>
      </w:pPr>
      <w:r w:rsidRPr="002178AD">
        <w:t xml:space="preserve">          minItems: 1</w:t>
      </w:r>
    </w:p>
    <w:p w:rsidR="009C308D" w:rsidRDefault="009C308D" w:rsidP="009C308D">
      <w:pPr>
        <w:pStyle w:val="PL"/>
      </w:pPr>
      <w:r w:rsidRPr="008B1C02">
        <w:t xml:space="preserve">          description: </w:t>
      </w:r>
      <w:r>
        <w:t>&gt;</w:t>
      </w:r>
    </w:p>
    <w:p w:rsidR="009C308D" w:rsidRPr="002178AD" w:rsidRDefault="009C308D" w:rsidP="009C308D">
      <w:pPr>
        <w:pStyle w:val="PL"/>
      </w:pPr>
      <w:r>
        <w:t xml:space="preserve">            </w:t>
      </w:r>
      <w:r w:rsidRPr="00F06720">
        <w:t xml:space="preserve">Identifies a list of </w:t>
      </w:r>
      <w:r>
        <w:t>Subscriber</w:t>
      </w:r>
      <w:r w:rsidRPr="00F06720">
        <w:t xml:space="preserve"> </w:t>
      </w:r>
      <w:r>
        <w:t>Category</w:t>
      </w:r>
      <w:r w:rsidRPr="00F06720">
        <w:t>(s)</w:t>
      </w:r>
      <w:r w:rsidRPr="008B1C02">
        <w:t>.</w:t>
      </w:r>
    </w:p>
    <w:p w:rsidR="006672A0" w:rsidRPr="002178AD" w:rsidRDefault="006672A0">
      <w:pPr>
        <w:pStyle w:val="PL"/>
      </w:pPr>
      <w:r w:rsidRPr="002178AD">
        <w:t xml:space="preserve">        supi:</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trafficFilters: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'TS29122_CommonData.yaml#/components/schemas/FlowInfo'</w:t>
      </w:r>
    </w:p>
    <w:p w:rsidR="006672A0" w:rsidRPr="002178AD" w:rsidRDefault="006672A0">
      <w:pPr>
        <w:pStyle w:val="PL"/>
      </w:pPr>
      <w:r w:rsidRPr="002178AD">
        <w:t xml:space="preserve">          minItems: 1</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Identifies IP packet filters. Either "trafficFilters" or "ethTrafficFilters"</w:t>
      </w:r>
    </w:p>
    <w:p w:rsidR="006672A0" w:rsidRPr="002178AD" w:rsidRDefault="00287583">
      <w:pPr>
        <w:pStyle w:val="PL"/>
      </w:pPr>
      <w:r w:rsidRPr="002178AD">
        <w:t xml:space="preserve">           </w:t>
      </w:r>
      <w:r w:rsidR="006672A0" w:rsidRPr="002178AD">
        <w:t xml:space="preserve"> shall be included if applicable.</w:t>
      </w:r>
    </w:p>
    <w:p w:rsidR="006672A0" w:rsidRPr="002178AD" w:rsidRDefault="006672A0">
      <w:pPr>
        <w:pStyle w:val="PL"/>
      </w:pPr>
      <w:r w:rsidRPr="002178AD">
        <w:t xml:space="preserve">        trafficRoutes: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'TS29571_CommonData.yaml#/components/schemas/RouteToLocation'</w:t>
      </w:r>
    </w:p>
    <w:p w:rsidR="006672A0" w:rsidRPr="002178AD" w:rsidRDefault="006672A0">
      <w:pPr>
        <w:pStyle w:val="PL"/>
      </w:pPr>
      <w:r w:rsidRPr="002178AD">
        <w:t xml:space="preserve">          minItems: 1</w:t>
      </w:r>
    </w:p>
    <w:p w:rsidR="006672A0" w:rsidRDefault="006672A0">
      <w:pPr>
        <w:pStyle w:val="PL"/>
      </w:pPr>
      <w:r w:rsidRPr="002178AD">
        <w:t xml:space="preserve">          description: Identifies the N6 traffic routing requirement.</w:t>
      </w:r>
    </w:p>
    <w:p w:rsidR="006261E8" w:rsidRDefault="006261E8" w:rsidP="006261E8">
      <w:pPr>
        <w:pStyle w:val="PL"/>
      </w:pPr>
      <w:r>
        <w:t xml:space="preserve">        sfcIdDl:</w:t>
      </w:r>
    </w:p>
    <w:p w:rsidR="006261E8" w:rsidRDefault="006261E8" w:rsidP="006261E8">
      <w:pPr>
        <w:pStyle w:val="PL"/>
      </w:pPr>
      <w:r>
        <w:t xml:space="preserve">          type: string</w:t>
      </w:r>
    </w:p>
    <w:p w:rsidR="006261E8" w:rsidRDefault="006261E8" w:rsidP="006261E8">
      <w:pPr>
        <w:pStyle w:val="PL"/>
      </w:pPr>
      <w:r>
        <w:t xml:space="preserve">          description: </w:t>
      </w:r>
      <w:r w:rsidRPr="003107D3">
        <w:t xml:space="preserve">Reference to a pre-configured </w:t>
      </w:r>
      <w:r>
        <w:t xml:space="preserve">service function </w:t>
      </w:r>
      <w:r w:rsidR="00187758">
        <w:t>chain</w:t>
      </w:r>
      <w:r w:rsidR="00187758" w:rsidRPr="003107D3">
        <w:t xml:space="preserve"> </w:t>
      </w:r>
      <w:r w:rsidRPr="003107D3">
        <w:t xml:space="preserve">for </w:t>
      </w:r>
      <w:r>
        <w:t>DL</w:t>
      </w:r>
      <w:r w:rsidRPr="003107D3">
        <w:t xml:space="preserve"> traffic</w:t>
      </w:r>
    </w:p>
    <w:p w:rsidR="006261E8" w:rsidRDefault="006261E8" w:rsidP="006261E8">
      <w:pPr>
        <w:pStyle w:val="PL"/>
      </w:pPr>
      <w:r>
        <w:t xml:space="preserve">        sfcIdUl:</w:t>
      </w:r>
    </w:p>
    <w:p w:rsidR="006261E8" w:rsidRDefault="006261E8" w:rsidP="006261E8">
      <w:pPr>
        <w:pStyle w:val="PL"/>
      </w:pPr>
      <w:r>
        <w:t xml:space="preserve">          type: string</w:t>
      </w:r>
    </w:p>
    <w:p w:rsidR="006261E8" w:rsidRDefault="006261E8" w:rsidP="006261E8">
      <w:pPr>
        <w:pStyle w:val="PL"/>
      </w:pPr>
      <w:r>
        <w:t xml:space="preserve">          description: </w:t>
      </w:r>
      <w:r w:rsidRPr="003107D3">
        <w:t xml:space="preserve">Reference to a pre-configured </w:t>
      </w:r>
      <w:r>
        <w:t xml:space="preserve">service function </w:t>
      </w:r>
      <w:r w:rsidR="00187758">
        <w:t>chain</w:t>
      </w:r>
      <w:r w:rsidR="00187758" w:rsidRPr="003107D3">
        <w:t xml:space="preserve"> </w:t>
      </w:r>
      <w:r w:rsidRPr="003107D3">
        <w:t xml:space="preserve">for </w:t>
      </w:r>
      <w:r>
        <w:t xml:space="preserve">UL </w:t>
      </w:r>
      <w:r w:rsidRPr="003107D3">
        <w:t>traffic</w:t>
      </w:r>
    </w:p>
    <w:p w:rsidR="006261E8" w:rsidRDefault="006261E8" w:rsidP="006261E8">
      <w:pPr>
        <w:pStyle w:val="PL"/>
      </w:pPr>
      <w:r>
        <w:t xml:space="preserve">        metadata:</w:t>
      </w:r>
    </w:p>
    <w:p w:rsidR="006261E8" w:rsidRPr="002178AD" w:rsidRDefault="006261E8" w:rsidP="006261E8">
      <w:pPr>
        <w:pStyle w:val="PL"/>
      </w:pPr>
      <w:r>
        <w:t xml:space="preserve">          $ref: 'TS29571_CommonData.yaml#/components/schemas/Metadata'</w:t>
      </w:r>
    </w:p>
    <w:p w:rsidR="006672A0" w:rsidRPr="002178AD" w:rsidRDefault="006672A0">
      <w:pPr>
        <w:pStyle w:val="PL"/>
      </w:pPr>
      <w:r w:rsidRPr="002178AD">
        <w:t xml:space="preserve">        </w:t>
      </w:r>
      <w:r w:rsidRPr="002178AD">
        <w:rPr>
          <w:rFonts w:hint="eastAsia"/>
          <w:lang w:eastAsia="zh-CN"/>
        </w:rPr>
        <w:t>traffCorreInd</w:t>
      </w:r>
      <w:r w:rsidRPr="002178AD">
        <w:t>:</w:t>
      </w:r>
    </w:p>
    <w:p w:rsidR="006672A0" w:rsidRDefault="006672A0">
      <w:pPr>
        <w:pStyle w:val="PL"/>
      </w:pPr>
      <w:r w:rsidRPr="002178AD">
        <w:t xml:space="preserve">          type: boolean</w:t>
      </w:r>
    </w:p>
    <w:p w:rsidR="009C308D" w:rsidRDefault="009C308D" w:rsidP="009C308D">
      <w:pPr>
        <w:pStyle w:val="PL"/>
        <w:rPr>
          <w:rFonts w:cs="Courier New"/>
          <w:szCs w:val="16"/>
        </w:rPr>
      </w:pPr>
      <w:r>
        <w:rPr>
          <w:rFonts w:cs="Courier New"/>
          <w:szCs w:val="16"/>
        </w:rPr>
        <w:t xml:space="preserve">        tfcCorreInfo:</w:t>
      </w:r>
    </w:p>
    <w:p w:rsidR="009C308D" w:rsidRPr="002178AD" w:rsidRDefault="009C308D" w:rsidP="009C308D">
      <w:pPr>
        <w:pStyle w:val="PL"/>
      </w:pPr>
      <w:r>
        <w:rPr>
          <w:rFonts w:cs="Courier New"/>
          <w:szCs w:val="16"/>
        </w:rPr>
        <w:t xml:space="preserve">          $ref: </w:t>
      </w:r>
      <w:r w:rsidR="003D5B36">
        <w:rPr>
          <w:rFonts w:cs="Courier New"/>
          <w:szCs w:val="16"/>
        </w:rPr>
        <w:t>'#/components</w:t>
      </w:r>
      <w:r>
        <w:rPr>
          <w:rFonts w:cs="Courier New"/>
          <w:szCs w:val="16"/>
        </w:rPr>
        <w:t>/schemas/TrafficCorrelationInfo'</w:t>
      </w:r>
    </w:p>
    <w:p w:rsidR="006672A0" w:rsidRPr="002178AD" w:rsidRDefault="006672A0">
      <w:pPr>
        <w:pStyle w:val="PL"/>
      </w:pPr>
      <w:r w:rsidRPr="002178AD">
        <w:t xml:space="preserve">        validStartTime: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validEndTime: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tempValidities: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'TS29514_Npcf_PolicyAuthorization.yaml#/components/schemas/</w:t>
      </w:r>
      <w:r w:rsidRPr="002178AD">
        <w:rPr>
          <w:rFonts w:cs="Courier New"/>
          <w:szCs w:val="16"/>
          <w:lang w:val="en-US"/>
        </w:rPr>
        <w:t>TemporalValidity</w:t>
      </w:r>
      <w:r w:rsidRPr="002178AD">
        <w:t>'</w:t>
      </w:r>
    </w:p>
    <w:p w:rsidR="006672A0" w:rsidRPr="002178AD" w:rsidRDefault="006672A0">
      <w:pPr>
        <w:pStyle w:val="PL"/>
      </w:pPr>
      <w:r w:rsidRPr="002178AD">
        <w:t xml:space="preserve">          minItems: 1</w:t>
      </w:r>
    </w:p>
    <w:p w:rsidR="006672A0" w:rsidRPr="002178AD" w:rsidRDefault="006672A0">
      <w:pPr>
        <w:pStyle w:val="PL"/>
      </w:pPr>
      <w:r w:rsidRPr="002178AD">
        <w:t xml:space="preserve">          description: Identifies the temporal validities for the N6 traffic routing requirement.</w:t>
      </w:r>
    </w:p>
    <w:p w:rsidR="006672A0" w:rsidRPr="002178AD" w:rsidRDefault="006672A0">
      <w:pPr>
        <w:pStyle w:val="PL"/>
      </w:pPr>
      <w:r w:rsidRPr="002178AD">
        <w:t xml:space="preserve">        nwAreaInfo:</w:t>
      </w:r>
    </w:p>
    <w:p w:rsidR="006672A0" w:rsidRPr="002178AD" w:rsidRDefault="006672A0">
      <w:pPr>
        <w:pStyle w:val="PL"/>
      </w:pPr>
      <w:r w:rsidRPr="002178AD">
        <w:t xml:space="preserve">          $ref: 'TS29554_Npcf_BDTPolicyControl.yaml#/components/schemas/NetworkAreaInfo'</w:t>
      </w:r>
    </w:p>
    <w:p w:rsidR="006672A0" w:rsidRPr="002178AD" w:rsidRDefault="006672A0">
      <w:pPr>
        <w:pStyle w:val="PL"/>
      </w:pPr>
      <w:r w:rsidRPr="002178AD">
        <w:t xml:space="preserve">        upPathChgNotifUri: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headers:</w:t>
      </w:r>
    </w:p>
    <w:p w:rsidR="00F77B9F" w:rsidRPr="002178AD" w:rsidRDefault="00F77B9F" w:rsidP="00F77B9F">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subscribedEvents: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'TS29522_TrafficInfluence.yaml#/components/schemas/SubscribedEvent'</w:t>
      </w:r>
    </w:p>
    <w:p w:rsidR="006672A0" w:rsidRPr="002178AD" w:rsidRDefault="006672A0">
      <w:pPr>
        <w:pStyle w:val="PL"/>
      </w:pPr>
      <w:r w:rsidRPr="002178AD">
        <w:t xml:space="preserve">          minItems: 1</w:t>
      </w:r>
    </w:p>
    <w:p w:rsidR="006672A0" w:rsidRPr="002178AD" w:rsidRDefault="006672A0">
      <w:pPr>
        <w:pStyle w:val="PL"/>
      </w:pPr>
      <w:r w:rsidRPr="002178AD">
        <w:t xml:space="preserve">        dnaiChgType:</w:t>
      </w:r>
    </w:p>
    <w:p w:rsidR="006672A0" w:rsidRPr="002178AD" w:rsidRDefault="006672A0">
      <w:pPr>
        <w:pStyle w:val="PL"/>
      </w:pPr>
      <w:r w:rsidRPr="002178AD">
        <w:t xml:space="preserve">          $ref: 'TS29571_CommonData.yaml#/components/schemas/DnaiChangeType'</w:t>
      </w:r>
    </w:p>
    <w:p w:rsidR="006672A0" w:rsidRPr="002178AD" w:rsidRDefault="006672A0">
      <w:pPr>
        <w:pStyle w:val="PL"/>
      </w:pPr>
      <w:r w:rsidRPr="002178AD">
        <w:t xml:space="preserve">        afAckInd:</w:t>
      </w:r>
    </w:p>
    <w:p w:rsidR="006672A0" w:rsidRPr="002178AD" w:rsidRDefault="006672A0">
      <w:pPr>
        <w:pStyle w:val="PL"/>
      </w:pPr>
      <w:r w:rsidRPr="002178AD">
        <w:t xml:space="preserve">          type: boolean</w:t>
      </w:r>
    </w:p>
    <w:p w:rsidR="006672A0" w:rsidRPr="002178AD" w:rsidRDefault="006672A0">
      <w:pPr>
        <w:pStyle w:val="PL"/>
      </w:pPr>
      <w:r w:rsidRPr="002178AD">
        <w:t xml:space="preserve">        </w:t>
      </w:r>
      <w:r w:rsidRPr="002178AD">
        <w:rPr>
          <w:lang w:eastAsia="zh-CN"/>
        </w:rPr>
        <w:t>addrPreserInd</w:t>
      </w:r>
      <w:r w:rsidRPr="002178AD">
        <w:t xml:space="preserve">: </w:t>
      </w:r>
    </w:p>
    <w:p w:rsidR="006672A0" w:rsidRPr="002178AD" w:rsidRDefault="006672A0">
      <w:pPr>
        <w:pStyle w:val="PL"/>
      </w:pPr>
      <w:r w:rsidRPr="002178AD">
        <w:t xml:space="preserve">          type: boolean</w:t>
      </w:r>
    </w:p>
    <w:p w:rsidR="00CE693B" w:rsidRPr="002178AD" w:rsidRDefault="00CE693B" w:rsidP="00CE693B">
      <w:pPr>
        <w:pStyle w:val="PL"/>
      </w:pPr>
      <w:r w:rsidRPr="002178AD">
        <w:t xml:space="preserve">        maxAllowedUpLat:</w:t>
      </w:r>
    </w:p>
    <w:p w:rsidR="002C7770" w:rsidRPr="002178AD" w:rsidRDefault="00CE693B" w:rsidP="00CE693B">
      <w:pPr>
        <w:pStyle w:val="PL"/>
      </w:pPr>
      <w:r w:rsidRPr="002178AD">
        <w:t xml:space="preserve">          $ref: 'TS29571_CommonData.yaml#/components/schemas/Uinteger'</w:t>
      </w:r>
    </w:p>
    <w:p w:rsidR="009D4853" w:rsidRPr="002178AD" w:rsidRDefault="009D4853" w:rsidP="009D4853">
      <w:pPr>
        <w:pStyle w:val="PL"/>
      </w:pPr>
      <w:r w:rsidRPr="002178AD">
        <w:t xml:space="preserve">        </w:t>
      </w:r>
      <w:r w:rsidRPr="002178AD">
        <w:rPr>
          <w:lang w:eastAsia="zh-CN"/>
        </w:rPr>
        <w:t>simConn</w:t>
      </w:r>
      <w:r w:rsidRPr="002178AD">
        <w:rPr>
          <w:rFonts w:hint="eastAsia"/>
          <w:lang w:eastAsia="zh-CN"/>
        </w:rPr>
        <w:t>Ind</w:t>
      </w:r>
      <w:r w:rsidRPr="002178AD">
        <w:t>:</w:t>
      </w:r>
    </w:p>
    <w:p w:rsidR="009D4853" w:rsidRPr="002178AD" w:rsidRDefault="009D4853" w:rsidP="009D4853">
      <w:pPr>
        <w:pStyle w:val="PL"/>
      </w:pPr>
      <w:r w:rsidRPr="002178AD">
        <w:t xml:space="preserve">          type: boolean</w:t>
      </w:r>
    </w:p>
    <w:p w:rsidR="00287583" w:rsidRPr="002178AD" w:rsidRDefault="009D4853" w:rsidP="009D4853">
      <w:pPr>
        <w:pStyle w:val="PL"/>
        <w:rPr>
          <w:lang w:eastAsia="zh-CN"/>
        </w:rPr>
      </w:pPr>
      <w:r w:rsidRPr="002178AD">
        <w:t xml:space="preserve">          description: </w:t>
      </w:r>
      <w:r w:rsidR="00287583" w:rsidRPr="002178AD">
        <w:rPr>
          <w:lang w:eastAsia="zh-CN"/>
        </w:rPr>
        <w:t>&gt;</w:t>
      </w:r>
    </w:p>
    <w:p w:rsidR="00287583" w:rsidRPr="002178AD" w:rsidRDefault="00287583" w:rsidP="009D4853">
      <w:pPr>
        <w:pStyle w:val="PL"/>
      </w:pPr>
      <w:r w:rsidRPr="002178AD">
        <w:t xml:space="preserve">            </w:t>
      </w:r>
      <w:r w:rsidR="009D4853" w:rsidRPr="002178AD">
        <w:t>Indicates whether simultaneous connectivity should be temporarily</w:t>
      </w:r>
    </w:p>
    <w:p w:rsidR="009D4853" w:rsidRPr="002178AD" w:rsidRDefault="00287583" w:rsidP="009D4853">
      <w:pPr>
        <w:pStyle w:val="PL"/>
      </w:pPr>
      <w:r w:rsidRPr="002178AD">
        <w:t xml:space="preserve">           </w:t>
      </w:r>
      <w:r w:rsidR="009D4853" w:rsidRPr="002178AD">
        <w:t xml:space="preserve"> maintained for the source and target PSA.</w:t>
      </w:r>
    </w:p>
    <w:p w:rsidR="009D4853" w:rsidRPr="002178AD" w:rsidRDefault="009D4853" w:rsidP="009D4853">
      <w:pPr>
        <w:pStyle w:val="PL"/>
        <w:rPr>
          <w:lang w:eastAsia="es-ES"/>
        </w:rPr>
      </w:pPr>
      <w:r w:rsidRPr="002178AD">
        <w:rPr>
          <w:lang w:eastAsia="es-ES"/>
        </w:rPr>
        <w:t xml:space="preserve">        </w:t>
      </w:r>
      <w:r w:rsidRPr="002178AD">
        <w:rPr>
          <w:lang w:eastAsia="zh-CN"/>
        </w:rPr>
        <w:t>simConnTerm</w:t>
      </w:r>
      <w:r w:rsidRPr="002178AD">
        <w:rPr>
          <w:lang w:eastAsia="es-ES"/>
        </w:rPr>
        <w:t>:</w:t>
      </w:r>
    </w:p>
    <w:p w:rsidR="009D4853" w:rsidRPr="002178AD" w:rsidRDefault="009D4853" w:rsidP="009D4853">
      <w:pPr>
        <w:pStyle w:val="PL"/>
      </w:pPr>
      <w:r w:rsidRPr="002178AD">
        <w:rPr>
          <w:lang w:eastAsia="es-ES"/>
        </w:rPr>
        <w:t xml:space="preserve">          $ref: 'TS29571_CommonData.yaml#/components/schemas/DurationSec'</w:t>
      </w:r>
    </w:p>
    <w:p w:rsidR="006672A0" w:rsidRPr="002178AD" w:rsidRDefault="006672A0">
      <w:pPr>
        <w:pStyle w:val="PL"/>
      </w:pPr>
      <w:r w:rsidRPr="002178AD">
        <w:t xml:space="preserve">        supportedFeatures:</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9C308D" w:rsidRPr="002178AD" w:rsidRDefault="009C308D" w:rsidP="009C308D">
      <w:pPr>
        <w:pStyle w:val="PL"/>
      </w:pPr>
      <w:r w:rsidRPr="002178AD">
        <w:t xml:space="preserve">        </w:t>
      </w:r>
      <w:r w:rsidRPr="00502484">
        <w:t>nscSuppFeats</w:t>
      </w:r>
      <w:r w:rsidRPr="002178AD">
        <w:t>:</w:t>
      </w:r>
    </w:p>
    <w:p w:rsidR="009C308D" w:rsidRPr="002178AD" w:rsidRDefault="009C308D" w:rsidP="009C308D">
      <w:pPr>
        <w:pStyle w:val="PL"/>
      </w:pPr>
      <w:r w:rsidRPr="002178AD">
        <w:t xml:space="preserve">          type: object</w:t>
      </w:r>
    </w:p>
    <w:p w:rsidR="009C308D" w:rsidRPr="002178AD" w:rsidRDefault="009C308D" w:rsidP="009C308D">
      <w:pPr>
        <w:pStyle w:val="PL"/>
      </w:pPr>
      <w:r w:rsidRPr="002178AD">
        <w:t xml:space="preserve">          additionalProperties:</w:t>
      </w:r>
    </w:p>
    <w:p w:rsidR="009C308D" w:rsidRDefault="009C308D" w:rsidP="009C308D">
      <w:pPr>
        <w:pStyle w:val="PL"/>
      </w:pPr>
      <w:r w:rsidRPr="002178AD">
        <w:t xml:space="preserve">            $ref: 'TS29571_CommonData.yaml#/components/schemas/SupportedFeatures'</w:t>
      </w:r>
    </w:p>
    <w:p w:rsidR="009C308D" w:rsidRPr="002178AD" w:rsidRDefault="009C308D" w:rsidP="009C308D">
      <w:pPr>
        <w:pStyle w:val="PL"/>
      </w:pPr>
      <w:r>
        <w:t xml:space="preserve">          </w:t>
      </w:r>
      <w:r w:rsidRPr="002178AD">
        <w:t>minProperties: 1</w:t>
      </w:r>
    </w:p>
    <w:p w:rsidR="009C308D" w:rsidRPr="002178AD" w:rsidRDefault="009C308D" w:rsidP="009C308D">
      <w:pPr>
        <w:pStyle w:val="PL"/>
        <w:rPr>
          <w:lang w:eastAsia="zh-CN"/>
        </w:rPr>
      </w:pPr>
      <w:r w:rsidRPr="002178AD">
        <w:t xml:space="preserve">          description: </w:t>
      </w:r>
      <w:r w:rsidRPr="002178AD">
        <w:rPr>
          <w:lang w:eastAsia="zh-CN"/>
        </w:rPr>
        <w:t>&gt;</w:t>
      </w:r>
    </w:p>
    <w:p w:rsidR="009C308D" w:rsidRDefault="009C308D" w:rsidP="009C308D">
      <w:pPr>
        <w:spacing w:after="0"/>
        <w:rPr>
          <w:rFonts w:ascii="Courier New" w:hAnsi="Courier New"/>
          <w:noProof/>
          <w:sz w:val="16"/>
        </w:rPr>
      </w:pPr>
      <w:r w:rsidRPr="00066FD9">
        <w:rPr>
          <w:rFonts w:ascii="Courier New" w:hAnsi="Courier New"/>
          <w:noProof/>
          <w:sz w:val="16"/>
        </w:rPr>
        <w:t xml:space="preserve">            Identifies a list of Network Function Service Consumer supported </w:t>
      </w:r>
      <w:r>
        <w:rPr>
          <w:rFonts w:ascii="Courier New" w:hAnsi="Courier New"/>
          <w:noProof/>
          <w:sz w:val="16"/>
        </w:rPr>
        <w:t>per</w:t>
      </w:r>
      <w:r w:rsidRPr="00066FD9">
        <w:rPr>
          <w:rFonts w:ascii="Courier New" w:hAnsi="Courier New"/>
          <w:noProof/>
          <w:sz w:val="16"/>
        </w:rPr>
        <w:t xml:space="preserve"> service. The key</w:t>
      </w:r>
      <w:r>
        <w:rPr>
          <w:rFonts w:ascii="Courier New" w:hAnsi="Courier New"/>
          <w:noProof/>
          <w:sz w:val="16"/>
        </w:rPr>
        <w:t xml:space="preserve"> </w:t>
      </w:r>
    </w:p>
    <w:p w:rsidR="009C308D" w:rsidRDefault="009C308D" w:rsidP="009C308D">
      <w:pPr>
        <w:spacing w:after="0"/>
        <w:rPr>
          <w:rFonts w:ascii="Courier New" w:hAnsi="Courier New"/>
          <w:noProof/>
          <w:sz w:val="16"/>
        </w:rPr>
      </w:pPr>
      <w:r>
        <w:rPr>
          <w:rFonts w:ascii="Courier New" w:hAnsi="Courier New"/>
          <w:noProof/>
          <w:sz w:val="16"/>
        </w:rPr>
        <w:t xml:space="preserve">            </w:t>
      </w:r>
      <w:r w:rsidRPr="00066FD9">
        <w:rPr>
          <w:rFonts w:ascii="Courier New" w:hAnsi="Courier New"/>
          <w:noProof/>
          <w:sz w:val="16"/>
        </w:rPr>
        <w:t>used in this map for each entry is the ServiceName value as defined in</w:t>
      </w:r>
    </w:p>
    <w:p w:rsidR="009C308D" w:rsidRPr="002178AD" w:rsidRDefault="009C308D" w:rsidP="009C308D">
      <w:pPr>
        <w:pStyle w:val="PL"/>
      </w:pPr>
      <w:r w:rsidRPr="00066FD9">
        <w:rPr>
          <w:noProof/>
        </w:rPr>
        <w:t xml:space="preserve"> </w:t>
      </w:r>
      <w:r>
        <w:rPr>
          <w:noProof/>
        </w:rPr>
        <w:t xml:space="preserve">           </w:t>
      </w:r>
      <w:r w:rsidRPr="00066FD9">
        <w:rPr>
          <w:noProof/>
        </w:rPr>
        <w:t>3GPP TS 29.510[24]</w:t>
      </w:r>
      <w:r>
        <w:rPr>
          <w:noProof/>
        </w:rPr>
        <w:t>.</w:t>
      </w:r>
    </w:p>
    <w:p w:rsidR="006672A0" w:rsidRPr="002178AD" w:rsidRDefault="006672A0">
      <w:pPr>
        <w:pStyle w:val="PL"/>
      </w:pPr>
      <w:r w:rsidRPr="002178AD">
        <w:t xml:space="preserve">      allOf:</w:t>
      </w:r>
    </w:p>
    <w:p w:rsidR="006672A0" w:rsidRPr="002178AD" w:rsidRDefault="006672A0">
      <w:pPr>
        <w:pStyle w:val="PL"/>
      </w:pPr>
      <w:r w:rsidRPr="002178AD">
        <w:t xml:space="preserve">        - oneOf:</w:t>
      </w:r>
    </w:p>
    <w:p w:rsidR="006672A0" w:rsidRPr="002178AD" w:rsidRDefault="006672A0">
      <w:pPr>
        <w:pStyle w:val="PL"/>
      </w:pPr>
      <w:r w:rsidRPr="002178AD">
        <w:t xml:space="preserve">          - required: [afAppId]</w:t>
      </w:r>
    </w:p>
    <w:p w:rsidR="006672A0" w:rsidRPr="002178AD" w:rsidRDefault="006672A0">
      <w:pPr>
        <w:pStyle w:val="PL"/>
      </w:pPr>
      <w:r w:rsidRPr="002178AD">
        <w:t xml:space="preserve">          - required: [trafficFilters]</w:t>
      </w:r>
    </w:p>
    <w:p w:rsidR="006672A0" w:rsidRPr="002178AD" w:rsidRDefault="006672A0">
      <w:pPr>
        <w:pStyle w:val="PL"/>
      </w:pPr>
      <w:r w:rsidRPr="002178AD">
        <w:t xml:space="preserve">          - required: [ethTrafficFilters]</w:t>
      </w:r>
    </w:p>
    <w:p w:rsidR="006672A0" w:rsidRPr="002178AD" w:rsidRDefault="006672A0">
      <w:pPr>
        <w:pStyle w:val="PL"/>
      </w:pPr>
      <w:r w:rsidRPr="002178AD">
        <w:t xml:space="preserve">        - oneOf:</w:t>
      </w:r>
    </w:p>
    <w:p w:rsidR="006672A0" w:rsidRPr="002178AD" w:rsidRDefault="006672A0">
      <w:pPr>
        <w:pStyle w:val="PL"/>
      </w:pPr>
      <w:r w:rsidRPr="002178AD">
        <w:t xml:space="preserve">          - required: [supi]</w:t>
      </w:r>
    </w:p>
    <w:p w:rsidR="006672A0" w:rsidRDefault="006672A0">
      <w:pPr>
        <w:pStyle w:val="PL"/>
      </w:pPr>
      <w:r w:rsidRPr="002178AD">
        <w:t xml:space="preserve">          - required: [interGroupId]</w:t>
      </w:r>
    </w:p>
    <w:p w:rsidR="009C308D" w:rsidRDefault="009C308D" w:rsidP="009C308D">
      <w:pPr>
        <w:pStyle w:val="PL"/>
      </w:pPr>
      <w:r w:rsidRPr="002178AD">
        <w:t xml:space="preserve">          - required: [</w:t>
      </w:r>
      <w:r>
        <w:t>interGroupIdList</w:t>
      </w:r>
      <w:r w:rsidRPr="002178AD">
        <w:t>]</w:t>
      </w:r>
    </w:p>
    <w:p w:rsidR="005F67C7" w:rsidRDefault="005F67C7">
      <w:pPr>
        <w:pStyle w:val="PL"/>
      </w:pPr>
    </w:p>
    <w:p w:rsidR="006672A0" w:rsidRPr="002178AD" w:rsidRDefault="006672A0">
      <w:pPr>
        <w:pStyle w:val="PL"/>
      </w:pPr>
      <w:r w:rsidRPr="002178AD">
        <w:t xml:space="preserve">    TrafficInfluDataPatch:</w:t>
      </w:r>
    </w:p>
    <w:p w:rsidR="006672A0" w:rsidRPr="002178AD" w:rsidRDefault="006672A0">
      <w:pPr>
        <w:pStyle w:val="PL"/>
      </w:pPr>
      <w:r w:rsidRPr="002178AD">
        <w:t xml:space="preserve">      description: Represents the Traffic Influence Data to be updated in the UDR.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upPathChgNotifCorreId:</w:t>
      </w:r>
    </w:p>
    <w:p w:rsidR="006672A0" w:rsidRPr="002178AD" w:rsidRDefault="006672A0">
      <w:pPr>
        <w:pStyle w:val="PL"/>
      </w:pPr>
      <w:r w:rsidRPr="002178AD">
        <w:t xml:space="preserve">          type: string</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Contains the Notification Correlation Id allocated by the NEF for the</w:t>
      </w:r>
    </w:p>
    <w:p w:rsidR="006672A0" w:rsidRPr="002178AD" w:rsidRDefault="00287583">
      <w:pPr>
        <w:pStyle w:val="PL"/>
      </w:pPr>
      <w:r w:rsidRPr="002178AD">
        <w:t xml:space="preserve">           </w:t>
      </w:r>
      <w:r w:rsidR="006672A0" w:rsidRPr="002178AD">
        <w:t xml:space="preserve"> UP path change notification.</w:t>
      </w:r>
    </w:p>
    <w:p w:rsidR="006672A0" w:rsidRPr="002178AD" w:rsidRDefault="006672A0">
      <w:pPr>
        <w:pStyle w:val="PL"/>
      </w:pPr>
      <w:r w:rsidRPr="002178AD">
        <w:t xml:space="preserve">        appReloInd:</w:t>
      </w:r>
    </w:p>
    <w:p w:rsidR="006672A0" w:rsidRPr="002178AD" w:rsidRDefault="006672A0">
      <w:pPr>
        <w:pStyle w:val="PL"/>
      </w:pPr>
      <w:r w:rsidRPr="002178AD">
        <w:t xml:space="preserve">          type: boolean</w:t>
      </w:r>
    </w:p>
    <w:p w:rsidR="00E9202B" w:rsidRDefault="006672A0">
      <w:pPr>
        <w:pStyle w:val="PL"/>
      </w:pPr>
      <w:r w:rsidRPr="002178AD">
        <w:t xml:space="preserve">          description: </w:t>
      </w:r>
      <w:r w:rsidR="00E9202B">
        <w:t>&gt;</w:t>
      </w:r>
    </w:p>
    <w:p w:rsidR="00E9202B" w:rsidRDefault="00E9202B">
      <w:pPr>
        <w:pStyle w:val="PL"/>
      </w:pPr>
      <w:r w:rsidRPr="009F7DBE">
        <w:t xml:space="preserve">          </w:t>
      </w:r>
      <w:r>
        <w:t xml:space="preserve">  </w:t>
      </w:r>
      <w:r w:rsidR="006672A0" w:rsidRPr="002178AD">
        <w:t>Identifies whether an application can be relocated once a location of the application</w:t>
      </w:r>
    </w:p>
    <w:p w:rsidR="006672A0" w:rsidRPr="002178AD" w:rsidRDefault="00E9202B">
      <w:pPr>
        <w:pStyle w:val="PL"/>
      </w:pPr>
      <w:r w:rsidRPr="009F7DBE">
        <w:t xml:space="preserve">          </w:t>
      </w:r>
      <w:r>
        <w:t xml:space="preserve"> </w:t>
      </w:r>
      <w:r w:rsidR="006672A0" w:rsidRPr="002178AD">
        <w:t xml:space="preserve"> has been selected.</w:t>
      </w:r>
    </w:p>
    <w:p w:rsidR="006672A0" w:rsidRPr="002178AD" w:rsidRDefault="006672A0">
      <w:pPr>
        <w:pStyle w:val="PL"/>
      </w:pPr>
      <w:r w:rsidRPr="002178AD">
        <w:t xml:space="preserve">        ethTrafficFilters: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'TS29514_Npcf_PolicyAuthorization.yaml#/components/schemas/EthFlowDescription'</w:t>
      </w:r>
    </w:p>
    <w:p w:rsidR="006672A0" w:rsidRPr="002178AD" w:rsidRDefault="006672A0">
      <w:pPr>
        <w:pStyle w:val="PL"/>
      </w:pPr>
      <w:r w:rsidRPr="002178AD">
        <w:t xml:space="preserve">          minItems: 1</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Identifies Ethernet packet filters. Either "trafficFilters" or "ethTrafficFilters"</w:t>
      </w:r>
    </w:p>
    <w:p w:rsidR="006672A0" w:rsidRPr="002178AD" w:rsidRDefault="00287583">
      <w:pPr>
        <w:pStyle w:val="PL"/>
      </w:pPr>
      <w:r w:rsidRPr="002178AD">
        <w:t xml:space="preserve">           </w:t>
      </w:r>
      <w:r w:rsidR="006672A0" w:rsidRPr="002178AD">
        <w:t xml:space="preserve"> shall be included if applicable.</w:t>
      </w:r>
    </w:p>
    <w:p w:rsidR="006672A0" w:rsidRPr="002178AD" w:rsidRDefault="006672A0">
      <w:pPr>
        <w:pStyle w:val="PL"/>
      </w:pPr>
      <w:r w:rsidRPr="002178AD">
        <w:t xml:space="preserve">        trafficFilters: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'TS29122_CommonData.yaml#/components/schemas/FlowInfo'</w:t>
      </w:r>
    </w:p>
    <w:p w:rsidR="006672A0" w:rsidRPr="002178AD" w:rsidRDefault="006672A0">
      <w:pPr>
        <w:pStyle w:val="PL"/>
      </w:pPr>
      <w:r w:rsidRPr="002178AD">
        <w:t xml:space="preserve">          minItems: 1</w:t>
      </w:r>
    </w:p>
    <w:p w:rsidR="00287583" w:rsidRPr="002178AD" w:rsidRDefault="006672A0">
      <w:pPr>
        <w:pStyle w:val="PL"/>
        <w:rPr>
          <w:lang w:eastAsia="zh-CN"/>
        </w:rPr>
      </w:pPr>
      <w:r w:rsidRPr="002178AD">
        <w:t xml:space="preserve">          description: </w:t>
      </w:r>
      <w:r w:rsidR="00287583" w:rsidRPr="002178AD">
        <w:rPr>
          <w:lang w:eastAsia="zh-CN"/>
        </w:rPr>
        <w:t>&gt;</w:t>
      </w:r>
    </w:p>
    <w:p w:rsidR="00287583" w:rsidRPr="002178AD" w:rsidRDefault="00287583">
      <w:pPr>
        <w:pStyle w:val="PL"/>
      </w:pPr>
      <w:r w:rsidRPr="002178AD">
        <w:t xml:space="preserve">            </w:t>
      </w:r>
      <w:r w:rsidR="006672A0" w:rsidRPr="002178AD">
        <w:t>Identifies IP packet filters. Either "trafficFilters" or "ethTrafficFilters"</w:t>
      </w:r>
    </w:p>
    <w:p w:rsidR="006672A0" w:rsidRPr="002178AD" w:rsidRDefault="00287583">
      <w:pPr>
        <w:pStyle w:val="PL"/>
      </w:pPr>
      <w:r w:rsidRPr="002178AD">
        <w:t xml:space="preserve">           </w:t>
      </w:r>
      <w:r w:rsidR="006672A0" w:rsidRPr="002178AD">
        <w:t xml:space="preserve"> shall be included if applicable.</w:t>
      </w:r>
    </w:p>
    <w:p w:rsidR="006672A0" w:rsidRPr="002178AD" w:rsidRDefault="006672A0">
      <w:pPr>
        <w:pStyle w:val="PL"/>
      </w:pPr>
      <w:r w:rsidRPr="002178AD">
        <w:t xml:space="preserve">        trafficRoutes: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'TS29571_CommonData.yaml#/components/schemas/RouteToLocation'</w:t>
      </w:r>
    </w:p>
    <w:p w:rsidR="006672A0" w:rsidRPr="002178AD" w:rsidRDefault="006672A0">
      <w:pPr>
        <w:pStyle w:val="PL"/>
      </w:pPr>
      <w:r w:rsidRPr="002178AD">
        <w:t xml:space="preserve">          minItems: 1</w:t>
      </w:r>
    </w:p>
    <w:p w:rsidR="006672A0" w:rsidRDefault="006672A0">
      <w:pPr>
        <w:pStyle w:val="PL"/>
      </w:pPr>
      <w:r w:rsidRPr="002178AD">
        <w:t xml:space="preserve">          description: Identifies the N6 traffic routing requirement.</w:t>
      </w:r>
    </w:p>
    <w:p w:rsidR="006261E8" w:rsidRDefault="006261E8" w:rsidP="006261E8">
      <w:pPr>
        <w:pStyle w:val="PL"/>
      </w:pPr>
      <w:r>
        <w:t xml:space="preserve">        sfcIdDl:</w:t>
      </w:r>
    </w:p>
    <w:p w:rsidR="006261E8" w:rsidRDefault="006261E8" w:rsidP="006261E8">
      <w:pPr>
        <w:pStyle w:val="PL"/>
      </w:pPr>
      <w:r>
        <w:t xml:space="preserve">          type: string</w:t>
      </w:r>
    </w:p>
    <w:p w:rsidR="006261E8" w:rsidRDefault="006261E8" w:rsidP="006261E8">
      <w:pPr>
        <w:pStyle w:val="PL"/>
      </w:pPr>
      <w:r>
        <w:t xml:space="preserve">          description: </w:t>
      </w:r>
      <w:r w:rsidRPr="003107D3">
        <w:t xml:space="preserve">Reference to a pre-configured </w:t>
      </w:r>
      <w:r>
        <w:t xml:space="preserve">service function </w:t>
      </w:r>
      <w:r w:rsidR="00187758">
        <w:t>chain</w:t>
      </w:r>
      <w:r w:rsidR="00187758" w:rsidRPr="003107D3">
        <w:t xml:space="preserve"> </w:t>
      </w:r>
      <w:r w:rsidRPr="003107D3">
        <w:t xml:space="preserve">for </w:t>
      </w:r>
      <w:r>
        <w:t>DL</w:t>
      </w:r>
      <w:r w:rsidRPr="003107D3">
        <w:t xml:space="preserve"> traffic</w:t>
      </w:r>
    </w:p>
    <w:p w:rsidR="006261E8" w:rsidRDefault="006261E8" w:rsidP="006261E8">
      <w:pPr>
        <w:pStyle w:val="PL"/>
      </w:pPr>
      <w:r w:rsidRPr="002178AD">
        <w:t xml:space="preserve">          nullable: true</w:t>
      </w:r>
    </w:p>
    <w:p w:rsidR="006261E8" w:rsidRDefault="006261E8" w:rsidP="006261E8">
      <w:pPr>
        <w:pStyle w:val="PL"/>
      </w:pPr>
      <w:r>
        <w:t xml:space="preserve">        sfcIdUl:</w:t>
      </w:r>
    </w:p>
    <w:p w:rsidR="006261E8" w:rsidRDefault="006261E8" w:rsidP="006261E8">
      <w:pPr>
        <w:pStyle w:val="PL"/>
      </w:pPr>
      <w:r>
        <w:t xml:space="preserve">          type: string</w:t>
      </w:r>
    </w:p>
    <w:p w:rsidR="006261E8" w:rsidRDefault="006261E8" w:rsidP="006261E8">
      <w:pPr>
        <w:pStyle w:val="PL"/>
      </w:pPr>
      <w:r>
        <w:t xml:space="preserve">          description: </w:t>
      </w:r>
      <w:r w:rsidRPr="003107D3">
        <w:t xml:space="preserve">Reference to a pre-configured </w:t>
      </w:r>
      <w:r>
        <w:t xml:space="preserve">service function </w:t>
      </w:r>
      <w:r w:rsidR="00187758">
        <w:t>chain</w:t>
      </w:r>
      <w:r w:rsidR="00187758" w:rsidRPr="003107D3">
        <w:t xml:space="preserve"> </w:t>
      </w:r>
      <w:r w:rsidRPr="003107D3">
        <w:t xml:space="preserve">for </w:t>
      </w:r>
      <w:r>
        <w:t xml:space="preserve">UL </w:t>
      </w:r>
      <w:r w:rsidRPr="003107D3">
        <w:t>traffic</w:t>
      </w:r>
    </w:p>
    <w:p w:rsidR="006261E8" w:rsidRDefault="006261E8" w:rsidP="006261E8">
      <w:pPr>
        <w:pStyle w:val="PL"/>
      </w:pPr>
      <w:r w:rsidRPr="002178AD">
        <w:t xml:space="preserve">          nullable: true</w:t>
      </w:r>
    </w:p>
    <w:p w:rsidR="006261E8" w:rsidRDefault="006261E8" w:rsidP="006261E8">
      <w:pPr>
        <w:pStyle w:val="PL"/>
      </w:pPr>
      <w:r>
        <w:t xml:space="preserve">        metadata:</w:t>
      </w:r>
    </w:p>
    <w:p w:rsidR="006261E8" w:rsidRPr="002178AD" w:rsidRDefault="006261E8" w:rsidP="006261E8">
      <w:pPr>
        <w:pStyle w:val="PL"/>
      </w:pPr>
      <w:r>
        <w:t xml:space="preserve">          $ref: 'TS29571_CommonData.yaml#/components/schemas/Metadata'</w:t>
      </w:r>
    </w:p>
    <w:p w:rsidR="006672A0" w:rsidRPr="002178AD" w:rsidRDefault="006672A0">
      <w:pPr>
        <w:pStyle w:val="PL"/>
      </w:pPr>
      <w:r w:rsidRPr="002178AD">
        <w:t xml:space="preserve">        </w:t>
      </w:r>
      <w:r w:rsidRPr="002178AD">
        <w:rPr>
          <w:rFonts w:hint="eastAsia"/>
          <w:lang w:eastAsia="zh-CN"/>
        </w:rPr>
        <w:t>traffCorreInd</w:t>
      </w:r>
      <w:r w:rsidRPr="002178AD">
        <w:t>:</w:t>
      </w:r>
    </w:p>
    <w:p w:rsidR="006672A0" w:rsidRDefault="006672A0">
      <w:pPr>
        <w:pStyle w:val="PL"/>
      </w:pPr>
      <w:r w:rsidRPr="002178AD">
        <w:t xml:space="preserve">          type: boolean</w:t>
      </w:r>
    </w:p>
    <w:p w:rsidR="009C308D" w:rsidRDefault="009C308D" w:rsidP="009C308D">
      <w:pPr>
        <w:pStyle w:val="PL"/>
        <w:rPr>
          <w:rFonts w:cs="Courier New"/>
          <w:szCs w:val="16"/>
        </w:rPr>
      </w:pPr>
      <w:r>
        <w:rPr>
          <w:rFonts w:cs="Courier New"/>
          <w:szCs w:val="16"/>
        </w:rPr>
        <w:t xml:space="preserve">        tfcCorreInfo:</w:t>
      </w:r>
    </w:p>
    <w:p w:rsidR="009C308D" w:rsidRPr="002178AD" w:rsidRDefault="009C308D" w:rsidP="009C308D">
      <w:pPr>
        <w:pStyle w:val="PL"/>
      </w:pPr>
      <w:r>
        <w:rPr>
          <w:rFonts w:cs="Courier New"/>
          <w:szCs w:val="16"/>
        </w:rPr>
        <w:t xml:space="preserve">          $ref: '#/components/schemas/TrafficCorrelationInfo'</w:t>
      </w:r>
    </w:p>
    <w:p w:rsidR="006672A0" w:rsidRPr="002178AD" w:rsidRDefault="006672A0">
      <w:pPr>
        <w:pStyle w:val="PL"/>
      </w:pPr>
      <w:r w:rsidRPr="002178AD">
        <w:t xml:space="preserve">        validStartTime: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validEndTime:</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tempValidities: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'TS29514_Npcf_PolicyAuthorization.yaml#/components/schemas/</w:t>
      </w:r>
      <w:r w:rsidRPr="002178AD">
        <w:rPr>
          <w:rFonts w:cs="Courier New"/>
          <w:szCs w:val="16"/>
          <w:lang w:val="en-US"/>
        </w:rPr>
        <w:t>TemporalValidity</w:t>
      </w:r>
      <w:r w:rsidRPr="002178AD">
        <w:t>'</w:t>
      </w:r>
    </w:p>
    <w:p w:rsidR="006672A0" w:rsidRPr="002178AD" w:rsidRDefault="006672A0">
      <w:pPr>
        <w:pStyle w:val="PL"/>
      </w:pPr>
      <w:r w:rsidRPr="002178AD">
        <w:t xml:space="preserve">          minItems: 1</w:t>
      </w:r>
    </w:p>
    <w:p w:rsidR="006672A0" w:rsidRPr="002178AD" w:rsidRDefault="006672A0">
      <w:pPr>
        <w:pStyle w:val="PL"/>
      </w:pPr>
      <w:r w:rsidRPr="002178AD">
        <w:t xml:space="preserve">          nullable: true</w:t>
      </w:r>
    </w:p>
    <w:p w:rsidR="006672A0" w:rsidRPr="002178AD" w:rsidRDefault="006672A0">
      <w:pPr>
        <w:pStyle w:val="PL"/>
      </w:pPr>
      <w:r w:rsidRPr="002178AD">
        <w:t xml:space="preserve">          description: Identifies the temporal validities for the N6 traffic routing requirement.</w:t>
      </w:r>
    </w:p>
    <w:p w:rsidR="006672A0" w:rsidRPr="002178AD" w:rsidRDefault="006672A0">
      <w:pPr>
        <w:pStyle w:val="PL"/>
      </w:pPr>
      <w:r w:rsidRPr="002178AD">
        <w:t xml:space="preserve">        nwAreaInfo:</w:t>
      </w:r>
    </w:p>
    <w:p w:rsidR="006672A0" w:rsidRPr="002178AD" w:rsidRDefault="006672A0">
      <w:pPr>
        <w:pStyle w:val="PL"/>
      </w:pPr>
      <w:r w:rsidRPr="002178AD">
        <w:t xml:space="preserve">          $ref: 'TS29554_Npcf_BDTPolicyControl.yaml#/components/schemas/NetworkAreaInfo'</w:t>
      </w:r>
    </w:p>
    <w:p w:rsidR="006672A0" w:rsidRPr="002178AD" w:rsidRDefault="006672A0">
      <w:pPr>
        <w:pStyle w:val="PL"/>
      </w:pPr>
      <w:r w:rsidRPr="002178AD">
        <w:t xml:space="preserve">        upPathChgNotifUri: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headers:</w:t>
      </w:r>
    </w:p>
    <w:p w:rsidR="00F77B9F" w:rsidRPr="002178AD" w:rsidRDefault="00F77B9F" w:rsidP="00F77B9F">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afAckInd:</w:t>
      </w:r>
    </w:p>
    <w:p w:rsidR="006672A0" w:rsidRPr="002178AD" w:rsidRDefault="006672A0">
      <w:pPr>
        <w:pStyle w:val="PL"/>
      </w:pPr>
      <w:r w:rsidRPr="002178AD">
        <w:t xml:space="preserve">          type: boolean</w:t>
      </w:r>
    </w:p>
    <w:p w:rsidR="006672A0" w:rsidRPr="002178AD" w:rsidRDefault="006672A0">
      <w:pPr>
        <w:pStyle w:val="PL"/>
      </w:pPr>
      <w:r w:rsidRPr="002178AD">
        <w:t xml:space="preserve">        </w:t>
      </w:r>
      <w:r w:rsidRPr="002178AD">
        <w:rPr>
          <w:lang w:eastAsia="zh-CN"/>
        </w:rPr>
        <w:t>addrPreserInd</w:t>
      </w:r>
      <w:r w:rsidRPr="002178AD">
        <w:t>:</w:t>
      </w:r>
    </w:p>
    <w:p w:rsidR="006672A0" w:rsidRPr="002178AD" w:rsidRDefault="006672A0">
      <w:pPr>
        <w:pStyle w:val="PL"/>
      </w:pPr>
      <w:r w:rsidRPr="002178AD">
        <w:t xml:space="preserve">          type: boolean</w:t>
      </w:r>
    </w:p>
    <w:p w:rsidR="00CE693B" w:rsidRPr="002178AD" w:rsidRDefault="00CE693B" w:rsidP="00CE693B">
      <w:pPr>
        <w:pStyle w:val="PL"/>
      </w:pPr>
      <w:r w:rsidRPr="002178AD">
        <w:t xml:space="preserve">        maxAllowedUpLat:</w:t>
      </w:r>
    </w:p>
    <w:p w:rsidR="00CE693B" w:rsidRPr="002178AD" w:rsidRDefault="00CE693B" w:rsidP="00CE693B">
      <w:pPr>
        <w:pStyle w:val="PL"/>
      </w:pPr>
      <w:r w:rsidRPr="002178AD">
        <w:t xml:space="preserve">          $ref: 'TS29571_CommonData.yaml#/components/schemas/UintegerRm'</w:t>
      </w:r>
    </w:p>
    <w:p w:rsidR="009306AA" w:rsidRPr="002178AD" w:rsidRDefault="009306AA" w:rsidP="009306AA">
      <w:pPr>
        <w:pStyle w:val="PL"/>
      </w:pPr>
      <w:r w:rsidRPr="002178AD">
        <w:t xml:space="preserve">        </w:t>
      </w:r>
      <w:r w:rsidRPr="002178AD">
        <w:rPr>
          <w:lang w:eastAsia="zh-CN"/>
        </w:rPr>
        <w:t>simConn</w:t>
      </w:r>
      <w:r w:rsidRPr="002178AD">
        <w:rPr>
          <w:rFonts w:hint="eastAsia"/>
          <w:lang w:eastAsia="zh-CN"/>
        </w:rPr>
        <w:t>Ind</w:t>
      </w:r>
      <w:r w:rsidRPr="002178AD">
        <w:t>:</w:t>
      </w:r>
    </w:p>
    <w:p w:rsidR="009306AA" w:rsidRPr="002178AD" w:rsidRDefault="009306AA" w:rsidP="009306AA">
      <w:pPr>
        <w:pStyle w:val="PL"/>
      </w:pPr>
      <w:r w:rsidRPr="002178AD">
        <w:t xml:space="preserve">          type: boolean</w:t>
      </w:r>
    </w:p>
    <w:p w:rsidR="00F7541E" w:rsidRPr="002178AD" w:rsidRDefault="009306AA" w:rsidP="009306AA">
      <w:pPr>
        <w:pStyle w:val="PL"/>
        <w:rPr>
          <w:lang w:eastAsia="zh-CN"/>
        </w:rPr>
      </w:pPr>
      <w:r w:rsidRPr="002178AD">
        <w:t xml:space="preserve">          description: </w:t>
      </w:r>
      <w:r w:rsidR="00F7541E" w:rsidRPr="002178AD">
        <w:rPr>
          <w:lang w:eastAsia="zh-CN"/>
        </w:rPr>
        <w:t>&gt;</w:t>
      </w:r>
    </w:p>
    <w:p w:rsidR="00F7541E" w:rsidRPr="002178AD" w:rsidRDefault="00F7541E" w:rsidP="009306AA">
      <w:pPr>
        <w:pStyle w:val="PL"/>
      </w:pPr>
      <w:r w:rsidRPr="002178AD">
        <w:t xml:space="preserve">            </w:t>
      </w:r>
      <w:r w:rsidR="009306AA" w:rsidRPr="002178AD">
        <w:t>Indicates whether simultaneous connectivity should be temporarily maintained</w:t>
      </w:r>
    </w:p>
    <w:p w:rsidR="009306AA" w:rsidRPr="002178AD" w:rsidRDefault="00F7541E" w:rsidP="009306AA">
      <w:pPr>
        <w:pStyle w:val="PL"/>
      </w:pPr>
      <w:r w:rsidRPr="002178AD">
        <w:t xml:space="preserve">           </w:t>
      </w:r>
      <w:r w:rsidR="009306AA" w:rsidRPr="002178AD">
        <w:t xml:space="preserve"> for the source and target PSA.</w:t>
      </w:r>
    </w:p>
    <w:p w:rsidR="009306AA" w:rsidRPr="002178AD" w:rsidRDefault="009306AA" w:rsidP="009306AA">
      <w:pPr>
        <w:pStyle w:val="PL"/>
        <w:rPr>
          <w:lang w:eastAsia="es-ES"/>
        </w:rPr>
      </w:pPr>
      <w:r w:rsidRPr="002178AD">
        <w:rPr>
          <w:lang w:eastAsia="es-ES"/>
        </w:rPr>
        <w:t xml:space="preserve">        </w:t>
      </w:r>
      <w:r w:rsidRPr="002178AD">
        <w:rPr>
          <w:lang w:eastAsia="zh-CN"/>
        </w:rPr>
        <w:t>simConnTerm</w:t>
      </w:r>
      <w:r w:rsidRPr="002178AD">
        <w:rPr>
          <w:lang w:eastAsia="es-ES"/>
        </w:rPr>
        <w:t>:</w:t>
      </w:r>
    </w:p>
    <w:p w:rsidR="009306AA" w:rsidRPr="002178AD" w:rsidRDefault="009306AA" w:rsidP="009306AA">
      <w:pPr>
        <w:pStyle w:val="PL"/>
      </w:pPr>
      <w:r w:rsidRPr="002178AD">
        <w:rPr>
          <w:lang w:eastAsia="es-ES"/>
        </w:rPr>
        <w:t xml:space="preserve">          $ref: 'TS29571_CommonData.yaml#/components/schemas/DurationSecRm'</w:t>
      </w:r>
    </w:p>
    <w:p w:rsidR="00B07DED" w:rsidRDefault="00B07DED">
      <w:pPr>
        <w:pStyle w:val="PL"/>
      </w:pPr>
    </w:p>
    <w:p w:rsidR="006672A0" w:rsidRPr="002178AD" w:rsidRDefault="006672A0">
      <w:pPr>
        <w:pStyle w:val="PL"/>
      </w:pPr>
      <w:r w:rsidRPr="002178AD">
        <w:t xml:space="preserve">    TrafficInfluSub:</w:t>
      </w:r>
    </w:p>
    <w:p w:rsidR="006672A0" w:rsidRPr="002178AD" w:rsidRDefault="006672A0">
      <w:pPr>
        <w:pStyle w:val="PL"/>
      </w:pPr>
      <w:r w:rsidRPr="002178AD">
        <w:t xml:space="preserve">      description: Represents traffic influence subscription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dnns: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description: Each element identifies a DNN.  </w:t>
      </w:r>
    </w:p>
    <w:p w:rsidR="006672A0" w:rsidRPr="002178AD" w:rsidRDefault="006672A0">
      <w:pPr>
        <w:pStyle w:val="PL"/>
      </w:pPr>
      <w:r w:rsidRPr="002178AD">
        <w:t xml:space="preserve">        snssais: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minItems: 1</w:t>
      </w:r>
    </w:p>
    <w:p w:rsidR="006672A0" w:rsidRPr="002178AD" w:rsidRDefault="006672A0">
      <w:pPr>
        <w:pStyle w:val="PL"/>
      </w:pPr>
      <w:r w:rsidRPr="002178AD">
        <w:t xml:space="preserve">          description: Each element identifies a slice.</w:t>
      </w:r>
    </w:p>
    <w:p w:rsidR="006672A0" w:rsidRPr="002178AD" w:rsidRDefault="006672A0">
      <w:pPr>
        <w:pStyle w:val="PL"/>
      </w:pPr>
      <w:r w:rsidRPr="002178AD">
        <w:t xml:space="preserve">        internalGroupIds: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minItems: 1</w:t>
      </w:r>
    </w:p>
    <w:p w:rsidR="006672A0" w:rsidRDefault="006672A0">
      <w:pPr>
        <w:pStyle w:val="PL"/>
      </w:pPr>
      <w:r w:rsidRPr="002178AD">
        <w:t xml:space="preserve">          description: Each element identifies a group of users.</w:t>
      </w:r>
    </w:p>
    <w:p w:rsidR="009C308D" w:rsidRPr="002178AD" w:rsidRDefault="009C308D" w:rsidP="009C308D">
      <w:pPr>
        <w:pStyle w:val="PL"/>
      </w:pPr>
      <w:r w:rsidRPr="002178AD">
        <w:t xml:space="preserve">        internalGroupIds</w:t>
      </w:r>
      <w:r>
        <w:t>Add</w:t>
      </w:r>
      <w:r w:rsidRPr="002178AD">
        <w:t>:</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$ref: 'TS29571_CommonData.yaml#/components/schemas/GroupId'</w:t>
      </w:r>
    </w:p>
    <w:p w:rsidR="009C308D" w:rsidRPr="002178AD" w:rsidRDefault="009C308D" w:rsidP="009C308D">
      <w:pPr>
        <w:pStyle w:val="PL"/>
      </w:pPr>
      <w:r w:rsidRPr="002178AD">
        <w:t xml:space="preserve">          minItems: 1</w:t>
      </w:r>
    </w:p>
    <w:p w:rsidR="009C308D" w:rsidRDefault="009C308D" w:rsidP="009C308D">
      <w:pPr>
        <w:pStyle w:val="PL"/>
      </w:pPr>
      <w:r w:rsidRPr="002178AD">
        <w:t xml:space="preserve">          description: </w:t>
      </w:r>
      <w:r>
        <w:t>&gt;</w:t>
      </w:r>
    </w:p>
    <w:p w:rsidR="009C308D" w:rsidRPr="002178AD" w:rsidRDefault="009C308D" w:rsidP="009C308D">
      <w:pPr>
        <w:pStyle w:val="PL"/>
      </w:pPr>
      <w:r>
        <w:t xml:space="preserve">            </w:t>
      </w:r>
      <w:r w:rsidRPr="002178AD">
        <w:t>Each element identifies a</w:t>
      </w:r>
      <w:r>
        <w:t>n internal group</w:t>
      </w:r>
      <w:r w:rsidRPr="002178AD">
        <w:t>.</w:t>
      </w:r>
    </w:p>
    <w:p w:rsidR="009C308D" w:rsidRPr="002178AD" w:rsidRDefault="009C308D" w:rsidP="009C308D">
      <w:pPr>
        <w:pStyle w:val="PL"/>
      </w:pPr>
      <w:r w:rsidRPr="002178AD">
        <w:t xml:space="preserve">        </w:t>
      </w:r>
      <w:r>
        <w:t>subscriberCatList</w:t>
      </w:r>
      <w:r w:rsidRPr="002178AD">
        <w:t>:</w:t>
      </w:r>
    </w:p>
    <w:p w:rsidR="009C308D" w:rsidRPr="002178AD" w:rsidRDefault="009C308D" w:rsidP="009C308D">
      <w:pPr>
        <w:pStyle w:val="PL"/>
      </w:pPr>
      <w:r w:rsidRPr="002178AD">
        <w:t xml:space="preserve">          type: array</w:t>
      </w:r>
    </w:p>
    <w:p w:rsidR="009C308D" w:rsidRPr="002178AD" w:rsidRDefault="009C308D" w:rsidP="009C308D">
      <w:pPr>
        <w:pStyle w:val="PL"/>
      </w:pPr>
      <w:r w:rsidRPr="002178AD">
        <w:t xml:space="preserve">          items:</w:t>
      </w:r>
    </w:p>
    <w:p w:rsidR="009C308D" w:rsidRPr="002178AD" w:rsidRDefault="009C308D" w:rsidP="009C308D">
      <w:pPr>
        <w:pStyle w:val="PL"/>
      </w:pPr>
      <w:r w:rsidRPr="002178AD">
        <w:t xml:space="preserve">            </w:t>
      </w:r>
      <w:r>
        <w:t>type</w:t>
      </w:r>
      <w:r w:rsidRPr="002178AD">
        <w:t xml:space="preserve">: </w:t>
      </w:r>
      <w:r>
        <w:t>string</w:t>
      </w:r>
    </w:p>
    <w:p w:rsidR="009C308D" w:rsidRPr="002178AD" w:rsidRDefault="009C308D" w:rsidP="009C308D">
      <w:pPr>
        <w:pStyle w:val="PL"/>
      </w:pPr>
      <w:r w:rsidRPr="002178AD">
        <w:t xml:space="preserve">          minItems: 1</w:t>
      </w:r>
    </w:p>
    <w:p w:rsidR="009C308D" w:rsidRDefault="009C308D" w:rsidP="009C308D">
      <w:pPr>
        <w:pStyle w:val="PL"/>
      </w:pPr>
      <w:r w:rsidRPr="002178AD">
        <w:t xml:space="preserve">          description: </w:t>
      </w:r>
      <w:r>
        <w:t>&gt;</w:t>
      </w:r>
    </w:p>
    <w:p w:rsidR="009C308D" w:rsidRPr="002178AD" w:rsidRDefault="009C308D" w:rsidP="009C308D">
      <w:pPr>
        <w:pStyle w:val="PL"/>
      </w:pPr>
      <w:r>
        <w:t xml:space="preserve">            </w:t>
      </w:r>
      <w:r w:rsidRPr="002178AD">
        <w:t xml:space="preserve">Each element identifies a </w:t>
      </w:r>
      <w:r>
        <w:t>subscriber category</w:t>
      </w:r>
      <w:r w:rsidRPr="002178AD">
        <w:t>.</w:t>
      </w:r>
    </w:p>
    <w:p w:rsidR="006672A0" w:rsidRPr="002178AD" w:rsidRDefault="006672A0">
      <w:pPr>
        <w:pStyle w:val="PL"/>
      </w:pPr>
      <w:r w:rsidRPr="002178AD">
        <w:t xml:space="preserve">        supis: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description: Each element identifies the user.</w:t>
      </w:r>
    </w:p>
    <w:p w:rsidR="006672A0" w:rsidRPr="002178AD" w:rsidRDefault="006672A0">
      <w:pPr>
        <w:pStyle w:val="PL"/>
      </w:pPr>
      <w:r w:rsidRPr="002178AD">
        <w:t xml:space="preserve">        notificationUri: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expiry:</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supportedFeatures:</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611A92" w:rsidRDefault="00611A92" w:rsidP="00611A92">
      <w:pPr>
        <w:pStyle w:val="PL"/>
      </w:pPr>
      <w:r>
        <w:t xml:space="preserve">        immRep:</w:t>
      </w:r>
    </w:p>
    <w:p w:rsidR="00611A92" w:rsidRDefault="00611A92" w:rsidP="00611A92">
      <w:pPr>
        <w:pStyle w:val="PL"/>
      </w:pPr>
      <w:r>
        <w:t xml:space="preserve">          type: boolean</w:t>
      </w:r>
    </w:p>
    <w:p w:rsidR="00611A92" w:rsidRDefault="00611A92" w:rsidP="00611A92">
      <w:pPr>
        <w:pStyle w:val="PL"/>
      </w:pPr>
      <w:r>
        <w:t xml:space="preserve">          description: &gt;</w:t>
      </w:r>
    </w:p>
    <w:p w:rsidR="00611A92" w:rsidRDefault="00611A92" w:rsidP="00611A92">
      <w:pPr>
        <w:pStyle w:val="PL"/>
        <w:rPr>
          <w:rFonts w:cs="Arial"/>
          <w:szCs w:val="18"/>
        </w:rPr>
      </w:pPr>
      <w:r>
        <w:t xml:space="preserve">            </w:t>
      </w:r>
      <w:r w:rsidRPr="002178AD">
        <w:t>If provided and set to true</w:t>
      </w:r>
      <w:r>
        <w:t>,</w:t>
      </w:r>
      <w:r w:rsidRPr="002178AD">
        <w:t xml:space="preserve"> it i</w:t>
      </w:r>
      <w:r w:rsidRPr="002178AD">
        <w:rPr>
          <w:rFonts w:cs="Arial"/>
          <w:szCs w:val="18"/>
        </w:rPr>
        <w:t>ndicates that existing entries</w:t>
      </w:r>
      <w:r>
        <w:rPr>
          <w:rFonts w:cs="Arial"/>
          <w:szCs w:val="18"/>
        </w:rPr>
        <w:t xml:space="preserve"> that</w:t>
      </w:r>
    </w:p>
    <w:p w:rsidR="00611A92" w:rsidRDefault="00611A92" w:rsidP="00611A92">
      <w:pPr>
        <w:pStyle w:val="PL"/>
        <w:rPr>
          <w:rFonts w:cs="Arial"/>
          <w:szCs w:val="18"/>
        </w:rPr>
      </w:pPr>
      <w:r>
        <w:rPr>
          <w:rFonts w:cs="Arial"/>
          <w:szCs w:val="18"/>
        </w:rPr>
        <w:t xml:space="preserve">            match this subscription</w:t>
      </w:r>
      <w:r w:rsidRPr="002178AD">
        <w:rPr>
          <w:rFonts w:cs="Arial"/>
          <w:szCs w:val="18"/>
        </w:rPr>
        <w:t xml:space="preserve"> shall be immediately reported in the response.</w:t>
      </w:r>
    </w:p>
    <w:p w:rsidR="00611A92" w:rsidRDefault="00611A92" w:rsidP="00611A92">
      <w:pPr>
        <w:pStyle w:val="PL"/>
        <w:rPr>
          <w:rFonts w:cs="Arial"/>
          <w:szCs w:val="18"/>
        </w:rPr>
      </w:pPr>
      <w:r>
        <w:rPr>
          <w:rFonts w:cs="Arial"/>
          <w:szCs w:val="18"/>
        </w:rPr>
        <w:t xml:space="preserve">        immReports:</w:t>
      </w:r>
    </w:p>
    <w:p w:rsidR="00611A92" w:rsidRPr="002178AD" w:rsidRDefault="00611A92" w:rsidP="00611A92">
      <w:pPr>
        <w:pStyle w:val="PL"/>
      </w:pPr>
      <w:r w:rsidRPr="002178AD">
        <w:t xml:space="preserve">          type: array</w:t>
      </w:r>
    </w:p>
    <w:p w:rsidR="00611A92" w:rsidRPr="002178AD" w:rsidRDefault="00611A92" w:rsidP="00611A92">
      <w:pPr>
        <w:pStyle w:val="PL"/>
      </w:pPr>
      <w:r w:rsidRPr="002178AD">
        <w:t xml:space="preserve">          items:</w:t>
      </w:r>
    </w:p>
    <w:p w:rsidR="00611A92" w:rsidRPr="002178AD" w:rsidRDefault="00611A92" w:rsidP="00611A92">
      <w:pPr>
        <w:pStyle w:val="PL"/>
      </w:pPr>
      <w:r w:rsidRPr="002178AD">
        <w:t xml:space="preserve">            $ref: '#/components/schemas/</w:t>
      </w:r>
      <w:r>
        <w:t>TrafficInfluDataNotif</w:t>
      </w:r>
      <w:r w:rsidRPr="002178AD">
        <w:t>'</w:t>
      </w:r>
    </w:p>
    <w:p w:rsidR="00611A92" w:rsidRDefault="00611A92" w:rsidP="00611A92">
      <w:pPr>
        <w:pStyle w:val="PL"/>
      </w:pPr>
      <w:r w:rsidRPr="002178AD">
        <w:t xml:space="preserve">          minItems: 1</w:t>
      </w:r>
    </w:p>
    <w:p w:rsidR="00611A92" w:rsidRPr="002178AD" w:rsidRDefault="00611A92" w:rsidP="00611A92">
      <w:pPr>
        <w:pStyle w:val="PL"/>
      </w:pPr>
      <w:r>
        <w:t xml:space="preserve">          description: Immediate report with existing UDR entries.</w:t>
      </w:r>
    </w:p>
    <w:p w:rsidR="006672A0" w:rsidRPr="002178AD" w:rsidRDefault="006672A0">
      <w:pPr>
        <w:pStyle w:val="PL"/>
      </w:pPr>
      <w:r w:rsidRPr="002178AD">
        <w:t xml:space="preserve">      required:</w:t>
      </w:r>
    </w:p>
    <w:p w:rsidR="006672A0" w:rsidRPr="002178AD" w:rsidRDefault="006672A0">
      <w:pPr>
        <w:pStyle w:val="PL"/>
      </w:pPr>
      <w:r w:rsidRPr="002178AD">
        <w:t xml:space="preserve">        - notificationUri</w:t>
      </w:r>
    </w:p>
    <w:p w:rsidR="005F67C7" w:rsidRPr="002178AD" w:rsidRDefault="005F67C7" w:rsidP="005F67C7">
      <w:pPr>
        <w:pStyle w:val="PL"/>
      </w:pPr>
      <w:r w:rsidRPr="002178AD">
        <w:t xml:space="preserve">      oneOf:</w:t>
      </w:r>
    </w:p>
    <w:p w:rsidR="005F67C7" w:rsidRPr="002178AD" w:rsidRDefault="005F67C7" w:rsidP="005F67C7">
      <w:pPr>
        <w:pStyle w:val="PL"/>
      </w:pPr>
      <w:r w:rsidRPr="002178AD">
        <w:t xml:space="preserve">        - required: [dnns]</w:t>
      </w:r>
    </w:p>
    <w:p w:rsidR="005F67C7" w:rsidRPr="002178AD" w:rsidRDefault="005F67C7" w:rsidP="005F67C7">
      <w:pPr>
        <w:pStyle w:val="PL"/>
      </w:pPr>
      <w:r w:rsidRPr="002178AD">
        <w:t xml:space="preserve">        - required: [snssais]</w:t>
      </w:r>
    </w:p>
    <w:p w:rsidR="005F67C7" w:rsidRDefault="005F67C7" w:rsidP="005F67C7">
      <w:pPr>
        <w:pStyle w:val="PL"/>
      </w:pPr>
      <w:r w:rsidRPr="002178AD">
        <w:t xml:space="preserve">        - required: [internalGroupIds]</w:t>
      </w:r>
    </w:p>
    <w:p w:rsidR="005F67C7" w:rsidRPr="002178AD" w:rsidRDefault="005F67C7" w:rsidP="005F67C7">
      <w:pPr>
        <w:pStyle w:val="PL"/>
      </w:pPr>
      <w:r w:rsidRPr="002178AD">
        <w:t xml:space="preserve">        - required: [internalGroupIds</w:t>
      </w:r>
      <w:r>
        <w:t>Add</w:t>
      </w:r>
      <w:r w:rsidRPr="002178AD">
        <w:t>]</w:t>
      </w:r>
    </w:p>
    <w:p w:rsidR="005F67C7" w:rsidRDefault="005F67C7" w:rsidP="005F67C7">
      <w:pPr>
        <w:pStyle w:val="PL"/>
      </w:pPr>
      <w:r w:rsidRPr="002178AD">
        <w:t xml:space="preserve">        - required: [supis]</w:t>
      </w:r>
    </w:p>
    <w:p w:rsidR="00B07DED" w:rsidRDefault="00B07DED">
      <w:pPr>
        <w:pStyle w:val="PL"/>
      </w:pPr>
    </w:p>
    <w:p w:rsidR="006672A0" w:rsidRPr="002178AD" w:rsidRDefault="006672A0">
      <w:pPr>
        <w:pStyle w:val="PL"/>
      </w:pPr>
      <w:r w:rsidRPr="002178AD">
        <w:t xml:space="preserve">    TrafficInfluDataNotif:</w:t>
      </w:r>
    </w:p>
    <w:p w:rsidR="006672A0" w:rsidRPr="002178AD" w:rsidRDefault="006672A0">
      <w:pPr>
        <w:pStyle w:val="PL"/>
      </w:pPr>
      <w:r w:rsidRPr="002178AD">
        <w:t xml:space="preserve">      description: Represents traffic influence data for notification.</w:t>
      </w:r>
    </w:p>
    <w:p w:rsidR="006672A0" w:rsidRPr="002178AD" w:rsidRDefault="006672A0">
      <w:pPr>
        <w:pStyle w:val="PL"/>
        <w:rPr>
          <w:lang w:val="en-US"/>
        </w:rPr>
      </w:pPr>
      <w:r w:rsidRPr="002178AD">
        <w:rPr>
          <w:lang w:val="en-US"/>
        </w:rPr>
        <w:t xml:space="preserve">      type: object</w:t>
      </w:r>
    </w:p>
    <w:p w:rsidR="006672A0" w:rsidRPr="002178AD" w:rsidRDefault="006672A0">
      <w:pPr>
        <w:pStyle w:val="PL"/>
        <w:rPr>
          <w:lang w:val="en-US"/>
        </w:rPr>
      </w:pPr>
      <w:r w:rsidRPr="002178AD">
        <w:rPr>
          <w:lang w:val="en-US"/>
        </w:rPr>
        <w:t xml:space="preserve">      properties:</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trafficInfluData:</w:t>
      </w:r>
    </w:p>
    <w:p w:rsidR="006672A0" w:rsidRPr="002178AD" w:rsidRDefault="006672A0">
      <w:pPr>
        <w:pStyle w:val="PL"/>
      </w:pPr>
      <w:r w:rsidRPr="002178AD">
        <w:t xml:space="preserve">          $ref: '#/components/schemas/TrafficInfluData'</w:t>
      </w:r>
    </w:p>
    <w:p w:rsidR="006672A0" w:rsidRPr="002178AD" w:rsidRDefault="006672A0">
      <w:pPr>
        <w:pStyle w:val="PL"/>
      </w:pPr>
      <w:r w:rsidRPr="002178AD">
        <w:t xml:space="preserve">      required:</w:t>
      </w:r>
    </w:p>
    <w:p w:rsidR="006672A0" w:rsidRPr="002178AD" w:rsidRDefault="006672A0">
      <w:pPr>
        <w:pStyle w:val="PL"/>
      </w:pPr>
      <w:r w:rsidRPr="002178AD">
        <w:t xml:space="preserve">        - resU</w:t>
      </w:r>
      <w:r w:rsidRPr="002178AD">
        <w:rPr>
          <w:rFonts w:hint="eastAsia"/>
          <w:lang w:eastAsia="zh-CN"/>
        </w:rPr>
        <w:t>ri</w:t>
      </w:r>
    </w:p>
    <w:p w:rsidR="00B07DED" w:rsidRDefault="00B07DED">
      <w:pPr>
        <w:pStyle w:val="PL"/>
        <w:rPr>
          <w:lang w:val="en-US"/>
        </w:rPr>
      </w:pPr>
    </w:p>
    <w:p w:rsidR="006672A0" w:rsidRPr="002178AD" w:rsidRDefault="006672A0">
      <w:pPr>
        <w:pStyle w:val="PL"/>
        <w:rPr>
          <w:lang w:val="en-US"/>
        </w:rPr>
      </w:pPr>
      <w:r w:rsidRPr="002178AD">
        <w:rPr>
          <w:lang w:val="en-US"/>
        </w:rPr>
        <w:t xml:space="preserve">    PfdDataForAppExt:</w:t>
      </w:r>
    </w:p>
    <w:p w:rsidR="006672A0" w:rsidRPr="002178AD" w:rsidRDefault="006672A0">
      <w:pPr>
        <w:pStyle w:val="PL"/>
      </w:pPr>
      <w:r w:rsidRPr="002178AD">
        <w:t xml:space="preserve">      description: Represents the PFDs and related data for the application.</w:t>
      </w:r>
    </w:p>
    <w:p w:rsidR="00A5224B" w:rsidRPr="002178AD" w:rsidRDefault="00A5224B" w:rsidP="00A5224B">
      <w:pPr>
        <w:pStyle w:val="PL"/>
        <w:rPr>
          <w:lang w:val="en-US"/>
        </w:rPr>
      </w:pPr>
      <w:r w:rsidRPr="002178AD">
        <w:rPr>
          <w:lang w:val="en-US"/>
        </w:rPr>
        <w:t xml:space="preserve">      type: object</w:t>
      </w:r>
    </w:p>
    <w:p w:rsidR="00A5224B" w:rsidRPr="002178AD" w:rsidRDefault="00A5224B" w:rsidP="00A5224B">
      <w:pPr>
        <w:pStyle w:val="PL"/>
        <w:rPr>
          <w:lang w:val="en-US"/>
        </w:rPr>
      </w:pPr>
      <w:r w:rsidRPr="002178AD">
        <w:rPr>
          <w:lang w:val="en-US"/>
        </w:rPr>
        <w:t xml:space="preserve">      properties:</w:t>
      </w:r>
    </w:p>
    <w:p w:rsidR="00A5224B" w:rsidRPr="002178AD" w:rsidRDefault="00A5224B" w:rsidP="00A5224B">
      <w:pPr>
        <w:pStyle w:val="PL"/>
        <w:rPr>
          <w:lang w:val="en-US"/>
        </w:rPr>
      </w:pPr>
      <w:r w:rsidRPr="002178AD">
        <w:rPr>
          <w:lang w:val="en-US"/>
        </w:rPr>
        <w:t xml:space="preserve">        applicationId:</w:t>
      </w:r>
    </w:p>
    <w:p w:rsidR="00A5224B" w:rsidRPr="002178AD" w:rsidRDefault="00A5224B" w:rsidP="00A5224B">
      <w:pPr>
        <w:pStyle w:val="PL"/>
        <w:rPr>
          <w:lang w:val="en-US"/>
        </w:rPr>
      </w:pPr>
      <w:r w:rsidRPr="002178AD">
        <w:rPr>
          <w:lang w:val="en-US"/>
        </w:rPr>
        <w:t xml:space="preserve">          $ref: 'TS29571_CommonData.yaml#/components/schemas/ApplicationId'</w:t>
      </w:r>
    </w:p>
    <w:p w:rsidR="00A5224B" w:rsidRPr="002178AD" w:rsidRDefault="00A5224B" w:rsidP="00A5224B">
      <w:pPr>
        <w:pStyle w:val="PL"/>
        <w:rPr>
          <w:lang w:val="en-US"/>
        </w:rPr>
      </w:pPr>
      <w:r w:rsidRPr="002178AD">
        <w:rPr>
          <w:lang w:val="en-US"/>
        </w:rPr>
        <w:t xml:space="preserve">        pfds:</w:t>
      </w:r>
    </w:p>
    <w:p w:rsidR="00A5224B" w:rsidRPr="002178AD" w:rsidRDefault="00A5224B" w:rsidP="00A5224B">
      <w:pPr>
        <w:pStyle w:val="PL"/>
        <w:rPr>
          <w:lang w:val="en-US"/>
        </w:rPr>
      </w:pPr>
      <w:r w:rsidRPr="002178AD">
        <w:rPr>
          <w:lang w:val="en-US"/>
        </w:rPr>
        <w:t xml:space="preserve">          type: array</w:t>
      </w:r>
    </w:p>
    <w:p w:rsidR="00A5224B" w:rsidRPr="002178AD" w:rsidRDefault="00A5224B" w:rsidP="00A5224B">
      <w:pPr>
        <w:pStyle w:val="PL"/>
        <w:rPr>
          <w:lang w:val="en-US"/>
        </w:rPr>
      </w:pPr>
      <w:r w:rsidRPr="002178AD">
        <w:rPr>
          <w:lang w:val="en-US"/>
        </w:rPr>
        <w:t xml:space="preserve">          items:</w:t>
      </w:r>
    </w:p>
    <w:p w:rsidR="00A5224B" w:rsidRPr="002178AD" w:rsidRDefault="00A5224B" w:rsidP="00A5224B">
      <w:pPr>
        <w:pStyle w:val="PL"/>
        <w:rPr>
          <w:lang w:val="en-US"/>
        </w:rPr>
      </w:pPr>
      <w:r w:rsidRPr="002178AD">
        <w:rPr>
          <w:lang w:val="en-US"/>
        </w:rPr>
        <w:t xml:space="preserve">            $ref: '</w:t>
      </w:r>
      <w:r w:rsidR="00D247ED" w:rsidRPr="002178AD">
        <w:rPr>
          <w:lang w:val="en-US"/>
        </w:rPr>
        <w:t>TS29551_Nnef_PFDmanagement.yaml</w:t>
      </w:r>
      <w:r w:rsidRPr="002178AD">
        <w:rPr>
          <w:lang w:val="en-US"/>
        </w:rPr>
        <w:t>#/components/schemas/PfdContent'</w:t>
      </w:r>
    </w:p>
    <w:p w:rsidR="00A5224B" w:rsidRPr="002178AD" w:rsidRDefault="00A5224B" w:rsidP="00A5224B">
      <w:pPr>
        <w:pStyle w:val="PL"/>
        <w:rPr>
          <w:lang w:val="en-US"/>
        </w:rPr>
      </w:pPr>
      <w:r w:rsidRPr="002178AD">
        <w:t xml:space="preserve">          minItems: 1</w:t>
      </w:r>
    </w:p>
    <w:p w:rsidR="00A5224B" w:rsidRPr="002178AD" w:rsidRDefault="00A5224B" w:rsidP="00A5224B">
      <w:pPr>
        <w:pStyle w:val="PL"/>
        <w:rPr>
          <w:lang w:val="en-US"/>
        </w:rPr>
      </w:pPr>
      <w:r w:rsidRPr="002178AD">
        <w:rPr>
          <w:lang w:val="en-US"/>
        </w:rPr>
        <w:t xml:space="preserve">        cachingTime:</w:t>
      </w:r>
    </w:p>
    <w:p w:rsidR="00A5224B" w:rsidRPr="002178AD" w:rsidRDefault="00A5224B" w:rsidP="00A5224B">
      <w:pPr>
        <w:pStyle w:val="PL"/>
        <w:rPr>
          <w:lang w:val="en-US"/>
        </w:rPr>
      </w:pPr>
      <w:r w:rsidRPr="002178AD">
        <w:rPr>
          <w:lang w:val="en-US"/>
        </w:rPr>
        <w:t xml:space="preserve">          $ref: 'TS29571_CommonData.yaml#/components/schemas/DateTime'</w:t>
      </w:r>
    </w:p>
    <w:p w:rsidR="00A5224B" w:rsidRPr="002178AD" w:rsidRDefault="00A5224B" w:rsidP="00A5224B">
      <w:pPr>
        <w:pStyle w:val="PL"/>
      </w:pPr>
      <w:r w:rsidRPr="002178AD">
        <w:t xml:space="preserve">        suppFeat:</w:t>
      </w:r>
    </w:p>
    <w:p w:rsidR="00A5224B" w:rsidRPr="002178AD" w:rsidRDefault="00A5224B" w:rsidP="00A5224B">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D56F99" w:rsidRPr="002178AD" w:rsidRDefault="00D56F99" w:rsidP="00D56F99">
      <w:pPr>
        <w:pStyle w:val="PL"/>
        <w:rPr>
          <w:lang w:eastAsia="zh-CN"/>
        </w:rPr>
      </w:pPr>
      <w:r w:rsidRPr="002178AD">
        <w:t xml:space="preserve">        </w:t>
      </w:r>
      <w:r w:rsidRPr="002178AD">
        <w:rPr>
          <w:rFonts w:hint="eastAsia"/>
          <w:lang w:eastAsia="zh-CN"/>
        </w:rPr>
        <w:t>allowedDelay</w:t>
      </w:r>
      <w:r w:rsidR="008765EA" w:rsidRPr="002178AD">
        <w:rPr>
          <w:lang w:eastAsia="zh-CN"/>
        </w:rPr>
        <w:t>:</w:t>
      </w:r>
    </w:p>
    <w:p w:rsidR="00D56F99" w:rsidRPr="002178AD" w:rsidRDefault="00D56F99" w:rsidP="00D56F99">
      <w:pPr>
        <w:pStyle w:val="PL"/>
        <w:rPr>
          <w:lang w:val="en-US"/>
        </w:rPr>
      </w:pPr>
      <w:r w:rsidRPr="002178AD">
        <w:t xml:space="preserve">          $ref: 'TS29571_CommonData.yaml#/components/schemas/DurationSec'</w:t>
      </w:r>
    </w:p>
    <w:p w:rsidR="00A5224B" w:rsidRPr="002178AD" w:rsidRDefault="00A5224B" w:rsidP="00A5224B">
      <w:pPr>
        <w:pStyle w:val="PL"/>
        <w:rPr>
          <w:lang w:val="en-US"/>
        </w:rPr>
      </w:pPr>
      <w:r w:rsidRPr="002178AD">
        <w:rPr>
          <w:lang w:val="en-US"/>
        </w:rPr>
        <w:t xml:space="preserve">      required:</w:t>
      </w:r>
    </w:p>
    <w:p w:rsidR="00A5224B" w:rsidRPr="002178AD" w:rsidRDefault="00A5224B" w:rsidP="00A5224B">
      <w:pPr>
        <w:pStyle w:val="PL"/>
        <w:rPr>
          <w:lang w:val="en-US"/>
        </w:rPr>
      </w:pPr>
      <w:r w:rsidRPr="002178AD">
        <w:rPr>
          <w:lang w:val="en-US"/>
        </w:rPr>
        <w:t xml:space="preserve">        - applicationId</w:t>
      </w:r>
    </w:p>
    <w:p w:rsidR="00A5224B" w:rsidRPr="002178AD" w:rsidRDefault="00A5224B" w:rsidP="00A5224B">
      <w:pPr>
        <w:pStyle w:val="PL"/>
        <w:rPr>
          <w:lang w:val="en-US"/>
        </w:rPr>
      </w:pPr>
      <w:r w:rsidRPr="002178AD">
        <w:rPr>
          <w:lang w:val="en-US"/>
        </w:rPr>
        <w:t xml:space="preserve">        - pfds</w:t>
      </w:r>
    </w:p>
    <w:p w:rsidR="00B07DED" w:rsidRDefault="00B07DED">
      <w:pPr>
        <w:pStyle w:val="PL"/>
      </w:pPr>
    </w:p>
    <w:p w:rsidR="006672A0" w:rsidRPr="002178AD" w:rsidRDefault="006672A0">
      <w:pPr>
        <w:pStyle w:val="PL"/>
      </w:pPr>
      <w:r w:rsidRPr="002178AD">
        <w:t xml:space="preserve">    BdtPolicyData:</w:t>
      </w:r>
    </w:p>
    <w:p w:rsidR="006672A0" w:rsidRPr="002178AD" w:rsidRDefault="006672A0">
      <w:pPr>
        <w:pStyle w:val="PL"/>
      </w:pPr>
      <w:r w:rsidRPr="002178AD">
        <w:t xml:space="preserve">      description: Represents applied BDT policy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interGroupId:</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supi:</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bdtRefId:</w:t>
      </w:r>
    </w:p>
    <w:p w:rsidR="006672A0" w:rsidRPr="002178AD" w:rsidRDefault="006672A0">
      <w:pPr>
        <w:pStyle w:val="PL"/>
      </w:pPr>
      <w:r w:rsidRPr="002178AD">
        <w:t xml:space="preserve">          $ref: 'TS29122_CommonData.yaml#/components/schemas/BdtReferenceId'</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rPr>
          <w:rFonts w:cs="Courier New"/>
          <w:szCs w:val="16"/>
          <w:lang w:val="en-US"/>
        </w:rPr>
        <w:t xml:space="preserve">       - </w:t>
      </w:r>
      <w:r w:rsidRPr="002178AD">
        <w:t>bdtRefId</w:t>
      </w:r>
    </w:p>
    <w:p w:rsidR="00B07DED" w:rsidRDefault="00B07DED">
      <w:pPr>
        <w:pStyle w:val="PL"/>
      </w:pPr>
    </w:p>
    <w:p w:rsidR="006672A0" w:rsidRPr="002178AD" w:rsidRDefault="006672A0">
      <w:pPr>
        <w:pStyle w:val="PL"/>
      </w:pPr>
      <w:r w:rsidRPr="002178AD">
        <w:t xml:space="preserve">    BdtPolicyDataPatch:</w:t>
      </w:r>
    </w:p>
    <w:p w:rsidR="00A22B07" w:rsidRPr="002178AD" w:rsidRDefault="006672A0">
      <w:pPr>
        <w:pStyle w:val="PL"/>
        <w:rPr>
          <w:lang w:eastAsia="zh-CN"/>
        </w:rPr>
      </w:pPr>
      <w:r w:rsidRPr="002178AD">
        <w:t xml:space="preserve">      description: </w:t>
      </w:r>
      <w:r w:rsidR="00A22B07" w:rsidRPr="002178AD">
        <w:rPr>
          <w:lang w:eastAsia="zh-CN"/>
        </w:rPr>
        <w:t>&gt;</w:t>
      </w:r>
    </w:p>
    <w:p w:rsidR="006672A0" w:rsidRPr="002178AD" w:rsidRDefault="00A22B07">
      <w:pPr>
        <w:pStyle w:val="PL"/>
      </w:pPr>
      <w:r w:rsidRPr="002178AD">
        <w:t xml:space="preserve">        </w:t>
      </w:r>
      <w:r w:rsidR="006672A0" w:rsidRPr="002178AD">
        <w:t>Represents modification instructions to be performed on the applied BDT policy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bdtRefId:</w:t>
      </w:r>
    </w:p>
    <w:p w:rsidR="006672A0" w:rsidRPr="002178AD" w:rsidRDefault="006672A0">
      <w:pPr>
        <w:pStyle w:val="PL"/>
      </w:pPr>
      <w:r w:rsidRPr="002178AD">
        <w:t xml:space="preserve">          $ref: 'TS29122_CommonData.yaml#/components/schemas/BdtReferenceId'</w:t>
      </w:r>
    </w:p>
    <w:p w:rsidR="006672A0" w:rsidRPr="002178AD" w:rsidRDefault="006672A0">
      <w:pPr>
        <w:pStyle w:val="PL"/>
      </w:pPr>
      <w:r w:rsidRPr="002178AD">
        <w:t xml:space="preserve">      required:</w:t>
      </w:r>
    </w:p>
    <w:p w:rsidR="006672A0" w:rsidRPr="002178AD" w:rsidRDefault="006672A0">
      <w:pPr>
        <w:pStyle w:val="PL"/>
      </w:pPr>
      <w:r w:rsidRPr="002178AD">
        <w:rPr>
          <w:rFonts w:cs="Courier New"/>
          <w:szCs w:val="16"/>
          <w:lang w:val="en-US"/>
        </w:rPr>
        <w:t xml:space="preserve">       - </w:t>
      </w:r>
      <w:r w:rsidRPr="002178AD">
        <w:t>bdtRefId</w:t>
      </w:r>
    </w:p>
    <w:p w:rsidR="00B07DED" w:rsidRDefault="00B07DED">
      <w:pPr>
        <w:pStyle w:val="PL"/>
      </w:pPr>
    </w:p>
    <w:p w:rsidR="006672A0" w:rsidRPr="002178AD" w:rsidRDefault="006672A0">
      <w:pPr>
        <w:pStyle w:val="PL"/>
      </w:pPr>
      <w:r w:rsidRPr="002178AD">
        <w:t xml:space="preserve">    IptvConfigData:</w:t>
      </w:r>
    </w:p>
    <w:p w:rsidR="006672A0" w:rsidRPr="002178AD" w:rsidRDefault="006672A0">
      <w:pPr>
        <w:pStyle w:val="PL"/>
      </w:pPr>
      <w:r w:rsidRPr="002178AD">
        <w:t xml:space="preserve">      description: Represents IPTV configuration data information.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supi:</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interGroupId:</w:t>
      </w:r>
    </w:p>
    <w:p w:rsidR="006672A0" w:rsidRPr="002178AD" w:rsidRDefault="006672A0">
      <w:pPr>
        <w:pStyle w:val="PL"/>
      </w:pPr>
      <w:r w:rsidRPr="002178AD">
        <w:t xml:space="preserve">          description: Identifies a group of users. </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w:t>
      </w:r>
      <w:r w:rsidRPr="002178AD">
        <w:rPr>
          <w:lang w:eastAsia="zh-CN"/>
        </w:rPr>
        <w:t>afAppId</w:t>
      </w:r>
      <w:r w:rsidRPr="002178AD">
        <w:t>:</w:t>
      </w:r>
    </w:p>
    <w:p w:rsidR="006672A0" w:rsidRPr="002178AD" w:rsidRDefault="006672A0">
      <w:pPr>
        <w:pStyle w:val="PL"/>
      </w:pPr>
      <w:r w:rsidRPr="002178AD">
        <w:t xml:space="preserve">          type: string</w:t>
      </w:r>
    </w:p>
    <w:p w:rsidR="006672A0" w:rsidRPr="002178AD" w:rsidRDefault="006672A0">
      <w:pPr>
        <w:pStyle w:val="PL"/>
      </w:pPr>
      <w:r w:rsidRPr="002178AD">
        <w:t xml:space="preserve">        </w:t>
      </w:r>
      <w:r w:rsidRPr="002178AD">
        <w:rPr>
          <w:lang w:eastAsia="zh-CN"/>
        </w:rPr>
        <w:t>multiAccCtrls:</w:t>
      </w:r>
    </w:p>
    <w:p w:rsidR="006672A0" w:rsidRPr="002178AD" w:rsidRDefault="006672A0">
      <w:pPr>
        <w:pStyle w:val="PL"/>
      </w:pPr>
      <w:r w:rsidRPr="002178AD">
        <w:t xml:space="preserve">          type: object</w:t>
      </w:r>
    </w:p>
    <w:p w:rsidR="006672A0" w:rsidRPr="002178AD" w:rsidRDefault="006672A0">
      <w:pPr>
        <w:pStyle w:val="PL"/>
      </w:pPr>
      <w:r w:rsidRPr="002178AD">
        <w:t xml:space="preserve">          additionalProperties:</w:t>
      </w:r>
    </w:p>
    <w:p w:rsidR="006672A0" w:rsidRPr="002178AD" w:rsidRDefault="006672A0">
      <w:pPr>
        <w:pStyle w:val="PL"/>
      </w:pPr>
      <w:r w:rsidRPr="002178AD">
        <w:t xml:space="preserve">            $ref: 'TS29522_IPTVConfiguration.yaml#/components/schemas/MulticastAccessControl'</w:t>
      </w:r>
    </w:p>
    <w:p w:rsidR="006672A0" w:rsidRPr="002178AD" w:rsidRDefault="006672A0">
      <w:pPr>
        <w:pStyle w:val="PL"/>
      </w:pPr>
      <w:r w:rsidRPr="002178AD">
        <w:t xml:space="preserve">          minProperties: 1</w:t>
      </w:r>
    </w:p>
    <w:p w:rsidR="00A22B07" w:rsidRPr="002178AD" w:rsidRDefault="006672A0">
      <w:pPr>
        <w:pStyle w:val="PL"/>
        <w:rPr>
          <w:lang w:eastAsia="zh-CN"/>
        </w:rPr>
      </w:pPr>
      <w:r w:rsidRPr="002178AD">
        <w:t xml:space="preserve">          description: </w:t>
      </w:r>
      <w:r w:rsidR="00A22B07" w:rsidRPr="002178AD">
        <w:rPr>
          <w:lang w:eastAsia="zh-CN"/>
        </w:rPr>
        <w:t>&gt;</w:t>
      </w:r>
    </w:p>
    <w:p w:rsidR="00A22B07" w:rsidRPr="002178AD" w:rsidRDefault="00A22B07">
      <w:pPr>
        <w:pStyle w:val="PL"/>
      </w:pPr>
      <w:r w:rsidRPr="002178AD">
        <w:t xml:space="preserve">            </w:t>
      </w:r>
      <w:r w:rsidR="006672A0" w:rsidRPr="002178AD">
        <w:rPr>
          <w:rFonts w:cs="Arial"/>
          <w:szCs w:val="18"/>
          <w:lang w:eastAsia="zh-CN"/>
        </w:rPr>
        <w:t xml:space="preserve">Identifies a list of multicast address access control information. </w:t>
      </w:r>
      <w:r w:rsidR="006672A0" w:rsidRPr="002178AD">
        <w:t>Any string</w:t>
      </w:r>
    </w:p>
    <w:p w:rsidR="006672A0" w:rsidRPr="002178AD" w:rsidRDefault="00A22B07">
      <w:pPr>
        <w:pStyle w:val="PL"/>
      </w:pPr>
      <w:r w:rsidRPr="002178AD">
        <w:t xml:space="preserve">           </w:t>
      </w:r>
      <w:r w:rsidR="006672A0" w:rsidRPr="002178AD">
        <w:t xml:space="preserve"> value can be used as a key of the map.</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afAppId</w:t>
      </w:r>
    </w:p>
    <w:p w:rsidR="006672A0" w:rsidRPr="002178AD" w:rsidRDefault="006672A0">
      <w:pPr>
        <w:pStyle w:val="PL"/>
        <w:rPr>
          <w:lang w:eastAsia="zh-CN"/>
        </w:rPr>
      </w:pPr>
      <w:r w:rsidRPr="002178AD">
        <w:t xml:space="preserve">        - </w:t>
      </w:r>
      <w:r w:rsidRPr="002178AD">
        <w:rPr>
          <w:lang w:eastAsia="zh-CN"/>
        </w:rPr>
        <w:t>multiAccCtrls</w:t>
      </w:r>
    </w:p>
    <w:p w:rsidR="006672A0" w:rsidRPr="002178AD" w:rsidRDefault="006672A0">
      <w:pPr>
        <w:pStyle w:val="PL"/>
      </w:pPr>
      <w:r w:rsidRPr="002178AD">
        <w:t xml:space="preserve">      oneOf:</w:t>
      </w:r>
    </w:p>
    <w:p w:rsidR="006672A0" w:rsidRPr="002178AD" w:rsidRDefault="006672A0">
      <w:pPr>
        <w:pStyle w:val="PL"/>
      </w:pPr>
      <w:r w:rsidRPr="002178AD">
        <w:t xml:space="preserve">        - required: [interGroupId]</w:t>
      </w:r>
    </w:p>
    <w:p w:rsidR="006672A0" w:rsidRPr="002178AD" w:rsidRDefault="006672A0">
      <w:pPr>
        <w:pStyle w:val="PL"/>
      </w:pPr>
      <w:r w:rsidRPr="002178AD">
        <w:t xml:space="preserve">        - required: [supi]</w:t>
      </w:r>
    </w:p>
    <w:p w:rsidR="00B07DED" w:rsidRDefault="00B07DED">
      <w:pPr>
        <w:pStyle w:val="PL"/>
      </w:pPr>
    </w:p>
    <w:p w:rsidR="006672A0" w:rsidRPr="002178AD" w:rsidRDefault="006672A0">
      <w:pPr>
        <w:pStyle w:val="PL"/>
      </w:pPr>
      <w:r w:rsidRPr="002178AD">
        <w:t xml:space="preserve">    ServiceParameterData:</w:t>
      </w:r>
    </w:p>
    <w:p w:rsidR="006672A0" w:rsidRPr="002178AD" w:rsidRDefault="006672A0">
      <w:pPr>
        <w:pStyle w:val="PL"/>
      </w:pPr>
      <w:r w:rsidRPr="002178AD">
        <w:t xml:space="preserve">      description: Represents the service parameter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appId:</w:t>
      </w:r>
    </w:p>
    <w:p w:rsidR="006672A0" w:rsidRPr="002178AD" w:rsidRDefault="006672A0">
      <w:pPr>
        <w:pStyle w:val="PL"/>
      </w:pPr>
      <w:r w:rsidRPr="002178AD">
        <w:t xml:space="preserve">          type: string</w:t>
      </w:r>
    </w:p>
    <w:p w:rsidR="006672A0" w:rsidRPr="002178AD" w:rsidRDefault="006672A0">
      <w:pPr>
        <w:pStyle w:val="PL"/>
      </w:pPr>
      <w:r w:rsidRPr="002178AD">
        <w:t xml:space="preserve">          description: Identifies an application.</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snssai:</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interGroupId:</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supi:</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ueIpv4:</w:t>
      </w:r>
    </w:p>
    <w:p w:rsidR="006672A0" w:rsidRPr="002178AD" w:rsidRDefault="006672A0">
      <w:pPr>
        <w:pStyle w:val="PL"/>
      </w:pPr>
      <w:r w:rsidRPr="002178AD">
        <w:t xml:space="preserve">          $ref: 'TS29122_CommonData.yaml#/components/schemas/Ipv4Addr'</w:t>
      </w:r>
    </w:p>
    <w:p w:rsidR="006672A0" w:rsidRPr="002178AD" w:rsidRDefault="006672A0">
      <w:pPr>
        <w:pStyle w:val="PL"/>
      </w:pPr>
      <w:r w:rsidRPr="002178AD">
        <w:t xml:space="preserve">        ueIpv6:</w:t>
      </w:r>
    </w:p>
    <w:p w:rsidR="006672A0" w:rsidRPr="002178AD" w:rsidRDefault="006672A0">
      <w:pPr>
        <w:pStyle w:val="PL"/>
      </w:pPr>
      <w:r w:rsidRPr="002178AD">
        <w:t xml:space="preserve">          $ref: 'TS29122_CommonData.yaml#/components/schemas/Ipv6Addr'</w:t>
      </w:r>
    </w:p>
    <w:p w:rsidR="006672A0" w:rsidRPr="002178AD" w:rsidRDefault="006672A0">
      <w:pPr>
        <w:pStyle w:val="PL"/>
      </w:pPr>
      <w:r w:rsidRPr="002178AD">
        <w:t xml:space="preserve">        ueMac:</w:t>
      </w:r>
    </w:p>
    <w:p w:rsidR="006672A0" w:rsidRPr="002178AD" w:rsidRDefault="006672A0">
      <w:pPr>
        <w:pStyle w:val="PL"/>
      </w:pPr>
      <w:r w:rsidRPr="002178AD">
        <w:t xml:space="preserve">          $ref: 'TS29571_CommonData.yaml#/components/schemas/</w:t>
      </w:r>
      <w:r w:rsidRPr="002178AD">
        <w:rPr>
          <w:lang w:eastAsia="zh-CN"/>
        </w:rPr>
        <w:t>M</w:t>
      </w:r>
      <w:r w:rsidRPr="002178AD">
        <w:rPr>
          <w:rFonts w:hint="eastAsia"/>
          <w:lang w:eastAsia="zh-CN"/>
        </w:rPr>
        <w:t>acAddr</w:t>
      </w:r>
      <w:r w:rsidRPr="002178AD">
        <w:rPr>
          <w:lang w:eastAsia="zh-CN"/>
        </w:rPr>
        <w:t>48</w:t>
      </w:r>
      <w:r w:rsidRPr="002178AD">
        <w:t>'</w:t>
      </w:r>
    </w:p>
    <w:p w:rsidR="006672A0" w:rsidRPr="002178AD" w:rsidRDefault="006672A0">
      <w:pPr>
        <w:pStyle w:val="PL"/>
      </w:pPr>
      <w:r w:rsidRPr="002178AD">
        <w:t xml:space="preserve">        </w:t>
      </w:r>
      <w:r w:rsidRPr="002178AD">
        <w:rPr>
          <w:rFonts w:hint="eastAsia"/>
          <w:lang w:eastAsia="zh-CN"/>
        </w:rPr>
        <w:t>anyU</w:t>
      </w:r>
      <w:r w:rsidRPr="002178AD">
        <w:rPr>
          <w:lang w:eastAsia="zh-CN"/>
        </w:rPr>
        <w:t>e</w:t>
      </w:r>
      <w:r w:rsidRPr="002178AD">
        <w:rPr>
          <w:rFonts w:hint="eastAsia"/>
          <w:lang w:eastAsia="zh-CN"/>
        </w:rPr>
        <w:t>I</w:t>
      </w:r>
      <w:r w:rsidRPr="002178AD">
        <w:rPr>
          <w:lang w:eastAsia="zh-CN"/>
        </w:rPr>
        <w:t>nd</w:t>
      </w:r>
      <w:r w:rsidRPr="002178AD">
        <w:t>:</w:t>
      </w:r>
    </w:p>
    <w:p w:rsidR="006672A0" w:rsidRPr="002178AD" w:rsidRDefault="006672A0">
      <w:pPr>
        <w:pStyle w:val="PL"/>
      </w:pPr>
      <w:r w:rsidRPr="002178AD">
        <w:t xml:space="preserve">          type: boolean</w:t>
      </w:r>
    </w:p>
    <w:p w:rsidR="003D5B36" w:rsidRDefault="003D5B36" w:rsidP="003D5B36">
      <w:pPr>
        <w:pStyle w:val="PL"/>
      </w:pPr>
      <w:r>
        <w:t xml:space="preserve">          description: &gt;</w:t>
      </w:r>
    </w:p>
    <w:p w:rsidR="003D5B36" w:rsidRDefault="003D5B36" w:rsidP="003D5B36">
      <w:pPr>
        <w:pStyle w:val="PL"/>
      </w:pPr>
      <w:r>
        <w:t xml:space="preserve">            Identifies whether the service parameters applies to any non roaming UE.</w:t>
      </w:r>
    </w:p>
    <w:p w:rsidR="003D5B36" w:rsidRPr="002178AD" w:rsidRDefault="003D5B36" w:rsidP="003D5B36">
      <w:pPr>
        <w:pStyle w:val="PL"/>
      </w:pPr>
      <w:r w:rsidRPr="002178AD">
        <w:t xml:space="preserve">        </w:t>
      </w:r>
      <w:r>
        <w:rPr>
          <w:lang w:eastAsia="zh-CN"/>
        </w:rPr>
        <w:t>roamUeNetDescs</w:t>
      </w:r>
      <w:r w:rsidRPr="002178AD">
        <w:t>:</w:t>
      </w:r>
    </w:p>
    <w:p w:rsidR="003D5B36" w:rsidRPr="008B1C02" w:rsidRDefault="003D5B36" w:rsidP="003D5B36">
      <w:pPr>
        <w:pStyle w:val="PL"/>
      </w:pPr>
      <w:r w:rsidRPr="008B1C02">
        <w:t xml:space="preserve">          type: array</w:t>
      </w:r>
    </w:p>
    <w:p w:rsidR="003D5B36" w:rsidRPr="008B1C02" w:rsidRDefault="003D5B36" w:rsidP="003D5B36">
      <w:pPr>
        <w:pStyle w:val="PL"/>
      </w:pPr>
      <w:r w:rsidRPr="008B1C02">
        <w:t xml:space="preserve">          items:</w:t>
      </w:r>
    </w:p>
    <w:p w:rsidR="003D5B36" w:rsidRPr="008B1C02" w:rsidRDefault="003D5B36" w:rsidP="003D5B36">
      <w:pPr>
        <w:pStyle w:val="PL"/>
      </w:pPr>
      <w:r w:rsidRPr="008B1C02">
        <w:t xml:space="preserve">            $ref: '</w:t>
      </w:r>
      <w:r w:rsidRPr="002178AD">
        <w:t>TS29522_ServiceParameter.yaml</w:t>
      </w:r>
      <w:r w:rsidRPr="008B1C02">
        <w:t>#/components/schemas/</w:t>
      </w:r>
      <w:r>
        <w:t>NetworkDescription</w:t>
      </w:r>
      <w:r w:rsidRPr="008B1C02">
        <w:t>'</w:t>
      </w:r>
    </w:p>
    <w:p w:rsidR="003D5B36" w:rsidRPr="008B1C02" w:rsidRDefault="003D5B36" w:rsidP="003D5B36">
      <w:pPr>
        <w:pStyle w:val="PL"/>
      </w:pPr>
      <w:r w:rsidRPr="008B1C02">
        <w:t xml:space="preserve">          minItems: 1</w:t>
      </w:r>
    </w:p>
    <w:p w:rsidR="003D5B36" w:rsidRPr="00EE1F4D" w:rsidRDefault="003D5B36" w:rsidP="003D5B36">
      <w:pPr>
        <w:pStyle w:val="PL"/>
      </w:pPr>
      <w:r w:rsidRPr="008B1C02">
        <w:t xml:space="preserve">          description: </w:t>
      </w:r>
      <w:r>
        <w:t>Each element identifies one or more PLMN IDs of inbound roamers</w:t>
      </w:r>
      <w:r w:rsidRPr="008B1C02">
        <w:t>.</w:t>
      </w:r>
    </w:p>
    <w:p w:rsidR="006672A0" w:rsidRPr="002178AD" w:rsidRDefault="006672A0">
      <w:pPr>
        <w:pStyle w:val="PL"/>
      </w:pPr>
      <w:r w:rsidRPr="002178AD">
        <w:t xml:space="preserve">        paramOverPc5:</w:t>
      </w:r>
    </w:p>
    <w:p w:rsidR="006672A0" w:rsidRPr="002178AD" w:rsidRDefault="006672A0">
      <w:pPr>
        <w:pStyle w:val="PL"/>
      </w:pPr>
      <w:r w:rsidRPr="002178AD">
        <w:t xml:space="preserve">          $ref: 'TS29522_ServiceParameter.yaml#/components/schemas/ParameterOverPc5'</w:t>
      </w:r>
    </w:p>
    <w:p w:rsidR="006672A0" w:rsidRPr="002178AD" w:rsidRDefault="006672A0">
      <w:pPr>
        <w:pStyle w:val="PL"/>
      </w:pPr>
      <w:r w:rsidRPr="002178AD">
        <w:t xml:space="preserve">        paramOverUu:</w:t>
      </w:r>
    </w:p>
    <w:p w:rsidR="00ED0257" w:rsidRPr="002178AD" w:rsidRDefault="006672A0" w:rsidP="00ED0257">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#/components/schemas/ParameterOverUu'</w:t>
      </w:r>
    </w:p>
    <w:p w:rsidR="006319E8" w:rsidRPr="002178AD" w:rsidRDefault="006319E8" w:rsidP="006319E8">
      <w:pPr>
        <w:pStyle w:val="PL"/>
      </w:pPr>
      <w:r w:rsidRPr="002178AD">
        <w:t xml:space="preserve">        </w:t>
      </w:r>
      <w:r>
        <w:t>a2xParams</w:t>
      </w:r>
      <w:r w:rsidRPr="002178AD">
        <w:t>Pc5:</w:t>
      </w:r>
    </w:p>
    <w:p w:rsidR="006319E8" w:rsidRPr="002178AD" w:rsidRDefault="006319E8" w:rsidP="006319E8">
      <w:pPr>
        <w:pStyle w:val="PL"/>
        <w:rPr>
          <w:rFonts w:cs="Courier New"/>
          <w:szCs w:val="16"/>
          <w:lang w:val="en-US"/>
        </w:rPr>
      </w:pPr>
      <w:r w:rsidRPr="002178AD">
        <w:t xml:space="preserve">          $ref: 'TS29522_ServiceParameter.yaml#/components/schemas/</w:t>
      </w:r>
      <w:r>
        <w:t>A2xParams</w:t>
      </w:r>
      <w:r w:rsidRPr="002178AD">
        <w:t>Pc5'</w:t>
      </w:r>
    </w:p>
    <w:p w:rsidR="006672A0" w:rsidRPr="002178AD" w:rsidRDefault="006672A0">
      <w:pPr>
        <w:pStyle w:val="PL"/>
      </w:pPr>
      <w:r w:rsidRPr="002178AD">
        <w:t xml:space="preserve">        paramForProSeDd:</w:t>
      </w:r>
    </w:p>
    <w:p w:rsidR="006672A0" w:rsidRPr="002178AD" w:rsidRDefault="006672A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components/schemas/ParamForProSeDd'</w:t>
      </w:r>
    </w:p>
    <w:p w:rsidR="006672A0" w:rsidRPr="002178AD" w:rsidRDefault="006672A0">
      <w:pPr>
        <w:pStyle w:val="PL"/>
      </w:pPr>
      <w:r w:rsidRPr="002178AD">
        <w:t xml:space="preserve">        paramForProSeDc:</w:t>
      </w:r>
    </w:p>
    <w:p w:rsidR="006672A0" w:rsidRPr="002178AD" w:rsidRDefault="006672A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components/schemas/ParamForProSeDc'</w:t>
      </w:r>
    </w:p>
    <w:p w:rsidR="006672A0" w:rsidRPr="002178AD" w:rsidRDefault="006672A0">
      <w:pPr>
        <w:pStyle w:val="PL"/>
      </w:pPr>
      <w:r w:rsidRPr="002178AD">
        <w:t xml:space="preserve">        paramForProSeU2N</w:t>
      </w:r>
      <w:r w:rsidR="007645DD" w:rsidRPr="002178AD">
        <w:t>RelUe</w:t>
      </w:r>
      <w:r w:rsidRPr="002178AD">
        <w:t>:</w:t>
      </w:r>
    </w:p>
    <w:p w:rsidR="006672A0" w:rsidRPr="002178AD" w:rsidRDefault="006672A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components/schemas/ParamForProSeU2N</w:t>
      </w:r>
      <w:r w:rsidR="007645DD" w:rsidRPr="002178AD">
        <w:t>RelUe</w:t>
      </w:r>
      <w:r w:rsidRPr="002178AD">
        <w:t>'</w:t>
      </w:r>
    </w:p>
    <w:p w:rsidR="007645DD" w:rsidRPr="002178AD" w:rsidRDefault="007645DD" w:rsidP="007645DD">
      <w:pPr>
        <w:pStyle w:val="PL"/>
      </w:pPr>
      <w:r w:rsidRPr="002178AD">
        <w:t xml:space="preserve">        paramForProSeRemUe:</w:t>
      </w:r>
    </w:p>
    <w:p w:rsidR="007645DD" w:rsidRPr="002178AD" w:rsidRDefault="007645DD" w:rsidP="007645DD">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components/schemas/ParamForProSeRemUe'</w:t>
      </w:r>
    </w:p>
    <w:p w:rsidR="00FB1F10" w:rsidRPr="002178AD" w:rsidRDefault="00FB1F10" w:rsidP="00FB1F10">
      <w:pPr>
        <w:pStyle w:val="PL"/>
      </w:pPr>
      <w:r w:rsidRPr="002178AD">
        <w:t xml:space="preserve">        </w:t>
      </w:r>
      <w:r w:rsidRPr="00EC3637">
        <w:t>paramForProSeU2URelUe</w:t>
      </w:r>
      <w:r w:rsidRPr="002178AD">
        <w:t>:</w:t>
      </w:r>
    </w:p>
    <w:p w:rsidR="00FB1F10" w:rsidRDefault="00FB1F10" w:rsidP="00FB1F1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Pr="00847417">
        <w:t>ParamForProSeU2URelUe</w:t>
      </w:r>
      <w:r w:rsidRPr="002178AD">
        <w:t>'</w:t>
      </w:r>
    </w:p>
    <w:p w:rsidR="00FB1F10" w:rsidRPr="002178AD" w:rsidRDefault="00FB1F10" w:rsidP="00FB1F10">
      <w:pPr>
        <w:pStyle w:val="PL"/>
      </w:pPr>
      <w:r w:rsidRPr="002178AD">
        <w:t xml:space="preserve">        </w:t>
      </w:r>
      <w:r w:rsidRPr="00847417">
        <w:t>paramForProSeEndUe</w:t>
      </w:r>
      <w:r w:rsidRPr="002178AD">
        <w:t>:</w:t>
      </w:r>
    </w:p>
    <w:p w:rsidR="00FB1F10" w:rsidRPr="002178AD" w:rsidRDefault="00FB1F10" w:rsidP="00FB1F1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Pr="00847417">
        <w:t>ParamForProSeEndUe</w:t>
      </w:r>
      <w:r w:rsidRPr="002178AD">
        <w:t>'</w:t>
      </w:r>
    </w:p>
    <w:p w:rsidR="006672A0" w:rsidRPr="002178AD" w:rsidRDefault="006672A0">
      <w:pPr>
        <w:pStyle w:val="PL"/>
      </w:pPr>
      <w:r w:rsidRPr="002178AD">
        <w:t xml:space="preserve">        ursp</w:t>
      </w:r>
      <w:r w:rsidR="00742483" w:rsidRPr="002178AD">
        <w:t>Guidance</w:t>
      </w:r>
      <w:r w:rsidRPr="002178AD">
        <w:t>:</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'TS29522_ServiceParameter.yaml#/components/schemas/UrspRuleRequest'</w:t>
      </w:r>
    </w:p>
    <w:p w:rsidR="006672A0" w:rsidRPr="002178AD" w:rsidRDefault="006672A0">
      <w:pPr>
        <w:pStyle w:val="PL"/>
      </w:pPr>
      <w:r w:rsidRPr="002178AD">
        <w:t xml:space="preserve">          minItems: 1</w:t>
      </w:r>
    </w:p>
    <w:p w:rsidR="00BC1E7D" w:rsidRDefault="00BC1E7D" w:rsidP="00BC1E7D">
      <w:pPr>
        <w:pStyle w:val="PL"/>
      </w:pPr>
      <w:r w:rsidRPr="002178AD">
        <w:t xml:space="preserve">          description: </w:t>
      </w:r>
      <w:r>
        <w:t>&gt;</w:t>
      </w:r>
    </w:p>
    <w:p w:rsidR="00BC1E7D" w:rsidRPr="002178AD" w:rsidRDefault="00BC1E7D" w:rsidP="00BC1E7D">
      <w:pPr>
        <w:pStyle w:val="PL"/>
      </w:pPr>
      <w:r>
        <w:t xml:space="preserve">            </w:t>
      </w:r>
      <w:r w:rsidRPr="002178AD">
        <w:t>Contains the service parameter used to guide the URSP</w:t>
      </w:r>
      <w:r>
        <w:t xml:space="preserve"> and/or VPLMN specific URSP</w:t>
      </w:r>
      <w:r w:rsidRPr="002178AD">
        <w:t>.</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w:t>
      </w:r>
      <w:r>
        <w:rPr>
          <w:rFonts w:ascii="Courier New" w:hAnsi="Courier New"/>
          <w:sz w:val="16"/>
        </w:rPr>
        <w:t>tnaps</w:t>
      </w:r>
      <w:r w:rsidRPr="00D938A1">
        <w:rPr>
          <w:rFonts w:ascii="Courier New" w:hAnsi="Courier New"/>
          <w:sz w:val="16"/>
        </w:rPr>
        <w:t>:</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type: array</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items:</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$ref: 'TS29571_CommonData.yaml#/components/schemas/</w:t>
      </w:r>
      <w:r>
        <w:rPr>
          <w:rFonts w:ascii="Courier New" w:hAnsi="Courier New"/>
          <w:sz w:val="16"/>
        </w:rPr>
        <w:t>TnapId</w:t>
      </w:r>
      <w:r w:rsidRPr="00D938A1">
        <w:rPr>
          <w:rFonts w:ascii="Courier New" w:hAnsi="Courier New"/>
          <w:sz w:val="16"/>
        </w:rPr>
        <w:t>'</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minItems: 1</w:t>
      </w:r>
    </w:p>
    <w:p w:rsidR="005E49F6" w:rsidRPr="00E157B7"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description: Contains the </w:t>
      </w:r>
      <w:r>
        <w:rPr>
          <w:rFonts w:ascii="Courier New" w:hAnsi="Courier New"/>
          <w:sz w:val="16"/>
        </w:rPr>
        <w:t xml:space="preserve">TNAP IDs collocated with </w:t>
      </w:r>
      <w:r w:rsidRPr="0042638E">
        <w:rPr>
          <w:rFonts w:ascii="Courier New" w:hAnsi="Courier New"/>
          <w:sz w:val="16"/>
        </w:rPr>
        <w:t>the 5G-RG</w:t>
      </w:r>
      <w:r>
        <w:rPr>
          <w:rFonts w:ascii="Courier New" w:hAnsi="Courier New"/>
          <w:sz w:val="16"/>
        </w:rPr>
        <w:t>(</w:t>
      </w:r>
      <w:r w:rsidRPr="0042638E">
        <w:rPr>
          <w:rFonts w:ascii="Courier New" w:hAnsi="Courier New"/>
          <w:sz w:val="16"/>
        </w:rPr>
        <w:t>s</w:t>
      </w:r>
      <w:r>
        <w:rPr>
          <w:rFonts w:ascii="Courier New" w:hAnsi="Courier New"/>
          <w:sz w:val="16"/>
        </w:rPr>
        <w:t>)</w:t>
      </w:r>
      <w:r w:rsidRPr="0042638E">
        <w:rPr>
          <w:rFonts w:ascii="Courier New" w:hAnsi="Courier New"/>
          <w:sz w:val="16"/>
        </w:rPr>
        <w:t xml:space="preserve"> of a specific user</w:t>
      </w:r>
      <w:r w:rsidRPr="00D938A1">
        <w:rPr>
          <w:rFonts w:ascii="Courier New" w:hAnsi="Courier New"/>
          <w:sz w:val="16"/>
        </w:rPr>
        <w:t>.</w:t>
      </w:r>
    </w:p>
    <w:p w:rsidR="00F67A83" w:rsidRPr="002178AD" w:rsidRDefault="00F67A83" w:rsidP="00F67A83">
      <w:pPr>
        <w:pStyle w:val="PL"/>
      </w:pPr>
      <w:r w:rsidRPr="002178AD">
        <w:t xml:space="preserve">        deliveryEvents:</w:t>
      </w:r>
    </w:p>
    <w:p w:rsidR="00F67A83" w:rsidRPr="002178AD" w:rsidRDefault="00F67A83" w:rsidP="00F67A83">
      <w:pPr>
        <w:pStyle w:val="PL"/>
      </w:pPr>
      <w:r w:rsidRPr="002178AD">
        <w:t xml:space="preserve">          type: array</w:t>
      </w:r>
    </w:p>
    <w:p w:rsidR="00F67A83" w:rsidRPr="002178AD" w:rsidRDefault="00F67A83" w:rsidP="00F67A83">
      <w:pPr>
        <w:pStyle w:val="PL"/>
      </w:pPr>
      <w:r w:rsidRPr="002178AD">
        <w:t xml:space="preserve">          items:</w:t>
      </w:r>
    </w:p>
    <w:p w:rsidR="00F67A83" w:rsidRPr="002178AD" w:rsidRDefault="00F67A83" w:rsidP="00F67A83">
      <w:pPr>
        <w:pStyle w:val="PL"/>
      </w:pPr>
      <w:r w:rsidRPr="002178AD">
        <w:t xml:space="preserve">           $ref: 'TS29522_ServiceParameter.yaml#/components/schemas/Event'</w:t>
      </w:r>
    </w:p>
    <w:p w:rsidR="00F67A83" w:rsidRPr="002178AD" w:rsidRDefault="00F67A83" w:rsidP="00F67A83">
      <w:pPr>
        <w:pStyle w:val="PL"/>
      </w:pPr>
      <w:r w:rsidRPr="002178AD">
        <w:t xml:space="preserve">          minItems: 1</w:t>
      </w:r>
    </w:p>
    <w:p w:rsidR="00F67A83" w:rsidRPr="002178AD" w:rsidRDefault="00F67A83" w:rsidP="00F67A83">
      <w:pPr>
        <w:pStyle w:val="PL"/>
      </w:pPr>
      <w:r w:rsidRPr="002178AD">
        <w:t xml:space="preserve">          description: Contains the </w:t>
      </w:r>
      <w:r w:rsidRPr="002178AD">
        <w:rPr>
          <w:lang w:eastAsia="zh-CN"/>
        </w:rPr>
        <w:t>outcome of the UE Policy Delivery</w:t>
      </w:r>
      <w:r w:rsidRPr="002178AD">
        <w:t>.</w:t>
      </w:r>
    </w:p>
    <w:p w:rsidR="00F67A83" w:rsidRPr="002178AD" w:rsidRDefault="00F67A83" w:rsidP="00F67A83">
      <w:pPr>
        <w:pStyle w:val="PL"/>
      </w:pPr>
      <w:r w:rsidRPr="002178AD">
        <w:t xml:space="preserve">        policDelivNotifCorreId:</w:t>
      </w:r>
    </w:p>
    <w:p w:rsidR="00F67A83" w:rsidRPr="002178AD" w:rsidRDefault="00F67A83" w:rsidP="00F67A83">
      <w:pPr>
        <w:pStyle w:val="PL"/>
      </w:pPr>
      <w:r w:rsidRPr="002178AD">
        <w:t xml:space="preserve">          type: string</w:t>
      </w:r>
    </w:p>
    <w:p w:rsidR="00A22B07" w:rsidRPr="002178AD" w:rsidRDefault="00F67A83" w:rsidP="00F67A83">
      <w:pPr>
        <w:pStyle w:val="PL"/>
        <w:rPr>
          <w:lang w:eastAsia="zh-CN"/>
        </w:rPr>
      </w:pPr>
      <w:r w:rsidRPr="002178AD">
        <w:t xml:space="preserve">          description: </w:t>
      </w:r>
      <w:r w:rsidR="00A22B07" w:rsidRPr="002178AD">
        <w:rPr>
          <w:lang w:eastAsia="zh-CN"/>
        </w:rPr>
        <w:t>&gt;</w:t>
      </w:r>
    </w:p>
    <w:p w:rsidR="00A22B07" w:rsidRPr="002178AD" w:rsidRDefault="00A22B07" w:rsidP="00F67A83">
      <w:pPr>
        <w:pStyle w:val="PL"/>
      </w:pPr>
      <w:r w:rsidRPr="002178AD">
        <w:t xml:space="preserve">            </w:t>
      </w:r>
      <w:r w:rsidR="00F67A83" w:rsidRPr="002178AD">
        <w:t>Contains the Notification Correlation Id allocated by the NEF for the notification</w:t>
      </w:r>
    </w:p>
    <w:p w:rsidR="00F67A83" w:rsidRPr="002178AD" w:rsidRDefault="00A22B07" w:rsidP="00F67A83">
      <w:pPr>
        <w:pStyle w:val="PL"/>
      </w:pPr>
      <w:r w:rsidRPr="002178AD">
        <w:t xml:space="preserve">           </w:t>
      </w:r>
      <w:r w:rsidR="00F67A83" w:rsidRPr="002178AD">
        <w:t xml:space="preserve"> of UE Policy delivery outcome.</w:t>
      </w:r>
    </w:p>
    <w:p w:rsidR="00F67A83" w:rsidRPr="002178AD" w:rsidRDefault="00F67A83" w:rsidP="00F67A83">
      <w:pPr>
        <w:pStyle w:val="PL"/>
      </w:pPr>
      <w:r w:rsidRPr="002178AD">
        <w:t xml:space="preserve">        policDelivNotifUri:</w:t>
      </w:r>
    </w:p>
    <w:p w:rsidR="00F67A83" w:rsidRPr="002178AD" w:rsidRDefault="00F67A83" w:rsidP="00F67A83">
      <w:pPr>
        <w:pStyle w:val="PL"/>
      </w:pPr>
      <w:r w:rsidRPr="002178AD">
        <w:t xml:space="preserve">          $ref: 'TS29571_CommonData.yaml#/components/schemas/Uri'</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7A69F3" w:rsidRPr="002178AD" w:rsidRDefault="007A69F3" w:rsidP="007A69F3">
      <w:pPr>
        <w:pStyle w:val="PL"/>
      </w:pPr>
      <w:r w:rsidRPr="002178AD">
        <w:t xml:space="preserve">        headers:</w:t>
      </w:r>
    </w:p>
    <w:p w:rsidR="00F77B9F" w:rsidRPr="002178AD" w:rsidRDefault="00F77B9F" w:rsidP="00F77B9F">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7A69F3" w:rsidRPr="002178AD" w:rsidRDefault="007A69F3" w:rsidP="007A69F3">
      <w:pPr>
        <w:pStyle w:val="PL"/>
      </w:pPr>
      <w:r w:rsidRPr="002178AD">
        <w:t xml:space="preserve">          type: array</w:t>
      </w:r>
    </w:p>
    <w:p w:rsidR="007A69F3" w:rsidRPr="002178AD" w:rsidRDefault="007A69F3" w:rsidP="007A69F3">
      <w:pPr>
        <w:pStyle w:val="PL"/>
      </w:pPr>
      <w:r w:rsidRPr="002178AD">
        <w:t xml:space="preserve">          items:</w:t>
      </w:r>
    </w:p>
    <w:p w:rsidR="007A69F3" w:rsidRPr="002178AD" w:rsidRDefault="007A69F3" w:rsidP="007A69F3">
      <w:pPr>
        <w:pStyle w:val="PL"/>
      </w:pPr>
      <w:r w:rsidRPr="002178AD">
        <w:t xml:space="preserve">            type: string</w:t>
      </w:r>
    </w:p>
    <w:p w:rsidR="007A69F3" w:rsidRPr="002178AD" w:rsidRDefault="007A69F3" w:rsidP="007A69F3">
      <w:pPr>
        <w:pStyle w:val="PL"/>
      </w:pPr>
      <w:r w:rsidRPr="002178AD">
        <w:t xml:space="preserve">          minItems: 1</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0E18FC" w:rsidRPr="002178AD" w:rsidRDefault="000E18FC" w:rsidP="000E18FC">
      <w:pPr>
        <w:pStyle w:val="PL"/>
      </w:pPr>
      <w:r w:rsidRPr="002178AD">
        <w:t xml:space="preserve">        </w:t>
      </w:r>
      <w:r w:rsidRPr="00845C63">
        <w:t>paramForRanging</w:t>
      </w:r>
      <w:r>
        <w:t>S</w:t>
      </w:r>
      <w:r w:rsidRPr="00845C63">
        <w:t>l</w:t>
      </w:r>
      <w:r>
        <w:t>P</w:t>
      </w:r>
      <w:r w:rsidRPr="00845C63">
        <w:t>os</w:t>
      </w:r>
      <w:r w:rsidRPr="002178AD">
        <w:t>:</w:t>
      </w:r>
    </w:p>
    <w:p w:rsidR="000E18FC" w:rsidRPr="002178AD" w:rsidRDefault="000E18FC" w:rsidP="000E18FC">
      <w:pPr>
        <w:pStyle w:val="PL"/>
      </w:pPr>
      <w:r w:rsidRPr="002178AD">
        <w:t xml:space="preserve">          $ref: 'TS29522_ServiceParameter.yaml#/components/schemas/</w:t>
      </w:r>
      <w:r w:rsidRPr="00845C63">
        <w:t>ParamForRanging</w:t>
      </w:r>
      <w:r>
        <w:t>S</w:t>
      </w:r>
      <w:r w:rsidRPr="00845C63">
        <w:t>l</w:t>
      </w:r>
      <w:r>
        <w:t>P</w:t>
      </w:r>
      <w:r w:rsidRPr="00845C63">
        <w:t>os</w:t>
      </w:r>
      <w:r w:rsidRPr="002178AD">
        <w:t>'</w:t>
      </w:r>
    </w:p>
    <w:p w:rsidR="00B07DED" w:rsidRDefault="00B07DED" w:rsidP="00D832B9">
      <w:pPr>
        <w:pStyle w:val="PL"/>
      </w:pPr>
    </w:p>
    <w:p w:rsidR="00D832B9" w:rsidRPr="002178AD" w:rsidRDefault="00BC7D01" w:rsidP="00D832B9">
      <w:pPr>
        <w:pStyle w:val="PL"/>
      </w:pPr>
      <w:r w:rsidRPr="002178AD">
        <w:t xml:space="preserve">    </w:t>
      </w:r>
      <w:r w:rsidR="00D832B9" w:rsidRPr="002178AD">
        <w:t>ServiceParameterDataPatch:</w:t>
      </w:r>
    </w:p>
    <w:p w:rsidR="00D832B9" w:rsidRPr="002178AD" w:rsidRDefault="00D832B9" w:rsidP="00D832B9">
      <w:pPr>
        <w:pStyle w:val="PL"/>
      </w:pPr>
      <w:r w:rsidRPr="002178AD">
        <w:t xml:space="preserve">      description: Represents the service parameter data that can be updated.</w:t>
      </w:r>
    </w:p>
    <w:p w:rsidR="00D832B9" w:rsidRPr="002178AD" w:rsidRDefault="00D832B9" w:rsidP="00D832B9">
      <w:pPr>
        <w:pStyle w:val="PL"/>
      </w:pPr>
      <w:r w:rsidRPr="002178AD">
        <w:t xml:space="preserve">      type: object</w:t>
      </w:r>
    </w:p>
    <w:p w:rsidR="00D832B9" w:rsidRPr="002178AD" w:rsidRDefault="00D832B9" w:rsidP="00D832B9">
      <w:pPr>
        <w:pStyle w:val="PL"/>
      </w:pPr>
      <w:r w:rsidRPr="002178AD">
        <w:t xml:space="preserve">      properties:</w:t>
      </w:r>
    </w:p>
    <w:p w:rsidR="00D832B9" w:rsidRPr="002178AD" w:rsidRDefault="00D832B9" w:rsidP="00D832B9">
      <w:pPr>
        <w:pStyle w:val="PL"/>
      </w:pPr>
      <w:r w:rsidRPr="002178AD">
        <w:t xml:space="preserve">        paramOverPc5:</w:t>
      </w:r>
    </w:p>
    <w:p w:rsidR="00D832B9" w:rsidRPr="002178AD" w:rsidRDefault="00D832B9" w:rsidP="00D832B9">
      <w:pPr>
        <w:pStyle w:val="PL"/>
      </w:pPr>
      <w:r w:rsidRPr="002178AD">
        <w:t xml:space="preserve">          $ref: 'TS29522_ServiceParameter.yaml#/components/schemas/ParameterOverPc5</w:t>
      </w:r>
      <w:r w:rsidR="00CE5E8A">
        <w:t>Rm</w:t>
      </w:r>
      <w:r w:rsidRPr="002178AD">
        <w:t>'</w:t>
      </w:r>
    </w:p>
    <w:p w:rsidR="00D832B9" w:rsidRPr="002178AD" w:rsidRDefault="00D832B9" w:rsidP="00D832B9">
      <w:pPr>
        <w:pStyle w:val="PL"/>
      </w:pPr>
      <w:r w:rsidRPr="002178AD">
        <w:t xml:space="preserve">        paramOverUu:</w:t>
      </w:r>
    </w:p>
    <w:p w:rsidR="00F937E2" w:rsidRPr="002178AD" w:rsidRDefault="00D832B9" w:rsidP="00F937E2">
      <w:pPr>
        <w:pStyle w:val="PL"/>
      </w:pPr>
      <w:r w:rsidRPr="002178AD">
        <w:t xml:space="preserve">          $ref: </w:t>
      </w:r>
      <w:r w:rsidRPr="00F937E2">
        <w:t>'</w:t>
      </w:r>
      <w:r w:rsidRPr="002178AD">
        <w:t>TS29522_ServiceParameter.yaml</w:t>
      </w:r>
      <w:r w:rsidRPr="00F937E2">
        <w:t>#/components/schemas/</w:t>
      </w:r>
      <w:r w:rsidR="00CE5E8A" w:rsidRPr="00F937E2">
        <w:t>ParameterOverUu</w:t>
      </w:r>
      <w:r w:rsidR="00CE5E8A">
        <w:t>Rm</w:t>
      </w:r>
      <w:r w:rsidR="00CE5E8A" w:rsidRPr="00F937E2">
        <w:t>'</w:t>
      </w:r>
    </w:p>
    <w:p w:rsidR="00F937E2" w:rsidRPr="002178AD" w:rsidRDefault="00F937E2" w:rsidP="00F937E2">
      <w:pPr>
        <w:pStyle w:val="PL"/>
      </w:pPr>
      <w:r w:rsidRPr="002178AD">
        <w:t xml:space="preserve">        </w:t>
      </w:r>
      <w:r>
        <w:t>a2xParams</w:t>
      </w:r>
      <w:r w:rsidRPr="002178AD">
        <w:t>Pc5:</w:t>
      </w:r>
    </w:p>
    <w:p w:rsidR="00D832B9" w:rsidRPr="00F937E2" w:rsidRDefault="00F937E2" w:rsidP="00F937E2">
      <w:pPr>
        <w:pStyle w:val="PL"/>
      </w:pPr>
      <w:r w:rsidRPr="002178AD">
        <w:t xml:space="preserve">          $ref: 'TS29522_ServiceParameter.yaml#/components/schemas/</w:t>
      </w:r>
      <w:r w:rsidR="00CE5E8A">
        <w:t>A2xParams</w:t>
      </w:r>
      <w:r w:rsidR="00CE5E8A" w:rsidRPr="002178AD">
        <w:t>Pc5</w:t>
      </w:r>
      <w:r w:rsidR="00CE5E8A">
        <w:t>Rm</w:t>
      </w:r>
      <w:r w:rsidR="00CE5E8A" w:rsidRPr="002178AD">
        <w:t>'</w:t>
      </w:r>
    </w:p>
    <w:p w:rsidR="00D832B9" w:rsidRPr="002178AD" w:rsidRDefault="00D832B9" w:rsidP="00D832B9">
      <w:pPr>
        <w:pStyle w:val="PL"/>
      </w:pPr>
      <w:r w:rsidRPr="002178AD">
        <w:t xml:space="preserve">        paramForProSeDd:</w:t>
      </w:r>
    </w:p>
    <w:p w:rsidR="00D832B9" w:rsidRPr="002178AD" w:rsidRDefault="00D832B9" w:rsidP="00D832B9">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00CE5E8A" w:rsidRPr="002178AD">
        <w:t>ParamForProSeDd</w:t>
      </w:r>
      <w:r w:rsidR="00CE5E8A">
        <w:t>Rm</w:t>
      </w:r>
      <w:r w:rsidR="00CE5E8A" w:rsidRPr="002178AD">
        <w:t>'</w:t>
      </w:r>
    </w:p>
    <w:p w:rsidR="00D832B9" w:rsidRPr="002178AD" w:rsidRDefault="00D832B9" w:rsidP="00D832B9">
      <w:pPr>
        <w:pStyle w:val="PL"/>
      </w:pPr>
      <w:r w:rsidRPr="002178AD">
        <w:t xml:space="preserve">        paramForProSeDc:</w:t>
      </w:r>
    </w:p>
    <w:p w:rsidR="00D832B9" w:rsidRPr="002178AD" w:rsidRDefault="00D832B9" w:rsidP="00D832B9">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00CE5E8A" w:rsidRPr="002178AD">
        <w:t>ParamForProSeDc</w:t>
      </w:r>
      <w:r w:rsidR="00CE5E8A">
        <w:t>Rm</w:t>
      </w:r>
      <w:r w:rsidR="00CE5E8A" w:rsidRPr="002178AD">
        <w:t>'</w:t>
      </w:r>
    </w:p>
    <w:p w:rsidR="00D832B9" w:rsidRPr="002178AD" w:rsidRDefault="00D832B9" w:rsidP="00D832B9">
      <w:pPr>
        <w:pStyle w:val="PL"/>
      </w:pPr>
      <w:r w:rsidRPr="002178AD">
        <w:t xml:space="preserve">        paramForProSeU2NRelUe:</w:t>
      </w:r>
    </w:p>
    <w:p w:rsidR="00D832B9" w:rsidRPr="002178AD" w:rsidRDefault="00D832B9" w:rsidP="00D832B9">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00CE5E8A" w:rsidRPr="002178AD">
        <w:t>ParamForProSeU2NRelUe</w:t>
      </w:r>
      <w:r w:rsidR="00CE5E8A">
        <w:t>Rm</w:t>
      </w:r>
      <w:r w:rsidR="00CE5E8A" w:rsidRPr="002178AD">
        <w:t>'</w:t>
      </w:r>
    </w:p>
    <w:p w:rsidR="00D832B9" w:rsidRPr="002178AD" w:rsidRDefault="00D832B9" w:rsidP="00D832B9">
      <w:pPr>
        <w:pStyle w:val="PL"/>
      </w:pPr>
      <w:r w:rsidRPr="002178AD">
        <w:t xml:space="preserve">        paramForProSeRemUe:</w:t>
      </w:r>
    </w:p>
    <w:p w:rsidR="00D832B9" w:rsidRPr="002178AD" w:rsidRDefault="00D832B9" w:rsidP="00D832B9">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00CE5E8A" w:rsidRPr="002178AD">
        <w:t>ParamForProSeRemUe</w:t>
      </w:r>
      <w:r w:rsidR="00CE5E8A">
        <w:t>Rm</w:t>
      </w:r>
      <w:r w:rsidR="00CE5E8A" w:rsidRPr="002178AD">
        <w:t>'</w:t>
      </w:r>
    </w:p>
    <w:p w:rsidR="00FB1F10" w:rsidRPr="002178AD" w:rsidRDefault="00FB1F10" w:rsidP="00FB1F10">
      <w:pPr>
        <w:pStyle w:val="PL"/>
      </w:pPr>
      <w:r w:rsidRPr="002178AD">
        <w:t xml:space="preserve">        </w:t>
      </w:r>
      <w:r w:rsidRPr="00AB082A">
        <w:t>paramForProSeU2URelUE</w:t>
      </w:r>
      <w:r w:rsidRPr="002178AD">
        <w:t>:</w:t>
      </w:r>
    </w:p>
    <w:p w:rsidR="00FB1F10" w:rsidRPr="002178AD" w:rsidRDefault="00FB1F10" w:rsidP="00FB1F1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Pr="00AB082A">
        <w:t>ParamForProSeU2URelUeRm</w:t>
      </w:r>
      <w:r w:rsidRPr="002178AD">
        <w:t>'</w:t>
      </w:r>
    </w:p>
    <w:p w:rsidR="00FB1F10" w:rsidRPr="002178AD" w:rsidRDefault="00FB1F10" w:rsidP="00FB1F10">
      <w:pPr>
        <w:pStyle w:val="PL"/>
      </w:pPr>
      <w:r w:rsidRPr="002178AD">
        <w:t xml:space="preserve">        </w:t>
      </w:r>
      <w:r w:rsidRPr="00AB082A">
        <w:t>paramForProSeEndUe</w:t>
      </w:r>
      <w:r w:rsidRPr="002178AD">
        <w:t>:</w:t>
      </w:r>
    </w:p>
    <w:p w:rsidR="00FB1F10" w:rsidRPr="002178AD" w:rsidRDefault="00FB1F10" w:rsidP="00FB1F10">
      <w:pPr>
        <w:pStyle w:val="PL"/>
      </w:pPr>
      <w:r w:rsidRPr="002178AD">
        <w:t xml:space="preserve">          $ref: </w:t>
      </w:r>
      <w:r w:rsidRPr="002178AD">
        <w:rPr>
          <w:rFonts w:cs="Courier New"/>
          <w:szCs w:val="16"/>
          <w:lang w:val="en-US"/>
        </w:rPr>
        <w:t>'</w:t>
      </w:r>
      <w:r w:rsidRPr="002178AD">
        <w:t>TS29522_ServiceParameter.yaml</w:t>
      </w:r>
      <w:r w:rsidRPr="002178AD">
        <w:rPr>
          <w:rFonts w:cs="Courier New"/>
          <w:szCs w:val="16"/>
          <w:lang w:val="en-US"/>
        </w:rPr>
        <w:t>#/</w:t>
      </w:r>
      <w:r w:rsidRPr="002178AD">
        <w:t>components/schemas/</w:t>
      </w:r>
      <w:r w:rsidRPr="00AB082A">
        <w:t>ParamForProSeEndUeRm</w:t>
      </w:r>
      <w:r w:rsidRPr="002178AD">
        <w:t>'</w:t>
      </w:r>
    </w:p>
    <w:p w:rsidR="00D832B9" w:rsidRPr="002178AD" w:rsidRDefault="00D832B9" w:rsidP="00D832B9">
      <w:pPr>
        <w:pStyle w:val="PL"/>
      </w:pPr>
      <w:r w:rsidRPr="002178AD">
        <w:t xml:space="preserve">        urspInfluence:</w:t>
      </w:r>
    </w:p>
    <w:p w:rsidR="00D832B9" w:rsidRPr="002178AD" w:rsidRDefault="00D832B9" w:rsidP="00D832B9">
      <w:pPr>
        <w:pStyle w:val="PL"/>
      </w:pPr>
      <w:r w:rsidRPr="002178AD">
        <w:t xml:space="preserve">          type: array</w:t>
      </w:r>
    </w:p>
    <w:p w:rsidR="00CE5E8A" w:rsidRPr="002178AD" w:rsidRDefault="00CE5E8A" w:rsidP="00CE5E8A">
      <w:pPr>
        <w:pStyle w:val="PL"/>
      </w:pPr>
      <w:r w:rsidRPr="002178AD">
        <w:t xml:space="preserve">          items:</w:t>
      </w:r>
    </w:p>
    <w:p w:rsidR="00CE5E8A" w:rsidRPr="002178AD" w:rsidRDefault="00CE5E8A" w:rsidP="00CE5E8A">
      <w:pPr>
        <w:pStyle w:val="PL"/>
      </w:pPr>
      <w:r w:rsidRPr="002178AD">
        <w:t xml:space="preserve">            $ref: 'TS29522_ServiceParameter.yaml#/components/schemas/UrspRuleRequest'</w:t>
      </w:r>
    </w:p>
    <w:p w:rsidR="00CE5E8A" w:rsidRDefault="00CE5E8A" w:rsidP="00CE5E8A">
      <w:pPr>
        <w:pStyle w:val="PL"/>
      </w:pPr>
      <w:r w:rsidRPr="002178AD">
        <w:t xml:space="preserve">          minItems: 1</w:t>
      </w:r>
    </w:p>
    <w:p w:rsidR="00CE5E8A" w:rsidRPr="002178AD" w:rsidRDefault="00CE5E8A" w:rsidP="00CE5E8A">
      <w:pPr>
        <w:pStyle w:val="PL"/>
      </w:pPr>
      <w:r>
        <w:t xml:space="preserve">          deprecated: true</w:t>
      </w:r>
    </w:p>
    <w:p w:rsidR="00CE5E8A" w:rsidRDefault="00CE5E8A" w:rsidP="00CE5E8A">
      <w:pPr>
        <w:pStyle w:val="PL"/>
      </w:pPr>
      <w:r w:rsidRPr="002178AD">
        <w:t xml:space="preserve">          description: Contains the service parameter used to influence the URSP.</w:t>
      </w:r>
      <w:r w:rsidRPr="004714B9">
        <w:t xml:space="preserve"> </w:t>
      </w:r>
      <w:r>
        <w:t>This attribute is</w:t>
      </w:r>
    </w:p>
    <w:p w:rsidR="00CE5E8A" w:rsidRPr="002178AD" w:rsidRDefault="00CE5E8A" w:rsidP="00CE5E8A">
      <w:pPr>
        <w:pStyle w:val="PL"/>
      </w:pPr>
      <w:r>
        <w:t xml:space="preserve">            deprecated by the urspGuidance attribute.</w:t>
      </w:r>
    </w:p>
    <w:p w:rsidR="00CE5E8A" w:rsidRPr="002178AD" w:rsidRDefault="00CE5E8A" w:rsidP="00CE5E8A">
      <w:pPr>
        <w:pStyle w:val="PL"/>
      </w:pPr>
      <w:r w:rsidRPr="002178AD">
        <w:t xml:space="preserve">        urspGuidance:</w:t>
      </w:r>
    </w:p>
    <w:p w:rsidR="00CE5E8A" w:rsidRPr="002178AD" w:rsidRDefault="00CE5E8A" w:rsidP="00CE5E8A">
      <w:pPr>
        <w:pStyle w:val="PL"/>
      </w:pPr>
      <w:r w:rsidRPr="002178AD">
        <w:t xml:space="preserve">          type: array</w:t>
      </w:r>
    </w:p>
    <w:p w:rsidR="00CE5E8A" w:rsidRPr="002178AD" w:rsidRDefault="00CE5E8A" w:rsidP="00CE5E8A">
      <w:pPr>
        <w:pStyle w:val="PL"/>
      </w:pPr>
      <w:r w:rsidRPr="002178AD">
        <w:t xml:space="preserve">          items:</w:t>
      </w:r>
    </w:p>
    <w:p w:rsidR="00CE5E8A" w:rsidRPr="002178AD" w:rsidRDefault="00CE5E8A" w:rsidP="00CE5E8A">
      <w:pPr>
        <w:pStyle w:val="PL"/>
      </w:pPr>
      <w:r w:rsidRPr="002178AD">
        <w:t xml:space="preserve">            $ref: 'TS29522_ServiceParameter.yaml#/components/schemas/UrspRuleRequest'</w:t>
      </w:r>
    </w:p>
    <w:p w:rsidR="00CE5E8A" w:rsidRDefault="00CE5E8A" w:rsidP="00CE5E8A">
      <w:pPr>
        <w:pStyle w:val="PL"/>
      </w:pPr>
      <w:r w:rsidRPr="002178AD">
        <w:t xml:space="preserve">          minItems: 1</w:t>
      </w:r>
    </w:p>
    <w:p w:rsidR="00CE5E8A" w:rsidRPr="003C6351" w:rsidRDefault="00CE5E8A" w:rsidP="00CE5E8A">
      <w:pPr>
        <w:pStyle w:val="PL"/>
        <w:rPr>
          <w:lang w:val="en-US"/>
        </w:rPr>
      </w:pPr>
      <w:r w:rsidRPr="008B1C02">
        <w:rPr>
          <w:lang w:val="en-US"/>
        </w:rPr>
        <w:t xml:space="preserve">          nullable: true</w:t>
      </w:r>
    </w:p>
    <w:p w:rsidR="00CE5E8A" w:rsidRDefault="00CE5E8A" w:rsidP="00CE5E8A">
      <w:pPr>
        <w:pStyle w:val="PL"/>
      </w:pPr>
      <w:r>
        <w:t xml:space="preserve">          description: &gt;</w:t>
      </w:r>
    </w:p>
    <w:p w:rsidR="00CE5E8A" w:rsidRPr="002178AD" w:rsidRDefault="00CE5E8A" w:rsidP="00CE5E8A">
      <w:pPr>
        <w:pStyle w:val="PL"/>
      </w:pPr>
      <w:r>
        <w:t xml:space="preserve">            Contains the service parameter used to influence the URSP</w:t>
      </w:r>
      <w:r w:rsidRPr="006B3A99">
        <w:t xml:space="preserve"> </w:t>
      </w:r>
      <w:r>
        <w:t>and/or VPLMN specific URSP.</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w:t>
      </w:r>
      <w:r>
        <w:rPr>
          <w:rFonts w:ascii="Courier New" w:hAnsi="Courier New"/>
          <w:sz w:val="16"/>
        </w:rPr>
        <w:t>tnaps</w:t>
      </w:r>
      <w:r w:rsidRPr="00D938A1">
        <w:rPr>
          <w:rFonts w:ascii="Courier New" w:hAnsi="Courier New"/>
          <w:sz w:val="16"/>
        </w:rPr>
        <w:t>:</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type: array</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items:</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$ref: 'TS29571_CommonData.yaml#/components/schemas/</w:t>
      </w:r>
      <w:r>
        <w:rPr>
          <w:rFonts w:ascii="Courier New" w:hAnsi="Courier New"/>
          <w:sz w:val="16"/>
        </w:rPr>
        <w:t>TnapId</w:t>
      </w:r>
      <w:r w:rsidRPr="00D938A1">
        <w:rPr>
          <w:rFonts w:ascii="Courier New" w:hAnsi="Courier New"/>
          <w:sz w:val="16"/>
        </w:rPr>
        <w:t>'</w:t>
      </w:r>
    </w:p>
    <w:p w:rsidR="00BF615E" w:rsidRPr="00D938A1"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minItems: 1</w:t>
      </w:r>
    </w:p>
    <w:p w:rsidR="00BF615E"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rPr>
        <w:t xml:space="preserve">          description: Contains the </w:t>
      </w:r>
      <w:r>
        <w:rPr>
          <w:rFonts w:ascii="Courier New" w:hAnsi="Courier New"/>
          <w:sz w:val="16"/>
        </w:rPr>
        <w:t xml:space="preserve">TNAP IDs collocated with </w:t>
      </w:r>
      <w:r w:rsidRPr="0042638E">
        <w:rPr>
          <w:rFonts w:ascii="Courier New" w:hAnsi="Courier New"/>
          <w:sz w:val="16"/>
        </w:rPr>
        <w:t>the 5G-RG(s) of a specific user</w:t>
      </w:r>
      <w:r w:rsidRPr="00D938A1">
        <w:rPr>
          <w:rFonts w:ascii="Courier New" w:hAnsi="Courier New"/>
          <w:sz w:val="16"/>
        </w:rPr>
        <w:t>.</w:t>
      </w:r>
    </w:p>
    <w:p w:rsidR="00BF615E" w:rsidRPr="00E157B7" w:rsidRDefault="00BF615E" w:rsidP="00BF61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938A1">
        <w:rPr>
          <w:rFonts w:ascii="Courier New" w:hAnsi="Courier New"/>
          <w:sz w:val="16"/>
          <w:lang w:val="en-US"/>
        </w:rPr>
        <w:t xml:space="preserve">          nullable: true</w:t>
      </w:r>
    </w:p>
    <w:p w:rsidR="00CE5E8A" w:rsidRPr="002178AD" w:rsidRDefault="00CE5E8A" w:rsidP="00CE5E8A">
      <w:pPr>
        <w:pStyle w:val="PL"/>
      </w:pPr>
      <w:r w:rsidRPr="002178AD">
        <w:t xml:space="preserve">        deliveryEvents:</w:t>
      </w:r>
    </w:p>
    <w:p w:rsidR="00CE5E8A" w:rsidRPr="002178AD" w:rsidRDefault="00CE5E8A" w:rsidP="00CE5E8A">
      <w:pPr>
        <w:pStyle w:val="PL"/>
      </w:pPr>
      <w:r w:rsidRPr="002178AD">
        <w:t xml:space="preserve">          type: array</w:t>
      </w:r>
    </w:p>
    <w:p w:rsidR="00CE5E8A" w:rsidRPr="002178AD" w:rsidRDefault="00CE5E8A" w:rsidP="00CE5E8A">
      <w:pPr>
        <w:pStyle w:val="PL"/>
      </w:pPr>
      <w:r w:rsidRPr="002178AD">
        <w:t xml:space="preserve">          items:</w:t>
      </w:r>
    </w:p>
    <w:p w:rsidR="00CE5E8A" w:rsidRPr="002178AD" w:rsidRDefault="00CE5E8A" w:rsidP="00CE5E8A">
      <w:pPr>
        <w:pStyle w:val="PL"/>
      </w:pPr>
      <w:r w:rsidRPr="002178AD">
        <w:t xml:space="preserve">           $ref: 'TS29522_ServiceParameter.yaml#/components/schemas/Event'</w:t>
      </w:r>
    </w:p>
    <w:p w:rsidR="00CE5E8A" w:rsidRDefault="00CE5E8A" w:rsidP="00CE5E8A">
      <w:pPr>
        <w:pStyle w:val="PL"/>
      </w:pPr>
      <w:r w:rsidRPr="002178AD">
        <w:t xml:space="preserve">          minItems: 1</w:t>
      </w:r>
    </w:p>
    <w:p w:rsidR="00CE5E8A" w:rsidRPr="00F052CD" w:rsidRDefault="00CE5E8A" w:rsidP="00CE5E8A">
      <w:pPr>
        <w:pStyle w:val="PL"/>
        <w:rPr>
          <w:lang w:val="en-US"/>
        </w:rPr>
      </w:pPr>
      <w:r w:rsidRPr="008B1C02">
        <w:rPr>
          <w:lang w:val="en-US"/>
        </w:rPr>
        <w:t xml:space="preserve">          nullable: true</w:t>
      </w:r>
    </w:p>
    <w:p w:rsidR="00CE5E8A" w:rsidRPr="002178AD" w:rsidRDefault="00CE5E8A" w:rsidP="00CE5E8A">
      <w:pPr>
        <w:pStyle w:val="PL"/>
      </w:pPr>
      <w:r w:rsidRPr="002178AD">
        <w:t xml:space="preserve">          description: Contains the </w:t>
      </w:r>
      <w:r w:rsidRPr="002178AD">
        <w:rPr>
          <w:lang w:eastAsia="zh-CN"/>
        </w:rPr>
        <w:t>outcome of the UE Policy Delivery</w:t>
      </w:r>
      <w:r w:rsidRPr="002178AD">
        <w:t>.</w:t>
      </w:r>
    </w:p>
    <w:p w:rsidR="00CE5E8A" w:rsidRPr="002178AD" w:rsidRDefault="00CE5E8A" w:rsidP="00CE5E8A">
      <w:pPr>
        <w:pStyle w:val="PL"/>
      </w:pPr>
      <w:r w:rsidRPr="002178AD">
        <w:t xml:space="preserve">        policDelivNotifUri:</w:t>
      </w:r>
    </w:p>
    <w:p w:rsidR="00CE5E8A" w:rsidRPr="002178AD" w:rsidRDefault="00CE5E8A" w:rsidP="00CE5E8A">
      <w:pPr>
        <w:pStyle w:val="PL"/>
      </w:pPr>
      <w:r w:rsidRPr="002178AD">
        <w:t xml:space="preserve">          $ref: 'TS29571_CommonData.yaml#/components/schemas/Uri'</w:t>
      </w:r>
    </w:p>
    <w:p w:rsidR="00F77B9F" w:rsidRPr="002178AD" w:rsidRDefault="00F77B9F" w:rsidP="00F77B9F">
      <w:pPr>
        <w:pStyle w:val="PL"/>
      </w:pPr>
      <w:r w:rsidRPr="002178AD">
        <w:t xml:space="preserve">        headers:</w:t>
      </w:r>
    </w:p>
    <w:p w:rsidR="00F77B9F" w:rsidRPr="002178AD" w:rsidRDefault="00F77B9F" w:rsidP="00F77B9F">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F77B9F" w:rsidRPr="002178AD" w:rsidRDefault="00F77B9F" w:rsidP="00F77B9F">
      <w:pPr>
        <w:pStyle w:val="PL"/>
      </w:pPr>
      <w:r w:rsidRPr="002178AD">
        <w:t xml:space="preserve">          type: array</w:t>
      </w:r>
    </w:p>
    <w:p w:rsidR="00F77B9F" w:rsidRPr="002178AD" w:rsidRDefault="00F77B9F" w:rsidP="00F77B9F">
      <w:pPr>
        <w:pStyle w:val="PL"/>
      </w:pPr>
      <w:r w:rsidRPr="002178AD">
        <w:t xml:space="preserve">          items:</w:t>
      </w:r>
    </w:p>
    <w:p w:rsidR="00F77B9F" w:rsidRPr="002178AD" w:rsidRDefault="00F77B9F" w:rsidP="00F77B9F">
      <w:pPr>
        <w:pStyle w:val="PL"/>
      </w:pPr>
      <w:r w:rsidRPr="002178AD">
        <w:t xml:space="preserve">            type: string</w:t>
      </w:r>
    </w:p>
    <w:p w:rsidR="00F77B9F" w:rsidRPr="002178AD" w:rsidRDefault="00F77B9F" w:rsidP="00F77B9F">
      <w:pPr>
        <w:pStyle w:val="PL"/>
      </w:pPr>
      <w:r w:rsidRPr="002178AD">
        <w:t xml:space="preserve">          minItems: 1</w:t>
      </w:r>
    </w:p>
    <w:p w:rsidR="000E18FC" w:rsidRPr="002178AD" w:rsidRDefault="000E18FC" w:rsidP="000E18FC">
      <w:pPr>
        <w:pStyle w:val="PL"/>
      </w:pPr>
      <w:r w:rsidRPr="002178AD">
        <w:t xml:space="preserve">        </w:t>
      </w:r>
      <w:r w:rsidRPr="00845C63">
        <w:t>paramForRanging</w:t>
      </w:r>
      <w:r>
        <w:t>S</w:t>
      </w:r>
      <w:r w:rsidRPr="00845C63">
        <w:t>l</w:t>
      </w:r>
      <w:r>
        <w:t>P</w:t>
      </w:r>
      <w:r w:rsidRPr="00845C63">
        <w:t>os</w:t>
      </w:r>
      <w:r w:rsidRPr="002178AD">
        <w:t>:</w:t>
      </w:r>
    </w:p>
    <w:p w:rsidR="000E18FC" w:rsidRPr="002178AD" w:rsidRDefault="000E18FC" w:rsidP="000E18FC">
      <w:pPr>
        <w:pStyle w:val="PL"/>
      </w:pPr>
      <w:r w:rsidRPr="002178AD">
        <w:t xml:space="preserve">          $ref: 'TS29522_ServiceParameter.yaml#/components/schemas/</w:t>
      </w:r>
      <w:r w:rsidRPr="00845C63">
        <w:t>ParamForRanging</w:t>
      </w:r>
      <w:r>
        <w:t>S</w:t>
      </w:r>
      <w:r w:rsidRPr="00845C63">
        <w:t>l</w:t>
      </w:r>
      <w:r>
        <w:t>P</w:t>
      </w:r>
      <w:r w:rsidRPr="00845C63">
        <w:t>os</w:t>
      </w:r>
      <w:r>
        <w:t>Rm</w:t>
      </w:r>
      <w:r w:rsidRPr="002178AD">
        <w:t>'</w:t>
      </w:r>
    </w:p>
    <w:p w:rsidR="00B07DED" w:rsidRDefault="00B07DED" w:rsidP="00AC2FB1">
      <w:pPr>
        <w:pStyle w:val="PL"/>
      </w:pPr>
    </w:p>
    <w:p w:rsidR="00AC2FB1" w:rsidRPr="002178AD" w:rsidRDefault="00AC2FB1" w:rsidP="00AC2FB1">
      <w:pPr>
        <w:pStyle w:val="PL"/>
      </w:pPr>
      <w:r w:rsidRPr="002178AD">
        <w:t xml:space="preserve">    AmInfluData:</w:t>
      </w:r>
    </w:p>
    <w:p w:rsidR="00AC2FB1" w:rsidRPr="002178AD" w:rsidRDefault="00AC2FB1" w:rsidP="00AC2FB1">
      <w:pPr>
        <w:pStyle w:val="PL"/>
      </w:pPr>
      <w:r w:rsidRPr="002178AD">
        <w:t xml:space="preserve">      description: Represents the AM Influence Data.</w:t>
      </w:r>
    </w:p>
    <w:p w:rsidR="00AC2FB1" w:rsidRPr="002178AD" w:rsidRDefault="00AC2FB1" w:rsidP="00AC2FB1">
      <w:pPr>
        <w:pStyle w:val="PL"/>
      </w:pPr>
      <w:r w:rsidRPr="002178AD">
        <w:t xml:space="preserve">      type: object</w:t>
      </w:r>
    </w:p>
    <w:p w:rsidR="00AC2FB1" w:rsidRPr="002178AD" w:rsidRDefault="00AC2FB1" w:rsidP="00AC2FB1">
      <w:pPr>
        <w:pStyle w:val="PL"/>
      </w:pPr>
      <w:r w:rsidRPr="002178AD">
        <w:t xml:space="preserve">      properties:</w:t>
      </w:r>
    </w:p>
    <w:p w:rsidR="00AC2FB1" w:rsidRPr="002178AD" w:rsidRDefault="00AC2FB1" w:rsidP="00AC2FB1">
      <w:pPr>
        <w:pStyle w:val="PL"/>
      </w:pPr>
      <w:r w:rsidRPr="002178AD">
        <w:t xml:space="preserve">        appId</w:t>
      </w:r>
      <w:r w:rsidR="005F6616" w:rsidRPr="002178AD">
        <w:t>s</w:t>
      </w:r>
      <w:r w:rsidRPr="002178AD">
        <w:t>:</w:t>
      </w:r>
    </w:p>
    <w:p w:rsidR="005F6616" w:rsidRPr="002178AD" w:rsidRDefault="00AC2FB1" w:rsidP="00AC2FB1">
      <w:pPr>
        <w:pStyle w:val="PL"/>
      </w:pPr>
      <w:r w:rsidRPr="002178AD">
        <w:t xml:space="preserve">          type: </w:t>
      </w:r>
      <w:r w:rsidR="005F6616" w:rsidRPr="002178AD">
        <w:t>array</w:t>
      </w:r>
    </w:p>
    <w:p w:rsidR="005F6616" w:rsidRPr="002178AD" w:rsidRDefault="005F6616" w:rsidP="005F6616">
      <w:pPr>
        <w:pStyle w:val="PL"/>
      </w:pPr>
      <w:r w:rsidRPr="002178AD">
        <w:t xml:space="preserve">          items:</w:t>
      </w:r>
    </w:p>
    <w:p w:rsidR="005F6616" w:rsidRPr="002178AD" w:rsidRDefault="005F6616" w:rsidP="005F6616">
      <w:pPr>
        <w:pStyle w:val="PL"/>
      </w:pPr>
      <w:r w:rsidRPr="002178AD">
        <w:t xml:space="preserve">            type: string</w:t>
      </w:r>
    </w:p>
    <w:p w:rsidR="005F6616" w:rsidRPr="002178AD" w:rsidRDefault="005F6616" w:rsidP="005F6616">
      <w:pPr>
        <w:pStyle w:val="PL"/>
      </w:pPr>
      <w:r w:rsidRPr="002178AD">
        <w:t xml:space="preserve">          minItems: 1</w:t>
      </w:r>
    </w:p>
    <w:p w:rsidR="00AC2FB1" w:rsidRPr="002178AD" w:rsidRDefault="00AC2FB1" w:rsidP="00AC2FB1">
      <w:pPr>
        <w:pStyle w:val="PL"/>
      </w:pPr>
      <w:r w:rsidRPr="002178AD">
        <w:t xml:space="preserve">          description: Identifies </w:t>
      </w:r>
      <w:r w:rsidR="005D7C73" w:rsidRPr="002178AD">
        <w:t>one or more</w:t>
      </w:r>
      <w:r w:rsidRPr="002178AD">
        <w:t xml:space="preserve"> application</w:t>
      </w:r>
      <w:r w:rsidR="005D7C73" w:rsidRPr="002178AD">
        <w:t>s</w:t>
      </w:r>
      <w:r w:rsidRPr="002178AD">
        <w:t>.</w:t>
      </w:r>
    </w:p>
    <w:p w:rsidR="00924466" w:rsidRPr="002178AD" w:rsidRDefault="00924466" w:rsidP="00924466">
      <w:pPr>
        <w:pStyle w:val="PL"/>
      </w:pPr>
      <w:r w:rsidRPr="002178AD">
        <w:t xml:space="preserve">        dnnSnssaiInfos:</w:t>
      </w:r>
    </w:p>
    <w:p w:rsidR="00924466" w:rsidRPr="002178AD" w:rsidRDefault="00924466" w:rsidP="00924466">
      <w:pPr>
        <w:pStyle w:val="PL"/>
      </w:pPr>
      <w:r w:rsidRPr="002178AD">
        <w:t xml:space="preserve">          type: array</w:t>
      </w:r>
    </w:p>
    <w:p w:rsidR="00924466" w:rsidRPr="002178AD" w:rsidRDefault="00924466" w:rsidP="00924466">
      <w:pPr>
        <w:pStyle w:val="PL"/>
      </w:pPr>
      <w:r w:rsidRPr="002178AD">
        <w:t xml:space="preserve">          items:</w:t>
      </w:r>
    </w:p>
    <w:p w:rsidR="00924466" w:rsidRPr="002178AD" w:rsidRDefault="00924466" w:rsidP="00924466">
      <w:pPr>
        <w:pStyle w:val="PL"/>
      </w:pPr>
      <w:r w:rsidRPr="002178AD">
        <w:t xml:space="preserve">            $ref: 'TS29522_AMInfluence.yaml#/components/schemas/DnnSnssaiInformation'</w:t>
      </w:r>
    </w:p>
    <w:p w:rsidR="00924466" w:rsidRPr="002178AD" w:rsidRDefault="00924466" w:rsidP="00924466">
      <w:pPr>
        <w:pStyle w:val="PL"/>
      </w:pPr>
      <w:r w:rsidRPr="002178AD">
        <w:t xml:space="preserve">          minItems: 1</w:t>
      </w:r>
    </w:p>
    <w:p w:rsidR="00924466" w:rsidRPr="002178AD" w:rsidRDefault="00924466" w:rsidP="00924466">
      <w:pPr>
        <w:pStyle w:val="PL"/>
      </w:pPr>
      <w:r w:rsidRPr="002178AD">
        <w:t xml:space="preserve">          description: Identifies one or more DNN, S-NSSAI combinations.</w:t>
      </w:r>
    </w:p>
    <w:p w:rsidR="00AC2FB1" w:rsidRPr="002178AD" w:rsidRDefault="00AC2FB1" w:rsidP="00AC2FB1">
      <w:pPr>
        <w:pStyle w:val="PL"/>
      </w:pPr>
      <w:r w:rsidRPr="002178AD">
        <w:t xml:space="preserve">        interGroupId:</w:t>
      </w:r>
    </w:p>
    <w:p w:rsidR="00AC2FB1" w:rsidRPr="002178AD" w:rsidRDefault="00AC2FB1" w:rsidP="00AC2FB1">
      <w:pPr>
        <w:pStyle w:val="PL"/>
      </w:pPr>
      <w:r w:rsidRPr="002178AD">
        <w:t xml:space="preserve">          $ref: 'TS29571_CommonData.yaml#/components/schemas/GroupId'</w:t>
      </w:r>
    </w:p>
    <w:p w:rsidR="00AC2FB1" w:rsidRPr="002178AD" w:rsidRDefault="00AC2FB1" w:rsidP="00AC2FB1">
      <w:pPr>
        <w:pStyle w:val="PL"/>
      </w:pPr>
      <w:r w:rsidRPr="002178AD">
        <w:t xml:space="preserve">        supi:</w:t>
      </w:r>
    </w:p>
    <w:p w:rsidR="00AC2FB1" w:rsidRPr="002178AD" w:rsidRDefault="00AC2FB1" w:rsidP="00AC2FB1">
      <w:pPr>
        <w:pStyle w:val="PL"/>
      </w:pPr>
      <w:r w:rsidRPr="002178AD">
        <w:t xml:space="preserve">          $ref: 'TS29571_CommonData.yaml#/components/schemas/Supi'</w:t>
      </w:r>
    </w:p>
    <w:p w:rsidR="00AC2FB1" w:rsidRPr="002178AD" w:rsidRDefault="00AC2FB1" w:rsidP="00AC2FB1">
      <w:pPr>
        <w:pStyle w:val="PL"/>
      </w:pPr>
      <w:r w:rsidRPr="002178AD">
        <w:t xml:space="preserve">        anyUeInd:</w:t>
      </w:r>
    </w:p>
    <w:p w:rsidR="00AC2FB1" w:rsidRPr="002178AD" w:rsidRDefault="00AC2FB1" w:rsidP="00AC2FB1">
      <w:pPr>
        <w:pStyle w:val="PL"/>
      </w:pPr>
      <w:r w:rsidRPr="002178AD">
        <w:t xml:space="preserve">          type: boolean</w:t>
      </w:r>
    </w:p>
    <w:p w:rsidR="0046386B" w:rsidRDefault="0046386B" w:rsidP="0046386B">
      <w:pPr>
        <w:pStyle w:val="PL"/>
      </w:pPr>
      <w:r w:rsidRPr="002178AD">
        <w:t xml:space="preserve">          description:</w:t>
      </w:r>
      <w:r>
        <w:t xml:space="preserve"> &gt;</w:t>
      </w:r>
    </w:p>
    <w:p w:rsidR="0046386B" w:rsidRDefault="0046386B" w:rsidP="0046386B">
      <w:pPr>
        <w:pStyle w:val="PL"/>
        <w:rPr>
          <w:lang w:eastAsia="zh-CN"/>
        </w:rPr>
      </w:pPr>
      <w:r>
        <w:t xml:space="preserve">           </w:t>
      </w:r>
      <w:r w:rsidRPr="002178AD">
        <w:t xml:space="preserve"> </w:t>
      </w:r>
      <w:r>
        <w:rPr>
          <w:rFonts w:cs="Arial"/>
          <w:szCs w:val="18"/>
          <w:lang w:eastAsia="zh-CN"/>
        </w:rPr>
        <w:t>When set to true, it i</w:t>
      </w:r>
      <w:r w:rsidRPr="002178AD">
        <w:rPr>
          <w:rFonts w:cs="Arial"/>
          <w:szCs w:val="18"/>
          <w:lang w:eastAsia="zh-CN"/>
        </w:rPr>
        <w:t>ndicates whether the data is applicable for any UE.</w:t>
      </w:r>
      <w:r w:rsidRPr="001139A0">
        <w:rPr>
          <w:rFonts w:cs="Arial"/>
          <w:szCs w:val="18"/>
          <w:lang w:eastAsia="zh-CN"/>
        </w:rPr>
        <w:t xml:space="preserve"> </w:t>
      </w:r>
      <w:r>
        <w:rPr>
          <w:rFonts w:cs="Arial"/>
          <w:szCs w:val="18"/>
          <w:lang w:eastAsia="zh-CN"/>
        </w:rPr>
        <w:t>O</w:t>
      </w:r>
      <w:r w:rsidRPr="008B1C02">
        <w:rPr>
          <w:lang w:eastAsia="zh-CN"/>
        </w:rPr>
        <w:t>therwise set</w:t>
      </w:r>
    </w:p>
    <w:p w:rsidR="0046386B" w:rsidRPr="002178AD" w:rsidRDefault="0046386B" w:rsidP="0046386B">
      <w:pPr>
        <w:pStyle w:val="PL"/>
      </w:pPr>
      <w:r>
        <w:rPr>
          <w:lang w:eastAsia="zh-CN"/>
        </w:rPr>
        <w:t xml:space="preserve">           </w:t>
      </w:r>
      <w:r w:rsidRPr="008B1C02">
        <w:rPr>
          <w:lang w:eastAsia="zh-CN"/>
        </w:rPr>
        <w:t xml:space="preserve"> to "false". </w:t>
      </w:r>
      <w:r w:rsidRPr="008B1C02">
        <w:rPr>
          <w:rFonts w:cs="Arial"/>
          <w:szCs w:val="18"/>
          <w:lang w:eastAsia="zh-CN"/>
        </w:rPr>
        <w:t xml:space="preserve">Default value is </w:t>
      </w:r>
      <w:r w:rsidRPr="008B1C02">
        <w:rPr>
          <w:lang w:eastAsia="zh-CN"/>
        </w:rPr>
        <w:t>"false"</w:t>
      </w:r>
      <w:r w:rsidRPr="008B1C02">
        <w:rPr>
          <w:rFonts w:cs="Arial"/>
          <w:szCs w:val="18"/>
          <w:lang w:eastAsia="zh-CN"/>
        </w:rPr>
        <w:t xml:space="preserve"> if omitted.</w:t>
      </w:r>
    </w:p>
    <w:p w:rsidR="009D24AE" w:rsidRDefault="009D24AE" w:rsidP="009D24AE">
      <w:pPr>
        <w:pStyle w:val="PL"/>
      </w:pPr>
      <w:r>
        <w:t xml:space="preserve">        roamUePlmnIds:</w:t>
      </w:r>
    </w:p>
    <w:p w:rsidR="009D24AE" w:rsidRDefault="009D24AE" w:rsidP="009D24AE">
      <w:pPr>
        <w:pStyle w:val="PL"/>
      </w:pPr>
      <w:r>
        <w:t xml:space="preserve">          type: array</w:t>
      </w:r>
    </w:p>
    <w:p w:rsidR="009D24AE" w:rsidRDefault="009D24AE" w:rsidP="009D24AE">
      <w:pPr>
        <w:pStyle w:val="PL"/>
      </w:pPr>
      <w:r>
        <w:t xml:space="preserve">          items:</w:t>
      </w:r>
    </w:p>
    <w:p w:rsidR="009D24AE" w:rsidRDefault="009D24AE" w:rsidP="009D24AE">
      <w:pPr>
        <w:pStyle w:val="PL"/>
      </w:pPr>
      <w:r>
        <w:t xml:space="preserve">            $ref: </w:t>
      </w:r>
      <w:r w:rsidRPr="002178AD">
        <w:t>'TS29571_CommonData.yaml#/components/schemas/PlmnId'</w:t>
      </w:r>
    </w:p>
    <w:p w:rsidR="009D24AE" w:rsidRDefault="009D24AE" w:rsidP="009D24AE">
      <w:pPr>
        <w:pStyle w:val="PL"/>
      </w:pPr>
      <w:r>
        <w:t xml:space="preserve">          minItems: 1</w:t>
      </w:r>
    </w:p>
    <w:p w:rsidR="009D24AE" w:rsidRDefault="009D24AE" w:rsidP="009D24AE">
      <w:pPr>
        <w:pStyle w:val="PL"/>
      </w:pPr>
      <w:r>
        <w:t xml:space="preserve">          description: &gt;</w:t>
      </w:r>
    </w:p>
    <w:p w:rsidR="009D24AE" w:rsidRDefault="009D24AE" w:rsidP="009D24AE">
      <w:pPr>
        <w:pStyle w:val="PL"/>
        <w:rPr>
          <w:rFonts w:cs="Arial"/>
          <w:szCs w:val="18"/>
          <w:lang w:eastAsia="zh-CN"/>
        </w:rPr>
      </w:pPr>
      <w:r>
        <w:t xml:space="preserve">            </w:t>
      </w:r>
      <w:r>
        <w:rPr>
          <w:rFonts w:cs="Arial" w:hint="eastAsia"/>
          <w:szCs w:val="18"/>
          <w:lang w:eastAsia="zh-CN"/>
        </w:rPr>
        <w:t xml:space="preserve">Indicates a </w:t>
      </w:r>
      <w:r>
        <w:rPr>
          <w:rFonts w:cs="Arial"/>
          <w:szCs w:val="18"/>
          <w:lang w:eastAsia="zh-CN"/>
        </w:rPr>
        <w:t>list of</w:t>
      </w:r>
      <w:r>
        <w:rPr>
          <w:rFonts w:cs="Arial" w:hint="eastAsia"/>
          <w:szCs w:val="18"/>
          <w:lang w:eastAsia="zh-CN"/>
        </w:rPr>
        <w:t xml:space="preserve"> PLMNs</w:t>
      </w:r>
      <w:r>
        <w:rPr>
          <w:rFonts w:cs="Arial"/>
          <w:szCs w:val="18"/>
          <w:lang w:eastAsia="zh-CN"/>
        </w:rPr>
        <w:t xml:space="preserve"> representing the home PLMN for the inbound roaming</w:t>
      </w:r>
    </w:p>
    <w:p w:rsidR="009D24AE" w:rsidRPr="002178AD" w:rsidRDefault="009D24AE" w:rsidP="009D24AE">
      <w:pPr>
        <w:pStyle w:val="PL"/>
      </w:pPr>
      <w:r>
        <w:rPr>
          <w:rFonts w:cs="Arial"/>
          <w:szCs w:val="18"/>
          <w:lang w:eastAsia="zh-CN"/>
        </w:rPr>
        <w:t xml:space="preserve">            UEs in LBO roaming scenario</w:t>
      </w:r>
      <w:r>
        <w:t>.</w:t>
      </w:r>
    </w:p>
    <w:p w:rsidR="00017773" w:rsidRPr="002178AD" w:rsidRDefault="00017773" w:rsidP="00017773">
      <w:pPr>
        <w:pStyle w:val="PL"/>
      </w:pPr>
      <w:r w:rsidRPr="002178AD">
        <w:t xml:space="preserve">        policyDuration:</w:t>
      </w:r>
    </w:p>
    <w:p w:rsidR="00017773" w:rsidRPr="002178AD" w:rsidRDefault="00017773" w:rsidP="00017773">
      <w:pPr>
        <w:pStyle w:val="PL"/>
      </w:pPr>
      <w:r w:rsidRPr="002178AD">
        <w:t xml:space="preserve">          $ref: 'TS29571_CommonData.yaml#/components/schemas/DurationSec'</w:t>
      </w:r>
    </w:p>
    <w:p w:rsidR="00AC2FB1" w:rsidRPr="002178AD" w:rsidRDefault="00AC2FB1" w:rsidP="00AC2FB1">
      <w:pPr>
        <w:pStyle w:val="PL"/>
      </w:pPr>
      <w:r w:rsidRPr="002178AD">
        <w:t xml:space="preserve">        evSubs:</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BC3D0B" w:rsidP="00BC3D0B">
      <w:pPr>
        <w:pStyle w:val="PL"/>
      </w:pPr>
      <w:r w:rsidRPr="002178AD">
        <w:t xml:space="preserve">            $ref: 'TS29522_AMInfluence.yaml#/components/schemas/AmInfluEvent'</w:t>
      </w:r>
    </w:p>
    <w:p w:rsidR="00AC2FB1" w:rsidRPr="002178AD" w:rsidRDefault="00AC2FB1" w:rsidP="00AC2FB1">
      <w:pPr>
        <w:pStyle w:val="PL"/>
      </w:pPr>
      <w:r w:rsidRPr="002178AD">
        <w:t xml:space="preserve">          minItems: 1</w:t>
      </w:r>
    </w:p>
    <w:p w:rsidR="00017773" w:rsidRPr="002178AD" w:rsidRDefault="00017773" w:rsidP="00017773">
      <w:pPr>
        <w:pStyle w:val="PL"/>
      </w:pPr>
      <w:r w:rsidRPr="002178AD">
        <w:t xml:space="preserve">          description: </w:t>
      </w:r>
      <w:r w:rsidRPr="002178AD">
        <w:rPr>
          <w:rFonts w:cs="Arial"/>
          <w:szCs w:val="18"/>
          <w:lang w:eastAsia="zh-CN"/>
        </w:rPr>
        <w:t>List of AM related events for which a subscription is required.</w:t>
      </w:r>
    </w:p>
    <w:p w:rsidR="00017773" w:rsidRPr="002178AD" w:rsidRDefault="00017773" w:rsidP="00017773">
      <w:pPr>
        <w:pStyle w:val="PL"/>
      </w:pPr>
      <w:r w:rsidRPr="002178AD">
        <w:t xml:space="preserve">        notifUri:</w:t>
      </w:r>
    </w:p>
    <w:p w:rsidR="00017773" w:rsidRPr="002178AD" w:rsidRDefault="00017773" w:rsidP="00017773">
      <w:pPr>
        <w:pStyle w:val="PL"/>
      </w:pPr>
      <w:r w:rsidRPr="002178AD">
        <w:t xml:space="preserve">          $ref: 'TS29571_CommonData.yaml#/components/schemas/Uri'</w:t>
      </w:r>
    </w:p>
    <w:p w:rsidR="00017773" w:rsidRPr="002178AD" w:rsidRDefault="00017773" w:rsidP="00017773">
      <w:pPr>
        <w:pStyle w:val="PL"/>
      </w:pPr>
      <w:r w:rsidRPr="002178AD">
        <w:t xml:space="preserve">        notifCorrId:</w:t>
      </w:r>
    </w:p>
    <w:p w:rsidR="00017773" w:rsidRPr="002178AD" w:rsidRDefault="00017773" w:rsidP="00017773">
      <w:pPr>
        <w:pStyle w:val="PL"/>
      </w:pPr>
      <w:r w:rsidRPr="002178AD">
        <w:t xml:space="preserve">          type: string</w:t>
      </w:r>
    </w:p>
    <w:p w:rsidR="00017773" w:rsidRPr="002178AD" w:rsidRDefault="00017773" w:rsidP="00017773">
      <w:pPr>
        <w:pStyle w:val="PL"/>
        <w:rPr>
          <w:rFonts w:cs="Arial"/>
          <w:szCs w:val="18"/>
          <w:lang w:eastAsia="zh-CN"/>
        </w:rPr>
      </w:pPr>
      <w:r w:rsidRPr="002178AD">
        <w:t xml:space="preserve">          description: </w:t>
      </w:r>
      <w:r w:rsidRPr="002178AD">
        <w:rPr>
          <w:rFonts w:cs="Arial"/>
          <w:szCs w:val="18"/>
          <w:lang w:eastAsia="zh-CN"/>
        </w:rPr>
        <w:t>Notification correlation identifier.</w:t>
      </w:r>
    </w:p>
    <w:p w:rsidR="00E95072" w:rsidRPr="002178AD" w:rsidRDefault="00E95072" w:rsidP="00E95072">
      <w:pPr>
        <w:pStyle w:val="PL"/>
      </w:pPr>
      <w:r w:rsidRPr="002178AD">
        <w:t xml:space="preserve">        headers:</w:t>
      </w:r>
    </w:p>
    <w:p w:rsidR="00E95072" w:rsidRPr="002178AD" w:rsidRDefault="00E95072" w:rsidP="00E95072">
      <w:pPr>
        <w:pStyle w:val="PL"/>
      </w:pPr>
      <w:r w:rsidRPr="002178AD">
        <w:t xml:space="preserve">          type: array</w:t>
      </w:r>
    </w:p>
    <w:p w:rsidR="00E95072" w:rsidRPr="002178AD" w:rsidRDefault="00E95072" w:rsidP="00E95072">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E95072" w:rsidRPr="002178AD" w:rsidRDefault="00E95072" w:rsidP="00E95072">
      <w:pPr>
        <w:pStyle w:val="PL"/>
      </w:pPr>
      <w:r w:rsidRPr="002178AD">
        <w:t xml:space="preserve">          items:</w:t>
      </w:r>
    </w:p>
    <w:p w:rsidR="00E95072" w:rsidRPr="002178AD" w:rsidRDefault="00E95072" w:rsidP="00E95072">
      <w:pPr>
        <w:pStyle w:val="PL"/>
      </w:pPr>
      <w:r w:rsidRPr="002178AD">
        <w:t xml:space="preserve">            type: string</w:t>
      </w:r>
    </w:p>
    <w:p w:rsidR="00E95072" w:rsidRPr="002178AD" w:rsidRDefault="00E95072" w:rsidP="00E95072">
      <w:pPr>
        <w:pStyle w:val="PL"/>
      </w:pPr>
      <w:r w:rsidRPr="002178AD">
        <w:t xml:space="preserve">          minItems: 1</w:t>
      </w:r>
    </w:p>
    <w:p w:rsidR="00AC2FB1" w:rsidRPr="002178AD" w:rsidRDefault="00AC2FB1" w:rsidP="00AC2FB1">
      <w:pPr>
        <w:pStyle w:val="PL"/>
      </w:pPr>
      <w:r w:rsidRPr="002178AD">
        <w:t xml:space="preserve">        thruReq:</w:t>
      </w:r>
    </w:p>
    <w:p w:rsidR="00AC2FB1" w:rsidRPr="002178AD" w:rsidRDefault="00AC2FB1" w:rsidP="00AC2FB1">
      <w:pPr>
        <w:pStyle w:val="PL"/>
      </w:pPr>
      <w:r w:rsidRPr="002178AD">
        <w:t xml:space="preserve">          type: boolean</w:t>
      </w:r>
    </w:p>
    <w:p w:rsidR="0046386B" w:rsidRDefault="0046386B" w:rsidP="0046386B">
      <w:pPr>
        <w:pStyle w:val="PL"/>
      </w:pPr>
      <w:r w:rsidRPr="002178AD">
        <w:t xml:space="preserve">          description:</w:t>
      </w:r>
      <w:r w:rsidRPr="00B85F7D">
        <w:t xml:space="preserve"> </w:t>
      </w:r>
      <w:r>
        <w:t>&gt;</w:t>
      </w:r>
    </w:p>
    <w:p w:rsidR="0046386B" w:rsidRDefault="0046386B" w:rsidP="0046386B">
      <w:pPr>
        <w:pStyle w:val="PL"/>
        <w:rPr>
          <w:rFonts w:cs="Arial"/>
          <w:szCs w:val="18"/>
          <w:lang w:eastAsia="zh-CN"/>
        </w:rPr>
      </w:pPr>
      <w:r>
        <w:t xml:space="preserve">           </w:t>
      </w:r>
      <w:r w:rsidRPr="002178AD">
        <w:t xml:space="preserve"> </w:t>
      </w:r>
      <w:r>
        <w:rPr>
          <w:rFonts w:cs="Arial"/>
          <w:szCs w:val="18"/>
          <w:lang w:eastAsia="zh-CN"/>
        </w:rPr>
        <w:t>When set to true, it i</w:t>
      </w:r>
      <w:r w:rsidRPr="002178AD">
        <w:rPr>
          <w:rFonts w:cs="Arial"/>
          <w:szCs w:val="18"/>
          <w:lang w:eastAsia="zh-CN"/>
        </w:rPr>
        <w:t xml:space="preserve">ndicates whether high throughput is desired for the </w:t>
      </w:r>
    </w:p>
    <w:p w:rsidR="0046386B" w:rsidRPr="002178AD" w:rsidRDefault="0046386B" w:rsidP="0046386B">
      <w:pPr>
        <w:pStyle w:val="PL"/>
        <w:rPr>
          <w:lang w:eastAsia="zh-CN"/>
        </w:rPr>
      </w:pPr>
      <w:r>
        <w:rPr>
          <w:rFonts w:cs="Arial"/>
          <w:szCs w:val="18"/>
          <w:lang w:eastAsia="zh-CN"/>
        </w:rPr>
        <w:t xml:space="preserve">            </w:t>
      </w:r>
      <w:r w:rsidRPr="002178AD">
        <w:rPr>
          <w:rFonts w:cs="Arial"/>
          <w:szCs w:val="18"/>
          <w:lang w:eastAsia="zh-CN"/>
        </w:rPr>
        <w:t>indicated UE traffic.</w:t>
      </w:r>
      <w:r w:rsidRPr="00B85F7D">
        <w:rPr>
          <w:rFonts w:cs="Arial"/>
          <w:szCs w:val="18"/>
          <w:lang w:eastAsia="zh-CN"/>
        </w:rPr>
        <w:t xml:space="preserve"> </w:t>
      </w:r>
      <w:r>
        <w:rPr>
          <w:rFonts w:cs="Arial"/>
          <w:szCs w:val="18"/>
          <w:lang w:eastAsia="zh-CN"/>
        </w:rPr>
        <w:t>O</w:t>
      </w:r>
      <w:r w:rsidRPr="008B1C02">
        <w:rPr>
          <w:lang w:eastAsia="zh-CN"/>
        </w:rPr>
        <w:t>therwise set</w:t>
      </w:r>
      <w:r>
        <w:rPr>
          <w:lang w:eastAsia="zh-CN"/>
        </w:rPr>
        <w:t xml:space="preserve"> </w:t>
      </w:r>
      <w:r w:rsidRPr="008B1C02">
        <w:rPr>
          <w:lang w:eastAsia="zh-CN"/>
        </w:rPr>
        <w:t xml:space="preserve">to "false". </w:t>
      </w:r>
      <w:r w:rsidRPr="008B1C02">
        <w:rPr>
          <w:rFonts w:cs="Arial"/>
          <w:szCs w:val="18"/>
          <w:lang w:eastAsia="zh-CN"/>
        </w:rPr>
        <w:t xml:space="preserve">Default value is </w:t>
      </w:r>
      <w:r w:rsidRPr="008B1C02">
        <w:rPr>
          <w:lang w:eastAsia="zh-CN"/>
        </w:rPr>
        <w:t>"false"</w:t>
      </w:r>
      <w:r w:rsidRPr="008B1C02">
        <w:rPr>
          <w:rFonts w:cs="Arial"/>
          <w:szCs w:val="18"/>
          <w:lang w:eastAsia="zh-CN"/>
        </w:rPr>
        <w:t xml:space="preserve"> if omitted.</w:t>
      </w:r>
    </w:p>
    <w:p w:rsidR="0046386B" w:rsidRPr="002178AD" w:rsidRDefault="0046386B" w:rsidP="0046386B">
      <w:pPr>
        <w:pStyle w:val="PL"/>
      </w:pPr>
      <w:r w:rsidRPr="002178AD">
        <w:t xml:space="preserve">        covReq:</w:t>
      </w:r>
    </w:p>
    <w:p w:rsidR="00AC2FB1" w:rsidRPr="002178AD" w:rsidRDefault="00AC2FB1" w:rsidP="00AC2FB1">
      <w:pPr>
        <w:pStyle w:val="PL"/>
      </w:pPr>
      <w:r w:rsidRPr="002178AD">
        <w:rPr>
          <w:rFonts w:cs="Courier New"/>
          <w:szCs w:val="16"/>
        </w:rPr>
        <w:t xml:space="preserve">          </w:t>
      </w:r>
      <w:r w:rsidRPr="002178AD">
        <w:t xml:space="preserve">type: </w:t>
      </w:r>
      <w:r w:rsidR="00017773" w:rsidRPr="002178AD">
        <w:t>array</w:t>
      </w:r>
    </w:p>
    <w:p w:rsidR="00017773" w:rsidRPr="002178AD" w:rsidRDefault="00017773" w:rsidP="00017773">
      <w:pPr>
        <w:pStyle w:val="PL"/>
      </w:pPr>
      <w:r w:rsidRPr="002178AD">
        <w:t xml:space="preserve">          items:</w:t>
      </w:r>
    </w:p>
    <w:p w:rsidR="00017773" w:rsidRPr="002178AD" w:rsidRDefault="00017773" w:rsidP="00017773">
      <w:pPr>
        <w:pStyle w:val="PL"/>
      </w:pPr>
      <w:r w:rsidRPr="002178AD">
        <w:t xml:space="preserve">            $ref: 'TS29534_Npcf_AMPolicyAuthorization.yaml#/components/schemas/ServiceAreaCoverageInfo'</w:t>
      </w:r>
    </w:p>
    <w:p w:rsidR="00017773" w:rsidRPr="002178AD" w:rsidRDefault="00017773" w:rsidP="00017773">
      <w:pPr>
        <w:pStyle w:val="PL"/>
        <w:rPr>
          <w:rFonts w:cs="Courier New"/>
          <w:szCs w:val="16"/>
        </w:rPr>
      </w:pPr>
      <w:r w:rsidRPr="002178AD">
        <w:t xml:space="preserve">          minItems: 1</w:t>
      </w:r>
    </w:p>
    <w:p w:rsidR="00AC2FB1" w:rsidRPr="002178AD" w:rsidRDefault="00AC2FB1" w:rsidP="00AC2FB1">
      <w:pPr>
        <w:pStyle w:val="PL"/>
      </w:pPr>
      <w:r w:rsidRPr="002178AD">
        <w:t xml:space="preserve">          description: </w:t>
      </w:r>
      <w:r w:rsidRPr="002178AD">
        <w:rPr>
          <w:rFonts w:cs="Arial"/>
          <w:szCs w:val="18"/>
          <w:lang w:eastAsia="zh-CN"/>
        </w:rPr>
        <w:t>Indicates the service area coverage requirement.</w:t>
      </w:r>
    </w:p>
    <w:p w:rsidR="00AC2FB1" w:rsidRPr="002178AD" w:rsidRDefault="00AC2FB1" w:rsidP="00AC2FB1">
      <w:pPr>
        <w:pStyle w:val="PL"/>
      </w:pPr>
      <w:r w:rsidRPr="002178AD">
        <w:t xml:space="preserve">        supportedFeatures:</w:t>
      </w:r>
    </w:p>
    <w:p w:rsidR="00AC2FB1" w:rsidRPr="002178AD" w:rsidRDefault="00AC2FB1" w:rsidP="00AC2FB1">
      <w:pPr>
        <w:pStyle w:val="PL"/>
      </w:pPr>
      <w:r w:rsidRPr="002178AD">
        <w:t xml:space="preserve">          $ref: 'TS29571_CommonData.yaml#/components/schemas/SupportedFeatures'</w:t>
      </w:r>
    </w:p>
    <w:p w:rsidR="00AC2FB1" w:rsidRPr="002178AD" w:rsidRDefault="00AC2FB1" w:rsidP="00AC2FB1">
      <w:pPr>
        <w:pStyle w:val="PL"/>
      </w:pPr>
      <w:r w:rsidRPr="002178AD">
        <w:t xml:space="preserve">        resUri:</w:t>
      </w:r>
    </w:p>
    <w:p w:rsidR="00AC2FB1" w:rsidRPr="002178AD" w:rsidRDefault="00AC2FB1" w:rsidP="00AC2FB1">
      <w:pPr>
        <w:pStyle w:val="PL"/>
      </w:pPr>
      <w:r w:rsidRPr="002178AD">
        <w:t xml:space="preserve">          $ref: 'TS29571_CommonData.yaml#/components/schemas/Uri'</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Pr="002178AD" w:rsidRDefault="00214BCB" w:rsidP="00214BCB">
      <w:pPr>
        <w:pStyle w:val="PL"/>
      </w:pPr>
      <w:r w:rsidRPr="002178AD">
        <w:t xml:space="preserve">          minItems: 1</w:t>
      </w:r>
    </w:p>
    <w:p w:rsidR="00AC2FB1" w:rsidRPr="002178AD" w:rsidRDefault="00AC2FB1" w:rsidP="00AC2FB1">
      <w:pPr>
        <w:pStyle w:val="PL"/>
      </w:pPr>
      <w:r w:rsidRPr="002178AD">
        <w:t xml:space="preserve">      allOf:</w:t>
      </w:r>
    </w:p>
    <w:p w:rsidR="00AC2FB1" w:rsidRPr="002178AD" w:rsidRDefault="00AC2FB1" w:rsidP="00AC2FB1">
      <w:pPr>
        <w:pStyle w:val="PL"/>
      </w:pPr>
      <w:r w:rsidRPr="002178AD">
        <w:t xml:space="preserve">        - anyOf:</w:t>
      </w:r>
    </w:p>
    <w:p w:rsidR="00AC2FB1" w:rsidRPr="002178AD" w:rsidRDefault="00AC2FB1" w:rsidP="00AC2FB1">
      <w:pPr>
        <w:pStyle w:val="PL"/>
      </w:pPr>
      <w:r w:rsidRPr="002178AD">
        <w:t xml:space="preserve">          - required: [thruReq]</w:t>
      </w:r>
    </w:p>
    <w:p w:rsidR="00AC2FB1" w:rsidRPr="002178AD" w:rsidRDefault="00AC2FB1" w:rsidP="00AC2FB1">
      <w:pPr>
        <w:pStyle w:val="PL"/>
      </w:pPr>
      <w:r w:rsidRPr="002178AD">
        <w:t xml:space="preserve">          - required: [covReq]</w:t>
      </w:r>
    </w:p>
    <w:p w:rsidR="00AC2FB1" w:rsidRPr="002178AD" w:rsidRDefault="00AC2FB1" w:rsidP="00AC2FB1">
      <w:pPr>
        <w:pStyle w:val="PL"/>
      </w:pPr>
      <w:r w:rsidRPr="002178AD">
        <w:t xml:space="preserve">        - oneOf:</w:t>
      </w:r>
    </w:p>
    <w:p w:rsidR="00AC2FB1" w:rsidRPr="002178AD" w:rsidRDefault="00AC2FB1" w:rsidP="00AC2FB1">
      <w:pPr>
        <w:pStyle w:val="PL"/>
      </w:pPr>
      <w:r w:rsidRPr="002178AD">
        <w:t xml:space="preserve">          - required: [supi]</w:t>
      </w:r>
    </w:p>
    <w:p w:rsidR="00AC2FB1" w:rsidRPr="002178AD" w:rsidRDefault="00AC2FB1" w:rsidP="00AC2FB1">
      <w:pPr>
        <w:pStyle w:val="PL"/>
      </w:pPr>
      <w:r w:rsidRPr="002178AD">
        <w:t xml:space="preserve">          - required: [interGroupId]</w:t>
      </w:r>
    </w:p>
    <w:p w:rsidR="00AC2FB1" w:rsidRDefault="00AC2FB1" w:rsidP="00AC2FB1">
      <w:pPr>
        <w:pStyle w:val="PL"/>
      </w:pPr>
      <w:r w:rsidRPr="002178AD">
        <w:t xml:space="preserve">          - required: [anyUeInd]</w:t>
      </w:r>
    </w:p>
    <w:p w:rsidR="007660CF" w:rsidRPr="002178AD" w:rsidRDefault="007660CF" w:rsidP="00AC2FB1">
      <w:pPr>
        <w:pStyle w:val="PL"/>
      </w:pPr>
      <w:r w:rsidRPr="002178AD">
        <w:t xml:space="preserve">          - required: [</w:t>
      </w:r>
      <w:r>
        <w:t>roamUePlmnIds</w:t>
      </w:r>
      <w:r w:rsidRPr="002178AD">
        <w:t>]</w:t>
      </w:r>
    </w:p>
    <w:p w:rsidR="00B07DED" w:rsidRDefault="00B07DED" w:rsidP="00AC2FB1">
      <w:pPr>
        <w:pStyle w:val="PL"/>
      </w:pPr>
    </w:p>
    <w:p w:rsidR="00AC2FB1" w:rsidRPr="002178AD" w:rsidRDefault="00AC2FB1" w:rsidP="00AC2FB1">
      <w:pPr>
        <w:pStyle w:val="PL"/>
      </w:pPr>
      <w:r w:rsidRPr="002178AD">
        <w:t xml:space="preserve">    AmInfluDataPatch:</w:t>
      </w:r>
    </w:p>
    <w:p w:rsidR="00AC2FB1" w:rsidRPr="002178AD" w:rsidRDefault="00AC2FB1" w:rsidP="00AC2FB1">
      <w:pPr>
        <w:pStyle w:val="PL"/>
      </w:pPr>
      <w:r w:rsidRPr="002178AD">
        <w:t xml:space="preserve">      description: Represents the AM Influence Data that can be updated.</w:t>
      </w:r>
    </w:p>
    <w:p w:rsidR="00AC2FB1" w:rsidRPr="002178AD" w:rsidRDefault="00AC2FB1" w:rsidP="00AC2FB1">
      <w:pPr>
        <w:pStyle w:val="PL"/>
      </w:pPr>
      <w:r w:rsidRPr="002178AD">
        <w:t xml:space="preserve">      type: object</w:t>
      </w:r>
    </w:p>
    <w:p w:rsidR="00AC2FB1" w:rsidRPr="002178AD" w:rsidRDefault="00AC2FB1" w:rsidP="00AC2FB1">
      <w:pPr>
        <w:pStyle w:val="PL"/>
      </w:pPr>
      <w:r w:rsidRPr="002178AD">
        <w:t xml:space="preserve">      properties:</w:t>
      </w:r>
    </w:p>
    <w:p w:rsidR="00AC2FB1" w:rsidRPr="002178AD" w:rsidRDefault="00AC2FB1" w:rsidP="00AC2FB1">
      <w:pPr>
        <w:pStyle w:val="PL"/>
      </w:pPr>
      <w:r w:rsidRPr="002178AD">
        <w:t xml:space="preserve">        appId</w:t>
      </w:r>
      <w:r w:rsidR="005D7C73" w:rsidRPr="002178AD">
        <w:t>s</w:t>
      </w:r>
      <w:r w:rsidRPr="002178AD">
        <w:t>:</w:t>
      </w:r>
    </w:p>
    <w:p w:rsidR="00AC2FB1" w:rsidRPr="002178AD" w:rsidRDefault="00AC2FB1" w:rsidP="00AC2FB1">
      <w:pPr>
        <w:pStyle w:val="PL"/>
      </w:pPr>
      <w:r w:rsidRPr="002178AD">
        <w:t xml:space="preserve">          type: </w:t>
      </w:r>
      <w:r w:rsidR="005D7C73" w:rsidRPr="002178AD">
        <w:t>array</w:t>
      </w:r>
    </w:p>
    <w:p w:rsidR="005D7C73" w:rsidRPr="002178AD" w:rsidRDefault="005D7C73" w:rsidP="005D7C73">
      <w:pPr>
        <w:pStyle w:val="PL"/>
      </w:pPr>
      <w:r w:rsidRPr="002178AD">
        <w:t xml:space="preserve">          items:</w:t>
      </w:r>
    </w:p>
    <w:p w:rsidR="005D7C73" w:rsidRPr="002178AD" w:rsidRDefault="005D7C73" w:rsidP="005D7C73">
      <w:pPr>
        <w:pStyle w:val="PL"/>
      </w:pPr>
      <w:r w:rsidRPr="002178AD">
        <w:t xml:space="preserve">            type: string</w:t>
      </w:r>
    </w:p>
    <w:p w:rsidR="005D7C73" w:rsidRPr="002178AD" w:rsidRDefault="005D7C73" w:rsidP="005D7C73">
      <w:pPr>
        <w:pStyle w:val="PL"/>
      </w:pPr>
      <w:r w:rsidRPr="002178AD">
        <w:t xml:space="preserve">          minItems: 1</w:t>
      </w:r>
    </w:p>
    <w:p w:rsidR="00AC2FB1" w:rsidRPr="002178AD" w:rsidRDefault="00AC2FB1" w:rsidP="00AC2FB1">
      <w:pPr>
        <w:pStyle w:val="PL"/>
      </w:pPr>
      <w:r w:rsidRPr="002178AD">
        <w:t xml:space="preserve">          description: Identifies </w:t>
      </w:r>
      <w:r w:rsidR="005D7C73" w:rsidRPr="002178AD">
        <w:t>one or more</w:t>
      </w:r>
      <w:r w:rsidRPr="002178AD">
        <w:t xml:space="preserve"> application</w:t>
      </w:r>
      <w:r w:rsidR="005D7C73" w:rsidRPr="002178AD">
        <w:t>s</w:t>
      </w:r>
      <w:r w:rsidRPr="002178AD">
        <w:t>.</w:t>
      </w:r>
    </w:p>
    <w:p w:rsidR="005D7C73" w:rsidRPr="002178AD" w:rsidRDefault="005D7C73" w:rsidP="00AC2FB1">
      <w:pPr>
        <w:pStyle w:val="PL"/>
      </w:pPr>
      <w:r w:rsidRPr="002178AD">
        <w:t xml:space="preserve">          nullable: true</w:t>
      </w:r>
    </w:p>
    <w:p w:rsidR="00017773" w:rsidRPr="002178AD" w:rsidRDefault="00017773" w:rsidP="00017773">
      <w:pPr>
        <w:pStyle w:val="PL"/>
      </w:pPr>
      <w:r w:rsidRPr="002178AD">
        <w:t xml:space="preserve">        dnnSnssaiInfos:</w:t>
      </w:r>
    </w:p>
    <w:p w:rsidR="00017773" w:rsidRPr="002178AD" w:rsidRDefault="00017773" w:rsidP="00017773">
      <w:pPr>
        <w:pStyle w:val="PL"/>
      </w:pPr>
      <w:r w:rsidRPr="002178AD">
        <w:t xml:space="preserve">          type: array</w:t>
      </w:r>
    </w:p>
    <w:p w:rsidR="00017773" w:rsidRPr="002178AD" w:rsidRDefault="00017773" w:rsidP="00017773">
      <w:pPr>
        <w:pStyle w:val="PL"/>
      </w:pPr>
      <w:r w:rsidRPr="002178AD">
        <w:t xml:space="preserve">          items:</w:t>
      </w:r>
    </w:p>
    <w:p w:rsidR="00017773" w:rsidRPr="002178AD" w:rsidRDefault="00017773" w:rsidP="00017773">
      <w:pPr>
        <w:pStyle w:val="PL"/>
      </w:pPr>
      <w:r w:rsidRPr="002178AD">
        <w:t xml:space="preserve">            $ref: 'TS29522_AMInfluence.yaml#/components/schemas/DnnSnssaiInformation'</w:t>
      </w:r>
    </w:p>
    <w:p w:rsidR="00017773" w:rsidRPr="002178AD" w:rsidRDefault="00017773" w:rsidP="00017773">
      <w:pPr>
        <w:pStyle w:val="PL"/>
      </w:pPr>
      <w:r w:rsidRPr="002178AD">
        <w:t xml:space="preserve">          minItems: 1</w:t>
      </w:r>
    </w:p>
    <w:p w:rsidR="00017773" w:rsidRPr="002178AD" w:rsidRDefault="00017773" w:rsidP="00017773">
      <w:pPr>
        <w:pStyle w:val="PL"/>
      </w:pPr>
      <w:r w:rsidRPr="002178AD">
        <w:t xml:space="preserve">          description: Identifies one or more DNN, S-NSSAI combinations.</w:t>
      </w:r>
    </w:p>
    <w:p w:rsidR="00017773" w:rsidRPr="002178AD" w:rsidRDefault="00017773" w:rsidP="00017773">
      <w:pPr>
        <w:pStyle w:val="PL"/>
      </w:pPr>
      <w:r w:rsidRPr="002178AD">
        <w:t xml:space="preserve">          nullable: true</w:t>
      </w:r>
    </w:p>
    <w:p w:rsidR="00AC2FB1" w:rsidRPr="002178AD" w:rsidRDefault="00AC2FB1" w:rsidP="00AC2FB1">
      <w:pPr>
        <w:pStyle w:val="PL"/>
      </w:pPr>
      <w:r w:rsidRPr="002178AD">
        <w:t xml:space="preserve">        evSubs:</w:t>
      </w:r>
    </w:p>
    <w:p w:rsidR="00AC2FB1" w:rsidRPr="002178AD" w:rsidRDefault="00AC2FB1" w:rsidP="00AC2FB1">
      <w:pPr>
        <w:pStyle w:val="PL"/>
      </w:pPr>
      <w:r w:rsidRPr="002178AD">
        <w:t xml:space="preserve">          type: array</w:t>
      </w:r>
    </w:p>
    <w:p w:rsidR="00AC2FB1" w:rsidRPr="002178AD" w:rsidRDefault="00AC2FB1" w:rsidP="00AC2FB1">
      <w:pPr>
        <w:pStyle w:val="PL"/>
      </w:pPr>
      <w:r w:rsidRPr="002178AD">
        <w:t xml:space="preserve">          items:</w:t>
      </w:r>
    </w:p>
    <w:p w:rsidR="00AC2FB1" w:rsidRPr="002178AD" w:rsidRDefault="00BC3D0B" w:rsidP="00BC3D0B">
      <w:pPr>
        <w:pStyle w:val="PL"/>
      </w:pPr>
      <w:r w:rsidRPr="002178AD">
        <w:t xml:space="preserve">            $ref: 'TS29522_AMInfluence.yaml#/components/schemas/AmInfluEvent'</w:t>
      </w:r>
    </w:p>
    <w:p w:rsidR="00AC2FB1" w:rsidRPr="002178AD" w:rsidRDefault="00AC2FB1" w:rsidP="00AC2FB1">
      <w:pPr>
        <w:pStyle w:val="PL"/>
      </w:pPr>
      <w:r w:rsidRPr="002178AD">
        <w:t xml:space="preserve">          minItems: 1</w:t>
      </w:r>
    </w:p>
    <w:p w:rsidR="00017773" w:rsidRPr="002178AD" w:rsidRDefault="00017773" w:rsidP="00AC2FB1">
      <w:pPr>
        <w:pStyle w:val="PL"/>
      </w:pPr>
      <w:r w:rsidRPr="002178AD">
        <w:t xml:space="preserve">          description: </w:t>
      </w:r>
      <w:r w:rsidRPr="002178AD">
        <w:rPr>
          <w:rFonts w:cs="Arial"/>
          <w:szCs w:val="18"/>
          <w:lang w:eastAsia="zh-CN"/>
        </w:rPr>
        <w:t>List of AM related events for which a subscription is required.</w:t>
      </w:r>
    </w:p>
    <w:p w:rsidR="007C3582" w:rsidRPr="002178AD" w:rsidRDefault="007C3582" w:rsidP="00AC2FB1">
      <w:pPr>
        <w:pStyle w:val="PL"/>
      </w:pPr>
      <w:r w:rsidRPr="002178AD">
        <w:t xml:space="preserve">          nullable: true</w:t>
      </w:r>
    </w:p>
    <w:p w:rsidR="00C6409E" w:rsidRPr="002178AD" w:rsidRDefault="00C6409E" w:rsidP="00C6409E">
      <w:pPr>
        <w:pStyle w:val="PL"/>
      </w:pPr>
      <w:r w:rsidRPr="002178AD">
        <w:t xml:space="preserve">        headers:</w:t>
      </w:r>
    </w:p>
    <w:p w:rsidR="00C6409E" w:rsidRPr="002178AD" w:rsidRDefault="00C6409E" w:rsidP="00C6409E">
      <w:pPr>
        <w:pStyle w:val="PL"/>
      </w:pPr>
      <w:r w:rsidRPr="002178AD">
        <w:t xml:space="preserve">          type: array</w:t>
      </w:r>
    </w:p>
    <w:p w:rsidR="00C6409E" w:rsidRPr="002178AD" w:rsidRDefault="00C6409E" w:rsidP="00C6409E">
      <w:pPr>
        <w:pStyle w:val="PL"/>
        <w:rPr>
          <w:rFonts w:cs="Arial"/>
          <w:szCs w:val="18"/>
          <w:lang w:eastAsia="zh-CN"/>
        </w:rPr>
      </w:pPr>
      <w:r w:rsidRPr="002178AD">
        <w:t xml:space="preserve">          description: </w:t>
      </w:r>
      <w:r w:rsidRPr="002178AD">
        <w:rPr>
          <w:rFonts w:cs="Arial"/>
          <w:szCs w:val="18"/>
          <w:lang w:eastAsia="zh-CN"/>
        </w:rPr>
        <w:t>Contains the headers provisioned by the NEF.</w:t>
      </w:r>
    </w:p>
    <w:p w:rsidR="00C6409E" w:rsidRPr="002178AD" w:rsidRDefault="00C6409E" w:rsidP="00C6409E">
      <w:pPr>
        <w:pStyle w:val="PL"/>
      </w:pPr>
      <w:r w:rsidRPr="002178AD">
        <w:t xml:space="preserve">          items:</w:t>
      </w:r>
    </w:p>
    <w:p w:rsidR="00C6409E" w:rsidRPr="002178AD" w:rsidRDefault="00C6409E" w:rsidP="00C6409E">
      <w:pPr>
        <w:pStyle w:val="PL"/>
      </w:pPr>
      <w:r w:rsidRPr="002178AD">
        <w:t xml:space="preserve">            type: string</w:t>
      </w:r>
    </w:p>
    <w:p w:rsidR="00C6409E" w:rsidRPr="002178AD" w:rsidRDefault="00C6409E" w:rsidP="00C6409E">
      <w:pPr>
        <w:pStyle w:val="PL"/>
      </w:pPr>
      <w:r w:rsidRPr="002178AD">
        <w:t xml:space="preserve">          minItems: 1</w:t>
      </w:r>
    </w:p>
    <w:p w:rsidR="00AC2FB1" w:rsidRPr="002178AD" w:rsidRDefault="00AC2FB1" w:rsidP="00AC2FB1">
      <w:pPr>
        <w:pStyle w:val="PL"/>
      </w:pPr>
      <w:r w:rsidRPr="002178AD">
        <w:t xml:space="preserve">        thruReq:</w:t>
      </w:r>
    </w:p>
    <w:p w:rsidR="00AC2FB1" w:rsidRPr="002178AD" w:rsidRDefault="00AC2FB1" w:rsidP="00AC2FB1">
      <w:pPr>
        <w:pStyle w:val="PL"/>
      </w:pPr>
      <w:r w:rsidRPr="002178AD">
        <w:t xml:space="preserve">          type: boolean</w:t>
      </w:r>
    </w:p>
    <w:p w:rsidR="00AC2FB1" w:rsidRPr="002178AD" w:rsidRDefault="00AC2FB1" w:rsidP="00AC2FB1">
      <w:pPr>
        <w:pStyle w:val="PL"/>
        <w:rPr>
          <w:rFonts w:cs="Arial"/>
          <w:szCs w:val="18"/>
          <w:lang w:eastAsia="zh-CN"/>
        </w:rPr>
      </w:pPr>
      <w:r w:rsidRPr="002178AD">
        <w:t xml:space="preserve">          description: </w:t>
      </w:r>
      <w:r w:rsidRPr="002178AD">
        <w:rPr>
          <w:rFonts w:cs="Arial"/>
          <w:szCs w:val="18"/>
          <w:lang w:eastAsia="zh-CN"/>
        </w:rPr>
        <w:t>Indicates whether high throughput is desired for the indicated UE traffic.</w:t>
      </w:r>
    </w:p>
    <w:p w:rsidR="007C3582" w:rsidRPr="002178AD" w:rsidRDefault="007C3582" w:rsidP="00AC2FB1">
      <w:pPr>
        <w:pStyle w:val="PL"/>
      </w:pPr>
      <w:r w:rsidRPr="002178AD">
        <w:t xml:space="preserve">          nullable: true</w:t>
      </w:r>
    </w:p>
    <w:p w:rsidR="00017773" w:rsidRPr="002178AD" w:rsidRDefault="00017773" w:rsidP="00017773">
      <w:pPr>
        <w:pStyle w:val="PL"/>
      </w:pPr>
      <w:r w:rsidRPr="002178AD">
        <w:t xml:space="preserve">        notifUri:</w:t>
      </w:r>
    </w:p>
    <w:p w:rsidR="00017773" w:rsidRPr="002178AD" w:rsidRDefault="00017773" w:rsidP="00017773">
      <w:pPr>
        <w:pStyle w:val="PL"/>
      </w:pPr>
      <w:r w:rsidRPr="002178AD">
        <w:t xml:space="preserve">          $ref: 'TS29571_CommonData.yaml#/components/schemas/UriRm'</w:t>
      </w:r>
    </w:p>
    <w:p w:rsidR="00017773" w:rsidRPr="002178AD" w:rsidRDefault="00017773" w:rsidP="00017773">
      <w:pPr>
        <w:pStyle w:val="PL"/>
      </w:pPr>
      <w:r w:rsidRPr="002178AD">
        <w:t xml:space="preserve">        notifCorrId:</w:t>
      </w:r>
    </w:p>
    <w:p w:rsidR="00017773" w:rsidRPr="002178AD" w:rsidRDefault="00017773" w:rsidP="00017773">
      <w:pPr>
        <w:pStyle w:val="PL"/>
      </w:pPr>
      <w:r w:rsidRPr="002178AD">
        <w:t xml:space="preserve">          type: string</w:t>
      </w:r>
    </w:p>
    <w:p w:rsidR="00017773" w:rsidRPr="002178AD" w:rsidRDefault="00017773" w:rsidP="00017773">
      <w:pPr>
        <w:pStyle w:val="PL"/>
        <w:rPr>
          <w:rFonts w:cs="Arial"/>
          <w:szCs w:val="18"/>
          <w:lang w:eastAsia="zh-CN"/>
        </w:rPr>
      </w:pPr>
      <w:r w:rsidRPr="002178AD">
        <w:t xml:space="preserve">          description: </w:t>
      </w:r>
      <w:r w:rsidRPr="002178AD">
        <w:rPr>
          <w:rFonts w:cs="Arial"/>
          <w:szCs w:val="18"/>
          <w:lang w:eastAsia="zh-CN"/>
        </w:rPr>
        <w:t>Notification correlation identifier.</w:t>
      </w:r>
    </w:p>
    <w:p w:rsidR="00017773" w:rsidRPr="002178AD" w:rsidRDefault="00017773" w:rsidP="00017773">
      <w:pPr>
        <w:pStyle w:val="PL"/>
      </w:pPr>
      <w:r w:rsidRPr="002178AD">
        <w:rPr>
          <w:rFonts w:cs="Arial"/>
          <w:szCs w:val="18"/>
          <w:lang w:eastAsia="zh-CN"/>
        </w:rPr>
        <w:t xml:space="preserve">          nullable: true</w:t>
      </w:r>
    </w:p>
    <w:p w:rsidR="00AC2FB1" w:rsidRPr="002178AD" w:rsidRDefault="00AC2FB1" w:rsidP="00AC2FB1">
      <w:pPr>
        <w:pStyle w:val="PL"/>
      </w:pPr>
      <w:r w:rsidRPr="002178AD">
        <w:t xml:space="preserve">        covReq:</w:t>
      </w:r>
    </w:p>
    <w:p w:rsidR="00AC2FB1" w:rsidRPr="002178AD" w:rsidRDefault="00AC2FB1" w:rsidP="00AC2FB1">
      <w:pPr>
        <w:pStyle w:val="PL"/>
      </w:pPr>
      <w:r w:rsidRPr="002178AD">
        <w:rPr>
          <w:rFonts w:cs="Courier New"/>
          <w:szCs w:val="16"/>
        </w:rPr>
        <w:t xml:space="preserve">          </w:t>
      </w:r>
      <w:r w:rsidRPr="002178AD">
        <w:t xml:space="preserve">type: </w:t>
      </w:r>
      <w:r w:rsidR="00017773" w:rsidRPr="002178AD">
        <w:t>array</w:t>
      </w:r>
    </w:p>
    <w:p w:rsidR="00017773" w:rsidRPr="002178AD" w:rsidRDefault="00017773" w:rsidP="00017773">
      <w:pPr>
        <w:pStyle w:val="PL"/>
      </w:pPr>
      <w:r w:rsidRPr="002178AD">
        <w:t xml:space="preserve">          items:</w:t>
      </w:r>
    </w:p>
    <w:p w:rsidR="00017773" w:rsidRPr="002178AD" w:rsidRDefault="00017773" w:rsidP="00017773">
      <w:pPr>
        <w:pStyle w:val="PL"/>
      </w:pPr>
      <w:r w:rsidRPr="002178AD">
        <w:t xml:space="preserve">            $ref: 'TS29534_Npcf_AMPolicyAuthorization.yaml#/components/schemas/ServiceAreaCoverageInfo'</w:t>
      </w:r>
    </w:p>
    <w:p w:rsidR="00017773" w:rsidRPr="002178AD" w:rsidRDefault="00017773" w:rsidP="00017773">
      <w:pPr>
        <w:pStyle w:val="PL"/>
        <w:rPr>
          <w:rFonts w:cs="Courier New"/>
          <w:szCs w:val="16"/>
        </w:rPr>
      </w:pPr>
      <w:r w:rsidRPr="002178AD">
        <w:t xml:space="preserve">          minItems: 1</w:t>
      </w:r>
    </w:p>
    <w:p w:rsidR="00AC2FB1" w:rsidRPr="002178AD" w:rsidRDefault="00AC2FB1" w:rsidP="00AC2FB1">
      <w:pPr>
        <w:pStyle w:val="PL"/>
        <w:rPr>
          <w:rFonts w:cs="Arial"/>
          <w:szCs w:val="18"/>
          <w:lang w:eastAsia="zh-CN"/>
        </w:rPr>
      </w:pPr>
      <w:r w:rsidRPr="002178AD">
        <w:t xml:space="preserve">          description: </w:t>
      </w:r>
      <w:r w:rsidRPr="002178AD">
        <w:rPr>
          <w:rFonts w:cs="Arial"/>
          <w:szCs w:val="18"/>
          <w:lang w:eastAsia="zh-CN"/>
        </w:rPr>
        <w:t>Indicates the service area coverage requirement.</w:t>
      </w:r>
    </w:p>
    <w:p w:rsidR="007C3582" w:rsidRPr="002178AD" w:rsidRDefault="007C3582" w:rsidP="00AC2FB1">
      <w:pPr>
        <w:pStyle w:val="PL"/>
        <w:rPr>
          <w:rFonts w:cs="Arial"/>
          <w:szCs w:val="18"/>
          <w:lang w:eastAsia="zh-CN"/>
        </w:rPr>
      </w:pPr>
      <w:r w:rsidRPr="002178AD">
        <w:t xml:space="preserve">          nullable: true</w:t>
      </w:r>
    </w:p>
    <w:p w:rsidR="00B07DED" w:rsidRDefault="00B07DED">
      <w:pPr>
        <w:pStyle w:val="PL"/>
      </w:pPr>
    </w:p>
    <w:p w:rsidR="006672A0" w:rsidRPr="002178AD" w:rsidRDefault="006672A0">
      <w:pPr>
        <w:pStyle w:val="PL"/>
      </w:pPr>
      <w:r w:rsidRPr="002178AD">
        <w:t xml:space="preserve">    ApplicationDataSubs:</w:t>
      </w:r>
    </w:p>
    <w:p w:rsidR="006672A0" w:rsidRPr="002178AD" w:rsidRDefault="006672A0">
      <w:pPr>
        <w:pStyle w:val="PL"/>
      </w:pPr>
      <w:r w:rsidRPr="002178AD">
        <w:t xml:space="preserve">      description: Identifies a subscription to application data change notification.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notificationUri: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dataFilters: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'#/components/schemas/DataFilter'</w:t>
      </w:r>
    </w:p>
    <w:p w:rsidR="006672A0" w:rsidRPr="002178AD" w:rsidRDefault="006672A0">
      <w:pPr>
        <w:pStyle w:val="PL"/>
      </w:pPr>
      <w:r w:rsidRPr="002178AD">
        <w:t xml:space="preserve">          minItems: 1</w:t>
      </w:r>
    </w:p>
    <w:p w:rsidR="006672A0" w:rsidRPr="002178AD" w:rsidRDefault="006672A0">
      <w:pPr>
        <w:pStyle w:val="PL"/>
      </w:pPr>
      <w:r w:rsidRPr="002178AD">
        <w:t xml:space="preserve">        expiry:</w:t>
      </w:r>
    </w:p>
    <w:p w:rsidR="006672A0" w:rsidRPr="002178AD" w:rsidRDefault="006672A0">
      <w:pPr>
        <w:pStyle w:val="PL"/>
      </w:pPr>
      <w:r w:rsidRPr="002178AD">
        <w:t xml:space="preserve">          $ref: 'TS29571_CommonData.yaml#/components/schemas/DateTime'</w:t>
      </w:r>
    </w:p>
    <w:p w:rsidR="00017773" w:rsidRPr="002178AD" w:rsidRDefault="00017773" w:rsidP="00017773">
      <w:pPr>
        <w:pStyle w:val="PL"/>
      </w:pPr>
      <w:r w:rsidRPr="002178AD">
        <w:t xml:space="preserve">        immRep:</w:t>
      </w:r>
    </w:p>
    <w:p w:rsidR="00017773" w:rsidRPr="002178AD" w:rsidRDefault="00017773" w:rsidP="00017773">
      <w:pPr>
        <w:pStyle w:val="PL"/>
      </w:pPr>
      <w:r w:rsidRPr="002178AD">
        <w:t xml:space="preserve">          type: boolean</w:t>
      </w:r>
    </w:p>
    <w:p w:rsidR="00017773" w:rsidRPr="002178AD" w:rsidRDefault="00017773" w:rsidP="00017773">
      <w:pPr>
        <w:pStyle w:val="PL"/>
      </w:pPr>
      <w:r w:rsidRPr="002178AD">
        <w:t xml:space="preserve">          description: Immediate reporting indication.</w:t>
      </w:r>
    </w:p>
    <w:p w:rsidR="00017773" w:rsidRPr="002178AD" w:rsidRDefault="00017773" w:rsidP="00017773">
      <w:pPr>
        <w:pStyle w:val="PL"/>
      </w:pPr>
      <w:r w:rsidRPr="002178AD">
        <w:t xml:space="preserve">        amInfluEntries:</w:t>
      </w:r>
    </w:p>
    <w:p w:rsidR="00017773" w:rsidRPr="002178AD" w:rsidRDefault="00017773" w:rsidP="00017773">
      <w:pPr>
        <w:pStyle w:val="PL"/>
      </w:pPr>
      <w:r w:rsidRPr="002178AD">
        <w:t xml:space="preserve">          type: array</w:t>
      </w:r>
    </w:p>
    <w:p w:rsidR="00017773" w:rsidRPr="002178AD" w:rsidRDefault="00017773" w:rsidP="00017773">
      <w:pPr>
        <w:pStyle w:val="PL"/>
      </w:pPr>
      <w:r w:rsidRPr="002178AD">
        <w:t xml:space="preserve">          items:</w:t>
      </w:r>
    </w:p>
    <w:p w:rsidR="00017773" w:rsidRPr="002178AD" w:rsidRDefault="00017773" w:rsidP="00017773">
      <w:pPr>
        <w:pStyle w:val="PL"/>
      </w:pPr>
      <w:r w:rsidRPr="002178AD">
        <w:t xml:space="preserve">            $ref: '#/components/schemas/AmInfluData'</w:t>
      </w:r>
    </w:p>
    <w:p w:rsidR="00017773" w:rsidRPr="002178AD" w:rsidRDefault="00017773" w:rsidP="00017773">
      <w:pPr>
        <w:pStyle w:val="PL"/>
      </w:pPr>
      <w:r w:rsidRPr="002178AD">
        <w:t xml:space="preserve">          minItems: 1</w:t>
      </w:r>
    </w:p>
    <w:p w:rsidR="00017773" w:rsidRPr="002178AD" w:rsidRDefault="00017773" w:rsidP="00017773">
      <w:pPr>
        <w:pStyle w:val="PL"/>
      </w:pPr>
      <w:r w:rsidRPr="002178AD">
        <w:t xml:space="preserve">          description: The AM Influence Data entries stored in the UDR that match a subscription.</w:t>
      </w:r>
    </w:p>
    <w:p w:rsidR="006672A0" w:rsidRPr="002178AD" w:rsidRDefault="006672A0">
      <w:pPr>
        <w:pStyle w:val="PL"/>
      </w:pPr>
      <w:r w:rsidRPr="002178AD">
        <w:t xml:space="preserve">        supportedFeatures:</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611A92" w:rsidRDefault="00611A92" w:rsidP="00611A92">
      <w:pPr>
        <w:pStyle w:val="PL"/>
        <w:rPr>
          <w:rFonts w:cs="Arial"/>
          <w:szCs w:val="18"/>
        </w:rPr>
      </w:pPr>
      <w:r>
        <w:rPr>
          <w:rFonts w:cs="Arial"/>
          <w:szCs w:val="18"/>
        </w:rPr>
        <w:t xml:space="preserve">        immReports:</w:t>
      </w:r>
    </w:p>
    <w:p w:rsidR="00611A92" w:rsidRPr="002178AD" w:rsidRDefault="00611A92" w:rsidP="00611A92">
      <w:pPr>
        <w:pStyle w:val="PL"/>
      </w:pPr>
      <w:r w:rsidRPr="002178AD">
        <w:t xml:space="preserve">          type: array</w:t>
      </w:r>
    </w:p>
    <w:p w:rsidR="00611A92" w:rsidRPr="002178AD" w:rsidRDefault="00611A92" w:rsidP="00611A92">
      <w:pPr>
        <w:pStyle w:val="PL"/>
      </w:pPr>
      <w:r w:rsidRPr="002178AD">
        <w:t xml:space="preserve">          items:</w:t>
      </w:r>
    </w:p>
    <w:p w:rsidR="00611A92" w:rsidRPr="002178AD" w:rsidRDefault="00611A92" w:rsidP="00611A92">
      <w:pPr>
        <w:pStyle w:val="PL"/>
      </w:pPr>
      <w:r w:rsidRPr="002178AD">
        <w:t xml:space="preserve">            $ref: '#/components/schemas/</w:t>
      </w:r>
      <w:r>
        <w:t>ApplicationDataChangeNotif</w:t>
      </w:r>
      <w:r w:rsidRPr="002178AD">
        <w:t>'</w:t>
      </w:r>
    </w:p>
    <w:p w:rsidR="00611A92" w:rsidRDefault="00611A92" w:rsidP="00611A92">
      <w:pPr>
        <w:pStyle w:val="PL"/>
      </w:pPr>
      <w:r w:rsidRPr="002178AD">
        <w:t xml:space="preserve">          minItems: 1</w:t>
      </w:r>
    </w:p>
    <w:p w:rsidR="00611A92" w:rsidRPr="002178AD" w:rsidRDefault="00611A92" w:rsidP="00611A92">
      <w:pPr>
        <w:pStyle w:val="PL"/>
      </w:pPr>
      <w:r>
        <w:t xml:space="preserve">          description: Immediate report with existing UDR entries.</w:t>
      </w:r>
    </w:p>
    <w:p w:rsidR="006672A0" w:rsidRPr="002178AD" w:rsidRDefault="006672A0">
      <w:pPr>
        <w:pStyle w:val="PL"/>
      </w:pPr>
      <w:r w:rsidRPr="002178AD">
        <w:t xml:space="preserve">      required:</w:t>
      </w:r>
    </w:p>
    <w:p w:rsidR="006672A0" w:rsidRPr="002178AD" w:rsidRDefault="006672A0">
      <w:pPr>
        <w:pStyle w:val="PL"/>
      </w:pPr>
      <w:r w:rsidRPr="002178AD">
        <w:t xml:space="preserve">        - notificationUri</w:t>
      </w:r>
    </w:p>
    <w:p w:rsidR="00B07DED" w:rsidRDefault="00B07DED">
      <w:pPr>
        <w:pStyle w:val="PL"/>
      </w:pPr>
    </w:p>
    <w:p w:rsidR="006672A0" w:rsidRPr="002178AD" w:rsidRDefault="006672A0">
      <w:pPr>
        <w:pStyle w:val="PL"/>
      </w:pPr>
      <w:r w:rsidRPr="002178AD">
        <w:t xml:space="preserve">    ApplicationDataChangeNotif:</w:t>
      </w:r>
    </w:p>
    <w:p w:rsidR="006672A0" w:rsidRPr="002178AD" w:rsidRDefault="006672A0">
      <w:pPr>
        <w:pStyle w:val="PL"/>
      </w:pPr>
      <w:r w:rsidRPr="002178AD">
        <w:t xml:space="preserve">      description: Contains changed application data for which notification was requested.</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iptvConfigData:</w:t>
      </w:r>
    </w:p>
    <w:p w:rsidR="006672A0" w:rsidRPr="002178AD" w:rsidRDefault="006672A0">
      <w:pPr>
        <w:pStyle w:val="PL"/>
      </w:pPr>
      <w:r w:rsidRPr="002178AD">
        <w:t xml:space="preserve">          $ref: '#/components/schemas/IptvConfigData'</w:t>
      </w:r>
    </w:p>
    <w:p w:rsidR="006672A0" w:rsidRPr="002178AD" w:rsidRDefault="006672A0">
      <w:pPr>
        <w:pStyle w:val="PL"/>
      </w:pPr>
      <w:r w:rsidRPr="002178AD">
        <w:t xml:space="preserve">        pfdData:</w:t>
      </w:r>
    </w:p>
    <w:p w:rsidR="006672A0" w:rsidRPr="002178AD" w:rsidRDefault="006672A0">
      <w:pPr>
        <w:pStyle w:val="PL"/>
      </w:pPr>
      <w:r w:rsidRPr="002178AD">
        <w:t xml:space="preserve">          $ref: 'TS29551_Nnef_PFDmanagement.yaml#/components/schemas/PfdChangeNotification'</w:t>
      </w:r>
    </w:p>
    <w:p w:rsidR="006672A0" w:rsidRPr="002178AD" w:rsidRDefault="006672A0">
      <w:pPr>
        <w:pStyle w:val="PL"/>
      </w:pPr>
      <w:r w:rsidRPr="002178AD">
        <w:t xml:space="preserve">        bdtPolicyData:</w:t>
      </w:r>
    </w:p>
    <w:p w:rsidR="006672A0" w:rsidRPr="002178AD" w:rsidRDefault="006672A0">
      <w:pPr>
        <w:pStyle w:val="PL"/>
      </w:pPr>
      <w:r w:rsidRPr="002178AD">
        <w:t xml:space="preserve">          $ref: '#/components/schemas/BdtPolicyData'</w:t>
      </w:r>
    </w:p>
    <w:p w:rsidR="006672A0" w:rsidRPr="002178AD" w:rsidRDefault="006672A0">
      <w:pPr>
        <w:pStyle w:val="PL"/>
      </w:pPr>
      <w:r w:rsidRPr="002178AD">
        <w:t xml:space="preserve">        resUri: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serParamData:</w:t>
      </w:r>
    </w:p>
    <w:p w:rsidR="006672A0" w:rsidRPr="002178AD" w:rsidRDefault="006672A0">
      <w:pPr>
        <w:pStyle w:val="PL"/>
      </w:pPr>
      <w:r w:rsidRPr="002178AD">
        <w:t xml:space="preserve">          $ref: '#/components/schemas/ServiceParameterData'</w:t>
      </w:r>
    </w:p>
    <w:p w:rsidR="009725EF" w:rsidRPr="00E4235D"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amInfluData:</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'#/components/schemas/AmInfluData'</w:t>
      </w:r>
    </w:p>
    <w:p w:rsidR="009725EF"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dnaiEasData:</w:t>
      </w:r>
    </w:p>
    <w:p w:rsidR="009725EF" w:rsidRPr="00E4235D" w:rsidRDefault="009725EF" w:rsidP="009725E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'#/components/schemas/</w:t>
      </w:r>
      <w:r>
        <w:rPr>
          <w:rFonts w:ascii="Courier New" w:hAnsi="Courier New"/>
          <w:sz w:val="16"/>
        </w:rPr>
        <w:t>DnaiEasMapping</w:t>
      </w:r>
      <w:r w:rsidRPr="00E4235D">
        <w:rPr>
          <w:rFonts w:ascii="Courier New" w:hAnsi="Courier New"/>
          <w:sz w:val="16"/>
        </w:rPr>
        <w:t>'</w:t>
      </w:r>
    </w:p>
    <w:p w:rsidR="005F67C7" w:rsidRPr="002178AD" w:rsidRDefault="005F67C7" w:rsidP="005F67C7">
      <w:pPr>
        <w:pStyle w:val="PL"/>
      </w:pPr>
      <w:r w:rsidRPr="002178AD">
        <w:t xml:space="preserve">        a</w:t>
      </w:r>
      <w:r>
        <w:t>fReqQos</w:t>
      </w:r>
      <w:r w:rsidRPr="002178AD">
        <w:t>Data:</w:t>
      </w:r>
    </w:p>
    <w:p w:rsidR="005F67C7" w:rsidRPr="002178AD" w:rsidRDefault="005F67C7" w:rsidP="005F67C7">
      <w:pPr>
        <w:pStyle w:val="PL"/>
      </w:pPr>
      <w:r w:rsidRPr="002178AD">
        <w:t xml:space="preserve">          $ref: '#/components/schemas/A</w:t>
      </w:r>
      <w:r>
        <w:t>fRequestedQosData</w:t>
      </w:r>
      <w:r w:rsidRPr="002178AD">
        <w: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w:t>
      </w:r>
      <w:r>
        <w:rPr>
          <w:rFonts w:ascii="Courier New" w:hAnsi="Courier New"/>
          <w:sz w:val="16"/>
        </w:rPr>
        <w:t>ecsAddr</w:t>
      </w:r>
      <w:r w:rsidRPr="00C2587D">
        <w:rPr>
          <w:rFonts w:ascii="Courier New" w:hAnsi="Courier New"/>
          <w:sz w:val="16"/>
        </w:rPr>
        <w:t>Data:</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$ref: '#/components/schemas/</w:t>
      </w:r>
      <w:r>
        <w:rPr>
          <w:rFonts w:ascii="Courier New" w:hAnsi="Courier New"/>
          <w:sz w:val="16"/>
        </w:rPr>
        <w:t>EcsAddr</w:t>
      </w:r>
      <w:r w:rsidRPr="00C2587D">
        <w:rPr>
          <w:rFonts w:ascii="Courier New" w:hAnsi="Courier New"/>
          <w:sz w:val="16"/>
        </w:rPr>
        <w:t>Data'</w:t>
      </w:r>
    </w:p>
    <w:p w:rsidR="006672A0" w:rsidRPr="002178AD" w:rsidRDefault="006672A0">
      <w:pPr>
        <w:pStyle w:val="PL"/>
      </w:pPr>
      <w:r w:rsidRPr="002178AD">
        <w:t xml:space="preserve">      required:</w:t>
      </w:r>
    </w:p>
    <w:p w:rsidR="006672A0" w:rsidRPr="002178AD" w:rsidRDefault="006672A0">
      <w:pPr>
        <w:pStyle w:val="PL"/>
      </w:pPr>
      <w:r w:rsidRPr="002178AD">
        <w:t xml:space="preserve">        - resUri</w:t>
      </w:r>
    </w:p>
    <w:p w:rsidR="00B07DED" w:rsidRDefault="00B07DED">
      <w:pPr>
        <w:pStyle w:val="PL"/>
      </w:pPr>
    </w:p>
    <w:p w:rsidR="006672A0" w:rsidRPr="002178AD" w:rsidRDefault="006672A0">
      <w:pPr>
        <w:pStyle w:val="PL"/>
      </w:pPr>
      <w:r w:rsidRPr="002178AD">
        <w:t xml:space="preserve">    DataFilter:</w:t>
      </w:r>
    </w:p>
    <w:p w:rsidR="006672A0" w:rsidRPr="002178AD" w:rsidRDefault="006672A0">
      <w:pPr>
        <w:pStyle w:val="PL"/>
      </w:pPr>
      <w:r w:rsidRPr="002178AD">
        <w:t xml:space="preserve">      description: Identifies a data filter.</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dataInd:</w:t>
      </w:r>
    </w:p>
    <w:p w:rsidR="006672A0" w:rsidRPr="002178AD" w:rsidRDefault="006672A0">
      <w:pPr>
        <w:pStyle w:val="PL"/>
      </w:pPr>
      <w:r w:rsidRPr="002178AD">
        <w:t xml:space="preserve">          $ref: '#/components/schemas/DataInd'</w:t>
      </w:r>
    </w:p>
    <w:p w:rsidR="006672A0" w:rsidRPr="002178AD" w:rsidRDefault="006672A0">
      <w:pPr>
        <w:pStyle w:val="PL"/>
      </w:pPr>
      <w:r w:rsidRPr="002178AD">
        <w:t xml:space="preserve">        dnns: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minItems: 1</w:t>
      </w:r>
    </w:p>
    <w:p w:rsidR="006672A0" w:rsidRPr="002178AD" w:rsidRDefault="006672A0">
      <w:pPr>
        <w:pStyle w:val="PL"/>
      </w:pPr>
      <w:r w:rsidRPr="002178AD">
        <w:t xml:space="preserve">        snssais: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'TS29571_CommonData.yaml#/components/schemas/Snssai'</w:t>
      </w:r>
    </w:p>
    <w:p w:rsidR="006672A0" w:rsidRPr="002178AD" w:rsidRDefault="006672A0">
      <w:pPr>
        <w:pStyle w:val="PL"/>
      </w:pPr>
      <w:r w:rsidRPr="002178AD">
        <w:t xml:space="preserve">          minItems: 1</w:t>
      </w:r>
    </w:p>
    <w:p w:rsidR="006672A0" w:rsidRPr="002178AD" w:rsidRDefault="006672A0">
      <w:pPr>
        <w:pStyle w:val="PL"/>
      </w:pPr>
      <w:r w:rsidRPr="002178AD">
        <w:t xml:space="preserve">        internalGroupIds: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'TS29571_CommonData.yaml#/components/schemas/GroupId'</w:t>
      </w:r>
    </w:p>
    <w:p w:rsidR="006672A0" w:rsidRPr="002178AD" w:rsidRDefault="006672A0">
      <w:pPr>
        <w:pStyle w:val="PL"/>
      </w:pPr>
      <w:r w:rsidRPr="002178AD">
        <w:t xml:space="preserve">          minItems: 1</w:t>
      </w:r>
    </w:p>
    <w:p w:rsidR="006672A0" w:rsidRPr="002178AD" w:rsidRDefault="006672A0">
      <w:pPr>
        <w:pStyle w:val="PL"/>
      </w:pPr>
      <w:r w:rsidRPr="002178AD">
        <w:t xml:space="preserve">        supis: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'TS29571_CommonData.yaml#/components/schemas/Supi'</w:t>
      </w:r>
    </w:p>
    <w:p w:rsidR="006672A0" w:rsidRPr="002178AD" w:rsidRDefault="006672A0">
      <w:pPr>
        <w:pStyle w:val="PL"/>
      </w:pPr>
      <w:r w:rsidRPr="002178AD">
        <w:t xml:space="preserve">          minItems: 1</w:t>
      </w:r>
    </w:p>
    <w:p w:rsidR="006672A0" w:rsidRPr="002178AD" w:rsidRDefault="006672A0">
      <w:pPr>
        <w:pStyle w:val="PL"/>
      </w:pPr>
      <w:r w:rsidRPr="002178AD">
        <w:t xml:space="preserve">        appIds: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'TS29571_CommonData.yaml#/components/schemas/ApplicationId'</w:t>
      </w:r>
    </w:p>
    <w:p w:rsidR="006672A0" w:rsidRPr="002178AD" w:rsidRDefault="006672A0">
      <w:pPr>
        <w:pStyle w:val="PL"/>
      </w:pPr>
      <w:r w:rsidRPr="002178AD">
        <w:t xml:space="preserve">          minItems: 1</w:t>
      </w:r>
    </w:p>
    <w:p w:rsidR="006672A0" w:rsidRPr="002178AD" w:rsidRDefault="006672A0">
      <w:pPr>
        <w:pStyle w:val="PL"/>
      </w:pPr>
      <w:r w:rsidRPr="002178AD">
        <w:t xml:space="preserve">        ueIpv4s: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'TS29571_CommonData.yaml#/components/schemas/Ipv4Addr'</w:t>
      </w:r>
    </w:p>
    <w:p w:rsidR="006672A0" w:rsidRPr="002178AD" w:rsidRDefault="006672A0">
      <w:pPr>
        <w:pStyle w:val="PL"/>
      </w:pPr>
      <w:r w:rsidRPr="002178AD">
        <w:t xml:space="preserve">          minItems: 1</w:t>
      </w:r>
    </w:p>
    <w:p w:rsidR="006672A0" w:rsidRPr="002178AD" w:rsidRDefault="006672A0">
      <w:pPr>
        <w:pStyle w:val="PL"/>
      </w:pPr>
      <w:r w:rsidRPr="002178AD">
        <w:t xml:space="preserve">        ueIpv6s: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'TS29571_CommonData.yaml#/components/schemas/Ipv6Addr'</w:t>
      </w:r>
    </w:p>
    <w:p w:rsidR="006672A0" w:rsidRPr="002178AD" w:rsidRDefault="006672A0">
      <w:pPr>
        <w:pStyle w:val="PL"/>
      </w:pPr>
      <w:r w:rsidRPr="002178AD">
        <w:t xml:space="preserve">          minItems: 1</w:t>
      </w:r>
    </w:p>
    <w:p w:rsidR="006672A0" w:rsidRPr="002178AD" w:rsidRDefault="006672A0">
      <w:pPr>
        <w:pStyle w:val="PL"/>
      </w:pPr>
      <w:r w:rsidRPr="002178AD">
        <w:t xml:space="preserve">        ueMacs: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'TS29571_CommonData.yaml#/components/schemas/MacAddr48'</w:t>
      </w:r>
    </w:p>
    <w:p w:rsidR="006672A0" w:rsidRPr="002178AD" w:rsidRDefault="006672A0">
      <w:pPr>
        <w:pStyle w:val="PL"/>
      </w:pPr>
      <w:r w:rsidRPr="002178AD">
        <w:t xml:space="preserve">          minItems: 1</w:t>
      </w:r>
    </w:p>
    <w:p w:rsidR="002C455F" w:rsidRPr="002178AD" w:rsidRDefault="002C455F" w:rsidP="002C455F">
      <w:pPr>
        <w:pStyle w:val="PL"/>
      </w:pPr>
      <w:r w:rsidRPr="002178AD">
        <w:t xml:space="preserve">        anyUeInd:</w:t>
      </w:r>
    </w:p>
    <w:p w:rsidR="002C455F" w:rsidRPr="002178AD" w:rsidRDefault="002C455F" w:rsidP="002C455F">
      <w:pPr>
        <w:pStyle w:val="PL"/>
      </w:pPr>
      <w:r w:rsidRPr="002178AD">
        <w:t xml:space="preserve">          type: boolean</w:t>
      </w:r>
    </w:p>
    <w:p w:rsidR="002C455F" w:rsidRPr="002178AD" w:rsidRDefault="002C455F" w:rsidP="002C455F">
      <w:pPr>
        <w:pStyle w:val="PL"/>
      </w:pPr>
      <w:r w:rsidRPr="002178AD">
        <w:t xml:space="preserve">          description: Indicates the request is for any UE.</w:t>
      </w:r>
    </w:p>
    <w:p w:rsidR="00CF306B" w:rsidRPr="002178AD" w:rsidRDefault="00CF306B" w:rsidP="00CF306B">
      <w:pPr>
        <w:pStyle w:val="PL"/>
      </w:pPr>
      <w:r w:rsidRPr="002178AD">
        <w:t xml:space="preserve">        dnnSnssaiInfos:</w:t>
      </w:r>
    </w:p>
    <w:p w:rsidR="003953B0" w:rsidRDefault="00CF306B" w:rsidP="00CF306B">
      <w:pPr>
        <w:pStyle w:val="PL"/>
      </w:pPr>
      <w:r w:rsidRPr="002178AD">
        <w:t xml:space="preserve">          description: </w:t>
      </w:r>
      <w:r w:rsidR="003953B0">
        <w:t>&gt;</w:t>
      </w:r>
    </w:p>
    <w:p w:rsidR="00CF306B" w:rsidRPr="002178AD" w:rsidRDefault="003953B0" w:rsidP="00CF306B">
      <w:pPr>
        <w:pStyle w:val="PL"/>
      </w:pPr>
      <w:r>
        <w:t xml:space="preserve">            </w:t>
      </w:r>
      <w:r w:rsidR="00CF306B" w:rsidRPr="002178AD">
        <w:t>Indicates the request is for any DNN and S-NSSAI combination present in the array.</w:t>
      </w:r>
    </w:p>
    <w:p w:rsidR="00CF306B" w:rsidRPr="002178AD" w:rsidRDefault="00CF306B" w:rsidP="00CF306B">
      <w:pPr>
        <w:pStyle w:val="PL"/>
      </w:pPr>
      <w:r w:rsidRPr="002178AD">
        <w:t xml:space="preserve">          type: array</w:t>
      </w:r>
    </w:p>
    <w:p w:rsidR="00CF306B" w:rsidRPr="002178AD" w:rsidRDefault="00CF306B" w:rsidP="00CF306B">
      <w:pPr>
        <w:pStyle w:val="PL"/>
      </w:pPr>
      <w:r w:rsidRPr="002178AD">
        <w:t xml:space="preserve">          items:</w:t>
      </w:r>
    </w:p>
    <w:p w:rsidR="00CF306B" w:rsidRPr="002178AD" w:rsidRDefault="00CF306B" w:rsidP="00CF306B">
      <w:pPr>
        <w:pStyle w:val="PL"/>
      </w:pPr>
      <w:r w:rsidRPr="002178AD">
        <w:t xml:space="preserve">            $ref: 'TS29522_AMInfluence.yaml#/components/schemas/DnnSnssaiInformation'</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minItems: 1</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dnai</w:t>
      </w:r>
      <w:r w:rsidRPr="00E4235D">
        <w:rPr>
          <w:rFonts w:ascii="Courier New" w:hAnsi="Courier New"/>
          <w:sz w:val="16"/>
        </w:rPr>
        <w:t>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array</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items: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'TS29571_CommonData.yaml#/components/schemas/</w:t>
      </w:r>
      <w:r>
        <w:rPr>
          <w:rFonts w:ascii="Courier New" w:hAnsi="Courier New"/>
          <w:sz w:val="16"/>
        </w:rPr>
        <w:t>Dnai</w:t>
      </w:r>
      <w:r w:rsidRPr="00E4235D">
        <w:rPr>
          <w:rFonts w:ascii="Courier New" w:hAnsi="Courier New"/>
          <w:sz w:val="16"/>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minItems: 1</w:t>
      </w:r>
    </w:p>
    <w:p w:rsidR="006672A0" w:rsidRPr="002178AD" w:rsidRDefault="006672A0">
      <w:pPr>
        <w:pStyle w:val="PL"/>
      </w:pPr>
      <w:r w:rsidRPr="002178AD">
        <w:t xml:space="preserve">      required:</w:t>
      </w:r>
    </w:p>
    <w:p w:rsidR="006672A0" w:rsidRPr="002178AD" w:rsidRDefault="006672A0">
      <w:pPr>
        <w:pStyle w:val="PL"/>
      </w:pPr>
      <w:r w:rsidRPr="002178AD">
        <w:t xml:space="preserve">        - dataInd</w:t>
      </w:r>
    </w:p>
    <w:p w:rsidR="003D5B36" w:rsidRDefault="003D5B36" w:rsidP="003D5B36">
      <w:pPr>
        <w:pStyle w:val="PL"/>
      </w:pPr>
    </w:p>
    <w:p w:rsidR="003D5B36" w:rsidRPr="00133177" w:rsidRDefault="003D5B36" w:rsidP="003D5B36">
      <w:pPr>
        <w:pStyle w:val="PL"/>
      </w:pPr>
      <w:r w:rsidRPr="00133177">
        <w:t xml:space="preserve">    </w:t>
      </w:r>
      <w:r>
        <w:t>TrafficCorrelationInfo</w:t>
      </w:r>
      <w:r w:rsidRPr="00133177">
        <w:t>:</w:t>
      </w:r>
    </w:p>
    <w:p w:rsidR="003D5B36" w:rsidRPr="00133177" w:rsidRDefault="003D5B36" w:rsidP="003D5B36">
      <w:pPr>
        <w:pStyle w:val="PL"/>
      </w:pPr>
      <w:r w:rsidRPr="00133177">
        <w:t xml:space="preserve">      description: &gt;</w:t>
      </w:r>
    </w:p>
    <w:p w:rsidR="003D5B36" w:rsidRPr="00133177" w:rsidRDefault="003D5B36" w:rsidP="003D5B36">
      <w:pPr>
        <w:pStyle w:val="PL"/>
      </w:pPr>
      <w:r w:rsidRPr="00133177">
        <w:t xml:space="preserve">        </w:t>
      </w:r>
      <w:r>
        <w:rPr>
          <w:rFonts w:cs="Arial"/>
          <w:szCs w:val="18"/>
          <w:lang w:eastAsia="zh-CN"/>
        </w:rPr>
        <w:t>Contains the information for traffic correlation.</w:t>
      </w:r>
    </w:p>
    <w:p w:rsidR="003D5B36" w:rsidRPr="00133177" w:rsidRDefault="003D5B36" w:rsidP="003D5B36">
      <w:pPr>
        <w:pStyle w:val="PL"/>
      </w:pPr>
      <w:r w:rsidRPr="00133177">
        <w:t xml:space="preserve">      type: object</w:t>
      </w:r>
    </w:p>
    <w:p w:rsidR="003D5B36" w:rsidRPr="00133177" w:rsidRDefault="003D5B36" w:rsidP="003D5B36">
      <w:pPr>
        <w:pStyle w:val="PL"/>
      </w:pPr>
      <w:r w:rsidRPr="00133177">
        <w:t xml:space="preserve">      properties:</w:t>
      </w:r>
    </w:p>
    <w:p w:rsidR="003D5B36" w:rsidRPr="00133177" w:rsidRDefault="003D5B36" w:rsidP="003D5B36">
      <w:pPr>
        <w:pStyle w:val="PL"/>
      </w:pPr>
      <w:r w:rsidRPr="00133177">
        <w:t xml:space="preserve">        </w:t>
      </w:r>
      <w:r w:rsidR="002D265C" w:rsidRPr="00202469">
        <w:t>corrType</w:t>
      </w:r>
      <w:r w:rsidRPr="00133177">
        <w:t>:</w:t>
      </w:r>
    </w:p>
    <w:p w:rsidR="003D5B36" w:rsidRPr="00133177" w:rsidRDefault="003D5B36" w:rsidP="003D5B36">
      <w:pPr>
        <w:pStyle w:val="PL"/>
      </w:pPr>
      <w:r w:rsidRPr="00133177">
        <w:t xml:space="preserve">          $ref: '#/components/schemas/</w:t>
      </w:r>
      <w:r>
        <w:t>CorrelationType</w:t>
      </w:r>
      <w:r w:rsidRPr="00133177">
        <w:t>'</w:t>
      </w:r>
    </w:p>
    <w:p w:rsidR="003D5B36" w:rsidRPr="00B9682F" w:rsidRDefault="003D5B36" w:rsidP="003D5B36">
      <w:pPr>
        <w:pStyle w:val="PL"/>
      </w:pPr>
      <w:r w:rsidRPr="00B9682F">
        <w:t xml:space="preserve">        </w:t>
      </w:r>
      <w:r>
        <w:t>tfcCorrId</w:t>
      </w:r>
      <w:r w:rsidRPr="00B9682F">
        <w:t>:</w:t>
      </w:r>
    </w:p>
    <w:p w:rsidR="003D5B36" w:rsidRPr="00B9682F" w:rsidRDefault="003D5B36" w:rsidP="003D5B36">
      <w:pPr>
        <w:pStyle w:val="PL"/>
      </w:pPr>
      <w:r w:rsidRPr="00B9682F">
        <w:t xml:space="preserve">          type: string</w:t>
      </w:r>
    </w:p>
    <w:p w:rsidR="003D5B36" w:rsidRDefault="003D5B36" w:rsidP="003D5B36">
      <w:pPr>
        <w:pStyle w:val="PL"/>
      </w:pPr>
      <w:r w:rsidRPr="00B9682F">
        <w:t xml:space="preserve">          description: &gt;</w:t>
      </w:r>
    </w:p>
    <w:p w:rsidR="003D5B36" w:rsidRDefault="003D5B36" w:rsidP="003D5B36">
      <w:pPr>
        <w:pStyle w:val="PL"/>
        <w:rPr>
          <w:lang w:eastAsia="zh-CN"/>
        </w:rPr>
      </w:pPr>
      <w:r w:rsidRPr="00B9682F">
        <w:t xml:space="preserve">            </w:t>
      </w:r>
      <w:r>
        <w:rPr>
          <w:lang w:eastAsia="zh-CN"/>
        </w:rPr>
        <w:t>I</w:t>
      </w:r>
      <w:r>
        <w:rPr>
          <w:rFonts w:hint="eastAsia"/>
          <w:lang w:eastAsia="zh-CN"/>
        </w:rPr>
        <w:t>dentification</w:t>
      </w:r>
      <w:r>
        <w:rPr>
          <w:lang w:eastAsia="zh-CN"/>
        </w:rPr>
        <w:t xml:space="preserve"> of a set of UEs accessing the application identified by the </w:t>
      </w:r>
    </w:p>
    <w:p w:rsidR="003D5B36" w:rsidRPr="002651CD" w:rsidRDefault="003D5B36" w:rsidP="003D5B36">
      <w:pPr>
        <w:pStyle w:val="PL"/>
      </w:pPr>
      <w:r w:rsidRPr="00B9682F">
        <w:t xml:space="preserve">           </w:t>
      </w:r>
      <w:r>
        <w:rPr>
          <w:lang w:eastAsia="zh-CN"/>
        </w:rPr>
        <w:t xml:space="preserve"> Application Identifier or traffic filtering information.</w:t>
      </w:r>
    </w:p>
    <w:p w:rsidR="003D5B36" w:rsidRDefault="003D5B36" w:rsidP="003D5B36">
      <w:pPr>
        <w:pStyle w:val="PL"/>
        <w:rPr>
          <w:rFonts w:cs="Courier New"/>
          <w:szCs w:val="16"/>
        </w:rPr>
      </w:pPr>
      <w:r>
        <w:rPr>
          <w:rFonts w:cs="Courier New"/>
          <w:szCs w:val="16"/>
        </w:rPr>
        <w:t xml:space="preserve">        comEasIpv4Addr:</w:t>
      </w:r>
    </w:p>
    <w:p w:rsidR="003D5B36" w:rsidRDefault="003D5B36" w:rsidP="003D5B36">
      <w:pPr>
        <w:pStyle w:val="PL"/>
        <w:rPr>
          <w:rFonts w:cs="Courier New"/>
          <w:szCs w:val="16"/>
        </w:rPr>
      </w:pPr>
      <w:r>
        <w:rPr>
          <w:rFonts w:cs="Courier New"/>
          <w:szCs w:val="16"/>
        </w:rPr>
        <w:t xml:space="preserve">          $ref: 'TS29571_CommonData.yaml#/components/schemas/Ipv4AddrRm'</w:t>
      </w:r>
    </w:p>
    <w:p w:rsidR="003D5B36" w:rsidRDefault="003D5B36" w:rsidP="003D5B36">
      <w:pPr>
        <w:pStyle w:val="PL"/>
        <w:rPr>
          <w:rFonts w:cs="Courier New"/>
          <w:szCs w:val="16"/>
        </w:rPr>
      </w:pPr>
      <w:r>
        <w:rPr>
          <w:rFonts w:cs="Courier New"/>
          <w:szCs w:val="16"/>
        </w:rPr>
        <w:t xml:space="preserve">        comEasIpv6Addr:</w:t>
      </w:r>
    </w:p>
    <w:p w:rsidR="003D5B36" w:rsidRDefault="003D5B36" w:rsidP="003D5B36">
      <w:pPr>
        <w:pStyle w:val="PL"/>
        <w:rPr>
          <w:rFonts w:cs="Courier New"/>
          <w:szCs w:val="16"/>
        </w:rPr>
      </w:pPr>
      <w:r>
        <w:rPr>
          <w:rFonts w:cs="Courier New"/>
          <w:szCs w:val="16"/>
        </w:rPr>
        <w:t xml:space="preserve">          $ref: 'TS29571_CommonData.yaml#/components/schemas/Ipv</w:t>
      </w:r>
      <w:r w:rsidR="005C2306">
        <w:rPr>
          <w:rFonts w:cs="Courier New"/>
          <w:szCs w:val="16"/>
        </w:rPr>
        <w:t>6</w:t>
      </w:r>
      <w:r>
        <w:rPr>
          <w:rFonts w:cs="Courier New"/>
          <w:szCs w:val="16"/>
        </w:rPr>
        <w:t>AddrRm'</w:t>
      </w:r>
    </w:p>
    <w:p w:rsidR="003D5B36" w:rsidRPr="00B9682F" w:rsidRDefault="003D5B36" w:rsidP="003D5B36">
      <w:pPr>
        <w:pStyle w:val="PL"/>
      </w:pPr>
      <w:r w:rsidRPr="00B9682F">
        <w:t xml:space="preserve">        </w:t>
      </w:r>
      <w:r>
        <w:rPr>
          <w:lang w:eastAsia="zh-CN"/>
        </w:rPr>
        <w:t>fqdnRange</w:t>
      </w:r>
      <w:r w:rsidRPr="00B9682F">
        <w:t>:</w:t>
      </w:r>
    </w:p>
    <w:p w:rsidR="003D5B36" w:rsidRPr="00B9682F" w:rsidRDefault="003D5B36" w:rsidP="003D5B36">
      <w:pPr>
        <w:pStyle w:val="PL"/>
      </w:pPr>
      <w:r w:rsidRPr="00B9682F">
        <w:t xml:space="preserve">          type: array</w:t>
      </w:r>
    </w:p>
    <w:p w:rsidR="003D5B36" w:rsidRPr="00B9682F" w:rsidRDefault="003D5B36" w:rsidP="003D5B36">
      <w:pPr>
        <w:pStyle w:val="PL"/>
      </w:pPr>
      <w:r w:rsidRPr="00B9682F">
        <w:t xml:space="preserve">          items:</w:t>
      </w:r>
    </w:p>
    <w:p w:rsidR="003D5B36" w:rsidRDefault="003D5B36" w:rsidP="003D5B36">
      <w:pPr>
        <w:pStyle w:val="PL"/>
      </w:pPr>
      <w:r w:rsidRPr="003A189D">
        <w:t xml:space="preserve">          </w:t>
      </w:r>
      <w:r>
        <w:t xml:space="preserve">  </w:t>
      </w:r>
      <w:r w:rsidRPr="003A189D">
        <w:t>$ref: 'TS29571_CommonData.yaml#/components/schemas/</w:t>
      </w:r>
      <w:r>
        <w:t>Fqd</w:t>
      </w:r>
      <w:r w:rsidRPr="003A189D">
        <w:t>n</w:t>
      </w:r>
      <w:r>
        <w:t>PatternMatchingRule</w:t>
      </w:r>
      <w:r w:rsidRPr="003A189D">
        <w:t>'</w:t>
      </w:r>
    </w:p>
    <w:p w:rsidR="003D5B36" w:rsidRDefault="003D5B36" w:rsidP="003D5B36">
      <w:pPr>
        <w:pStyle w:val="PL"/>
      </w:pPr>
      <w:r>
        <w:t xml:space="preserve">          minItems: 1</w:t>
      </w:r>
    </w:p>
    <w:p w:rsidR="003D5B36" w:rsidRDefault="003D5B36" w:rsidP="003D5B36">
      <w:pPr>
        <w:pStyle w:val="PL"/>
        <w:rPr>
          <w:rFonts w:cs="Arial"/>
          <w:szCs w:val="18"/>
          <w:lang w:val="en-US" w:eastAsia="zh-CN"/>
        </w:rPr>
      </w:pPr>
      <w:r w:rsidRPr="00B9682F">
        <w:rPr>
          <w:rFonts w:cs="Arial"/>
          <w:szCs w:val="18"/>
          <w:lang w:val="en-US" w:eastAsia="zh-CN"/>
        </w:rPr>
        <w:t xml:space="preserve">          nullable: true</w:t>
      </w:r>
    </w:p>
    <w:p w:rsidR="003D5B36" w:rsidRDefault="003D5B36" w:rsidP="003D5B36">
      <w:pPr>
        <w:pStyle w:val="PL"/>
        <w:rPr>
          <w:lang w:val="en-US" w:eastAsia="es-ES"/>
        </w:rPr>
      </w:pPr>
      <w:r>
        <w:rPr>
          <w:lang w:val="en-US" w:eastAsia="es-ES"/>
        </w:rPr>
        <w:t xml:space="preserve">        </w:t>
      </w:r>
      <w:r>
        <w:t>notifUri</w:t>
      </w:r>
      <w:r>
        <w:rPr>
          <w:lang w:val="en-US" w:eastAsia="es-ES"/>
        </w:rPr>
        <w:t>:</w:t>
      </w:r>
    </w:p>
    <w:p w:rsidR="003D5B36" w:rsidRDefault="003D5B36" w:rsidP="003D5B36">
      <w:pPr>
        <w:pStyle w:val="PL"/>
        <w:rPr>
          <w:lang w:val="en-US" w:eastAsia="es-ES"/>
        </w:rPr>
      </w:pPr>
      <w:r>
        <w:rPr>
          <w:lang w:val="en-US" w:eastAsia="es-ES"/>
        </w:rPr>
        <w:t xml:space="preserve">          $ref: 'TS29571_CommonData.yaml#/components/schemas/UriRm'</w:t>
      </w:r>
    </w:p>
    <w:p w:rsidR="002D265C" w:rsidRPr="00202469" w:rsidRDefault="002D265C" w:rsidP="002D26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202469">
        <w:rPr>
          <w:rFonts w:ascii="Courier New" w:hAnsi="Courier New"/>
          <w:sz w:val="16"/>
          <w:lang w:val="en-US" w:eastAsia="es-ES"/>
        </w:rPr>
        <w:t xml:space="preserve">        </w:t>
      </w:r>
      <w:r w:rsidRPr="00202469">
        <w:rPr>
          <w:rFonts w:ascii="Courier New" w:hAnsi="Courier New"/>
          <w:sz w:val="16"/>
        </w:rPr>
        <w:t>notif</w:t>
      </w:r>
      <w:r>
        <w:rPr>
          <w:rFonts w:ascii="Courier New" w:hAnsi="Courier New"/>
          <w:sz w:val="16"/>
        </w:rPr>
        <w:t>Corr</w:t>
      </w:r>
      <w:r w:rsidRPr="00202469">
        <w:rPr>
          <w:rFonts w:ascii="Courier New" w:hAnsi="Courier New"/>
          <w:sz w:val="16"/>
        </w:rPr>
        <w:t>Id</w:t>
      </w:r>
      <w:r w:rsidRPr="00202469">
        <w:rPr>
          <w:rFonts w:ascii="Courier New" w:hAnsi="Courier New"/>
          <w:sz w:val="16"/>
          <w:lang w:val="en-US" w:eastAsia="es-ES"/>
        </w:rPr>
        <w:t>:</w:t>
      </w:r>
    </w:p>
    <w:p w:rsidR="002D265C" w:rsidRPr="00202469" w:rsidRDefault="002D265C" w:rsidP="002D26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202469">
        <w:rPr>
          <w:rFonts w:ascii="Courier New" w:hAnsi="Courier New"/>
          <w:sz w:val="16"/>
          <w:lang w:val="en-US" w:eastAsia="es-ES"/>
        </w:rPr>
        <w:t xml:space="preserve">          type: string</w:t>
      </w:r>
    </w:p>
    <w:p w:rsidR="002D265C" w:rsidRDefault="002D265C" w:rsidP="002D265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lang w:val="en-US" w:eastAsia="zh-CN"/>
        </w:rPr>
      </w:pPr>
      <w:r w:rsidRPr="00202469">
        <w:rPr>
          <w:rFonts w:ascii="Courier New" w:hAnsi="Courier New" w:cs="Arial"/>
          <w:sz w:val="16"/>
          <w:szCs w:val="18"/>
          <w:lang w:val="en-US" w:eastAsia="zh-CN"/>
        </w:rPr>
        <w:t xml:space="preserve">          nullable: true</w:t>
      </w:r>
    </w:p>
    <w:p w:rsidR="003D5B36" w:rsidRDefault="002D265C" w:rsidP="002D265C">
      <w:pPr>
        <w:pStyle w:val="PL"/>
        <w:rPr>
          <w:rFonts w:cs="Arial"/>
          <w:szCs w:val="18"/>
          <w:lang w:val="en-US" w:eastAsia="zh-CN"/>
        </w:rPr>
      </w:pPr>
      <w:r>
        <w:rPr>
          <w:rFonts w:cs="Arial"/>
          <w:szCs w:val="18"/>
          <w:lang w:val="en-US" w:eastAsia="zh-CN"/>
        </w:rPr>
        <w:t xml:space="preserve">          description: Notification correlation identifier.</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lang w:val="en-US" w:eastAsia="zh-CN"/>
        </w:rPr>
      </w:pPr>
      <w:r w:rsidRPr="00E4235D">
        <w:rPr>
          <w:rFonts w:ascii="Courier New" w:hAnsi="Courier New"/>
          <w:sz w:val="16"/>
        </w:rPr>
        <w:t xml:space="preserve">      </w:t>
      </w:r>
      <w:r w:rsidRPr="00E4235D">
        <w:rPr>
          <w:rFonts w:ascii="Courier New" w:hAnsi="Courier New" w:cs="Arial"/>
          <w:sz w:val="16"/>
          <w:szCs w:val="18"/>
          <w:lang w:val="en-US" w:eastAsia="zh-CN"/>
        </w:rPr>
        <w:t>nullable: true</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lang w:val="en-US" w:eastAsia="zh-CN"/>
        </w:rPr>
      </w:pPr>
    </w:p>
    <w:p w:rsidR="002078F4" w:rsidRPr="002178AD" w:rsidRDefault="002078F4" w:rsidP="002078F4">
      <w:pPr>
        <w:pStyle w:val="PL"/>
      </w:pPr>
      <w:r w:rsidRPr="002178AD">
        <w:t xml:space="preserve">    </w:t>
      </w:r>
      <w:r>
        <w:t>AfRequestedQos</w:t>
      </w:r>
      <w:r w:rsidRPr="002178AD">
        <w:t>Data:</w:t>
      </w:r>
    </w:p>
    <w:p w:rsidR="002078F4" w:rsidRPr="002178AD" w:rsidRDefault="002078F4" w:rsidP="002078F4">
      <w:pPr>
        <w:pStyle w:val="PL"/>
      </w:pPr>
      <w:r w:rsidRPr="002178AD">
        <w:t xml:space="preserve">      description: Represents </w:t>
      </w:r>
      <w:r>
        <w:t>AF Requested QoS</w:t>
      </w:r>
      <w:r w:rsidRPr="002178AD">
        <w:t xml:space="preserve"> data.</w:t>
      </w:r>
    </w:p>
    <w:p w:rsidR="002078F4" w:rsidRPr="002178AD" w:rsidRDefault="002078F4" w:rsidP="002078F4">
      <w:pPr>
        <w:pStyle w:val="PL"/>
      </w:pPr>
      <w:r w:rsidRPr="002178AD">
        <w:t xml:space="preserve">      type: object</w:t>
      </w:r>
    </w:p>
    <w:p w:rsidR="002078F4" w:rsidRPr="002178AD" w:rsidRDefault="002078F4" w:rsidP="002078F4">
      <w:pPr>
        <w:pStyle w:val="PL"/>
      </w:pPr>
      <w:r w:rsidRPr="002178AD">
        <w:t xml:space="preserve">      properties:</w:t>
      </w:r>
    </w:p>
    <w:p w:rsidR="002078F4" w:rsidRPr="002178AD" w:rsidRDefault="002078F4" w:rsidP="002078F4">
      <w:pPr>
        <w:pStyle w:val="PL"/>
      </w:pPr>
      <w:r w:rsidRPr="002178AD">
        <w:t xml:space="preserve">        supi:</w:t>
      </w:r>
    </w:p>
    <w:p w:rsidR="002078F4" w:rsidRPr="002178AD" w:rsidRDefault="002078F4" w:rsidP="002078F4">
      <w:pPr>
        <w:pStyle w:val="PL"/>
      </w:pPr>
      <w:r w:rsidRPr="002178AD">
        <w:t xml:space="preserve">          $ref: 'TS29571_CommonData.yaml#/components/schemas/Supi'</w:t>
      </w:r>
    </w:p>
    <w:p w:rsidR="002078F4" w:rsidRPr="002178AD" w:rsidRDefault="002078F4" w:rsidP="002078F4">
      <w:pPr>
        <w:pStyle w:val="PL"/>
      </w:pPr>
      <w:r w:rsidRPr="002178AD">
        <w:t xml:space="preserve">        interGroupId:</w:t>
      </w:r>
    </w:p>
    <w:p w:rsidR="002078F4" w:rsidRPr="002178AD" w:rsidRDefault="002078F4" w:rsidP="002078F4">
      <w:pPr>
        <w:pStyle w:val="PL"/>
      </w:pPr>
      <w:r w:rsidRPr="002178AD">
        <w:t xml:space="preserve">          $ref: 'TS29571_CommonData.yaml#/components/schemas/GroupId'</w:t>
      </w:r>
    </w:p>
    <w:p w:rsidR="002078F4" w:rsidRPr="002178AD" w:rsidRDefault="002078F4" w:rsidP="002078F4">
      <w:pPr>
        <w:pStyle w:val="PL"/>
      </w:pPr>
      <w:r w:rsidRPr="002178AD">
        <w:t xml:space="preserve">        </w:t>
      </w:r>
      <w:r>
        <w:t>afApp</w:t>
      </w:r>
      <w:r w:rsidRPr="002178AD">
        <w:t>Id:</w:t>
      </w:r>
    </w:p>
    <w:p w:rsidR="002078F4" w:rsidRDefault="002078F4" w:rsidP="002078F4">
      <w:pPr>
        <w:pStyle w:val="PL"/>
      </w:pPr>
      <w:r w:rsidRPr="002178AD">
        <w:t xml:space="preserve">          </w:t>
      </w:r>
      <w:r>
        <w:t>type: string</w:t>
      </w:r>
    </w:p>
    <w:p w:rsidR="002078F4" w:rsidRPr="002178AD" w:rsidRDefault="002078F4" w:rsidP="002078F4">
      <w:pPr>
        <w:pStyle w:val="PL"/>
      </w:pPr>
      <w:r>
        <w:t xml:space="preserve">          description: Identifies an AF application.</w:t>
      </w:r>
    </w:p>
    <w:p w:rsidR="002078F4" w:rsidRPr="002178AD" w:rsidRDefault="002078F4" w:rsidP="002078F4">
      <w:pPr>
        <w:pStyle w:val="PL"/>
      </w:pPr>
      <w:r w:rsidRPr="002178AD">
        <w:t xml:space="preserve">        dnn:</w:t>
      </w:r>
    </w:p>
    <w:p w:rsidR="002078F4" w:rsidRPr="002178AD" w:rsidRDefault="002078F4" w:rsidP="002078F4">
      <w:pPr>
        <w:pStyle w:val="PL"/>
      </w:pPr>
      <w:r w:rsidRPr="002178AD">
        <w:t xml:space="preserve">          $ref: 'TS29571_CommonData.yaml#/components/schemas/Dnn'</w:t>
      </w:r>
    </w:p>
    <w:p w:rsidR="002078F4" w:rsidRPr="002178AD" w:rsidRDefault="002078F4" w:rsidP="002078F4">
      <w:pPr>
        <w:pStyle w:val="PL"/>
      </w:pPr>
      <w:r w:rsidRPr="002178AD">
        <w:t xml:space="preserve">        s</w:t>
      </w:r>
      <w:r>
        <w:t>liceInfo</w:t>
      </w:r>
      <w:r w:rsidRPr="002178AD">
        <w:t>:</w:t>
      </w:r>
    </w:p>
    <w:p w:rsidR="002078F4" w:rsidRPr="002178AD" w:rsidRDefault="002078F4" w:rsidP="002078F4">
      <w:pPr>
        <w:pStyle w:val="PL"/>
      </w:pPr>
      <w:r w:rsidRPr="002178AD">
        <w:t xml:space="preserve">          $ref: 'TS29571_CommonData.yaml#/components/schemas/Snssai'</w:t>
      </w:r>
    </w:p>
    <w:p w:rsidR="002078F4" w:rsidRPr="002178AD" w:rsidRDefault="002078F4" w:rsidP="002078F4">
      <w:pPr>
        <w:pStyle w:val="PL"/>
      </w:pPr>
      <w:r w:rsidRPr="002178AD">
        <w:t xml:space="preserve">        </w:t>
      </w:r>
      <w:r>
        <w:t>evSubsc</w:t>
      </w:r>
      <w:r w:rsidRPr="002178AD">
        <w:t>:</w:t>
      </w:r>
    </w:p>
    <w:p w:rsidR="002078F4" w:rsidRPr="002178AD" w:rsidRDefault="002078F4" w:rsidP="002078F4">
      <w:pPr>
        <w:pStyle w:val="PL"/>
      </w:pPr>
      <w:r w:rsidRPr="002178AD">
        <w:t xml:space="preserve">          $ref: 'TS295</w:t>
      </w:r>
      <w:r>
        <w:t>14</w:t>
      </w:r>
      <w:r w:rsidRPr="002178AD">
        <w:t>_</w:t>
      </w:r>
      <w:r>
        <w:t>Npcf_PolicyAuthorization</w:t>
      </w:r>
      <w:r w:rsidRPr="002178AD">
        <w:t>.yaml#/components/schemas/</w:t>
      </w:r>
      <w:r>
        <w:t>EventsSubscReqData</w:t>
      </w:r>
      <w:r w:rsidRPr="002178AD">
        <w:t>'</w:t>
      </w:r>
    </w:p>
    <w:p w:rsidR="002078F4" w:rsidRDefault="002078F4" w:rsidP="002078F4">
      <w:pPr>
        <w:pStyle w:val="PL"/>
      </w:pPr>
      <w:r>
        <w:t xml:space="preserve">        flowInfos:</w:t>
      </w:r>
    </w:p>
    <w:p w:rsidR="002078F4" w:rsidRDefault="002078F4" w:rsidP="002078F4">
      <w:pPr>
        <w:pStyle w:val="PL"/>
      </w:pPr>
      <w:r>
        <w:t xml:space="preserve">          type: array</w:t>
      </w:r>
    </w:p>
    <w:p w:rsidR="002078F4" w:rsidRDefault="002078F4" w:rsidP="002078F4">
      <w:pPr>
        <w:pStyle w:val="PL"/>
      </w:pPr>
      <w:r>
        <w:t xml:space="preserve">          items:</w:t>
      </w:r>
    </w:p>
    <w:p w:rsidR="002078F4" w:rsidRDefault="002078F4" w:rsidP="002078F4">
      <w:pPr>
        <w:pStyle w:val="PL"/>
      </w:pPr>
      <w:r>
        <w:t xml:space="preserve">            $ref: '</w:t>
      </w:r>
      <w:r w:rsidRPr="007A4756">
        <w:t>TS29122_CommonData.yaml</w:t>
      </w:r>
      <w:r>
        <w:t>#/components/schemas/FlowInfo'</w:t>
      </w:r>
    </w:p>
    <w:p w:rsidR="002078F4" w:rsidRDefault="002078F4" w:rsidP="002078F4">
      <w:pPr>
        <w:pStyle w:val="PL"/>
      </w:pPr>
      <w:r>
        <w:t xml:space="preserve">          minItems: 1</w:t>
      </w:r>
    </w:p>
    <w:p w:rsidR="002078F4" w:rsidRDefault="002078F4" w:rsidP="002078F4">
      <w:pPr>
        <w:pStyle w:val="PL"/>
        <w:rPr>
          <w:rFonts w:cs="Courier New"/>
          <w:szCs w:val="16"/>
        </w:rPr>
      </w:pPr>
      <w:r>
        <w:rPr>
          <w:rFonts w:cs="Courier New"/>
          <w:szCs w:val="16"/>
        </w:rPr>
        <w:t xml:space="preserve">        </w:t>
      </w:r>
      <w:r>
        <w:rPr>
          <w:lang w:eastAsia="zh-CN"/>
        </w:rPr>
        <w:t>qosReference</w:t>
      </w:r>
      <w:r>
        <w:rPr>
          <w:rFonts w:cs="Courier New"/>
          <w:szCs w:val="16"/>
        </w:rPr>
        <w:t>:</w:t>
      </w:r>
    </w:p>
    <w:p w:rsidR="002078F4" w:rsidRDefault="002078F4" w:rsidP="002078F4">
      <w:pPr>
        <w:pStyle w:val="PL"/>
        <w:rPr>
          <w:rFonts w:cs="Courier New"/>
          <w:szCs w:val="16"/>
        </w:rPr>
      </w:pPr>
      <w:r>
        <w:rPr>
          <w:rFonts w:cs="Courier New"/>
          <w:szCs w:val="16"/>
        </w:rPr>
        <w:t xml:space="preserve">          type: string</w:t>
      </w:r>
    </w:p>
    <w:p w:rsidR="002078F4" w:rsidRDefault="002078F4" w:rsidP="002078F4">
      <w:pPr>
        <w:pStyle w:val="PL"/>
        <w:rPr>
          <w:rFonts w:cs="Courier New"/>
          <w:szCs w:val="16"/>
        </w:rPr>
      </w:pPr>
      <w:r>
        <w:rPr>
          <w:rFonts w:cs="Courier New"/>
          <w:szCs w:val="16"/>
        </w:rPr>
        <w:t xml:space="preserve">        </w:t>
      </w:r>
      <w:r>
        <w:rPr>
          <w:lang w:eastAsia="zh-CN"/>
        </w:rPr>
        <w:t>altSerReqs</w:t>
      </w:r>
      <w:r>
        <w:rPr>
          <w:rFonts w:cs="Courier New"/>
          <w:szCs w:val="16"/>
        </w:rPr>
        <w:t>:</w:t>
      </w:r>
    </w:p>
    <w:p w:rsidR="002078F4" w:rsidRDefault="002078F4" w:rsidP="002078F4">
      <w:pPr>
        <w:pStyle w:val="PL"/>
        <w:rPr>
          <w:rFonts w:cs="Courier New"/>
          <w:szCs w:val="16"/>
        </w:rPr>
      </w:pPr>
      <w:r>
        <w:rPr>
          <w:rFonts w:cs="Courier New"/>
          <w:szCs w:val="16"/>
        </w:rPr>
        <w:t xml:space="preserve">          type: array</w:t>
      </w:r>
    </w:p>
    <w:p w:rsidR="002078F4" w:rsidRDefault="002078F4" w:rsidP="002078F4">
      <w:pPr>
        <w:pStyle w:val="PL"/>
        <w:rPr>
          <w:rFonts w:cs="Courier New"/>
          <w:szCs w:val="16"/>
        </w:rPr>
      </w:pPr>
      <w:r>
        <w:rPr>
          <w:rFonts w:cs="Courier New"/>
          <w:szCs w:val="16"/>
        </w:rPr>
        <w:t xml:space="preserve">          items:</w:t>
      </w:r>
    </w:p>
    <w:p w:rsidR="002078F4" w:rsidRDefault="002078F4" w:rsidP="002078F4">
      <w:pPr>
        <w:pStyle w:val="PL"/>
        <w:rPr>
          <w:rFonts w:cs="Courier New"/>
          <w:szCs w:val="16"/>
        </w:rPr>
      </w:pPr>
      <w:r>
        <w:rPr>
          <w:rFonts w:cs="Courier New"/>
          <w:szCs w:val="16"/>
        </w:rPr>
        <w:t xml:space="preserve">            type: string</w:t>
      </w:r>
    </w:p>
    <w:p w:rsidR="002078F4" w:rsidRDefault="002078F4" w:rsidP="002078F4">
      <w:pPr>
        <w:pStyle w:val="PL"/>
      </w:pPr>
      <w:r>
        <w:t xml:space="preserve">          minItems: 1</w:t>
      </w:r>
    </w:p>
    <w:p w:rsidR="002078F4" w:rsidRDefault="002078F4" w:rsidP="002078F4">
      <w:pPr>
        <w:pStyle w:val="PL"/>
        <w:rPr>
          <w:rFonts w:cs="Courier New"/>
          <w:szCs w:val="16"/>
        </w:rPr>
      </w:pPr>
      <w:r>
        <w:rPr>
          <w:rFonts w:cs="Courier New"/>
          <w:szCs w:val="16"/>
        </w:rPr>
        <w:t xml:space="preserve">        </w:t>
      </w:r>
      <w:r>
        <w:rPr>
          <w:lang w:eastAsia="zh-CN"/>
        </w:rPr>
        <w:t>altSerReqsData</w:t>
      </w:r>
      <w:r>
        <w:rPr>
          <w:rFonts w:cs="Courier New"/>
          <w:szCs w:val="16"/>
        </w:rPr>
        <w:t>:</w:t>
      </w:r>
    </w:p>
    <w:p w:rsidR="002078F4" w:rsidRDefault="002078F4" w:rsidP="002078F4">
      <w:pPr>
        <w:pStyle w:val="PL"/>
        <w:rPr>
          <w:rFonts w:cs="Courier New"/>
          <w:szCs w:val="16"/>
        </w:rPr>
      </w:pPr>
      <w:r>
        <w:rPr>
          <w:rFonts w:cs="Courier New"/>
          <w:szCs w:val="16"/>
        </w:rPr>
        <w:t xml:space="preserve">          type: array</w:t>
      </w:r>
    </w:p>
    <w:p w:rsidR="002078F4" w:rsidRDefault="002078F4" w:rsidP="002078F4">
      <w:pPr>
        <w:pStyle w:val="PL"/>
        <w:rPr>
          <w:rFonts w:cs="Courier New"/>
          <w:szCs w:val="16"/>
        </w:rPr>
      </w:pPr>
      <w:r>
        <w:rPr>
          <w:rFonts w:cs="Courier New"/>
          <w:szCs w:val="16"/>
        </w:rPr>
        <w:t xml:space="preserve">          items:</w:t>
      </w:r>
    </w:p>
    <w:p w:rsidR="002078F4" w:rsidRDefault="002078F4" w:rsidP="002078F4">
      <w:pPr>
        <w:pStyle w:val="PL"/>
        <w:rPr>
          <w:rFonts w:cs="Courier New"/>
          <w:szCs w:val="16"/>
        </w:rPr>
      </w:pPr>
      <w:r>
        <w:rPr>
          <w:rFonts w:cs="Courier New"/>
          <w:szCs w:val="16"/>
        </w:rPr>
        <w:t xml:space="preserve">            $ref: 'TS29514_Npcf_PolicyAuthorization.yaml#/components/schemas/AlternativeServiceRequirementsData'</w:t>
      </w:r>
    </w:p>
    <w:p w:rsidR="002078F4" w:rsidRDefault="002078F4" w:rsidP="002078F4">
      <w:pPr>
        <w:pStyle w:val="PL"/>
      </w:pPr>
      <w:r>
        <w:t xml:space="preserve">          minItems: 1</w:t>
      </w:r>
    </w:p>
    <w:p w:rsidR="002078F4" w:rsidRDefault="002078F4" w:rsidP="002078F4">
      <w:pPr>
        <w:pStyle w:val="PL"/>
        <w:rPr>
          <w:rFonts w:cs="Courier New"/>
          <w:szCs w:val="16"/>
        </w:rPr>
      </w:pPr>
      <w:r>
        <w:rPr>
          <w:rFonts w:cs="Courier New"/>
          <w:szCs w:val="16"/>
        </w:rPr>
        <w:t xml:space="preserve">          description: &gt;</w:t>
      </w:r>
    </w:p>
    <w:p w:rsidR="002078F4" w:rsidRDefault="002078F4" w:rsidP="002078F4">
      <w:pPr>
        <w:pStyle w:val="PL"/>
        <w:rPr>
          <w:rFonts w:cs="Courier New"/>
          <w:szCs w:val="16"/>
        </w:rPr>
      </w:pPr>
      <w:r>
        <w:rPr>
          <w:rFonts w:cs="Courier New"/>
          <w:szCs w:val="16"/>
        </w:rPr>
        <w:t xml:space="preserve">            </w:t>
      </w:r>
      <w:r>
        <w:rPr>
          <w:rFonts w:cs="Arial"/>
          <w:szCs w:val="18"/>
        </w:rPr>
        <w:t xml:space="preserve">Contains </w:t>
      </w:r>
      <w:r>
        <w:rPr>
          <w:lang w:val="en-US"/>
        </w:rPr>
        <w:t>alternative service requirements that include individual QoS parameter sets</w:t>
      </w:r>
      <w:r>
        <w:t>.</w:t>
      </w:r>
    </w:p>
    <w:p w:rsidR="002078F4" w:rsidRDefault="002078F4" w:rsidP="002078F4">
      <w:pPr>
        <w:pStyle w:val="PL"/>
        <w:rPr>
          <w:rFonts w:cs="Courier New"/>
          <w:szCs w:val="16"/>
        </w:rPr>
      </w:pPr>
      <w:r>
        <w:rPr>
          <w:rFonts w:cs="Courier New"/>
          <w:szCs w:val="16"/>
        </w:rPr>
        <w:t xml:space="preserve">        </w:t>
      </w:r>
      <w:r>
        <w:rPr>
          <w:lang w:eastAsia="zh-CN"/>
        </w:rPr>
        <w:t>disUeNotif</w:t>
      </w:r>
      <w:r>
        <w:rPr>
          <w:rFonts w:cs="Courier New"/>
          <w:szCs w:val="16"/>
        </w:rPr>
        <w:t>:</w:t>
      </w:r>
    </w:p>
    <w:p w:rsidR="002078F4" w:rsidRDefault="002078F4" w:rsidP="002078F4">
      <w:pPr>
        <w:pStyle w:val="PL"/>
        <w:rPr>
          <w:rFonts w:cs="Courier New"/>
          <w:szCs w:val="16"/>
        </w:rPr>
      </w:pPr>
      <w:r>
        <w:rPr>
          <w:rFonts w:cs="Courier New"/>
          <w:szCs w:val="16"/>
        </w:rPr>
        <w:t xml:space="preserve">          type: boolean</w:t>
      </w:r>
    </w:p>
    <w:p w:rsidR="002078F4" w:rsidRDefault="002078F4" w:rsidP="002078F4">
      <w:pPr>
        <w:pStyle w:val="PL"/>
        <w:rPr>
          <w:rFonts w:cs="Courier New"/>
          <w:szCs w:val="16"/>
        </w:rPr>
      </w:pPr>
      <w:r>
        <w:rPr>
          <w:rFonts w:cs="Courier New"/>
          <w:szCs w:val="16"/>
        </w:rPr>
        <w:t xml:space="preserve">        marBwDl:</w:t>
      </w:r>
    </w:p>
    <w:p w:rsidR="002078F4" w:rsidRDefault="002078F4" w:rsidP="002078F4">
      <w:pPr>
        <w:pStyle w:val="PL"/>
        <w:rPr>
          <w:rFonts w:cs="Courier New"/>
          <w:szCs w:val="16"/>
        </w:rPr>
      </w:pPr>
      <w:r>
        <w:rPr>
          <w:rFonts w:cs="Courier New"/>
          <w:szCs w:val="16"/>
        </w:rPr>
        <w:t xml:space="preserve">          $ref: 'TS29571_CommonData.yaml#/components/schemas/BitRate'</w:t>
      </w:r>
    </w:p>
    <w:p w:rsidR="002078F4" w:rsidRDefault="002078F4" w:rsidP="002078F4">
      <w:pPr>
        <w:pStyle w:val="PL"/>
        <w:rPr>
          <w:rFonts w:cs="Courier New"/>
          <w:szCs w:val="16"/>
        </w:rPr>
      </w:pPr>
      <w:r>
        <w:rPr>
          <w:rFonts w:cs="Courier New"/>
          <w:szCs w:val="16"/>
        </w:rPr>
        <w:t xml:space="preserve">        marBwUl:</w:t>
      </w:r>
    </w:p>
    <w:p w:rsidR="002078F4" w:rsidRDefault="002078F4" w:rsidP="002078F4">
      <w:pPr>
        <w:pStyle w:val="PL"/>
        <w:rPr>
          <w:rFonts w:cs="Courier New"/>
          <w:szCs w:val="16"/>
        </w:rPr>
      </w:pPr>
      <w:r>
        <w:rPr>
          <w:rFonts w:cs="Courier New"/>
          <w:szCs w:val="16"/>
        </w:rPr>
        <w:t xml:space="preserve">          $ref: 'TS29571_CommonData.yaml#/components/schemas/BitRate'</w:t>
      </w:r>
    </w:p>
    <w:p w:rsidR="002078F4" w:rsidRDefault="002078F4" w:rsidP="002078F4">
      <w:pPr>
        <w:pStyle w:val="PL"/>
        <w:rPr>
          <w:rFonts w:cs="Courier New"/>
          <w:szCs w:val="16"/>
        </w:rPr>
      </w:pPr>
      <w:r>
        <w:rPr>
          <w:rFonts w:cs="Courier New"/>
          <w:szCs w:val="16"/>
        </w:rPr>
        <w:t xml:space="preserve">        mirBwDl:</w:t>
      </w:r>
    </w:p>
    <w:p w:rsidR="002078F4" w:rsidRDefault="002078F4" w:rsidP="002078F4">
      <w:pPr>
        <w:pStyle w:val="PL"/>
        <w:rPr>
          <w:rFonts w:cs="Courier New"/>
          <w:szCs w:val="16"/>
        </w:rPr>
      </w:pPr>
      <w:r>
        <w:rPr>
          <w:rFonts w:cs="Courier New"/>
          <w:szCs w:val="16"/>
        </w:rPr>
        <w:t xml:space="preserve">          $ref: 'TS29571_CommonData.yaml#/components/schemas/BitRate'</w:t>
      </w:r>
    </w:p>
    <w:p w:rsidR="002078F4" w:rsidRDefault="002078F4" w:rsidP="002078F4">
      <w:pPr>
        <w:pStyle w:val="PL"/>
        <w:rPr>
          <w:rFonts w:cs="Courier New"/>
          <w:szCs w:val="16"/>
        </w:rPr>
      </w:pPr>
      <w:r>
        <w:rPr>
          <w:rFonts w:cs="Courier New"/>
          <w:szCs w:val="16"/>
        </w:rPr>
        <w:t xml:space="preserve">        mirBwUl:</w:t>
      </w:r>
    </w:p>
    <w:p w:rsidR="002078F4" w:rsidRDefault="002078F4" w:rsidP="002078F4">
      <w:pPr>
        <w:pStyle w:val="PL"/>
        <w:rPr>
          <w:rFonts w:cs="Courier New"/>
          <w:szCs w:val="16"/>
        </w:rPr>
      </w:pPr>
      <w:r>
        <w:rPr>
          <w:rFonts w:cs="Courier New"/>
          <w:szCs w:val="16"/>
        </w:rPr>
        <w:t xml:space="preserve">          $ref: 'TS29571_CommonData.yaml#/components/schemas/BitRate'</w:t>
      </w:r>
    </w:p>
    <w:p w:rsidR="002078F4" w:rsidRPr="002178AD" w:rsidRDefault="002078F4" w:rsidP="002078F4">
      <w:pPr>
        <w:pStyle w:val="PL"/>
      </w:pPr>
      <w:r w:rsidRPr="002178AD">
        <w:t xml:space="preserve">        </w:t>
      </w:r>
      <w:r>
        <w:t>tempInValidity</w:t>
      </w:r>
      <w:r w:rsidRPr="002178AD">
        <w:t>:</w:t>
      </w:r>
    </w:p>
    <w:p w:rsidR="002078F4" w:rsidRPr="002178AD" w:rsidRDefault="002078F4" w:rsidP="002078F4">
      <w:pPr>
        <w:pStyle w:val="PL"/>
      </w:pPr>
      <w:r w:rsidRPr="002178AD">
        <w:t xml:space="preserve">          $ref: 'TS295</w:t>
      </w:r>
      <w:r>
        <w:t>65</w:t>
      </w:r>
      <w:r w:rsidRPr="002178AD">
        <w:t>_</w:t>
      </w:r>
      <w:r>
        <w:t>Ntsctsf_QoSandTSCAssistance</w:t>
      </w:r>
      <w:r w:rsidRPr="002178AD">
        <w:t>.yaml#/components/schemas/</w:t>
      </w:r>
      <w:r>
        <w:t>TemporalInValidity</w:t>
      </w:r>
      <w:r w:rsidRPr="002178AD">
        <w:t>'</w:t>
      </w:r>
    </w:p>
    <w:p w:rsidR="002078F4" w:rsidRPr="002178AD" w:rsidRDefault="002078F4" w:rsidP="002078F4">
      <w:pPr>
        <w:pStyle w:val="PL"/>
      </w:pPr>
      <w:r w:rsidRPr="002178AD">
        <w:t xml:space="preserve">        suppFeat:</w:t>
      </w:r>
    </w:p>
    <w:p w:rsidR="002078F4" w:rsidRPr="002178AD" w:rsidRDefault="002078F4" w:rsidP="002078F4">
      <w:pPr>
        <w:pStyle w:val="PL"/>
      </w:pPr>
      <w:r w:rsidRPr="002178AD">
        <w:t xml:space="preserve">          $ref: 'TS29571_CommonData.yaml#/components/schemas/SupportedFeatures'</w:t>
      </w:r>
    </w:p>
    <w:p w:rsidR="002078F4" w:rsidRPr="002178AD" w:rsidRDefault="002078F4" w:rsidP="002078F4">
      <w:pPr>
        <w:pStyle w:val="PL"/>
      </w:pPr>
      <w:r w:rsidRPr="002178AD">
        <w:t xml:space="preserve">      </w:t>
      </w:r>
      <w:r>
        <w:t>required</w:t>
      </w:r>
      <w:r w:rsidRPr="002178AD">
        <w:t>:</w:t>
      </w:r>
    </w:p>
    <w:p w:rsidR="002078F4" w:rsidRDefault="002078F4" w:rsidP="002078F4">
      <w:pPr>
        <w:pStyle w:val="PL"/>
      </w:pPr>
      <w:r w:rsidRPr="002178AD">
        <w:t xml:space="preserve">      </w:t>
      </w:r>
      <w:r>
        <w:t xml:space="preserve">  - suppFeat</w:t>
      </w:r>
    </w:p>
    <w:p w:rsidR="002078F4" w:rsidRPr="002178AD" w:rsidRDefault="002078F4" w:rsidP="002078F4">
      <w:pPr>
        <w:pStyle w:val="PL"/>
      </w:pPr>
      <w:r w:rsidRPr="002178AD">
        <w:t xml:space="preserve">      oneOf:</w:t>
      </w:r>
    </w:p>
    <w:p w:rsidR="002078F4" w:rsidRPr="002178AD" w:rsidRDefault="002078F4" w:rsidP="002078F4">
      <w:pPr>
        <w:pStyle w:val="PL"/>
      </w:pPr>
      <w:r w:rsidRPr="002178AD">
        <w:t xml:space="preserve">      - required: [</w:t>
      </w:r>
      <w:r>
        <w:t>supi</w:t>
      </w:r>
      <w:r w:rsidRPr="002178AD">
        <w:t>]</w:t>
      </w:r>
    </w:p>
    <w:p w:rsidR="002078F4" w:rsidRPr="002178AD" w:rsidRDefault="002078F4" w:rsidP="002078F4">
      <w:pPr>
        <w:pStyle w:val="PL"/>
      </w:pPr>
      <w:r w:rsidRPr="002178AD">
        <w:t xml:space="preserve">      - required: [</w:t>
      </w:r>
      <w:r>
        <w:t>interGroupId</w:t>
      </w:r>
      <w:r w:rsidRPr="002178AD">
        <w:t>]</w:t>
      </w:r>
    </w:p>
    <w:p w:rsidR="002078F4" w:rsidRDefault="002078F4" w:rsidP="002078F4">
      <w:pPr>
        <w:pStyle w:val="PL"/>
      </w:pPr>
    </w:p>
    <w:p w:rsidR="002078F4" w:rsidRPr="002178AD" w:rsidRDefault="002078F4" w:rsidP="002078F4">
      <w:pPr>
        <w:pStyle w:val="PL"/>
      </w:pPr>
      <w:r w:rsidRPr="002178AD">
        <w:t xml:space="preserve">    </w:t>
      </w:r>
      <w:r>
        <w:t>AfRequestedQos</w:t>
      </w:r>
      <w:r w:rsidRPr="002178AD">
        <w:t>Data</w:t>
      </w:r>
      <w:r>
        <w:t>Patch</w:t>
      </w:r>
      <w:r w:rsidRPr="002178AD">
        <w:t>:</w:t>
      </w:r>
    </w:p>
    <w:p w:rsidR="002078F4" w:rsidRPr="002178AD" w:rsidRDefault="002078F4" w:rsidP="002078F4">
      <w:pPr>
        <w:pStyle w:val="PL"/>
      </w:pPr>
      <w:r w:rsidRPr="002178AD">
        <w:t xml:space="preserve">      description: Represents </w:t>
      </w:r>
      <w:r>
        <w:t>modification of Individual AF Requested QoS</w:t>
      </w:r>
      <w:r w:rsidRPr="002178AD">
        <w:t xml:space="preserve"> data.</w:t>
      </w:r>
    </w:p>
    <w:p w:rsidR="002078F4" w:rsidRPr="002178AD" w:rsidRDefault="002078F4" w:rsidP="002078F4">
      <w:pPr>
        <w:pStyle w:val="PL"/>
      </w:pPr>
      <w:r w:rsidRPr="002178AD">
        <w:t xml:space="preserve">      type: object</w:t>
      </w:r>
    </w:p>
    <w:p w:rsidR="002078F4" w:rsidRPr="002178AD" w:rsidRDefault="002078F4" w:rsidP="002078F4">
      <w:pPr>
        <w:pStyle w:val="PL"/>
      </w:pPr>
      <w:r w:rsidRPr="002178AD">
        <w:t xml:space="preserve">      properties:</w:t>
      </w:r>
    </w:p>
    <w:p w:rsidR="002078F4" w:rsidRPr="002178AD" w:rsidRDefault="002078F4" w:rsidP="002078F4">
      <w:pPr>
        <w:pStyle w:val="PL"/>
      </w:pPr>
      <w:r w:rsidRPr="002178AD">
        <w:t xml:space="preserve">        </w:t>
      </w:r>
      <w:r>
        <w:t>afApp</w:t>
      </w:r>
      <w:r w:rsidRPr="002178AD">
        <w:t>Id:</w:t>
      </w:r>
    </w:p>
    <w:p w:rsidR="002078F4" w:rsidRDefault="002078F4" w:rsidP="002078F4">
      <w:pPr>
        <w:pStyle w:val="PL"/>
      </w:pPr>
      <w:r w:rsidRPr="002178AD">
        <w:t xml:space="preserve">          </w:t>
      </w:r>
      <w:r>
        <w:t>type: string</w:t>
      </w:r>
    </w:p>
    <w:p w:rsidR="002078F4" w:rsidRDefault="002078F4" w:rsidP="002078F4">
      <w:pPr>
        <w:pStyle w:val="PL"/>
      </w:pPr>
      <w:r>
        <w:t xml:space="preserve">          description: Identifies an AF application.</w:t>
      </w:r>
    </w:p>
    <w:p w:rsidR="002078F4" w:rsidRDefault="002078F4" w:rsidP="002078F4">
      <w:pPr>
        <w:pStyle w:val="PL"/>
      </w:pPr>
      <w:r>
        <w:t xml:space="preserve">          nullable: true</w:t>
      </w:r>
    </w:p>
    <w:p w:rsidR="002078F4" w:rsidRPr="002178AD" w:rsidRDefault="002078F4" w:rsidP="002078F4">
      <w:pPr>
        <w:pStyle w:val="PL"/>
      </w:pPr>
      <w:r w:rsidRPr="002178AD">
        <w:t xml:space="preserve">        </w:t>
      </w:r>
      <w:r>
        <w:t>evSubsc</w:t>
      </w:r>
      <w:r w:rsidRPr="002178AD">
        <w:t>:</w:t>
      </w:r>
    </w:p>
    <w:p w:rsidR="002078F4" w:rsidRPr="002178AD" w:rsidRDefault="002078F4" w:rsidP="002078F4">
      <w:pPr>
        <w:pStyle w:val="PL"/>
      </w:pPr>
      <w:r w:rsidRPr="002178AD">
        <w:t xml:space="preserve">          $ref: 'TS295</w:t>
      </w:r>
      <w:r>
        <w:t>14</w:t>
      </w:r>
      <w:r w:rsidRPr="002178AD">
        <w:t>_</w:t>
      </w:r>
      <w:r>
        <w:t>Npcf_PolicyAuthorization</w:t>
      </w:r>
      <w:r w:rsidRPr="002178AD">
        <w:t>.yaml#/components/schemas/</w:t>
      </w:r>
      <w:r>
        <w:t>EventsSubscReqDataRm</w:t>
      </w:r>
      <w:r w:rsidRPr="002178AD">
        <w:t>'</w:t>
      </w:r>
    </w:p>
    <w:p w:rsidR="002078F4" w:rsidRDefault="002078F4" w:rsidP="002078F4">
      <w:pPr>
        <w:pStyle w:val="PL"/>
      </w:pPr>
      <w:r>
        <w:t xml:space="preserve">        flowInfos:</w:t>
      </w:r>
    </w:p>
    <w:p w:rsidR="002078F4" w:rsidRDefault="002078F4" w:rsidP="002078F4">
      <w:pPr>
        <w:pStyle w:val="PL"/>
      </w:pPr>
      <w:r>
        <w:t xml:space="preserve">          type: array</w:t>
      </w:r>
    </w:p>
    <w:p w:rsidR="002078F4" w:rsidRDefault="002078F4" w:rsidP="002078F4">
      <w:pPr>
        <w:pStyle w:val="PL"/>
      </w:pPr>
      <w:r>
        <w:t xml:space="preserve">          items:</w:t>
      </w:r>
    </w:p>
    <w:p w:rsidR="002078F4" w:rsidRDefault="002078F4" w:rsidP="002078F4">
      <w:pPr>
        <w:pStyle w:val="PL"/>
      </w:pPr>
      <w:r>
        <w:t xml:space="preserve">            $ref: '</w:t>
      </w:r>
      <w:r w:rsidRPr="007A4756">
        <w:t>TS29122_CommonData.yaml</w:t>
      </w:r>
      <w:r>
        <w:t>#/components/schemas/FlowInfo'</w:t>
      </w:r>
    </w:p>
    <w:p w:rsidR="002078F4" w:rsidRDefault="002078F4" w:rsidP="002078F4">
      <w:pPr>
        <w:pStyle w:val="PL"/>
      </w:pPr>
      <w:r>
        <w:t xml:space="preserve">          minItems: 1</w:t>
      </w:r>
    </w:p>
    <w:p w:rsidR="002078F4" w:rsidRDefault="002078F4" w:rsidP="002078F4">
      <w:pPr>
        <w:pStyle w:val="PL"/>
        <w:rPr>
          <w:rFonts w:cs="Courier New"/>
          <w:szCs w:val="16"/>
        </w:rPr>
      </w:pPr>
      <w:r>
        <w:rPr>
          <w:rFonts w:cs="Courier New"/>
          <w:szCs w:val="16"/>
        </w:rPr>
        <w:t xml:space="preserve">          nullable: true</w:t>
      </w:r>
    </w:p>
    <w:p w:rsidR="002078F4" w:rsidRDefault="002078F4" w:rsidP="002078F4">
      <w:pPr>
        <w:pStyle w:val="PL"/>
        <w:rPr>
          <w:rFonts w:cs="Courier New"/>
          <w:szCs w:val="16"/>
        </w:rPr>
      </w:pPr>
      <w:r>
        <w:rPr>
          <w:rFonts w:cs="Courier New"/>
          <w:szCs w:val="16"/>
        </w:rPr>
        <w:t xml:space="preserve">        </w:t>
      </w:r>
      <w:r>
        <w:rPr>
          <w:lang w:eastAsia="zh-CN"/>
        </w:rPr>
        <w:t>qosReference</w:t>
      </w:r>
      <w:r>
        <w:rPr>
          <w:rFonts w:cs="Courier New"/>
          <w:szCs w:val="16"/>
        </w:rPr>
        <w:t>:</w:t>
      </w:r>
    </w:p>
    <w:p w:rsidR="002078F4" w:rsidRDefault="002078F4" w:rsidP="002078F4">
      <w:pPr>
        <w:pStyle w:val="PL"/>
        <w:rPr>
          <w:rFonts w:cs="Courier New"/>
          <w:szCs w:val="16"/>
        </w:rPr>
      </w:pPr>
      <w:r>
        <w:rPr>
          <w:rFonts w:cs="Courier New"/>
          <w:szCs w:val="16"/>
        </w:rPr>
        <w:t xml:space="preserve">          type: string</w:t>
      </w:r>
    </w:p>
    <w:p w:rsidR="002078F4" w:rsidRDefault="002078F4" w:rsidP="002078F4">
      <w:pPr>
        <w:pStyle w:val="PL"/>
        <w:rPr>
          <w:rFonts w:cs="Courier New"/>
          <w:szCs w:val="16"/>
        </w:rPr>
      </w:pPr>
      <w:r>
        <w:rPr>
          <w:rFonts w:cs="Courier New"/>
          <w:szCs w:val="16"/>
        </w:rPr>
        <w:t xml:space="preserve">          nullable: true</w:t>
      </w:r>
    </w:p>
    <w:p w:rsidR="002078F4" w:rsidRDefault="002078F4" w:rsidP="002078F4">
      <w:pPr>
        <w:pStyle w:val="PL"/>
        <w:rPr>
          <w:rFonts w:cs="Courier New"/>
          <w:szCs w:val="16"/>
        </w:rPr>
      </w:pPr>
      <w:r>
        <w:rPr>
          <w:rFonts w:cs="Courier New"/>
          <w:szCs w:val="16"/>
        </w:rPr>
        <w:t xml:space="preserve">        </w:t>
      </w:r>
      <w:r>
        <w:rPr>
          <w:lang w:eastAsia="zh-CN"/>
        </w:rPr>
        <w:t>altSerReqs</w:t>
      </w:r>
      <w:r>
        <w:rPr>
          <w:rFonts w:cs="Courier New"/>
          <w:szCs w:val="16"/>
        </w:rPr>
        <w:t>:</w:t>
      </w:r>
    </w:p>
    <w:p w:rsidR="002078F4" w:rsidRDefault="002078F4" w:rsidP="002078F4">
      <w:pPr>
        <w:pStyle w:val="PL"/>
        <w:rPr>
          <w:rFonts w:cs="Courier New"/>
          <w:szCs w:val="16"/>
        </w:rPr>
      </w:pPr>
      <w:r>
        <w:rPr>
          <w:rFonts w:cs="Courier New"/>
          <w:szCs w:val="16"/>
        </w:rPr>
        <w:t xml:space="preserve">          type: array</w:t>
      </w:r>
    </w:p>
    <w:p w:rsidR="002078F4" w:rsidRDefault="002078F4" w:rsidP="002078F4">
      <w:pPr>
        <w:pStyle w:val="PL"/>
        <w:rPr>
          <w:rFonts w:cs="Courier New"/>
          <w:szCs w:val="16"/>
        </w:rPr>
      </w:pPr>
      <w:r>
        <w:rPr>
          <w:rFonts w:cs="Courier New"/>
          <w:szCs w:val="16"/>
        </w:rPr>
        <w:t xml:space="preserve">          items:</w:t>
      </w:r>
    </w:p>
    <w:p w:rsidR="002078F4" w:rsidRDefault="002078F4" w:rsidP="002078F4">
      <w:pPr>
        <w:pStyle w:val="PL"/>
        <w:rPr>
          <w:rFonts w:cs="Courier New"/>
          <w:szCs w:val="16"/>
        </w:rPr>
      </w:pPr>
      <w:r>
        <w:rPr>
          <w:rFonts w:cs="Courier New"/>
          <w:szCs w:val="16"/>
        </w:rPr>
        <w:t xml:space="preserve">            type: string</w:t>
      </w:r>
    </w:p>
    <w:p w:rsidR="002078F4" w:rsidRDefault="002078F4" w:rsidP="002078F4">
      <w:pPr>
        <w:pStyle w:val="PL"/>
        <w:rPr>
          <w:rFonts w:cs="Courier New"/>
          <w:szCs w:val="16"/>
        </w:rPr>
      </w:pPr>
      <w:r>
        <w:t xml:space="preserve">          minItems: 1</w:t>
      </w:r>
    </w:p>
    <w:p w:rsidR="002078F4" w:rsidRDefault="002078F4" w:rsidP="002078F4">
      <w:pPr>
        <w:pStyle w:val="PL"/>
      </w:pPr>
      <w:r>
        <w:rPr>
          <w:rFonts w:cs="Courier New"/>
          <w:szCs w:val="16"/>
        </w:rPr>
        <w:t xml:space="preserve">          nullable: true</w:t>
      </w:r>
    </w:p>
    <w:p w:rsidR="002078F4" w:rsidRDefault="002078F4" w:rsidP="002078F4">
      <w:pPr>
        <w:pStyle w:val="PL"/>
        <w:rPr>
          <w:rFonts w:cs="Courier New"/>
          <w:szCs w:val="16"/>
        </w:rPr>
      </w:pPr>
      <w:r>
        <w:rPr>
          <w:rFonts w:cs="Courier New"/>
          <w:szCs w:val="16"/>
        </w:rPr>
        <w:t xml:space="preserve">        </w:t>
      </w:r>
      <w:r>
        <w:rPr>
          <w:lang w:eastAsia="zh-CN"/>
        </w:rPr>
        <w:t>altSerReqsData</w:t>
      </w:r>
      <w:r>
        <w:rPr>
          <w:rFonts w:cs="Courier New"/>
          <w:szCs w:val="16"/>
        </w:rPr>
        <w:t>:</w:t>
      </w:r>
    </w:p>
    <w:p w:rsidR="002078F4" w:rsidRDefault="002078F4" w:rsidP="002078F4">
      <w:pPr>
        <w:pStyle w:val="PL"/>
        <w:rPr>
          <w:rFonts w:cs="Courier New"/>
          <w:szCs w:val="16"/>
        </w:rPr>
      </w:pPr>
      <w:r>
        <w:rPr>
          <w:rFonts w:cs="Courier New"/>
          <w:szCs w:val="16"/>
        </w:rPr>
        <w:t xml:space="preserve">          type: array</w:t>
      </w:r>
    </w:p>
    <w:p w:rsidR="002078F4" w:rsidRDefault="002078F4" w:rsidP="002078F4">
      <w:pPr>
        <w:pStyle w:val="PL"/>
        <w:rPr>
          <w:rFonts w:cs="Courier New"/>
          <w:szCs w:val="16"/>
        </w:rPr>
      </w:pPr>
      <w:r>
        <w:rPr>
          <w:rFonts w:cs="Courier New"/>
          <w:szCs w:val="16"/>
        </w:rPr>
        <w:t xml:space="preserve">          items:</w:t>
      </w:r>
    </w:p>
    <w:p w:rsidR="002078F4" w:rsidRDefault="002078F4" w:rsidP="002078F4">
      <w:pPr>
        <w:pStyle w:val="PL"/>
        <w:rPr>
          <w:rFonts w:cs="Courier New"/>
          <w:szCs w:val="16"/>
        </w:rPr>
      </w:pPr>
      <w:r>
        <w:rPr>
          <w:rFonts w:cs="Courier New"/>
          <w:szCs w:val="16"/>
        </w:rPr>
        <w:t xml:space="preserve">            $ref: 'TS29514_Npcf_PolicyAuthorization.yaml#/components/schemas/AlternativeServiceRequirementsData'</w:t>
      </w:r>
    </w:p>
    <w:p w:rsidR="002078F4" w:rsidRDefault="002078F4" w:rsidP="002078F4">
      <w:pPr>
        <w:pStyle w:val="PL"/>
      </w:pPr>
      <w:r>
        <w:t xml:space="preserve">          minItems: 1</w:t>
      </w:r>
    </w:p>
    <w:p w:rsidR="002078F4" w:rsidRDefault="002078F4" w:rsidP="002078F4">
      <w:pPr>
        <w:pStyle w:val="PL"/>
        <w:rPr>
          <w:rFonts w:cs="Courier New"/>
          <w:szCs w:val="16"/>
        </w:rPr>
      </w:pPr>
      <w:r>
        <w:rPr>
          <w:rFonts w:cs="Courier New"/>
          <w:szCs w:val="16"/>
        </w:rPr>
        <w:t xml:space="preserve">          description: &gt;</w:t>
      </w:r>
    </w:p>
    <w:p w:rsidR="002078F4" w:rsidRDefault="002078F4" w:rsidP="002078F4">
      <w:pPr>
        <w:pStyle w:val="PL"/>
        <w:rPr>
          <w:lang w:val="en-US"/>
        </w:rPr>
      </w:pPr>
      <w:r>
        <w:rPr>
          <w:rFonts w:cs="Courier New"/>
          <w:szCs w:val="16"/>
        </w:rPr>
        <w:t xml:space="preserve">            </w:t>
      </w:r>
      <w:r>
        <w:rPr>
          <w:rFonts w:cs="Arial"/>
          <w:szCs w:val="18"/>
        </w:rPr>
        <w:t xml:space="preserve">Contains removable </w:t>
      </w:r>
      <w:r>
        <w:rPr>
          <w:lang w:val="en-US"/>
        </w:rPr>
        <w:t>alternative service requirements that include individual QoS</w:t>
      </w:r>
    </w:p>
    <w:p w:rsidR="002078F4" w:rsidRDefault="002078F4" w:rsidP="002078F4">
      <w:pPr>
        <w:pStyle w:val="PL"/>
      </w:pPr>
      <w:r>
        <w:rPr>
          <w:rFonts w:cs="Courier New"/>
          <w:szCs w:val="16"/>
        </w:rPr>
        <w:t xml:space="preserve">            </w:t>
      </w:r>
      <w:r>
        <w:rPr>
          <w:lang w:val="en-US"/>
        </w:rPr>
        <w:t>parameter sets</w:t>
      </w:r>
      <w:r>
        <w:t>.</w:t>
      </w:r>
    </w:p>
    <w:p w:rsidR="002078F4" w:rsidRDefault="002078F4" w:rsidP="002078F4">
      <w:pPr>
        <w:pStyle w:val="PL"/>
        <w:rPr>
          <w:rFonts w:cs="Courier New"/>
          <w:szCs w:val="16"/>
        </w:rPr>
      </w:pPr>
      <w:r>
        <w:rPr>
          <w:rFonts w:cs="Courier New"/>
          <w:szCs w:val="16"/>
        </w:rPr>
        <w:t xml:space="preserve">          nullable: true</w:t>
      </w:r>
    </w:p>
    <w:p w:rsidR="002078F4" w:rsidRDefault="002078F4" w:rsidP="002078F4">
      <w:pPr>
        <w:pStyle w:val="PL"/>
        <w:rPr>
          <w:rFonts w:cs="Courier New"/>
          <w:szCs w:val="16"/>
        </w:rPr>
      </w:pPr>
      <w:r>
        <w:rPr>
          <w:rFonts w:cs="Courier New"/>
          <w:szCs w:val="16"/>
        </w:rPr>
        <w:t xml:space="preserve">        disUeNotif:</w:t>
      </w:r>
    </w:p>
    <w:p w:rsidR="002078F4" w:rsidRDefault="002078F4" w:rsidP="002078F4">
      <w:pPr>
        <w:pStyle w:val="PL"/>
        <w:rPr>
          <w:rFonts w:cs="Courier New"/>
          <w:szCs w:val="16"/>
        </w:rPr>
      </w:pPr>
      <w:r>
        <w:rPr>
          <w:rFonts w:cs="Courier New"/>
          <w:szCs w:val="16"/>
        </w:rPr>
        <w:t xml:space="preserve">          type: boolean</w:t>
      </w:r>
    </w:p>
    <w:p w:rsidR="002078F4" w:rsidRDefault="002078F4" w:rsidP="002078F4">
      <w:pPr>
        <w:pStyle w:val="PL"/>
      </w:pPr>
      <w:r>
        <w:rPr>
          <w:rFonts w:cs="Courier New"/>
          <w:szCs w:val="16"/>
        </w:rPr>
        <w:t xml:space="preserve">          nullable: true</w:t>
      </w:r>
    </w:p>
    <w:p w:rsidR="002078F4" w:rsidRDefault="002078F4" w:rsidP="002078F4">
      <w:pPr>
        <w:pStyle w:val="PL"/>
        <w:rPr>
          <w:rFonts w:cs="Courier New"/>
          <w:szCs w:val="16"/>
        </w:rPr>
      </w:pPr>
      <w:r>
        <w:rPr>
          <w:rFonts w:cs="Courier New"/>
          <w:szCs w:val="16"/>
        </w:rPr>
        <w:t xml:space="preserve">        marBwDl:</w:t>
      </w:r>
    </w:p>
    <w:p w:rsidR="002078F4" w:rsidRDefault="002078F4" w:rsidP="002078F4">
      <w:pPr>
        <w:pStyle w:val="PL"/>
        <w:rPr>
          <w:rFonts w:cs="Courier New"/>
          <w:szCs w:val="16"/>
        </w:rPr>
      </w:pPr>
      <w:r>
        <w:rPr>
          <w:rFonts w:cs="Courier New"/>
          <w:szCs w:val="16"/>
        </w:rPr>
        <w:t xml:space="preserve">          $ref: 'TS29571_CommonData.yaml#/components/schemas/BitRateRm'</w:t>
      </w:r>
    </w:p>
    <w:p w:rsidR="002078F4" w:rsidRDefault="002078F4" w:rsidP="002078F4">
      <w:pPr>
        <w:pStyle w:val="PL"/>
        <w:rPr>
          <w:rFonts w:cs="Courier New"/>
          <w:szCs w:val="16"/>
        </w:rPr>
      </w:pPr>
      <w:r>
        <w:rPr>
          <w:rFonts w:cs="Courier New"/>
          <w:szCs w:val="16"/>
        </w:rPr>
        <w:t xml:space="preserve">        marBwUl:</w:t>
      </w:r>
    </w:p>
    <w:p w:rsidR="002078F4" w:rsidRDefault="002078F4" w:rsidP="002078F4">
      <w:pPr>
        <w:pStyle w:val="PL"/>
        <w:rPr>
          <w:rFonts w:cs="Courier New"/>
          <w:szCs w:val="16"/>
        </w:rPr>
      </w:pPr>
      <w:r>
        <w:rPr>
          <w:rFonts w:cs="Courier New"/>
          <w:szCs w:val="16"/>
        </w:rPr>
        <w:t xml:space="preserve">          $ref: 'TS29571_CommonData.yaml#/components/schemas/BitRateRm'</w:t>
      </w:r>
    </w:p>
    <w:p w:rsidR="002078F4" w:rsidRDefault="002078F4" w:rsidP="002078F4">
      <w:pPr>
        <w:pStyle w:val="PL"/>
        <w:rPr>
          <w:rFonts w:cs="Courier New"/>
          <w:szCs w:val="16"/>
        </w:rPr>
      </w:pPr>
      <w:r>
        <w:rPr>
          <w:rFonts w:cs="Courier New"/>
          <w:szCs w:val="16"/>
        </w:rPr>
        <w:t xml:space="preserve">        mirBwDl:</w:t>
      </w:r>
    </w:p>
    <w:p w:rsidR="002078F4" w:rsidRDefault="002078F4" w:rsidP="002078F4">
      <w:pPr>
        <w:pStyle w:val="PL"/>
        <w:rPr>
          <w:rFonts w:cs="Courier New"/>
          <w:szCs w:val="16"/>
        </w:rPr>
      </w:pPr>
      <w:r>
        <w:rPr>
          <w:rFonts w:cs="Courier New"/>
          <w:szCs w:val="16"/>
        </w:rPr>
        <w:t xml:space="preserve">          $ref: 'TS29571_CommonData.yaml#/components/schemas/BitRateRm'</w:t>
      </w:r>
    </w:p>
    <w:p w:rsidR="002078F4" w:rsidRDefault="002078F4" w:rsidP="002078F4">
      <w:pPr>
        <w:pStyle w:val="PL"/>
        <w:rPr>
          <w:rFonts w:cs="Courier New"/>
          <w:szCs w:val="16"/>
        </w:rPr>
      </w:pPr>
      <w:r>
        <w:rPr>
          <w:rFonts w:cs="Courier New"/>
          <w:szCs w:val="16"/>
        </w:rPr>
        <w:t xml:space="preserve">        mirBwUl:</w:t>
      </w:r>
    </w:p>
    <w:p w:rsidR="002078F4" w:rsidRDefault="002078F4" w:rsidP="002078F4">
      <w:pPr>
        <w:pStyle w:val="PL"/>
        <w:rPr>
          <w:rFonts w:cs="Courier New"/>
          <w:szCs w:val="16"/>
        </w:rPr>
      </w:pPr>
      <w:r>
        <w:rPr>
          <w:rFonts w:cs="Courier New"/>
          <w:szCs w:val="16"/>
        </w:rPr>
        <w:t xml:space="preserve">          $ref: 'TS29571_CommonData.yaml#/components/schemas/BitRateRm'</w:t>
      </w:r>
    </w:p>
    <w:p w:rsidR="002078F4" w:rsidRPr="002178AD" w:rsidRDefault="002078F4" w:rsidP="002078F4">
      <w:pPr>
        <w:pStyle w:val="PL"/>
      </w:pPr>
      <w:r w:rsidRPr="002178AD">
        <w:t xml:space="preserve">        </w:t>
      </w:r>
      <w:r>
        <w:t>tempInValidity</w:t>
      </w:r>
      <w:r w:rsidRPr="002178AD">
        <w:t>:</w:t>
      </w:r>
    </w:p>
    <w:p w:rsidR="002078F4" w:rsidRPr="002178AD" w:rsidRDefault="002078F4" w:rsidP="002078F4">
      <w:pPr>
        <w:pStyle w:val="PL"/>
      </w:pPr>
      <w:r w:rsidRPr="002178AD">
        <w:t xml:space="preserve">          $ref: 'TS295</w:t>
      </w:r>
      <w:r>
        <w:t>65</w:t>
      </w:r>
      <w:r w:rsidRPr="002178AD">
        <w:t>_</w:t>
      </w:r>
      <w:r>
        <w:t>Ntsctsf_QoSandTSCAssistance</w:t>
      </w:r>
      <w:r w:rsidRPr="002178AD">
        <w:t>.yaml#/components/schemas/</w:t>
      </w:r>
      <w:r>
        <w:t>TemporalInValidity</w:t>
      </w:r>
      <w:r w:rsidRPr="002178AD">
        <w:t>'</w:t>
      </w:r>
    </w:p>
    <w:p w:rsidR="002078F4" w:rsidRDefault="002078F4" w:rsidP="002078F4">
      <w:pPr>
        <w:pStyle w:val="PL"/>
      </w:pP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DnaiEasMapping</w:t>
      </w:r>
      <w:r w:rsidRPr="00E4235D">
        <w:rPr>
          <w:rFonts w:ascii="Courier New" w:hAnsi="Courier New"/>
          <w:sz w:val="16"/>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description: </w:t>
      </w:r>
      <w:r w:rsidRPr="00E4235D">
        <w:rPr>
          <w:rFonts w:ascii="Courier New" w:hAnsi="Courier New" w:cs="Arial"/>
          <w:sz w:val="16"/>
          <w:szCs w:val="18"/>
          <w:lang w:eastAsia="zh-CN"/>
        </w:rPr>
        <w:t xml:space="preserve">Contains </w:t>
      </w:r>
      <w:r>
        <w:rPr>
          <w:rFonts w:ascii="Courier New" w:hAnsi="Courier New" w:cs="Arial"/>
          <w:sz w:val="16"/>
          <w:szCs w:val="18"/>
          <w:lang w:eastAsia="zh-CN"/>
        </w:rPr>
        <w:t>DNAI to EAS mapping information</w:t>
      </w:r>
      <w:r w:rsidRPr="00E4235D">
        <w:rPr>
          <w:rFonts w:ascii="Courier New" w:hAnsi="Courier New" w:cs="Arial"/>
          <w:sz w:val="16"/>
          <w:szCs w:val="18"/>
          <w:lang w:eastAsia="zh-CN"/>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object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properties:</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dnaiEasInfos</w:t>
      </w:r>
      <w:r w:rsidRPr="00E4235D">
        <w:rPr>
          <w:rFonts w:ascii="Courier New" w:hAnsi="Courier New"/>
          <w:sz w:val="16"/>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array</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items: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'#/components/schemas/</w:t>
      </w:r>
      <w:r>
        <w:rPr>
          <w:rFonts w:ascii="Courier New" w:hAnsi="Courier New"/>
          <w:sz w:val="16"/>
        </w:rPr>
        <w:t>DnaiEasInfo</w:t>
      </w:r>
      <w:r w:rsidRPr="00E4235D">
        <w:rPr>
          <w:rFonts w:ascii="Courier New" w:hAnsi="Courier New"/>
          <w:sz w:val="16"/>
        </w:rPr>
        <w:t>'</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minItems: 1</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Each element conrtains EAS address information for a DNAI.</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required:</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w:t>
      </w:r>
      <w:r>
        <w:rPr>
          <w:rFonts w:ascii="Courier New" w:hAnsi="Courier New"/>
          <w:sz w:val="16"/>
        </w:rPr>
        <w:t>dnaiEasInfos</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DnaiEasInfo</w:t>
      </w:r>
      <w:r w:rsidRPr="00E4235D">
        <w:rPr>
          <w:rFonts w:ascii="Courier New" w:hAnsi="Courier New"/>
          <w:sz w:val="16"/>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description: </w:t>
      </w:r>
      <w:r w:rsidRPr="00E4235D">
        <w:rPr>
          <w:rFonts w:ascii="Courier New" w:hAnsi="Courier New" w:cs="Arial"/>
          <w:sz w:val="16"/>
          <w:szCs w:val="18"/>
          <w:lang w:eastAsia="zh-CN"/>
        </w:rPr>
        <w:t xml:space="preserve">Contains </w:t>
      </w:r>
      <w:r>
        <w:rPr>
          <w:rFonts w:ascii="Courier New" w:hAnsi="Courier New" w:cs="Arial"/>
          <w:sz w:val="16"/>
          <w:szCs w:val="18"/>
          <w:lang w:eastAsia="zh-CN"/>
        </w:rPr>
        <w:t>EAS information for a DNAI</w:t>
      </w:r>
      <w:r w:rsidRPr="00E4235D">
        <w:rPr>
          <w:rFonts w:ascii="Courier New" w:hAnsi="Courier New" w:cs="Arial"/>
          <w:sz w:val="16"/>
          <w:szCs w:val="18"/>
          <w:lang w:eastAsia="zh-CN"/>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object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properties: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4235D">
        <w:rPr>
          <w:rFonts w:ascii="Courier New" w:hAnsi="Courier New"/>
          <w:sz w:val="16"/>
          <w:lang w:val="en-US" w:eastAsia="es-ES"/>
        </w:rPr>
        <w:t xml:space="preserve">        </w:t>
      </w:r>
      <w:r>
        <w:rPr>
          <w:rFonts w:ascii="Courier New" w:hAnsi="Courier New"/>
          <w:sz w:val="16"/>
        </w:rPr>
        <w:t>dnn</w:t>
      </w:r>
      <w:r w:rsidRPr="00E4235D">
        <w:rPr>
          <w:rFonts w:ascii="Courier New" w:hAnsi="Courier New"/>
          <w:sz w:val="16"/>
          <w:lang w:val="en-US" w:eastAsia="es-ES"/>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4235D">
        <w:rPr>
          <w:rFonts w:ascii="Courier New" w:hAnsi="Courier New"/>
          <w:sz w:val="16"/>
          <w:lang w:val="en-US" w:eastAsia="es-ES"/>
        </w:rPr>
        <w:t xml:space="preserve">          $ref: 'TS29571_CommonData.yaml#/components/schemas/</w:t>
      </w:r>
      <w:r>
        <w:rPr>
          <w:rFonts w:ascii="Courier New" w:hAnsi="Courier New"/>
          <w:sz w:val="16"/>
          <w:lang w:val="en-US" w:eastAsia="es-ES"/>
        </w:rPr>
        <w:t>Dnn</w:t>
      </w:r>
      <w:r w:rsidRPr="00E4235D">
        <w:rPr>
          <w:rFonts w:ascii="Courier New" w:hAnsi="Courier New"/>
          <w:sz w:val="16"/>
          <w:lang w:val="en-US" w:eastAsia="es-ES"/>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4235D">
        <w:rPr>
          <w:rFonts w:ascii="Courier New" w:hAnsi="Courier New"/>
          <w:sz w:val="16"/>
          <w:lang w:val="en-US" w:eastAsia="es-ES"/>
        </w:rPr>
        <w:t xml:space="preserve">        </w:t>
      </w:r>
      <w:r>
        <w:rPr>
          <w:rFonts w:ascii="Courier New" w:hAnsi="Courier New"/>
          <w:sz w:val="16"/>
        </w:rPr>
        <w:t>snssai</w:t>
      </w:r>
      <w:r w:rsidRPr="00E4235D">
        <w:rPr>
          <w:rFonts w:ascii="Courier New" w:hAnsi="Courier New"/>
          <w:sz w:val="16"/>
          <w:lang w:val="en-US" w:eastAsia="es-ES"/>
        </w:rPr>
        <w:t>:</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4235D">
        <w:rPr>
          <w:rFonts w:ascii="Courier New" w:hAnsi="Courier New"/>
          <w:sz w:val="16"/>
          <w:lang w:val="en-US" w:eastAsia="es-ES"/>
        </w:rPr>
        <w:t xml:space="preserve">          $ref: 'TS29571_CommonData.yaml#/components/schemas/</w:t>
      </w:r>
      <w:r>
        <w:rPr>
          <w:rFonts w:ascii="Courier New" w:hAnsi="Courier New"/>
          <w:sz w:val="16"/>
          <w:lang w:val="en-US" w:eastAsia="es-ES"/>
        </w:rPr>
        <w:t>Snssai</w:t>
      </w:r>
      <w:r w:rsidRPr="00E4235D">
        <w:rPr>
          <w:rFonts w:ascii="Courier New" w:hAnsi="Courier New"/>
          <w:sz w:val="16"/>
          <w:lang w:val="en-US" w:eastAsia="es-ES"/>
        </w:rPr>
        <w:t>'</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easIpAddrs</w:t>
      </w:r>
      <w:r w:rsidRPr="00E4235D">
        <w:rPr>
          <w:rFonts w:ascii="Courier New" w:hAnsi="Courier New"/>
          <w:sz w:val="16"/>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array</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items: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w:t>
      </w:r>
      <w:r w:rsidRPr="00E4235D">
        <w:rPr>
          <w:rFonts w:ascii="Courier New" w:hAnsi="Courier New"/>
          <w:sz w:val="16"/>
          <w:lang w:val="en-US" w:eastAsia="es-ES"/>
        </w:rPr>
        <w:t>TS29571_CommonData.yaml#/components/schemas/</w:t>
      </w:r>
      <w:r>
        <w:rPr>
          <w:rFonts w:ascii="Courier New" w:hAnsi="Courier New"/>
          <w:sz w:val="16"/>
          <w:lang w:val="en-US" w:eastAsia="es-ES"/>
        </w:rPr>
        <w:t>IpAddr</w:t>
      </w:r>
      <w:r w:rsidRPr="00E4235D">
        <w:rPr>
          <w:rFonts w:ascii="Courier New" w:hAnsi="Courier New"/>
          <w:sz w:val="16"/>
        </w:rPr>
        <w:t>'</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minItems: 1</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Each element contains EAS addresses, address ranges, and/or prefixes.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sidRPr="00E4235D">
        <w:rPr>
          <w:rFonts w:ascii="Courier New" w:hAnsi="Courier New"/>
          <w:sz w:val="16"/>
          <w:lang w:val="en-US" w:eastAsia="es-ES"/>
        </w:rPr>
        <w:t xml:space="preserve">        </w:t>
      </w:r>
      <w:r>
        <w:rPr>
          <w:rFonts w:ascii="Courier New" w:hAnsi="Courier New"/>
          <w:sz w:val="16"/>
        </w:rPr>
        <w:t>fqdns</w:t>
      </w:r>
      <w:r w:rsidRPr="00E4235D">
        <w:rPr>
          <w:rFonts w:ascii="Courier New" w:hAnsi="Courier New"/>
          <w:sz w:val="16"/>
          <w:lang w:val="en-US" w:eastAsia="es-ES"/>
        </w:rPr>
        <w:t>:</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type: array</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items:</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$ref: '</w:t>
      </w:r>
      <w:r w:rsidRPr="00E4235D">
        <w:rPr>
          <w:rFonts w:ascii="Courier New" w:hAnsi="Courier New"/>
          <w:sz w:val="16"/>
          <w:lang w:val="en-US" w:eastAsia="es-ES"/>
        </w:rPr>
        <w:t>TS29571_CommonData.yaml#/components/schemas/</w:t>
      </w:r>
      <w:r w:rsidRPr="00427BB5">
        <w:rPr>
          <w:rFonts w:ascii="Courier New" w:hAnsi="Courier New" w:cs="Courier New"/>
          <w:sz w:val="16"/>
          <w:szCs w:val="16"/>
        </w:rPr>
        <w:t>FqdnPatternMatchingRule</w:t>
      </w:r>
      <w:r w:rsidRPr="00E4235D">
        <w:rPr>
          <w:rFonts w:ascii="Courier New" w:hAnsi="Courier New"/>
          <w:sz w:val="16"/>
        </w:rPr>
        <w:t>'</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minItems: 1</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eastAsia="es-ES"/>
        </w:rPr>
      </w:pPr>
      <w:r>
        <w:rPr>
          <w:rFonts w:ascii="Courier New" w:hAnsi="Courier New"/>
          <w:sz w:val="16"/>
        </w:rPr>
        <w:t xml:space="preserve">          description: Each element conrtains FQDN matching rules for the EAS(s) of a DNAI.</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any</w:t>
      </w:r>
      <w:r w:rsidRPr="00E4235D">
        <w:rPr>
          <w:rFonts w:ascii="Courier New" w:hAnsi="Courier New"/>
          <w:sz w:val="16"/>
        </w:rPr>
        <w:t>Of:</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required: [dnn]</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required: [snssai]</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w:t>
      </w:r>
      <w:r>
        <w:rPr>
          <w:rFonts w:ascii="Courier New" w:hAnsi="Courier New"/>
          <w:sz w:val="16"/>
        </w:rPr>
        <w:t>one</w:t>
      </w:r>
      <w:r w:rsidRPr="00E4235D">
        <w:rPr>
          <w:rFonts w:ascii="Courier New" w:hAnsi="Courier New"/>
          <w:sz w:val="16"/>
        </w:rPr>
        <w:t>Of:</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required: [</w:t>
      </w:r>
      <w:r>
        <w:rPr>
          <w:rFonts w:ascii="Courier New" w:hAnsi="Courier New"/>
          <w:sz w:val="16"/>
        </w:rPr>
        <w:t>easIpAddrs</w:t>
      </w:r>
      <w:r w:rsidRPr="00E4235D">
        <w:rPr>
          <w:rFonts w:ascii="Courier New" w:hAnsi="Courier New"/>
          <w:sz w:val="16"/>
        </w:rPr>
        <w:t>]</w:t>
      </w:r>
    </w:p>
    <w:p w:rsidR="00585308" w:rsidRDefault="00901792"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szCs w:val="18"/>
          <w:lang w:val="en-US" w:eastAsia="zh-CN"/>
        </w:rPr>
      </w:pPr>
      <w:r w:rsidRPr="00E4235D">
        <w:rPr>
          <w:rFonts w:ascii="Courier New" w:hAnsi="Courier New"/>
          <w:sz w:val="16"/>
        </w:rPr>
        <w:t xml:space="preserve">        - required: [</w:t>
      </w:r>
      <w:r>
        <w:rPr>
          <w:rFonts w:ascii="Courier New" w:hAnsi="Courier New"/>
          <w:sz w:val="16"/>
        </w:rPr>
        <w:t>fqdns</w:t>
      </w:r>
      <w:r w:rsidRPr="00E4235D">
        <w:rPr>
          <w:rFonts w:ascii="Courier New" w:hAnsi="Courier New"/>
          <w:sz w:val="16"/>
        </w:rPr>
        <w:t>]</w:t>
      </w:r>
    </w:p>
    <w:p w:rsidR="00585308" w:rsidRPr="00BA6301" w:rsidRDefault="00585308" w:rsidP="00585308">
      <w:pPr>
        <w:pStyle w:val="PL"/>
      </w:pPr>
      <w:r w:rsidRPr="00BA6301">
        <w:t xml:space="preserve">    E</w:t>
      </w:r>
      <w:r>
        <w:t>c</w:t>
      </w:r>
      <w:r w:rsidRPr="00BA6301">
        <w:t>s</w:t>
      </w:r>
      <w:r>
        <w:t>AddrData</w:t>
      </w:r>
      <w:r w:rsidRPr="00BA6301">
        <w:t>:</w:t>
      </w:r>
    </w:p>
    <w:p w:rsidR="00585308" w:rsidRPr="00BA6301" w:rsidRDefault="00585308" w:rsidP="00585308">
      <w:pPr>
        <w:pStyle w:val="PL"/>
      </w:pPr>
      <w:r w:rsidRPr="00BA6301">
        <w:t xml:space="preserve">      description: Represents </w:t>
      </w:r>
      <w:r>
        <w:t>ECS Address Data</w:t>
      </w:r>
      <w:r w:rsidRPr="00BA6301">
        <w:t>.</w:t>
      </w:r>
    </w:p>
    <w:p w:rsidR="00585308" w:rsidRPr="00BA6301" w:rsidRDefault="00585308" w:rsidP="00585308">
      <w:pPr>
        <w:pStyle w:val="PL"/>
      </w:pPr>
      <w:r w:rsidRPr="00BA6301">
        <w:t xml:space="preserve">      type: object</w:t>
      </w:r>
    </w:p>
    <w:p w:rsidR="00585308" w:rsidRPr="00BA6301" w:rsidRDefault="00585308" w:rsidP="00585308">
      <w:pPr>
        <w:pStyle w:val="PL"/>
      </w:pPr>
      <w:r w:rsidRPr="00BA6301">
        <w:t xml:space="preserve">      properties:</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self:</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$ref: 'TS29122_CommonData.yaml#/components/schemas/Link'</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w:t>
      </w:r>
      <w:r w:rsidRPr="00EA4462">
        <w:rPr>
          <w:rFonts w:ascii="Courier New" w:hAnsi="Courier New"/>
          <w:sz w:val="16"/>
          <w:lang w:eastAsia="zh-CN"/>
        </w:rPr>
        <w:t>ecsServerAddr</w:t>
      </w:r>
      <w:r w:rsidRPr="00EA4462">
        <w:rPr>
          <w:rFonts w:ascii="Courier New" w:hAnsi="Courier New"/>
          <w:sz w:val="16"/>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$ref: 'TS29571_CommonData.yaml#/components/schemas/</w:t>
      </w:r>
      <w:r w:rsidRPr="00EA4462">
        <w:rPr>
          <w:rFonts w:ascii="Courier New" w:hAnsi="Courier New" w:hint="eastAsia"/>
          <w:sz w:val="16"/>
          <w:lang w:eastAsia="zh-CN"/>
        </w:rPr>
        <w:t>E</w:t>
      </w:r>
      <w:r w:rsidRPr="00EA4462">
        <w:rPr>
          <w:rFonts w:ascii="Courier New" w:hAnsi="Courier New"/>
          <w:sz w:val="16"/>
          <w:lang w:eastAsia="zh-CN"/>
        </w:rPr>
        <w:t>csServerAddr</w:t>
      </w:r>
      <w:r w:rsidRPr="00EA4462">
        <w:rPr>
          <w:rFonts w:ascii="Courier New" w:hAnsi="Courier New"/>
          <w:sz w:val="16"/>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Malgun Gothic" w:hAnsi="Courier New"/>
          <w:sz w:val="16"/>
        </w:rPr>
      </w:pPr>
      <w:r w:rsidRPr="00EA4462">
        <w:rPr>
          <w:rFonts w:ascii="Courier New" w:hAnsi="Courier New"/>
          <w:sz w:val="16"/>
        </w:rPr>
        <w:t xml:space="preserve">        </w:t>
      </w:r>
      <w:r w:rsidRPr="00EA4462">
        <w:rPr>
          <w:rFonts w:ascii="Courier New" w:eastAsia="Malgun Gothic" w:hAnsi="Courier New"/>
          <w:sz w:val="16"/>
        </w:rPr>
        <w:t>spatialValidityCond:</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EA4462">
        <w:rPr>
          <w:rFonts w:ascii="Courier New" w:hAnsi="Courier New"/>
          <w:sz w:val="16"/>
        </w:rPr>
        <w:t xml:space="preserve">          </w:t>
      </w:r>
      <w:r w:rsidRPr="00EA4462">
        <w:rPr>
          <w:rFonts w:ascii="Courier New" w:hAnsi="Courier New"/>
          <w:sz w:val="16"/>
          <w:lang w:val="en-US"/>
        </w:rPr>
        <w:t>$ref: '</w:t>
      </w:r>
      <w:r w:rsidRPr="00EA4462">
        <w:rPr>
          <w:rFonts w:ascii="Courier New" w:hAnsi="Courier New"/>
          <w:sz w:val="16"/>
        </w:rPr>
        <w:t>TS29571_CommonData.yaml</w:t>
      </w:r>
      <w:r w:rsidRPr="00EA4462">
        <w:rPr>
          <w:rFonts w:ascii="Courier New" w:hAnsi="Courier New"/>
          <w:sz w:val="16"/>
          <w:lang w:val="en-US"/>
        </w:rPr>
        <w:t>#/components/schemas/S</w:t>
      </w:r>
      <w:r w:rsidRPr="00EA4462">
        <w:rPr>
          <w:rFonts w:ascii="Courier New" w:eastAsia="Malgun Gothic" w:hAnsi="Courier New"/>
          <w:sz w:val="16"/>
        </w:rPr>
        <w:t>patialValidityCond</w:t>
      </w:r>
      <w:r w:rsidRPr="00EA4462">
        <w:rPr>
          <w:rFonts w:ascii="Courier New" w:hAnsi="Courier New"/>
          <w:sz w:val="16"/>
          <w:lang w:val="en-US"/>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w:t>
      </w:r>
      <w:r>
        <w:rPr>
          <w:rFonts w:ascii="Courier New" w:hAnsi="Courier New"/>
          <w:sz w:val="16"/>
        </w:rPr>
        <w:t>any</w:t>
      </w:r>
      <w:r w:rsidRPr="00EA4462">
        <w:rPr>
          <w:rFonts w:ascii="Courier New" w:hAnsi="Courier New"/>
          <w:sz w:val="16"/>
        </w:rPr>
        <w:t>Ue</w:t>
      </w:r>
      <w:r>
        <w:rPr>
          <w:rFonts w:ascii="Courier New" w:hAnsi="Courier New"/>
          <w:sz w:val="16"/>
        </w:rPr>
        <w:t>Ind</w:t>
      </w:r>
      <w:r w:rsidRPr="00EA4462">
        <w:rPr>
          <w:rFonts w:ascii="Courier New" w:hAnsi="Courier New"/>
          <w:sz w:val="16"/>
        </w:rPr>
        <w: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w:t>
      </w:r>
      <w:r>
        <w:rPr>
          <w:rFonts w:ascii="Courier New" w:hAnsi="Courier New"/>
          <w:sz w:val="16"/>
        </w:rPr>
        <w:t>type</w:t>
      </w:r>
      <w:r w:rsidRPr="00EA4462">
        <w:rPr>
          <w:rFonts w:ascii="Courier New" w:hAnsi="Courier New"/>
          <w:sz w:val="16"/>
        </w:rPr>
        <w:t xml:space="preserve">: </w:t>
      </w:r>
      <w:r>
        <w:rPr>
          <w:rFonts w:ascii="Courier New" w:hAnsi="Courier New"/>
          <w:sz w:val="16"/>
        </w:rPr>
        <w:t>boolean</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description: &gt;</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62159A">
        <w:rPr>
          <w:rFonts w:ascii="Courier New" w:hAnsi="Courier New"/>
          <w:sz w:val="16"/>
        </w:rPr>
        <w:t>If provided and set to true it indicates that all the UEs are targetted,</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62159A">
        <w:rPr>
          <w:rFonts w:ascii="Courier New" w:hAnsi="Courier New"/>
          <w:sz w:val="16"/>
        </w:rPr>
        <w:t xml:space="preserve"> otherwise set to false. The default value is false if omitted.</w:t>
      </w:r>
    </w:p>
    <w:p w:rsidR="00585308"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internalGroupId:</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w:t>
      </w:r>
      <w:r w:rsidRPr="00EA4462">
        <w:rPr>
          <w:rFonts w:ascii="Courier New" w:hAnsi="Courier New"/>
          <w:sz w:val="16"/>
          <w:lang w:val="en-US"/>
        </w:rPr>
        <w:t>$ref: '</w:t>
      </w:r>
      <w:r w:rsidRPr="00EA4462">
        <w:rPr>
          <w:rFonts w:ascii="Courier New" w:hAnsi="Courier New"/>
          <w:sz w:val="16"/>
        </w:rPr>
        <w:t>TS29571_CommonData.yaml</w:t>
      </w:r>
      <w:r w:rsidRPr="00EA4462">
        <w:rPr>
          <w:rFonts w:ascii="Courier New" w:hAnsi="Courier New"/>
          <w:sz w:val="16"/>
          <w:lang w:val="en-US"/>
        </w:rPr>
        <w:t>#/components/schemas/</w:t>
      </w:r>
      <w:r>
        <w:rPr>
          <w:rFonts w:ascii="Courier New" w:hAnsi="Courier New"/>
          <w:sz w:val="16"/>
          <w:lang w:val="en-US"/>
        </w:rPr>
        <w:t>GroupId</w:t>
      </w:r>
      <w:r w:rsidRPr="00EA4462">
        <w:rPr>
          <w:rFonts w:ascii="Courier New" w:hAnsi="Courier New"/>
          <w:sz w:val="16"/>
          <w:lang w:val="en-US"/>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w:t>
      </w:r>
      <w:r w:rsidRPr="00EA4462">
        <w:rPr>
          <w:rFonts w:ascii="Courier New" w:hAnsi="Courier New"/>
          <w:sz w:val="16"/>
          <w:lang w:eastAsia="zh-CN"/>
        </w:rPr>
        <w:t>suppFeat</w:t>
      </w:r>
      <w:r w:rsidRPr="00EA4462">
        <w:rPr>
          <w:rFonts w:ascii="Courier New" w:hAnsi="Courier New"/>
          <w:sz w:val="16"/>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$ref: 'TS29571_CommonData.yaml#/components/schemas/</w:t>
      </w:r>
      <w:r w:rsidRPr="00EA4462">
        <w:rPr>
          <w:rFonts w:ascii="Courier New" w:hAnsi="Courier New"/>
          <w:sz w:val="16"/>
          <w:lang w:eastAsia="zh-CN"/>
        </w:rPr>
        <w:t>SupportedFeatures</w:t>
      </w:r>
      <w:r w:rsidRPr="00EA4462">
        <w:rPr>
          <w:rFonts w:ascii="Courier New" w:hAnsi="Courier New"/>
          <w:sz w:val="16"/>
        </w:rPr>
        <w:t>'</w:t>
      </w:r>
    </w:p>
    <w:p w:rsidR="00585308" w:rsidRPr="00EA4462"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required:</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A4462">
        <w:rPr>
          <w:rFonts w:ascii="Courier New" w:hAnsi="Courier New"/>
          <w:sz w:val="16"/>
        </w:rPr>
        <w:t xml:space="preserve">        - </w:t>
      </w:r>
      <w:r w:rsidRPr="00EA4462">
        <w:rPr>
          <w:rFonts w:ascii="Courier New" w:hAnsi="Courier New"/>
          <w:sz w:val="16"/>
          <w:lang w:eastAsia="zh-CN"/>
        </w:rPr>
        <w:t>ecsServerAddr</w:t>
      </w:r>
    </w:p>
    <w:p w:rsidR="00B07DED" w:rsidRDefault="00B07DED">
      <w:pPr>
        <w:pStyle w:val="PL"/>
      </w:pPr>
    </w:p>
    <w:p w:rsidR="006672A0" w:rsidRPr="002178AD" w:rsidRDefault="006672A0">
      <w:pPr>
        <w:pStyle w:val="PL"/>
      </w:pPr>
      <w:r w:rsidRPr="002178AD">
        <w:t xml:space="preserve">    DataInd:</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PFD</w:t>
      </w:r>
    </w:p>
    <w:p w:rsidR="006672A0" w:rsidRPr="002178AD" w:rsidRDefault="006672A0">
      <w:pPr>
        <w:pStyle w:val="PL"/>
      </w:pPr>
      <w:r w:rsidRPr="002178AD">
        <w:t xml:space="preserve">          - IPTV</w:t>
      </w:r>
    </w:p>
    <w:p w:rsidR="006672A0" w:rsidRPr="002178AD" w:rsidRDefault="006672A0">
      <w:pPr>
        <w:pStyle w:val="PL"/>
      </w:pPr>
      <w:r w:rsidRPr="002178AD">
        <w:t xml:space="preserve">          - BDT</w:t>
      </w:r>
    </w:p>
    <w:p w:rsidR="006672A0" w:rsidRPr="002178AD" w:rsidRDefault="006672A0">
      <w:pPr>
        <w:pStyle w:val="PL"/>
      </w:pPr>
      <w:r w:rsidRPr="002178AD">
        <w:t xml:space="preserve">          - SVC_PARAM</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AM</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DNAI_EAS</w:t>
      </w:r>
    </w:p>
    <w:p w:rsidR="005F67C7" w:rsidRPr="002178AD" w:rsidRDefault="005F67C7" w:rsidP="005F67C7">
      <w:pPr>
        <w:pStyle w:val="PL"/>
      </w:pPr>
      <w:r w:rsidRPr="002178AD">
        <w:t xml:space="preserve">          - </w:t>
      </w:r>
      <w:r>
        <w:t>REQ_QOS</w:t>
      </w:r>
    </w:p>
    <w:p w:rsidR="00585308" w:rsidRPr="003F5D1F"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de-DE"/>
        </w:rPr>
      </w:pPr>
      <w:r w:rsidRPr="003F5D1F">
        <w:rPr>
          <w:rFonts w:ascii="Courier New" w:hAnsi="Courier New"/>
          <w:sz w:val="16"/>
          <w:lang w:val="de-DE"/>
        </w:rPr>
        <w:t xml:space="preserve">          - ECS</w:t>
      </w:r>
    </w:p>
    <w:p w:rsidR="006672A0" w:rsidRPr="002178AD" w:rsidRDefault="006672A0">
      <w:pPr>
        <w:pStyle w:val="PL"/>
      </w:pPr>
      <w:r w:rsidRPr="002178AD">
        <w:t xml:space="preserve">      - type: string</w:t>
      </w:r>
    </w:p>
    <w:p w:rsidR="006672A0" w:rsidRPr="002178AD" w:rsidRDefault="006672A0">
      <w:pPr>
        <w:pStyle w:val="PL"/>
      </w:pPr>
      <w:r w:rsidRPr="002178AD">
        <w:t xml:space="preserve">        description: &gt;</w:t>
      </w:r>
    </w:p>
    <w:p w:rsidR="006672A0" w:rsidRPr="002178AD" w:rsidRDefault="006672A0">
      <w:pPr>
        <w:pStyle w:val="PL"/>
      </w:pPr>
      <w:r w:rsidRPr="002178AD">
        <w:t xml:space="preserve">          This string provides forward-compatibility with future</w:t>
      </w:r>
    </w:p>
    <w:p w:rsidR="006672A0" w:rsidRPr="002178AD" w:rsidRDefault="006672A0">
      <w:pPr>
        <w:pStyle w:val="PL"/>
      </w:pPr>
      <w:r w:rsidRPr="002178AD">
        <w:t xml:space="preserve">          extensions to the enumeration but is not used to encode</w:t>
      </w:r>
    </w:p>
    <w:p w:rsidR="006672A0" w:rsidRPr="002178AD" w:rsidRDefault="006672A0">
      <w:pPr>
        <w:pStyle w:val="PL"/>
      </w:pPr>
      <w:r w:rsidRPr="002178AD">
        <w:t xml:space="preserve">          content defined in the present version of this API.</w:t>
      </w:r>
    </w:p>
    <w:p w:rsidR="006672A0" w:rsidRDefault="006672A0">
      <w:pPr>
        <w:pStyle w:val="PL"/>
      </w:pPr>
      <w:r w:rsidRPr="002178AD">
        <w:t xml:space="preserve">      description: </w:t>
      </w:r>
      <w:r w:rsidR="002A4FBF" w:rsidRPr="002178AD">
        <w:t>|</w:t>
      </w:r>
    </w:p>
    <w:p w:rsidR="003953B0" w:rsidRPr="002178AD" w:rsidRDefault="003953B0">
      <w:pPr>
        <w:pStyle w:val="PL"/>
      </w:pPr>
      <w:r>
        <w:t xml:space="preserve">        </w:t>
      </w:r>
      <w:r w:rsidRPr="002178AD">
        <w:rPr>
          <w:rFonts w:hint="eastAsia"/>
          <w:lang w:eastAsia="zh-CN"/>
        </w:rPr>
        <w:t>Indicate</w:t>
      </w:r>
      <w:r w:rsidRPr="002178AD">
        <w:rPr>
          <w:lang w:eastAsia="zh-CN"/>
        </w:rPr>
        <w:t>s</w:t>
      </w:r>
      <w:r w:rsidRPr="002178AD">
        <w:rPr>
          <w:rFonts w:hint="eastAsia"/>
          <w:lang w:eastAsia="zh-CN"/>
        </w:rPr>
        <w:t xml:space="preserve"> the type of data</w:t>
      </w:r>
      <w:r w:rsidRPr="002178AD">
        <w:rPr>
          <w:lang w:eastAsia="zh-CN"/>
        </w:rPr>
        <w:t>.</w:t>
      </w:r>
      <w:r>
        <w:rPr>
          <w:lang w:eastAsia="zh-CN"/>
        </w:rPr>
        <w:t xml:space="preserve">  </w:t>
      </w:r>
    </w:p>
    <w:p w:rsidR="006672A0" w:rsidRPr="002178AD" w:rsidRDefault="006672A0">
      <w:pPr>
        <w:pStyle w:val="PL"/>
      </w:pPr>
      <w:r w:rsidRPr="002178AD">
        <w:t xml:space="preserve">        Possible values are</w:t>
      </w:r>
    </w:p>
    <w:p w:rsidR="006672A0" w:rsidRPr="002178AD" w:rsidRDefault="006672A0">
      <w:pPr>
        <w:pStyle w:val="PL"/>
      </w:pPr>
      <w:r w:rsidRPr="002178AD">
        <w:t xml:space="preserve">        - PFD</w:t>
      </w:r>
      <w:r w:rsidR="003953B0">
        <w:t xml:space="preserve">: </w:t>
      </w:r>
      <w:r w:rsidR="003953B0" w:rsidRPr="002178AD">
        <w:t>PFD data</w:t>
      </w:r>
      <w:r w:rsidR="003953B0">
        <w:t>.</w:t>
      </w:r>
    </w:p>
    <w:p w:rsidR="006672A0" w:rsidRPr="002178AD" w:rsidRDefault="006672A0">
      <w:pPr>
        <w:pStyle w:val="PL"/>
      </w:pPr>
      <w:r w:rsidRPr="002178AD">
        <w:t xml:space="preserve">        - IPTV</w:t>
      </w:r>
      <w:r w:rsidR="003953B0">
        <w:t xml:space="preserve">: </w:t>
      </w:r>
      <w:r w:rsidR="003953B0" w:rsidRPr="002178AD">
        <w:t>IPTV configuration data</w:t>
      </w:r>
      <w:r w:rsidR="003953B0">
        <w:t>.</w:t>
      </w:r>
    </w:p>
    <w:p w:rsidR="006672A0" w:rsidRPr="002178AD" w:rsidRDefault="006672A0">
      <w:pPr>
        <w:pStyle w:val="PL"/>
      </w:pPr>
      <w:r w:rsidRPr="002178AD">
        <w:t xml:space="preserve">        - BDT</w:t>
      </w:r>
      <w:r w:rsidR="003953B0">
        <w:t xml:space="preserve">: </w:t>
      </w:r>
      <w:r w:rsidR="003953B0" w:rsidRPr="002178AD">
        <w:rPr>
          <w:rFonts w:hint="eastAsia"/>
          <w:lang w:eastAsia="zh-CN"/>
        </w:rPr>
        <w:t>BDT data</w:t>
      </w:r>
      <w:r w:rsidR="003953B0">
        <w:rPr>
          <w:lang w:eastAsia="zh-CN"/>
        </w:rPr>
        <w:t>.</w:t>
      </w:r>
    </w:p>
    <w:p w:rsidR="006672A0" w:rsidRPr="002178AD" w:rsidRDefault="006672A0">
      <w:pPr>
        <w:pStyle w:val="PL"/>
      </w:pPr>
      <w:r w:rsidRPr="002178AD">
        <w:t xml:space="preserve">        - SVC_PARAM</w:t>
      </w:r>
      <w:r w:rsidR="003953B0">
        <w:t xml:space="preserve">: </w:t>
      </w:r>
      <w:r w:rsidR="003953B0" w:rsidRPr="002178AD">
        <w:rPr>
          <w:rFonts w:hint="eastAsia"/>
          <w:lang w:eastAsia="zh-CN"/>
        </w:rPr>
        <w:t>S</w:t>
      </w:r>
      <w:r w:rsidR="003953B0" w:rsidRPr="002178AD">
        <w:rPr>
          <w:lang w:eastAsia="zh-CN"/>
        </w:rPr>
        <w:t xml:space="preserve">ervice parameter </w:t>
      </w:r>
      <w:r w:rsidR="003953B0">
        <w:rPr>
          <w:lang w:eastAsia="zh-CN"/>
        </w:rPr>
        <w:t>data.</w:t>
      </w:r>
    </w:p>
    <w:p w:rsidR="00901792"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4235D">
        <w:rPr>
          <w:rFonts w:ascii="Courier New" w:hAnsi="Courier New"/>
          <w:sz w:val="16"/>
        </w:rPr>
        <w:t xml:space="preserve">        - AM: AM influence data.</w:t>
      </w:r>
    </w:p>
    <w:p w:rsidR="00901792" w:rsidRPr="00E4235D" w:rsidRDefault="00901792" w:rsidP="0090179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 DNAI_EAS: DNAI EAS mapping data.</w:t>
      </w:r>
    </w:p>
    <w:p w:rsidR="005F67C7" w:rsidRPr="002178AD" w:rsidRDefault="005F67C7" w:rsidP="005F67C7">
      <w:pPr>
        <w:pStyle w:val="PL"/>
      </w:pPr>
      <w:r w:rsidRPr="002178AD">
        <w:t xml:space="preserve">        - </w:t>
      </w:r>
      <w:r>
        <w:t xml:space="preserve">REQ_QOS: </w:t>
      </w:r>
      <w:r w:rsidRPr="00206399">
        <w:t>A</w:t>
      </w:r>
      <w:r>
        <w:t>F</w:t>
      </w:r>
      <w:r w:rsidRPr="00206399">
        <w:t xml:space="preserve"> </w:t>
      </w:r>
      <w:r>
        <w:t>Requested QoS</w:t>
      </w:r>
      <w:r w:rsidRPr="00206399">
        <w:t xml:space="preserve"> data</w:t>
      </w:r>
      <w:r w:rsidRPr="00564ED9">
        <w:t xml:space="preserve"> for a UE or group of UE(s) not identified by UE address(es)</w:t>
      </w:r>
      <w:r>
        <w:t>.</w:t>
      </w:r>
    </w:p>
    <w:p w:rsidR="00585308" w:rsidRPr="00C2587D" w:rsidRDefault="00585308" w:rsidP="005853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C2587D">
        <w:rPr>
          <w:rFonts w:ascii="Courier New" w:hAnsi="Courier New"/>
          <w:sz w:val="16"/>
        </w:rPr>
        <w:t xml:space="preserve">        - </w:t>
      </w:r>
      <w:r>
        <w:rPr>
          <w:rFonts w:ascii="Courier New" w:hAnsi="Courier New"/>
          <w:sz w:val="16"/>
        </w:rPr>
        <w:t>ECS</w:t>
      </w:r>
      <w:r w:rsidRPr="00C2587D">
        <w:rPr>
          <w:rFonts w:ascii="Courier New" w:hAnsi="Courier New"/>
          <w:sz w:val="16"/>
        </w:rPr>
        <w:t xml:space="preserve">: </w:t>
      </w:r>
      <w:r>
        <w:rPr>
          <w:rFonts w:ascii="Courier New" w:hAnsi="Courier New"/>
          <w:sz w:val="16"/>
        </w:rPr>
        <w:t>ECS Address data</w:t>
      </w:r>
      <w:r w:rsidRPr="00C2587D">
        <w:rPr>
          <w:rFonts w:ascii="Courier New" w:hAnsi="Courier New"/>
          <w:sz w:val="16"/>
        </w:rPr>
        <w:t>.</w:t>
      </w:r>
    </w:p>
    <w:p w:rsidR="003D5B36" w:rsidRDefault="003D5B36" w:rsidP="003D5B36">
      <w:pPr>
        <w:pStyle w:val="PL"/>
      </w:pPr>
    </w:p>
    <w:p w:rsidR="003D5B36" w:rsidRPr="00133177" w:rsidRDefault="003D5B36" w:rsidP="003D5B36">
      <w:pPr>
        <w:pStyle w:val="PL"/>
      </w:pPr>
      <w:r w:rsidRPr="00133177">
        <w:t xml:space="preserve">    </w:t>
      </w:r>
      <w:r>
        <w:t>CorrelationType</w:t>
      </w:r>
      <w:r w:rsidRPr="00133177">
        <w:t>:</w:t>
      </w:r>
    </w:p>
    <w:p w:rsidR="003D5B36" w:rsidRPr="00133177" w:rsidRDefault="003D5B36" w:rsidP="003D5B36">
      <w:pPr>
        <w:pStyle w:val="PL"/>
      </w:pPr>
      <w:r w:rsidRPr="00133177">
        <w:t xml:space="preserve">      description: </w:t>
      </w:r>
      <w:r>
        <w:t>Indicates that a common DNAI or common EAS should be selected</w:t>
      </w:r>
      <w:r w:rsidRPr="00133177">
        <w:t>.</w:t>
      </w:r>
    </w:p>
    <w:p w:rsidR="003D5B36" w:rsidRPr="00133177" w:rsidRDefault="003D5B36" w:rsidP="003D5B36">
      <w:pPr>
        <w:pStyle w:val="PL"/>
      </w:pPr>
      <w:r w:rsidRPr="00133177">
        <w:t xml:space="preserve">      anyOf:</w:t>
      </w:r>
    </w:p>
    <w:p w:rsidR="003D5B36" w:rsidRPr="00133177" w:rsidRDefault="003D5B36" w:rsidP="003D5B36">
      <w:pPr>
        <w:pStyle w:val="PL"/>
      </w:pPr>
      <w:r w:rsidRPr="00133177">
        <w:t xml:space="preserve">      - type: string</w:t>
      </w:r>
    </w:p>
    <w:p w:rsidR="003D5B36" w:rsidRPr="00133177" w:rsidRDefault="003D5B36" w:rsidP="003D5B36">
      <w:pPr>
        <w:pStyle w:val="PL"/>
      </w:pPr>
      <w:r w:rsidRPr="00133177">
        <w:t xml:space="preserve">        enum:</w:t>
      </w:r>
    </w:p>
    <w:p w:rsidR="003D5B36" w:rsidRPr="00133177" w:rsidRDefault="003D5B36" w:rsidP="003D5B36">
      <w:pPr>
        <w:pStyle w:val="PL"/>
      </w:pPr>
      <w:r w:rsidRPr="00133177">
        <w:t xml:space="preserve">          - </w:t>
      </w:r>
      <w:r>
        <w:t>COMMON_DNAI</w:t>
      </w:r>
    </w:p>
    <w:p w:rsidR="003D5B36" w:rsidRPr="00133177" w:rsidRDefault="003D5B36" w:rsidP="003D5B36">
      <w:pPr>
        <w:pStyle w:val="PL"/>
      </w:pPr>
      <w:r w:rsidRPr="00133177">
        <w:t xml:space="preserve">          - </w:t>
      </w:r>
      <w:r>
        <w:t>COMMON_EAS</w:t>
      </w:r>
    </w:p>
    <w:p w:rsidR="003D5B36" w:rsidRPr="00133177" w:rsidRDefault="003D5B36" w:rsidP="003D5B36">
      <w:pPr>
        <w:pStyle w:val="PL"/>
      </w:pPr>
      <w:r w:rsidRPr="00133177">
        <w:t xml:space="preserve">      - type: string</w:t>
      </w:r>
    </w:p>
    <w:p w:rsidR="003D5B36" w:rsidRPr="00133177" w:rsidRDefault="003D5B36" w:rsidP="003D5B36">
      <w:pPr>
        <w:pStyle w:val="PL"/>
      </w:pPr>
      <w:r w:rsidRPr="00133177">
        <w:t xml:space="preserve">        description: &gt;</w:t>
      </w:r>
    </w:p>
    <w:p w:rsidR="003D5B36" w:rsidRPr="00133177" w:rsidRDefault="003D5B36" w:rsidP="003D5B36">
      <w:pPr>
        <w:pStyle w:val="PL"/>
      </w:pPr>
      <w:r w:rsidRPr="00133177">
        <w:t xml:space="preserve">          This string provides forward-compatibility with future extensions to the enumeration</w:t>
      </w:r>
    </w:p>
    <w:p w:rsidR="003D5B36" w:rsidRDefault="003D5B36" w:rsidP="003D5B36">
      <w:pPr>
        <w:pStyle w:val="PL"/>
      </w:pPr>
      <w:r w:rsidRPr="00133177">
        <w:t xml:space="preserve">          and is not used to encode content defined in the present version of this API.</w:t>
      </w:r>
    </w:p>
    <w:p w:rsidR="006672A0" w:rsidRPr="003D5B36" w:rsidRDefault="006672A0">
      <w:pPr>
        <w:pStyle w:val="PL"/>
      </w:pPr>
    </w:p>
    <w:p w:rsidR="006672A0" w:rsidRPr="002178AD" w:rsidRDefault="006672A0">
      <w:pPr>
        <w:pStyle w:val="Heading1"/>
      </w:pPr>
      <w:bookmarkStart w:id="5179" w:name="_Toc28012876"/>
      <w:bookmarkStart w:id="5180" w:name="_Toc36039165"/>
      <w:bookmarkStart w:id="5181" w:name="_Toc44688581"/>
      <w:bookmarkStart w:id="5182" w:name="_Toc45133997"/>
      <w:bookmarkStart w:id="5183" w:name="_Toc49931677"/>
      <w:bookmarkStart w:id="5184" w:name="_Toc51762935"/>
      <w:bookmarkStart w:id="5185" w:name="_Toc58848571"/>
      <w:bookmarkStart w:id="5186" w:name="_Toc59017609"/>
      <w:bookmarkStart w:id="5187" w:name="_Toc66279598"/>
      <w:bookmarkStart w:id="5188" w:name="_Toc68168620"/>
      <w:bookmarkStart w:id="5189" w:name="_Toc83233087"/>
      <w:bookmarkStart w:id="5190" w:name="_Toc85550067"/>
      <w:bookmarkStart w:id="5191" w:name="_Toc90655549"/>
      <w:bookmarkStart w:id="5192" w:name="_Toc105600424"/>
      <w:bookmarkStart w:id="5193" w:name="_Toc122114431"/>
      <w:bookmarkStart w:id="5194" w:name="_Toc153789338"/>
      <w:r w:rsidRPr="002178AD">
        <w:t>A.4</w:t>
      </w:r>
      <w:r w:rsidRPr="002178AD">
        <w:tab/>
      </w:r>
      <w:r w:rsidRPr="002178AD">
        <w:rPr>
          <w:rFonts w:eastAsia="Times New Roman"/>
        </w:rPr>
        <w:t>Nudr_DataRepository</w:t>
      </w:r>
      <w:r w:rsidRPr="002178AD">
        <w:t xml:space="preserve"> API for Exposure Data</w:t>
      </w:r>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p>
    <w:p w:rsidR="006672A0" w:rsidRPr="002178AD" w:rsidRDefault="006672A0">
      <w:pPr>
        <w:rPr>
          <w:lang w:eastAsia="zh-CN"/>
        </w:rPr>
      </w:pPr>
      <w:r w:rsidRPr="002178AD">
        <w:t>For the purpose of referencing entities defined in the Open API file defined in this Annex, it shall be assumed that this Open API file is contained in a physical file termed "TS29519_Exposure_Data.yaml".</w:t>
      </w:r>
    </w:p>
    <w:p w:rsidR="006672A0" w:rsidRDefault="006672A0">
      <w:pPr>
        <w:pStyle w:val="PL"/>
      </w:pPr>
      <w:r w:rsidRPr="002178AD">
        <w:t>openapi: 3.0.0</w:t>
      </w:r>
    </w:p>
    <w:p w:rsidR="007A0019" w:rsidRPr="002178AD" w:rsidRDefault="007A0019">
      <w:pPr>
        <w:pStyle w:val="PL"/>
      </w:pPr>
    </w:p>
    <w:p w:rsidR="006672A0" w:rsidRPr="002178AD" w:rsidRDefault="006672A0">
      <w:pPr>
        <w:pStyle w:val="PL"/>
      </w:pPr>
      <w:r w:rsidRPr="002178AD">
        <w:t>info:</w:t>
      </w:r>
    </w:p>
    <w:p w:rsidR="006672A0" w:rsidRPr="002178AD" w:rsidRDefault="006672A0">
      <w:pPr>
        <w:pStyle w:val="PL"/>
      </w:pPr>
      <w:r w:rsidRPr="002178AD">
        <w:t xml:space="preserve">  version: '-'</w:t>
      </w:r>
    </w:p>
    <w:p w:rsidR="006672A0" w:rsidRPr="002178AD" w:rsidRDefault="006672A0">
      <w:pPr>
        <w:pStyle w:val="PL"/>
      </w:pPr>
      <w:r w:rsidRPr="002178AD">
        <w:t xml:space="preserve">  title: Unified Data Repository Service API file for structured data for exposure</w:t>
      </w:r>
    </w:p>
    <w:p w:rsidR="006672A0" w:rsidRPr="002178AD" w:rsidRDefault="006672A0">
      <w:pPr>
        <w:pStyle w:val="PL"/>
      </w:pPr>
      <w:r w:rsidRPr="002178AD">
        <w:t xml:space="preserve">  description: |</w:t>
      </w:r>
    </w:p>
    <w:p w:rsidR="006672A0" w:rsidRPr="002178AD" w:rsidRDefault="006672A0">
      <w:pPr>
        <w:pStyle w:val="PL"/>
      </w:pPr>
      <w:r w:rsidRPr="002178AD">
        <w:t xml:space="preserve">    The API version is defined in 3GPP TS 29.504</w:t>
      </w:r>
      <w:r w:rsidR="009A42BF" w:rsidRPr="002178AD">
        <w:t xml:space="preserve">  </w:t>
      </w:r>
    </w:p>
    <w:p w:rsidR="006672A0" w:rsidRPr="002178AD" w:rsidRDefault="006672A0">
      <w:pPr>
        <w:pStyle w:val="PL"/>
      </w:pPr>
      <w:r w:rsidRPr="002178AD">
        <w:t xml:space="preserve">    © </w:t>
      </w:r>
      <w:r w:rsidR="006713D3" w:rsidRPr="002178AD">
        <w:t>202</w:t>
      </w:r>
      <w:r w:rsidR="006713D3">
        <w:t>3</w:t>
      </w:r>
      <w:r w:rsidRPr="002178AD">
        <w:t>, 3GPP Organizational Partners (ARIB, ATIS, CCSA, ETSI, TSDSI, TTA, TTC).</w:t>
      </w:r>
      <w:r w:rsidR="009A42BF" w:rsidRPr="002178AD">
        <w:t xml:space="preserve">  </w:t>
      </w:r>
    </w:p>
    <w:p w:rsidR="006672A0" w:rsidRDefault="006672A0">
      <w:pPr>
        <w:pStyle w:val="PL"/>
      </w:pPr>
      <w:r w:rsidRPr="002178AD">
        <w:t xml:space="preserve">    All rights reserved.</w:t>
      </w:r>
    </w:p>
    <w:p w:rsidR="007A0019" w:rsidRPr="002178AD" w:rsidRDefault="007A0019">
      <w:pPr>
        <w:pStyle w:val="PL"/>
      </w:pPr>
    </w:p>
    <w:p w:rsidR="006672A0" w:rsidRPr="002178AD" w:rsidRDefault="006672A0">
      <w:pPr>
        <w:pStyle w:val="PL"/>
      </w:pPr>
      <w:r w:rsidRPr="002178AD">
        <w:t>externalDocs:</w:t>
      </w:r>
    </w:p>
    <w:p w:rsidR="009A42BF" w:rsidRPr="002178AD" w:rsidRDefault="006672A0">
      <w:pPr>
        <w:pStyle w:val="PL"/>
      </w:pPr>
      <w:r w:rsidRPr="002178AD">
        <w:t xml:space="preserve">  description: </w:t>
      </w:r>
      <w:r w:rsidR="009A42BF" w:rsidRPr="002178AD">
        <w:t>&gt;</w:t>
      </w:r>
    </w:p>
    <w:p w:rsidR="009A42BF" w:rsidRPr="002178AD" w:rsidRDefault="009A42BF">
      <w:pPr>
        <w:pStyle w:val="PL"/>
      </w:pPr>
      <w:r w:rsidRPr="002178AD">
        <w:t xml:space="preserve">    </w:t>
      </w:r>
      <w:r w:rsidR="006672A0" w:rsidRPr="002178AD">
        <w:t xml:space="preserve">3GPP TS 29.519 </w:t>
      </w:r>
      <w:r w:rsidR="00310A12" w:rsidRPr="002178AD">
        <w:t>V1</w:t>
      </w:r>
      <w:r w:rsidR="00310A12">
        <w:t>8</w:t>
      </w:r>
      <w:r w:rsidR="006672A0" w:rsidRPr="002178AD">
        <w:t>.</w:t>
      </w:r>
      <w:r w:rsidR="006713D3">
        <w:t>1</w:t>
      </w:r>
      <w:r w:rsidR="006672A0" w:rsidRPr="002178AD">
        <w:t>.0; 5G System; Usage of the Unified Data Repository Service for Policy Data,</w:t>
      </w:r>
    </w:p>
    <w:p w:rsidR="006672A0" w:rsidRPr="002178AD" w:rsidRDefault="009A42BF">
      <w:pPr>
        <w:pStyle w:val="PL"/>
      </w:pPr>
      <w:r w:rsidRPr="002178AD">
        <w:t xml:space="preserve">   </w:t>
      </w:r>
      <w:r w:rsidR="006672A0" w:rsidRPr="002178AD">
        <w:t xml:space="preserve"> Application Data and Structured Data for Exposure.</w:t>
      </w:r>
    </w:p>
    <w:p w:rsidR="006672A0" w:rsidRPr="002178AD" w:rsidRDefault="006672A0">
      <w:pPr>
        <w:pStyle w:val="PL"/>
      </w:pPr>
      <w:r w:rsidRPr="002178AD">
        <w:t xml:space="preserve">  url: 'http</w:t>
      </w:r>
      <w:r w:rsidR="009A42BF" w:rsidRPr="002178AD">
        <w:t>s</w:t>
      </w:r>
      <w:r w:rsidRPr="002178AD">
        <w:t>://www.3gpp.org/ftp/Specs/archive/29_series/29.519/'</w:t>
      </w:r>
    </w:p>
    <w:p w:rsidR="006672A0" w:rsidRPr="002178AD" w:rsidRDefault="006672A0">
      <w:pPr>
        <w:pStyle w:val="PL"/>
      </w:pPr>
    </w:p>
    <w:p w:rsidR="006672A0" w:rsidRPr="002178AD" w:rsidRDefault="006672A0">
      <w:pPr>
        <w:pStyle w:val="PL"/>
      </w:pPr>
      <w:r w:rsidRPr="002178AD">
        <w:t>paths:</w:t>
      </w:r>
    </w:p>
    <w:p w:rsidR="006672A0" w:rsidRPr="002178AD" w:rsidRDefault="006672A0">
      <w:pPr>
        <w:pStyle w:val="PL"/>
      </w:pPr>
      <w:r w:rsidRPr="002178AD">
        <w:t xml:space="preserve">  /exposure-data/{ueId}/access-and-mobility-data:</w:t>
      </w:r>
    </w:p>
    <w:p w:rsidR="006672A0" w:rsidRPr="002178AD" w:rsidRDefault="006672A0">
      <w:pPr>
        <w:pStyle w:val="PL"/>
      </w:pPr>
      <w:r w:rsidRPr="002178AD">
        <w:t xml:space="preserve">    put:</w:t>
      </w:r>
    </w:p>
    <w:p w:rsidR="006672A0" w:rsidRPr="002178AD" w:rsidRDefault="006672A0">
      <w:pPr>
        <w:pStyle w:val="PL"/>
      </w:pPr>
      <w:r w:rsidRPr="002178AD">
        <w:t xml:space="preserve">      summary: Creates and updates the access and mobility exposure data for a UE</w:t>
      </w:r>
    </w:p>
    <w:p w:rsidR="006672A0" w:rsidRPr="002178AD" w:rsidRDefault="006672A0">
      <w:pPr>
        <w:pStyle w:val="PL"/>
      </w:pPr>
      <w:r w:rsidRPr="002178AD">
        <w:t xml:space="preserve">      operationId: CreateOrReplaceAccessAndMobilityData</w:t>
      </w:r>
    </w:p>
    <w:p w:rsidR="006672A0" w:rsidRPr="002178AD" w:rsidRDefault="006672A0">
      <w:pPr>
        <w:pStyle w:val="PL"/>
      </w:pPr>
      <w:r w:rsidRPr="002178AD">
        <w:t xml:space="preserve">      tags:</w:t>
      </w:r>
    </w:p>
    <w:p w:rsidR="006672A0" w:rsidRPr="002178AD" w:rsidRDefault="006672A0">
      <w:pPr>
        <w:pStyle w:val="PL"/>
      </w:pPr>
      <w:r w:rsidRPr="002178AD">
        <w:t xml:space="preserve">        - AccessAndMobilityData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nudr-dr:exposure-data:access-and-mobility-data:create</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2A4FBF" w:rsidRPr="002178AD" w:rsidRDefault="006672A0">
      <w:pPr>
        <w:pStyle w:val="PL"/>
        <w:rPr>
          <w:lang w:eastAsia="zh-CN"/>
        </w:rPr>
      </w:pPr>
      <w:r w:rsidRPr="002178AD">
        <w:t xml:space="preserve">          description: </w:t>
      </w:r>
      <w:r w:rsidR="002A4FBF" w:rsidRPr="002178AD">
        <w:rPr>
          <w:lang w:eastAsia="zh-CN"/>
        </w:rPr>
        <w:t>&gt;</w:t>
      </w:r>
    </w:p>
    <w:p w:rsidR="002A4FBF" w:rsidRPr="002178AD" w:rsidRDefault="002A4FBF">
      <w:pPr>
        <w:pStyle w:val="PL"/>
        <w:rPr>
          <w:lang w:eastAsia="zh-CN"/>
        </w:rPr>
      </w:pPr>
      <w:r w:rsidRPr="002178AD">
        <w:t xml:space="preserve">            </w:t>
      </w:r>
      <w:r w:rsidR="006672A0" w:rsidRPr="002178AD">
        <w:t xml:space="preserve">Successful case. </w:t>
      </w:r>
      <w:r w:rsidR="006672A0" w:rsidRPr="002178AD">
        <w:rPr>
          <w:lang w:eastAsia="zh-CN"/>
        </w:rPr>
        <w:t xml:space="preserve">The resource has been successfully </w:t>
      </w:r>
      <w:r w:rsidR="006672A0" w:rsidRPr="002178AD">
        <w:t>create</w:t>
      </w:r>
      <w:r w:rsidR="006672A0" w:rsidRPr="002178AD">
        <w:rPr>
          <w:lang w:eastAsia="zh-CN"/>
        </w:rPr>
        <w:t>d and a response</w:t>
      </w:r>
    </w:p>
    <w:p w:rsidR="006672A0" w:rsidRPr="002178AD" w:rsidRDefault="002A4FBF">
      <w:pPr>
        <w:pStyle w:val="PL"/>
      </w:pPr>
      <w:r w:rsidRPr="002178AD">
        <w:t xml:space="preserve">           </w:t>
      </w:r>
      <w:r w:rsidR="006672A0" w:rsidRPr="002178AD">
        <w:rPr>
          <w:lang w:eastAsia="zh-CN"/>
        </w:rPr>
        <w:t xml:space="preserve"> body containing</w:t>
      </w:r>
      <w:r w:rsidR="006672A0" w:rsidRPr="002178AD">
        <w:t xml:space="preserve"> a representation of the access and mobility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2A4FBF" w:rsidRPr="002178AD" w:rsidRDefault="006672A0">
      <w:pPr>
        <w:pStyle w:val="PL"/>
        <w:rPr>
          <w:lang w:eastAsia="zh-CN"/>
        </w:rPr>
      </w:pPr>
      <w:r w:rsidRPr="002178AD">
        <w:t xml:space="preserve">          description: </w:t>
      </w:r>
      <w:r w:rsidR="002A4FBF" w:rsidRPr="002178AD">
        <w:rPr>
          <w:lang w:eastAsia="zh-CN"/>
        </w:rPr>
        <w:t>&gt;</w:t>
      </w:r>
    </w:p>
    <w:p w:rsidR="002A4FBF" w:rsidRPr="002178AD" w:rsidRDefault="002A4FBF">
      <w:pPr>
        <w:pStyle w:val="PL"/>
        <w:rPr>
          <w:lang w:eastAsia="zh-CN"/>
        </w:rPr>
      </w:pPr>
      <w:r w:rsidRPr="002178AD">
        <w:t xml:space="preserve">            </w:t>
      </w:r>
      <w:r w:rsidR="006672A0" w:rsidRPr="002178AD">
        <w:t xml:space="preserve">Successful case. </w:t>
      </w:r>
      <w:r w:rsidR="006672A0" w:rsidRPr="002178AD">
        <w:rPr>
          <w:lang w:eastAsia="zh-CN"/>
        </w:rPr>
        <w:t>The resource has been successfully updated and a response</w:t>
      </w:r>
    </w:p>
    <w:p w:rsidR="006672A0" w:rsidRPr="002178AD" w:rsidRDefault="002A4FBF">
      <w:pPr>
        <w:pStyle w:val="PL"/>
      </w:pPr>
      <w:r w:rsidRPr="002178AD">
        <w:t xml:space="preserve">           </w:t>
      </w:r>
      <w:r w:rsidR="006672A0" w:rsidRPr="002178AD">
        <w:rPr>
          <w:lang w:eastAsia="zh-CN"/>
        </w:rPr>
        <w:t xml:space="preserve"> body containing</w:t>
      </w:r>
      <w:r w:rsidR="006672A0" w:rsidRPr="002178AD">
        <w:t xml:space="preserve"> a representation of the access and mobility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'204':</w:t>
      </w:r>
    </w:p>
    <w:p w:rsidR="007A0019" w:rsidRDefault="006672A0">
      <w:pPr>
        <w:pStyle w:val="PL"/>
      </w:pPr>
      <w:r w:rsidRPr="002178AD">
        <w:t xml:space="preserve">          description: </w:t>
      </w:r>
      <w:r w:rsidR="007A0019">
        <w:t>&gt;</w:t>
      </w:r>
    </w:p>
    <w:p w:rsidR="007A0019" w:rsidRDefault="007A0019">
      <w:pPr>
        <w:pStyle w:val="PL"/>
      </w:pPr>
      <w:r>
        <w:t xml:space="preserve">            </w:t>
      </w:r>
      <w:r w:rsidR="006672A0" w:rsidRPr="002178AD">
        <w:t>Successful case. The resource has been successfully updated and no additional content</w:t>
      </w:r>
    </w:p>
    <w:p w:rsidR="006672A0" w:rsidRPr="002178AD" w:rsidRDefault="007A0019">
      <w:pPr>
        <w:pStyle w:val="PL"/>
      </w:pPr>
      <w:r>
        <w:t xml:space="preserve">           </w:t>
      </w:r>
      <w:r w:rsidR="006672A0" w:rsidRPr="002178AD">
        <w:t xml:space="preserve">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access and mobility exposure data for a UE</w:t>
      </w:r>
    </w:p>
    <w:p w:rsidR="006672A0" w:rsidRPr="002178AD" w:rsidRDefault="006672A0">
      <w:pPr>
        <w:pStyle w:val="PL"/>
      </w:pPr>
      <w:r w:rsidRPr="002178AD">
        <w:t xml:space="preserve">      operationId: QueryAccessAndMobilityData</w:t>
      </w:r>
    </w:p>
    <w:p w:rsidR="006672A0" w:rsidRPr="002178AD" w:rsidRDefault="006672A0">
      <w:pPr>
        <w:pStyle w:val="PL"/>
      </w:pPr>
      <w:r w:rsidRPr="002178AD">
        <w:t xml:space="preserve">      tags:</w:t>
      </w:r>
    </w:p>
    <w:p w:rsidR="006672A0" w:rsidRPr="002178AD" w:rsidRDefault="006672A0">
      <w:pPr>
        <w:pStyle w:val="PL"/>
      </w:pPr>
      <w:r w:rsidRPr="002178AD">
        <w:t xml:space="preserve">        - AccessAndMobilityData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nudr-dr:exposure-data:access-and-mobility-data:read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response body contains the access and mobility data</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Deletes the access and mobility exposure data for a UE</w:t>
      </w:r>
    </w:p>
    <w:p w:rsidR="006672A0" w:rsidRPr="002178AD" w:rsidRDefault="006672A0">
      <w:pPr>
        <w:pStyle w:val="PL"/>
      </w:pPr>
      <w:r w:rsidRPr="002178AD">
        <w:t xml:space="preserve">      operationId: DeleteAccessAndMobilityData</w:t>
      </w:r>
    </w:p>
    <w:p w:rsidR="006672A0" w:rsidRPr="002178AD" w:rsidRDefault="006672A0">
      <w:pPr>
        <w:pStyle w:val="PL"/>
      </w:pPr>
      <w:r w:rsidRPr="002178AD">
        <w:t xml:space="preserve">      tags:</w:t>
      </w:r>
    </w:p>
    <w:p w:rsidR="006672A0" w:rsidRPr="002178AD" w:rsidRDefault="006672A0">
      <w:pPr>
        <w:pStyle w:val="PL"/>
      </w:pPr>
      <w:r w:rsidRPr="002178AD">
        <w:t xml:space="preserve">        - AccessAndMobilityData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nudr-dr:exposure-data:access-and-mobility-data:modify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responses:  </w:t>
      </w:r>
    </w:p>
    <w:p w:rsidR="006672A0" w:rsidRPr="002178AD" w:rsidRDefault="006672A0">
      <w:pPr>
        <w:pStyle w:val="PL"/>
      </w:pPr>
      <w:r w:rsidRPr="002178AD">
        <w:t xml:space="preserve">        '204':</w:t>
      </w:r>
    </w:p>
    <w:p w:rsidR="006672A0" w:rsidRPr="002178AD" w:rsidRDefault="006672A0">
      <w:pPr>
        <w:pStyle w:val="PL"/>
      </w:pPr>
      <w:r w:rsidRPr="002178AD">
        <w:t xml:space="preserve">          description: Upon success, an empty response body shall be returned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patch:</w:t>
      </w:r>
    </w:p>
    <w:p w:rsidR="006672A0" w:rsidRPr="002178AD" w:rsidRDefault="006672A0">
      <w:pPr>
        <w:pStyle w:val="PL"/>
      </w:pPr>
      <w:r w:rsidRPr="002178AD">
        <w:t xml:space="preserve">      summary: Updates the access and mobility exposure data for a UE</w:t>
      </w:r>
    </w:p>
    <w:p w:rsidR="006672A0" w:rsidRPr="002178AD" w:rsidRDefault="006672A0">
      <w:pPr>
        <w:pStyle w:val="PL"/>
      </w:pPr>
      <w:r w:rsidRPr="002178AD">
        <w:t xml:space="preserve">      operationId: UpdateAccessAndMobilityData</w:t>
      </w:r>
    </w:p>
    <w:p w:rsidR="006672A0" w:rsidRPr="002178AD" w:rsidRDefault="006672A0">
      <w:pPr>
        <w:pStyle w:val="PL"/>
      </w:pPr>
      <w:r w:rsidRPr="002178AD">
        <w:t xml:space="preserve">      tags:</w:t>
      </w:r>
    </w:p>
    <w:p w:rsidR="006672A0" w:rsidRPr="002178AD" w:rsidRDefault="006672A0">
      <w:pPr>
        <w:pStyle w:val="PL"/>
      </w:pPr>
      <w:r w:rsidRPr="002178AD">
        <w:t xml:space="preserve">        - AccessAndMobilityData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nudr-dr:exposure-data:access-and-mobility-data:modify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application/merge-patch+json: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pPr>
      <w:r w:rsidRPr="002178AD">
        <w:t xml:space="preserve">            </w:t>
      </w:r>
      <w:r w:rsidR="006672A0" w:rsidRPr="002178AD">
        <w:t>Successful case. The resource has been successfully updated and no additional</w:t>
      </w:r>
    </w:p>
    <w:p w:rsidR="006672A0" w:rsidRPr="002178AD" w:rsidRDefault="00033CCE">
      <w:pPr>
        <w:pStyle w:val="PL"/>
      </w:pPr>
      <w:r w:rsidRPr="002178AD">
        <w:t xml:space="preserve">           </w:t>
      </w:r>
      <w:r w:rsidR="006672A0" w:rsidRPr="002178AD">
        <w:t xml:space="preserve"> content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/exposure-data/{ueId}/session-management-data/{pduSessionId}:</w:t>
      </w:r>
    </w:p>
    <w:p w:rsidR="006672A0" w:rsidRPr="002178AD" w:rsidRDefault="006672A0">
      <w:pPr>
        <w:pStyle w:val="PL"/>
      </w:pPr>
      <w:r w:rsidRPr="002178AD">
        <w:t xml:space="preserve">    put:</w:t>
      </w:r>
    </w:p>
    <w:p w:rsidR="006672A0" w:rsidRPr="002178AD" w:rsidRDefault="006672A0">
      <w:pPr>
        <w:pStyle w:val="PL"/>
      </w:pPr>
      <w:r w:rsidRPr="002178AD">
        <w:t xml:space="preserve">      summary: Creates and updates the session management data for a UE and for an individual PDU session</w:t>
      </w:r>
    </w:p>
    <w:p w:rsidR="006672A0" w:rsidRPr="002178AD" w:rsidRDefault="006672A0">
      <w:pPr>
        <w:pStyle w:val="PL"/>
      </w:pPr>
      <w:r w:rsidRPr="002178AD">
        <w:t xml:space="preserve">      operationId: CreateOrReplaceSessionManagementData</w:t>
      </w:r>
    </w:p>
    <w:p w:rsidR="006672A0" w:rsidRPr="002178AD" w:rsidRDefault="006672A0">
      <w:pPr>
        <w:pStyle w:val="PL"/>
      </w:pPr>
      <w:r w:rsidRPr="002178AD">
        <w:t xml:space="preserve">      tags:</w:t>
      </w:r>
    </w:p>
    <w:p w:rsidR="006672A0" w:rsidRPr="002178AD" w:rsidRDefault="006672A0">
      <w:pPr>
        <w:pStyle w:val="PL"/>
      </w:pPr>
      <w:r w:rsidRPr="002178AD">
        <w:t xml:space="preserve">        - PduSessionManagementData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nudr-dr:exposure-data:session-management-data:create</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pduSessionId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PDU session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'TS29571_CommonData.yaml#/components/schemas/PduSessionId'</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'#/components/schemas/PduSessionManagementData'</w:t>
      </w:r>
    </w:p>
    <w:p w:rsidR="006672A0" w:rsidRPr="002178AD" w:rsidRDefault="006672A0">
      <w:pPr>
        <w:pStyle w:val="PL"/>
      </w:pPr>
      <w:r w:rsidRPr="002178AD">
        <w:t xml:space="preserve">      responses:  </w:t>
      </w:r>
    </w:p>
    <w:p w:rsidR="006672A0" w:rsidRPr="002178AD" w:rsidRDefault="006672A0">
      <w:pPr>
        <w:pStyle w:val="PL"/>
      </w:pPr>
      <w:r w:rsidRPr="002178AD">
        <w:t xml:space="preserve">        '201':</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rPr>
          <w:lang w:eastAsia="zh-CN"/>
        </w:rPr>
      </w:pPr>
      <w:r w:rsidRPr="002178AD">
        <w:t xml:space="preserve">            </w:t>
      </w:r>
      <w:r w:rsidR="006672A0" w:rsidRPr="002178AD">
        <w:t xml:space="preserve">Successful case. </w:t>
      </w:r>
      <w:r w:rsidR="006672A0" w:rsidRPr="002178AD">
        <w:rPr>
          <w:lang w:eastAsia="zh-CN"/>
        </w:rPr>
        <w:t>The resource has been successfully created and a response</w:t>
      </w:r>
    </w:p>
    <w:p w:rsidR="006672A0" w:rsidRPr="002178AD" w:rsidRDefault="00033CCE">
      <w:pPr>
        <w:pStyle w:val="PL"/>
      </w:pPr>
      <w:r w:rsidRPr="002178AD">
        <w:t xml:space="preserve">           </w:t>
      </w:r>
      <w:r w:rsidR="006672A0" w:rsidRPr="002178AD">
        <w:rPr>
          <w:lang w:eastAsia="zh-CN"/>
        </w:rPr>
        <w:t xml:space="preserve"> body containing</w:t>
      </w:r>
      <w:r w:rsidR="006672A0" w:rsidRPr="002178AD">
        <w:t xml:space="preserve"> a representation of the session management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'#/components/schemas/PduSessionManagementData'</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'200':</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rPr>
          <w:lang w:eastAsia="zh-CN"/>
        </w:rPr>
      </w:pPr>
      <w:r w:rsidRPr="002178AD">
        <w:t xml:space="preserve">            </w:t>
      </w:r>
      <w:r w:rsidR="006672A0" w:rsidRPr="002178AD">
        <w:t xml:space="preserve">Successful case. </w:t>
      </w:r>
      <w:r w:rsidR="006672A0" w:rsidRPr="002178AD">
        <w:rPr>
          <w:lang w:eastAsia="zh-CN"/>
        </w:rPr>
        <w:t>The resource has been successfully updated and a response body</w:t>
      </w:r>
    </w:p>
    <w:p w:rsidR="006672A0" w:rsidRPr="002178AD" w:rsidRDefault="00033CCE">
      <w:pPr>
        <w:pStyle w:val="PL"/>
      </w:pPr>
      <w:r w:rsidRPr="002178AD">
        <w:t xml:space="preserve">           </w:t>
      </w:r>
      <w:r w:rsidR="006672A0" w:rsidRPr="002178AD">
        <w:rPr>
          <w:lang w:eastAsia="zh-CN"/>
        </w:rPr>
        <w:t xml:space="preserve"> containing</w:t>
      </w:r>
      <w:r w:rsidR="006672A0" w:rsidRPr="002178AD">
        <w:t xml:space="preserve"> a representation of the session management data shall be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'#/components/schemas/PduSessionManagementData'</w:t>
      </w:r>
    </w:p>
    <w:p w:rsidR="006672A0" w:rsidRPr="002178AD" w:rsidRDefault="006672A0">
      <w:pPr>
        <w:pStyle w:val="PL"/>
      </w:pPr>
      <w:r w:rsidRPr="002178AD">
        <w:t xml:space="preserve">        '204':</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pPr>
      <w:r w:rsidRPr="002178AD">
        <w:t xml:space="preserve">            </w:t>
      </w:r>
      <w:r w:rsidR="006672A0" w:rsidRPr="002178AD">
        <w:t>Successful case. The resource has been successfully updated and no additional</w:t>
      </w:r>
    </w:p>
    <w:p w:rsidR="006672A0" w:rsidRPr="002178AD" w:rsidRDefault="00033CCE">
      <w:pPr>
        <w:pStyle w:val="PL"/>
      </w:pPr>
      <w:r w:rsidRPr="002178AD">
        <w:t xml:space="preserve">           </w:t>
      </w:r>
      <w:r w:rsidR="006672A0" w:rsidRPr="002178AD">
        <w:t xml:space="preserve"> content is to be sent in the response message.</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get:</w:t>
      </w:r>
    </w:p>
    <w:p w:rsidR="006672A0" w:rsidRPr="002178AD" w:rsidRDefault="006672A0">
      <w:pPr>
        <w:pStyle w:val="PL"/>
      </w:pPr>
      <w:r w:rsidRPr="002178AD">
        <w:t xml:space="preserve">      summary: Retrieves the session management data for a UE and for an individual PDU session</w:t>
      </w:r>
    </w:p>
    <w:p w:rsidR="006672A0" w:rsidRPr="002178AD" w:rsidRDefault="006672A0">
      <w:pPr>
        <w:pStyle w:val="PL"/>
      </w:pPr>
      <w:r w:rsidRPr="002178AD">
        <w:t xml:space="preserve">      operationId: QuerySessionManagementData</w:t>
      </w:r>
    </w:p>
    <w:p w:rsidR="006672A0" w:rsidRPr="002178AD" w:rsidRDefault="006672A0">
      <w:pPr>
        <w:pStyle w:val="PL"/>
      </w:pPr>
      <w:r w:rsidRPr="002178AD">
        <w:t xml:space="preserve">      tags:</w:t>
      </w:r>
    </w:p>
    <w:p w:rsidR="006672A0" w:rsidRPr="002178AD" w:rsidRDefault="006672A0">
      <w:pPr>
        <w:pStyle w:val="PL"/>
      </w:pPr>
      <w:r w:rsidRPr="002178AD">
        <w:t xml:space="preserve">        - PduSessionManagementData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nudr-dr:exposure-data:session-management-data:read</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pduSessionId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PDU session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'TS29571_CommonData.yaml#/components/schemas/PduSessionId'</w:t>
      </w:r>
    </w:p>
    <w:p w:rsidR="006672A0" w:rsidRPr="002178AD" w:rsidRDefault="006672A0">
      <w:pPr>
        <w:pStyle w:val="PL"/>
      </w:pPr>
      <w:r w:rsidRPr="002178AD">
        <w:t xml:space="preserve">        - name: ipv4-addr</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IPv4 Address of the UE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'TS29571_CommonData.yaml#/components/schemas/Ipv4Addr'</w:t>
      </w:r>
    </w:p>
    <w:p w:rsidR="006672A0" w:rsidRPr="002178AD" w:rsidRDefault="006672A0">
      <w:pPr>
        <w:pStyle w:val="PL"/>
      </w:pPr>
      <w:r w:rsidRPr="002178AD">
        <w:t xml:space="preserve">        - name: ipv6-prefix</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IPv6 Address Prefix of the UE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'TS29571_CommonData.yaml#/components/schemas/Ipv6Prefix'</w:t>
      </w:r>
    </w:p>
    <w:p w:rsidR="006672A0" w:rsidRPr="002178AD" w:rsidRDefault="006672A0">
      <w:pPr>
        <w:pStyle w:val="PL"/>
      </w:pPr>
      <w:r w:rsidRPr="002178AD">
        <w:t xml:space="preserve">        - name: dnn</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DNN of the UE</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 name: fields</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attributes to be retrieved</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type: string</w:t>
      </w:r>
    </w:p>
    <w:p w:rsidR="006672A0" w:rsidRPr="002178AD" w:rsidRDefault="006672A0">
      <w:pPr>
        <w:pStyle w:val="PL"/>
      </w:pPr>
      <w:r w:rsidRPr="002178AD">
        <w:t xml:space="preserve">            minItems: 1</w:t>
      </w:r>
    </w:p>
    <w:p w:rsidR="006672A0" w:rsidRPr="002178AD" w:rsidRDefault="006672A0">
      <w:pPr>
        <w:pStyle w:val="PL"/>
      </w:pPr>
      <w:r w:rsidRPr="002178AD">
        <w:t xml:space="preserve">        - name: supp-feat</w:t>
      </w:r>
    </w:p>
    <w:p w:rsidR="006672A0" w:rsidRPr="002178AD" w:rsidRDefault="006672A0">
      <w:pPr>
        <w:pStyle w:val="PL"/>
      </w:pPr>
      <w:r w:rsidRPr="002178AD">
        <w:t xml:space="preserve">          in: query</w:t>
      </w:r>
    </w:p>
    <w:p w:rsidR="006672A0" w:rsidRPr="002178AD" w:rsidRDefault="006672A0">
      <w:pPr>
        <w:pStyle w:val="PL"/>
      </w:pPr>
      <w:r w:rsidRPr="002178AD">
        <w:t xml:space="preserve">          description: Supported Features</w:t>
      </w:r>
    </w:p>
    <w:p w:rsidR="006672A0" w:rsidRPr="002178AD" w:rsidRDefault="006672A0">
      <w:pPr>
        <w:pStyle w:val="PL"/>
      </w:pPr>
      <w:r w:rsidRPr="002178AD">
        <w:t xml:space="preserve">          required: false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'TS29571_CommonData.yaml#/components/schemas/SupportedFeatures'</w:t>
      </w:r>
    </w:p>
    <w:p w:rsidR="006672A0" w:rsidRPr="002178AD" w:rsidRDefault="006672A0">
      <w:pPr>
        <w:pStyle w:val="PL"/>
      </w:pPr>
      <w:r w:rsidRPr="002178AD">
        <w:t xml:space="preserve">      responses:</w:t>
      </w:r>
    </w:p>
    <w:p w:rsidR="006672A0" w:rsidRPr="002178AD" w:rsidRDefault="006672A0">
      <w:pPr>
        <w:pStyle w:val="PL"/>
      </w:pPr>
      <w:r w:rsidRPr="002178AD">
        <w:t xml:space="preserve">        '200':</w:t>
      </w:r>
    </w:p>
    <w:p w:rsidR="006672A0" w:rsidRPr="002178AD" w:rsidRDefault="006672A0">
      <w:pPr>
        <w:pStyle w:val="PL"/>
      </w:pPr>
      <w:r w:rsidRPr="002178AD">
        <w:t xml:space="preserve">          description: The response body contains the session management data</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'#/components/schemas/PduSessionManagementData'</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'406':</w:t>
      </w:r>
    </w:p>
    <w:p w:rsidR="006672A0" w:rsidRPr="002178AD" w:rsidRDefault="006672A0">
      <w:pPr>
        <w:pStyle w:val="PL"/>
      </w:pPr>
      <w:r w:rsidRPr="002178AD">
        <w:t xml:space="preserve">          $ref: 'TS29571_CommonData.yaml#/components/responses/406'</w:t>
      </w:r>
    </w:p>
    <w:p w:rsidR="006672A0" w:rsidRPr="002178AD" w:rsidRDefault="006672A0">
      <w:pPr>
        <w:pStyle w:val="PL"/>
      </w:pPr>
      <w:r w:rsidRPr="002178AD">
        <w:t xml:space="preserve">        '414':</w:t>
      </w:r>
    </w:p>
    <w:p w:rsidR="006672A0" w:rsidRPr="002178AD" w:rsidRDefault="006672A0">
      <w:pPr>
        <w:pStyle w:val="PL"/>
      </w:pPr>
      <w:r w:rsidRPr="002178AD">
        <w:t xml:space="preserve">          $ref: 'TS29571_CommonData.yaml#/components/responses/414'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Deletes the session management data for a UE and for an individual PDU session</w:t>
      </w:r>
    </w:p>
    <w:p w:rsidR="006672A0" w:rsidRPr="002178AD" w:rsidRDefault="006672A0">
      <w:pPr>
        <w:pStyle w:val="PL"/>
      </w:pPr>
      <w:r w:rsidRPr="002178AD">
        <w:t xml:space="preserve">      operationId: DeleteSessionManagementData</w:t>
      </w:r>
    </w:p>
    <w:p w:rsidR="006672A0" w:rsidRPr="002178AD" w:rsidRDefault="006672A0">
      <w:pPr>
        <w:pStyle w:val="PL"/>
      </w:pPr>
      <w:r w:rsidRPr="002178AD">
        <w:t xml:space="preserve">      tags:</w:t>
      </w:r>
    </w:p>
    <w:p w:rsidR="006672A0" w:rsidRPr="002178AD" w:rsidRDefault="006672A0">
      <w:pPr>
        <w:pStyle w:val="PL"/>
      </w:pPr>
      <w:r w:rsidRPr="002178AD">
        <w:t xml:space="preserve">        - PduSessionManagementData</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nudr-dr:exposure-data:session-management-data:modify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ueId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UE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 name: pduSessionId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PDU session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$ref: 'TS29571_CommonData.yaml#/components/schemas/PduSessionId'</w:t>
      </w:r>
    </w:p>
    <w:p w:rsidR="006672A0" w:rsidRPr="002178AD" w:rsidRDefault="006672A0">
      <w:pPr>
        <w:pStyle w:val="PL"/>
      </w:pPr>
      <w:r w:rsidRPr="002178AD">
        <w:t xml:space="preserve">      responses:  </w:t>
      </w:r>
    </w:p>
    <w:p w:rsidR="006672A0" w:rsidRPr="002178AD" w:rsidRDefault="006672A0">
      <w:pPr>
        <w:pStyle w:val="PL"/>
      </w:pPr>
      <w:r w:rsidRPr="002178AD">
        <w:t xml:space="preserve">        '204':</w:t>
      </w:r>
    </w:p>
    <w:p w:rsidR="006672A0" w:rsidRPr="002178AD" w:rsidRDefault="006672A0">
      <w:pPr>
        <w:pStyle w:val="PL"/>
      </w:pPr>
      <w:r w:rsidRPr="002178AD">
        <w:t xml:space="preserve">          description: Upon success, an empty response body shall be returned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Default="006672A0">
      <w:pPr>
        <w:pStyle w:val="PL"/>
      </w:pPr>
      <w:r w:rsidRPr="002178AD">
        <w:t xml:space="preserve">          $ref: 'TS29571_CommonData.yaml#/components/responses/default'</w:t>
      </w:r>
    </w:p>
    <w:p w:rsidR="007A0019" w:rsidRPr="002178AD" w:rsidRDefault="007A0019">
      <w:pPr>
        <w:pStyle w:val="PL"/>
      </w:pPr>
    </w:p>
    <w:p w:rsidR="006672A0" w:rsidRPr="002178AD" w:rsidRDefault="006672A0">
      <w:pPr>
        <w:pStyle w:val="PL"/>
      </w:pPr>
      <w:r w:rsidRPr="002178AD">
        <w:t xml:space="preserve">  /exposure-data/subs-to-notify:</w:t>
      </w:r>
    </w:p>
    <w:p w:rsidR="006672A0" w:rsidRPr="002178AD" w:rsidRDefault="006672A0">
      <w:pPr>
        <w:pStyle w:val="PL"/>
      </w:pPr>
      <w:r w:rsidRPr="002178AD">
        <w:t xml:space="preserve">    post:</w:t>
      </w:r>
    </w:p>
    <w:p w:rsidR="006672A0" w:rsidRPr="002178AD" w:rsidRDefault="006672A0">
      <w:pPr>
        <w:pStyle w:val="PL"/>
      </w:pPr>
      <w:r w:rsidRPr="002178AD">
        <w:t xml:space="preserve">      summary: Create a subscription to receive notification of exposure data changes</w:t>
      </w:r>
    </w:p>
    <w:p w:rsidR="006672A0" w:rsidRPr="002178AD" w:rsidRDefault="006672A0">
      <w:pPr>
        <w:pStyle w:val="PL"/>
      </w:pPr>
      <w:r w:rsidRPr="002178AD">
        <w:t xml:space="preserve">      operationId: CreateIndividualExposureDataSubscription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ExposureDataSubscriptions (Collection)</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nudr-dr:exposure-data:subs-to-notify:create</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'#/components/schemas/ExposureDataSubscription'</w:t>
      </w:r>
    </w:p>
    <w:p w:rsidR="006672A0" w:rsidRPr="002178AD" w:rsidRDefault="006672A0">
      <w:pPr>
        <w:pStyle w:val="PL"/>
      </w:pPr>
      <w:r w:rsidRPr="002178AD">
        <w:t xml:space="preserve">      responses:</w:t>
      </w:r>
    </w:p>
    <w:p w:rsidR="006672A0" w:rsidRPr="002178AD" w:rsidRDefault="006672A0">
      <w:pPr>
        <w:pStyle w:val="PL"/>
      </w:pPr>
      <w:r w:rsidRPr="002178AD">
        <w:t xml:space="preserve">        '201':</w:t>
      </w:r>
    </w:p>
    <w:p w:rsidR="006672A0" w:rsidRPr="002178AD" w:rsidRDefault="006672A0">
      <w:pPr>
        <w:pStyle w:val="PL"/>
      </w:pPr>
      <w:r w:rsidRPr="002178AD">
        <w:t xml:space="preserve">          description: Created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'#/components/schemas/ExposureDataSubscription'</w:t>
      </w:r>
    </w:p>
    <w:p w:rsidR="006672A0" w:rsidRPr="002178AD" w:rsidRDefault="006672A0">
      <w:pPr>
        <w:pStyle w:val="PL"/>
      </w:pPr>
      <w:r w:rsidRPr="002178AD">
        <w:t xml:space="preserve">          headers:</w:t>
      </w:r>
    </w:p>
    <w:p w:rsidR="006672A0" w:rsidRPr="002178AD" w:rsidRDefault="006672A0">
      <w:pPr>
        <w:pStyle w:val="PL"/>
      </w:pPr>
      <w:r w:rsidRPr="002178AD">
        <w:t xml:space="preserve">            Location:</w:t>
      </w:r>
    </w:p>
    <w:p w:rsidR="006672A0" w:rsidRPr="002178AD" w:rsidRDefault="006672A0">
      <w:pPr>
        <w:pStyle w:val="PL"/>
      </w:pPr>
      <w:r w:rsidRPr="002178AD">
        <w:t xml:space="preserve">              description: 'Contains the URI of the newly created resource'</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callbacks:</w:t>
      </w:r>
    </w:p>
    <w:p w:rsidR="006672A0" w:rsidRPr="002178AD" w:rsidRDefault="006672A0">
      <w:pPr>
        <w:pStyle w:val="PL"/>
      </w:pPr>
      <w:r w:rsidRPr="002178AD">
        <w:t xml:space="preserve">        exposureDataChangeNotification:</w:t>
      </w:r>
    </w:p>
    <w:p w:rsidR="006672A0" w:rsidRPr="002178AD" w:rsidRDefault="006672A0">
      <w:pPr>
        <w:pStyle w:val="PL"/>
      </w:pPr>
      <w:r w:rsidRPr="002178AD">
        <w:t xml:space="preserve">          '{$request.body#/notificationUri}': </w:t>
      </w:r>
    </w:p>
    <w:p w:rsidR="006672A0" w:rsidRPr="002178AD" w:rsidRDefault="006672A0">
      <w:pPr>
        <w:pStyle w:val="PL"/>
      </w:pPr>
      <w:r w:rsidRPr="002178AD">
        <w:t xml:space="preserve">            post:</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'#/components/schemas/ExposureDataChangeNotification'</w:t>
      </w:r>
    </w:p>
    <w:p w:rsidR="006672A0" w:rsidRPr="002178AD" w:rsidRDefault="006672A0">
      <w:pPr>
        <w:pStyle w:val="PL"/>
      </w:pPr>
      <w:r w:rsidRPr="002178AD">
        <w:t xml:space="preserve">                      minItems: 1</w:t>
      </w:r>
    </w:p>
    <w:p w:rsidR="006672A0" w:rsidRPr="002178AD" w:rsidRDefault="006672A0">
      <w:pPr>
        <w:pStyle w:val="PL"/>
      </w:pPr>
      <w:r w:rsidRPr="002178AD">
        <w:t xml:space="preserve">              responses:</w:t>
      </w:r>
    </w:p>
    <w:p w:rsidR="006672A0" w:rsidRPr="002178AD" w:rsidRDefault="006672A0">
      <w:pPr>
        <w:pStyle w:val="PL"/>
      </w:pPr>
      <w:r w:rsidRPr="002178AD">
        <w:t xml:space="preserve">                '204':</w:t>
      </w:r>
    </w:p>
    <w:p w:rsidR="006672A0" w:rsidRPr="002178AD" w:rsidRDefault="006672A0">
      <w:pPr>
        <w:pStyle w:val="PL"/>
      </w:pPr>
      <w:r w:rsidRPr="002178AD">
        <w:t xml:space="preserve">                  description: No Content, Notification was successful</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t xml:space="preserve">        </w:t>
      </w:r>
      <w:r w:rsidRPr="002178AD">
        <w:t xml:space="preserve">        '50</w:t>
      </w:r>
      <w:r>
        <w:t>2</w:t>
      </w:r>
      <w:r w:rsidRPr="002178AD">
        <w:t>':</w:t>
      </w:r>
    </w:p>
    <w:p w:rsidR="00CF5311" w:rsidRPr="002178AD" w:rsidRDefault="00CF5311" w:rsidP="00CF5311">
      <w:pPr>
        <w:pStyle w:val="PL"/>
      </w:pPr>
      <w:r w:rsidRPr="002178AD">
        <w:t xml:space="preserve">       </w:t>
      </w:r>
      <w:r>
        <w:t xml:space="preserve">        </w:t>
      </w: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Default="006672A0">
      <w:pPr>
        <w:pStyle w:val="PL"/>
      </w:pPr>
      <w:r w:rsidRPr="002178AD">
        <w:t xml:space="preserve">                  $ref: 'TS29571_CommonData.yaml#/components/responses/default'</w:t>
      </w:r>
    </w:p>
    <w:p w:rsidR="007A0019" w:rsidRPr="002178AD" w:rsidRDefault="007A0019">
      <w:pPr>
        <w:pStyle w:val="PL"/>
      </w:pPr>
    </w:p>
    <w:p w:rsidR="006672A0" w:rsidRPr="002178AD" w:rsidRDefault="006672A0">
      <w:pPr>
        <w:pStyle w:val="PL"/>
      </w:pPr>
      <w:r w:rsidRPr="002178AD">
        <w:t xml:space="preserve">  /exposure-data/subs-to-notify/{subId}:</w:t>
      </w:r>
    </w:p>
    <w:p w:rsidR="006672A0" w:rsidRPr="002178AD" w:rsidRDefault="006672A0">
      <w:pPr>
        <w:pStyle w:val="PL"/>
      </w:pPr>
      <w:r w:rsidRPr="002178AD">
        <w:t xml:space="preserve">    put:</w:t>
      </w:r>
    </w:p>
    <w:p w:rsidR="006672A0" w:rsidRPr="002178AD" w:rsidRDefault="006672A0">
      <w:pPr>
        <w:pStyle w:val="PL"/>
      </w:pPr>
      <w:r w:rsidRPr="002178AD">
        <w:t xml:space="preserve">      summary: updates a subscription </w:t>
      </w:r>
      <w:r w:rsidRPr="002178AD">
        <w:rPr>
          <w:rFonts w:eastAsia="Times New Roman"/>
        </w:rPr>
        <w:t xml:space="preserve">to receive </w:t>
      </w:r>
      <w:r w:rsidRPr="002178AD">
        <w:t>notifications</w:t>
      </w:r>
      <w:r w:rsidRPr="002178AD">
        <w:rPr>
          <w:rFonts w:eastAsia="Times New Roman"/>
        </w:rPr>
        <w:t xml:space="preserve"> of exposure data changes</w:t>
      </w:r>
    </w:p>
    <w:p w:rsidR="006672A0" w:rsidRPr="002178AD" w:rsidRDefault="006672A0">
      <w:pPr>
        <w:pStyle w:val="PL"/>
      </w:pPr>
      <w:r w:rsidRPr="002178AD">
        <w:t xml:space="preserve">      operationId: ReplaceIndividualExposureDataSubscription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IndividualExposureDataSubscription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nudr-dr:exposure-data:subs-to-notify:modify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Subscription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requestBody:</w:t>
      </w:r>
    </w:p>
    <w:p w:rsidR="006672A0" w:rsidRPr="002178AD" w:rsidRDefault="006672A0">
      <w:pPr>
        <w:pStyle w:val="PL"/>
      </w:pPr>
      <w:r w:rsidRPr="002178AD">
        <w:t xml:space="preserve">        required: true</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'#/components/schemas/ExposureDataSubscription'</w:t>
      </w:r>
    </w:p>
    <w:p w:rsidR="006672A0" w:rsidRPr="002178AD" w:rsidRDefault="006672A0">
      <w:pPr>
        <w:pStyle w:val="PL"/>
      </w:pPr>
      <w:r w:rsidRPr="002178AD">
        <w:t xml:space="preserve">      responses:  </w:t>
      </w:r>
    </w:p>
    <w:p w:rsidR="006672A0" w:rsidRPr="002178AD" w:rsidRDefault="006672A0">
      <w:pPr>
        <w:pStyle w:val="PL"/>
      </w:pPr>
      <w:r w:rsidRPr="002178AD">
        <w:t xml:space="preserve">        '200':</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pPr>
      <w:r w:rsidRPr="002178AD">
        <w:t xml:space="preserve">            </w:t>
      </w:r>
      <w:r w:rsidR="006672A0" w:rsidRPr="002178AD">
        <w:t>Resource was successfully modified and a body with the modified subscription</w:t>
      </w:r>
    </w:p>
    <w:p w:rsidR="006672A0" w:rsidRPr="002178AD" w:rsidRDefault="00033CCE">
      <w:pPr>
        <w:pStyle w:val="PL"/>
      </w:pPr>
      <w:r w:rsidRPr="002178AD">
        <w:t xml:space="preserve">           </w:t>
      </w:r>
      <w:r w:rsidR="006672A0" w:rsidRPr="002178AD">
        <w:t xml:space="preserve"> to notifications about exposure data is returned..</w:t>
      </w:r>
    </w:p>
    <w:p w:rsidR="006672A0" w:rsidRPr="002178AD" w:rsidRDefault="006672A0">
      <w:pPr>
        <w:pStyle w:val="PL"/>
      </w:pPr>
      <w:r w:rsidRPr="002178AD">
        <w:t xml:space="preserve">          content:</w:t>
      </w:r>
    </w:p>
    <w:p w:rsidR="006672A0" w:rsidRPr="002178AD" w:rsidRDefault="006672A0">
      <w:pPr>
        <w:pStyle w:val="PL"/>
      </w:pPr>
      <w:r w:rsidRPr="002178AD">
        <w:t xml:space="preserve">            application/json:</w:t>
      </w:r>
    </w:p>
    <w:p w:rsidR="006672A0" w:rsidRPr="002178AD" w:rsidRDefault="006672A0">
      <w:pPr>
        <w:pStyle w:val="PL"/>
      </w:pPr>
      <w:r w:rsidRPr="002178AD">
        <w:t xml:space="preserve">              schema:</w:t>
      </w:r>
    </w:p>
    <w:p w:rsidR="006672A0" w:rsidRPr="002178AD" w:rsidRDefault="006672A0">
      <w:pPr>
        <w:pStyle w:val="PL"/>
      </w:pPr>
      <w:r w:rsidRPr="002178AD">
        <w:t xml:space="preserve">                $ref: '#/components/schemas/ExposureDataSubscription'</w:t>
      </w:r>
    </w:p>
    <w:p w:rsidR="006672A0" w:rsidRPr="002178AD" w:rsidRDefault="006672A0">
      <w:pPr>
        <w:pStyle w:val="PL"/>
      </w:pPr>
      <w:r w:rsidRPr="002178AD">
        <w:t xml:space="preserve">        '204':</w:t>
      </w:r>
    </w:p>
    <w:p w:rsidR="006672A0" w:rsidRPr="002178AD" w:rsidRDefault="006672A0">
      <w:pPr>
        <w:pStyle w:val="PL"/>
      </w:pPr>
      <w:r w:rsidRPr="002178AD">
        <w:t xml:space="preserve">          description: The individual subscription resource was successfully modified.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'411':</w:t>
      </w:r>
    </w:p>
    <w:p w:rsidR="006672A0" w:rsidRPr="002178AD" w:rsidRDefault="006672A0">
      <w:pPr>
        <w:pStyle w:val="PL"/>
      </w:pPr>
      <w:r w:rsidRPr="002178AD">
        <w:t xml:space="preserve">          $ref: 'TS29571_CommonData.yaml#/components/responses/411'</w:t>
      </w:r>
    </w:p>
    <w:p w:rsidR="006672A0" w:rsidRPr="002178AD" w:rsidRDefault="006672A0">
      <w:pPr>
        <w:pStyle w:val="PL"/>
      </w:pPr>
      <w:r w:rsidRPr="002178AD">
        <w:t xml:space="preserve">        '413':</w:t>
      </w:r>
    </w:p>
    <w:p w:rsidR="006672A0" w:rsidRPr="002178AD" w:rsidRDefault="006672A0">
      <w:pPr>
        <w:pStyle w:val="PL"/>
      </w:pPr>
      <w:r w:rsidRPr="002178AD">
        <w:t xml:space="preserve">          $ref: 'TS29571_CommonData.yaml#/components/responses/413'</w:t>
      </w:r>
    </w:p>
    <w:p w:rsidR="006672A0" w:rsidRPr="002178AD" w:rsidRDefault="006672A0">
      <w:pPr>
        <w:pStyle w:val="PL"/>
      </w:pPr>
      <w:r w:rsidRPr="002178AD">
        <w:t xml:space="preserve">        '415':</w:t>
      </w:r>
    </w:p>
    <w:p w:rsidR="006672A0" w:rsidRPr="002178AD" w:rsidRDefault="006672A0">
      <w:pPr>
        <w:pStyle w:val="PL"/>
      </w:pPr>
      <w:r w:rsidRPr="002178AD">
        <w:t xml:space="preserve">          $ref: 'TS29571_CommonData.yaml#/components/responses/415'</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Pr="002178AD" w:rsidRDefault="006672A0">
      <w:pPr>
        <w:pStyle w:val="PL"/>
      </w:pPr>
      <w:r w:rsidRPr="002178AD">
        <w:t xml:space="preserve">          $ref: 'TS29571_CommonData.yaml#/components/responses/default'</w:t>
      </w:r>
    </w:p>
    <w:p w:rsidR="006672A0" w:rsidRPr="002178AD" w:rsidRDefault="006672A0">
      <w:pPr>
        <w:pStyle w:val="PL"/>
      </w:pPr>
      <w:r w:rsidRPr="002178AD">
        <w:t xml:space="preserve">    delete:</w:t>
      </w:r>
    </w:p>
    <w:p w:rsidR="006672A0" w:rsidRPr="002178AD" w:rsidRDefault="006672A0">
      <w:pPr>
        <w:pStyle w:val="PL"/>
      </w:pPr>
      <w:r w:rsidRPr="002178AD">
        <w:t xml:space="preserve">      summary: Deletes the individual Exposure Data subscription</w:t>
      </w:r>
    </w:p>
    <w:p w:rsidR="006672A0" w:rsidRPr="002178AD" w:rsidRDefault="006672A0">
      <w:pPr>
        <w:pStyle w:val="PL"/>
      </w:pPr>
      <w:r w:rsidRPr="002178AD">
        <w:t xml:space="preserve">      operationId: DeleteIndividualExposureDataSubscription</w:t>
      </w:r>
    </w:p>
    <w:p w:rsidR="006672A0" w:rsidRPr="002178AD" w:rsidRDefault="006672A0">
      <w:pPr>
        <w:pStyle w:val="PL"/>
      </w:pPr>
      <w:r w:rsidRPr="002178AD">
        <w:t xml:space="preserve">      tags:</w:t>
      </w:r>
    </w:p>
    <w:p w:rsidR="006672A0" w:rsidRPr="002178AD" w:rsidRDefault="006672A0">
      <w:pPr>
        <w:pStyle w:val="PL"/>
      </w:pPr>
      <w:r w:rsidRPr="002178AD">
        <w:t xml:space="preserve">        - IndividualExposureDataSubscription (Document)</w:t>
      </w:r>
    </w:p>
    <w:p w:rsidR="006672A0" w:rsidRPr="002178AD" w:rsidRDefault="006672A0">
      <w:pPr>
        <w:pStyle w:val="PL"/>
      </w:pPr>
      <w:r w:rsidRPr="002178AD">
        <w:t xml:space="preserve">      security:</w:t>
      </w:r>
    </w:p>
    <w:p w:rsidR="006672A0" w:rsidRPr="002178AD" w:rsidRDefault="006672A0">
      <w:pPr>
        <w:pStyle w:val="PL"/>
      </w:pPr>
      <w:r w:rsidRPr="002178AD">
        <w:t xml:space="preserve">        - {}</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Pr="002178AD" w:rsidRDefault="006672A0">
      <w:pPr>
        <w:pStyle w:val="PL"/>
      </w:pPr>
      <w:r w:rsidRPr="002178AD">
        <w:t xml:space="preserve">        - oAuth2ClientCredentials:</w:t>
      </w:r>
    </w:p>
    <w:p w:rsidR="006672A0" w:rsidRPr="002178AD" w:rsidRDefault="006672A0">
      <w:pPr>
        <w:pStyle w:val="PL"/>
      </w:pPr>
      <w:r w:rsidRPr="002178AD">
        <w:t xml:space="preserve">          - nudr-dr</w:t>
      </w:r>
    </w:p>
    <w:p w:rsidR="006672A0" w:rsidRDefault="006672A0">
      <w:pPr>
        <w:pStyle w:val="PL"/>
      </w:pPr>
      <w:r w:rsidRPr="002178AD">
        <w:t xml:space="preserve">          - nudr-dr:exposure-data</w:t>
      </w:r>
    </w:p>
    <w:p w:rsidR="00CE5202" w:rsidRDefault="00CE5202" w:rsidP="00CE5202">
      <w:pPr>
        <w:pStyle w:val="PL"/>
      </w:pPr>
      <w:r>
        <w:t xml:space="preserve">        - oAuth2ClientCredentials:</w:t>
      </w:r>
    </w:p>
    <w:p w:rsidR="00CE5202" w:rsidRDefault="00CE5202" w:rsidP="00CE5202">
      <w:pPr>
        <w:pStyle w:val="PL"/>
      </w:pPr>
      <w:r>
        <w:t xml:space="preserve">          - nudr-dr</w:t>
      </w:r>
    </w:p>
    <w:p w:rsidR="00CE5202" w:rsidRDefault="00CE5202" w:rsidP="00CE5202">
      <w:pPr>
        <w:pStyle w:val="PL"/>
      </w:pPr>
      <w:r>
        <w:t xml:space="preserve">          - nudr-dr:exposure-data</w:t>
      </w:r>
    </w:p>
    <w:p w:rsidR="00CE5202" w:rsidRPr="002178AD" w:rsidRDefault="00CE5202" w:rsidP="00CE5202">
      <w:pPr>
        <w:pStyle w:val="PL"/>
      </w:pPr>
      <w:r>
        <w:t xml:space="preserve">          - nudr-dr:exposure-data:subs-to-notify:modify</w:t>
      </w:r>
    </w:p>
    <w:p w:rsidR="006672A0" w:rsidRPr="002178AD" w:rsidRDefault="006672A0">
      <w:pPr>
        <w:pStyle w:val="PL"/>
      </w:pPr>
      <w:r w:rsidRPr="002178AD">
        <w:t xml:space="preserve">      parameters:</w:t>
      </w:r>
    </w:p>
    <w:p w:rsidR="006672A0" w:rsidRPr="002178AD" w:rsidRDefault="006672A0">
      <w:pPr>
        <w:pStyle w:val="PL"/>
      </w:pPr>
      <w:r w:rsidRPr="002178AD">
        <w:t xml:space="preserve">        - name: subId</w:t>
      </w:r>
    </w:p>
    <w:p w:rsidR="006672A0" w:rsidRPr="002178AD" w:rsidRDefault="006672A0">
      <w:pPr>
        <w:pStyle w:val="PL"/>
      </w:pPr>
      <w:r w:rsidRPr="002178AD">
        <w:t xml:space="preserve">          in: path</w:t>
      </w:r>
    </w:p>
    <w:p w:rsidR="006672A0" w:rsidRPr="002178AD" w:rsidRDefault="006672A0">
      <w:pPr>
        <w:pStyle w:val="PL"/>
      </w:pPr>
      <w:r w:rsidRPr="002178AD">
        <w:t xml:space="preserve">          description: Subscription id</w:t>
      </w:r>
    </w:p>
    <w:p w:rsidR="006672A0" w:rsidRPr="002178AD" w:rsidRDefault="006672A0">
      <w:pPr>
        <w:pStyle w:val="PL"/>
      </w:pPr>
      <w:r w:rsidRPr="002178AD">
        <w:t xml:space="preserve">          required: true</w:t>
      </w:r>
    </w:p>
    <w:p w:rsidR="006672A0" w:rsidRPr="002178AD" w:rsidRDefault="006672A0">
      <w:pPr>
        <w:pStyle w:val="PL"/>
      </w:pPr>
      <w:r w:rsidRPr="002178AD">
        <w:t xml:space="preserve">          schema:</w:t>
      </w:r>
    </w:p>
    <w:p w:rsidR="006672A0" w:rsidRPr="002178AD" w:rsidRDefault="006672A0">
      <w:pPr>
        <w:pStyle w:val="PL"/>
      </w:pPr>
      <w:r w:rsidRPr="002178AD">
        <w:t xml:space="preserve">            type: string</w:t>
      </w:r>
    </w:p>
    <w:p w:rsidR="006672A0" w:rsidRPr="002178AD" w:rsidRDefault="006672A0">
      <w:pPr>
        <w:pStyle w:val="PL"/>
      </w:pPr>
      <w:r w:rsidRPr="002178AD">
        <w:t xml:space="preserve">      responses:  </w:t>
      </w:r>
    </w:p>
    <w:p w:rsidR="006672A0" w:rsidRPr="002178AD" w:rsidRDefault="006672A0">
      <w:pPr>
        <w:pStyle w:val="PL"/>
      </w:pPr>
      <w:r w:rsidRPr="002178AD">
        <w:t xml:space="preserve">        '204':</w:t>
      </w:r>
    </w:p>
    <w:p w:rsidR="006672A0" w:rsidRPr="002178AD" w:rsidRDefault="006672A0">
      <w:pPr>
        <w:pStyle w:val="PL"/>
      </w:pPr>
      <w:r w:rsidRPr="002178AD">
        <w:t xml:space="preserve">          description: Resource was successfully deleted.</w:t>
      </w:r>
    </w:p>
    <w:p w:rsidR="006672A0" w:rsidRPr="002178AD" w:rsidRDefault="006672A0">
      <w:pPr>
        <w:pStyle w:val="PL"/>
      </w:pPr>
      <w:r w:rsidRPr="002178AD">
        <w:t xml:space="preserve">        '400':</w:t>
      </w:r>
    </w:p>
    <w:p w:rsidR="006672A0" w:rsidRPr="002178AD" w:rsidRDefault="006672A0">
      <w:pPr>
        <w:pStyle w:val="PL"/>
      </w:pPr>
      <w:r w:rsidRPr="002178AD">
        <w:t xml:space="preserve">          $ref: 'TS29571_CommonData.yaml#/components/responses/400'</w:t>
      </w:r>
    </w:p>
    <w:p w:rsidR="006672A0" w:rsidRPr="002178AD" w:rsidRDefault="006672A0">
      <w:pPr>
        <w:pStyle w:val="PL"/>
      </w:pPr>
      <w:r w:rsidRPr="002178AD">
        <w:t xml:space="preserve">        '401':</w:t>
      </w:r>
    </w:p>
    <w:p w:rsidR="006672A0" w:rsidRPr="002178AD" w:rsidRDefault="006672A0">
      <w:pPr>
        <w:pStyle w:val="PL"/>
      </w:pPr>
      <w:r w:rsidRPr="002178AD">
        <w:t xml:space="preserve">          $ref: 'TS29571_CommonData.yaml#/components/responses/401'</w:t>
      </w:r>
    </w:p>
    <w:p w:rsidR="006672A0" w:rsidRPr="002178AD" w:rsidRDefault="006672A0">
      <w:pPr>
        <w:pStyle w:val="PL"/>
      </w:pPr>
      <w:r w:rsidRPr="002178AD">
        <w:t xml:space="preserve">        '403':</w:t>
      </w:r>
    </w:p>
    <w:p w:rsidR="006672A0" w:rsidRPr="002178AD" w:rsidRDefault="006672A0">
      <w:pPr>
        <w:pStyle w:val="PL"/>
      </w:pPr>
      <w:r w:rsidRPr="002178AD">
        <w:t xml:space="preserve">          $ref: 'TS29571_CommonData.yaml#/components/responses/403'</w:t>
      </w:r>
    </w:p>
    <w:p w:rsidR="006672A0" w:rsidRPr="002178AD" w:rsidRDefault="006672A0">
      <w:pPr>
        <w:pStyle w:val="PL"/>
      </w:pPr>
      <w:r w:rsidRPr="002178AD">
        <w:t xml:space="preserve">        '404':</w:t>
      </w:r>
    </w:p>
    <w:p w:rsidR="006672A0" w:rsidRPr="002178AD" w:rsidRDefault="006672A0">
      <w:pPr>
        <w:pStyle w:val="PL"/>
      </w:pPr>
      <w:r w:rsidRPr="002178AD">
        <w:t xml:space="preserve">          $ref: 'TS29571_CommonData.yaml#/components/responses/404'</w:t>
      </w:r>
    </w:p>
    <w:p w:rsidR="006672A0" w:rsidRPr="002178AD" w:rsidRDefault="006672A0">
      <w:pPr>
        <w:pStyle w:val="PL"/>
      </w:pPr>
      <w:r w:rsidRPr="002178AD">
        <w:t xml:space="preserve">        '429':</w:t>
      </w:r>
    </w:p>
    <w:p w:rsidR="006672A0" w:rsidRPr="002178AD" w:rsidRDefault="006672A0">
      <w:pPr>
        <w:pStyle w:val="PL"/>
      </w:pPr>
      <w:r w:rsidRPr="002178AD">
        <w:t xml:space="preserve">          $ref: 'TS29571_CommonData.yaml#/components/responses/429'</w:t>
      </w:r>
    </w:p>
    <w:p w:rsidR="006672A0" w:rsidRPr="002178AD" w:rsidRDefault="006672A0">
      <w:pPr>
        <w:pStyle w:val="PL"/>
      </w:pPr>
      <w:r w:rsidRPr="002178AD">
        <w:t xml:space="preserve">        '500':</w:t>
      </w:r>
    </w:p>
    <w:p w:rsidR="006672A0" w:rsidRDefault="006672A0">
      <w:pPr>
        <w:pStyle w:val="PL"/>
      </w:pPr>
      <w:r w:rsidRPr="002178AD">
        <w:t xml:space="preserve">          $ref: 'TS29571_CommonData.yaml#/components/responses/500'</w:t>
      </w:r>
    </w:p>
    <w:p w:rsidR="00CF5311" w:rsidRPr="002178AD" w:rsidRDefault="00CF5311" w:rsidP="00CF5311">
      <w:pPr>
        <w:pStyle w:val="PL"/>
      </w:pPr>
      <w:r w:rsidRPr="002178AD">
        <w:t xml:space="preserve">        '50</w:t>
      </w:r>
      <w:r>
        <w:t>2</w:t>
      </w:r>
      <w:r w:rsidRPr="002178AD">
        <w:t>':</w:t>
      </w:r>
    </w:p>
    <w:p w:rsidR="00CF5311" w:rsidRPr="002178AD" w:rsidRDefault="00CF5311" w:rsidP="00CF5311">
      <w:pPr>
        <w:pStyle w:val="PL"/>
      </w:pPr>
      <w:r w:rsidRPr="002178AD">
        <w:t xml:space="preserve">          $ref: 'TS29571_CommonData.yaml#/components/responses/50</w:t>
      </w:r>
      <w:r>
        <w:t>2</w:t>
      </w:r>
      <w:r w:rsidRPr="002178AD">
        <w:t>'</w:t>
      </w:r>
    </w:p>
    <w:p w:rsidR="006672A0" w:rsidRPr="002178AD" w:rsidRDefault="006672A0">
      <w:pPr>
        <w:pStyle w:val="PL"/>
      </w:pPr>
      <w:r w:rsidRPr="002178AD">
        <w:t xml:space="preserve">        '503':</w:t>
      </w:r>
    </w:p>
    <w:p w:rsidR="006672A0" w:rsidRPr="002178AD" w:rsidRDefault="006672A0">
      <w:pPr>
        <w:pStyle w:val="PL"/>
      </w:pPr>
      <w:r w:rsidRPr="002178AD">
        <w:t xml:space="preserve">          $ref: 'TS29571_CommonData.yaml#/components/responses/503'</w:t>
      </w:r>
    </w:p>
    <w:p w:rsidR="006672A0" w:rsidRPr="002178AD" w:rsidRDefault="006672A0">
      <w:pPr>
        <w:pStyle w:val="PL"/>
      </w:pPr>
      <w:r w:rsidRPr="002178AD">
        <w:t xml:space="preserve">        default:</w:t>
      </w:r>
    </w:p>
    <w:p w:rsidR="006672A0" w:rsidRDefault="006672A0">
      <w:pPr>
        <w:pStyle w:val="PL"/>
      </w:pPr>
      <w:r w:rsidRPr="002178AD">
        <w:t xml:space="preserve">          $ref: 'TS29571_CommonData.yaml#/components/responses/default'</w:t>
      </w:r>
    </w:p>
    <w:p w:rsidR="007A0019" w:rsidRPr="002178AD" w:rsidRDefault="007A0019">
      <w:pPr>
        <w:pStyle w:val="PL"/>
      </w:pPr>
    </w:p>
    <w:p w:rsidR="006672A0" w:rsidRPr="002178AD" w:rsidRDefault="006672A0">
      <w:pPr>
        <w:pStyle w:val="PL"/>
      </w:pPr>
      <w:r w:rsidRPr="002178AD">
        <w:t>components:</w:t>
      </w:r>
    </w:p>
    <w:p w:rsidR="006672A0" w:rsidRPr="002178AD" w:rsidRDefault="006672A0">
      <w:pPr>
        <w:pStyle w:val="PL"/>
      </w:pPr>
      <w:r w:rsidRPr="002178AD">
        <w:t xml:space="preserve">  schemas:</w:t>
      </w:r>
    </w:p>
    <w:p w:rsidR="006672A0" w:rsidRPr="002178AD" w:rsidRDefault="006672A0">
      <w:pPr>
        <w:pStyle w:val="PL"/>
      </w:pPr>
      <w:r w:rsidRPr="002178AD">
        <w:t xml:space="preserve">    AccessAndMobilityData:</w:t>
      </w:r>
    </w:p>
    <w:p w:rsidR="006672A0" w:rsidRPr="002178AD" w:rsidRDefault="006672A0">
      <w:pPr>
        <w:pStyle w:val="PL"/>
      </w:pPr>
      <w:r w:rsidRPr="002178AD">
        <w:t xml:space="preserve">      description: Represents Access and Mobility data for a UE.</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location:</w:t>
      </w:r>
    </w:p>
    <w:p w:rsidR="006672A0" w:rsidRPr="002178AD" w:rsidRDefault="006672A0">
      <w:pPr>
        <w:pStyle w:val="PL"/>
      </w:pPr>
      <w:r w:rsidRPr="002178AD">
        <w:t xml:space="preserve">          $ref: 'TS29571_CommonData.yaml#/components/schemas/UserLocation'</w:t>
      </w:r>
    </w:p>
    <w:p w:rsidR="006672A0" w:rsidRPr="002178AD" w:rsidRDefault="006672A0">
      <w:pPr>
        <w:pStyle w:val="PL"/>
      </w:pPr>
      <w:r w:rsidRPr="002178AD">
        <w:t xml:space="preserve">        locationTs: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timeZone:</w:t>
      </w:r>
    </w:p>
    <w:p w:rsidR="006672A0" w:rsidRPr="002178AD" w:rsidRDefault="006672A0">
      <w:pPr>
        <w:pStyle w:val="PL"/>
      </w:pPr>
      <w:r w:rsidRPr="002178AD">
        <w:t xml:space="preserve">          $ref: 'TS29571_CommonData.yaml#/components/schemas/TimeZone'</w:t>
      </w:r>
    </w:p>
    <w:p w:rsidR="006672A0" w:rsidRPr="002178AD" w:rsidRDefault="006672A0">
      <w:pPr>
        <w:pStyle w:val="PL"/>
      </w:pPr>
      <w:r w:rsidRPr="002178AD">
        <w:t xml:space="preserve">        timeZoneTs: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accessType:</w:t>
      </w:r>
    </w:p>
    <w:p w:rsidR="006672A0" w:rsidRPr="002178AD" w:rsidRDefault="006672A0">
      <w:pPr>
        <w:pStyle w:val="PL"/>
      </w:pPr>
      <w:r w:rsidRPr="002178AD">
        <w:t xml:space="preserve">          $ref: 'TS29571_CommonData.yaml#/components/schemas/AccessType'</w:t>
      </w:r>
    </w:p>
    <w:p w:rsidR="006672A0" w:rsidRPr="002178AD" w:rsidRDefault="006672A0">
      <w:pPr>
        <w:pStyle w:val="PL"/>
      </w:pPr>
      <w:r w:rsidRPr="002178AD">
        <w:t xml:space="preserve">        regStates: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'TS29518_Namf_EventExposure.yaml#/components/schemas/RmInfo'</w:t>
      </w:r>
    </w:p>
    <w:p w:rsidR="006672A0" w:rsidRPr="002178AD" w:rsidRDefault="006672A0">
      <w:pPr>
        <w:pStyle w:val="PL"/>
      </w:pPr>
      <w:r w:rsidRPr="002178AD">
        <w:t xml:space="preserve">        regStatesTs: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connStates: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'TS29518_Namf_EventExposure.yaml#/components/schemas/CmInfo'</w:t>
      </w:r>
    </w:p>
    <w:p w:rsidR="006672A0" w:rsidRPr="002178AD" w:rsidRDefault="006672A0">
      <w:pPr>
        <w:pStyle w:val="PL"/>
      </w:pPr>
      <w:r w:rsidRPr="002178AD">
        <w:t xml:space="preserve">        connStatesTs: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reachabilityStatus:</w:t>
      </w:r>
    </w:p>
    <w:p w:rsidR="006672A0" w:rsidRPr="002178AD" w:rsidRDefault="006672A0">
      <w:pPr>
        <w:pStyle w:val="PL"/>
      </w:pPr>
      <w:r w:rsidRPr="002178AD">
        <w:t xml:space="preserve">          $ref: 'TS29518_Namf_EventExposure.yaml#/components/schemas/UeReachability'</w:t>
      </w:r>
    </w:p>
    <w:p w:rsidR="006672A0" w:rsidRPr="002178AD" w:rsidRDefault="006672A0">
      <w:pPr>
        <w:pStyle w:val="PL"/>
      </w:pPr>
      <w:r w:rsidRPr="002178AD">
        <w:t xml:space="preserve">        reachabilityStatusTs: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smsOverNasStatus:</w:t>
      </w:r>
    </w:p>
    <w:p w:rsidR="006672A0" w:rsidRPr="002178AD" w:rsidRDefault="006672A0">
      <w:pPr>
        <w:pStyle w:val="PL"/>
      </w:pPr>
      <w:r w:rsidRPr="002178AD">
        <w:t xml:space="preserve">          $ref: 'TS29518_Namf_Communication.yaml#/components/schemas/SmsSupport'</w:t>
      </w:r>
    </w:p>
    <w:p w:rsidR="006672A0" w:rsidRPr="002178AD" w:rsidRDefault="006672A0">
      <w:pPr>
        <w:pStyle w:val="PL"/>
      </w:pPr>
      <w:r w:rsidRPr="002178AD">
        <w:t xml:space="preserve">        smsOverNasStatusTs: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roamingStatus:</w:t>
      </w:r>
    </w:p>
    <w:p w:rsidR="006672A0" w:rsidRPr="002178AD" w:rsidRDefault="006672A0">
      <w:pPr>
        <w:pStyle w:val="PL"/>
      </w:pPr>
      <w:r w:rsidRPr="002178AD">
        <w:t xml:space="preserve">          type: boolean</w:t>
      </w:r>
    </w:p>
    <w:p w:rsidR="00033CCE" w:rsidRPr="002178AD" w:rsidRDefault="006672A0">
      <w:pPr>
        <w:pStyle w:val="PL"/>
        <w:rPr>
          <w:lang w:eastAsia="zh-CN"/>
        </w:rPr>
      </w:pPr>
      <w:r w:rsidRPr="002178AD">
        <w:t xml:space="preserve">          description: </w:t>
      </w:r>
      <w:r w:rsidR="00033CCE" w:rsidRPr="002178AD">
        <w:rPr>
          <w:lang w:eastAsia="zh-CN"/>
        </w:rPr>
        <w:t>&gt;</w:t>
      </w:r>
    </w:p>
    <w:p w:rsidR="00033CCE" w:rsidRPr="002178AD" w:rsidRDefault="00033CCE">
      <w:pPr>
        <w:pStyle w:val="PL"/>
      </w:pPr>
      <w:r w:rsidRPr="002178AD">
        <w:t xml:space="preserve">            </w:t>
      </w:r>
      <w:r w:rsidR="006672A0" w:rsidRPr="002178AD">
        <w:t>True  The serving PLMN of the UE is different from the HPLMN of the UE; False</w:t>
      </w:r>
    </w:p>
    <w:p w:rsidR="006672A0" w:rsidRPr="002178AD" w:rsidRDefault="00033CCE">
      <w:pPr>
        <w:pStyle w:val="PL"/>
      </w:pPr>
      <w:r w:rsidRPr="002178AD">
        <w:t xml:space="preserve">          </w:t>
      </w:r>
      <w:r w:rsidR="006672A0" w:rsidRPr="002178AD">
        <w:t xml:space="preserve">  The serving PLMN of the UE is the HPLMN of the UE.</w:t>
      </w:r>
    </w:p>
    <w:p w:rsidR="006672A0" w:rsidRPr="002178AD" w:rsidRDefault="006672A0">
      <w:pPr>
        <w:pStyle w:val="PL"/>
      </w:pPr>
      <w:r w:rsidRPr="002178AD">
        <w:t xml:space="preserve">        roamingStatusTs: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currentPlmn:</w:t>
      </w:r>
    </w:p>
    <w:p w:rsidR="006672A0" w:rsidRPr="002178AD" w:rsidRDefault="006672A0">
      <w:pPr>
        <w:pStyle w:val="PL"/>
      </w:pPr>
      <w:r w:rsidRPr="002178AD">
        <w:t xml:space="preserve">          $ref: 'TS29571_CommonData.yaml#/components/schemas/PlmnId'</w:t>
      </w:r>
    </w:p>
    <w:p w:rsidR="006672A0" w:rsidRPr="002178AD" w:rsidRDefault="006672A0">
      <w:pPr>
        <w:pStyle w:val="PL"/>
      </w:pPr>
      <w:r w:rsidRPr="002178AD">
        <w:t xml:space="preserve">        currentPlmnTs: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ratType:</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'TS29571_CommonData.yaml#/components/schemas/RatType'</w:t>
      </w:r>
    </w:p>
    <w:p w:rsidR="006672A0" w:rsidRPr="002178AD" w:rsidRDefault="006672A0">
      <w:pPr>
        <w:pStyle w:val="PL"/>
      </w:pPr>
      <w:r w:rsidRPr="002178AD">
        <w:t xml:space="preserve">        ratTypesTs: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7A0019" w:rsidRPr="002178AD" w:rsidRDefault="007A0019" w:rsidP="00214BCB">
      <w:pPr>
        <w:pStyle w:val="PL"/>
      </w:pPr>
    </w:p>
    <w:p w:rsidR="006672A0" w:rsidRPr="002178AD" w:rsidRDefault="006672A0">
      <w:pPr>
        <w:pStyle w:val="PL"/>
      </w:pPr>
      <w:r w:rsidRPr="002178AD">
        <w:t xml:space="preserve">    PduSessionManagementData:</w:t>
      </w:r>
    </w:p>
    <w:p w:rsidR="006672A0" w:rsidRPr="002178AD" w:rsidRDefault="006672A0">
      <w:pPr>
        <w:pStyle w:val="PL"/>
      </w:pPr>
      <w:r w:rsidRPr="002178AD">
        <w:t xml:space="preserve">      description: Represents Session management data for a UE and a PDU session.</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pduSessionStatus:</w:t>
      </w:r>
    </w:p>
    <w:p w:rsidR="006672A0" w:rsidRPr="002178AD" w:rsidRDefault="006672A0">
      <w:pPr>
        <w:pStyle w:val="PL"/>
      </w:pPr>
      <w:r w:rsidRPr="002178AD">
        <w:t xml:space="preserve">          $ref: '#/components/schemas/PduSessionStatus'</w:t>
      </w:r>
    </w:p>
    <w:p w:rsidR="006672A0" w:rsidRPr="002178AD" w:rsidRDefault="006672A0">
      <w:pPr>
        <w:pStyle w:val="PL"/>
      </w:pPr>
      <w:r w:rsidRPr="002178AD">
        <w:t xml:space="preserve">        pduSessionStatusTs: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dnai:</w:t>
      </w:r>
    </w:p>
    <w:p w:rsidR="006672A0" w:rsidRPr="002178AD" w:rsidRDefault="006672A0">
      <w:pPr>
        <w:pStyle w:val="PL"/>
      </w:pPr>
      <w:r w:rsidRPr="002178AD">
        <w:t xml:space="preserve">          $ref: 'TS29571_CommonData.yaml#/components/schemas/Dnai'</w:t>
      </w:r>
    </w:p>
    <w:p w:rsidR="006672A0" w:rsidRPr="002178AD" w:rsidRDefault="006672A0">
      <w:pPr>
        <w:pStyle w:val="PL"/>
      </w:pPr>
      <w:r w:rsidRPr="002178AD">
        <w:t xml:space="preserve">        dnaiTs: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n6TrafficRoutingInfo:</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'TS29571_CommonData.yaml#/components/schemas/RouteToLocation'</w:t>
      </w:r>
    </w:p>
    <w:p w:rsidR="006672A0" w:rsidRPr="002178AD" w:rsidRDefault="006672A0">
      <w:pPr>
        <w:pStyle w:val="PL"/>
      </w:pPr>
      <w:r w:rsidRPr="002178AD">
        <w:t xml:space="preserve">        n6TrafficRoutingInfoTs: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ipv4Addr:</w:t>
      </w:r>
    </w:p>
    <w:p w:rsidR="006672A0" w:rsidRPr="002178AD" w:rsidRDefault="006672A0">
      <w:pPr>
        <w:pStyle w:val="PL"/>
      </w:pPr>
      <w:r w:rsidRPr="002178AD">
        <w:t xml:space="preserve">          $ref: 'TS29571_CommonData.yaml#/components/schemas/Ipv4Addr'</w:t>
      </w:r>
    </w:p>
    <w:p w:rsidR="006672A0" w:rsidRPr="002178AD" w:rsidRDefault="006672A0">
      <w:pPr>
        <w:pStyle w:val="PL"/>
      </w:pPr>
      <w:r w:rsidRPr="002178AD">
        <w:t xml:space="preserve">        ipv6Prefix:</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'TS29571_CommonData.yaml#/components/schemas/Ipv6Prefix'</w:t>
      </w:r>
    </w:p>
    <w:p w:rsidR="006672A0" w:rsidRPr="002178AD" w:rsidRDefault="006672A0">
      <w:pPr>
        <w:pStyle w:val="PL"/>
      </w:pPr>
      <w:r w:rsidRPr="002178AD">
        <w:t xml:space="preserve">          minItems: 1</w:t>
      </w:r>
    </w:p>
    <w:p w:rsidR="006672A0" w:rsidRPr="002178AD" w:rsidRDefault="006672A0">
      <w:pPr>
        <w:pStyle w:val="PL"/>
      </w:pPr>
      <w:r w:rsidRPr="002178AD">
        <w:t xml:space="preserve">          description: UE IPv6 prefix.</w:t>
      </w:r>
    </w:p>
    <w:p w:rsidR="006672A0" w:rsidRPr="002178AD" w:rsidRDefault="006672A0">
      <w:pPr>
        <w:pStyle w:val="PL"/>
      </w:pPr>
      <w:r w:rsidRPr="002178AD">
        <w:t xml:space="preserve">        ipv6Addrs: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'TS29571_CommonData.yaml#/components/schemas/Ipv6Addr'</w:t>
      </w:r>
    </w:p>
    <w:p w:rsidR="006672A0" w:rsidRPr="002178AD" w:rsidRDefault="006672A0">
      <w:pPr>
        <w:pStyle w:val="PL"/>
      </w:pPr>
      <w:r w:rsidRPr="002178AD">
        <w:t xml:space="preserve">          minItems: 1</w:t>
      </w:r>
    </w:p>
    <w:p w:rsidR="006672A0" w:rsidRPr="002178AD" w:rsidRDefault="006672A0">
      <w:pPr>
        <w:pStyle w:val="PL"/>
      </w:pPr>
      <w:r w:rsidRPr="002178AD">
        <w:t xml:space="preserve">        pduSessType:</w:t>
      </w:r>
    </w:p>
    <w:p w:rsidR="006672A0" w:rsidRPr="002178AD" w:rsidRDefault="006672A0">
      <w:pPr>
        <w:pStyle w:val="PL"/>
      </w:pPr>
      <w:r w:rsidRPr="002178AD">
        <w:t xml:space="preserve">          $ref: 'TS29571_CommonData.yaml#/components/schemas/PduSessionType'</w:t>
      </w:r>
    </w:p>
    <w:p w:rsidR="006672A0" w:rsidRPr="002178AD" w:rsidRDefault="006672A0">
      <w:pPr>
        <w:pStyle w:val="PL"/>
      </w:pPr>
      <w:r w:rsidRPr="002178AD">
        <w:t xml:space="preserve">        ipAddrTs:</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dnn:</w:t>
      </w:r>
    </w:p>
    <w:p w:rsidR="006672A0" w:rsidRPr="002178AD" w:rsidRDefault="006672A0">
      <w:pPr>
        <w:pStyle w:val="PL"/>
      </w:pPr>
      <w:r w:rsidRPr="002178AD">
        <w:t xml:space="preserve">          $ref: 'TS29571_CommonData.yaml#/components/schemas/Dnn'</w:t>
      </w:r>
    </w:p>
    <w:p w:rsidR="006672A0" w:rsidRPr="002178AD" w:rsidRDefault="006672A0">
      <w:pPr>
        <w:pStyle w:val="PL"/>
      </w:pPr>
      <w:r w:rsidRPr="002178AD">
        <w:t xml:space="preserve">        pduSessionId:</w:t>
      </w:r>
    </w:p>
    <w:p w:rsidR="006672A0" w:rsidRPr="002178AD" w:rsidRDefault="006672A0">
      <w:pPr>
        <w:pStyle w:val="PL"/>
      </w:pPr>
      <w:r w:rsidRPr="002178AD">
        <w:t xml:space="preserve">          $ref: 'TS29571_CommonData.yaml#/components/schemas/PduSessionId'</w:t>
      </w:r>
    </w:p>
    <w:p w:rsidR="006672A0" w:rsidRPr="002178AD" w:rsidRDefault="006672A0">
      <w:pPr>
        <w:pStyle w:val="PL"/>
      </w:pPr>
      <w:r w:rsidRPr="002178AD">
        <w:t xml:space="preserve">        suppFeat:</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7A0019" w:rsidRPr="002178AD" w:rsidRDefault="007A0019" w:rsidP="00214BCB">
      <w:pPr>
        <w:pStyle w:val="PL"/>
      </w:pPr>
    </w:p>
    <w:p w:rsidR="006672A0" w:rsidRPr="002178AD" w:rsidRDefault="006672A0">
      <w:pPr>
        <w:pStyle w:val="PL"/>
      </w:pPr>
      <w:r w:rsidRPr="002178AD">
        <w:t xml:space="preserve">    ExposureDataSubscription:</w:t>
      </w:r>
    </w:p>
    <w:p w:rsidR="006672A0" w:rsidRPr="002178AD" w:rsidRDefault="006672A0">
      <w:pPr>
        <w:pStyle w:val="PL"/>
      </w:pPr>
      <w:r w:rsidRPr="002178AD">
        <w:t xml:space="preserve">      description: Represents a Subscription to Notifications about Exposure Data.</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notificationUri:</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monitoredResourceUris: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'TS29571_CommonData.yaml#/components/schemas/Uri'</w:t>
      </w:r>
    </w:p>
    <w:p w:rsidR="006672A0" w:rsidRPr="002178AD" w:rsidRDefault="006672A0">
      <w:pPr>
        <w:pStyle w:val="PL"/>
      </w:pPr>
      <w:r w:rsidRPr="002178AD">
        <w:t xml:space="preserve">          minItems: 1</w:t>
      </w:r>
    </w:p>
    <w:p w:rsidR="006672A0" w:rsidRPr="002178AD" w:rsidRDefault="006672A0">
      <w:pPr>
        <w:pStyle w:val="PL"/>
      </w:pPr>
      <w:r w:rsidRPr="002178AD">
        <w:t xml:space="preserve">        expiry:</w:t>
      </w:r>
    </w:p>
    <w:p w:rsidR="006672A0" w:rsidRPr="002178AD" w:rsidRDefault="006672A0">
      <w:pPr>
        <w:pStyle w:val="PL"/>
      </w:pPr>
      <w:r w:rsidRPr="002178AD">
        <w:t xml:space="preserve">          $ref: 'TS29571_CommonData.yaml#/components/schemas/DateTime'</w:t>
      </w:r>
    </w:p>
    <w:p w:rsidR="006672A0" w:rsidRPr="002178AD" w:rsidRDefault="006672A0">
      <w:pPr>
        <w:pStyle w:val="PL"/>
      </w:pPr>
      <w:r w:rsidRPr="002178AD">
        <w:t xml:space="preserve">        supportedFeatures:</w:t>
      </w:r>
    </w:p>
    <w:p w:rsidR="006672A0" w:rsidRPr="002178AD" w:rsidRDefault="006672A0">
      <w:pPr>
        <w:pStyle w:val="PL"/>
      </w:pPr>
      <w:r w:rsidRPr="002178AD">
        <w:t xml:space="preserve">          $ref: 'TS29571_CommonData.yaml#/components/schemas/SupportedFeatures'</w:t>
      </w:r>
    </w:p>
    <w:p w:rsidR="00214BCB" w:rsidRPr="002178AD" w:rsidRDefault="00214BCB" w:rsidP="00214BCB">
      <w:pPr>
        <w:pStyle w:val="PL"/>
      </w:pPr>
      <w:r w:rsidRPr="002178AD">
        <w:t xml:space="preserve">        resetIds:</w:t>
      </w:r>
    </w:p>
    <w:p w:rsidR="00214BCB" w:rsidRPr="002178AD" w:rsidRDefault="00214BCB" w:rsidP="00214BCB">
      <w:pPr>
        <w:pStyle w:val="PL"/>
      </w:pPr>
      <w:r w:rsidRPr="002178AD">
        <w:t xml:space="preserve">          type: array</w:t>
      </w:r>
    </w:p>
    <w:p w:rsidR="00214BCB" w:rsidRPr="002178AD" w:rsidRDefault="00214BCB" w:rsidP="00214BCB">
      <w:pPr>
        <w:pStyle w:val="PL"/>
      </w:pPr>
      <w:r w:rsidRPr="002178AD">
        <w:t xml:space="preserve">          items:</w:t>
      </w:r>
    </w:p>
    <w:p w:rsidR="00214BCB" w:rsidRPr="002178AD" w:rsidRDefault="00214BCB" w:rsidP="00214BCB">
      <w:pPr>
        <w:pStyle w:val="PL"/>
      </w:pPr>
      <w:r w:rsidRPr="002178AD">
        <w:t xml:space="preserve">            type: string</w:t>
      </w:r>
    </w:p>
    <w:p w:rsidR="00214BCB" w:rsidRDefault="00214BCB" w:rsidP="00214BCB">
      <w:pPr>
        <w:pStyle w:val="PL"/>
      </w:pPr>
      <w:r w:rsidRPr="002178AD">
        <w:t xml:space="preserve">          minItems: 1</w:t>
      </w:r>
    </w:p>
    <w:p w:rsidR="00D861B7" w:rsidRDefault="00D861B7" w:rsidP="00D861B7">
      <w:pPr>
        <w:pStyle w:val="PL"/>
      </w:pPr>
      <w:r>
        <w:t xml:space="preserve">        immRep:</w:t>
      </w:r>
    </w:p>
    <w:p w:rsidR="00D861B7" w:rsidRDefault="00D861B7" w:rsidP="00D861B7">
      <w:pPr>
        <w:pStyle w:val="PL"/>
      </w:pPr>
      <w:r>
        <w:t xml:space="preserve">          type: boolean</w:t>
      </w:r>
    </w:p>
    <w:p w:rsidR="00D861B7" w:rsidRDefault="00D861B7" w:rsidP="00D861B7">
      <w:pPr>
        <w:pStyle w:val="PL"/>
      </w:pPr>
      <w:r>
        <w:t xml:space="preserve">          description: &gt;</w:t>
      </w:r>
    </w:p>
    <w:p w:rsidR="00D861B7" w:rsidRDefault="00D861B7" w:rsidP="00D861B7">
      <w:pPr>
        <w:pStyle w:val="PL"/>
        <w:rPr>
          <w:rFonts w:cs="Arial"/>
          <w:szCs w:val="18"/>
        </w:rPr>
      </w:pPr>
      <w:r>
        <w:t xml:space="preserve">            </w:t>
      </w:r>
      <w:r w:rsidRPr="002178AD">
        <w:t>If provided and set to true</w:t>
      </w:r>
      <w:r>
        <w:t>,</w:t>
      </w:r>
      <w:r w:rsidRPr="002178AD">
        <w:t xml:space="preserve"> it i</w:t>
      </w:r>
      <w:r w:rsidRPr="002178AD">
        <w:rPr>
          <w:rFonts w:cs="Arial"/>
          <w:szCs w:val="18"/>
        </w:rPr>
        <w:t>ndicates that existing entries</w:t>
      </w:r>
      <w:r>
        <w:rPr>
          <w:rFonts w:cs="Arial"/>
          <w:szCs w:val="18"/>
        </w:rPr>
        <w:t xml:space="preserve"> that</w:t>
      </w:r>
    </w:p>
    <w:p w:rsidR="00D861B7" w:rsidRDefault="00D861B7" w:rsidP="00D861B7">
      <w:pPr>
        <w:pStyle w:val="PL"/>
        <w:rPr>
          <w:rFonts w:cs="Arial"/>
          <w:szCs w:val="18"/>
        </w:rPr>
      </w:pPr>
      <w:r>
        <w:rPr>
          <w:rFonts w:cs="Arial"/>
          <w:szCs w:val="18"/>
        </w:rPr>
        <w:t xml:space="preserve">            match this subscription</w:t>
      </w:r>
      <w:r w:rsidRPr="002178AD">
        <w:rPr>
          <w:rFonts w:cs="Arial"/>
          <w:szCs w:val="18"/>
        </w:rPr>
        <w:t xml:space="preserve"> shall be immediately reported in the response.</w:t>
      </w:r>
    </w:p>
    <w:p w:rsidR="00D861B7" w:rsidRDefault="00D861B7" w:rsidP="00D861B7">
      <w:pPr>
        <w:pStyle w:val="PL"/>
        <w:rPr>
          <w:rFonts w:cs="Arial"/>
          <w:szCs w:val="18"/>
        </w:rPr>
      </w:pPr>
      <w:r>
        <w:rPr>
          <w:rFonts w:cs="Arial"/>
          <w:szCs w:val="18"/>
        </w:rPr>
        <w:t xml:space="preserve">        immReports:</w:t>
      </w:r>
    </w:p>
    <w:p w:rsidR="00D861B7" w:rsidRPr="002178AD" w:rsidRDefault="00D861B7" w:rsidP="00D861B7">
      <w:pPr>
        <w:pStyle w:val="PL"/>
      </w:pPr>
      <w:r w:rsidRPr="002178AD">
        <w:t xml:space="preserve">          type: array</w:t>
      </w:r>
    </w:p>
    <w:p w:rsidR="00D861B7" w:rsidRPr="002178AD" w:rsidRDefault="00D861B7" w:rsidP="00D861B7">
      <w:pPr>
        <w:pStyle w:val="PL"/>
      </w:pPr>
      <w:r w:rsidRPr="002178AD">
        <w:t xml:space="preserve">          items:</w:t>
      </w:r>
    </w:p>
    <w:p w:rsidR="00D861B7" w:rsidRPr="002178AD" w:rsidRDefault="00D861B7" w:rsidP="00D861B7">
      <w:pPr>
        <w:pStyle w:val="PL"/>
      </w:pPr>
      <w:r w:rsidRPr="002178AD">
        <w:t xml:space="preserve">            $ref: '#/components/schemas/</w:t>
      </w:r>
      <w:r>
        <w:t>ExposureDataChangeNotification</w:t>
      </w:r>
      <w:r w:rsidRPr="002178AD">
        <w:t>'</w:t>
      </w:r>
    </w:p>
    <w:p w:rsidR="00D861B7" w:rsidRDefault="00D861B7" w:rsidP="00D861B7">
      <w:pPr>
        <w:pStyle w:val="PL"/>
      </w:pPr>
      <w:r w:rsidRPr="002178AD">
        <w:t xml:space="preserve">          minItems: 1</w:t>
      </w:r>
    </w:p>
    <w:p w:rsidR="00D861B7" w:rsidRPr="002178AD" w:rsidRDefault="00D861B7" w:rsidP="00D861B7">
      <w:pPr>
        <w:pStyle w:val="PL"/>
      </w:pPr>
      <w:r>
        <w:t xml:space="preserve">          description: Immediate report with existing UDR entries.</w:t>
      </w:r>
    </w:p>
    <w:p w:rsidR="006672A0" w:rsidRPr="002178AD" w:rsidRDefault="006672A0">
      <w:pPr>
        <w:pStyle w:val="PL"/>
      </w:pPr>
      <w:r w:rsidRPr="002178AD">
        <w:t xml:space="preserve">      required:</w:t>
      </w:r>
    </w:p>
    <w:p w:rsidR="006672A0" w:rsidRPr="002178AD" w:rsidRDefault="006672A0">
      <w:pPr>
        <w:pStyle w:val="PL"/>
      </w:pPr>
      <w:r w:rsidRPr="002178AD">
        <w:t xml:space="preserve">        - notificationUri</w:t>
      </w:r>
    </w:p>
    <w:p w:rsidR="006672A0" w:rsidRDefault="006672A0">
      <w:pPr>
        <w:pStyle w:val="PL"/>
      </w:pPr>
      <w:r w:rsidRPr="002178AD">
        <w:t xml:space="preserve">        - monitoredResourceUris</w:t>
      </w:r>
    </w:p>
    <w:p w:rsidR="007A0019" w:rsidRPr="002178AD" w:rsidRDefault="007A0019">
      <w:pPr>
        <w:pStyle w:val="PL"/>
      </w:pPr>
    </w:p>
    <w:p w:rsidR="006672A0" w:rsidRPr="002178AD" w:rsidRDefault="006672A0">
      <w:pPr>
        <w:pStyle w:val="PL"/>
      </w:pPr>
      <w:r w:rsidRPr="002178AD">
        <w:t xml:space="preserve">    ExposureDataChangeNotification:</w:t>
      </w:r>
    </w:p>
    <w:p w:rsidR="006672A0" w:rsidRPr="002178AD" w:rsidRDefault="006672A0">
      <w:pPr>
        <w:pStyle w:val="PL"/>
      </w:pPr>
      <w:r w:rsidRPr="002178AD">
        <w:t xml:space="preserve">      description: Represents changed exposure data for one UE for which Notification was requested.</w:t>
      </w:r>
    </w:p>
    <w:p w:rsidR="006672A0" w:rsidRPr="002178AD" w:rsidRDefault="006672A0">
      <w:pPr>
        <w:pStyle w:val="PL"/>
      </w:pPr>
      <w:r w:rsidRPr="002178AD">
        <w:t xml:space="preserve">      type: object</w:t>
      </w:r>
    </w:p>
    <w:p w:rsidR="006672A0" w:rsidRPr="002178AD" w:rsidRDefault="006672A0">
      <w:pPr>
        <w:pStyle w:val="PL"/>
      </w:pPr>
      <w:r w:rsidRPr="002178AD">
        <w:t xml:space="preserve">      properties:</w:t>
      </w:r>
    </w:p>
    <w:p w:rsidR="006672A0" w:rsidRPr="002178AD" w:rsidRDefault="006672A0">
      <w:pPr>
        <w:pStyle w:val="PL"/>
      </w:pPr>
      <w:r w:rsidRPr="002178AD">
        <w:t xml:space="preserve">        ueId:</w:t>
      </w:r>
    </w:p>
    <w:p w:rsidR="006672A0" w:rsidRPr="002178AD" w:rsidRDefault="006672A0">
      <w:pPr>
        <w:pStyle w:val="PL"/>
      </w:pPr>
      <w:r w:rsidRPr="002178AD">
        <w:t xml:space="preserve">          $ref: 'TS29571_CommonData.yaml#/components/schemas/VarUeId'</w:t>
      </w:r>
    </w:p>
    <w:p w:rsidR="006672A0" w:rsidRPr="002178AD" w:rsidRDefault="006672A0">
      <w:pPr>
        <w:pStyle w:val="PL"/>
      </w:pPr>
      <w:r w:rsidRPr="002178AD">
        <w:t xml:space="preserve">        accessAndMobilityData:</w:t>
      </w:r>
    </w:p>
    <w:p w:rsidR="006672A0" w:rsidRPr="002178AD" w:rsidRDefault="006672A0">
      <w:pPr>
        <w:pStyle w:val="PL"/>
      </w:pPr>
      <w:r w:rsidRPr="002178AD">
        <w:t xml:space="preserve">          $ref: '#/components/schemas/AccessAndMobilityData'</w:t>
      </w:r>
    </w:p>
    <w:p w:rsidR="006672A0" w:rsidRPr="002178AD" w:rsidRDefault="006672A0">
      <w:pPr>
        <w:pStyle w:val="PL"/>
      </w:pPr>
      <w:r w:rsidRPr="002178AD">
        <w:t xml:space="preserve">        pduSessionManagementData:</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'#/components/schemas/PduSessionManagementData'</w:t>
      </w:r>
    </w:p>
    <w:p w:rsidR="006672A0" w:rsidRPr="002178AD" w:rsidRDefault="006672A0">
      <w:pPr>
        <w:pStyle w:val="PL"/>
      </w:pPr>
      <w:r w:rsidRPr="002178AD">
        <w:t xml:space="preserve">          minItems: 1</w:t>
      </w:r>
    </w:p>
    <w:p w:rsidR="006672A0" w:rsidRPr="002178AD" w:rsidRDefault="006672A0">
      <w:pPr>
        <w:pStyle w:val="PL"/>
      </w:pPr>
      <w:r w:rsidRPr="002178AD">
        <w:t xml:space="preserve">        delResources:</w:t>
      </w:r>
    </w:p>
    <w:p w:rsidR="006672A0" w:rsidRPr="002178AD" w:rsidRDefault="006672A0">
      <w:pPr>
        <w:pStyle w:val="PL"/>
      </w:pPr>
      <w:r w:rsidRPr="002178AD">
        <w:t xml:space="preserve">          type: array</w:t>
      </w:r>
    </w:p>
    <w:p w:rsidR="006672A0" w:rsidRPr="002178AD" w:rsidRDefault="006672A0">
      <w:pPr>
        <w:pStyle w:val="PL"/>
      </w:pPr>
      <w:r w:rsidRPr="002178AD">
        <w:t xml:space="preserve">          items:</w:t>
      </w:r>
    </w:p>
    <w:p w:rsidR="006672A0" w:rsidRPr="002178AD" w:rsidRDefault="006672A0">
      <w:pPr>
        <w:pStyle w:val="PL"/>
      </w:pPr>
      <w:r w:rsidRPr="002178AD">
        <w:t xml:space="preserve">            $ref: 'TS29571_CommonData.yaml#/components/schemas/Uri'</w:t>
      </w:r>
    </w:p>
    <w:p w:rsidR="006672A0" w:rsidRDefault="006672A0">
      <w:pPr>
        <w:pStyle w:val="PL"/>
      </w:pPr>
      <w:r w:rsidRPr="002178AD">
        <w:t xml:space="preserve">          minItems: 1</w:t>
      </w:r>
    </w:p>
    <w:p w:rsidR="007A0019" w:rsidRPr="002178AD" w:rsidRDefault="007A0019">
      <w:pPr>
        <w:pStyle w:val="PL"/>
      </w:pPr>
    </w:p>
    <w:p w:rsidR="006672A0" w:rsidRPr="002178AD" w:rsidRDefault="006672A0">
      <w:pPr>
        <w:pStyle w:val="PL"/>
      </w:pPr>
      <w:r w:rsidRPr="002178AD">
        <w:t xml:space="preserve">    PduSessionStatus:</w:t>
      </w:r>
    </w:p>
    <w:p w:rsidR="006672A0" w:rsidRPr="002178AD" w:rsidRDefault="006672A0">
      <w:pPr>
        <w:pStyle w:val="PL"/>
      </w:pPr>
      <w:r w:rsidRPr="002178AD">
        <w:t xml:space="preserve">      anyOf:</w:t>
      </w:r>
    </w:p>
    <w:p w:rsidR="006672A0" w:rsidRPr="002178AD" w:rsidRDefault="006672A0">
      <w:pPr>
        <w:pStyle w:val="PL"/>
      </w:pPr>
      <w:r w:rsidRPr="002178AD">
        <w:t xml:space="preserve">      - type: string</w:t>
      </w:r>
    </w:p>
    <w:p w:rsidR="006672A0" w:rsidRPr="002178AD" w:rsidRDefault="006672A0">
      <w:pPr>
        <w:pStyle w:val="PL"/>
      </w:pPr>
      <w:r w:rsidRPr="002178AD">
        <w:t xml:space="preserve">        enum:</w:t>
      </w:r>
    </w:p>
    <w:p w:rsidR="006672A0" w:rsidRPr="002178AD" w:rsidRDefault="006672A0">
      <w:pPr>
        <w:pStyle w:val="PL"/>
      </w:pPr>
      <w:r w:rsidRPr="002178AD">
        <w:t xml:space="preserve">          - "ACTIVE"</w:t>
      </w:r>
    </w:p>
    <w:p w:rsidR="006672A0" w:rsidRPr="002178AD" w:rsidRDefault="006672A0">
      <w:pPr>
        <w:pStyle w:val="PL"/>
      </w:pPr>
      <w:r w:rsidRPr="002178AD">
        <w:t xml:space="preserve">          - "RELEASED"</w:t>
      </w:r>
    </w:p>
    <w:p w:rsidR="006672A0" w:rsidRPr="002178AD" w:rsidRDefault="006672A0">
      <w:pPr>
        <w:pStyle w:val="PL"/>
      </w:pPr>
      <w:r w:rsidRPr="002178AD">
        <w:t xml:space="preserve">      - type: string</w:t>
      </w:r>
    </w:p>
    <w:p w:rsidR="006672A0" w:rsidRPr="002178AD" w:rsidRDefault="006672A0">
      <w:pPr>
        <w:pStyle w:val="PL"/>
      </w:pPr>
      <w:r w:rsidRPr="002178AD">
        <w:t xml:space="preserve">        description: &gt;</w:t>
      </w:r>
    </w:p>
    <w:p w:rsidR="006672A0" w:rsidRPr="002178AD" w:rsidRDefault="006672A0">
      <w:pPr>
        <w:pStyle w:val="PL"/>
      </w:pPr>
      <w:r w:rsidRPr="002178AD">
        <w:t xml:space="preserve">          This string provides forward-compatibility with future</w:t>
      </w:r>
    </w:p>
    <w:p w:rsidR="006672A0" w:rsidRPr="002178AD" w:rsidRDefault="006672A0">
      <w:pPr>
        <w:pStyle w:val="PL"/>
      </w:pPr>
      <w:r w:rsidRPr="002178AD">
        <w:t xml:space="preserve">          extensions to the enumeration but is not used to encode</w:t>
      </w:r>
    </w:p>
    <w:p w:rsidR="006672A0" w:rsidRPr="002178AD" w:rsidRDefault="006672A0">
      <w:pPr>
        <w:pStyle w:val="PL"/>
      </w:pPr>
      <w:r w:rsidRPr="002178AD">
        <w:t xml:space="preserve">          content defined in the present version of this API.</w:t>
      </w:r>
    </w:p>
    <w:p w:rsidR="006672A0" w:rsidRDefault="006672A0">
      <w:pPr>
        <w:pStyle w:val="PL"/>
      </w:pPr>
      <w:r w:rsidRPr="002178AD">
        <w:t xml:space="preserve">      description: </w:t>
      </w:r>
      <w:r w:rsidR="007A0019">
        <w:t>|</w:t>
      </w:r>
    </w:p>
    <w:p w:rsidR="007A0019" w:rsidRPr="002178AD" w:rsidRDefault="007A0019">
      <w:pPr>
        <w:pStyle w:val="PL"/>
      </w:pPr>
      <w:r>
        <w:t xml:space="preserve">        </w:t>
      </w:r>
      <w:r w:rsidRPr="002178AD">
        <w:t>Represents the state of the PDU session.</w:t>
      </w:r>
      <w:r>
        <w:t xml:space="preserve">  </w:t>
      </w:r>
    </w:p>
    <w:p w:rsidR="006672A0" w:rsidRPr="002178AD" w:rsidRDefault="006672A0">
      <w:pPr>
        <w:pStyle w:val="PL"/>
      </w:pPr>
      <w:r w:rsidRPr="002178AD">
        <w:t xml:space="preserve">        Possible values are</w:t>
      </w:r>
    </w:p>
    <w:p w:rsidR="006672A0" w:rsidRPr="002178AD" w:rsidRDefault="006672A0">
      <w:pPr>
        <w:pStyle w:val="PL"/>
      </w:pPr>
      <w:r w:rsidRPr="002178AD">
        <w:t xml:space="preserve">        - "ACTIVE"</w:t>
      </w:r>
      <w:r w:rsidR="007A0019">
        <w:t>: the PDU session is active.</w:t>
      </w:r>
    </w:p>
    <w:p w:rsidR="006672A0" w:rsidRPr="002178AD" w:rsidRDefault="006672A0">
      <w:pPr>
        <w:pStyle w:val="PL"/>
      </w:pPr>
      <w:r w:rsidRPr="002178AD">
        <w:t xml:space="preserve">        - "RELEASED"</w:t>
      </w:r>
      <w:r w:rsidR="007A0019">
        <w:t>: the PDU session released.</w:t>
      </w:r>
    </w:p>
    <w:p w:rsidR="006672A0" w:rsidRPr="002178AD" w:rsidRDefault="006672A0">
      <w:pPr>
        <w:pStyle w:val="Heading8"/>
        <w:pageBreakBefore/>
      </w:pPr>
      <w:bookmarkStart w:id="5195" w:name="_Toc28012877"/>
      <w:bookmarkStart w:id="5196" w:name="_Toc36039166"/>
      <w:bookmarkStart w:id="5197" w:name="_Toc44688582"/>
      <w:bookmarkStart w:id="5198" w:name="_Toc45133998"/>
      <w:bookmarkStart w:id="5199" w:name="_Toc49931678"/>
      <w:bookmarkStart w:id="5200" w:name="_Toc51762936"/>
      <w:bookmarkStart w:id="5201" w:name="_Toc58848572"/>
      <w:bookmarkStart w:id="5202" w:name="_Toc59017610"/>
      <w:bookmarkStart w:id="5203" w:name="_Toc66279599"/>
      <w:bookmarkStart w:id="5204" w:name="_Toc68168621"/>
      <w:bookmarkStart w:id="5205" w:name="_Toc83233088"/>
      <w:bookmarkStart w:id="5206" w:name="_Toc85550068"/>
      <w:bookmarkStart w:id="5207" w:name="_Toc90655550"/>
      <w:bookmarkStart w:id="5208" w:name="_Toc105600425"/>
      <w:bookmarkStart w:id="5209" w:name="_Toc122114432"/>
      <w:bookmarkStart w:id="5210" w:name="_Toc153789339"/>
      <w:r w:rsidRPr="002178AD">
        <w:t xml:space="preserve">Annex </w:t>
      </w:r>
      <w:r w:rsidRPr="002178AD">
        <w:rPr>
          <w:lang w:eastAsia="zh-CN"/>
        </w:rPr>
        <w:t>B</w:t>
      </w:r>
      <w:r w:rsidRPr="002178AD">
        <w:t xml:space="preserve"> (informative):</w:t>
      </w:r>
      <w:r w:rsidRPr="002178AD">
        <w:rPr>
          <w:lang w:eastAsia="zh-CN"/>
        </w:rPr>
        <w:br/>
      </w:r>
      <w:r w:rsidRPr="002178AD">
        <w:t>Change history</w:t>
      </w:r>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1"/>
        <w:gridCol w:w="1203"/>
        <w:gridCol w:w="1435"/>
        <w:gridCol w:w="523"/>
        <w:gridCol w:w="529"/>
        <w:gridCol w:w="474"/>
        <w:gridCol w:w="4019"/>
        <w:gridCol w:w="747"/>
      </w:tblGrid>
      <w:tr w:rsidR="006672A0" w:rsidRPr="002178AD" w:rsidTr="00A55A50">
        <w:tblPrEx>
          <w:tblCellMar>
            <w:top w:w="0" w:type="dxa"/>
            <w:bottom w:w="0" w:type="dxa"/>
          </w:tblCellMar>
        </w:tblPrEx>
        <w:trPr>
          <w:trHeight w:val="215"/>
          <w:jc w:val="center"/>
        </w:trPr>
        <w:tc>
          <w:tcPr>
            <w:tcW w:w="5000" w:type="pct"/>
            <w:gridSpan w:val="8"/>
            <w:tcBorders>
              <w:bottom w:val="single" w:sz="6" w:space="0" w:color="auto"/>
            </w:tcBorders>
            <w:shd w:val="solid" w:color="FFFFFF" w:fill="auto"/>
          </w:tcPr>
          <w:p w:rsidR="006672A0" w:rsidRPr="002178AD" w:rsidRDefault="006672A0">
            <w:pPr>
              <w:pStyle w:val="TAH"/>
            </w:pPr>
            <w:r w:rsidRPr="002178AD">
              <w:t>Change history</w:t>
            </w:r>
          </w:p>
        </w:tc>
      </w:tr>
      <w:tr w:rsidR="006672A0" w:rsidRPr="002178AD" w:rsidTr="00A55A50">
        <w:tblPrEx>
          <w:tblCellMar>
            <w:top w:w="0" w:type="dxa"/>
            <w:bottom w:w="0" w:type="dxa"/>
          </w:tblCellMar>
        </w:tblPrEx>
        <w:trPr>
          <w:trHeight w:val="20"/>
          <w:jc w:val="center"/>
        </w:trPr>
        <w:tc>
          <w:tcPr>
            <w:tcW w:w="407" w:type="pct"/>
            <w:shd w:val="pct10" w:color="auto" w:fill="FFFFFF"/>
          </w:tcPr>
          <w:p w:rsidR="006672A0" w:rsidRPr="002178AD" w:rsidRDefault="006672A0" w:rsidP="00A55A50">
            <w:pPr>
              <w:pStyle w:val="TAL"/>
              <w:rPr>
                <w:b/>
                <w:sz w:val="16"/>
              </w:rPr>
            </w:pPr>
            <w:r w:rsidRPr="002178AD">
              <w:rPr>
                <w:b/>
                <w:sz w:val="16"/>
              </w:rPr>
              <w:t>Date</w:t>
            </w:r>
          </w:p>
        </w:tc>
        <w:tc>
          <w:tcPr>
            <w:tcW w:w="619" w:type="pct"/>
            <w:shd w:val="pct10" w:color="auto" w:fill="FFFFFF"/>
          </w:tcPr>
          <w:p w:rsidR="006672A0" w:rsidRPr="002178AD" w:rsidRDefault="006672A0" w:rsidP="00A55A50">
            <w:pPr>
              <w:pStyle w:val="TAL"/>
              <w:rPr>
                <w:b/>
                <w:sz w:val="16"/>
              </w:rPr>
            </w:pPr>
            <w:r w:rsidRPr="002178AD">
              <w:rPr>
                <w:b/>
                <w:sz w:val="16"/>
              </w:rPr>
              <w:t>Meeting #</w:t>
            </w:r>
          </w:p>
        </w:tc>
        <w:tc>
          <w:tcPr>
            <w:tcW w:w="738" w:type="pct"/>
            <w:shd w:val="pct10" w:color="auto" w:fill="FFFFFF"/>
          </w:tcPr>
          <w:p w:rsidR="006672A0" w:rsidRPr="002178AD" w:rsidRDefault="006672A0" w:rsidP="00A55A50">
            <w:pPr>
              <w:pStyle w:val="TAL"/>
              <w:rPr>
                <w:b/>
                <w:sz w:val="16"/>
              </w:rPr>
            </w:pPr>
            <w:r w:rsidRPr="002178AD">
              <w:rPr>
                <w:b/>
                <w:sz w:val="16"/>
              </w:rPr>
              <w:t>TSG Doc.</w:t>
            </w:r>
          </w:p>
        </w:tc>
        <w:tc>
          <w:tcPr>
            <w:tcW w:w="269" w:type="pct"/>
            <w:shd w:val="pct10" w:color="auto" w:fill="FFFFFF"/>
          </w:tcPr>
          <w:p w:rsidR="006672A0" w:rsidRPr="002178AD" w:rsidRDefault="006672A0" w:rsidP="00A55A50">
            <w:pPr>
              <w:pStyle w:val="TAL"/>
              <w:rPr>
                <w:b/>
                <w:sz w:val="16"/>
              </w:rPr>
            </w:pPr>
            <w:r w:rsidRPr="002178AD">
              <w:rPr>
                <w:b/>
                <w:sz w:val="16"/>
              </w:rPr>
              <w:t>CR</w:t>
            </w:r>
          </w:p>
        </w:tc>
        <w:tc>
          <w:tcPr>
            <w:tcW w:w="272" w:type="pct"/>
            <w:shd w:val="pct10" w:color="auto" w:fill="FFFFFF"/>
          </w:tcPr>
          <w:p w:rsidR="006672A0" w:rsidRPr="002178AD" w:rsidRDefault="006672A0" w:rsidP="00A55A50">
            <w:pPr>
              <w:pStyle w:val="TAL"/>
              <w:rPr>
                <w:b/>
                <w:sz w:val="16"/>
              </w:rPr>
            </w:pPr>
            <w:r w:rsidRPr="002178AD">
              <w:rPr>
                <w:b/>
                <w:sz w:val="16"/>
              </w:rPr>
              <w:t>Rev</w:t>
            </w:r>
          </w:p>
        </w:tc>
        <w:tc>
          <w:tcPr>
            <w:tcW w:w="244" w:type="pct"/>
            <w:shd w:val="pct10" w:color="auto" w:fill="FFFFFF"/>
          </w:tcPr>
          <w:p w:rsidR="006672A0" w:rsidRPr="002178AD" w:rsidRDefault="006672A0" w:rsidP="00A55A50">
            <w:pPr>
              <w:pStyle w:val="TAL"/>
              <w:rPr>
                <w:b/>
                <w:sz w:val="16"/>
              </w:rPr>
            </w:pPr>
            <w:r w:rsidRPr="002178AD">
              <w:rPr>
                <w:b/>
                <w:sz w:val="16"/>
              </w:rPr>
              <w:t>Cat</w:t>
            </w:r>
          </w:p>
        </w:tc>
        <w:tc>
          <w:tcPr>
            <w:tcW w:w="2067" w:type="pct"/>
            <w:shd w:val="pct10" w:color="auto" w:fill="FFFFFF"/>
          </w:tcPr>
          <w:p w:rsidR="006672A0" w:rsidRPr="002178AD" w:rsidRDefault="006672A0" w:rsidP="00A55A50">
            <w:pPr>
              <w:pStyle w:val="TAL"/>
              <w:rPr>
                <w:b/>
                <w:sz w:val="16"/>
              </w:rPr>
            </w:pPr>
            <w:r w:rsidRPr="002178AD">
              <w:rPr>
                <w:b/>
                <w:sz w:val="16"/>
              </w:rPr>
              <w:t>Subject/Comment</w:t>
            </w:r>
          </w:p>
        </w:tc>
        <w:tc>
          <w:tcPr>
            <w:tcW w:w="384" w:type="pct"/>
            <w:shd w:val="pct10" w:color="auto" w:fill="FFFFFF"/>
          </w:tcPr>
          <w:p w:rsidR="006672A0" w:rsidRPr="002178AD" w:rsidRDefault="006672A0" w:rsidP="00A55A50">
            <w:pPr>
              <w:pStyle w:val="TAL"/>
              <w:rPr>
                <w:b/>
                <w:sz w:val="16"/>
              </w:rPr>
            </w:pPr>
            <w:r w:rsidRPr="002178AD">
              <w:rPr>
                <w:b/>
                <w:sz w:val="16"/>
              </w:rPr>
              <w:t>New</w:t>
            </w:r>
          </w:p>
        </w:tc>
      </w:tr>
      <w:tr w:rsidR="006672A0" w:rsidRPr="002178AD" w:rsidTr="00A55A50">
        <w:tblPrEx>
          <w:tblCellMar>
            <w:top w:w="0" w:type="dxa"/>
            <w:bottom w:w="0" w:type="dxa"/>
          </w:tblCellMar>
        </w:tblPrEx>
        <w:trPr>
          <w:trHeight w:val="20"/>
          <w:jc w:val="center"/>
        </w:trPr>
        <w:tc>
          <w:tcPr>
            <w:tcW w:w="407" w:type="pct"/>
            <w:shd w:val="solid" w:color="FFFFFF" w:fill="auto"/>
          </w:tcPr>
          <w:p w:rsidR="006672A0" w:rsidRPr="002178AD" w:rsidRDefault="006672A0" w:rsidP="00A55A50">
            <w:pPr>
              <w:pStyle w:val="TAL"/>
              <w:jc w:val="center"/>
              <w:rPr>
                <w:sz w:val="16"/>
                <w:szCs w:val="16"/>
                <w:lang w:eastAsia="zh-CN"/>
              </w:rPr>
            </w:pPr>
            <w:r w:rsidRPr="002178AD">
              <w:rPr>
                <w:sz w:val="16"/>
                <w:szCs w:val="16"/>
              </w:rPr>
              <w:t>2018-01</w:t>
            </w:r>
          </w:p>
        </w:tc>
        <w:tc>
          <w:tcPr>
            <w:tcW w:w="619" w:type="pct"/>
            <w:shd w:val="solid" w:color="FFFFFF" w:fill="auto"/>
          </w:tcPr>
          <w:p w:rsidR="006672A0" w:rsidRPr="002178AD" w:rsidRDefault="006672A0" w:rsidP="00A55A50">
            <w:pPr>
              <w:pStyle w:val="TAL"/>
              <w:jc w:val="center"/>
              <w:rPr>
                <w:sz w:val="16"/>
                <w:szCs w:val="16"/>
              </w:rPr>
            </w:pPr>
            <w:r w:rsidRPr="002178AD">
              <w:rPr>
                <w:sz w:val="16"/>
                <w:szCs w:val="16"/>
              </w:rPr>
              <w:t>CT3#94</w:t>
            </w:r>
          </w:p>
        </w:tc>
        <w:tc>
          <w:tcPr>
            <w:tcW w:w="738" w:type="pct"/>
            <w:shd w:val="solid" w:color="FFFFFF" w:fill="auto"/>
          </w:tcPr>
          <w:p w:rsidR="006672A0" w:rsidRPr="002178AD" w:rsidRDefault="006672A0" w:rsidP="00A55A50">
            <w:pPr>
              <w:pStyle w:val="TAL"/>
              <w:jc w:val="center"/>
              <w:rPr>
                <w:sz w:val="16"/>
                <w:szCs w:val="16"/>
              </w:rPr>
            </w:pPr>
          </w:p>
        </w:tc>
        <w:tc>
          <w:tcPr>
            <w:tcW w:w="269" w:type="pct"/>
            <w:shd w:val="solid" w:color="FFFFFF" w:fill="auto"/>
          </w:tcPr>
          <w:p w:rsidR="006672A0" w:rsidRPr="002178AD" w:rsidRDefault="006672A0" w:rsidP="00A55A50">
            <w:pPr>
              <w:pStyle w:val="TAL"/>
              <w:rPr>
                <w:sz w:val="16"/>
                <w:szCs w:val="16"/>
              </w:rPr>
            </w:pPr>
          </w:p>
        </w:tc>
        <w:tc>
          <w:tcPr>
            <w:tcW w:w="272" w:type="pct"/>
            <w:shd w:val="solid" w:color="FFFFFF" w:fill="auto"/>
          </w:tcPr>
          <w:p w:rsidR="006672A0" w:rsidRPr="002178AD" w:rsidRDefault="006672A0" w:rsidP="00A55A50">
            <w:pPr>
              <w:pStyle w:val="TAL"/>
              <w:jc w:val="right"/>
              <w:rPr>
                <w:sz w:val="16"/>
                <w:szCs w:val="16"/>
              </w:rPr>
            </w:pPr>
          </w:p>
        </w:tc>
        <w:tc>
          <w:tcPr>
            <w:tcW w:w="244" w:type="pct"/>
            <w:shd w:val="solid" w:color="FFFFFF" w:fill="auto"/>
          </w:tcPr>
          <w:p w:rsidR="006672A0" w:rsidRPr="002178AD" w:rsidRDefault="006672A0" w:rsidP="00A55A50">
            <w:pPr>
              <w:pStyle w:val="TAL"/>
              <w:jc w:val="center"/>
              <w:rPr>
                <w:sz w:val="16"/>
                <w:szCs w:val="16"/>
              </w:rPr>
            </w:pPr>
          </w:p>
        </w:tc>
        <w:tc>
          <w:tcPr>
            <w:tcW w:w="2067" w:type="pct"/>
            <w:shd w:val="solid" w:color="FFFFFF" w:fill="auto"/>
          </w:tcPr>
          <w:p w:rsidR="006672A0" w:rsidRPr="002178AD" w:rsidRDefault="006672A0" w:rsidP="00A55A50">
            <w:pPr>
              <w:pStyle w:val="TAL"/>
              <w:rPr>
                <w:sz w:val="16"/>
                <w:szCs w:val="16"/>
                <w:lang w:eastAsia="zh-CN"/>
              </w:rPr>
            </w:pPr>
            <w:r w:rsidRPr="002178AD">
              <w:rPr>
                <w:sz w:val="16"/>
                <w:szCs w:val="16"/>
              </w:rPr>
              <w:t>TS skeleton</w:t>
            </w:r>
            <w:r w:rsidRPr="002178AD">
              <w:rPr>
                <w:sz w:val="16"/>
                <w:szCs w:val="16"/>
                <w:lang w:eastAsia="zh-CN"/>
              </w:rPr>
              <w:t xml:space="preserve"> of </w:t>
            </w:r>
            <w:r w:rsidRPr="002178AD">
              <w:rPr>
                <w:sz w:val="16"/>
                <w:szCs w:val="16"/>
              </w:rPr>
              <w:t>Usage of the Unified Data Repository service for Policy Data and Structured Data for exposure</w:t>
            </w:r>
          </w:p>
        </w:tc>
        <w:tc>
          <w:tcPr>
            <w:tcW w:w="384" w:type="pct"/>
            <w:shd w:val="solid" w:color="FFFFFF" w:fill="auto"/>
          </w:tcPr>
          <w:p w:rsidR="006672A0" w:rsidRPr="002178AD" w:rsidRDefault="006672A0" w:rsidP="00A55A50">
            <w:pPr>
              <w:pStyle w:val="TAL"/>
              <w:jc w:val="center"/>
              <w:rPr>
                <w:sz w:val="16"/>
                <w:szCs w:val="16"/>
              </w:rPr>
            </w:pPr>
            <w:r w:rsidRPr="002178AD">
              <w:rPr>
                <w:sz w:val="16"/>
                <w:szCs w:val="16"/>
              </w:rPr>
              <w:t>0.0.0</w:t>
            </w:r>
          </w:p>
        </w:tc>
      </w:tr>
      <w:tr w:rsidR="006672A0" w:rsidRPr="002178AD" w:rsidTr="00A55A50">
        <w:tblPrEx>
          <w:tblCellMar>
            <w:top w:w="0" w:type="dxa"/>
            <w:bottom w:w="0" w:type="dxa"/>
          </w:tblCellMar>
        </w:tblPrEx>
        <w:trPr>
          <w:trHeight w:val="20"/>
          <w:jc w:val="center"/>
        </w:trPr>
        <w:tc>
          <w:tcPr>
            <w:tcW w:w="407" w:type="pct"/>
            <w:shd w:val="solid" w:color="FFFFFF" w:fill="auto"/>
          </w:tcPr>
          <w:p w:rsidR="006672A0" w:rsidRPr="002178AD" w:rsidRDefault="006672A0" w:rsidP="00A55A50">
            <w:pPr>
              <w:pStyle w:val="TAL"/>
              <w:jc w:val="center"/>
              <w:rPr>
                <w:sz w:val="16"/>
                <w:szCs w:val="16"/>
              </w:rPr>
            </w:pPr>
            <w:r w:rsidRPr="002178AD">
              <w:rPr>
                <w:sz w:val="16"/>
                <w:szCs w:val="16"/>
              </w:rPr>
              <w:t>2018-01</w:t>
            </w:r>
          </w:p>
        </w:tc>
        <w:tc>
          <w:tcPr>
            <w:tcW w:w="619" w:type="pct"/>
            <w:shd w:val="solid" w:color="FFFFFF" w:fill="auto"/>
          </w:tcPr>
          <w:p w:rsidR="006672A0" w:rsidRPr="002178AD" w:rsidRDefault="006672A0" w:rsidP="00A55A50">
            <w:pPr>
              <w:pStyle w:val="TAL"/>
              <w:jc w:val="center"/>
              <w:rPr>
                <w:sz w:val="16"/>
                <w:szCs w:val="16"/>
              </w:rPr>
            </w:pPr>
            <w:r w:rsidRPr="002178AD">
              <w:rPr>
                <w:sz w:val="16"/>
                <w:szCs w:val="16"/>
              </w:rPr>
              <w:t>CT3#94</w:t>
            </w:r>
          </w:p>
        </w:tc>
        <w:tc>
          <w:tcPr>
            <w:tcW w:w="738" w:type="pct"/>
            <w:shd w:val="solid" w:color="FFFFFF" w:fill="auto"/>
          </w:tcPr>
          <w:p w:rsidR="006672A0" w:rsidRPr="002178AD" w:rsidRDefault="006672A0" w:rsidP="00A55A50">
            <w:pPr>
              <w:pStyle w:val="TAL"/>
              <w:jc w:val="center"/>
              <w:rPr>
                <w:sz w:val="16"/>
                <w:szCs w:val="16"/>
              </w:rPr>
            </w:pPr>
          </w:p>
        </w:tc>
        <w:tc>
          <w:tcPr>
            <w:tcW w:w="269" w:type="pct"/>
            <w:shd w:val="solid" w:color="FFFFFF" w:fill="auto"/>
          </w:tcPr>
          <w:p w:rsidR="006672A0" w:rsidRPr="002178AD" w:rsidRDefault="006672A0" w:rsidP="00A55A50">
            <w:pPr>
              <w:pStyle w:val="TAL"/>
              <w:rPr>
                <w:sz w:val="16"/>
                <w:szCs w:val="16"/>
              </w:rPr>
            </w:pPr>
          </w:p>
        </w:tc>
        <w:tc>
          <w:tcPr>
            <w:tcW w:w="272" w:type="pct"/>
            <w:shd w:val="solid" w:color="FFFFFF" w:fill="auto"/>
          </w:tcPr>
          <w:p w:rsidR="006672A0" w:rsidRPr="002178AD" w:rsidRDefault="006672A0" w:rsidP="00A55A50">
            <w:pPr>
              <w:pStyle w:val="TAL"/>
              <w:jc w:val="right"/>
              <w:rPr>
                <w:sz w:val="16"/>
                <w:szCs w:val="16"/>
              </w:rPr>
            </w:pPr>
          </w:p>
        </w:tc>
        <w:tc>
          <w:tcPr>
            <w:tcW w:w="244" w:type="pct"/>
            <w:shd w:val="solid" w:color="FFFFFF" w:fill="auto"/>
          </w:tcPr>
          <w:p w:rsidR="006672A0" w:rsidRPr="002178AD" w:rsidRDefault="006672A0" w:rsidP="00A55A50">
            <w:pPr>
              <w:pStyle w:val="TAL"/>
              <w:jc w:val="center"/>
              <w:rPr>
                <w:sz w:val="16"/>
                <w:szCs w:val="16"/>
              </w:rPr>
            </w:pPr>
          </w:p>
        </w:tc>
        <w:tc>
          <w:tcPr>
            <w:tcW w:w="2067" w:type="pct"/>
            <w:shd w:val="solid" w:color="FFFFFF" w:fill="auto"/>
          </w:tcPr>
          <w:p w:rsidR="006672A0" w:rsidRPr="002178AD" w:rsidRDefault="006672A0" w:rsidP="00A55A50">
            <w:pPr>
              <w:pStyle w:val="TAL"/>
              <w:rPr>
                <w:sz w:val="16"/>
                <w:szCs w:val="16"/>
              </w:rPr>
            </w:pPr>
            <w:r w:rsidRPr="002178AD">
              <w:rPr>
                <w:sz w:val="16"/>
                <w:szCs w:val="16"/>
              </w:rPr>
              <w:t>Inclusion of C3-180352, C3-180326, C3-180327</w:t>
            </w:r>
          </w:p>
        </w:tc>
        <w:tc>
          <w:tcPr>
            <w:tcW w:w="384" w:type="pct"/>
            <w:shd w:val="solid" w:color="FFFFFF" w:fill="auto"/>
          </w:tcPr>
          <w:p w:rsidR="006672A0" w:rsidRPr="002178AD" w:rsidRDefault="006672A0" w:rsidP="00A55A50">
            <w:pPr>
              <w:pStyle w:val="TAL"/>
              <w:jc w:val="center"/>
              <w:rPr>
                <w:sz w:val="16"/>
                <w:szCs w:val="16"/>
              </w:rPr>
            </w:pPr>
            <w:r w:rsidRPr="002178AD">
              <w:rPr>
                <w:sz w:val="16"/>
                <w:szCs w:val="16"/>
              </w:rPr>
              <w:t>0.1.0</w:t>
            </w:r>
          </w:p>
        </w:tc>
      </w:tr>
      <w:tr w:rsidR="006672A0" w:rsidRPr="002178AD" w:rsidTr="00A55A50">
        <w:tblPrEx>
          <w:tblCellMar>
            <w:top w:w="0" w:type="dxa"/>
            <w:bottom w:w="0" w:type="dxa"/>
          </w:tblCellMar>
        </w:tblPrEx>
        <w:trPr>
          <w:trHeight w:val="20"/>
          <w:jc w:val="center"/>
        </w:trPr>
        <w:tc>
          <w:tcPr>
            <w:tcW w:w="407" w:type="pct"/>
            <w:shd w:val="solid" w:color="FFFFFF" w:fill="auto"/>
          </w:tcPr>
          <w:p w:rsidR="006672A0" w:rsidRPr="002178AD" w:rsidRDefault="006672A0" w:rsidP="00A55A50">
            <w:pPr>
              <w:pStyle w:val="TAL"/>
              <w:jc w:val="center"/>
              <w:rPr>
                <w:sz w:val="16"/>
                <w:szCs w:val="16"/>
              </w:rPr>
            </w:pPr>
            <w:r w:rsidRPr="002178AD">
              <w:rPr>
                <w:sz w:val="16"/>
                <w:szCs w:val="16"/>
              </w:rPr>
              <w:t>2018-03</w:t>
            </w:r>
          </w:p>
        </w:tc>
        <w:tc>
          <w:tcPr>
            <w:tcW w:w="619" w:type="pct"/>
            <w:shd w:val="solid" w:color="FFFFFF" w:fill="auto"/>
          </w:tcPr>
          <w:p w:rsidR="006672A0" w:rsidRPr="002178AD" w:rsidRDefault="006672A0" w:rsidP="00A55A50">
            <w:pPr>
              <w:pStyle w:val="TAL"/>
              <w:jc w:val="center"/>
              <w:rPr>
                <w:sz w:val="16"/>
                <w:szCs w:val="16"/>
              </w:rPr>
            </w:pPr>
            <w:r w:rsidRPr="002178AD">
              <w:rPr>
                <w:sz w:val="16"/>
                <w:szCs w:val="16"/>
              </w:rPr>
              <w:t>CT3#95</w:t>
            </w:r>
          </w:p>
        </w:tc>
        <w:tc>
          <w:tcPr>
            <w:tcW w:w="738" w:type="pct"/>
            <w:shd w:val="solid" w:color="FFFFFF" w:fill="auto"/>
          </w:tcPr>
          <w:p w:rsidR="006672A0" w:rsidRPr="002178AD" w:rsidRDefault="006672A0" w:rsidP="00A55A50">
            <w:pPr>
              <w:pStyle w:val="TAL"/>
              <w:jc w:val="center"/>
              <w:rPr>
                <w:sz w:val="16"/>
                <w:szCs w:val="16"/>
              </w:rPr>
            </w:pPr>
          </w:p>
        </w:tc>
        <w:tc>
          <w:tcPr>
            <w:tcW w:w="269" w:type="pct"/>
            <w:shd w:val="solid" w:color="FFFFFF" w:fill="auto"/>
          </w:tcPr>
          <w:p w:rsidR="006672A0" w:rsidRPr="002178AD" w:rsidRDefault="006672A0" w:rsidP="00A55A50">
            <w:pPr>
              <w:pStyle w:val="TAL"/>
              <w:rPr>
                <w:sz w:val="16"/>
                <w:szCs w:val="16"/>
              </w:rPr>
            </w:pPr>
          </w:p>
        </w:tc>
        <w:tc>
          <w:tcPr>
            <w:tcW w:w="272" w:type="pct"/>
            <w:shd w:val="solid" w:color="FFFFFF" w:fill="auto"/>
          </w:tcPr>
          <w:p w:rsidR="006672A0" w:rsidRPr="002178AD" w:rsidRDefault="006672A0" w:rsidP="00A55A50">
            <w:pPr>
              <w:pStyle w:val="TAL"/>
              <w:jc w:val="right"/>
              <w:rPr>
                <w:sz w:val="16"/>
                <w:szCs w:val="16"/>
              </w:rPr>
            </w:pPr>
          </w:p>
        </w:tc>
        <w:tc>
          <w:tcPr>
            <w:tcW w:w="244" w:type="pct"/>
            <w:shd w:val="solid" w:color="FFFFFF" w:fill="auto"/>
          </w:tcPr>
          <w:p w:rsidR="006672A0" w:rsidRPr="002178AD" w:rsidRDefault="006672A0" w:rsidP="00A55A50">
            <w:pPr>
              <w:pStyle w:val="TAL"/>
              <w:jc w:val="center"/>
              <w:rPr>
                <w:sz w:val="16"/>
                <w:szCs w:val="16"/>
              </w:rPr>
            </w:pPr>
          </w:p>
        </w:tc>
        <w:tc>
          <w:tcPr>
            <w:tcW w:w="2067" w:type="pct"/>
            <w:shd w:val="solid" w:color="FFFFFF" w:fill="auto"/>
          </w:tcPr>
          <w:p w:rsidR="006672A0" w:rsidRPr="002178AD" w:rsidRDefault="006672A0" w:rsidP="00A55A50">
            <w:pPr>
              <w:pStyle w:val="TAL"/>
              <w:rPr>
                <w:sz w:val="16"/>
                <w:szCs w:val="16"/>
              </w:rPr>
            </w:pPr>
            <w:r w:rsidRPr="002178AD">
              <w:rPr>
                <w:sz w:val="16"/>
                <w:szCs w:val="16"/>
              </w:rPr>
              <w:t>Inclusion of C3-181145, C3-181288, C3-181289, C3-181313</w:t>
            </w:r>
          </w:p>
        </w:tc>
        <w:tc>
          <w:tcPr>
            <w:tcW w:w="384" w:type="pct"/>
            <w:shd w:val="solid" w:color="FFFFFF" w:fill="auto"/>
          </w:tcPr>
          <w:p w:rsidR="006672A0" w:rsidRPr="002178AD" w:rsidRDefault="006672A0" w:rsidP="00A55A50">
            <w:pPr>
              <w:pStyle w:val="TAL"/>
              <w:jc w:val="center"/>
              <w:rPr>
                <w:sz w:val="16"/>
                <w:szCs w:val="16"/>
              </w:rPr>
            </w:pPr>
            <w:r w:rsidRPr="002178AD">
              <w:rPr>
                <w:sz w:val="16"/>
                <w:szCs w:val="16"/>
              </w:rPr>
              <w:t>0.2.0</w:t>
            </w:r>
          </w:p>
        </w:tc>
      </w:tr>
      <w:tr w:rsidR="006672A0" w:rsidRPr="002178AD" w:rsidTr="00A55A50">
        <w:tblPrEx>
          <w:tblCellMar>
            <w:top w:w="0" w:type="dxa"/>
            <w:bottom w:w="0" w:type="dxa"/>
          </w:tblCellMar>
        </w:tblPrEx>
        <w:trPr>
          <w:trHeight w:val="20"/>
          <w:jc w:val="center"/>
        </w:trPr>
        <w:tc>
          <w:tcPr>
            <w:tcW w:w="407" w:type="pct"/>
            <w:shd w:val="solid" w:color="FFFFFF" w:fill="auto"/>
          </w:tcPr>
          <w:p w:rsidR="006672A0" w:rsidRPr="002178AD" w:rsidRDefault="006672A0" w:rsidP="00A55A50">
            <w:pPr>
              <w:pStyle w:val="TAL"/>
              <w:jc w:val="center"/>
              <w:rPr>
                <w:sz w:val="16"/>
                <w:szCs w:val="16"/>
              </w:rPr>
            </w:pPr>
            <w:r w:rsidRPr="002178AD">
              <w:rPr>
                <w:sz w:val="16"/>
                <w:szCs w:val="16"/>
              </w:rPr>
              <w:t>2018-04</w:t>
            </w:r>
          </w:p>
        </w:tc>
        <w:tc>
          <w:tcPr>
            <w:tcW w:w="619" w:type="pct"/>
            <w:shd w:val="solid" w:color="FFFFFF" w:fill="auto"/>
          </w:tcPr>
          <w:p w:rsidR="006672A0" w:rsidRPr="002178AD" w:rsidRDefault="006672A0" w:rsidP="00A55A50">
            <w:pPr>
              <w:pStyle w:val="TAL"/>
              <w:jc w:val="center"/>
              <w:rPr>
                <w:sz w:val="16"/>
                <w:szCs w:val="16"/>
              </w:rPr>
            </w:pPr>
            <w:r w:rsidRPr="002178AD">
              <w:rPr>
                <w:sz w:val="16"/>
                <w:szCs w:val="16"/>
              </w:rPr>
              <w:t>CT3#96</w:t>
            </w:r>
          </w:p>
        </w:tc>
        <w:tc>
          <w:tcPr>
            <w:tcW w:w="738" w:type="pct"/>
            <w:shd w:val="solid" w:color="FFFFFF" w:fill="auto"/>
          </w:tcPr>
          <w:p w:rsidR="006672A0" w:rsidRPr="002178AD" w:rsidRDefault="006672A0" w:rsidP="00A55A50">
            <w:pPr>
              <w:pStyle w:val="TAL"/>
              <w:jc w:val="center"/>
              <w:rPr>
                <w:sz w:val="16"/>
                <w:szCs w:val="16"/>
              </w:rPr>
            </w:pPr>
          </w:p>
        </w:tc>
        <w:tc>
          <w:tcPr>
            <w:tcW w:w="269" w:type="pct"/>
            <w:shd w:val="solid" w:color="FFFFFF" w:fill="auto"/>
          </w:tcPr>
          <w:p w:rsidR="006672A0" w:rsidRPr="002178AD" w:rsidRDefault="006672A0" w:rsidP="00A55A50">
            <w:pPr>
              <w:pStyle w:val="TAL"/>
              <w:rPr>
                <w:sz w:val="16"/>
                <w:szCs w:val="16"/>
              </w:rPr>
            </w:pPr>
          </w:p>
        </w:tc>
        <w:tc>
          <w:tcPr>
            <w:tcW w:w="272" w:type="pct"/>
            <w:shd w:val="solid" w:color="FFFFFF" w:fill="auto"/>
          </w:tcPr>
          <w:p w:rsidR="006672A0" w:rsidRPr="002178AD" w:rsidRDefault="006672A0" w:rsidP="00A55A50">
            <w:pPr>
              <w:pStyle w:val="TAL"/>
              <w:jc w:val="right"/>
              <w:rPr>
                <w:sz w:val="16"/>
                <w:szCs w:val="16"/>
              </w:rPr>
            </w:pPr>
          </w:p>
        </w:tc>
        <w:tc>
          <w:tcPr>
            <w:tcW w:w="244" w:type="pct"/>
            <w:shd w:val="solid" w:color="FFFFFF" w:fill="auto"/>
          </w:tcPr>
          <w:p w:rsidR="006672A0" w:rsidRPr="002178AD" w:rsidRDefault="006672A0" w:rsidP="00A55A50">
            <w:pPr>
              <w:pStyle w:val="TAL"/>
              <w:jc w:val="center"/>
              <w:rPr>
                <w:sz w:val="16"/>
                <w:szCs w:val="16"/>
              </w:rPr>
            </w:pPr>
          </w:p>
        </w:tc>
        <w:tc>
          <w:tcPr>
            <w:tcW w:w="2067" w:type="pct"/>
            <w:shd w:val="solid" w:color="FFFFFF" w:fill="auto"/>
          </w:tcPr>
          <w:p w:rsidR="006672A0" w:rsidRPr="002178AD" w:rsidRDefault="006672A0" w:rsidP="00A55A50">
            <w:pPr>
              <w:pStyle w:val="TAL"/>
              <w:rPr>
                <w:sz w:val="16"/>
                <w:szCs w:val="16"/>
              </w:rPr>
            </w:pPr>
            <w:r w:rsidRPr="002178AD">
              <w:rPr>
                <w:sz w:val="16"/>
                <w:szCs w:val="16"/>
              </w:rPr>
              <w:t>Inclusion of C3-182402, C3-182476, C3-182456, C3-182404, C3-182457, C3-182458</w:t>
            </w:r>
          </w:p>
        </w:tc>
        <w:tc>
          <w:tcPr>
            <w:tcW w:w="384" w:type="pct"/>
            <w:shd w:val="solid" w:color="FFFFFF" w:fill="auto"/>
          </w:tcPr>
          <w:p w:rsidR="006672A0" w:rsidRPr="002178AD" w:rsidRDefault="006672A0" w:rsidP="00A55A50">
            <w:pPr>
              <w:pStyle w:val="TAL"/>
              <w:jc w:val="center"/>
              <w:rPr>
                <w:sz w:val="16"/>
                <w:szCs w:val="16"/>
              </w:rPr>
            </w:pPr>
            <w:r w:rsidRPr="002178AD">
              <w:rPr>
                <w:sz w:val="16"/>
                <w:szCs w:val="16"/>
              </w:rPr>
              <w:t>0.3.0</w:t>
            </w:r>
          </w:p>
        </w:tc>
      </w:tr>
      <w:tr w:rsidR="006672A0" w:rsidRPr="002178AD" w:rsidTr="00A55A50">
        <w:tblPrEx>
          <w:tblCellMar>
            <w:top w:w="0" w:type="dxa"/>
            <w:bottom w:w="0" w:type="dxa"/>
          </w:tblCellMar>
        </w:tblPrEx>
        <w:trPr>
          <w:trHeight w:val="20"/>
          <w:jc w:val="center"/>
        </w:trPr>
        <w:tc>
          <w:tcPr>
            <w:tcW w:w="407" w:type="pct"/>
            <w:shd w:val="solid" w:color="FFFFFF" w:fill="auto"/>
          </w:tcPr>
          <w:p w:rsidR="006672A0" w:rsidRPr="002178AD" w:rsidRDefault="006672A0" w:rsidP="00A55A50">
            <w:pPr>
              <w:pStyle w:val="TAL"/>
              <w:jc w:val="center"/>
              <w:rPr>
                <w:sz w:val="16"/>
                <w:szCs w:val="16"/>
              </w:rPr>
            </w:pPr>
            <w:r w:rsidRPr="002178AD">
              <w:rPr>
                <w:sz w:val="16"/>
                <w:szCs w:val="16"/>
              </w:rPr>
              <w:t>2018-05</w:t>
            </w:r>
          </w:p>
        </w:tc>
        <w:tc>
          <w:tcPr>
            <w:tcW w:w="619" w:type="pct"/>
            <w:shd w:val="solid" w:color="FFFFFF" w:fill="auto"/>
          </w:tcPr>
          <w:p w:rsidR="006672A0" w:rsidRPr="002178AD" w:rsidRDefault="006672A0" w:rsidP="00A55A50">
            <w:pPr>
              <w:pStyle w:val="TAL"/>
              <w:jc w:val="center"/>
              <w:rPr>
                <w:sz w:val="16"/>
                <w:szCs w:val="16"/>
              </w:rPr>
            </w:pPr>
            <w:r w:rsidRPr="002178AD">
              <w:rPr>
                <w:sz w:val="16"/>
                <w:szCs w:val="16"/>
              </w:rPr>
              <w:t>CT3#97</w:t>
            </w:r>
          </w:p>
        </w:tc>
        <w:tc>
          <w:tcPr>
            <w:tcW w:w="738" w:type="pct"/>
            <w:shd w:val="solid" w:color="FFFFFF" w:fill="auto"/>
          </w:tcPr>
          <w:p w:rsidR="006672A0" w:rsidRPr="002178AD" w:rsidRDefault="006672A0" w:rsidP="00A55A50">
            <w:pPr>
              <w:pStyle w:val="TAL"/>
              <w:jc w:val="center"/>
              <w:rPr>
                <w:sz w:val="16"/>
                <w:szCs w:val="16"/>
              </w:rPr>
            </w:pPr>
          </w:p>
        </w:tc>
        <w:tc>
          <w:tcPr>
            <w:tcW w:w="269" w:type="pct"/>
            <w:shd w:val="solid" w:color="FFFFFF" w:fill="auto"/>
          </w:tcPr>
          <w:p w:rsidR="006672A0" w:rsidRPr="002178AD" w:rsidRDefault="006672A0" w:rsidP="00A55A50">
            <w:pPr>
              <w:pStyle w:val="TAL"/>
              <w:rPr>
                <w:sz w:val="16"/>
                <w:szCs w:val="16"/>
              </w:rPr>
            </w:pPr>
          </w:p>
        </w:tc>
        <w:tc>
          <w:tcPr>
            <w:tcW w:w="272" w:type="pct"/>
            <w:shd w:val="solid" w:color="FFFFFF" w:fill="auto"/>
          </w:tcPr>
          <w:p w:rsidR="006672A0" w:rsidRPr="002178AD" w:rsidRDefault="006672A0" w:rsidP="00A55A50">
            <w:pPr>
              <w:pStyle w:val="TAL"/>
              <w:jc w:val="right"/>
              <w:rPr>
                <w:sz w:val="16"/>
                <w:szCs w:val="16"/>
              </w:rPr>
            </w:pPr>
          </w:p>
        </w:tc>
        <w:tc>
          <w:tcPr>
            <w:tcW w:w="244" w:type="pct"/>
            <w:shd w:val="solid" w:color="FFFFFF" w:fill="auto"/>
          </w:tcPr>
          <w:p w:rsidR="006672A0" w:rsidRPr="002178AD" w:rsidRDefault="006672A0" w:rsidP="00A55A50">
            <w:pPr>
              <w:pStyle w:val="TAL"/>
              <w:jc w:val="center"/>
              <w:rPr>
                <w:sz w:val="16"/>
                <w:szCs w:val="16"/>
              </w:rPr>
            </w:pPr>
          </w:p>
        </w:tc>
        <w:tc>
          <w:tcPr>
            <w:tcW w:w="2067" w:type="pct"/>
            <w:shd w:val="solid" w:color="FFFFFF" w:fill="auto"/>
          </w:tcPr>
          <w:p w:rsidR="006672A0" w:rsidRPr="002178AD" w:rsidRDefault="006672A0" w:rsidP="00A55A50">
            <w:pPr>
              <w:pStyle w:val="TAL"/>
              <w:rPr>
                <w:sz w:val="16"/>
                <w:szCs w:val="16"/>
              </w:rPr>
            </w:pPr>
            <w:r w:rsidRPr="002178AD">
              <w:rPr>
                <w:sz w:val="16"/>
                <w:szCs w:val="16"/>
              </w:rPr>
              <w:t>Inclusion of C3-183872, C3-183705, C3-183704, C3-183873, C3-183732, C3-183706 C3-183874, C3-183709, C3-183876, C3-183263, C3-183877, C3-183712, C3-183715 and editorial changes by Rapporteur</w:t>
            </w:r>
          </w:p>
        </w:tc>
        <w:tc>
          <w:tcPr>
            <w:tcW w:w="384" w:type="pct"/>
            <w:shd w:val="solid" w:color="FFFFFF" w:fill="auto"/>
          </w:tcPr>
          <w:p w:rsidR="006672A0" w:rsidRPr="002178AD" w:rsidRDefault="006672A0" w:rsidP="00A55A50">
            <w:pPr>
              <w:pStyle w:val="TAL"/>
              <w:jc w:val="center"/>
              <w:rPr>
                <w:sz w:val="16"/>
                <w:szCs w:val="16"/>
              </w:rPr>
            </w:pPr>
            <w:r w:rsidRPr="002178AD">
              <w:rPr>
                <w:sz w:val="16"/>
                <w:szCs w:val="16"/>
              </w:rPr>
              <w:t>0.4.0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2018-06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CT#80</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CP-181033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sz w:val="16"/>
                <w:szCs w:val="16"/>
              </w:rPr>
            </w:pP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TS sent to plenary for approval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2018-06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CT#80</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CP-181033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sz w:val="16"/>
                <w:szCs w:val="16"/>
              </w:rPr>
            </w:pP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TS approved by plenary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0006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Scope and Overview</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0007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Introduction subclauses 5.1, 6.1 and 7.1</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0008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Resource overview subclauses 5.2.1, 6.2.1 and 7.2.1</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0009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Nudr reused data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6</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AM policy data resource definition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8</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SM policy data resource definition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Sponsored data connectivity profiles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5</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Background Data Transfer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Policy data change subcription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5</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Data change 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Error handling subcaluses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Feature negotiation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0019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Resource PFD Datas and Data types definition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OpenAPI schema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Stage 2 Allignments for Structured Data for Exposure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Subscription for Structured Data for Exposure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Get query parameters for structured data for exposure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5</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HTTP error responses for structured data for exposure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Description of Structured data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CP-182032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Resource Structure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n6 Traffic Routing Information encoding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Removal of ExternalDocs section in OpenApi file for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0029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VarUeId used in TS 29.519</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OpenAPI schema for PolicyData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External information stored in UDR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Clean up the Editor Note in applicatoin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Correction the data type of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Introduce the operator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0039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OpenAPI of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0040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Update of resource structure of application data 29.519</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2018-09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lang w:eastAsia="zh-CN"/>
              </w:rPr>
            </w:pPr>
            <w:r w:rsidRPr="002178AD">
              <w:rPr>
                <w:sz w:val="16"/>
                <w:szCs w:val="16"/>
                <w:lang w:eastAsia="zh-CN"/>
              </w:rPr>
              <w:t>CT#81</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CP-182015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0041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right"/>
              <w:rPr>
                <w:rFonts w:cs="Arial"/>
                <w:snapToGrid w:val="0"/>
                <w:sz w:val="16"/>
                <w:szCs w:val="16"/>
              </w:rPr>
            </w:pPr>
            <w:r w:rsidRPr="002178AD">
              <w:rPr>
                <w:rFonts w:cs="Arial"/>
                <w:snapToGrid w:val="0"/>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rFonts w:cs="Arial"/>
                <w:snapToGrid w:val="0"/>
                <w:sz w:val="16"/>
                <w:szCs w:val="16"/>
              </w:rPr>
            </w:pPr>
            <w:r w:rsidRPr="002178AD">
              <w:rPr>
                <w:rFonts w:cs="Arial"/>
                <w:snapToGrid w:val="0"/>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rPr>
                <w:rFonts w:cs="Arial"/>
                <w:snapToGrid w:val="0"/>
                <w:sz w:val="16"/>
                <w:szCs w:val="16"/>
              </w:rPr>
            </w:pPr>
            <w:r w:rsidRPr="002178AD">
              <w:rPr>
                <w:rFonts w:cs="Arial"/>
                <w:snapToGrid w:val="0"/>
                <w:sz w:val="16"/>
                <w:szCs w:val="16"/>
              </w:rPr>
              <w:t>Ethernet packet filter for traffic influence data of applicatoin data 29.519</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pStyle w:val="TAL"/>
              <w:jc w:val="center"/>
              <w:rPr>
                <w:sz w:val="16"/>
                <w:szCs w:val="16"/>
              </w:rPr>
            </w:pPr>
            <w:r w:rsidRPr="002178AD">
              <w:rPr>
                <w:sz w:val="16"/>
                <w:szCs w:val="16"/>
              </w:rPr>
              <w:t>15.1.0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en-GB"/>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DNAI reused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PduSessionStatus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Query parameters correction on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PUT operation for Individual Influence Data Subscription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Background Data Transfer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Cardinality for array and map</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0049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Resource URI for ExposureData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UeId definition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Error status codes for HTTP responses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Service name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Reference to the yaml file of Npcf_BDTPolicyControl API</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Missed GET method on UEPolicySetResource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Missed GET method on UEPolicySetResource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Calibri" w:hAnsi="Calibri" w:cs="Calibri"/>
                <w:color w:val="000000"/>
                <w:sz w:val="16"/>
                <w:szCs w:val="16"/>
              </w:rPr>
            </w:pPr>
            <w:r w:rsidRPr="002178AD">
              <w:rPr>
                <w:rFonts w:ascii="Calibri" w:hAnsi="Calibri" w:cs="Calibri"/>
                <w:color w:val="000000"/>
                <w:sz w:val="16"/>
                <w:szCs w:val="16"/>
                <w:lang w:eastAsia="zh-CN"/>
              </w:rPr>
              <w:t>0056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Calibri" w:hAnsi="Calibri" w:cs="Calibri"/>
                <w:color w:val="000000"/>
                <w:sz w:val="16"/>
                <w:szCs w:val="16"/>
              </w:rPr>
            </w:pPr>
            <w:r w:rsidRPr="002178AD">
              <w:rPr>
                <w:rFonts w:ascii="Calibri" w:hAnsi="Calibri" w:cs="Calibri"/>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Calibri" w:hAnsi="Calibri" w:cs="Calibri"/>
                <w:color w:val="000000"/>
                <w:sz w:val="16"/>
                <w:szCs w:val="16"/>
              </w:rPr>
            </w:pPr>
            <w:r w:rsidRPr="002178AD">
              <w:rPr>
                <w:rFonts w:ascii="Calibri" w:hAnsi="Calibri" w:cs="Calibri"/>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Corrections on AM Policy and UE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Calibri" w:hAnsi="Calibri" w:cs="Calibri"/>
                <w:color w:val="000000"/>
                <w:sz w:val="16"/>
                <w:szCs w:val="16"/>
              </w:rPr>
            </w:pPr>
            <w:r w:rsidRPr="002178AD">
              <w:rPr>
                <w:rFonts w:ascii="Calibri" w:hAnsi="Calibri" w:cs="Calibri"/>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6</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Corrections on SM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0058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 TrafficRoute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 subscription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 to the AF Influence on traffic steering control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PLMN ID as key for UE data sets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Supported features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Add AF application ID for traffic influence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 referenced file in openAPI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0069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 referenced file in openAPI for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Use correct naming convention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 subscription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Status code update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 on UsageThreshold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Status code update for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Status code update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Incorrect response code of PUT method for individual PFD Data creation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corrections on individual Influence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0079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Adding timestamp for allowed usage storage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0080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Missing 201 response body for /policy-data/subs-to-notify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0081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Location header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0083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r w:rsidRPr="002178AD">
              <w:rPr>
                <w:rFonts w:ascii="Arial" w:hAnsi="Arial" w:cs="Arial"/>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Corrections on Usage Monitoring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2018-12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CP#82</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CP-183205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0087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rPr>
            </w:pPr>
            <w:r w:rsidRPr="002178AD">
              <w:rPr>
                <w:rFonts w:ascii="Arial" w:hAnsi="Arial" w:cs="Arial"/>
                <w:color w:val="000000"/>
                <w:sz w:val="16"/>
                <w:szCs w:val="16"/>
                <w:lang w:eastAsia="zh-CN"/>
              </w:rPr>
              <w:t>Correction on PduSessionManagementData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lang w:eastAsia="zh-CN"/>
              </w:rPr>
              <w:t>15.2.0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on ChargingInformation data type reference in the OpenAPI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Formatting of structured data types in query parameters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Correcting resource definitions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References to data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on Policy Data change 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on BDT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allowed Route Selection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0099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PEI, OSid and ANDSP support indication in UE Policy Set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CP#83</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CP-190115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PRA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of OpenAPI file and main body misalignments for Notification messages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Corrections in PolicyDataSubscription and PolicyDataChangeNotification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Precedence of OpenAPI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Correcting the name of URI to receive notifications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"201 Created" response without body and other HTTP response errors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Expiry time in subscription data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CP-191184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Notification of resource deletion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CP-191208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Copyright Note in YAML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Missed Traffic Influence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CP-191183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0120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Notification of resource deletion for Application and Exposure data sets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15.4.0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CP-191089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PFD extension for domain name protocol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0109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AF acknowledgement to be expected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CP-191071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UE IP address preservation indication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CP#84</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color w:val="000000"/>
                <w:sz w:val="16"/>
                <w:szCs w:val="16"/>
              </w:rPr>
              <w:t>CP-191100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0114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NEF stored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2169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0125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UDR Application Errors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w:t>
            </w:r>
            <w:r w:rsidRPr="002178AD">
              <w:rPr>
                <w:rFonts w:ascii="Arial" w:hAnsi="Arial" w:cs="Arial"/>
                <w:color w:val="000000"/>
                <w:sz w:val="16"/>
                <w:szCs w:val="16"/>
                <w:lang w:eastAsia="zh-CN"/>
              </w:rPr>
              <w:t>192145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0127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Missed any UE traffic influence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w:t>
            </w:r>
            <w:r w:rsidRPr="002178AD">
              <w:rPr>
                <w:rFonts w:ascii="Arial" w:hAnsi="Arial" w:cs="Arial"/>
                <w:color w:val="000000"/>
                <w:sz w:val="16"/>
                <w:szCs w:val="16"/>
                <w:lang w:eastAsia="zh-CN"/>
              </w:rPr>
              <w:t>192169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0128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Multiple temporal validity conditions for AF traffic influence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0130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Remove PFD change 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2156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0131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a set of MAC addresses in traffic filter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2196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013</w:t>
            </w:r>
            <w:r w:rsidRPr="002178AD">
              <w:rPr>
                <w:rFonts w:ascii="Arial" w:hAnsi="Arial" w:cs="Arial"/>
                <w:color w:val="000000"/>
                <w:sz w:val="16"/>
                <w:szCs w:val="16"/>
                <w:lang w:eastAsia="zh-CN"/>
              </w:rPr>
              <w:t>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sz w:val="16"/>
                <w:szCs w:val="16"/>
                <w:lang w:eastAsia="zh-CN"/>
              </w:rPr>
            </w:pPr>
            <w:r w:rsidRPr="002178AD">
              <w:rPr>
                <w:rFonts w:ascii="Arial" w:hAnsi="Arial" w:cs="Arial"/>
                <w:sz w:val="16"/>
                <w:szCs w:val="16"/>
                <w:lang w:eastAsia="zh-CN"/>
              </w:rPr>
              <w:t>Application Data update to support xBDT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0140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Subscription and Notification of IPTV configuration data change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0141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Resource structure of Nudr API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0142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Storage of IPTV configuration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2019-0</w:t>
            </w:r>
            <w:r w:rsidRPr="002178AD">
              <w:rPr>
                <w:rFonts w:ascii="Arial" w:hAnsi="Arial" w:cs="Arial"/>
                <w:color w:val="000000"/>
                <w:sz w:val="16"/>
                <w:szCs w:val="16"/>
                <w:lang w:eastAsia="zh-CN"/>
              </w:rPr>
              <w:t>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w:t>
            </w:r>
            <w:r w:rsidRPr="002178AD">
              <w:rPr>
                <w:rFonts w:ascii="Arial" w:hAnsi="Arial" w:cs="Arial" w:hint="eastAsia"/>
                <w:color w:val="000000"/>
                <w:sz w:val="16"/>
                <w:szCs w:val="16"/>
                <w:lang w:eastAsia="zh-CN"/>
              </w:rPr>
              <w:t>-19</w:t>
            </w:r>
            <w:r w:rsidRPr="002178AD">
              <w:rPr>
                <w:rFonts w:ascii="Arial" w:hAnsi="Arial" w:cs="Arial"/>
                <w:color w:val="000000"/>
                <w:sz w:val="16"/>
                <w:szCs w:val="16"/>
                <w:lang w:eastAsia="zh-CN"/>
              </w:rPr>
              <w:t>2156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0143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Subscription/unsubscription for PFDs update notifications and related callback correction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2019-</w:t>
            </w:r>
            <w:r w:rsidRPr="002178AD">
              <w:rPr>
                <w:rFonts w:ascii="Arial" w:hAnsi="Arial" w:cs="Arial"/>
                <w:color w:val="000000"/>
                <w:sz w:val="16"/>
                <w:szCs w:val="16"/>
                <w:lang w:eastAsia="zh-CN"/>
              </w:rPr>
              <w:t>1</w:t>
            </w:r>
            <w:r w:rsidRPr="002178AD">
              <w:rPr>
                <w:rFonts w:ascii="Arial" w:hAnsi="Arial" w:cs="Arial" w:hint="eastAsia"/>
                <w:color w:val="000000"/>
                <w:sz w:val="16"/>
                <w:szCs w:val="16"/>
                <w:lang w:eastAsia="zh-CN"/>
              </w:rPr>
              <w:t>0</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CT#</w:t>
            </w:r>
            <w:r w:rsidRPr="002178AD">
              <w:rPr>
                <w:rFonts w:ascii="Arial" w:hAnsi="Arial" w:cs="Arial"/>
                <w:color w:val="000000"/>
                <w:sz w:val="16"/>
                <w:szCs w:val="16"/>
                <w:lang w:eastAsia="zh-CN"/>
              </w:rPr>
              <w:t>85</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Addition of missing yaml files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16.1.</w:t>
            </w:r>
            <w:r w:rsidRPr="002178AD">
              <w:rPr>
                <w:rFonts w:ascii="Arial" w:hAnsi="Arial" w:cs="Arial"/>
                <w:color w:val="000000"/>
                <w:sz w:val="16"/>
                <w:szCs w:val="16"/>
                <w:lang w:eastAsia="zh-CN"/>
              </w:rPr>
              <w:t>1</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0144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Retrieval of BDT policy data for a set of BDT reference identifiers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CP-193181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0145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Open issue for AddrPreservation feature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0149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BDT reference Id within Session Management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CP-193191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Partial update of IPTVConfiguration API</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CP-193210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Patch Report to Nudr_DataRepository API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Reference correction to BdtReferenceId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CP-193212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TS version_Rel-16</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CP-193197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MCS Priority Indication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CP-193187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Definition of BdtData in OpenAPI</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CP-193197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0159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Usage of BdtReferenceId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S-NSSAI and DNN in Application Data for xBDT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remove 204 response on PUT request for AppliedBDTPolicyData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CP-193210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Feature Negotiation for OperatorSpecificData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CP-193210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Feature Negotiation for Influence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2019-12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CT#86</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CP-193126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URI correction on resource Individual Applied BDT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CP-200141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Application data change 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CP-200203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Complete the IPTV configuration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CP-200263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0169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Nudr_DataRepository API update for Service Parameter provisioning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CP-200218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Indication of traffic correlation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CP-200136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influenceId into TrafficInfluData for 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CP-200219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the mapping of ASPid for xBDT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CP-200207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Subscription and notification to data changes related to a subset of resource data, Policy Data set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CP-200203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content type in PATCHing IPTV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Additional PDU session status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CP-200219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content type in PATCHing BDT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2020-03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CT#87e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CP-200219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0177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Removal of the BDT policy from the "bdtRefIds" object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16.3.0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179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internalGroupId in Influence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P-201238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Definition of ServiceParameterData in openAPI</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P-201246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Data Types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IPTV Configuration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P-201253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BDT Policy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notifications of Operator Specific Data changes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content type in PATCHing traffic influence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189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DataFilter presence condition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 resourceId in required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local traffic routing in session subscription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Storage of YAML files in ETSI Forge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P-201276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Traffic descriptor for xBDT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P-201256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URI of the Nudr_DataRepository service for Policy, Application and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P-201313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Data type of internalGroupId attribute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199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Data model correction for IPTV</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Remove feature for IPTV data configuration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Optionality of ProblemDetails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P-201233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Corrections on supported features definition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required field in OpenAPI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Supported headers, Resource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T#88e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P-201255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in TS version in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6.4.0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P-202059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resouceURI in IptvConfigData for change notification association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6.5.0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P-202069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resouceURI in ServiceParameterData for change notification association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6.5.0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P-202209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209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resouceURI in TrafficInfluData for change notification association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6.5.0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P-202082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Include resouceURI in BdtPolicyData for change notification association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6.5.0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P-202073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Removal of sibling elements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P-202073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Resource Level Authorization for Policy Data, Application Data, and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T#89e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P-202085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TS version in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7.0.0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TS 29.519 Essential Corrections and alignments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P-203110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218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support NEF binding indication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P-203129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the BDT policy re-negotiation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Storage of YAML files in 3GPP Forge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P-203147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Data retrieval of multiple policy data sets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P-203154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MA Support indication within UE Context policy control subscription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Callback URI correction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020-12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T#90e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P-203153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229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TS version in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7.1.0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CP-210226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Allow the retrieval of a set of policy data subsets for a UE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CP-210218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Adding "description" field for map data types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CP-210218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OpenAPI reference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CP-210226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Encoding of Snssai as key of a map</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CP-210219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Adding some missing description fields to data type definitions in OpenAPI specification files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238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UsageMonData: definition of "scopes" attribute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242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PUT method for Exposure Data modification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CP-210206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244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extend bdtpStatus to include VALID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021-03</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T#91e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CP-210240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248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TS version in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7.2.0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P-211242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Charging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P-211211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OSD handling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P-211121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color w:val="000000"/>
                <w:sz w:val="16"/>
                <w:szCs w:val="16"/>
                <w:lang w:eastAsia="zh-CN"/>
              </w:rPr>
              <w:t>4</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5G ProSe related updates to Nudr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P-211218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User Plane Latency requirement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P-211218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UDR application data update to support AF influence on URSP</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6672A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021-06</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CT#92e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P-211265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259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TS version in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672A0" w:rsidRPr="002178AD" w:rsidRDefault="006672A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7.3.0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CP-212242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AM Influence UDR models for DCAMP</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P-212206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PDU session policy data extension for UE-Slice-MBR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P-212206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Policy Data extension for Slice-MBR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P-212224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Corrections to IPTV configuration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P-212229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hint="eastAsia"/>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of cardinality for xBDT</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P-212190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269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of data types of resetPeriod and resetTime in openAPI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P-212188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Removal of some 5G ProSe related Ens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EF18B3"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021-09</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CT#93e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P-2112223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F18B3" w:rsidRPr="002178AD" w:rsidRDefault="00EF18B3"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7.4.0</w:t>
            </w:r>
          </w:p>
        </w:tc>
      </w:tr>
      <w:tr w:rsidR="00C6180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w:t>
            </w:r>
            <w:r w:rsidR="009459D0" w:rsidRPr="002178AD">
              <w:rPr>
                <w:rFonts w:ascii="Arial" w:hAnsi="Arial" w:cs="Arial"/>
                <w:color w:val="000000"/>
                <w:sz w:val="16"/>
                <w:szCs w:val="16"/>
                <w:lang w:eastAsia="zh-CN"/>
              </w:rPr>
              <w:t>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009459D0" w:rsidRPr="002178AD">
              <w:rPr>
                <w:rFonts w:ascii="Arial" w:hAnsi="Arial" w:cs="Arial"/>
                <w:color w:val="000000"/>
                <w:sz w:val="16"/>
                <w:szCs w:val="16"/>
                <w:lang w:eastAsia="zh-CN"/>
              </w:rPr>
              <w:t>P</w:t>
            </w:r>
            <w:r w:rsidRPr="002178AD">
              <w:rPr>
                <w:rFonts w:ascii="Arial" w:hAnsi="Arial" w:cs="Arial"/>
                <w:color w:val="000000"/>
                <w:sz w:val="16"/>
                <w:szCs w:val="16"/>
                <w:lang w:eastAsia="zh-CN"/>
              </w:rPr>
              <w:t>-21</w:t>
            </w:r>
            <w:r w:rsidR="009459D0" w:rsidRPr="002178AD">
              <w:rPr>
                <w:rFonts w:ascii="Arial" w:hAnsi="Arial" w:cs="Arial"/>
                <w:color w:val="000000"/>
                <w:sz w:val="16"/>
                <w:szCs w:val="16"/>
                <w:lang w:eastAsia="zh-CN"/>
              </w:rPr>
              <w:t>3230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on Network Slice Policy Control Subscription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C6180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P-213230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on PolicyDataChangeNotification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61809" w:rsidRPr="002178AD" w:rsidRDefault="00C61809"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P-213222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Nudr impacts for the notification on the outcome of UE Policies delivery due to service specific parameter provisioning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P-213194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AM Influence Data: alignment with naming convention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P-213230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279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Presence conditions for attributes in SlicePolicyData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P-213234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Time Synch data in UDR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Clarification about the data type used for UE policy section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P-213194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AM Influence data model updates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P-213213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Updates to the 5G ProSe service parameters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Clarification of AF preference for the user plane latency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P-213168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288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F41C66"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F</w:t>
            </w:r>
            <w:r w:rsidRPr="002178AD">
              <w:rPr>
                <w:rFonts w:ascii="Arial" w:hAnsi="Arial" w:cs="Arial" w:hint="eastAsia"/>
                <w:color w:val="000000"/>
                <w:sz w:val="16"/>
                <w:szCs w:val="16"/>
                <w:lang w:eastAsia="zh-CN"/>
              </w:rPr>
              <w:t xml:space="preserve">eature </w:t>
            </w:r>
            <w:r w:rsidRPr="002178AD">
              <w:rPr>
                <w:rFonts w:ascii="Arial" w:hAnsi="Arial" w:cs="Arial"/>
                <w:color w:val="000000"/>
                <w:sz w:val="16"/>
                <w:szCs w:val="16"/>
                <w:lang w:eastAsia="zh-CN"/>
              </w:rPr>
              <w:t>negotiation at PFD data retrieval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00F41C66" w:rsidRPr="002178AD">
              <w:rPr>
                <w:rFonts w:ascii="Arial" w:hAnsi="Arial" w:cs="Arial"/>
                <w:color w:val="000000"/>
                <w:sz w:val="16"/>
                <w:szCs w:val="16"/>
                <w:lang w:eastAsia="zh-CN"/>
              </w:rPr>
              <w:t>P</w:t>
            </w:r>
            <w:r w:rsidRPr="002178AD">
              <w:rPr>
                <w:rFonts w:ascii="Arial" w:hAnsi="Arial" w:cs="Arial"/>
                <w:color w:val="000000"/>
                <w:sz w:val="16"/>
                <w:szCs w:val="16"/>
                <w:lang w:eastAsia="zh-CN"/>
              </w:rPr>
              <w:t>-21</w:t>
            </w:r>
            <w:r w:rsidR="00F41C66" w:rsidRPr="002178AD">
              <w:rPr>
                <w:rFonts w:ascii="Arial" w:hAnsi="Arial" w:cs="Arial"/>
                <w:color w:val="000000"/>
                <w:sz w:val="16"/>
                <w:szCs w:val="16"/>
                <w:lang w:eastAsia="zh-CN"/>
              </w:rPr>
              <w:t>3170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F41C66"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Reference PfdDataForApp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F41C66"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AF Request for Simultaneous Connectivity over Source and Target PSA at Edge Relocation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F41C66"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AC03EF"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Naming Convention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9459D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021-12</w:t>
            </w:r>
          </w:p>
        </w:tc>
        <w:tc>
          <w:tcPr>
            <w:tcW w:w="61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CT#94e</w:t>
            </w:r>
          </w:p>
        </w:tc>
        <w:tc>
          <w:tcPr>
            <w:tcW w:w="738"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F41C66"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C</w:t>
            </w:r>
            <w:r w:rsidRPr="002178AD">
              <w:rPr>
                <w:rFonts w:ascii="Arial" w:hAnsi="Arial" w:cs="Arial"/>
                <w:color w:val="000000"/>
                <w:sz w:val="16"/>
                <w:szCs w:val="16"/>
                <w:lang w:eastAsia="zh-CN"/>
              </w:rPr>
              <w:t>P-213246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rPr>
                <w:rFonts w:ascii="Arial" w:hAnsi="Arial" w:cs="Arial"/>
                <w:color w:val="000000"/>
                <w:sz w:val="16"/>
                <w:szCs w:val="16"/>
                <w:lang w:eastAsia="zh-CN"/>
              </w:rPr>
            </w:pPr>
            <w:r w:rsidRPr="002178AD">
              <w:rPr>
                <w:rFonts w:ascii="Arial" w:hAnsi="Arial" w:cs="Arial" w:hint="eastAsia"/>
                <w:color w:val="000000"/>
                <w:sz w:val="16"/>
                <w:szCs w:val="16"/>
                <w:lang w:eastAsia="zh-CN"/>
              </w:rPr>
              <w:t>Update of externalDocs field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9459D0" w:rsidRPr="002178AD" w:rsidRDefault="009459D0"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7.5.0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Resolution of DCAMP open issues such as applicable filters and immediate reporting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CP-220201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Operator-Specific Data with no keys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CP-220176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Alignment of "Application Errors" clauses with SBI TS template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CP-220185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299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Updates to support AF Guidance on URSP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w:t>
            </w:r>
            <w:r w:rsidR="006A4687" w:rsidRPr="002178AD">
              <w:rPr>
                <w:rFonts w:ascii="Arial" w:hAnsi="Arial" w:cs="Arial"/>
                <w:color w:val="000000"/>
                <w:sz w:val="16"/>
                <w:szCs w:val="16"/>
                <w:lang w:eastAsia="zh-CN"/>
              </w:rPr>
              <w:t>327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0300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6A4687"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resetId assignment to UDR consumers (PCF, NEF)</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301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D</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Clause Correction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0302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API definition for EAS Deployment Information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w:t>
            </w:r>
            <w:r w:rsidR="006A4687" w:rsidRPr="002178AD">
              <w:rPr>
                <w:rFonts w:ascii="Arial" w:hAnsi="Arial" w:cs="Arial"/>
                <w:color w:val="000000"/>
                <w:sz w:val="16"/>
                <w:szCs w:val="16"/>
                <w:lang w:eastAsia="zh-CN"/>
              </w:rPr>
              <w:t>330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303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6A4687"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OpenAPI to support EAS Deployment Information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CP-220183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0304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Time Synch data updates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CP-220176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306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of query parameter content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w:t>
            </w:r>
            <w:r w:rsidR="006A4687" w:rsidRPr="002178AD">
              <w:rPr>
                <w:rFonts w:ascii="Arial" w:hAnsi="Arial" w:cs="Arial"/>
                <w:color w:val="000000"/>
                <w:sz w:val="16"/>
                <w:szCs w:val="16"/>
                <w:lang w:eastAsia="zh-CN"/>
              </w:rPr>
              <w:t>215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308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6A4687"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Introduction of ServiceParameterDataPatch</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CP-220185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309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Removal of Editor</w:t>
            </w:r>
            <w:r w:rsidR="002178AD">
              <w:rPr>
                <w:rFonts w:ascii="Arial" w:hAnsi="Arial" w:cs="Arial"/>
                <w:color w:val="000000"/>
                <w:sz w:val="16"/>
                <w:szCs w:val="16"/>
                <w:lang w:eastAsia="zh-CN"/>
              </w:rPr>
              <w:t>'</w:t>
            </w:r>
            <w:r w:rsidRPr="002178AD">
              <w:rPr>
                <w:rFonts w:ascii="Arial" w:hAnsi="Arial" w:cs="Arial"/>
                <w:color w:val="000000"/>
                <w:sz w:val="16"/>
                <w:szCs w:val="16"/>
                <w:lang w:eastAsia="zh-CN"/>
              </w:rPr>
              <w:t>s Notes for URSP encoding and DeliveryOutcome feature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0310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binding principles for UE Policy Delivery outcome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312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Updates of AM Influence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0313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Query for AM Influence data for Any UE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314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Support of service area coverage notifications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0315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Solving Editor</w:t>
            </w:r>
            <w:r w:rsidR="002178AD">
              <w:rPr>
                <w:rFonts w:ascii="Arial" w:hAnsi="Arial" w:cs="Arial"/>
                <w:color w:val="000000"/>
                <w:sz w:val="16"/>
                <w:szCs w:val="16"/>
                <w:lang w:eastAsia="zh-CN"/>
              </w:rPr>
              <w:t>'</w:t>
            </w:r>
            <w:r w:rsidRPr="002178AD">
              <w:rPr>
                <w:rFonts w:ascii="Arial" w:hAnsi="Arial" w:cs="Arial"/>
                <w:color w:val="000000"/>
                <w:sz w:val="16"/>
                <w:szCs w:val="16"/>
                <w:lang w:eastAsia="zh-CN"/>
              </w:rPr>
              <w:t>s Note on query parameters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CP-220201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316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Formatting of description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w:t>
            </w:r>
            <w:r w:rsidR="002029E3" w:rsidRPr="002178AD">
              <w:rPr>
                <w:rFonts w:ascii="Arial" w:hAnsi="Arial" w:cs="Arial"/>
                <w:color w:val="000000"/>
                <w:sz w:val="16"/>
                <w:szCs w:val="16"/>
                <w:lang w:eastAsia="zh-CN"/>
              </w:rPr>
              <w:t>334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0318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2029E3"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Query for Service Parameter Data for Any UE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320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Subscription to notifications for Any UE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color w:val="000000"/>
                <w:sz w:val="16"/>
                <w:szCs w:val="16"/>
                <w:lang w:eastAsia="zh-CN"/>
              </w:rPr>
              <w:t>0321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Updates of Traffic Influence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322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r w:rsidRPr="002178AD">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Correction to default values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8961A4"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022-03</w:t>
            </w:r>
          </w:p>
        </w:tc>
        <w:tc>
          <w:tcPr>
            <w:tcW w:w="619" w:type="pct"/>
            <w:tcBorders>
              <w:top w:val="single" w:sz="6" w:space="0" w:color="auto"/>
              <w:left w:val="single" w:sz="6" w:space="0" w:color="auto"/>
              <w:bottom w:val="single" w:sz="6" w:space="0" w:color="auto"/>
              <w:right w:val="single" w:sz="6" w:space="0" w:color="auto"/>
            </w:tcBorders>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CT#95e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color w:val="000000"/>
                <w:sz w:val="16"/>
                <w:szCs w:val="16"/>
                <w:lang w:eastAsia="zh-CN"/>
              </w:rPr>
              <w:t>CP-220194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324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rPr>
                <w:rFonts w:ascii="Arial" w:hAnsi="Arial" w:cs="Arial"/>
                <w:color w:val="000000"/>
                <w:sz w:val="16"/>
                <w:szCs w:val="16"/>
                <w:lang w:eastAsia="zh-CN"/>
              </w:rPr>
            </w:pPr>
            <w:r w:rsidRPr="002178AD">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961A4" w:rsidRPr="002178AD" w:rsidRDefault="008961A4" w:rsidP="00A55A50">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7.6.0</w:t>
            </w:r>
          </w:p>
        </w:tc>
      </w:tr>
      <w:tr w:rsidR="00A669DD" w:rsidRPr="00C62E50"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326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C62E50"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Removal of allowEmptyValue parameter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C62E50"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32</w:t>
            </w:r>
            <w:r>
              <w:rPr>
                <w:rFonts w:ascii="Arial" w:hAnsi="Arial" w:cs="Arial"/>
                <w:color w:val="000000"/>
                <w:sz w:val="16"/>
                <w:szCs w:val="16"/>
                <w:lang w:eastAsia="zh-CN"/>
              </w:rPr>
              <w:t>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C62E50">
              <w:rPr>
                <w:rFonts w:ascii="Arial" w:hAnsi="Arial" w:cs="Arial"/>
                <w:color w:val="000000"/>
                <w:sz w:val="16"/>
                <w:szCs w:val="16"/>
                <w:lang w:eastAsia="zh-CN"/>
              </w:rPr>
              <w:t>Support of allowedDelay for PFD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1126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328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Correction of supported features for Edge Computing functionality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329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query parameters for AM Influence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Policy Data Subscription enhancements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A669DD">
              <w:rPr>
                <w:rFonts w:ascii="Arial" w:hAnsi="Arial" w:cs="Arial"/>
                <w:color w:val="000000"/>
                <w:sz w:val="16"/>
                <w:szCs w:val="16"/>
                <w:lang w:eastAsia="zh-CN"/>
              </w:rPr>
              <w:t>CP-221157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combinations of attributes of DataFilter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A669DD">
              <w:rPr>
                <w:rFonts w:ascii="Arial" w:hAnsi="Arial" w:cs="Arial"/>
                <w:color w:val="000000"/>
                <w:sz w:val="16"/>
                <w:szCs w:val="16"/>
                <w:lang w:eastAsia="zh-CN"/>
              </w:rPr>
              <w:t>Handling of query parameters in Applied BDT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query parameters in IPTV Configuration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query parameters for PFD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query parameters in Traffic Influence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336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Handling of query parameters in Service Parameter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w:t>
            </w:r>
            <w:r>
              <w:rPr>
                <w:rFonts w:ascii="Arial" w:hAnsi="Arial" w:cs="Arial"/>
                <w:color w:val="000000"/>
                <w:sz w:val="16"/>
                <w:szCs w:val="16"/>
                <w:lang w:eastAsia="zh-CN"/>
              </w:rPr>
              <w:t>37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Nudr_DataRepository Application data Access Scope update for API, resource, operation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w:t>
            </w:r>
            <w:r>
              <w:rPr>
                <w:rFonts w:ascii="Arial" w:hAnsi="Arial" w:cs="Arial"/>
                <w:color w:val="000000"/>
                <w:sz w:val="16"/>
                <w:szCs w:val="16"/>
                <w:lang w:eastAsia="zh-CN"/>
              </w:rPr>
              <w:t>38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Nudr_DataRepository Exposure Data Access Scope update for API, resource, operation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0</w:t>
            </w:r>
            <w:r w:rsidRPr="002178AD">
              <w:rPr>
                <w:rFonts w:ascii="Arial" w:hAnsi="Arial" w:cs="Arial"/>
                <w:color w:val="000000"/>
                <w:sz w:val="16"/>
                <w:szCs w:val="16"/>
                <w:lang w:eastAsia="zh-CN"/>
              </w:rPr>
              <w:t>3</w:t>
            </w:r>
            <w:r>
              <w:rPr>
                <w:rFonts w:ascii="Arial" w:hAnsi="Arial" w:cs="Arial"/>
                <w:color w:val="000000"/>
                <w:sz w:val="16"/>
                <w:szCs w:val="16"/>
                <w:lang w:eastAsia="zh-CN"/>
              </w:rPr>
              <w:t>39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Nudr_DataRepository Policy data Access Scope update for API, resource, operation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1126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Update on EAS Deployment Information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Clarification about subscription to cha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Removing the apiVersion placeholder from the Resource URI variables tables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Nudr_DataRepository Policy data description field update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130A46"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Dependencies between UM resource(s) and SM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A669D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2</w:t>
            </w:r>
            <w:r w:rsidRPr="002178AD">
              <w:rPr>
                <w:rFonts w:ascii="Arial" w:hAnsi="Arial" w:cs="Arial"/>
                <w:color w:val="000000"/>
                <w:sz w:val="16"/>
                <w:szCs w:val="16"/>
                <w:lang w:eastAsia="zh-CN"/>
              </w:rPr>
              <w:t>022-0</w:t>
            </w:r>
            <w:r>
              <w:rPr>
                <w:rFonts w:ascii="Arial" w:hAnsi="Arial" w:cs="Arial"/>
                <w:color w:val="000000"/>
                <w:sz w:val="16"/>
                <w:szCs w:val="16"/>
                <w:lang w:eastAsia="zh-CN"/>
              </w:rPr>
              <w:t>6</w:t>
            </w:r>
          </w:p>
        </w:tc>
        <w:tc>
          <w:tcPr>
            <w:tcW w:w="619" w:type="pct"/>
            <w:tcBorders>
              <w:top w:val="single" w:sz="6" w:space="0" w:color="auto"/>
              <w:left w:val="single" w:sz="6" w:space="0" w:color="auto"/>
              <w:bottom w:val="single" w:sz="6" w:space="0" w:color="auto"/>
              <w:right w:val="single" w:sz="6" w:space="0" w:color="auto"/>
            </w:tcBorders>
          </w:tcPr>
          <w:p w:rsidR="00A669DD" w:rsidRPr="002178AD" w:rsidRDefault="00A669DD"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CT#9</w:t>
            </w:r>
            <w:r>
              <w:rPr>
                <w:rFonts w:ascii="Arial" w:hAnsi="Arial" w:cs="Arial"/>
                <w:color w:val="000000"/>
                <w:sz w:val="16"/>
                <w:szCs w:val="16"/>
                <w:lang w:eastAsia="zh-CN"/>
              </w:rPr>
              <w:t>6</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669DD" w:rsidRPr="002178AD" w:rsidRDefault="00130A46" w:rsidP="00A669DD">
            <w:pPr>
              <w:spacing w:after="0"/>
              <w:jc w:val="center"/>
              <w:rPr>
                <w:rFonts w:ascii="Arial" w:hAnsi="Arial" w:cs="Arial"/>
                <w:color w:val="000000"/>
                <w:sz w:val="16"/>
                <w:szCs w:val="16"/>
                <w:lang w:eastAsia="zh-CN"/>
              </w:rPr>
            </w:pPr>
            <w:r w:rsidRPr="002178AD">
              <w:rPr>
                <w:rFonts w:ascii="Arial" w:hAnsi="Arial" w:cs="Arial"/>
                <w:color w:val="000000"/>
                <w:sz w:val="16"/>
                <w:szCs w:val="16"/>
                <w:lang w:eastAsia="zh-CN"/>
              </w:rPr>
              <w:t>CP-22</w:t>
            </w:r>
            <w:r>
              <w:rPr>
                <w:rFonts w:ascii="Arial" w:hAnsi="Arial" w:cs="Arial"/>
                <w:color w:val="000000"/>
                <w:sz w:val="16"/>
                <w:szCs w:val="16"/>
                <w:lang w:eastAsia="zh-CN"/>
              </w:rPr>
              <w:t>1151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669DD" w:rsidRDefault="00A669DD" w:rsidP="00A669DD">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669DD" w:rsidRPr="0058719D" w:rsidRDefault="00A669DD" w:rsidP="00A669DD">
            <w:pPr>
              <w:spacing w:after="0"/>
              <w:rPr>
                <w:rFonts w:ascii="Arial" w:hAnsi="Arial" w:cs="Arial"/>
                <w:color w:val="000000"/>
                <w:sz w:val="16"/>
                <w:szCs w:val="16"/>
                <w:lang w:eastAsia="zh-CN"/>
              </w:rPr>
            </w:pPr>
            <w:r w:rsidRPr="0058719D">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669DD" w:rsidRPr="002178AD" w:rsidRDefault="00A669DD" w:rsidP="00A669DD">
            <w:pPr>
              <w:spacing w:after="0"/>
              <w:jc w:val="center"/>
              <w:rPr>
                <w:rFonts w:ascii="Arial" w:hAnsi="Arial" w:cs="Arial" w:hint="eastAsia"/>
                <w:color w:val="000000"/>
                <w:sz w:val="16"/>
                <w:szCs w:val="16"/>
                <w:lang w:eastAsia="zh-CN"/>
              </w:rPr>
            </w:pPr>
            <w:r w:rsidRPr="002178AD">
              <w:rPr>
                <w:rFonts w:ascii="Arial" w:hAnsi="Arial" w:cs="Arial" w:hint="eastAsia"/>
                <w:color w:val="000000"/>
                <w:sz w:val="16"/>
                <w:szCs w:val="16"/>
                <w:lang w:eastAsia="zh-CN"/>
              </w:rPr>
              <w:t>1</w:t>
            </w:r>
            <w:r w:rsidRPr="002178AD">
              <w:rPr>
                <w:rFonts w:ascii="Arial" w:hAnsi="Arial" w:cs="Arial"/>
                <w:color w:val="000000"/>
                <w:sz w:val="16"/>
                <w:szCs w:val="16"/>
                <w:lang w:eastAsia="zh-CN"/>
              </w:rPr>
              <w:t>7.</w:t>
            </w:r>
            <w:r>
              <w:rPr>
                <w:rFonts w:ascii="Arial" w:hAnsi="Arial" w:cs="Arial"/>
                <w:color w:val="000000"/>
                <w:sz w:val="16"/>
                <w:szCs w:val="16"/>
                <w:lang w:eastAsia="zh-CN"/>
              </w:rPr>
              <w:t>7</w:t>
            </w:r>
            <w:r w:rsidRPr="002178AD">
              <w:rPr>
                <w:rFonts w:ascii="Arial" w:hAnsi="Arial" w:cs="Arial"/>
                <w:color w:val="000000"/>
                <w:sz w:val="16"/>
                <w:szCs w:val="16"/>
                <w:lang w:eastAsia="zh-CN"/>
              </w:rPr>
              <w:t>.0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in the handling of individual AM Influence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in the handling of individual Applied BDT Policy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right"/>
              <w:rPr>
                <w:rFonts w:ascii="Arial" w:hAnsi="Arial" w:cs="Arial" w:hint="eastAsia"/>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in the handling of individual Influence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349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right"/>
              <w:rPr>
                <w:rFonts w:ascii="Arial" w:hAnsi="Arial" w:cs="Arial" w:hint="eastAsia"/>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in the handling of individual IPTV configuration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right"/>
              <w:rPr>
                <w:rFonts w:ascii="Arial" w:hAnsi="Arial" w:cs="Arial"/>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in the handling of individual Service Parameter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58719D"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OpenAPI file for policy data: tabs removal and "description" field adding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CP-222123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58719D"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Application data API: definitions of 403 and 404 responses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8E0CDF">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099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58719D"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Support of GET for Individual EAS Deployment Information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099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58719D"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Incomplete implementation of CR #0308</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Pr="002178AD"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8E0CDF">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093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8E0CDF">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w:t>
            </w:r>
            <w:r w:rsidR="008E0CDF">
              <w:rPr>
                <w:rFonts w:ascii="Arial" w:hAnsi="Arial" w:cs="Arial"/>
                <w:color w:val="000000"/>
                <w:sz w:val="16"/>
                <w:szCs w:val="16"/>
                <w:lang w:eastAsia="zh-CN"/>
              </w:rPr>
              <w:t>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 to UE Dedicated PRAs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099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Corrections to Group Id</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8E0CDF">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095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359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Supporting MBS policy control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C35DF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022-09</w:t>
            </w:r>
          </w:p>
        </w:tc>
        <w:tc>
          <w:tcPr>
            <w:tcW w:w="619" w:type="pct"/>
            <w:tcBorders>
              <w:top w:val="single" w:sz="6" w:space="0" w:color="auto"/>
              <w:left w:val="single" w:sz="6" w:space="0" w:color="auto"/>
              <w:bottom w:val="single" w:sz="6" w:space="0" w:color="auto"/>
              <w:right w:val="single" w:sz="6" w:space="0" w:color="auto"/>
            </w:tcBorders>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T#97e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C35DFA" w:rsidRPr="002178AD" w:rsidRDefault="008E0CDF" w:rsidP="008E0CDF">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CP-222</w:t>
            </w:r>
            <w:r>
              <w:rPr>
                <w:rFonts w:ascii="Arial" w:hAnsi="Arial" w:cs="Arial"/>
                <w:color w:val="000000"/>
                <w:sz w:val="16"/>
                <w:szCs w:val="16"/>
                <w:lang w:eastAsia="zh-CN"/>
              </w:rPr>
              <w:t>121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C35DFA" w:rsidRPr="002178AD" w:rsidRDefault="00C35DFA" w:rsidP="00C35DFA">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jc w:val="center"/>
              <w:rPr>
                <w:rFonts w:ascii="Arial" w:hAnsi="Arial" w:cs="Arial" w:hint="eastAsia"/>
                <w:color w:val="000000"/>
                <w:sz w:val="16"/>
                <w:szCs w:val="16"/>
                <w:lang w:eastAsia="zh-CN"/>
              </w:rPr>
            </w:pPr>
            <w:r w:rsidRPr="00C35DFA">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C35DFA" w:rsidRPr="00C35DFA" w:rsidRDefault="00C35DFA" w:rsidP="00C35DFA">
            <w:pPr>
              <w:spacing w:after="0"/>
              <w:rPr>
                <w:rFonts w:ascii="Arial" w:hAnsi="Arial" w:cs="Arial"/>
                <w:color w:val="000000"/>
                <w:sz w:val="16"/>
                <w:szCs w:val="16"/>
                <w:lang w:eastAsia="zh-CN"/>
              </w:rPr>
            </w:pPr>
            <w:r w:rsidRPr="00C35DFA">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C35DFA" w:rsidRDefault="00C35DFA"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7.8.0</w:t>
            </w:r>
          </w:p>
        </w:tc>
      </w:tr>
      <w:tr w:rsidR="00E7426F"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E7426F" w:rsidRDefault="00E7426F"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E7426F" w:rsidRDefault="00E7426F"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E7426F"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7426F" w:rsidRDefault="00E7426F" w:rsidP="00C35DFA">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7426F" w:rsidRPr="002178AD" w:rsidRDefault="00E7426F" w:rsidP="00C35DFA">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7426F" w:rsidRPr="00C35DFA" w:rsidRDefault="00E7426F"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7426F" w:rsidRPr="00C35DFA" w:rsidRDefault="00E7426F" w:rsidP="00C35DFA">
            <w:pPr>
              <w:spacing w:after="0"/>
              <w:rPr>
                <w:rFonts w:ascii="Arial" w:hAnsi="Arial" w:cs="Arial"/>
                <w:color w:val="000000"/>
                <w:sz w:val="16"/>
                <w:szCs w:val="16"/>
                <w:lang w:eastAsia="zh-CN"/>
              </w:rPr>
            </w:pPr>
            <w:r w:rsidRPr="00E7426F">
              <w:rPr>
                <w:rFonts w:ascii="Arial" w:hAnsi="Arial" w:cs="Arial"/>
                <w:color w:val="000000"/>
                <w:sz w:val="16"/>
                <w:szCs w:val="16"/>
                <w:lang w:eastAsia="zh-CN"/>
              </w:rPr>
              <w:t>Correction related to applicability of traffic correlation indicator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7426F" w:rsidRDefault="00E7426F" w:rsidP="00C35DFA">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7.9.0</w:t>
            </w:r>
          </w:p>
        </w:tc>
      </w:tr>
      <w:tr w:rsidR="00E7426F"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E7426F" w:rsidRDefault="00E7426F" w:rsidP="00E7426F">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E7426F" w:rsidRDefault="00E7426F" w:rsidP="00E7426F">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E7426F"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3166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E7426F" w:rsidRDefault="00E7426F" w:rsidP="00E7426F">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E7426F" w:rsidRPr="002178AD" w:rsidRDefault="00E7426F" w:rsidP="00E7426F">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E7426F" w:rsidRPr="00C35DFA" w:rsidRDefault="00E7426F" w:rsidP="00E7426F">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E7426F" w:rsidRPr="00C35DFA" w:rsidRDefault="00E7426F" w:rsidP="00E7426F">
            <w:pPr>
              <w:spacing w:after="0"/>
              <w:rPr>
                <w:rFonts w:ascii="Arial" w:hAnsi="Arial" w:cs="Arial"/>
                <w:color w:val="000000"/>
                <w:sz w:val="16"/>
                <w:szCs w:val="16"/>
                <w:lang w:eastAsia="zh-CN"/>
              </w:rPr>
            </w:pPr>
            <w:r w:rsidRPr="00E7426F">
              <w:rPr>
                <w:rFonts w:ascii="Arial" w:hAnsi="Arial" w:cs="Arial"/>
                <w:color w:val="000000"/>
                <w:sz w:val="16"/>
                <w:szCs w:val="16"/>
                <w:lang w:eastAsia="zh-CN"/>
              </w:rPr>
              <w:t>Correction to MbsSessPolCtrlData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E7426F" w:rsidRDefault="00E7426F" w:rsidP="00E7426F">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7.9.0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47559" w:rsidP="00847559">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E7426F"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Adding the mandatory error code 502 Bad Gateway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F6A99" w:rsidP="00847559">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E7426F"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Immediate reporting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F6A99" w:rsidP="00847559">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E7426F"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Nudr_DataRepository API for policy data: enumeration definitions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F6A99" w:rsidP="00847559">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847559"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Corrections to the resource EAS Deployment Information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369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47559" w:rsidP="00847559">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E7426F"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Corrections on Resource URI structures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3198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370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47559" w:rsidP="00847559">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847559"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Correction to DNN encoding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847559"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022-12</w:t>
            </w:r>
          </w:p>
        </w:tc>
        <w:tc>
          <w:tcPr>
            <w:tcW w:w="619" w:type="pct"/>
            <w:tcBorders>
              <w:top w:val="single" w:sz="6" w:space="0" w:color="auto"/>
              <w:left w:val="single" w:sz="6" w:space="0" w:color="auto"/>
              <w:bottom w:val="single" w:sz="6" w:space="0" w:color="auto"/>
              <w:right w:val="single" w:sz="6" w:space="0" w:color="auto"/>
            </w:tcBorders>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T#98</w:t>
            </w:r>
            <w:r w:rsidR="009A1B14">
              <w:rPr>
                <w:rFonts w:ascii="Arial" w:hAnsi="Arial" w:cs="Arial"/>
                <w:color w:val="000000"/>
                <w:sz w:val="16"/>
                <w:szCs w:val="16"/>
                <w:lang w:eastAsia="zh-CN"/>
              </w:rPr>
              <w:t>e</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847559" w:rsidRDefault="009A1B14" w:rsidP="009A1B14">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CP-22</w:t>
            </w:r>
            <w:r>
              <w:rPr>
                <w:rFonts w:ascii="Arial" w:hAnsi="Arial" w:cs="Arial"/>
                <w:color w:val="000000"/>
                <w:sz w:val="16"/>
                <w:szCs w:val="16"/>
                <w:lang w:eastAsia="zh-CN"/>
              </w:rPr>
              <w:t>3189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371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847559" w:rsidRPr="002178AD" w:rsidRDefault="00847559" w:rsidP="00847559">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847559" w:rsidRDefault="00847559" w:rsidP="00847559">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847559" w:rsidRPr="00847559" w:rsidRDefault="00847559" w:rsidP="00847559">
            <w:pPr>
              <w:spacing w:after="0"/>
              <w:rPr>
                <w:rFonts w:ascii="Arial" w:hAnsi="Arial" w:cs="Arial"/>
                <w:color w:val="000000"/>
                <w:sz w:val="16"/>
                <w:szCs w:val="16"/>
                <w:lang w:eastAsia="zh-CN"/>
              </w:rPr>
            </w:pPr>
            <w:r w:rsidRPr="00847559">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847559" w:rsidRPr="00847559" w:rsidRDefault="00847559" w:rsidP="00847559">
            <w:pPr>
              <w:spacing w:after="0"/>
              <w:jc w:val="center"/>
              <w:rPr>
                <w:rFonts w:ascii="Arial" w:hAnsi="Arial" w:cs="Arial" w:hint="eastAsia"/>
                <w:b/>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8.0.0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CP-230170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color w:val="000000"/>
                <w:sz w:val="16"/>
                <w:szCs w:val="16"/>
                <w:lang w:eastAsia="zh-CN"/>
              </w:rPr>
              <w:t>0372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A201F9"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Service Function Chaining support in Nudr_DataRepository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375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847559" w:rsidRDefault="002F7242" w:rsidP="002F7242">
            <w:pPr>
              <w:spacing w:after="0"/>
              <w:rPr>
                <w:rFonts w:ascii="Arial" w:hAnsi="Arial" w:cs="Arial"/>
                <w:color w:val="000000"/>
                <w:sz w:val="16"/>
                <w:szCs w:val="16"/>
                <w:lang w:eastAsia="zh-CN"/>
              </w:rPr>
            </w:pPr>
            <w:r w:rsidRPr="00A201F9">
              <w:rPr>
                <w:rFonts w:ascii="Arial" w:hAnsi="Arial" w:cs="Arial"/>
                <w:color w:val="000000"/>
                <w:sz w:val="16"/>
                <w:szCs w:val="16"/>
                <w:lang w:eastAsia="zh-CN"/>
              </w:rPr>
              <w:t>Partial subscriptions corrections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377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A201F9"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Immediate reporting for application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378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Immediate reporting for exposure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Addressing inconsistencies in the supported features negotiation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CP-230137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Support External Subscriber Category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847559" w:rsidRDefault="002F7242" w:rsidP="002F7242">
            <w:pPr>
              <w:spacing w:after="0"/>
              <w:rPr>
                <w:rFonts w:ascii="Arial" w:hAnsi="Arial" w:cs="Arial"/>
                <w:color w:val="000000"/>
                <w:sz w:val="16"/>
                <w:szCs w:val="16"/>
                <w:lang w:eastAsia="zh-CN"/>
              </w:rPr>
            </w:pPr>
            <w:r w:rsidRPr="00A201F9">
              <w:rPr>
                <w:rFonts w:ascii="Arial" w:hAnsi="Arial" w:cs="Arial"/>
                <w:color w:val="000000"/>
                <w:sz w:val="16"/>
                <w:szCs w:val="16"/>
                <w:lang w:eastAsia="zh-CN"/>
              </w:rPr>
              <w:t>Correction to allowedDelay for PFD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847559" w:rsidRDefault="002F7242" w:rsidP="002F7242">
            <w:pPr>
              <w:spacing w:after="0"/>
              <w:rPr>
                <w:rFonts w:ascii="Arial" w:hAnsi="Arial" w:cs="Arial"/>
                <w:color w:val="000000"/>
                <w:sz w:val="16"/>
                <w:szCs w:val="16"/>
                <w:lang w:eastAsia="zh-CN"/>
              </w:rPr>
            </w:pPr>
            <w:r w:rsidRPr="00A201F9">
              <w:rPr>
                <w:rFonts w:ascii="Arial" w:hAnsi="Arial" w:cs="Arial"/>
                <w:color w:val="000000"/>
                <w:sz w:val="16"/>
                <w:szCs w:val="16"/>
                <w:lang w:eastAsia="zh-CN"/>
              </w:rPr>
              <w:t>nternal-Group-Ids attribute correction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A201F9"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Correction of the description fields in enumerations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CP-230137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389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A201F9"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Support for AF traffic influence for common EAS, DNAI selection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CP-230175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Support of indirect feature negotiation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CP-230152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New Indication of URSP provisioning support in EPS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Solving Editor’s Notes for Immediate Report of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right"/>
              <w:rPr>
                <w:rFonts w:ascii="Arial" w:hAnsi="Arial" w:cs="Arial" w:hint="eastAsia"/>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Retrieval of Policy Data Subscriptions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CP-230129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r>
              <w:rPr>
                <w:rFonts w:ascii="Arial" w:hAnsi="Arial" w:cs="Arial" w:hint="eastAsia"/>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847559" w:rsidRDefault="002F7242" w:rsidP="002F7242">
            <w:pPr>
              <w:spacing w:after="0"/>
              <w:rPr>
                <w:rFonts w:ascii="Arial" w:hAnsi="Arial" w:cs="Arial"/>
                <w:color w:val="000000"/>
                <w:sz w:val="16"/>
                <w:szCs w:val="16"/>
                <w:lang w:eastAsia="zh-CN"/>
              </w:rPr>
            </w:pPr>
            <w:r w:rsidRPr="00A201F9">
              <w:rPr>
                <w:rFonts w:ascii="Arial" w:hAnsi="Arial" w:cs="Arial"/>
                <w:color w:val="000000"/>
                <w:sz w:val="16"/>
                <w:szCs w:val="16"/>
                <w:lang w:eastAsia="zh-CN"/>
              </w:rPr>
              <w:t>Correction of a misalignment in an attribute's name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847559" w:rsidRDefault="002F7242" w:rsidP="002F7242">
            <w:pPr>
              <w:spacing w:after="0"/>
              <w:rPr>
                <w:rFonts w:ascii="Arial" w:hAnsi="Arial" w:cs="Arial"/>
                <w:color w:val="000000"/>
                <w:sz w:val="16"/>
                <w:szCs w:val="16"/>
                <w:lang w:eastAsia="zh-CN"/>
              </w:rPr>
            </w:pPr>
            <w:r w:rsidRPr="006614A1">
              <w:rPr>
                <w:rFonts w:ascii="Arial" w:hAnsi="Arial" w:cs="Arial"/>
                <w:color w:val="000000"/>
                <w:sz w:val="16"/>
                <w:szCs w:val="16"/>
                <w:lang w:eastAsia="zh-CN"/>
              </w:rPr>
              <w:t>Corrections to query parameters not respecting the naming convention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F7242"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2</w:t>
            </w:r>
            <w:r>
              <w:rPr>
                <w:rFonts w:ascii="Arial" w:hAnsi="Arial" w:cs="Arial"/>
                <w:color w:val="000000"/>
                <w:sz w:val="16"/>
                <w:szCs w:val="16"/>
                <w:lang w:eastAsia="zh-CN"/>
              </w:rPr>
              <w:t>023-03</w:t>
            </w:r>
          </w:p>
        </w:tc>
        <w:tc>
          <w:tcPr>
            <w:tcW w:w="619" w:type="pct"/>
            <w:tcBorders>
              <w:top w:val="single" w:sz="6" w:space="0" w:color="auto"/>
              <w:left w:val="single" w:sz="6" w:space="0" w:color="auto"/>
              <w:bottom w:val="single" w:sz="6" w:space="0" w:color="auto"/>
              <w:right w:val="single" w:sz="6" w:space="0" w:color="auto"/>
            </w:tcBorders>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T#99</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F7242" w:rsidRDefault="002F7242"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CP-230161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rPr>
                <w:rFonts w:ascii="Arial" w:hAnsi="Arial" w:cs="Arial" w:hint="eastAsia"/>
                <w:color w:val="000000"/>
                <w:sz w:val="16"/>
                <w:szCs w:val="16"/>
                <w:lang w:eastAsia="zh-CN"/>
              </w:rPr>
            </w:pPr>
            <w:r>
              <w:rPr>
                <w:rFonts w:ascii="Arial" w:hAnsi="Arial" w:cs="Arial" w:hint="eastAsia"/>
                <w:color w:val="000000"/>
                <w:sz w:val="16"/>
                <w:szCs w:val="16"/>
                <w:lang w:eastAsia="zh-CN"/>
              </w:rPr>
              <w:t>0</w:t>
            </w:r>
            <w:r>
              <w:rPr>
                <w:rFonts w:ascii="Arial" w:hAnsi="Arial" w:cs="Arial"/>
                <w:color w:val="000000"/>
                <w:sz w:val="16"/>
                <w:szCs w:val="16"/>
                <w:lang w:eastAsia="zh-CN"/>
              </w:rPr>
              <w:t>399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F7242" w:rsidRPr="002178AD" w:rsidRDefault="002F7242" w:rsidP="002F7242">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F7242" w:rsidRPr="006614A1" w:rsidRDefault="002F7242" w:rsidP="002F7242">
            <w:pPr>
              <w:spacing w:after="0"/>
              <w:rPr>
                <w:rFonts w:ascii="Arial" w:hAnsi="Arial" w:cs="Arial"/>
                <w:color w:val="000000"/>
                <w:sz w:val="16"/>
                <w:szCs w:val="16"/>
                <w:lang w:eastAsia="zh-CN"/>
              </w:rPr>
            </w:pPr>
            <w:r w:rsidRPr="0015211D">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F7242" w:rsidRDefault="002F7242"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1</w:t>
            </w:r>
            <w:r>
              <w:rPr>
                <w:rFonts w:ascii="Arial" w:hAnsi="Arial" w:cs="Arial"/>
                <w:color w:val="000000"/>
                <w:sz w:val="16"/>
                <w:szCs w:val="16"/>
                <w:lang w:eastAsia="zh-CN"/>
              </w:rPr>
              <w:t>8.1.0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F7242">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F7242">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F7242">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1156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F7242">
            <w:pPr>
              <w:spacing w:after="0"/>
              <w:rPr>
                <w:rFonts w:ascii="Arial" w:hAnsi="Arial" w:cs="Arial" w:hint="eastAsia"/>
                <w:color w:val="000000"/>
                <w:sz w:val="16"/>
                <w:szCs w:val="16"/>
                <w:lang w:eastAsia="zh-CN"/>
              </w:rPr>
            </w:pPr>
            <w:r>
              <w:rPr>
                <w:rFonts w:ascii="Arial" w:hAnsi="Arial" w:cs="Arial"/>
                <w:color w:val="000000"/>
                <w:sz w:val="16"/>
                <w:szCs w:val="16"/>
                <w:lang w:eastAsia="zh-CN"/>
              </w:rPr>
              <w:t>0400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Pr="002178AD" w:rsidRDefault="00235918" w:rsidP="002F7242">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F7242">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15211D" w:rsidRDefault="00235918" w:rsidP="002F7242">
            <w:pPr>
              <w:spacing w:after="0"/>
              <w:rPr>
                <w:rFonts w:ascii="Arial" w:hAnsi="Arial" w:cs="Arial"/>
                <w:color w:val="000000"/>
                <w:sz w:val="16"/>
                <w:szCs w:val="16"/>
                <w:lang w:eastAsia="zh-CN"/>
              </w:rPr>
            </w:pPr>
            <w:r w:rsidRPr="00235918">
              <w:rPr>
                <w:rFonts w:ascii="Arial" w:hAnsi="Arial" w:cs="Arial"/>
                <w:color w:val="000000"/>
                <w:sz w:val="16"/>
                <w:szCs w:val="16"/>
                <w:lang w:eastAsia="zh-CN"/>
              </w:rPr>
              <w:t>Support for A2X service parameters provisioning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F7242">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1127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rPr>
                <w:rFonts w:ascii="Arial" w:hAnsi="Arial" w:cs="Arial" w:hint="eastAsia"/>
                <w:color w:val="000000"/>
                <w:sz w:val="16"/>
                <w:szCs w:val="16"/>
                <w:lang w:eastAsia="zh-CN"/>
              </w:rPr>
            </w:pPr>
            <w:r>
              <w:rPr>
                <w:rFonts w:ascii="Arial" w:hAnsi="Arial" w:cs="Arial"/>
                <w:color w:val="000000"/>
                <w:sz w:val="16"/>
                <w:szCs w:val="16"/>
                <w:lang w:eastAsia="zh-CN"/>
              </w:rPr>
              <w:t>0401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Pr="002178AD" w:rsidRDefault="00235918" w:rsidP="00235918">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15211D" w:rsidRDefault="00235918" w:rsidP="00235918">
            <w:pPr>
              <w:spacing w:after="0"/>
              <w:rPr>
                <w:rFonts w:ascii="Arial" w:hAnsi="Arial" w:cs="Arial"/>
                <w:color w:val="000000"/>
                <w:sz w:val="16"/>
                <w:szCs w:val="16"/>
                <w:lang w:eastAsia="zh-CN"/>
              </w:rPr>
            </w:pPr>
            <w:r w:rsidRPr="00235918">
              <w:rPr>
                <w:rFonts w:ascii="Arial" w:hAnsi="Arial" w:cs="Arial"/>
                <w:color w:val="000000"/>
                <w:sz w:val="16"/>
                <w:szCs w:val="16"/>
                <w:lang w:eastAsia="zh-CN"/>
              </w:rPr>
              <w:t>Introduction of PDTQ impacts in Nudr service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1131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0402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Missing implementation for immediate reporting functionality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1149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0405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5B58E6">
            <w:pPr>
              <w:spacing w:after="0"/>
              <w:rPr>
                <w:rFonts w:ascii="Arial" w:hAnsi="Arial" w:cs="Arial"/>
                <w:color w:val="000000"/>
                <w:sz w:val="16"/>
                <w:szCs w:val="16"/>
                <w:lang w:eastAsia="zh-CN"/>
              </w:rPr>
            </w:pPr>
            <w:r w:rsidRPr="005B58E6">
              <w:rPr>
                <w:rFonts w:ascii="Arial" w:hAnsi="Arial" w:cs="Arial"/>
                <w:color w:val="000000"/>
                <w:sz w:val="16"/>
                <w:szCs w:val="16"/>
                <w:lang w:eastAsia="zh-CN"/>
              </w:rPr>
              <w:t>Resource for Group-MBR in Nudr_DataRepository service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1149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0406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Data Model for Group-MBR in Nudr_DataRepository service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1158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0407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Correction to AF influence on Service Function Chaining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1135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0408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Complete common DNAI and EAS selection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1171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0410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Adding list of PLMN ID(s) for inbound roaming UEs in AM Influence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0411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Add applicability information for URSP provisioning in EPS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3591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35918" w:rsidRDefault="00235918" w:rsidP="00235918">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1149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rPr>
                <w:rFonts w:ascii="Arial" w:hAnsi="Arial" w:cs="Arial"/>
                <w:color w:val="000000"/>
                <w:sz w:val="16"/>
                <w:szCs w:val="16"/>
                <w:lang w:eastAsia="zh-CN"/>
              </w:rPr>
            </w:pPr>
            <w:r>
              <w:rPr>
                <w:rFonts w:ascii="Arial" w:hAnsi="Arial" w:cs="Arial"/>
                <w:color w:val="000000"/>
                <w:sz w:val="16"/>
                <w:szCs w:val="16"/>
                <w:lang w:eastAsia="zh-CN"/>
              </w:rPr>
              <w:t>0412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35918" w:rsidRDefault="005B58E6"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35918" w:rsidRPr="00235918" w:rsidRDefault="005B58E6" w:rsidP="00235918">
            <w:pPr>
              <w:spacing w:after="0"/>
              <w:rPr>
                <w:rFonts w:ascii="Arial" w:hAnsi="Arial" w:cs="Arial"/>
                <w:color w:val="000000"/>
                <w:sz w:val="16"/>
                <w:szCs w:val="16"/>
                <w:lang w:eastAsia="zh-CN"/>
              </w:rPr>
            </w:pPr>
            <w:r w:rsidRPr="005B58E6">
              <w:rPr>
                <w:rFonts w:ascii="Arial" w:hAnsi="Arial" w:cs="Arial"/>
                <w:color w:val="000000"/>
                <w:sz w:val="16"/>
                <w:szCs w:val="16"/>
                <w:lang w:eastAsia="zh-CN"/>
              </w:rPr>
              <w:t>OpenAPI for Group-MBR in Nudr_DataRepository service for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35918" w:rsidRDefault="00235918" w:rsidP="00235918">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276C05"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276C05" w:rsidRDefault="00276C05"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2023-06</w:t>
            </w:r>
          </w:p>
        </w:tc>
        <w:tc>
          <w:tcPr>
            <w:tcW w:w="619" w:type="pct"/>
            <w:tcBorders>
              <w:top w:val="single" w:sz="6" w:space="0" w:color="auto"/>
              <w:left w:val="single" w:sz="6" w:space="0" w:color="auto"/>
              <w:bottom w:val="single" w:sz="6" w:space="0" w:color="auto"/>
              <w:right w:val="single" w:sz="6" w:space="0" w:color="auto"/>
            </w:tcBorders>
          </w:tcPr>
          <w:p w:rsidR="00276C05" w:rsidRDefault="00276C05" w:rsidP="00276C05">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T#100</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276C05" w:rsidRDefault="00276C05"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CP-23</w:t>
            </w:r>
            <w:r w:rsidR="00CE33F2">
              <w:rPr>
                <w:rFonts w:ascii="Arial" w:hAnsi="Arial" w:cs="Arial"/>
                <w:color w:val="000000"/>
                <w:sz w:val="16"/>
                <w:szCs w:val="16"/>
                <w:lang w:eastAsia="zh-CN"/>
              </w:rPr>
              <w:t>1141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276C05" w:rsidRDefault="00276C05" w:rsidP="00276C05">
            <w:pPr>
              <w:spacing w:after="0"/>
              <w:rPr>
                <w:rFonts w:ascii="Arial" w:hAnsi="Arial" w:cs="Arial"/>
                <w:color w:val="000000"/>
                <w:sz w:val="16"/>
                <w:szCs w:val="16"/>
                <w:lang w:eastAsia="zh-CN"/>
              </w:rPr>
            </w:pPr>
            <w:r>
              <w:rPr>
                <w:rFonts w:ascii="Arial" w:hAnsi="Arial" w:cs="Arial"/>
                <w:color w:val="000000"/>
                <w:sz w:val="16"/>
                <w:szCs w:val="16"/>
                <w:lang w:eastAsia="zh-CN"/>
              </w:rPr>
              <w:t>0414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276C05" w:rsidRDefault="00276C05" w:rsidP="00276C05">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276C05" w:rsidRDefault="00276C05"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276C05" w:rsidRPr="005B58E6" w:rsidRDefault="00276C05" w:rsidP="00276C05">
            <w:pPr>
              <w:spacing w:after="0"/>
              <w:rPr>
                <w:rFonts w:ascii="Arial" w:hAnsi="Arial" w:cs="Arial"/>
                <w:color w:val="000000"/>
                <w:sz w:val="16"/>
                <w:szCs w:val="16"/>
                <w:lang w:eastAsia="zh-CN"/>
              </w:rPr>
            </w:pPr>
            <w:r w:rsidRPr="00276C05">
              <w:rPr>
                <w:rFonts w:ascii="Arial" w:hAnsi="Arial" w:cs="Arial"/>
                <w:color w:val="000000"/>
                <w:sz w:val="16"/>
                <w:szCs w:val="16"/>
                <w:lang w:eastAsia="zh-CN"/>
              </w:rPr>
              <w:t>Update of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276C05" w:rsidRDefault="00276C05"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18.2.0</w:t>
            </w:r>
          </w:p>
        </w:tc>
      </w:tr>
      <w:tr w:rsidR="00F751F8"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F751F8" w:rsidRDefault="00F751F8"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F751F8" w:rsidRDefault="00F751F8" w:rsidP="00276C05">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F751F8" w:rsidRDefault="00F751F8"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1F4D77">
              <w:rPr>
                <w:rFonts w:ascii="Arial" w:hAnsi="Arial" w:cs="Arial"/>
                <w:color w:val="000000"/>
                <w:sz w:val="16"/>
                <w:szCs w:val="16"/>
                <w:lang w:eastAsia="zh-CN"/>
              </w:rPr>
              <w:t>090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F751F8" w:rsidRDefault="00F751F8" w:rsidP="00276C05">
            <w:pPr>
              <w:spacing w:after="0"/>
              <w:rPr>
                <w:rFonts w:ascii="Arial" w:hAnsi="Arial" w:cs="Arial"/>
                <w:color w:val="000000"/>
                <w:sz w:val="16"/>
                <w:szCs w:val="16"/>
                <w:lang w:eastAsia="zh-CN"/>
              </w:rPr>
            </w:pPr>
            <w:r>
              <w:rPr>
                <w:rFonts w:ascii="Arial" w:hAnsi="Arial" w:cs="Arial"/>
                <w:color w:val="000000"/>
                <w:sz w:val="16"/>
                <w:szCs w:val="16"/>
                <w:lang w:eastAsia="zh-CN"/>
              </w:rPr>
              <w:t>0416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F751F8" w:rsidRDefault="00F751F8" w:rsidP="00276C05">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F751F8" w:rsidRDefault="00F751F8"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F751F8" w:rsidRPr="00276C05" w:rsidRDefault="00F751F8" w:rsidP="00276C05">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Corrections to the definition of Group related Policy Control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F751F8" w:rsidRDefault="00F751F8" w:rsidP="00276C05">
            <w:pPr>
              <w:spacing w:after="0"/>
              <w:jc w:val="center"/>
              <w:rPr>
                <w:rFonts w:ascii="Arial" w:hAnsi="Arial" w:cs="Arial"/>
                <w:color w:val="000000"/>
                <w:sz w:val="16"/>
                <w:szCs w:val="16"/>
                <w:lang w:eastAsia="zh-CN"/>
              </w:rPr>
            </w:pPr>
            <w:r>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114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0417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276C05"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 in ServiceParameterDataPatch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099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0418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276C05"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CHF address(es) for policy decision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099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0419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276C05"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Spending limits control for policy decision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086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276C05"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Support of the tracing requirements for UE policy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119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Service parameter provisioning for 5G ProSe UE-to-UE relay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101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Adding TNAP IDs to Service Parameter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D70292">
              <w:rPr>
                <w:rFonts w:ascii="Arial" w:hAnsi="Arial" w:cs="Arial"/>
                <w:color w:val="000000"/>
                <w:sz w:val="16"/>
                <w:szCs w:val="16"/>
                <w:lang w:eastAsia="zh-CN"/>
              </w:rPr>
              <w:t>101</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Adding subscribed TNAP IDs to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090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Resource and data model for the AF Requested QoS for a UE or a group of UEs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Support for AM policy data in the operator specific data resource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090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Removal of ENs on Group-MBR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102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0429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 on SFC terminology and editorial issues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Update the storage of the PDTQ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PdtqData: support of Application Identifier parameter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 of resource URI for resource IndividualPdtqData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106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 on headers attribute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183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3D2A04"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Common EAS/DNAI determination for a set of UEs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092</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Completion of eUEPO impacts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Correction to Service Parameter Data query</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103</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0439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r>
              <w:rPr>
                <w:rFonts w:ascii="Arial" w:hAnsi="Arial" w:cs="Arial"/>
                <w:color w:val="000000"/>
                <w:sz w:val="16"/>
                <w:szCs w:val="16"/>
                <w:lang w:eastAsia="zh-CN"/>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F751F8">
              <w:rPr>
                <w:rFonts w:ascii="Arial" w:hAnsi="Arial" w:cs="Arial"/>
                <w:color w:val="000000"/>
                <w:sz w:val="16"/>
                <w:szCs w:val="16"/>
                <w:lang w:eastAsia="zh-CN"/>
              </w:rPr>
              <w:t>Add ParmForRangingSl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0442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BC5E50">
              <w:rPr>
                <w:rFonts w:ascii="Arial" w:hAnsi="Arial" w:cs="Arial"/>
                <w:color w:val="000000"/>
                <w:sz w:val="16"/>
                <w:szCs w:val="16"/>
                <w:lang w:eastAsia="zh-CN"/>
              </w:rPr>
              <w:t>Update of info and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BC5E50"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2023-09</w:t>
            </w:r>
          </w:p>
        </w:tc>
        <w:tc>
          <w:tcPr>
            <w:tcW w:w="619" w:type="pct"/>
            <w:tcBorders>
              <w:top w:val="single" w:sz="6" w:space="0" w:color="auto"/>
              <w:left w:val="single" w:sz="6" w:space="0" w:color="auto"/>
              <w:bottom w:val="single" w:sz="6" w:space="0" w:color="auto"/>
              <w:right w:val="single" w:sz="6" w:space="0" w:color="auto"/>
            </w:tcBorders>
          </w:tcPr>
          <w:p w:rsidR="00BC5E50" w:rsidRDefault="00BC5E50" w:rsidP="00BC5E50">
            <w:pPr>
              <w:spacing w:after="0"/>
              <w:jc w:val="center"/>
              <w:rPr>
                <w:rFonts w:ascii="Arial" w:hAnsi="Arial" w:cs="Arial" w:hint="eastAsia"/>
                <w:color w:val="000000"/>
                <w:sz w:val="16"/>
                <w:szCs w:val="16"/>
                <w:lang w:eastAsia="zh-CN"/>
              </w:rPr>
            </w:pPr>
            <w:r>
              <w:rPr>
                <w:rFonts w:ascii="Arial" w:hAnsi="Arial" w:cs="Arial" w:hint="eastAsia"/>
                <w:color w:val="000000"/>
                <w:sz w:val="16"/>
                <w:szCs w:val="16"/>
                <w:lang w:eastAsia="zh-CN"/>
              </w:rPr>
              <w:t>C</w:t>
            </w:r>
            <w:r>
              <w:rPr>
                <w:rFonts w:ascii="Arial" w:hAnsi="Arial" w:cs="Arial"/>
                <w:color w:val="000000"/>
                <w:sz w:val="16"/>
                <w:szCs w:val="16"/>
                <w:lang w:eastAsia="zh-CN"/>
              </w:rPr>
              <w:t>T#101</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CP-232</w:t>
            </w:r>
            <w:r w:rsidR="003D2A04">
              <w:rPr>
                <w:rFonts w:ascii="Arial" w:hAnsi="Arial" w:cs="Arial"/>
                <w:color w:val="000000"/>
                <w:sz w:val="16"/>
                <w:szCs w:val="16"/>
                <w:lang w:eastAsia="zh-CN"/>
              </w:rPr>
              <w:t>086</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rPr>
                <w:rFonts w:ascii="Arial" w:hAnsi="Arial" w:cs="Arial"/>
                <w:color w:val="000000"/>
                <w:sz w:val="16"/>
                <w:szCs w:val="16"/>
                <w:lang w:eastAsia="zh-CN"/>
              </w:rPr>
            </w:pPr>
            <w:r>
              <w:rPr>
                <w:rFonts w:ascii="Arial" w:hAnsi="Arial" w:cs="Arial"/>
                <w:color w:val="000000"/>
                <w:sz w:val="16"/>
                <w:szCs w:val="16"/>
                <w:lang w:eastAsia="zh-CN"/>
              </w:rPr>
              <w:t>0443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BC5E50" w:rsidRPr="00F751F8" w:rsidRDefault="00BC5E50" w:rsidP="00BC5E50">
            <w:pPr>
              <w:spacing w:after="0"/>
              <w:rPr>
                <w:rFonts w:ascii="Arial" w:hAnsi="Arial" w:cs="Arial"/>
                <w:color w:val="000000"/>
                <w:sz w:val="16"/>
                <w:szCs w:val="16"/>
                <w:lang w:eastAsia="zh-CN"/>
              </w:rPr>
            </w:pPr>
            <w:r w:rsidRPr="00BC5E50">
              <w:rPr>
                <w:rFonts w:ascii="Arial" w:hAnsi="Arial" w:cs="Arial"/>
                <w:color w:val="000000"/>
                <w:sz w:val="16"/>
                <w:szCs w:val="16"/>
                <w:lang w:eastAsia="zh-CN"/>
              </w:rPr>
              <w:t>defining BdtReferenceIdRm data type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BC5E50" w:rsidRDefault="00BC5E50" w:rsidP="00BC5E50">
            <w:pPr>
              <w:spacing w:after="0"/>
              <w:jc w:val="center"/>
              <w:rPr>
                <w:rFonts w:ascii="Arial" w:hAnsi="Arial" w:cs="Arial"/>
                <w:color w:val="000000"/>
                <w:sz w:val="16"/>
                <w:szCs w:val="16"/>
                <w:lang w:eastAsia="zh-CN"/>
              </w:rPr>
            </w:pPr>
            <w:r w:rsidRPr="009B6185">
              <w:rPr>
                <w:rFonts w:ascii="Arial" w:hAnsi="Arial" w:cs="Arial"/>
                <w:color w:val="000000"/>
                <w:sz w:val="16"/>
                <w:szCs w:val="16"/>
                <w:lang w:eastAsia="zh-CN"/>
              </w:rPr>
              <w:t>18.3.0</w:t>
            </w:r>
          </w:p>
        </w:tc>
      </w:tr>
      <w:tr w:rsidR="0069675A"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69675A" w:rsidRDefault="0069675A" w:rsidP="0069675A">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69675A" w:rsidRDefault="0069675A" w:rsidP="0069675A">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69675A" w:rsidRDefault="0069675A" w:rsidP="0069675A">
            <w:pPr>
              <w:spacing w:after="0"/>
              <w:jc w:val="center"/>
              <w:rPr>
                <w:rFonts w:ascii="Arial" w:hAnsi="Arial" w:cs="Arial"/>
                <w:color w:val="000000"/>
                <w:sz w:val="16"/>
                <w:szCs w:val="16"/>
                <w:lang w:eastAsia="zh-CN"/>
              </w:rPr>
            </w:pPr>
            <w:r w:rsidRPr="003267D1">
              <w:rPr>
                <w:rFonts w:ascii="Arial" w:hAnsi="Arial" w:cs="Arial"/>
                <w:sz w:val="16"/>
                <w:szCs w:val="16"/>
              </w:rPr>
              <w:t>CP-233254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69675A" w:rsidRDefault="0069675A" w:rsidP="0069675A">
            <w:pPr>
              <w:spacing w:after="0"/>
              <w:rPr>
                <w:rFonts w:ascii="Arial" w:hAnsi="Arial" w:cs="Arial"/>
                <w:color w:val="000000"/>
                <w:sz w:val="16"/>
                <w:szCs w:val="16"/>
                <w:lang w:eastAsia="zh-CN"/>
              </w:rPr>
            </w:pPr>
            <w:r>
              <w:rPr>
                <w:rFonts w:ascii="Arial" w:hAnsi="Arial" w:cs="Arial"/>
                <w:sz w:val="16"/>
                <w:szCs w:val="16"/>
              </w:rPr>
              <w:t>0448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69675A" w:rsidRDefault="0069675A" w:rsidP="0069675A">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69675A" w:rsidRDefault="0069675A" w:rsidP="0069675A">
            <w:pPr>
              <w:spacing w:after="0"/>
              <w:jc w:val="center"/>
              <w:rPr>
                <w:rFonts w:ascii="Arial" w:hAnsi="Arial" w:cs="Arial"/>
                <w:color w:val="000000"/>
                <w:sz w:val="16"/>
                <w:szCs w:val="16"/>
                <w:lang w:eastAsia="zh-CN"/>
              </w:rPr>
            </w:pPr>
            <w:r>
              <w:rPr>
                <w:rFonts w:ascii="Arial" w:hAnsi="Arial" w:cs="Arial"/>
                <w:sz w:val="16"/>
                <w:szCs w:val="16"/>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69675A" w:rsidRPr="00BC5E50" w:rsidRDefault="0069675A" w:rsidP="0069675A">
            <w:pPr>
              <w:spacing w:after="0"/>
              <w:rPr>
                <w:rFonts w:ascii="Arial" w:hAnsi="Arial" w:cs="Arial"/>
                <w:color w:val="000000"/>
                <w:sz w:val="16"/>
                <w:szCs w:val="16"/>
                <w:lang w:eastAsia="zh-CN"/>
              </w:rPr>
            </w:pPr>
            <w:r>
              <w:rPr>
                <w:rFonts w:ascii="Arial" w:hAnsi="Arial" w:cs="Arial"/>
                <w:sz w:val="16"/>
                <w:szCs w:val="16"/>
              </w:rPr>
              <w:t>Corrections on attribute names of SM Policy 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69675A" w:rsidRPr="009B6185" w:rsidRDefault="00A7126D" w:rsidP="0069675A">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Resolving the remaining EN on group data rate control</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HTTP RFCs obsoleted by IETF RFC 9110</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Data model corrections for TrafficCorrelationInfo</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0453</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DNAI-EAS Mappings data subset in the UDR</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Handling of the warning notification enabled flag.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Correction in data type for AmInfluData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CP-233235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0457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Handling of the warning notification enabled flag.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3</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AF Requested QoS for a UE or Group of UEs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0461</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Subscription to notification of changes of AF Requested QoS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Correction to presence conditions in the OpenAPI file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Correction to subscription to notification of changes of AF influence on AM Policies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CP-233228</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Removing the unnecessary resetIds attributes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CP-233239</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0466</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ECS Address Information in Roaming</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CP-233245</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0467</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Security scopes are missing in OpenAPI definition for GroupPolicyControlData.</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CP-233267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0468</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Correcting the presence indicator of metadata attribute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CP-233270</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0469</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Incorrect feature name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CP-233147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0470</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2</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A</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Correction of anyUeInd attribute</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0472</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EAS Deployment Data corrections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CP-233244</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sz w:val="16"/>
                <w:szCs w:val="16"/>
              </w:rPr>
              <w:t>0474</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r>
              <w:rPr>
                <w:rFonts w:ascii="Arial" w:hAnsi="Arial" w:cs="Arial"/>
                <w:sz w:val="16"/>
                <w:szCs w:val="16"/>
              </w:rPr>
              <w:t>1</w:t>
            </w: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B</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Pr>
                <w:rFonts w:ascii="Arial" w:hAnsi="Arial" w:cs="Arial"/>
                <w:sz w:val="16"/>
                <w:szCs w:val="16"/>
              </w:rPr>
              <w:t>Completion of LBO roaming information</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r w:rsidR="00A7126D" w:rsidRPr="002178AD" w:rsidTr="00A55A50">
        <w:tblPrEx>
          <w:tblCellMar>
            <w:top w:w="0" w:type="dxa"/>
            <w:bottom w:w="0" w:type="dxa"/>
          </w:tblCellMar>
        </w:tblPrEx>
        <w:trPr>
          <w:trHeight w:val="20"/>
          <w:jc w:val="center"/>
        </w:trPr>
        <w:tc>
          <w:tcPr>
            <w:tcW w:w="407"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color w:val="000000"/>
                <w:sz w:val="16"/>
                <w:szCs w:val="16"/>
                <w:lang w:eastAsia="zh-CN"/>
              </w:rPr>
            </w:pPr>
            <w:r>
              <w:rPr>
                <w:rFonts w:ascii="Arial" w:hAnsi="Arial" w:cs="Arial"/>
                <w:sz w:val="16"/>
                <w:szCs w:val="16"/>
              </w:rPr>
              <w:t>2023-12</w:t>
            </w:r>
          </w:p>
        </w:tc>
        <w:tc>
          <w:tcPr>
            <w:tcW w:w="619" w:type="pct"/>
            <w:tcBorders>
              <w:top w:val="single" w:sz="6" w:space="0" w:color="auto"/>
              <w:left w:val="single" w:sz="6" w:space="0" w:color="auto"/>
              <w:bottom w:val="single" w:sz="6" w:space="0" w:color="auto"/>
              <w:right w:val="single" w:sz="6" w:space="0" w:color="auto"/>
            </w:tcBorders>
          </w:tcPr>
          <w:p w:rsidR="00A7126D" w:rsidRDefault="00A7126D" w:rsidP="00A7126D">
            <w:pPr>
              <w:spacing w:after="0"/>
              <w:jc w:val="center"/>
              <w:rPr>
                <w:rFonts w:ascii="Arial" w:hAnsi="Arial" w:cs="Arial" w:hint="eastAsia"/>
                <w:color w:val="000000"/>
                <w:sz w:val="16"/>
                <w:szCs w:val="16"/>
                <w:lang w:eastAsia="zh-CN"/>
              </w:rPr>
            </w:pPr>
            <w:r>
              <w:rPr>
                <w:rFonts w:ascii="Arial" w:hAnsi="Arial" w:cs="Arial"/>
                <w:sz w:val="16"/>
                <w:szCs w:val="16"/>
              </w:rPr>
              <w:t>CT#102</w:t>
            </w:r>
          </w:p>
        </w:tc>
        <w:tc>
          <w:tcPr>
            <w:tcW w:w="738" w:type="pct"/>
            <w:tcBorders>
              <w:top w:val="single" w:sz="6" w:space="0" w:color="auto"/>
              <w:left w:val="single" w:sz="6" w:space="0" w:color="auto"/>
              <w:bottom w:val="single" w:sz="6" w:space="0" w:color="auto"/>
              <w:right w:val="single" w:sz="6" w:space="0" w:color="auto"/>
            </w:tcBorders>
            <w:shd w:val="clear" w:color="auto" w:fill="auto"/>
          </w:tcPr>
          <w:p w:rsidR="00A7126D" w:rsidRDefault="00A7126D" w:rsidP="00A7126D">
            <w:pPr>
              <w:spacing w:after="0"/>
              <w:jc w:val="center"/>
              <w:rPr>
                <w:rFonts w:ascii="Arial" w:hAnsi="Arial" w:cs="Arial"/>
                <w:color w:val="000000"/>
                <w:sz w:val="16"/>
                <w:szCs w:val="16"/>
                <w:lang w:eastAsia="zh-CN"/>
              </w:rPr>
            </w:pPr>
            <w:r w:rsidRPr="003267D1">
              <w:rPr>
                <w:rFonts w:ascii="Arial" w:hAnsi="Arial" w:cs="Arial"/>
                <w:sz w:val="16"/>
                <w:szCs w:val="16"/>
              </w:rPr>
              <w:t>CP-233237</w:t>
            </w:r>
          </w:p>
        </w:tc>
        <w:tc>
          <w:tcPr>
            <w:tcW w:w="269"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rPr>
                <w:rFonts w:ascii="Arial" w:hAnsi="Arial" w:cs="Arial"/>
                <w:color w:val="000000"/>
                <w:sz w:val="16"/>
                <w:szCs w:val="16"/>
                <w:lang w:eastAsia="zh-CN"/>
              </w:rPr>
            </w:pPr>
            <w:r>
              <w:rPr>
                <w:rFonts w:ascii="Arial" w:hAnsi="Arial" w:cs="Arial"/>
                <w:color w:val="000000"/>
                <w:sz w:val="16"/>
                <w:szCs w:val="16"/>
                <w:lang w:eastAsia="zh-CN"/>
              </w:rPr>
              <w:t>0475</w:t>
            </w:r>
          </w:p>
        </w:tc>
        <w:tc>
          <w:tcPr>
            <w:tcW w:w="272"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right"/>
              <w:rPr>
                <w:rFonts w:ascii="Arial" w:hAnsi="Arial" w:cs="Arial"/>
                <w:color w:val="000000"/>
                <w:sz w:val="16"/>
                <w:szCs w:val="16"/>
                <w:lang w:eastAsia="zh-CN"/>
              </w:rPr>
            </w:pPr>
          </w:p>
        </w:tc>
        <w:tc>
          <w:tcPr>
            <w:tcW w:w="244" w:type="pct"/>
            <w:tcBorders>
              <w:top w:val="single" w:sz="6" w:space="0" w:color="auto"/>
              <w:left w:val="single" w:sz="6" w:space="0" w:color="auto"/>
              <w:bottom w:val="single" w:sz="6" w:space="0" w:color="auto"/>
              <w:right w:val="single" w:sz="6" w:space="0" w:color="auto"/>
            </w:tcBorders>
            <w:shd w:val="solid" w:color="FFFFFF" w:fill="auto"/>
          </w:tcPr>
          <w:p w:rsidR="00A7126D"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F</w:t>
            </w:r>
          </w:p>
        </w:tc>
        <w:tc>
          <w:tcPr>
            <w:tcW w:w="2067" w:type="pct"/>
            <w:tcBorders>
              <w:top w:val="single" w:sz="6" w:space="0" w:color="auto"/>
              <w:left w:val="single" w:sz="6" w:space="0" w:color="auto"/>
              <w:bottom w:val="single" w:sz="6" w:space="0" w:color="auto"/>
              <w:right w:val="single" w:sz="6" w:space="0" w:color="auto"/>
            </w:tcBorders>
            <w:shd w:val="solid" w:color="FFFFFF" w:fill="auto"/>
          </w:tcPr>
          <w:p w:rsidR="00A7126D" w:rsidRPr="00BC5E50" w:rsidRDefault="00A7126D" w:rsidP="00A7126D">
            <w:pPr>
              <w:spacing w:after="0"/>
              <w:rPr>
                <w:rFonts w:ascii="Arial" w:hAnsi="Arial" w:cs="Arial"/>
                <w:color w:val="000000"/>
                <w:sz w:val="16"/>
                <w:szCs w:val="16"/>
                <w:lang w:eastAsia="zh-CN"/>
              </w:rPr>
            </w:pPr>
            <w:r w:rsidRPr="00C12D07">
              <w:rPr>
                <w:rFonts w:ascii="Arial" w:hAnsi="Arial" w:cs="Arial"/>
                <w:sz w:val="16"/>
                <w:szCs w:val="16"/>
              </w:rPr>
              <w:t>Update of externalDocs fields</w:t>
            </w:r>
          </w:p>
        </w:tc>
        <w:tc>
          <w:tcPr>
            <w:tcW w:w="384" w:type="pct"/>
            <w:tcBorders>
              <w:top w:val="single" w:sz="6" w:space="0" w:color="auto"/>
              <w:left w:val="single" w:sz="6" w:space="0" w:color="auto"/>
              <w:bottom w:val="single" w:sz="6" w:space="0" w:color="auto"/>
              <w:right w:val="single" w:sz="6" w:space="0" w:color="auto"/>
            </w:tcBorders>
            <w:shd w:val="solid" w:color="FFFFFF" w:fill="auto"/>
          </w:tcPr>
          <w:p w:rsidR="00A7126D" w:rsidRPr="009B6185" w:rsidRDefault="00A7126D" w:rsidP="00A7126D">
            <w:pPr>
              <w:spacing w:after="0"/>
              <w:jc w:val="center"/>
              <w:rPr>
                <w:rFonts w:ascii="Arial" w:hAnsi="Arial" w:cs="Arial"/>
                <w:color w:val="000000"/>
                <w:sz w:val="16"/>
                <w:szCs w:val="16"/>
                <w:lang w:eastAsia="zh-CN"/>
              </w:rPr>
            </w:pPr>
            <w:r>
              <w:rPr>
                <w:rFonts w:ascii="Arial" w:hAnsi="Arial" w:cs="Arial"/>
                <w:color w:val="000000"/>
                <w:sz w:val="16"/>
                <w:szCs w:val="16"/>
                <w:lang w:eastAsia="zh-CN"/>
              </w:rPr>
              <w:t>18.4.0</w:t>
            </w:r>
          </w:p>
        </w:tc>
      </w:tr>
    </w:tbl>
    <w:p w:rsidR="006672A0" w:rsidRDefault="006672A0" w:rsidP="008847E6">
      <w:pPr>
        <w:rPr>
          <w:lang w:eastAsia="zh-CN"/>
        </w:rPr>
      </w:pPr>
    </w:p>
    <w:sectPr w:rsidR="006672A0">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E23" w:rsidRDefault="007A1E23">
      <w:r>
        <w:separator/>
      </w:r>
    </w:p>
  </w:endnote>
  <w:endnote w:type="continuationSeparator" w:id="0">
    <w:p w:rsidR="007A1E23" w:rsidRDefault="007A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814" w:rsidRDefault="00FC781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E23" w:rsidRDefault="007A1E23">
      <w:r>
        <w:separator/>
      </w:r>
    </w:p>
  </w:footnote>
  <w:footnote w:type="continuationSeparator" w:id="0">
    <w:p w:rsidR="007A1E23" w:rsidRDefault="007A1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814" w:rsidRDefault="00FC781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7126D">
      <w:rPr>
        <w:rFonts w:ascii="Arial" w:hAnsi="Arial" w:cs="Arial"/>
        <w:b/>
        <w:noProof/>
        <w:sz w:val="18"/>
        <w:szCs w:val="18"/>
      </w:rPr>
      <w:t>3GPP TS 29.519 V18.4.0 (2023-12)</w:t>
    </w:r>
    <w:r>
      <w:rPr>
        <w:rFonts w:ascii="Arial" w:hAnsi="Arial" w:cs="Arial"/>
        <w:b/>
        <w:sz w:val="18"/>
        <w:szCs w:val="18"/>
      </w:rPr>
      <w:fldChar w:fldCharType="end"/>
    </w:r>
  </w:p>
  <w:p w:rsidR="00FC7814" w:rsidRDefault="00FC781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235</w:t>
    </w:r>
    <w:r>
      <w:rPr>
        <w:rFonts w:ascii="Arial" w:hAnsi="Arial" w:cs="Arial"/>
        <w:b/>
        <w:sz w:val="18"/>
        <w:szCs w:val="18"/>
      </w:rPr>
      <w:fldChar w:fldCharType="end"/>
    </w:r>
  </w:p>
  <w:p w:rsidR="00FC7814" w:rsidRDefault="00FC781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7126D">
      <w:rPr>
        <w:rFonts w:ascii="Arial" w:hAnsi="Arial" w:cs="Arial"/>
        <w:b/>
        <w:noProof/>
        <w:sz w:val="18"/>
        <w:szCs w:val="18"/>
      </w:rPr>
      <w:t>Release 18</w:t>
    </w:r>
    <w:r>
      <w:rPr>
        <w:rFonts w:ascii="Arial" w:hAnsi="Arial" w:cs="Arial"/>
        <w:b/>
        <w:sz w:val="18"/>
        <w:szCs w:val="18"/>
      </w:rPr>
      <w:fldChar w:fldCharType="end"/>
    </w:r>
  </w:p>
  <w:p w:rsidR="00FC7814" w:rsidRDefault="00FC7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4FC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6A2DA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AEE45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38E2C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00E553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F86F2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F4B3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63F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76D438"/>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alibri" w:hAnsi="Calibri" w:hint="default"/>
      </w:rPr>
    </w:lvl>
    <w:lvl w:ilvl="2" w:tplc="04090005" w:tentative="1">
      <w:start w:val="1"/>
      <w:numFmt w:val="bullet"/>
      <w:lvlText w:val=""/>
      <w:lvlJc w:val="left"/>
      <w:pPr>
        <w:tabs>
          <w:tab w:val="num" w:pos="2160"/>
        </w:tabs>
        <w:ind w:left="2160" w:hanging="360"/>
      </w:pPr>
      <w:rPr>
        <w:rFonts w:ascii="Calibri" w:hAnsi="Calibri"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alibri" w:hAnsi="Calibri" w:hint="default"/>
      </w:rPr>
    </w:lvl>
    <w:lvl w:ilvl="5" w:tplc="04090005" w:tentative="1">
      <w:start w:val="1"/>
      <w:numFmt w:val="bullet"/>
      <w:lvlText w:val=""/>
      <w:lvlJc w:val="left"/>
      <w:pPr>
        <w:tabs>
          <w:tab w:val="num" w:pos="4320"/>
        </w:tabs>
        <w:ind w:left="4320" w:hanging="360"/>
      </w:pPr>
      <w:rPr>
        <w:rFonts w:ascii="Calibri" w:hAnsi="Calibri"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alibri" w:hAnsi="Calibri" w:hint="default"/>
      </w:rPr>
    </w:lvl>
    <w:lvl w:ilvl="8" w:tplc="04090005"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ACA3192"/>
    <w:multiLevelType w:val="hybridMultilevel"/>
    <w:tmpl w:val="59B26292"/>
    <w:lvl w:ilvl="0" w:tplc="008A1308">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
      <w:lvlJc w:val="left"/>
      <w:pPr>
        <w:ind w:left="840" w:hanging="420"/>
      </w:pPr>
      <w:rPr>
        <w:rFonts w:ascii="Calibri" w:hAnsi="Calibri" w:hint="default"/>
      </w:rPr>
    </w:lvl>
    <w:lvl w:ilvl="2" w:tplc="04090005" w:tentative="1">
      <w:start w:val="1"/>
      <w:numFmt w:val="bullet"/>
      <w:lvlText w:val=""/>
      <w:lvlJc w:val="left"/>
      <w:pPr>
        <w:ind w:left="1260" w:hanging="420"/>
      </w:pPr>
      <w:rPr>
        <w:rFonts w:ascii="Calibri" w:hAnsi="Calibri" w:hint="default"/>
      </w:rPr>
    </w:lvl>
    <w:lvl w:ilvl="3" w:tplc="04090001" w:tentative="1">
      <w:start w:val="1"/>
      <w:numFmt w:val="bullet"/>
      <w:lvlText w:val=""/>
      <w:lvlJc w:val="left"/>
      <w:pPr>
        <w:ind w:left="1680" w:hanging="420"/>
      </w:pPr>
      <w:rPr>
        <w:rFonts w:ascii="Calibri" w:hAnsi="Calibri" w:hint="default"/>
      </w:rPr>
    </w:lvl>
    <w:lvl w:ilvl="4" w:tplc="04090003" w:tentative="1">
      <w:start w:val="1"/>
      <w:numFmt w:val="bullet"/>
      <w:lvlText w:val=""/>
      <w:lvlJc w:val="left"/>
      <w:pPr>
        <w:ind w:left="2100" w:hanging="420"/>
      </w:pPr>
      <w:rPr>
        <w:rFonts w:ascii="Calibri" w:hAnsi="Calibri" w:hint="default"/>
      </w:rPr>
    </w:lvl>
    <w:lvl w:ilvl="5" w:tplc="04090005" w:tentative="1">
      <w:start w:val="1"/>
      <w:numFmt w:val="bullet"/>
      <w:lvlText w:val=""/>
      <w:lvlJc w:val="left"/>
      <w:pPr>
        <w:ind w:left="2520" w:hanging="420"/>
      </w:pPr>
      <w:rPr>
        <w:rFonts w:ascii="Calibri" w:hAnsi="Calibri" w:hint="default"/>
      </w:rPr>
    </w:lvl>
    <w:lvl w:ilvl="6" w:tplc="04090001" w:tentative="1">
      <w:start w:val="1"/>
      <w:numFmt w:val="bullet"/>
      <w:lvlText w:val=""/>
      <w:lvlJc w:val="left"/>
      <w:pPr>
        <w:ind w:left="2940" w:hanging="420"/>
      </w:pPr>
      <w:rPr>
        <w:rFonts w:ascii="Calibri" w:hAnsi="Calibri" w:hint="default"/>
      </w:rPr>
    </w:lvl>
    <w:lvl w:ilvl="7" w:tplc="04090003" w:tentative="1">
      <w:start w:val="1"/>
      <w:numFmt w:val="bullet"/>
      <w:lvlText w:val=""/>
      <w:lvlJc w:val="left"/>
      <w:pPr>
        <w:ind w:left="3360" w:hanging="420"/>
      </w:pPr>
      <w:rPr>
        <w:rFonts w:ascii="Calibri" w:hAnsi="Calibri" w:hint="default"/>
      </w:rPr>
    </w:lvl>
    <w:lvl w:ilvl="8" w:tplc="04090005" w:tentative="1">
      <w:start w:val="1"/>
      <w:numFmt w:val="bullet"/>
      <w:lvlText w:val=""/>
      <w:lvlJc w:val="left"/>
      <w:pPr>
        <w:ind w:left="3780" w:hanging="420"/>
      </w:pPr>
      <w:rPr>
        <w:rFonts w:ascii="Calibri" w:hAnsi="Calibri" w:hint="default"/>
      </w:rPr>
    </w:lvl>
  </w:abstractNum>
  <w:abstractNum w:abstractNumId="13" w15:restartNumberingAfterBreak="0">
    <w:nsid w:val="40BB160D"/>
    <w:multiLevelType w:val="hybridMultilevel"/>
    <w:tmpl w:val="34EEF3D4"/>
    <w:lvl w:ilvl="0" w:tplc="56A2FC14">
      <w:start w:val="5"/>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alibri" w:hAnsi="Calibri" w:cs="Calibri" w:hint="default"/>
      </w:rPr>
    </w:lvl>
    <w:lvl w:ilvl="2" w:tplc="04070005" w:tentative="1">
      <w:start w:val="1"/>
      <w:numFmt w:val="bullet"/>
      <w:lvlText w:val=""/>
      <w:lvlJc w:val="left"/>
      <w:pPr>
        <w:ind w:left="2160" w:hanging="360"/>
      </w:pPr>
      <w:rPr>
        <w:rFonts w:ascii="Calibri" w:hAnsi="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alibri" w:hAnsi="Calibri" w:cs="Calibri" w:hint="default"/>
      </w:rPr>
    </w:lvl>
    <w:lvl w:ilvl="5" w:tplc="04070005" w:tentative="1">
      <w:start w:val="1"/>
      <w:numFmt w:val="bullet"/>
      <w:lvlText w:val=""/>
      <w:lvlJc w:val="left"/>
      <w:pPr>
        <w:ind w:left="4320" w:hanging="360"/>
      </w:pPr>
      <w:rPr>
        <w:rFonts w:ascii="Calibri" w:hAnsi="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alibri" w:hAnsi="Calibri" w:cs="Calibri" w:hint="default"/>
      </w:rPr>
    </w:lvl>
    <w:lvl w:ilvl="8" w:tplc="04070005" w:tentative="1">
      <w:start w:val="1"/>
      <w:numFmt w:val="bullet"/>
      <w:lvlText w:val=""/>
      <w:lvlJc w:val="left"/>
      <w:pPr>
        <w:ind w:left="6480" w:hanging="360"/>
      </w:pPr>
      <w:rPr>
        <w:rFonts w:ascii="Calibri" w:hAnsi="Calibri" w:hint="default"/>
      </w:rPr>
    </w:lvl>
  </w:abstractNum>
  <w:abstractNum w:abstractNumId="1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41CE3"/>
    <w:multiLevelType w:val="hybridMultilevel"/>
    <w:tmpl w:val="E72C177C"/>
    <w:lvl w:ilvl="0" w:tplc="ECC292D8">
      <w:start w:val="4"/>
      <w:numFmt w:val="bullet"/>
      <w:lvlText w:val="-"/>
      <w:lvlJc w:val="left"/>
      <w:pPr>
        <w:ind w:left="644" w:hanging="360"/>
      </w:pPr>
      <w:rPr>
        <w:rFonts w:ascii="Times New Roman" w:eastAsia="Calibri" w:hAnsi="Times New Roman" w:cs="Times New Roman" w:hint="default"/>
      </w:rPr>
    </w:lvl>
    <w:lvl w:ilvl="1" w:tplc="04070003" w:tentative="1">
      <w:start w:val="1"/>
      <w:numFmt w:val="bullet"/>
      <w:lvlText w:val="o"/>
      <w:lvlJc w:val="left"/>
      <w:pPr>
        <w:ind w:left="1364" w:hanging="360"/>
      </w:pPr>
      <w:rPr>
        <w:rFonts w:ascii="Calibri" w:hAnsi="Calibri" w:cs="Calibri" w:hint="default"/>
      </w:rPr>
    </w:lvl>
    <w:lvl w:ilvl="2" w:tplc="04070005" w:tentative="1">
      <w:start w:val="1"/>
      <w:numFmt w:val="bullet"/>
      <w:lvlText w:val=""/>
      <w:lvlJc w:val="left"/>
      <w:pPr>
        <w:ind w:left="2084" w:hanging="360"/>
      </w:pPr>
      <w:rPr>
        <w:rFonts w:ascii="Calibri" w:hAnsi="Calibri"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alibri" w:hAnsi="Calibri" w:cs="Calibri" w:hint="default"/>
      </w:rPr>
    </w:lvl>
    <w:lvl w:ilvl="5" w:tplc="04070005" w:tentative="1">
      <w:start w:val="1"/>
      <w:numFmt w:val="bullet"/>
      <w:lvlText w:val=""/>
      <w:lvlJc w:val="left"/>
      <w:pPr>
        <w:ind w:left="4244" w:hanging="360"/>
      </w:pPr>
      <w:rPr>
        <w:rFonts w:ascii="Calibri" w:hAnsi="Calibri"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alibri" w:hAnsi="Calibri" w:cs="Calibri" w:hint="default"/>
      </w:rPr>
    </w:lvl>
    <w:lvl w:ilvl="8" w:tplc="04070005" w:tentative="1">
      <w:start w:val="1"/>
      <w:numFmt w:val="bullet"/>
      <w:lvlText w:val=""/>
      <w:lvlJc w:val="left"/>
      <w:pPr>
        <w:ind w:left="6404" w:hanging="360"/>
      </w:pPr>
      <w:rPr>
        <w:rFonts w:ascii="Calibri" w:hAnsi="Calibri"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11"/>
  </w:num>
  <w:num w:numId="5">
    <w:abstractNumId w:val="9"/>
    <w:lvlOverride w:ilvl="0">
      <w:lvl w:ilvl="0">
        <w:start w:val="1"/>
        <w:numFmt w:val="bullet"/>
        <w:lvlText w:val=""/>
        <w:legacy w:legacy="1" w:legacySpace="0" w:legacyIndent="283"/>
        <w:lvlJc w:val="left"/>
        <w:pPr>
          <w:ind w:left="567" w:hanging="283"/>
        </w:pPr>
        <w:rPr>
          <w:rFonts w:ascii="Calibri" w:hAnsi="Calibri" w:hint="default"/>
        </w:rPr>
      </w:lvl>
    </w:lvlOverride>
  </w:num>
  <w:num w:numId="6">
    <w:abstractNumId w:val="13"/>
  </w:num>
  <w:num w:numId="7">
    <w:abstractNumId w:val="15"/>
  </w:num>
  <w:num w:numId="8">
    <w:abstractNumId w:val="9"/>
    <w:lvlOverride w:ilvl="0">
      <w:lvl w:ilvl="0">
        <w:start w:val="1"/>
        <w:numFmt w:val="bullet"/>
        <w:lvlText w:val=""/>
        <w:legacy w:legacy="1" w:legacySpace="0" w:legacyIndent="283"/>
        <w:lvlJc w:val="left"/>
        <w:pPr>
          <w:ind w:left="283" w:hanging="283"/>
        </w:pPr>
        <w:rPr>
          <w:rFonts w:ascii="Calibri" w:hAnsi="Calibri" w:hint="default"/>
        </w:rPr>
      </w:lvl>
    </w:lvlOverride>
  </w:num>
  <w:num w:numId="9">
    <w:abstractNumId w:val="8"/>
  </w:num>
  <w:num w:numId="10">
    <w:abstractNumId w:val="10"/>
  </w:num>
  <w:num w:numId="11">
    <w:abstractNumId w:val="16"/>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8AB"/>
    <w:rsid w:val="0000097B"/>
    <w:rsid w:val="00004163"/>
    <w:rsid w:val="00017773"/>
    <w:rsid w:val="000203FF"/>
    <w:rsid w:val="00020621"/>
    <w:rsid w:val="000210BF"/>
    <w:rsid w:val="000271E7"/>
    <w:rsid w:val="00027FC9"/>
    <w:rsid w:val="00033CCE"/>
    <w:rsid w:val="00035050"/>
    <w:rsid w:val="0003689C"/>
    <w:rsid w:val="0004420F"/>
    <w:rsid w:val="0005049C"/>
    <w:rsid w:val="000520B4"/>
    <w:rsid w:val="000525BA"/>
    <w:rsid w:val="00055D1A"/>
    <w:rsid w:val="0005771A"/>
    <w:rsid w:val="00057996"/>
    <w:rsid w:val="00064279"/>
    <w:rsid w:val="00065E55"/>
    <w:rsid w:val="00077924"/>
    <w:rsid w:val="000814F2"/>
    <w:rsid w:val="00081EA0"/>
    <w:rsid w:val="00083682"/>
    <w:rsid w:val="00086A6B"/>
    <w:rsid w:val="000912F7"/>
    <w:rsid w:val="00093ABC"/>
    <w:rsid w:val="00095213"/>
    <w:rsid w:val="000A2B40"/>
    <w:rsid w:val="000A2BD6"/>
    <w:rsid w:val="000B0A1C"/>
    <w:rsid w:val="000B3523"/>
    <w:rsid w:val="000B7141"/>
    <w:rsid w:val="000C412C"/>
    <w:rsid w:val="000C531A"/>
    <w:rsid w:val="000C6619"/>
    <w:rsid w:val="000C7146"/>
    <w:rsid w:val="000D0031"/>
    <w:rsid w:val="000D474A"/>
    <w:rsid w:val="000E160E"/>
    <w:rsid w:val="000E18FC"/>
    <w:rsid w:val="000E3F04"/>
    <w:rsid w:val="000E5EC0"/>
    <w:rsid w:val="000F2AB3"/>
    <w:rsid w:val="000F464E"/>
    <w:rsid w:val="000F5A2A"/>
    <w:rsid w:val="000F687C"/>
    <w:rsid w:val="00103C1B"/>
    <w:rsid w:val="00107915"/>
    <w:rsid w:val="00117D9D"/>
    <w:rsid w:val="00130A46"/>
    <w:rsid w:val="00144E98"/>
    <w:rsid w:val="0014617F"/>
    <w:rsid w:val="00150523"/>
    <w:rsid w:val="00151B1E"/>
    <w:rsid w:val="0015211D"/>
    <w:rsid w:val="001533F6"/>
    <w:rsid w:val="00161413"/>
    <w:rsid w:val="001664D9"/>
    <w:rsid w:val="00173F18"/>
    <w:rsid w:val="001814D6"/>
    <w:rsid w:val="001864BF"/>
    <w:rsid w:val="00187758"/>
    <w:rsid w:val="001A3BFF"/>
    <w:rsid w:val="001A4681"/>
    <w:rsid w:val="001A612A"/>
    <w:rsid w:val="001B1F43"/>
    <w:rsid w:val="001C59B0"/>
    <w:rsid w:val="001C6547"/>
    <w:rsid w:val="001D207B"/>
    <w:rsid w:val="001D79DD"/>
    <w:rsid w:val="001D7BD0"/>
    <w:rsid w:val="001E5408"/>
    <w:rsid w:val="001E6E17"/>
    <w:rsid w:val="001F04B5"/>
    <w:rsid w:val="001F1ACB"/>
    <w:rsid w:val="001F4D77"/>
    <w:rsid w:val="001F65B5"/>
    <w:rsid w:val="001F7905"/>
    <w:rsid w:val="001F7A6F"/>
    <w:rsid w:val="001F7B5E"/>
    <w:rsid w:val="002029E3"/>
    <w:rsid w:val="002078F4"/>
    <w:rsid w:val="00210107"/>
    <w:rsid w:val="002118B3"/>
    <w:rsid w:val="00214BCB"/>
    <w:rsid w:val="002178AD"/>
    <w:rsid w:val="00222B44"/>
    <w:rsid w:val="00232AB5"/>
    <w:rsid w:val="00233A26"/>
    <w:rsid w:val="00234310"/>
    <w:rsid w:val="00235918"/>
    <w:rsid w:val="00244540"/>
    <w:rsid w:val="00252717"/>
    <w:rsid w:val="002562D2"/>
    <w:rsid w:val="002631CF"/>
    <w:rsid w:val="00265DF4"/>
    <w:rsid w:val="00276C05"/>
    <w:rsid w:val="002849B3"/>
    <w:rsid w:val="00284E82"/>
    <w:rsid w:val="00286DFA"/>
    <w:rsid w:val="00287583"/>
    <w:rsid w:val="00290E70"/>
    <w:rsid w:val="0029510D"/>
    <w:rsid w:val="002A4FBF"/>
    <w:rsid w:val="002A735C"/>
    <w:rsid w:val="002B156F"/>
    <w:rsid w:val="002C06B7"/>
    <w:rsid w:val="002C3785"/>
    <w:rsid w:val="002C455F"/>
    <w:rsid w:val="002C538B"/>
    <w:rsid w:val="002C7770"/>
    <w:rsid w:val="002D265C"/>
    <w:rsid w:val="002D3B85"/>
    <w:rsid w:val="002D4A8E"/>
    <w:rsid w:val="002D5DDE"/>
    <w:rsid w:val="002D6EA0"/>
    <w:rsid w:val="002D76E8"/>
    <w:rsid w:val="002E2498"/>
    <w:rsid w:val="002E44A8"/>
    <w:rsid w:val="002F3D7E"/>
    <w:rsid w:val="002F688B"/>
    <w:rsid w:val="002F7242"/>
    <w:rsid w:val="0030476E"/>
    <w:rsid w:val="0030636F"/>
    <w:rsid w:val="00310A12"/>
    <w:rsid w:val="00311565"/>
    <w:rsid w:val="00322F79"/>
    <w:rsid w:val="003276E9"/>
    <w:rsid w:val="00333B49"/>
    <w:rsid w:val="003416F0"/>
    <w:rsid w:val="00342D3E"/>
    <w:rsid w:val="0034541C"/>
    <w:rsid w:val="00345DEE"/>
    <w:rsid w:val="00355036"/>
    <w:rsid w:val="00355F40"/>
    <w:rsid w:val="003616B8"/>
    <w:rsid w:val="00364AE5"/>
    <w:rsid w:val="00375CB2"/>
    <w:rsid w:val="00376FBE"/>
    <w:rsid w:val="003778AB"/>
    <w:rsid w:val="0038399B"/>
    <w:rsid w:val="003842E3"/>
    <w:rsid w:val="0039129B"/>
    <w:rsid w:val="0039523D"/>
    <w:rsid w:val="003953B0"/>
    <w:rsid w:val="00395F8D"/>
    <w:rsid w:val="003B0B7F"/>
    <w:rsid w:val="003B5B4C"/>
    <w:rsid w:val="003C4C0C"/>
    <w:rsid w:val="003C7DD8"/>
    <w:rsid w:val="003D2A04"/>
    <w:rsid w:val="003D2D22"/>
    <w:rsid w:val="003D3F0B"/>
    <w:rsid w:val="003D4DB0"/>
    <w:rsid w:val="003D5B36"/>
    <w:rsid w:val="003E455A"/>
    <w:rsid w:val="003E59D0"/>
    <w:rsid w:val="003E5BA4"/>
    <w:rsid w:val="003E6713"/>
    <w:rsid w:val="003F543C"/>
    <w:rsid w:val="00412872"/>
    <w:rsid w:val="00412FF7"/>
    <w:rsid w:val="0041309A"/>
    <w:rsid w:val="00414557"/>
    <w:rsid w:val="0041587E"/>
    <w:rsid w:val="004171B0"/>
    <w:rsid w:val="00425D6A"/>
    <w:rsid w:val="00426CC3"/>
    <w:rsid w:val="0044376D"/>
    <w:rsid w:val="00447A71"/>
    <w:rsid w:val="00457D41"/>
    <w:rsid w:val="00460515"/>
    <w:rsid w:val="0046386B"/>
    <w:rsid w:val="0046713C"/>
    <w:rsid w:val="00476854"/>
    <w:rsid w:val="00481E6C"/>
    <w:rsid w:val="00482F92"/>
    <w:rsid w:val="004841D9"/>
    <w:rsid w:val="0048454B"/>
    <w:rsid w:val="004847FA"/>
    <w:rsid w:val="00494FBC"/>
    <w:rsid w:val="004979B4"/>
    <w:rsid w:val="004A708E"/>
    <w:rsid w:val="004A7BE1"/>
    <w:rsid w:val="004B2EEC"/>
    <w:rsid w:val="004B607D"/>
    <w:rsid w:val="004C0FCB"/>
    <w:rsid w:val="004C1EAE"/>
    <w:rsid w:val="004C570F"/>
    <w:rsid w:val="004C785E"/>
    <w:rsid w:val="004D1F78"/>
    <w:rsid w:val="004E4D4D"/>
    <w:rsid w:val="004F06F7"/>
    <w:rsid w:val="004F0D84"/>
    <w:rsid w:val="004F109E"/>
    <w:rsid w:val="004F3296"/>
    <w:rsid w:val="004F496C"/>
    <w:rsid w:val="004F4F0D"/>
    <w:rsid w:val="004F6784"/>
    <w:rsid w:val="00501BC5"/>
    <w:rsid w:val="0050494D"/>
    <w:rsid w:val="00506B40"/>
    <w:rsid w:val="0051740F"/>
    <w:rsid w:val="00524FB1"/>
    <w:rsid w:val="00530792"/>
    <w:rsid w:val="005309CA"/>
    <w:rsid w:val="00530C32"/>
    <w:rsid w:val="0053268F"/>
    <w:rsid w:val="00563D2D"/>
    <w:rsid w:val="00571482"/>
    <w:rsid w:val="005759D4"/>
    <w:rsid w:val="00575B0E"/>
    <w:rsid w:val="0057750F"/>
    <w:rsid w:val="0058026F"/>
    <w:rsid w:val="00585308"/>
    <w:rsid w:val="0058719D"/>
    <w:rsid w:val="00593D72"/>
    <w:rsid w:val="00595FCA"/>
    <w:rsid w:val="005A634C"/>
    <w:rsid w:val="005B094A"/>
    <w:rsid w:val="005B58E6"/>
    <w:rsid w:val="005C2306"/>
    <w:rsid w:val="005C5EC1"/>
    <w:rsid w:val="005D1889"/>
    <w:rsid w:val="005D3DA7"/>
    <w:rsid w:val="005D66C0"/>
    <w:rsid w:val="005D6799"/>
    <w:rsid w:val="005D76E9"/>
    <w:rsid w:val="005D7C73"/>
    <w:rsid w:val="005E49F6"/>
    <w:rsid w:val="005E5E66"/>
    <w:rsid w:val="005E6C49"/>
    <w:rsid w:val="005F1C2D"/>
    <w:rsid w:val="005F27AA"/>
    <w:rsid w:val="005F6616"/>
    <w:rsid w:val="005F67C7"/>
    <w:rsid w:val="00611A92"/>
    <w:rsid w:val="0061287C"/>
    <w:rsid w:val="00613D30"/>
    <w:rsid w:val="00614A64"/>
    <w:rsid w:val="00616A1B"/>
    <w:rsid w:val="00617BC4"/>
    <w:rsid w:val="006207F1"/>
    <w:rsid w:val="006242F0"/>
    <w:rsid w:val="006261E8"/>
    <w:rsid w:val="0063055B"/>
    <w:rsid w:val="006319E8"/>
    <w:rsid w:val="00633902"/>
    <w:rsid w:val="006405D4"/>
    <w:rsid w:val="006479A1"/>
    <w:rsid w:val="00657E0F"/>
    <w:rsid w:val="00660082"/>
    <w:rsid w:val="006614A1"/>
    <w:rsid w:val="00663444"/>
    <w:rsid w:val="006664CA"/>
    <w:rsid w:val="006672A0"/>
    <w:rsid w:val="006713D3"/>
    <w:rsid w:val="00671417"/>
    <w:rsid w:val="006844BD"/>
    <w:rsid w:val="00685CE6"/>
    <w:rsid w:val="00686B8B"/>
    <w:rsid w:val="00686DEB"/>
    <w:rsid w:val="00687B8D"/>
    <w:rsid w:val="0069675A"/>
    <w:rsid w:val="006A4687"/>
    <w:rsid w:val="006A4777"/>
    <w:rsid w:val="006A6B47"/>
    <w:rsid w:val="006B00CA"/>
    <w:rsid w:val="006B0C9A"/>
    <w:rsid w:val="006B0ED4"/>
    <w:rsid w:val="006C1206"/>
    <w:rsid w:val="006D375E"/>
    <w:rsid w:val="006D54C9"/>
    <w:rsid w:val="006E6C2C"/>
    <w:rsid w:val="006F3179"/>
    <w:rsid w:val="006F7FB5"/>
    <w:rsid w:val="0070639F"/>
    <w:rsid w:val="00713E10"/>
    <w:rsid w:val="00727740"/>
    <w:rsid w:val="007310A3"/>
    <w:rsid w:val="0073216C"/>
    <w:rsid w:val="00732E63"/>
    <w:rsid w:val="00736B9D"/>
    <w:rsid w:val="007408C6"/>
    <w:rsid w:val="00742483"/>
    <w:rsid w:val="00754AED"/>
    <w:rsid w:val="0076186B"/>
    <w:rsid w:val="00763154"/>
    <w:rsid w:val="0076438B"/>
    <w:rsid w:val="007645DD"/>
    <w:rsid w:val="007660CF"/>
    <w:rsid w:val="00770337"/>
    <w:rsid w:val="0078114B"/>
    <w:rsid w:val="0078372D"/>
    <w:rsid w:val="00783922"/>
    <w:rsid w:val="0078630F"/>
    <w:rsid w:val="0079050A"/>
    <w:rsid w:val="00794621"/>
    <w:rsid w:val="007A0019"/>
    <w:rsid w:val="007A1E23"/>
    <w:rsid w:val="007A69F3"/>
    <w:rsid w:val="007B568D"/>
    <w:rsid w:val="007C3582"/>
    <w:rsid w:val="007D2141"/>
    <w:rsid w:val="007D55F8"/>
    <w:rsid w:val="007E2CEC"/>
    <w:rsid w:val="007E6FE3"/>
    <w:rsid w:val="007F64F6"/>
    <w:rsid w:val="00800D76"/>
    <w:rsid w:val="00801A1F"/>
    <w:rsid w:val="008118A9"/>
    <w:rsid w:val="0081385F"/>
    <w:rsid w:val="00820E5F"/>
    <w:rsid w:val="008257B4"/>
    <w:rsid w:val="00827ED1"/>
    <w:rsid w:val="00830E17"/>
    <w:rsid w:val="00834FAD"/>
    <w:rsid w:val="00836583"/>
    <w:rsid w:val="0084081D"/>
    <w:rsid w:val="00842E7B"/>
    <w:rsid w:val="00844833"/>
    <w:rsid w:val="00847559"/>
    <w:rsid w:val="008534B4"/>
    <w:rsid w:val="008644C3"/>
    <w:rsid w:val="008706E5"/>
    <w:rsid w:val="008723D9"/>
    <w:rsid w:val="008740BD"/>
    <w:rsid w:val="008745BA"/>
    <w:rsid w:val="00874F04"/>
    <w:rsid w:val="008765EA"/>
    <w:rsid w:val="0087663C"/>
    <w:rsid w:val="008769B6"/>
    <w:rsid w:val="008847E6"/>
    <w:rsid w:val="00884DC4"/>
    <w:rsid w:val="008961A4"/>
    <w:rsid w:val="008A3150"/>
    <w:rsid w:val="008A50BB"/>
    <w:rsid w:val="008B210F"/>
    <w:rsid w:val="008B333A"/>
    <w:rsid w:val="008C001F"/>
    <w:rsid w:val="008C2A9A"/>
    <w:rsid w:val="008D0C27"/>
    <w:rsid w:val="008D0F65"/>
    <w:rsid w:val="008D7DD2"/>
    <w:rsid w:val="008E0CDF"/>
    <w:rsid w:val="008E4BCC"/>
    <w:rsid w:val="008F31E7"/>
    <w:rsid w:val="008F6A99"/>
    <w:rsid w:val="008F7C6A"/>
    <w:rsid w:val="00901792"/>
    <w:rsid w:val="00901FAF"/>
    <w:rsid w:val="009068B3"/>
    <w:rsid w:val="00922A88"/>
    <w:rsid w:val="00924466"/>
    <w:rsid w:val="009306AA"/>
    <w:rsid w:val="00934702"/>
    <w:rsid w:val="00936D8F"/>
    <w:rsid w:val="009459D0"/>
    <w:rsid w:val="00950069"/>
    <w:rsid w:val="0095651C"/>
    <w:rsid w:val="00956DA2"/>
    <w:rsid w:val="009725EF"/>
    <w:rsid w:val="009735A4"/>
    <w:rsid w:val="0097428A"/>
    <w:rsid w:val="00983727"/>
    <w:rsid w:val="00993286"/>
    <w:rsid w:val="009973F6"/>
    <w:rsid w:val="0099784D"/>
    <w:rsid w:val="009A1B14"/>
    <w:rsid w:val="009A2FFE"/>
    <w:rsid w:val="009A36CE"/>
    <w:rsid w:val="009A42BF"/>
    <w:rsid w:val="009A496D"/>
    <w:rsid w:val="009A7738"/>
    <w:rsid w:val="009B05EE"/>
    <w:rsid w:val="009B0684"/>
    <w:rsid w:val="009B1C96"/>
    <w:rsid w:val="009B5038"/>
    <w:rsid w:val="009C0D7B"/>
    <w:rsid w:val="009C308D"/>
    <w:rsid w:val="009D1924"/>
    <w:rsid w:val="009D24AE"/>
    <w:rsid w:val="009D4853"/>
    <w:rsid w:val="009E059C"/>
    <w:rsid w:val="009E52C2"/>
    <w:rsid w:val="009F10A5"/>
    <w:rsid w:val="009F1BB1"/>
    <w:rsid w:val="009F353C"/>
    <w:rsid w:val="009F5844"/>
    <w:rsid w:val="00A0130D"/>
    <w:rsid w:val="00A060AA"/>
    <w:rsid w:val="00A13CB3"/>
    <w:rsid w:val="00A223C6"/>
    <w:rsid w:val="00A227DF"/>
    <w:rsid w:val="00A22B07"/>
    <w:rsid w:val="00A2767A"/>
    <w:rsid w:val="00A3161E"/>
    <w:rsid w:val="00A31B74"/>
    <w:rsid w:val="00A34037"/>
    <w:rsid w:val="00A343A4"/>
    <w:rsid w:val="00A467C1"/>
    <w:rsid w:val="00A5224B"/>
    <w:rsid w:val="00A55A50"/>
    <w:rsid w:val="00A57A91"/>
    <w:rsid w:val="00A6052D"/>
    <w:rsid w:val="00A65526"/>
    <w:rsid w:val="00A669DD"/>
    <w:rsid w:val="00A7126D"/>
    <w:rsid w:val="00A71D3D"/>
    <w:rsid w:val="00A74D38"/>
    <w:rsid w:val="00A77448"/>
    <w:rsid w:val="00AA42C2"/>
    <w:rsid w:val="00AA6AD4"/>
    <w:rsid w:val="00AA7CEF"/>
    <w:rsid w:val="00AB0E5F"/>
    <w:rsid w:val="00AC03EF"/>
    <w:rsid w:val="00AC0E20"/>
    <w:rsid w:val="00AC172E"/>
    <w:rsid w:val="00AC2FB1"/>
    <w:rsid w:val="00AC566F"/>
    <w:rsid w:val="00AC5C50"/>
    <w:rsid w:val="00AC66B0"/>
    <w:rsid w:val="00AC72D1"/>
    <w:rsid w:val="00AC74F4"/>
    <w:rsid w:val="00AD094E"/>
    <w:rsid w:val="00AD46F6"/>
    <w:rsid w:val="00AE2466"/>
    <w:rsid w:val="00AE26DB"/>
    <w:rsid w:val="00AE4D6F"/>
    <w:rsid w:val="00AF77B9"/>
    <w:rsid w:val="00B0343A"/>
    <w:rsid w:val="00B05003"/>
    <w:rsid w:val="00B07DED"/>
    <w:rsid w:val="00B10435"/>
    <w:rsid w:val="00B15837"/>
    <w:rsid w:val="00B15EA6"/>
    <w:rsid w:val="00B32564"/>
    <w:rsid w:val="00B44E8C"/>
    <w:rsid w:val="00B554E2"/>
    <w:rsid w:val="00B66D7A"/>
    <w:rsid w:val="00B7024F"/>
    <w:rsid w:val="00B7154C"/>
    <w:rsid w:val="00B7248C"/>
    <w:rsid w:val="00B74FF8"/>
    <w:rsid w:val="00B77D33"/>
    <w:rsid w:val="00B919AE"/>
    <w:rsid w:val="00B97C97"/>
    <w:rsid w:val="00BA43FA"/>
    <w:rsid w:val="00BA6051"/>
    <w:rsid w:val="00BA6BDA"/>
    <w:rsid w:val="00BA7714"/>
    <w:rsid w:val="00BB0B98"/>
    <w:rsid w:val="00BB1FBD"/>
    <w:rsid w:val="00BC1E7D"/>
    <w:rsid w:val="00BC2AA4"/>
    <w:rsid w:val="00BC3D0B"/>
    <w:rsid w:val="00BC5E50"/>
    <w:rsid w:val="00BC7D01"/>
    <w:rsid w:val="00BD0129"/>
    <w:rsid w:val="00BD4ECA"/>
    <w:rsid w:val="00BD622C"/>
    <w:rsid w:val="00BD667E"/>
    <w:rsid w:val="00BD742F"/>
    <w:rsid w:val="00BE354C"/>
    <w:rsid w:val="00BF4B71"/>
    <w:rsid w:val="00BF615E"/>
    <w:rsid w:val="00C01572"/>
    <w:rsid w:val="00C04311"/>
    <w:rsid w:val="00C04D31"/>
    <w:rsid w:val="00C06020"/>
    <w:rsid w:val="00C1028F"/>
    <w:rsid w:val="00C12D07"/>
    <w:rsid w:val="00C131DA"/>
    <w:rsid w:val="00C137B9"/>
    <w:rsid w:val="00C2474D"/>
    <w:rsid w:val="00C353CC"/>
    <w:rsid w:val="00C35DFA"/>
    <w:rsid w:val="00C5186C"/>
    <w:rsid w:val="00C53F30"/>
    <w:rsid w:val="00C54033"/>
    <w:rsid w:val="00C55BAD"/>
    <w:rsid w:val="00C6011A"/>
    <w:rsid w:val="00C61809"/>
    <w:rsid w:val="00C61F3D"/>
    <w:rsid w:val="00C62E50"/>
    <w:rsid w:val="00C631A7"/>
    <w:rsid w:val="00C6409E"/>
    <w:rsid w:val="00C66B60"/>
    <w:rsid w:val="00C87BEA"/>
    <w:rsid w:val="00C9096C"/>
    <w:rsid w:val="00C9507A"/>
    <w:rsid w:val="00C959DC"/>
    <w:rsid w:val="00CA42C9"/>
    <w:rsid w:val="00CA4347"/>
    <w:rsid w:val="00CA6256"/>
    <w:rsid w:val="00CA6F49"/>
    <w:rsid w:val="00CA754C"/>
    <w:rsid w:val="00CB3029"/>
    <w:rsid w:val="00CB390E"/>
    <w:rsid w:val="00CC77AB"/>
    <w:rsid w:val="00CD0B78"/>
    <w:rsid w:val="00CD4353"/>
    <w:rsid w:val="00CD4EC6"/>
    <w:rsid w:val="00CE33F2"/>
    <w:rsid w:val="00CE5053"/>
    <w:rsid w:val="00CE5202"/>
    <w:rsid w:val="00CE5E8A"/>
    <w:rsid w:val="00CE693B"/>
    <w:rsid w:val="00CF17BB"/>
    <w:rsid w:val="00CF306B"/>
    <w:rsid w:val="00CF5311"/>
    <w:rsid w:val="00D00B3B"/>
    <w:rsid w:val="00D048AB"/>
    <w:rsid w:val="00D15775"/>
    <w:rsid w:val="00D247ED"/>
    <w:rsid w:val="00D3467C"/>
    <w:rsid w:val="00D46A19"/>
    <w:rsid w:val="00D50004"/>
    <w:rsid w:val="00D56485"/>
    <w:rsid w:val="00D56DB8"/>
    <w:rsid w:val="00D56F99"/>
    <w:rsid w:val="00D57ACC"/>
    <w:rsid w:val="00D6375A"/>
    <w:rsid w:val="00D64465"/>
    <w:rsid w:val="00D70292"/>
    <w:rsid w:val="00D75585"/>
    <w:rsid w:val="00D8267A"/>
    <w:rsid w:val="00D8312F"/>
    <w:rsid w:val="00D832B9"/>
    <w:rsid w:val="00D83E7B"/>
    <w:rsid w:val="00D861B7"/>
    <w:rsid w:val="00D93268"/>
    <w:rsid w:val="00D945D3"/>
    <w:rsid w:val="00D972E7"/>
    <w:rsid w:val="00DA1884"/>
    <w:rsid w:val="00DA29D2"/>
    <w:rsid w:val="00DB0BE7"/>
    <w:rsid w:val="00DB130A"/>
    <w:rsid w:val="00DB2143"/>
    <w:rsid w:val="00DB37A6"/>
    <w:rsid w:val="00DB418A"/>
    <w:rsid w:val="00DB71B8"/>
    <w:rsid w:val="00DD18D9"/>
    <w:rsid w:val="00DD48D4"/>
    <w:rsid w:val="00DD5510"/>
    <w:rsid w:val="00DD5D7B"/>
    <w:rsid w:val="00DE0B1F"/>
    <w:rsid w:val="00DE3688"/>
    <w:rsid w:val="00DE3E73"/>
    <w:rsid w:val="00DE45C8"/>
    <w:rsid w:val="00DE6369"/>
    <w:rsid w:val="00DE78B9"/>
    <w:rsid w:val="00DF1CB1"/>
    <w:rsid w:val="00DF3FDD"/>
    <w:rsid w:val="00E02FB4"/>
    <w:rsid w:val="00E05C78"/>
    <w:rsid w:val="00E11C5D"/>
    <w:rsid w:val="00E2110F"/>
    <w:rsid w:val="00E22747"/>
    <w:rsid w:val="00E23436"/>
    <w:rsid w:val="00E244AA"/>
    <w:rsid w:val="00E24D00"/>
    <w:rsid w:val="00E43B84"/>
    <w:rsid w:val="00E508D4"/>
    <w:rsid w:val="00E55023"/>
    <w:rsid w:val="00E61FD9"/>
    <w:rsid w:val="00E62014"/>
    <w:rsid w:val="00E651BB"/>
    <w:rsid w:val="00E654E6"/>
    <w:rsid w:val="00E67B0F"/>
    <w:rsid w:val="00E7426F"/>
    <w:rsid w:val="00E74BAC"/>
    <w:rsid w:val="00E74EE6"/>
    <w:rsid w:val="00E76D51"/>
    <w:rsid w:val="00E77748"/>
    <w:rsid w:val="00E9202B"/>
    <w:rsid w:val="00E95072"/>
    <w:rsid w:val="00E958D7"/>
    <w:rsid w:val="00EB1E59"/>
    <w:rsid w:val="00EB403A"/>
    <w:rsid w:val="00EC04E4"/>
    <w:rsid w:val="00ED0257"/>
    <w:rsid w:val="00ED14F7"/>
    <w:rsid w:val="00EF18B3"/>
    <w:rsid w:val="00F02577"/>
    <w:rsid w:val="00F02E5B"/>
    <w:rsid w:val="00F12CA1"/>
    <w:rsid w:val="00F13A40"/>
    <w:rsid w:val="00F174A1"/>
    <w:rsid w:val="00F1760F"/>
    <w:rsid w:val="00F25240"/>
    <w:rsid w:val="00F25386"/>
    <w:rsid w:val="00F41B73"/>
    <w:rsid w:val="00F41C66"/>
    <w:rsid w:val="00F43F00"/>
    <w:rsid w:val="00F4711A"/>
    <w:rsid w:val="00F47645"/>
    <w:rsid w:val="00F51947"/>
    <w:rsid w:val="00F5320F"/>
    <w:rsid w:val="00F5745D"/>
    <w:rsid w:val="00F57AE1"/>
    <w:rsid w:val="00F6408F"/>
    <w:rsid w:val="00F655B4"/>
    <w:rsid w:val="00F67A83"/>
    <w:rsid w:val="00F67ADF"/>
    <w:rsid w:val="00F67D38"/>
    <w:rsid w:val="00F70510"/>
    <w:rsid w:val="00F71E5D"/>
    <w:rsid w:val="00F722F6"/>
    <w:rsid w:val="00F72F98"/>
    <w:rsid w:val="00F736B2"/>
    <w:rsid w:val="00F751F8"/>
    <w:rsid w:val="00F7541E"/>
    <w:rsid w:val="00F76423"/>
    <w:rsid w:val="00F77B9F"/>
    <w:rsid w:val="00F856EA"/>
    <w:rsid w:val="00F937E2"/>
    <w:rsid w:val="00F94A83"/>
    <w:rsid w:val="00F9606F"/>
    <w:rsid w:val="00FA0924"/>
    <w:rsid w:val="00FA0976"/>
    <w:rsid w:val="00FA3774"/>
    <w:rsid w:val="00FA6935"/>
    <w:rsid w:val="00FB1F10"/>
    <w:rsid w:val="00FB21EF"/>
    <w:rsid w:val="00FB2F90"/>
    <w:rsid w:val="00FC7814"/>
    <w:rsid w:val="00FD629A"/>
    <w:rsid w:val="00FF65A5"/>
    <w:rsid w:val="00FF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60B88DC-A7AE-41D5-802C-CC0AE6D9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alibri" w:hAnsi="Calibri"/>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Pr>
      <w:rFonts w:ascii="Calibri" w:eastAsia="Calibri"/>
      <w:sz w:val="18"/>
      <w:szCs w:val="18"/>
    </w:rPr>
  </w:style>
  <w:style w:type="character" w:customStyle="1" w:styleId="DocumentMapChar">
    <w:name w:val="Document Map Char"/>
    <w:link w:val="DocumentMap"/>
    <w:rPr>
      <w:rFonts w:ascii="Calibri" w:eastAsia="Calibri"/>
      <w:sz w:val="18"/>
      <w:szCs w:val="18"/>
      <w:lang w:eastAsia="en-US"/>
    </w:rPr>
  </w:style>
  <w:style w:type="paragraph" w:styleId="TOCHeading">
    <w:name w:val="TOC Heading"/>
    <w:basedOn w:val="Heading1"/>
    <w:next w:val="Normal"/>
    <w:uiPriority w:val="39"/>
    <w:semiHidden/>
    <w:unhideWhenUsed/>
    <w:qFormat/>
    <w:pPr>
      <w:pBdr>
        <w:top w:val="none" w:sz="0" w:space="0" w:color="auto"/>
      </w:pBdr>
      <w:spacing w:before="480" w:after="0" w:line="276" w:lineRule="auto"/>
      <w:ind w:left="0" w:firstLine="0"/>
      <w:outlineLvl w:val="9"/>
    </w:pPr>
    <w:rPr>
      <w:rFonts w:ascii="Calibri" w:eastAsia="Calibri" w:hAnsi="Calibri"/>
      <w:b/>
      <w:bCs/>
      <w:color w:val="365F91"/>
      <w:sz w:val="28"/>
      <w:szCs w:val="28"/>
      <w:lang w:eastAsia="zh-CN"/>
    </w:rPr>
  </w:style>
  <w:style w:type="character" w:styleId="Hyperlink">
    <w:name w:val="Hyperlink"/>
    <w:unhideWhenUsed/>
    <w:rPr>
      <w:color w:val="0000FF"/>
      <w:u w:val="single"/>
    </w:rPr>
  </w:style>
  <w:style w:type="character" w:customStyle="1" w:styleId="EXCar">
    <w:name w:val="EX Car"/>
    <w:link w:val="EX"/>
    <w:qFormat/>
    <w:rPr>
      <w:lang w:eastAsia="en-US"/>
    </w:rPr>
  </w:style>
  <w:style w:type="character" w:customStyle="1" w:styleId="THChar">
    <w:name w:val="TH Char"/>
    <w:link w:val="TH"/>
    <w:qFormat/>
    <w:rPr>
      <w:rFonts w:ascii="Arial" w:hAnsi="Arial"/>
      <w:b/>
      <w:lang w:eastAsia="en-US"/>
    </w:rPr>
  </w:style>
  <w:style w:type="character" w:customStyle="1" w:styleId="EditorsNoteChar">
    <w:name w:val="Editor's Note Char"/>
    <w:aliases w:val="EN Char"/>
    <w:link w:val="EditorsNote"/>
    <w:qFormat/>
    <w:rPr>
      <w:color w:val="FF0000"/>
      <w:lang w:eastAsia="en-US"/>
    </w:rPr>
  </w:style>
  <w:style w:type="paragraph" w:styleId="ListBullet">
    <w:name w:val="List Bullet"/>
    <w:basedOn w:val="List"/>
    <w:pPr>
      <w:ind w:left="568" w:firstLineChars="0" w:hanging="284"/>
      <w:contextualSpacing w:val="0"/>
    </w:pPr>
    <w:rPr>
      <w:rFonts w:eastAsia="Batang"/>
    </w:rPr>
  </w:style>
  <w:style w:type="character" w:customStyle="1" w:styleId="TAHChar">
    <w:name w:val="TAH Char"/>
    <w:link w:val="TAH"/>
    <w:qFormat/>
    <w:rPr>
      <w:rFonts w:ascii="Arial" w:hAnsi="Arial"/>
      <w:b/>
      <w:sz w:val="18"/>
      <w:lang w:eastAsia="en-US"/>
    </w:rPr>
  </w:style>
  <w:style w:type="character" w:customStyle="1" w:styleId="TALChar">
    <w:name w:val="TAL Char"/>
    <w:link w:val="TAL"/>
    <w:qFormat/>
    <w:rPr>
      <w:rFonts w:ascii="Arial" w:hAnsi="Arial"/>
      <w:sz w:val="18"/>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pPr>
      <w:numPr>
        <w:numId w:val="4"/>
      </w:numPr>
      <w:overflowPunct w:val="0"/>
      <w:autoSpaceDE w:val="0"/>
      <w:autoSpaceDN w:val="0"/>
      <w:adjustRightInd w:val="0"/>
      <w:textAlignment w:val="baseline"/>
    </w:pPr>
    <w:rPr>
      <w:rFonts w:eastAsia="Times New Roman"/>
    </w:rPr>
  </w:style>
  <w:style w:type="paragraph" w:styleId="List">
    <w:name w:val="List"/>
    <w:basedOn w:val="Normal"/>
    <w:pPr>
      <w:ind w:left="200" w:hangingChars="200" w:hanging="200"/>
      <w:contextualSpacing/>
    </w:pPr>
  </w:style>
  <w:style w:type="character" w:customStyle="1" w:styleId="B1Char">
    <w:name w:val="B1 Char"/>
    <w:link w:val="B10"/>
    <w:qFormat/>
    <w:rPr>
      <w:lang w:eastAsia="en-US"/>
    </w:rPr>
  </w:style>
  <w:style w:type="character" w:customStyle="1" w:styleId="Heading3Char">
    <w:name w:val="Heading 3 Char"/>
    <w:link w:val="Heading3"/>
    <w:rPr>
      <w:rFonts w:ascii="Arial" w:hAnsi="Arial"/>
      <w:sz w:val="28"/>
      <w:lang w:eastAsia="en-US"/>
    </w:rPr>
  </w:style>
  <w:style w:type="character" w:customStyle="1" w:styleId="TFChar">
    <w:name w:val="TF Char"/>
    <w:link w:val="TF"/>
    <w:qFormat/>
    <w:rPr>
      <w:rFonts w:ascii="Arial" w:hAnsi="Arial"/>
      <w:b/>
      <w:lang w:eastAsia="en-US"/>
    </w:rPr>
  </w:style>
  <w:style w:type="character" w:customStyle="1" w:styleId="NOZchn">
    <w:name w:val="NO Zchn"/>
    <w:link w:val="NO"/>
    <w:qFormat/>
    <w:rPr>
      <w:lang w:eastAsia="en-US"/>
    </w:rPr>
  </w:style>
  <w:style w:type="character" w:customStyle="1" w:styleId="Heading4Char">
    <w:name w:val="Heading 4 Char"/>
    <w:link w:val="Heading4"/>
    <w:rPr>
      <w:rFonts w:ascii="Arial" w:hAnsi="Arial"/>
      <w:sz w:val="24"/>
      <w:lang w:eastAsia="en-US"/>
    </w:rPr>
  </w:style>
  <w:style w:type="character" w:customStyle="1" w:styleId="NOChar">
    <w:name w:val="NO Char"/>
    <w:rPr>
      <w:lang w:val="en-GB" w:eastAsia="en-US"/>
    </w:rPr>
  </w:style>
  <w:style w:type="character" w:customStyle="1" w:styleId="TANChar">
    <w:name w:val="TAN Char"/>
    <w:link w:val="TAN"/>
    <w:qFormat/>
    <w:rPr>
      <w:rFonts w:ascii="Arial" w:hAnsi="Arial"/>
      <w:sz w:val="18"/>
      <w:lang w:eastAsia="en-US"/>
    </w:rPr>
  </w:style>
  <w:style w:type="character" w:customStyle="1" w:styleId="TACChar">
    <w:name w:val="TAC Char"/>
    <w:link w:val="TAC"/>
    <w:qFormat/>
    <w:rPr>
      <w:rFonts w:ascii="Arial" w:hAnsi="Arial"/>
      <w:sz w:val="18"/>
      <w:lang w:eastAsia="en-US"/>
    </w:rPr>
  </w:style>
  <w:style w:type="paragraph" w:styleId="BalloonText">
    <w:name w:val="Balloon Text"/>
    <w:basedOn w:val="Normal"/>
    <w:link w:val="BalloonTextChar"/>
    <w:pPr>
      <w:spacing w:after="0"/>
    </w:pPr>
    <w:rPr>
      <w:rFonts w:ascii="Calibri" w:hAnsi="Calibri"/>
      <w:sz w:val="18"/>
      <w:szCs w:val="18"/>
    </w:rPr>
  </w:style>
  <w:style w:type="character" w:customStyle="1" w:styleId="BalloonTextChar">
    <w:name w:val="Balloon Text Char"/>
    <w:link w:val="BalloonText"/>
    <w:rPr>
      <w:rFonts w:ascii="Calibri" w:hAnsi="Calibri"/>
      <w:sz w:val="18"/>
      <w:szCs w:val="18"/>
      <w:lang w:eastAsia="en-US"/>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styleId="FollowedHyperlink">
    <w:name w:val="FollowedHyperlink"/>
    <w:rPr>
      <w:color w:val="954F72"/>
      <w:u w:val="single"/>
    </w:rPr>
  </w:style>
  <w:style w:type="character" w:styleId="UnresolvedMention">
    <w:name w:val="Unresolved Mention"/>
    <w:uiPriority w:val="99"/>
    <w:semiHidden/>
    <w:unhideWhenUsed/>
    <w:rPr>
      <w:color w:val="808080"/>
      <w:shd w:val="clear" w:color="auto" w:fill="E6E6E6"/>
    </w:rPr>
  </w:style>
  <w:style w:type="paragraph" w:styleId="Index1">
    <w:name w:val="index 1"/>
    <w:basedOn w:val="Normal"/>
    <w:next w:val="Normal"/>
    <w:pPr>
      <w:ind w:left="200" w:hanging="200"/>
    </w:pPr>
  </w:style>
  <w:style w:type="paragraph" w:customStyle="1" w:styleId="CRCoverPage">
    <w:name w:val="CR Cover Page"/>
    <w:pPr>
      <w:spacing w:after="120"/>
    </w:pPr>
    <w:rPr>
      <w:rFonts w:ascii="Arial" w:eastAsia="Batang" w:hAnsi="Arial"/>
      <w:lang w:val="en-GB"/>
    </w:rPr>
  </w:style>
  <w:style w:type="paragraph" w:styleId="ListNumber">
    <w:name w:val="List Number"/>
    <w:basedOn w:val="Normal"/>
    <w:pPr>
      <w:numPr>
        <w:numId w:val="9"/>
      </w:numPr>
      <w:contextualSpacing/>
    </w:pPr>
  </w:style>
  <w:style w:type="character" w:customStyle="1" w:styleId="EditorsNoteCharChar">
    <w:name w:val="Editor's Note Char Char"/>
    <w:locked/>
    <w:rPr>
      <w:color w:val="FF0000"/>
      <w:lang w:val="en-GB" w:eastAsia="en-US"/>
    </w:rPr>
  </w:style>
  <w:style w:type="character" w:styleId="Emphasis">
    <w:name w:val="Emphasis"/>
    <w:qFormat/>
    <w:rPr>
      <w:i/>
      <w:iCs/>
    </w:rPr>
  </w:style>
  <w:style w:type="character" w:customStyle="1" w:styleId="Heading5Char">
    <w:name w:val="Heading 5 Char"/>
    <w:link w:val="Heading5"/>
    <w:rPr>
      <w:rFonts w:ascii="Arial" w:hAnsi="Arial"/>
      <w:sz w:val="22"/>
      <w:lang w:eastAsia="en-US"/>
    </w:rPr>
  </w:style>
  <w:style w:type="paragraph" w:styleId="Revision">
    <w:name w:val="Revision"/>
    <w:hidden/>
    <w:uiPriority w:val="99"/>
    <w:semiHidden/>
    <w:rPr>
      <w:lang w:val="en-GB"/>
    </w:rPr>
  </w:style>
  <w:style w:type="character" w:customStyle="1" w:styleId="PLChar">
    <w:name w:val="PL Char"/>
    <w:link w:val="PL"/>
    <w:qFormat/>
    <w:rPr>
      <w:rFonts w:ascii="Courier New" w:hAnsi="Courier New"/>
      <w:sz w:val="16"/>
      <w:lang w:eastAsia="en-US"/>
    </w:rPr>
  </w:style>
  <w:style w:type="character" w:customStyle="1" w:styleId="Heading2Char">
    <w:name w:val="Heading 2 Char"/>
    <w:link w:val="Heading2"/>
    <w:rPr>
      <w:rFonts w:ascii="Arial" w:hAnsi="Arial"/>
      <w:sz w:val="32"/>
      <w:lang w:eastAsia="en-US"/>
    </w:rPr>
  </w:style>
  <w:style w:type="character" w:customStyle="1" w:styleId="EditorsNoteZchn">
    <w:name w:val="Editor's Note Zchn"/>
    <w:rPr>
      <w:rFonts w:ascii="Times New Roman" w:hAnsi="Times New Roman"/>
      <w:color w:val="FF0000"/>
      <w:lang w:val="en-GB"/>
    </w:rPr>
  </w:style>
  <w:style w:type="table" w:styleId="TableGrid">
    <w:name w:val="Table Grid"/>
    <w:basedOn w:val="TableNormal"/>
    <w:uiPriority w:val="39"/>
    <w:rPr>
      <w:rFonts w:eastAsia="DengXi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Pr>
      <w:color w:val="605E5C"/>
      <w:shd w:val="clear" w:color="auto" w:fill="E1DFDD"/>
    </w:rPr>
  </w:style>
  <w:style w:type="paragraph" w:customStyle="1" w:styleId="TemplateH4">
    <w:name w:val="TemplateH4"/>
    <w:basedOn w:val="Normal"/>
    <w:qFormat/>
    <w:pPr>
      <w:overflowPunct w:val="0"/>
      <w:autoSpaceDE w:val="0"/>
      <w:autoSpaceDN w:val="0"/>
      <w:adjustRightInd w:val="0"/>
      <w:textAlignment w:val="baseline"/>
    </w:pPr>
    <w:rPr>
      <w:rFonts w:ascii="Arial" w:eastAsia="DengXian" w:hAnsi="Arial" w:cs="Arial"/>
      <w:sz w:val="24"/>
      <w:szCs w:val="24"/>
    </w:r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rPr>
      <w:rFonts w:eastAsia="DengXian"/>
    </w:rPr>
  </w:style>
  <w:style w:type="paragraph" w:customStyle="1" w:styleId="AltNormal">
    <w:name w:val="AltNormal"/>
    <w:basedOn w:val="Normal"/>
    <w:link w:val="AltNormalChar"/>
    <w:pPr>
      <w:spacing w:before="120" w:after="0"/>
    </w:pPr>
    <w:rPr>
      <w:rFonts w:ascii="Arial" w:eastAsia="DengXian" w:hAnsi="Arial"/>
    </w:rPr>
  </w:style>
  <w:style w:type="character" w:customStyle="1" w:styleId="AltNormalChar">
    <w:name w:val="AltNormal Char"/>
    <w:link w:val="AltNormal"/>
    <w:rPr>
      <w:rFonts w:ascii="Arial" w:eastAsia="DengXian"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eastAsia="DengXian" w:hAnsi="Arial" w:cs="Arial"/>
      <w:sz w:val="32"/>
      <w:szCs w:val="32"/>
    </w:rPr>
  </w:style>
  <w:style w:type="character" w:customStyle="1" w:styleId="Heading8Char">
    <w:name w:val="Heading 8 Char"/>
    <w:link w:val="Heading8"/>
    <w:rPr>
      <w:rFonts w:ascii="Arial" w:hAnsi="Arial"/>
      <w:sz w:val="36"/>
      <w:lang w:eastAsia="en-US"/>
    </w:rPr>
  </w:style>
  <w:style w:type="paragraph" w:styleId="Bibliography">
    <w:name w:val="Bibliography"/>
    <w:basedOn w:val="Normal"/>
    <w:next w:val="Normal"/>
    <w:uiPriority w:val="37"/>
    <w:semiHidden/>
    <w:unhideWhenUsed/>
    <w:rsid w:val="00687B8D"/>
  </w:style>
  <w:style w:type="paragraph" w:styleId="BlockText">
    <w:name w:val="Block Text"/>
    <w:basedOn w:val="Normal"/>
    <w:rsid w:val="00687B8D"/>
    <w:pPr>
      <w:spacing w:after="120"/>
      <w:ind w:left="1440" w:right="1440"/>
    </w:pPr>
  </w:style>
  <w:style w:type="paragraph" w:styleId="BodyText">
    <w:name w:val="Body Text"/>
    <w:basedOn w:val="Normal"/>
    <w:link w:val="BodyTextChar"/>
    <w:rsid w:val="00687B8D"/>
    <w:pPr>
      <w:spacing w:after="120"/>
    </w:pPr>
  </w:style>
  <w:style w:type="character" w:customStyle="1" w:styleId="BodyTextChar">
    <w:name w:val="Body Text Char"/>
    <w:link w:val="BodyText"/>
    <w:rsid w:val="00687B8D"/>
    <w:rPr>
      <w:lang w:eastAsia="en-US"/>
    </w:rPr>
  </w:style>
  <w:style w:type="paragraph" w:styleId="BodyText2">
    <w:name w:val="Body Text 2"/>
    <w:basedOn w:val="Normal"/>
    <w:link w:val="BodyText2Char"/>
    <w:rsid w:val="00687B8D"/>
    <w:pPr>
      <w:spacing w:after="120" w:line="480" w:lineRule="auto"/>
    </w:pPr>
  </w:style>
  <w:style w:type="character" w:customStyle="1" w:styleId="BodyText2Char">
    <w:name w:val="Body Text 2 Char"/>
    <w:link w:val="BodyText2"/>
    <w:rsid w:val="00687B8D"/>
    <w:rPr>
      <w:lang w:eastAsia="en-US"/>
    </w:rPr>
  </w:style>
  <w:style w:type="paragraph" w:styleId="BodyText3">
    <w:name w:val="Body Text 3"/>
    <w:basedOn w:val="Normal"/>
    <w:link w:val="BodyText3Char"/>
    <w:rsid w:val="00687B8D"/>
    <w:pPr>
      <w:spacing w:after="120"/>
    </w:pPr>
    <w:rPr>
      <w:sz w:val="16"/>
      <w:szCs w:val="16"/>
    </w:rPr>
  </w:style>
  <w:style w:type="character" w:customStyle="1" w:styleId="BodyText3Char">
    <w:name w:val="Body Text 3 Char"/>
    <w:link w:val="BodyText3"/>
    <w:rsid w:val="00687B8D"/>
    <w:rPr>
      <w:sz w:val="16"/>
      <w:szCs w:val="16"/>
      <w:lang w:eastAsia="en-US"/>
    </w:rPr>
  </w:style>
  <w:style w:type="paragraph" w:styleId="BodyTextFirstIndent">
    <w:name w:val="Body Text First Indent"/>
    <w:basedOn w:val="BodyText"/>
    <w:link w:val="BodyTextFirstIndentChar"/>
    <w:rsid w:val="00687B8D"/>
    <w:pPr>
      <w:ind w:firstLine="210"/>
    </w:pPr>
  </w:style>
  <w:style w:type="character" w:customStyle="1" w:styleId="BodyTextFirstIndentChar">
    <w:name w:val="Body Text First Indent Char"/>
    <w:basedOn w:val="BodyTextChar"/>
    <w:link w:val="BodyTextFirstIndent"/>
    <w:rsid w:val="00687B8D"/>
    <w:rPr>
      <w:lang w:eastAsia="en-US"/>
    </w:rPr>
  </w:style>
  <w:style w:type="paragraph" w:styleId="BodyTextIndent">
    <w:name w:val="Body Text Indent"/>
    <w:basedOn w:val="Normal"/>
    <w:link w:val="BodyTextIndentChar"/>
    <w:rsid w:val="00687B8D"/>
    <w:pPr>
      <w:spacing w:after="120"/>
      <w:ind w:left="283"/>
    </w:pPr>
  </w:style>
  <w:style w:type="character" w:customStyle="1" w:styleId="BodyTextIndentChar">
    <w:name w:val="Body Text Indent Char"/>
    <w:link w:val="BodyTextIndent"/>
    <w:rsid w:val="00687B8D"/>
    <w:rPr>
      <w:lang w:eastAsia="en-US"/>
    </w:rPr>
  </w:style>
  <w:style w:type="paragraph" w:styleId="BodyTextFirstIndent2">
    <w:name w:val="Body Text First Indent 2"/>
    <w:basedOn w:val="BodyTextIndent"/>
    <w:link w:val="BodyTextFirstIndent2Char"/>
    <w:rsid w:val="00687B8D"/>
    <w:pPr>
      <w:ind w:firstLine="210"/>
    </w:pPr>
  </w:style>
  <w:style w:type="character" w:customStyle="1" w:styleId="BodyTextFirstIndent2Char">
    <w:name w:val="Body Text First Indent 2 Char"/>
    <w:basedOn w:val="BodyTextIndentChar"/>
    <w:link w:val="BodyTextFirstIndent2"/>
    <w:rsid w:val="00687B8D"/>
    <w:rPr>
      <w:lang w:eastAsia="en-US"/>
    </w:rPr>
  </w:style>
  <w:style w:type="paragraph" w:styleId="BodyTextIndent2">
    <w:name w:val="Body Text Indent 2"/>
    <w:basedOn w:val="Normal"/>
    <w:link w:val="BodyTextIndent2Char"/>
    <w:rsid w:val="00687B8D"/>
    <w:pPr>
      <w:spacing w:after="120" w:line="480" w:lineRule="auto"/>
      <w:ind w:left="283"/>
    </w:pPr>
  </w:style>
  <w:style w:type="character" w:customStyle="1" w:styleId="BodyTextIndent2Char">
    <w:name w:val="Body Text Indent 2 Char"/>
    <w:link w:val="BodyTextIndent2"/>
    <w:rsid w:val="00687B8D"/>
    <w:rPr>
      <w:lang w:eastAsia="en-US"/>
    </w:rPr>
  </w:style>
  <w:style w:type="paragraph" w:styleId="BodyTextIndent3">
    <w:name w:val="Body Text Indent 3"/>
    <w:basedOn w:val="Normal"/>
    <w:link w:val="BodyTextIndent3Char"/>
    <w:rsid w:val="00687B8D"/>
    <w:pPr>
      <w:spacing w:after="120"/>
      <w:ind w:left="283"/>
    </w:pPr>
    <w:rPr>
      <w:sz w:val="16"/>
      <w:szCs w:val="16"/>
    </w:rPr>
  </w:style>
  <w:style w:type="character" w:customStyle="1" w:styleId="BodyTextIndent3Char">
    <w:name w:val="Body Text Indent 3 Char"/>
    <w:link w:val="BodyTextIndent3"/>
    <w:rsid w:val="00687B8D"/>
    <w:rPr>
      <w:sz w:val="16"/>
      <w:szCs w:val="16"/>
      <w:lang w:eastAsia="en-US"/>
    </w:rPr>
  </w:style>
  <w:style w:type="paragraph" w:styleId="Caption">
    <w:name w:val="caption"/>
    <w:basedOn w:val="Normal"/>
    <w:next w:val="Normal"/>
    <w:semiHidden/>
    <w:unhideWhenUsed/>
    <w:qFormat/>
    <w:rsid w:val="00687B8D"/>
    <w:rPr>
      <w:b/>
      <w:bCs/>
    </w:rPr>
  </w:style>
  <w:style w:type="paragraph" w:styleId="Closing">
    <w:name w:val="Closing"/>
    <w:basedOn w:val="Normal"/>
    <w:link w:val="ClosingChar"/>
    <w:rsid w:val="00687B8D"/>
    <w:pPr>
      <w:ind w:left="4252"/>
    </w:pPr>
  </w:style>
  <w:style w:type="character" w:customStyle="1" w:styleId="ClosingChar">
    <w:name w:val="Closing Char"/>
    <w:link w:val="Closing"/>
    <w:rsid w:val="00687B8D"/>
    <w:rPr>
      <w:lang w:eastAsia="en-US"/>
    </w:rPr>
  </w:style>
  <w:style w:type="paragraph" w:styleId="Date">
    <w:name w:val="Date"/>
    <w:basedOn w:val="Normal"/>
    <w:next w:val="Normal"/>
    <w:link w:val="DateChar"/>
    <w:rsid w:val="00687B8D"/>
  </w:style>
  <w:style w:type="character" w:customStyle="1" w:styleId="DateChar">
    <w:name w:val="Date Char"/>
    <w:link w:val="Date"/>
    <w:rsid w:val="00687B8D"/>
    <w:rPr>
      <w:lang w:eastAsia="en-US"/>
    </w:rPr>
  </w:style>
  <w:style w:type="paragraph" w:styleId="E-mailSignature">
    <w:name w:val="E-mail Signature"/>
    <w:basedOn w:val="Normal"/>
    <w:link w:val="E-mailSignatureChar"/>
    <w:rsid w:val="00687B8D"/>
  </w:style>
  <w:style w:type="character" w:customStyle="1" w:styleId="E-mailSignatureChar">
    <w:name w:val="E-mail Signature Char"/>
    <w:link w:val="E-mailSignature"/>
    <w:rsid w:val="00687B8D"/>
    <w:rPr>
      <w:lang w:eastAsia="en-US"/>
    </w:rPr>
  </w:style>
  <w:style w:type="paragraph" w:styleId="EndnoteText">
    <w:name w:val="endnote text"/>
    <w:basedOn w:val="Normal"/>
    <w:link w:val="EndnoteTextChar"/>
    <w:rsid w:val="00687B8D"/>
  </w:style>
  <w:style w:type="character" w:customStyle="1" w:styleId="EndnoteTextChar">
    <w:name w:val="Endnote Text Char"/>
    <w:link w:val="EndnoteText"/>
    <w:rsid w:val="00687B8D"/>
    <w:rPr>
      <w:lang w:eastAsia="en-US"/>
    </w:rPr>
  </w:style>
  <w:style w:type="paragraph" w:styleId="EnvelopeAddress">
    <w:name w:val="envelope address"/>
    <w:basedOn w:val="Normal"/>
    <w:rsid w:val="00687B8D"/>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687B8D"/>
    <w:rPr>
      <w:rFonts w:ascii="Calibri Light" w:eastAsia="Yu Gothic Light" w:hAnsi="Calibri Light"/>
    </w:rPr>
  </w:style>
  <w:style w:type="paragraph" w:styleId="FootnoteText">
    <w:name w:val="footnote text"/>
    <w:basedOn w:val="Normal"/>
    <w:link w:val="FootnoteTextChar"/>
    <w:rsid w:val="00687B8D"/>
  </w:style>
  <w:style w:type="character" w:customStyle="1" w:styleId="FootnoteTextChar">
    <w:name w:val="Footnote Text Char"/>
    <w:link w:val="FootnoteText"/>
    <w:rsid w:val="00687B8D"/>
    <w:rPr>
      <w:lang w:eastAsia="en-US"/>
    </w:rPr>
  </w:style>
  <w:style w:type="paragraph" w:styleId="HTMLAddress">
    <w:name w:val="HTML Address"/>
    <w:basedOn w:val="Normal"/>
    <w:link w:val="HTMLAddressChar"/>
    <w:rsid w:val="00687B8D"/>
    <w:rPr>
      <w:i/>
      <w:iCs/>
    </w:rPr>
  </w:style>
  <w:style w:type="character" w:customStyle="1" w:styleId="HTMLAddressChar">
    <w:name w:val="HTML Address Char"/>
    <w:link w:val="HTMLAddress"/>
    <w:rsid w:val="00687B8D"/>
    <w:rPr>
      <w:i/>
      <w:iCs/>
      <w:lang w:eastAsia="en-US"/>
    </w:rPr>
  </w:style>
  <w:style w:type="paragraph" w:styleId="HTMLPreformatted">
    <w:name w:val="HTML Preformatted"/>
    <w:basedOn w:val="Normal"/>
    <w:link w:val="HTMLPreformattedChar"/>
    <w:rsid w:val="00687B8D"/>
    <w:rPr>
      <w:rFonts w:ascii="Courier New" w:hAnsi="Courier New" w:cs="Courier New"/>
    </w:rPr>
  </w:style>
  <w:style w:type="character" w:customStyle="1" w:styleId="HTMLPreformattedChar">
    <w:name w:val="HTML Preformatted Char"/>
    <w:link w:val="HTMLPreformatted"/>
    <w:rsid w:val="00687B8D"/>
    <w:rPr>
      <w:rFonts w:ascii="Courier New" w:hAnsi="Courier New" w:cs="Courier New"/>
      <w:lang w:eastAsia="en-US"/>
    </w:rPr>
  </w:style>
  <w:style w:type="paragraph" w:styleId="Index2">
    <w:name w:val="index 2"/>
    <w:basedOn w:val="Normal"/>
    <w:next w:val="Normal"/>
    <w:rsid w:val="00687B8D"/>
    <w:pPr>
      <w:ind w:left="400" w:hanging="200"/>
    </w:pPr>
  </w:style>
  <w:style w:type="paragraph" w:styleId="Index3">
    <w:name w:val="index 3"/>
    <w:basedOn w:val="Normal"/>
    <w:next w:val="Normal"/>
    <w:rsid w:val="00687B8D"/>
    <w:pPr>
      <w:ind w:left="600" w:hanging="200"/>
    </w:pPr>
  </w:style>
  <w:style w:type="paragraph" w:styleId="Index4">
    <w:name w:val="index 4"/>
    <w:basedOn w:val="Normal"/>
    <w:next w:val="Normal"/>
    <w:rsid w:val="00687B8D"/>
    <w:pPr>
      <w:ind w:left="800" w:hanging="200"/>
    </w:pPr>
  </w:style>
  <w:style w:type="paragraph" w:styleId="Index5">
    <w:name w:val="index 5"/>
    <w:basedOn w:val="Normal"/>
    <w:next w:val="Normal"/>
    <w:rsid w:val="00687B8D"/>
    <w:pPr>
      <w:ind w:left="1000" w:hanging="200"/>
    </w:pPr>
  </w:style>
  <w:style w:type="paragraph" w:styleId="Index6">
    <w:name w:val="index 6"/>
    <w:basedOn w:val="Normal"/>
    <w:next w:val="Normal"/>
    <w:rsid w:val="00687B8D"/>
    <w:pPr>
      <w:ind w:left="1200" w:hanging="200"/>
    </w:pPr>
  </w:style>
  <w:style w:type="paragraph" w:styleId="Index7">
    <w:name w:val="index 7"/>
    <w:basedOn w:val="Normal"/>
    <w:next w:val="Normal"/>
    <w:rsid w:val="00687B8D"/>
    <w:pPr>
      <w:ind w:left="1400" w:hanging="200"/>
    </w:pPr>
  </w:style>
  <w:style w:type="paragraph" w:styleId="Index8">
    <w:name w:val="index 8"/>
    <w:basedOn w:val="Normal"/>
    <w:next w:val="Normal"/>
    <w:rsid w:val="00687B8D"/>
    <w:pPr>
      <w:ind w:left="1600" w:hanging="200"/>
    </w:pPr>
  </w:style>
  <w:style w:type="paragraph" w:styleId="Index9">
    <w:name w:val="index 9"/>
    <w:basedOn w:val="Normal"/>
    <w:next w:val="Normal"/>
    <w:rsid w:val="00687B8D"/>
    <w:pPr>
      <w:ind w:left="1800" w:hanging="200"/>
    </w:pPr>
  </w:style>
  <w:style w:type="paragraph" w:styleId="IndexHeading">
    <w:name w:val="index heading"/>
    <w:basedOn w:val="Normal"/>
    <w:next w:val="Index1"/>
    <w:rsid w:val="00687B8D"/>
    <w:rPr>
      <w:rFonts w:ascii="Calibri Light" w:eastAsia="Yu Gothic Light" w:hAnsi="Calibri Light"/>
      <w:b/>
      <w:bCs/>
    </w:rPr>
  </w:style>
  <w:style w:type="paragraph" w:styleId="IntenseQuote">
    <w:name w:val="Intense Quote"/>
    <w:basedOn w:val="Normal"/>
    <w:next w:val="Normal"/>
    <w:link w:val="IntenseQuoteChar"/>
    <w:uiPriority w:val="30"/>
    <w:qFormat/>
    <w:rsid w:val="00687B8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87B8D"/>
    <w:rPr>
      <w:i/>
      <w:iCs/>
      <w:color w:val="4472C4"/>
      <w:lang w:eastAsia="en-US"/>
    </w:rPr>
  </w:style>
  <w:style w:type="paragraph" w:styleId="List2">
    <w:name w:val="List 2"/>
    <w:basedOn w:val="Normal"/>
    <w:rsid w:val="00687B8D"/>
    <w:pPr>
      <w:ind w:left="566" w:hanging="283"/>
      <w:contextualSpacing/>
    </w:pPr>
  </w:style>
  <w:style w:type="paragraph" w:styleId="List3">
    <w:name w:val="List 3"/>
    <w:basedOn w:val="Normal"/>
    <w:rsid w:val="00687B8D"/>
    <w:pPr>
      <w:ind w:left="849" w:hanging="283"/>
      <w:contextualSpacing/>
    </w:pPr>
  </w:style>
  <w:style w:type="paragraph" w:styleId="List4">
    <w:name w:val="List 4"/>
    <w:basedOn w:val="Normal"/>
    <w:rsid w:val="00687B8D"/>
    <w:pPr>
      <w:ind w:left="1132" w:hanging="283"/>
      <w:contextualSpacing/>
    </w:pPr>
  </w:style>
  <w:style w:type="paragraph" w:styleId="List5">
    <w:name w:val="List 5"/>
    <w:basedOn w:val="Normal"/>
    <w:rsid w:val="00687B8D"/>
    <w:pPr>
      <w:ind w:left="1415" w:hanging="283"/>
      <w:contextualSpacing/>
    </w:pPr>
  </w:style>
  <w:style w:type="paragraph" w:styleId="ListBullet2">
    <w:name w:val="List Bullet 2"/>
    <w:basedOn w:val="Normal"/>
    <w:rsid w:val="00687B8D"/>
    <w:pPr>
      <w:numPr>
        <w:numId w:val="13"/>
      </w:numPr>
      <w:contextualSpacing/>
    </w:pPr>
  </w:style>
  <w:style w:type="paragraph" w:styleId="ListBullet3">
    <w:name w:val="List Bullet 3"/>
    <w:basedOn w:val="Normal"/>
    <w:rsid w:val="00687B8D"/>
    <w:pPr>
      <w:numPr>
        <w:numId w:val="14"/>
      </w:numPr>
      <w:contextualSpacing/>
    </w:pPr>
  </w:style>
  <w:style w:type="paragraph" w:styleId="ListBullet4">
    <w:name w:val="List Bullet 4"/>
    <w:basedOn w:val="Normal"/>
    <w:rsid w:val="00687B8D"/>
    <w:pPr>
      <w:numPr>
        <w:numId w:val="15"/>
      </w:numPr>
      <w:contextualSpacing/>
    </w:pPr>
  </w:style>
  <w:style w:type="paragraph" w:styleId="ListBullet5">
    <w:name w:val="List Bullet 5"/>
    <w:basedOn w:val="Normal"/>
    <w:rsid w:val="00687B8D"/>
    <w:pPr>
      <w:numPr>
        <w:numId w:val="16"/>
      </w:numPr>
      <w:contextualSpacing/>
    </w:pPr>
  </w:style>
  <w:style w:type="paragraph" w:styleId="ListContinue">
    <w:name w:val="List Continue"/>
    <w:basedOn w:val="Normal"/>
    <w:rsid w:val="00687B8D"/>
    <w:pPr>
      <w:spacing w:after="120"/>
      <w:ind w:left="283"/>
      <w:contextualSpacing/>
    </w:pPr>
  </w:style>
  <w:style w:type="paragraph" w:styleId="ListContinue2">
    <w:name w:val="List Continue 2"/>
    <w:basedOn w:val="Normal"/>
    <w:rsid w:val="00687B8D"/>
    <w:pPr>
      <w:spacing w:after="120"/>
      <w:ind w:left="566"/>
      <w:contextualSpacing/>
    </w:pPr>
  </w:style>
  <w:style w:type="paragraph" w:styleId="ListContinue3">
    <w:name w:val="List Continue 3"/>
    <w:basedOn w:val="Normal"/>
    <w:rsid w:val="00687B8D"/>
    <w:pPr>
      <w:spacing w:after="120"/>
      <w:ind w:left="849"/>
      <w:contextualSpacing/>
    </w:pPr>
  </w:style>
  <w:style w:type="paragraph" w:styleId="ListContinue4">
    <w:name w:val="List Continue 4"/>
    <w:basedOn w:val="Normal"/>
    <w:rsid w:val="00687B8D"/>
    <w:pPr>
      <w:spacing w:after="120"/>
      <w:ind w:left="1132"/>
      <w:contextualSpacing/>
    </w:pPr>
  </w:style>
  <w:style w:type="paragraph" w:styleId="ListContinue5">
    <w:name w:val="List Continue 5"/>
    <w:basedOn w:val="Normal"/>
    <w:rsid w:val="00687B8D"/>
    <w:pPr>
      <w:spacing w:after="120"/>
      <w:ind w:left="1415"/>
      <w:contextualSpacing/>
    </w:pPr>
  </w:style>
  <w:style w:type="paragraph" w:styleId="ListNumber2">
    <w:name w:val="List Number 2"/>
    <w:basedOn w:val="Normal"/>
    <w:rsid w:val="00687B8D"/>
    <w:pPr>
      <w:numPr>
        <w:numId w:val="17"/>
      </w:numPr>
      <w:contextualSpacing/>
    </w:pPr>
  </w:style>
  <w:style w:type="paragraph" w:styleId="ListNumber3">
    <w:name w:val="List Number 3"/>
    <w:basedOn w:val="Normal"/>
    <w:rsid w:val="00687B8D"/>
    <w:pPr>
      <w:numPr>
        <w:numId w:val="18"/>
      </w:numPr>
      <w:contextualSpacing/>
    </w:pPr>
  </w:style>
  <w:style w:type="paragraph" w:styleId="ListNumber4">
    <w:name w:val="List Number 4"/>
    <w:basedOn w:val="Normal"/>
    <w:rsid w:val="00687B8D"/>
    <w:pPr>
      <w:numPr>
        <w:numId w:val="19"/>
      </w:numPr>
      <w:contextualSpacing/>
    </w:pPr>
  </w:style>
  <w:style w:type="paragraph" w:styleId="ListNumber5">
    <w:name w:val="List Number 5"/>
    <w:basedOn w:val="Normal"/>
    <w:rsid w:val="00687B8D"/>
    <w:pPr>
      <w:numPr>
        <w:numId w:val="20"/>
      </w:numPr>
      <w:contextualSpacing/>
    </w:pPr>
  </w:style>
  <w:style w:type="paragraph" w:styleId="MacroText">
    <w:name w:val="macro"/>
    <w:link w:val="MacroTextChar"/>
    <w:rsid w:val="00687B8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687B8D"/>
    <w:rPr>
      <w:rFonts w:ascii="Courier New" w:hAnsi="Courier New" w:cs="Courier New"/>
      <w:lang w:eastAsia="en-US"/>
    </w:rPr>
  </w:style>
  <w:style w:type="paragraph" w:styleId="MessageHeader">
    <w:name w:val="Message Header"/>
    <w:basedOn w:val="Normal"/>
    <w:link w:val="MessageHeaderChar"/>
    <w:rsid w:val="00687B8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687B8D"/>
    <w:rPr>
      <w:rFonts w:ascii="Calibri Light" w:eastAsia="Yu Gothic Light" w:hAnsi="Calibri Light"/>
      <w:sz w:val="24"/>
      <w:szCs w:val="24"/>
      <w:shd w:val="pct20" w:color="auto" w:fill="auto"/>
      <w:lang w:eastAsia="en-US"/>
    </w:rPr>
  </w:style>
  <w:style w:type="paragraph" w:styleId="NoSpacing">
    <w:name w:val="No Spacing"/>
    <w:uiPriority w:val="1"/>
    <w:qFormat/>
    <w:rsid w:val="00687B8D"/>
    <w:rPr>
      <w:lang w:val="en-GB"/>
    </w:rPr>
  </w:style>
  <w:style w:type="paragraph" w:styleId="NormalWeb">
    <w:name w:val="Normal (Web)"/>
    <w:basedOn w:val="Normal"/>
    <w:rsid w:val="00687B8D"/>
    <w:rPr>
      <w:sz w:val="24"/>
      <w:szCs w:val="24"/>
    </w:rPr>
  </w:style>
  <w:style w:type="paragraph" w:styleId="NormalIndent">
    <w:name w:val="Normal Indent"/>
    <w:basedOn w:val="Normal"/>
    <w:rsid w:val="00687B8D"/>
    <w:pPr>
      <w:ind w:left="720"/>
    </w:pPr>
  </w:style>
  <w:style w:type="paragraph" w:styleId="NoteHeading">
    <w:name w:val="Note Heading"/>
    <w:basedOn w:val="Normal"/>
    <w:next w:val="Normal"/>
    <w:link w:val="NoteHeadingChar"/>
    <w:rsid w:val="00687B8D"/>
  </w:style>
  <w:style w:type="character" w:customStyle="1" w:styleId="NoteHeadingChar">
    <w:name w:val="Note Heading Char"/>
    <w:link w:val="NoteHeading"/>
    <w:rsid w:val="00687B8D"/>
    <w:rPr>
      <w:lang w:eastAsia="en-US"/>
    </w:rPr>
  </w:style>
  <w:style w:type="paragraph" w:styleId="PlainText">
    <w:name w:val="Plain Text"/>
    <w:basedOn w:val="Normal"/>
    <w:link w:val="PlainTextChar"/>
    <w:rsid w:val="00687B8D"/>
    <w:rPr>
      <w:rFonts w:ascii="Courier New" w:hAnsi="Courier New" w:cs="Courier New"/>
    </w:rPr>
  </w:style>
  <w:style w:type="character" w:customStyle="1" w:styleId="PlainTextChar">
    <w:name w:val="Plain Text Char"/>
    <w:link w:val="PlainText"/>
    <w:rsid w:val="00687B8D"/>
    <w:rPr>
      <w:rFonts w:ascii="Courier New" w:hAnsi="Courier New" w:cs="Courier New"/>
      <w:lang w:eastAsia="en-US"/>
    </w:rPr>
  </w:style>
  <w:style w:type="paragraph" w:styleId="Quote">
    <w:name w:val="Quote"/>
    <w:basedOn w:val="Normal"/>
    <w:next w:val="Normal"/>
    <w:link w:val="QuoteChar"/>
    <w:uiPriority w:val="29"/>
    <w:qFormat/>
    <w:rsid w:val="00687B8D"/>
    <w:pPr>
      <w:spacing w:before="200" w:after="160"/>
      <w:ind w:left="864" w:right="864"/>
      <w:jc w:val="center"/>
    </w:pPr>
    <w:rPr>
      <w:i/>
      <w:iCs/>
      <w:color w:val="404040"/>
    </w:rPr>
  </w:style>
  <w:style w:type="character" w:customStyle="1" w:styleId="QuoteChar">
    <w:name w:val="Quote Char"/>
    <w:link w:val="Quote"/>
    <w:uiPriority w:val="29"/>
    <w:rsid w:val="00687B8D"/>
    <w:rPr>
      <w:i/>
      <w:iCs/>
      <w:color w:val="404040"/>
      <w:lang w:eastAsia="en-US"/>
    </w:rPr>
  </w:style>
  <w:style w:type="paragraph" w:styleId="Salutation">
    <w:name w:val="Salutation"/>
    <w:basedOn w:val="Normal"/>
    <w:next w:val="Normal"/>
    <w:link w:val="SalutationChar"/>
    <w:rsid w:val="00687B8D"/>
  </w:style>
  <w:style w:type="character" w:customStyle="1" w:styleId="SalutationChar">
    <w:name w:val="Salutation Char"/>
    <w:link w:val="Salutation"/>
    <w:rsid w:val="00687B8D"/>
    <w:rPr>
      <w:lang w:eastAsia="en-US"/>
    </w:rPr>
  </w:style>
  <w:style w:type="paragraph" w:styleId="Signature">
    <w:name w:val="Signature"/>
    <w:basedOn w:val="Normal"/>
    <w:link w:val="SignatureChar"/>
    <w:rsid w:val="00687B8D"/>
    <w:pPr>
      <w:ind w:left="4252"/>
    </w:pPr>
  </w:style>
  <w:style w:type="character" w:customStyle="1" w:styleId="SignatureChar">
    <w:name w:val="Signature Char"/>
    <w:link w:val="Signature"/>
    <w:rsid w:val="00687B8D"/>
    <w:rPr>
      <w:lang w:eastAsia="en-US"/>
    </w:rPr>
  </w:style>
  <w:style w:type="paragraph" w:styleId="Subtitle">
    <w:name w:val="Subtitle"/>
    <w:basedOn w:val="Normal"/>
    <w:next w:val="Normal"/>
    <w:link w:val="SubtitleChar"/>
    <w:qFormat/>
    <w:rsid w:val="00687B8D"/>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687B8D"/>
    <w:rPr>
      <w:rFonts w:ascii="Calibri Light" w:eastAsia="Yu Gothic Light" w:hAnsi="Calibri Light"/>
      <w:sz w:val="24"/>
      <w:szCs w:val="24"/>
      <w:lang w:eastAsia="en-US"/>
    </w:rPr>
  </w:style>
  <w:style w:type="paragraph" w:styleId="TableofAuthorities">
    <w:name w:val="table of authorities"/>
    <w:basedOn w:val="Normal"/>
    <w:next w:val="Normal"/>
    <w:rsid w:val="00687B8D"/>
    <w:pPr>
      <w:ind w:left="200" w:hanging="200"/>
    </w:pPr>
  </w:style>
  <w:style w:type="paragraph" w:styleId="TableofFigures">
    <w:name w:val="table of figures"/>
    <w:basedOn w:val="Normal"/>
    <w:next w:val="Normal"/>
    <w:rsid w:val="00687B8D"/>
  </w:style>
  <w:style w:type="paragraph" w:styleId="Title">
    <w:name w:val="Title"/>
    <w:basedOn w:val="Normal"/>
    <w:next w:val="Normal"/>
    <w:link w:val="TitleChar"/>
    <w:qFormat/>
    <w:rsid w:val="00687B8D"/>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687B8D"/>
    <w:rPr>
      <w:rFonts w:ascii="Calibri Light" w:eastAsia="Yu Gothic Light" w:hAnsi="Calibri Light"/>
      <w:b/>
      <w:bCs/>
      <w:kern w:val="28"/>
      <w:sz w:val="32"/>
      <w:szCs w:val="32"/>
      <w:lang w:eastAsia="en-US"/>
    </w:rPr>
  </w:style>
  <w:style w:type="paragraph" w:styleId="TOAHeading">
    <w:name w:val="toa heading"/>
    <w:basedOn w:val="Normal"/>
    <w:next w:val="Normal"/>
    <w:rsid w:val="00687B8D"/>
    <w:pPr>
      <w:spacing w:before="120"/>
    </w:pPr>
    <w:rPr>
      <w:rFonts w:ascii="Calibri Light" w:eastAsia="Yu Gothic Light" w:hAnsi="Calibri Light"/>
      <w:b/>
      <w:bCs/>
      <w:sz w:val="24"/>
      <w:szCs w:val="24"/>
    </w:rPr>
  </w:style>
  <w:style w:type="character" w:customStyle="1" w:styleId="EWChar">
    <w:name w:val="EW Char"/>
    <w:link w:val="EW"/>
    <w:locked/>
    <w:rsid w:val="002D6EA0"/>
    <w:rPr>
      <w:lang w:eastAsia="en-US"/>
    </w:rPr>
  </w:style>
  <w:style w:type="character" w:customStyle="1" w:styleId="B2Char">
    <w:name w:val="B2 Char"/>
    <w:link w:val="B2"/>
    <w:qFormat/>
    <w:rsid w:val="00375CB2"/>
    <w:rPr>
      <w:lang w:eastAsia="en-US"/>
    </w:rPr>
  </w:style>
  <w:style w:type="character" w:customStyle="1" w:styleId="H60">
    <w:name w:val="H6 (文字)"/>
    <w:link w:val="H6"/>
    <w:rsid w:val="00CD4EC6"/>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068">
      <w:bodyDiv w:val="1"/>
      <w:marLeft w:val="0"/>
      <w:marRight w:val="0"/>
      <w:marTop w:val="0"/>
      <w:marBottom w:val="0"/>
      <w:divBdr>
        <w:top w:val="none" w:sz="0" w:space="0" w:color="auto"/>
        <w:left w:val="none" w:sz="0" w:space="0" w:color="auto"/>
        <w:bottom w:val="none" w:sz="0" w:space="0" w:color="auto"/>
        <w:right w:val="none" w:sz="0" w:space="0" w:color="auto"/>
      </w:divBdr>
    </w:div>
    <w:div w:id="94328046">
      <w:bodyDiv w:val="1"/>
      <w:marLeft w:val="0"/>
      <w:marRight w:val="0"/>
      <w:marTop w:val="0"/>
      <w:marBottom w:val="0"/>
      <w:divBdr>
        <w:top w:val="none" w:sz="0" w:space="0" w:color="auto"/>
        <w:left w:val="none" w:sz="0" w:space="0" w:color="auto"/>
        <w:bottom w:val="none" w:sz="0" w:space="0" w:color="auto"/>
        <w:right w:val="none" w:sz="0" w:space="0" w:color="auto"/>
      </w:divBdr>
    </w:div>
    <w:div w:id="99423331">
      <w:bodyDiv w:val="1"/>
      <w:marLeft w:val="0"/>
      <w:marRight w:val="0"/>
      <w:marTop w:val="0"/>
      <w:marBottom w:val="0"/>
      <w:divBdr>
        <w:top w:val="none" w:sz="0" w:space="0" w:color="auto"/>
        <w:left w:val="none" w:sz="0" w:space="0" w:color="auto"/>
        <w:bottom w:val="none" w:sz="0" w:space="0" w:color="auto"/>
        <w:right w:val="none" w:sz="0" w:space="0" w:color="auto"/>
      </w:divBdr>
    </w:div>
    <w:div w:id="113452969">
      <w:bodyDiv w:val="1"/>
      <w:marLeft w:val="0"/>
      <w:marRight w:val="0"/>
      <w:marTop w:val="0"/>
      <w:marBottom w:val="0"/>
      <w:divBdr>
        <w:top w:val="none" w:sz="0" w:space="0" w:color="auto"/>
        <w:left w:val="none" w:sz="0" w:space="0" w:color="auto"/>
        <w:bottom w:val="none" w:sz="0" w:space="0" w:color="auto"/>
        <w:right w:val="none" w:sz="0" w:space="0" w:color="auto"/>
      </w:divBdr>
    </w:div>
    <w:div w:id="172841442">
      <w:bodyDiv w:val="1"/>
      <w:marLeft w:val="0"/>
      <w:marRight w:val="0"/>
      <w:marTop w:val="0"/>
      <w:marBottom w:val="0"/>
      <w:divBdr>
        <w:top w:val="none" w:sz="0" w:space="0" w:color="auto"/>
        <w:left w:val="none" w:sz="0" w:space="0" w:color="auto"/>
        <w:bottom w:val="none" w:sz="0" w:space="0" w:color="auto"/>
        <w:right w:val="none" w:sz="0" w:space="0" w:color="auto"/>
      </w:divBdr>
    </w:div>
    <w:div w:id="193494867">
      <w:bodyDiv w:val="1"/>
      <w:marLeft w:val="0"/>
      <w:marRight w:val="0"/>
      <w:marTop w:val="0"/>
      <w:marBottom w:val="0"/>
      <w:divBdr>
        <w:top w:val="none" w:sz="0" w:space="0" w:color="auto"/>
        <w:left w:val="none" w:sz="0" w:space="0" w:color="auto"/>
        <w:bottom w:val="none" w:sz="0" w:space="0" w:color="auto"/>
        <w:right w:val="none" w:sz="0" w:space="0" w:color="auto"/>
      </w:divBdr>
    </w:div>
    <w:div w:id="252710605">
      <w:bodyDiv w:val="1"/>
      <w:marLeft w:val="0"/>
      <w:marRight w:val="0"/>
      <w:marTop w:val="0"/>
      <w:marBottom w:val="0"/>
      <w:divBdr>
        <w:top w:val="none" w:sz="0" w:space="0" w:color="auto"/>
        <w:left w:val="none" w:sz="0" w:space="0" w:color="auto"/>
        <w:bottom w:val="none" w:sz="0" w:space="0" w:color="auto"/>
        <w:right w:val="none" w:sz="0" w:space="0" w:color="auto"/>
      </w:divBdr>
    </w:div>
    <w:div w:id="267353244">
      <w:bodyDiv w:val="1"/>
      <w:marLeft w:val="0"/>
      <w:marRight w:val="0"/>
      <w:marTop w:val="0"/>
      <w:marBottom w:val="0"/>
      <w:divBdr>
        <w:top w:val="none" w:sz="0" w:space="0" w:color="auto"/>
        <w:left w:val="none" w:sz="0" w:space="0" w:color="auto"/>
        <w:bottom w:val="none" w:sz="0" w:space="0" w:color="auto"/>
        <w:right w:val="none" w:sz="0" w:space="0" w:color="auto"/>
      </w:divBdr>
    </w:div>
    <w:div w:id="317852698">
      <w:bodyDiv w:val="1"/>
      <w:marLeft w:val="0"/>
      <w:marRight w:val="0"/>
      <w:marTop w:val="0"/>
      <w:marBottom w:val="0"/>
      <w:divBdr>
        <w:top w:val="none" w:sz="0" w:space="0" w:color="auto"/>
        <w:left w:val="none" w:sz="0" w:space="0" w:color="auto"/>
        <w:bottom w:val="none" w:sz="0" w:space="0" w:color="auto"/>
        <w:right w:val="none" w:sz="0" w:space="0" w:color="auto"/>
      </w:divBdr>
    </w:div>
    <w:div w:id="322205380">
      <w:bodyDiv w:val="1"/>
      <w:marLeft w:val="0"/>
      <w:marRight w:val="0"/>
      <w:marTop w:val="0"/>
      <w:marBottom w:val="0"/>
      <w:divBdr>
        <w:top w:val="none" w:sz="0" w:space="0" w:color="auto"/>
        <w:left w:val="none" w:sz="0" w:space="0" w:color="auto"/>
        <w:bottom w:val="none" w:sz="0" w:space="0" w:color="auto"/>
        <w:right w:val="none" w:sz="0" w:space="0" w:color="auto"/>
      </w:divBdr>
    </w:div>
    <w:div w:id="357000765">
      <w:bodyDiv w:val="1"/>
      <w:marLeft w:val="0"/>
      <w:marRight w:val="0"/>
      <w:marTop w:val="0"/>
      <w:marBottom w:val="0"/>
      <w:divBdr>
        <w:top w:val="none" w:sz="0" w:space="0" w:color="auto"/>
        <w:left w:val="none" w:sz="0" w:space="0" w:color="auto"/>
        <w:bottom w:val="none" w:sz="0" w:space="0" w:color="auto"/>
        <w:right w:val="none" w:sz="0" w:space="0" w:color="auto"/>
      </w:divBdr>
    </w:div>
    <w:div w:id="425463491">
      <w:bodyDiv w:val="1"/>
      <w:marLeft w:val="0"/>
      <w:marRight w:val="0"/>
      <w:marTop w:val="0"/>
      <w:marBottom w:val="0"/>
      <w:divBdr>
        <w:top w:val="none" w:sz="0" w:space="0" w:color="auto"/>
        <w:left w:val="none" w:sz="0" w:space="0" w:color="auto"/>
        <w:bottom w:val="none" w:sz="0" w:space="0" w:color="auto"/>
        <w:right w:val="none" w:sz="0" w:space="0" w:color="auto"/>
      </w:divBdr>
    </w:div>
    <w:div w:id="473984967">
      <w:bodyDiv w:val="1"/>
      <w:marLeft w:val="0"/>
      <w:marRight w:val="0"/>
      <w:marTop w:val="0"/>
      <w:marBottom w:val="0"/>
      <w:divBdr>
        <w:top w:val="none" w:sz="0" w:space="0" w:color="auto"/>
        <w:left w:val="none" w:sz="0" w:space="0" w:color="auto"/>
        <w:bottom w:val="none" w:sz="0" w:space="0" w:color="auto"/>
        <w:right w:val="none" w:sz="0" w:space="0" w:color="auto"/>
      </w:divBdr>
    </w:div>
    <w:div w:id="611474913">
      <w:bodyDiv w:val="1"/>
      <w:marLeft w:val="0"/>
      <w:marRight w:val="0"/>
      <w:marTop w:val="0"/>
      <w:marBottom w:val="0"/>
      <w:divBdr>
        <w:top w:val="none" w:sz="0" w:space="0" w:color="auto"/>
        <w:left w:val="none" w:sz="0" w:space="0" w:color="auto"/>
        <w:bottom w:val="none" w:sz="0" w:space="0" w:color="auto"/>
        <w:right w:val="none" w:sz="0" w:space="0" w:color="auto"/>
      </w:divBdr>
    </w:div>
    <w:div w:id="656760664">
      <w:bodyDiv w:val="1"/>
      <w:marLeft w:val="0"/>
      <w:marRight w:val="0"/>
      <w:marTop w:val="0"/>
      <w:marBottom w:val="0"/>
      <w:divBdr>
        <w:top w:val="none" w:sz="0" w:space="0" w:color="auto"/>
        <w:left w:val="none" w:sz="0" w:space="0" w:color="auto"/>
        <w:bottom w:val="none" w:sz="0" w:space="0" w:color="auto"/>
        <w:right w:val="none" w:sz="0" w:space="0" w:color="auto"/>
      </w:divBdr>
    </w:div>
    <w:div w:id="776369676">
      <w:bodyDiv w:val="1"/>
      <w:marLeft w:val="0"/>
      <w:marRight w:val="0"/>
      <w:marTop w:val="0"/>
      <w:marBottom w:val="0"/>
      <w:divBdr>
        <w:top w:val="none" w:sz="0" w:space="0" w:color="auto"/>
        <w:left w:val="none" w:sz="0" w:space="0" w:color="auto"/>
        <w:bottom w:val="none" w:sz="0" w:space="0" w:color="auto"/>
        <w:right w:val="none" w:sz="0" w:space="0" w:color="auto"/>
      </w:divBdr>
    </w:div>
    <w:div w:id="786510218">
      <w:bodyDiv w:val="1"/>
      <w:marLeft w:val="0"/>
      <w:marRight w:val="0"/>
      <w:marTop w:val="0"/>
      <w:marBottom w:val="0"/>
      <w:divBdr>
        <w:top w:val="none" w:sz="0" w:space="0" w:color="auto"/>
        <w:left w:val="none" w:sz="0" w:space="0" w:color="auto"/>
        <w:bottom w:val="none" w:sz="0" w:space="0" w:color="auto"/>
        <w:right w:val="none" w:sz="0" w:space="0" w:color="auto"/>
      </w:divBdr>
    </w:div>
    <w:div w:id="844444893">
      <w:bodyDiv w:val="1"/>
      <w:marLeft w:val="0"/>
      <w:marRight w:val="0"/>
      <w:marTop w:val="0"/>
      <w:marBottom w:val="0"/>
      <w:divBdr>
        <w:top w:val="none" w:sz="0" w:space="0" w:color="auto"/>
        <w:left w:val="none" w:sz="0" w:space="0" w:color="auto"/>
        <w:bottom w:val="none" w:sz="0" w:space="0" w:color="auto"/>
        <w:right w:val="none" w:sz="0" w:space="0" w:color="auto"/>
      </w:divBdr>
    </w:div>
    <w:div w:id="989750122">
      <w:bodyDiv w:val="1"/>
      <w:marLeft w:val="0"/>
      <w:marRight w:val="0"/>
      <w:marTop w:val="0"/>
      <w:marBottom w:val="0"/>
      <w:divBdr>
        <w:top w:val="none" w:sz="0" w:space="0" w:color="auto"/>
        <w:left w:val="none" w:sz="0" w:space="0" w:color="auto"/>
        <w:bottom w:val="none" w:sz="0" w:space="0" w:color="auto"/>
        <w:right w:val="none" w:sz="0" w:space="0" w:color="auto"/>
      </w:divBdr>
    </w:div>
    <w:div w:id="1129014005">
      <w:bodyDiv w:val="1"/>
      <w:marLeft w:val="0"/>
      <w:marRight w:val="0"/>
      <w:marTop w:val="0"/>
      <w:marBottom w:val="0"/>
      <w:divBdr>
        <w:top w:val="none" w:sz="0" w:space="0" w:color="auto"/>
        <w:left w:val="none" w:sz="0" w:space="0" w:color="auto"/>
        <w:bottom w:val="none" w:sz="0" w:space="0" w:color="auto"/>
        <w:right w:val="none" w:sz="0" w:space="0" w:color="auto"/>
      </w:divBdr>
    </w:div>
    <w:div w:id="1270159429">
      <w:bodyDiv w:val="1"/>
      <w:marLeft w:val="0"/>
      <w:marRight w:val="0"/>
      <w:marTop w:val="0"/>
      <w:marBottom w:val="0"/>
      <w:divBdr>
        <w:top w:val="none" w:sz="0" w:space="0" w:color="auto"/>
        <w:left w:val="none" w:sz="0" w:space="0" w:color="auto"/>
        <w:bottom w:val="none" w:sz="0" w:space="0" w:color="auto"/>
        <w:right w:val="none" w:sz="0" w:space="0" w:color="auto"/>
      </w:divBdr>
    </w:div>
    <w:div w:id="1278756528">
      <w:bodyDiv w:val="1"/>
      <w:marLeft w:val="0"/>
      <w:marRight w:val="0"/>
      <w:marTop w:val="0"/>
      <w:marBottom w:val="0"/>
      <w:divBdr>
        <w:top w:val="none" w:sz="0" w:space="0" w:color="auto"/>
        <w:left w:val="none" w:sz="0" w:space="0" w:color="auto"/>
        <w:bottom w:val="none" w:sz="0" w:space="0" w:color="auto"/>
        <w:right w:val="none" w:sz="0" w:space="0" w:color="auto"/>
      </w:divBdr>
    </w:div>
    <w:div w:id="1378821402">
      <w:bodyDiv w:val="1"/>
      <w:marLeft w:val="0"/>
      <w:marRight w:val="0"/>
      <w:marTop w:val="0"/>
      <w:marBottom w:val="0"/>
      <w:divBdr>
        <w:top w:val="none" w:sz="0" w:space="0" w:color="auto"/>
        <w:left w:val="none" w:sz="0" w:space="0" w:color="auto"/>
        <w:bottom w:val="none" w:sz="0" w:space="0" w:color="auto"/>
        <w:right w:val="none" w:sz="0" w:space="0" w:color="auto"/>
      </w:divBdr>
    </w:div>
    <w:div w:id="1470004702">
      <w:bodyDiv w:val="1"/>
      <w:marLeft w:val="0"/>
      <w:marRight w:val="0"/>
      <w:marTop w:val="0"/>
      <w:marBottom w:val="0"/>
      <w:divBdr>
        <w:top w:val="none" w:sz="0" w:space="0" w:color="auto"/>
        <w:left w:val="none" w:sz="0" w:space="0" w:color="auto"/>
        <w:bottom w:val="none" w:sz="0" w:space="0" w:color="auto"/>
        <w:right w:val="none" w:sz="0" w:space="0" w:color="auto"/>
      </w:divBdr>
    </w:div>
    <w:div w:id="1605990364">
      <w:bodyDiv w:val="1"/>
      <w:marLeft w:val="0"/>
      <w:marRight w:val="0"/>
      <w:marTop w:val="0"/>
      <w:marBottom w:val="0"/>
      <w:divBdr>
        <w:top w:val="none" w:sz="0" w:space="0" w:color="auto"/>
        <w:left w:val="none" w:sz="0" w:space="0" w:color="auto"/>
        <w:bottom w:val="none" w:sz="0" w:space="0" w:color="auto"/>
        <w:right w:val="none" w:sz="0" w:space="0" w:color="auto"/>
      </w:divBdr>
    </w:div>
    <w:div w:id="1615819112">
      <w:bodyDiv w:val="1"/>
      <w:marLeft w:val="0"/>
      <w:marRight w:val="0"/>
      <w:marTop w:val="0"/>
      <w:marBottom w:val="0"/>
      <w:divBdr>
        <w:top w:val="none" w:sz="0" w:space="0" w:color="auto"/>
        <w:left w:val="none" w:sz="0" w:space="0" w:color="auto"/>
        <w:bottom w:val="none" w:sz="0" w:space="0" w:color="auto"/>
        <w:right w:val="none" w:sz="0" w:space="0" w:color="auto"/>
      </w:divBdr>
    </w:div>
    <w:div w:id="1646546028">
      <w:bodyDiv w:val="1"/>
      <w:marLeft w:val="0"/>
      <w:marRight w:val="0"/>
      <w:marTop w:val="0"/>
      <w:marBottom w:val="0"/>
      <w:divBdr>
        <w:top w:val="none" w:sz="0" w:space="0" w:color="auto"/>
        <w:left w:val="none" w:sz="0" w:space="0" w:color="auto"/>
        <w:bottom w:val="none" w:sz="0" w:space="0" w:color="auto"/>
        <w:right w:val="none" w:sz="0" w:space="0" w:color="auto"/>
      </w:divBdr>
    </w:div>
    <w:div w:id="1721048263">
      <w:bodyDiv w:val="1"/>
      <w:marLeft w:val="0"/>
      <w:marRight w:val="0"/>
      <w:marTop w:val="0"/>
      <w:marBottom w:val="0"/>
      <w:divBdr>
        <w:top w:val="none" w:sz="0" w:space="0" w:color="auto"/>
        <w:left w:val="none" w:sz="0" w:space="0" w:color="auto"/>
        <w:bottom w:val="none" w:sz="0" w:space="0" w:color="auto"/>
        <w:right w:val="none" w:sz="0" w:space="0" w:color="auto"/>
      </w:divBdr>
    </w:div>
    <w:div w:id="1727027033">
      <w:bodyDiv w:val="1"/>
      <w:marLeft w:val="0"/>
      <w:marRight w:val="0"/>
      <w:marTop w:val="0"/>
      <w:marBottom w:val="0"/>
      <w:divBdr>
        <w:top w:val="none" w:sz="0" w:space="0" w:color="auto"/>
        <w:left w:val="none" w:sz="0" w:space="0" w:color="auto"/>
        <w:bottom w:val="none" w:sz="0" w:space="0" w:color="auto"/>
        <w:right w:val="none" w:sz="0" w:space="0" w:color="auto"/>
      </w:divBdr>
    </w:div>
    <w:div w:id="1811240027">
      <w:bodyDiv w:val="1"/>
      <w:marLeft w:val="0"/>
      <w:marRight w:val="0"/>
      <w:marTop w:val="0"/>
      <w:marBottom w:val="0"/>
      <w:divBdr>
        <w:top w:val="none" w:sz="0" w:space="0" w:color="auto"/>
        <w:left w:val="none" w:sz="0" w:space="0" w:color="auto"/>
        <w:bottom w:val="none" w:sz="0" w:space="0" w:color="auto"/>
        <w:right w:val="none" w:sz="0" w:space="0" w:color="auto"/>
      </w:divBdr>
    </w:div>
    <w:div w:id="1832911369">
      <w:bodyDiv w:val="1"/>
      <w:marLeft w:val="0"/>
      <w:marRight w:val="0"/>
      <w:marTop w:val="0"/>
      <w:marBottom w:val="0"/>
      <w:divBdr>
        <w:top w:val="none" w:sz="0" w:space="0" w:color="auto"/>
        <w:left w:val="none" w:sz="0" w:space="0" w:color="auto"/>
        <w:bottom w:val="none" w:sz="0" w:space="0" w:color="auto"/>
        <w:right w:val="none" w:sz="0" w:space="0" w:color="auto"/>
      </w:divBdr>
    </w:div>
    <w:div w:id="1837569603">
      <w:bodyDiv w:val="1"/>
      <w:marLeft w:val="0"/>
      <w:marRight w:val="0"/>
      <w:marTop w:val="0"/>
      <w:marBottom w:val="0"/>
      <w:divBdr>
        <w:top w:val="none" w:sz="0" w:space="0" w:color="auto"/>
        <w:left w:val="none" w:sz="0" w:space="0" w:color="auto"/>
        <w:bottom w:val="none" w:sz="0" w:space="0" w:color="auto"/>
        <w:right w:val="none" w:sz="0" w:space="0" w:color="auto"/>
      </w:divBdr>
    </w:div>
    <w:div w:id="1862742128">
      <w:bodyDiv w:val="1"/>
      <w:marLeft w:val="0"/>
      <w:marRight w:val="0"/>
      <w:marTop w:val="0"/>
      <w:marBottom w:val="0"/>
      <w:divBdr>
        <w:top w:val="none" w:sz="0" w:space="0" w:color="auto"/>
        <w:left w:val="none" w:sz="0" w:space="0" w:color="auto"/>
        <w:bottom w:val="none" w:sz="0" w:space="0" w:color="auto"/>
        <w:right w:val="none" w:sz="0" w:space="0" w:color="auto"/>
      </w:divBdr>
    </w:div>
    <w:div w:id="1866747886">
      <w:bodyDiv w:val="1"/>
      <w:marLeft w:val="0"/>
      <w:marRight w:val="0"/>
      <w:marTop w:val="0"/>
      <w:marBottom w:val="0"/>
      <w:divBdr>
        <w:top w:val="none" w:sz="0" w:space="0" w:color="auto"/>
        <w:left w:val="none" w:sz="0" w:space="0" w:color="auto"/>
        <w:bottom w:val="none" w:sz="0" w:space="0" w:color="auto"/>
        <w:right w:val="none" w:sz="0" w:space="0" w:color="auto"/>
      </w:divBdr>
    </w:div>
    <w:div w:id="1997028891">
      <w:bodyDiv w:val="1"/>
      <w:marLeft w:val="0"/>
      <w:marRight w:val="0"/>
      <w:marTop w:val="0"/>
      <w:marBottom w:val="0"/>
      <w:divBdr>
        <w:top w:val="none" w:sz="0" w:space="0" w:color="auto"/>
        <w:left w:val="none" w:sz="0" w:space="0" w:color="auto"/>
        <w:bottom w:val="none" w:sz="0" w:space="0" w:color="auto"/>
        <w:right w:val="none" w:sz="0" w:space="0" w:color="auto"/>
      </w:divBdr>
    </w:div>
    <w:div w:id="2016615675">
      <w:bodyDiv w:val="1"/>
      <w:marLeft w:val="0"/>
      <w:marRight w:val="0"/>
      <w:marTop w:val="0"/>
      <w:marBottom w:val="0"/>
      <w:divBdr>
        <w:top w:val="none" w:sz="0" w:space="0" w:color="auto"/>
        <w:left w:val="none" w:sz="0" w:space="0" w:color="auto"/>
        <w:bottom w:val="none" w:sz="0" w:space="0" w:color="auto"/>
        <w:right w:val="none" w:sz="0" w:space="0" w:color="auto"/>
      </w:divBdr>
    </w:div>
    <w:div w:id="2068339981">
      <w:bodyDiv w:val="1"/>
      <w:marLeft w:val="0"/>
      <w:marRight w:val="0"/>
      <w:marTop w:val="0"/>
      <w:marBottom w:val="0"/>
      <w:divBdr>
        <w:top w:val="none" w:sz="0" w:space="0" w:color="auto"/>
        <w:left w:val="none" w:sz="0" w:space="0" w:color="auto"/>
        <w:bottom w:val="none" w:sz="0" w:space="0" w:color="auto"/>
        <w:right w:val="none" w:sz="0" w:space="0" w:color="auto"/>
      </w:divBdr>
    </w:div>
    <w:div w:id="2142729576">
      <w:bodyDiv w:val="1"/>
      <w:marLeft w:val="0"/>
      <w:marRight w:val="0"/>
      <w:marTop w:val="0"/>
      <w:marBottom w:val="0"/>
      <w:divBdr>
        <w:top w:val="none" w:sz="0" w:space="0" w:color="auto"/>
        <w:left w:val="none" w:sz="0" w:space="0" w:color="auto"/>
        <w:bottom w:val="none" w:sz="0" w:space="0" w:color="auto"/>
        <w:right w:val="none" w:sz="0" w:space="0" w:color="auto"/>
      </w:divBdr>
    </w:div>
    <w:div w:id="2144153591">
      <w:bodyDiv w:val="1"/>
      <w:marLeft w:val="0"/>
      <w:marRight w:val="0"/>
      <w:marTop w:val="0"/>
      <w:marBottom w:val="0"/>
      <w:divBdr>
        <w:top w:val="none" w:sz="0" w:space="0" w:color="auto"/>
        <w:left w:val="none" w:sz="0" w:space="0" w:color="auto"/>
        <w:bottom w:val="none" w:sz="0" w:space="0" w:color="auto"/>
        <w:right w:val="none" w:sz="0" w:space="0" w:color="auto"/>
      </w:divBdr>
    </w:div>
    <w:div w:id="21473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F9859-447A-4B92-844C-D2D7DB58D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101958</Words>
  <Characters>581167</Characters>
  <Application>Microsoft Office Word</Application>
  <DocSecurity>0</DocSecurity>
  <Lines>4843</Lines>
  <Paragraphs>1363</Paragraphs>
  <ScaleCrop>false</ScaleCrop>
  <HeadingPairs>
    <vt:vector size="2" baseType="variant">
      <vt:variant>
        <vt:lpstr>Title</vt:lpstr>
      </vt:variant>
      <vt:variant>
        <vt:i4>1</vt:i4>
      </vt:variant>
    </vt:vector>
  </HeadingPairs>
  <TitlesOfParts>
    <vt:vector size="1" baseType="lpstr">
      <vt:lpstr>3GPP TS 29.519</vt:lpstr>
    </vt:vector>
  </TitlesOfParts>
  <Company>ETSI-MCC</Company>
  <LinksUpToDate>false</LinksUpToDate>
  <CharactersWithSpaces>681762</CharactersWithSpaces>
  <SharedDoc>false</SharedDoc>
  <HyperlinkBase/>
  <HLinks>
    <vt:vector size="6" baseType="variant">
      <vt:variant>
        <vt:i4>917511</vt:i4>
      </vt:variant>
      <vt:variant>
        <vt:i4>1236</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29.519</dc:title>
  <dc:subject>5G System; Usage of the Unified Data Repository service for Policy Data, Application Data and Structured Data for Exposure; Stage 3 (Release 18)</dc:subject>
  <dc:creator>MCC Support</dc:creator>
  <cp:keywords/>
  <dc:description/>
  <cp:lastModifiedBy>Andrei Laurentiu BORNEA</cp:lastModifiedBy>
  <cp:revision>2</cp:revision>
  <cp:lastPrinted>2017-09-21T14:17:00Z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(3)czd5APFrxF6l4Xu3C+Krl7YusR871MuaiQ/8h/BiNmWE4NP6fQVZgj0vrTOnthFmosQ1ZDkG_x000d_
v2M/VfFIzvnbI/1qNrxvB2C3xle4pwmya3dGnTnoq6J+uD2OufHL4s02f9caFNQmI/m1kPPh_x000d_
rPsE2cF/nANavQiuk6fJULi63FaVZoK8zAazb8TSwlyEuO55NBtt+U5L9BKbqBUtilrpc8Fj_x000d_
U3Y9cQ4DLlL6QxG7bY</vt:lpwstr>
  </property>
  <property fmtid="{D5CDD505-2E9C-101B-9397-08002B2CF9AE}" pid="3" name="_new_ms_pID_72543_00">
    <vt:lpwstr>_new_ms_pID_72543</vt:lpwstr>
  </property>
  <property fmtid="{D5CDD505-2E9C-101B-9397-08002B2CF9AE}" pid="4" name="_new_ms_pID_725431">
    <vt:lpwstr>0gyyD94xJvoj7DX4qPtc7INzjxzAvCC6Ost7SamIsoKWvpXwwbIfcm_x000d_
Psbj5Nu1hGMh+NLm8DXUOtb3z3vnFebpUe9dbltbYUvbX95Zwdvnku6gw5FRaXcKbRE6pAS5_x000d_
pUBTddFq6UT90r4pRSLGB4II4MZ53et+wB3AKyvUsODYw786GgVlKEH1ziXOt1NHv8PG6sZO_x000d_
NTjpcsTK9OCSd6+fIV6o4q8o39TvBJA4INPU</vt:lpwstr>
  </property>
  <property fmtid="{D5CDD505-2E9C-101B-9397-08002B2CF9AE}" pid="5" name="_new_ms_pID_725431_00">
    <vt:lpwstr>_new_ms_pID_725431</vt:lpwstr>
  </property>
  <property fmtid="{D5CDD505-2E9C-101B-9397-08002B2CF9AE}" pid="6" name="_new_ms_pID_725432">
    <vt:lpwstr>PIaA9GA2JUX9PdUUBOcLjtpaJ2KoSdj2U+Ga_x000d_
NQpmj21FLExJk+aKzFa6/fIwkOuuPCwgdGi8IBezhzA32dJ1ze37nlGLVMyvTu1LabNOQ4rd_x000d_
cZtGSxaB2LXCShQ57G2UUYiOS6op7KhUXmkExf5kG9i25BfCIlY2pykBMmK5JRha</vt:lpwstr>
  </property>
  <property fmtid="{D5CDD505-2E9C-101B-9397-08002B2CF9AE}" pid="7" name="_new_ms_pID_725432_00">
    <vt:lpwstr>_new_ms_pID_725432</vt:lpwstr>
  </property>
  <property fmtid="{D5CDD505-2E9C-101B-9397-08002B2CF9AE}" pid="8" name="_2015_ms_pID_725343">
    <vt:lpwstr>(3)ek7Ptz2hAnJJ/t9+p+Ui5oz/5+8HpcGXRha8W9RmniGxEpBLygtYYZ581UHFNRkjs7M16MrL
FoZRqIyY/CtQSLAA2LJayYaRQ76pIGPjS5W9MOPuCv48bHzcXIWBVUydnfO3gmbBYkMoh6Wr
ydSoyOs3iuWdXBYVVGMyfsFxHsh93tu3gPhCPyKGgn6qBZqMbj2i3Z8F7GANHZ1DavZNa4Vq
K7HRmtobsP5qJ/wNVL</vt:lpwstr>
  </property>
  <property fmtid="{D5CDD505-2E9C-101B-9397-08002B2CF9AE}" pid="9" name="_2015_ms_pID_725343_00">
    <vt:lpwstr>_2015_ms_pID_725343</vt:lpwstr>
  </property>
  <property fmtid="{D5CDD505-2E9C-101B-9397-08002B2CF9AE}" pid="10" name="_2015_ms_pID_7253431">
    <vt:lpwstr>iEGn+m7Qt0VnSDuxbnIM6nI+Z2ARlo2hc0QnyMz4dqVGr30SRRbUjj
Y1KFUgw+gxCqWxaISkXO+zbeO1IhE81GqSKHPQAIDo3oKEBljTH5+LZwL7kZU2gOpXYQcxlv
p1No8BM+HVkMrVo6J+ZrrHK4V0W7Tm2KtkQTj7ReGZFFZZa/B7bjhJLEbLO215367gjvs49S
FfA78ZZ1tGy01RmS9TJwWueo7oWMrBjbcojG</vt:lpwstr>
  </property>
  <property fmtid="{D5CDD505-2E9C-101B-9397-08002B2CF9AE}" pid="11" name="_2015_ms_pID_7253431_00">
    <vt:lpwstr>_2015_ms_pID_7253431</vt:lpwstr>
  </property>
  <property fmtid="{D5CDD505-2E9C-101B-9397-08002B2CF9AE}" pid="12" name="_2015_ms_pID_7253432">
    <vt:lpwstr>ag==</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1702537668</vt:lpwstr>
  </property>
</Properties>
</file>