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4BF" w:rsidRDefault="00ED34BF">
      <w:pPr>
        <w:pStyle w:val="ZA"/>
        <w:framePr w:wrap="notBeside"/>
      </w:pPr>
      <w:bookmarkStart w:id="0" w:name="page1"/>
      <w:bookmarkStart w:id="1" w:name="_GoBack"/>
      <w:bookmarkEnd w:id="1"/>
      <w:r>
        <w:rPr>
          <w:sz w:val="64"/>
        </w:rPr>
        <w:t xml:space="preserve">3GPP TS 29.523 </w:t>
      </w:r>
      <w:r>
        <w:t>V1</w:t>
      </w:r>
      <w:r w:rsidR="00965BA2">
        <w:t>8</w:t>
      </w:r>
      <w:r>
        <w:t>.</w:t>
      </w:r>
      <w:r w:rsidR="00B903B0">
        <w:t>3</w:t>
      </w:r>
      <w:r>
        <w:t xml:space="preserve">.0 </w:t>
      </w:r>
      <w:r>
        <w:rPr>
          <w:sz w:val="32"/>
        </w:rPr>
        <w:t>(202</w:t>
      </w:r>
      <w:r w:rsidR="0062001E">
        <w:rPr>
          <w:sz w:val="32"/>
        </w:rPr>
        <w:t>3</w:t>
      </w:r>
      <w:r>
        <w:rPr>
          <w:sz w:val="32"/>
        </w:rPr>
        <w:t>-</w:t>
      </w:r>
      <w:r w:rsidR="00B903B0">
        <w:rPr>
          <w:sz w:val="32"/>
        </w:rPr>
        <w:t>1</w:t>
      </w:r>
      <w:r w:rsidR="00357F30">
        <w:rPr>
          <w:sz w:val="32"/>
        </w:rPr>
        <w:t>2</w:t>
      </w:r>
      <w:r>
        <w:rPr>
          <w:sz w:val="32"/>
        </w:rPr>
        <w:t>)</w:t>
      </w:r>
    </w:p>
    <w:p w:rsidR="00ED34BF" w:rsidRDefault="00ED34BF">
      <w:pPr>
        <w:pStyle w:val="ZB"/>
        <w:framePr w:wrap="notBeside"/>
      </w:pPr>
      <w:r>
        <w:t>Technical Specification</w:t>
      </w:r>
    </w:p>
    <w:p w:rsidR="00ED34BF" w:rsidRDefault="00ED34BF">
      <w:pPr>
        <w:pStyle w:val="ZT"/>
        <w:framePr w:wrap="notBeside"/>
      </w:pPr>
      <w:r>
        <w:t>3rd Generation Partnership Project;</w:t>
      </w:r>
    </w:p>
    <w:p w:rsidR="00ED34BF" w:rsidRDefault="00ED34BF">
      <w:pPr>
        <w:pStyle w:val="ZT"/>
        <w:framePr w:wrap="notBeside"/>
      </w:pPr>
      <w:r>
        <w:t>Technical Specification Group Core Network and Terminals;</w:t>
      </w:r>
    </w:p>
    <w:p w:rsidR="00ED34BF" w:rsidRDefault="00ED34BF">
      <w:pPr>
        <w:pStyle w:val="ZT"/>
        <w:framePr w:wrap="notBeside"/>
      </w:pPr>
      <w:r>
        <w:t>5G System; Policy Control Event Exposure Service;</w:t>
      </w:r>
    </w:p>
    <w:p w:rsidR="00ED34BF" w:rsidRDefault="00ED34BF">
      <w:pPr>
        <w:pStyle w:val="ZT"/>
        <w:framePr w:wrap="notBeside"/>
      </w:pPr>
      <w:r>
        <w:t>Stage 3</w:t>
      </w:r>
    </w:p>
    <w:p w:rsidR="00ED34BF" w:rsidRDefault="00ED34BF">
      <w:pPr>
        <w:pStyle w:val="ZT"/>
        <w:framePr w:wrap="notBeside"/>
        <w:rPr>
          <w:i/>
          <w:sz w:val="28"/>
        </w:rPr>
      </w:pPr>
      <w:r>
        <w:t>(</w:t>
      </w:r>
      <w:r>
        <w:rPr>
          <w:rStyle w:val="ZGSM"/>
        </w:rPr>
        <w:t xml:space="preserve">Release </w:t>
      </w:r>
      <w:r w:rsidR="00EE4C53">
        <w:rPr>
          <w:rStyle w:val="ZGSM"/>
        </w:rPr>
        <w:t>18</w:t>
      </w:r>
      <w:r>
        <w:t>)</w:t>
      </w:r>
    </w:p>
    <w:bookmarkStart w:id="2" w:name="_MON_1684549432"/>
    <w:bookmarkEnd w:id="2"/>
    <w:bookmarkStart w:id="3" w:name="_MON_1684549432"/>
    <w:bookmarkEnd w:id="3"/>
    <w:p w:rsidR="00ED34BF" w:rsidRDefault="00A87331">
      <w:pPr>
        <w:pStyle w:val="ZU"/>
        <w:framePr w:h="4929" w:hRule="exact" w:wrap="notBeside"/>
        <w:tabs>
          <w:tab w:val="right" w:pos="10206"/>
        </w:tabs>
        <w:jc w:val="left"/>
      </w:pPr>
      <w:r w:rsidRPr="00A87331">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12" o:title=""/>
          </v:shape>
          <o:OLEObject Type="Embed" ProgID="Word.Picture.8" ShapeID="_x0000_i1025" DrawAspect="Content" ObjectID="_1771925153" r:id="rId13"/>
        </w:object>
      </w:r>
      <w:r w:rsidR="00ED34BF">
        <w:rPr>
          <w:color w:val="0000FF"/>
        </w:rPr>
        <w:tab/>
      </w:r>
      <w:r w:rsidR="00ED34BF">
        <w:pict>
          <v:shape id="_x0000_i1026" type="#_x0000_t75" style="width:127.7pt;height:75.15pt">
            <v:imagedata r:id="rId14" o:title="3GPP-logo_web"/>
          </v:shape>
        </w:pict>
      </w:r>
    </w:p>
    <w:p w:rsidR="00ED34BF" w:rsidRDefault="00ED34BF">
      <w:pPr>
        <w:pStyle w:val="ZU"/>
        <w:framePr w:h="4929" w:hRule="exact" w:wrap="notBeside"/>
        <w:tabs>
          <w:tab w:val="right" w:pos="10206"/>
        </w:tabs>
        <w:jc w:val="left"/>
      </w:pPr>
    </w:p>
    <w:p w:rsidR="00ED34BF" w:rsidRDefault="00ED34BF">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ED34BF" w:rsidRDefault="00ED34BF">
      <w:pPr>
        <w:pStyle w:val="ZV"/>
        <w:framePr w:wrap="notBeside"/>
      </w:pPr>
    </w:p>
    <w:p w:rsidR="00ED34BF" w:rsidRDefault="00ED34BF"/>
    <w:bookmarkEnd w:id="0"/>
    <w:p w:rsidR="00ED34BF" w:rsidRDefault="00ED34BF">
      <w:pPr>
        <w:sectPr w:rsidR="00ED34BF">
          <w:footnotePr>
            <w:numRestart w:val="eachSect"/>
          </w:footnotePr>
          <w:pgSz w:w="11907" w:h="16840"/>
          <w:pgMar w:top="2268" w:right="851" w:bottom="10773" w:left="851" w:header="0" w:footer="0" w:gutter="0"/>
          <w:cols w:space="720"/>
        </w:sectPr>
      </w:pPr>
    </w:p>
    <w:p w:rsidR="00ED34BF" w:rsidRDefault="00ED34BF">
      <w:bookmarkStart w:id="4" w:name="page2"/>
      <w:r>
        <w:lastRenderedPageBreak/>
        <w:br/>
      </w:r>
    </w:p>
    <w:p w:rsidR="00ED34BF" w:rsidRDefault="00ED34BF">
      <w:pPr>
        <w:pStyle w:val="FP"/>
        <w:framePr w:wrap="notBeside" w:hAnchor="margin" w:y="1419"/>
        <w:pBdr>
          <w:bottom w:val="single" w:sz="6" w:space="1" w:color="auto"/>
        </w:pBdr>
        <w:spacing w:before="240"/>
        <w:ind w:left="2835" w:right="2835"/>
        <w:jc w:val="center"/>
      </w:pPr>
      <w:r>
        <w:t>Keywords</w:t>
      </w:r>
    </w:p>
    <w:p w:rsidR="00ED34BF" w:rsidRDefault="00ED34BF">
      <w:pPr>
        <w:pStyle w:val="FP"/>
        <w:framePr w:wrap="notBeside" w:hAnchor="margin" w:y="1419"/>
        <w:ind w:left="2835" w:right="2835"/>
        <w:jc w:val="center"/>
        <w:rPr>
          <w:rFonts w:ascii="Arial" w:hAnsi="Arial"/>
          <w:sz w:val="18"/>
        </w:rPr>
      </w:pPr>
      <w:r>
        <w:rPr>
          <w:rFonts w:ascii="Arial" w:hAnsi="Arial"/>
          <w:sz w:val="18"/>
        </w:rPr>
        <w:t>3GPP, 5G System</w:t>
      </w:r>
    </w:p>
    <w:p w:rsidR="00ED34BF" w:rsidRDefault="00ED34BF"/>
    <w:bookmarkEnd w:id="4"/>
    <w:p w:rsidR="00ED34BF" w:rsidRDefault="00ED34BF">
      <w:pPr>
        <w:pStyle w:val="FP"/>
        <w:framePr w:wrap="notBeside" w:hAnchor="margin" w:yAlign="center"/>
        <w:spacing w:after="240"/>
        <w:ind w:left="2835" w:right="2835"/>
        <w:jc w:val="center"/>
        <w:rPr>
          <w:rFonts w:ascii="Arial" w:hAnsi="Arial"/>
          <w:b/>
          <w:i/>
        </w:rPr>
      </w:pPr>
      <w:r>
        <w:rPr>
          <w:rFonts w:ascii="Arial" w:hAnsi="Arial"/>
          <w:b/>
          <w:i/>
        </w:rPr>
        <w:t>3GPP</w:t>
      </w:r>
    </w:p>
    <w:p w:rsidR="00ED34BF" w:rsidRDefault="00ED34BF">
      <w:pPr>
        <w:pStyle w:val="FP"/>
        <w:framePr w:wrap="notBeside" w:hAnchor="margin" w:yAlign="center"/>
        <w:pBdr>
          <w:bottom w:val="single" w:sz="6" w:space="1" w:color="auto"/>
        </w:pBdr>
        <w:ind w:left="2835" w:right="2835"/>
        <w:jc w:val="center"/>
      </w:pPr>
      <w:r>
        <w:t>Postal address</w:t>
      </w:r>
    </w:p>
    <w:p w:rsidR="00ED34BF" w:rsidRDefault="00ED34BF">
      <w:pPr>
        <w:pStyle w:val="FP"/>
        <w:framePr w:wrap="notBeside" w:hAnchor="margin" w:yAlign="center"/>
        <w:ind w:left="2835" w:right="2835"/>
        <w:jc w:val="center"/>
        <w:rPr>
          <w:rFonts w:ascii="Arial" w:hAnsi="Arial"/>
          <w:sz w:val="18"/>
        </w:rPr>
      </w:pPr>
    </w:p>
    <w:p w:rsidR="00ED34BF" w:rsidRDefault="00ED34BF">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rsidR="00ED34BF" w:rsidRDefault="00ED34BF">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ED34BF" w:rsidRDefault="00ED34BF">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ED34BF" w:rsidRDefault="00ED34BF">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ED34BF" w:rsidRDefault="00ED34BF">
      <w:pPr>
        <w:pStyle w:val="FP"/>
        <w:framePr w:wrap="notBeside" w:hAnchor="margin" w:yAlign="center"/>
        <w:pBdr>
          <w:bottom w:val="single" w:sz="6" w:space="1" w:color="auto"/>
        </w:pBdr>
        <w:spacing w:before="240"/>
        <w:ind w:left="2835" w:right="2835"/>
        <w:jc w:val="center"/>
      </w:pPr>
      <w:r>
        <w:t>Internet</w:t>
      </w:r>
    </w:p>
    <w:p w:rsidR="00ED34BF" w:rsidRDefault="00ED34BF">
      <w:pPr>
        <w:pStyle w:val="FP"/>
        <w:framePr w:wrap="notBeside" w:hAnchor="margin" w:yAlign="center"/>
        <w:ind w:left="2835" w:right="2835"/>
        <w:jc w:val="center"/>
        <w:rPr>
          <w:rFonts w:ascii="Arial" w:hAnsi="Arial"/>
          <w:sz w:val="18"/>
        </w:rPr>
      </w:pPr>
      <w:r>
        <w:rPr>
          <w:rFonts w:ascii="Arial" w:hAnsi="Arial"/>
          <w:sz w:val="18"/>
        </w:rPr>
        <w:t>http://www.3gpp.org</w:t>
      </w:r>
    </w:p>
    <w:p w:rsidR="00ED34BF" w:rsidRDefault="00ED34BF"/>
    <w:p w:rsidR="00ED34BF" w:rsidRDefault="00ED34BF">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ED34BF" w:rsidRDefault="00ED34B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ED34BF" w:rsidRDefault="00ED34BF">
      <w:pPr>
        <w:pStyle w:val="FP"/>
        <w:framePr w:h="3057" w:hRule="exact" w:wrap="notBeside" w:vAnchor="page" w:hAnchor="margin" w:y="12605"/>
        <w:jc w:val="center"/>
        <w:rPr>
          <w:noProof/>
        </w:rPr>
      </w:pPr>
    </w:p>
    <w:p w:rsidR="00ED34BF" w:rsidRDefault="00ED34BF">
      <w:pPr>
        <w:pStyle w:val="FP"/>
        <w:framePr w:h="3057" w:hRule="exact" w:wrap="notBeside" w:vAnchor="page" w:hAnchor="margin" w:y="12605"/>
        <w:jc w:val="center"/>
        <w:rPr>
          <w:noProof/>
          <w:sz w:val="18"/>
        </w:rPr>
      </w:pPr>
      <w:r>
        <w:rPr>
          <w:noProof/>
          <w:sz w:val="18"/>
        </w:rPr>
        <w:t>© 202</w:t>
      </w:r>
      <w:r w:rsidR="0062001E">
        <w:rPr>
          <w:noProof/>
          <w:sz w:val="18"/>
        </w:rPr>
        <w:t>3</w:t>
      </w:r>
      <w:r>
        <w:rPr>
          <w:noProof/>
          <w:sz w:val="18"/>
        </w:rPr>
        <w:t>, 3GPP Organizational Partners (ARIB, ATIS, CCSA, ETSI, TSDSI, TTA, TTC).</w:t>
      </w:r>
      <w:bookmarkStart w:id="5" w:name="copyrightaddon"/>
      <w:bookmarkEnd w:id="5"/>
    </w:p>
    <w:p w:rsidR="00ED34BF" w:rsidRDefault="00ED34BF">
      <w:pPr>
        <w:pStyle w:val="FP"/>
        <w:framePr w:h="3057" w:hRule="exact" w:wrap="notBeside" w:vAnchor="page" w:hAnchor="margin" w:y="12605"/>
        <w:jc w:val="center"/>
        <w:rPr>
          <w:noProof/>
          <w:sz w:val="18"/>
        </w:rPr>
      </w:pPr>
      <w:r>
        <w:rPr>
          <w:noProof/>
          <w:sz w:val="18"/>
        </w:rPr>
        <w:t>All rights reserved.</w:t>
      </w:r>
    </w:p>
    <w:p w:rsidR="00ED34BF" w:rsidRDefault="00ED34BF">
      <w:pPr>
        <w:pStyle w:val="FP"/>
        <w:framePr w:h="3057" w:hRule="exact" w:wrap="notBeside" w:vAnchor="page" w:hAnchor="margin" w:y="12605"/>
        <w:rPr>
          <w:noProof/>
          <w:sz w:val="18"/>
        </w:rPr>
      </w:pPr>
    </w:p>
    <w:p w:rsidR="00ED34BF" w:rsidRDefault="00ED34BF">
      <w:pPr>
        <w:pStyle w:val="FP"/>
        <w:framePr w:h="3057" w:hRule="exact" w:wrap="notBeside" w:vAnchor="page" w:hAnchor="margin" w:y="12605"/>
        <w:rPr>
          <w:noProof/>
          <w:sz w:val="18"/>
        </w:rPr>
      </w:pPr>
      <w:r>
        <w:rPr>
          <w:noProof/>
          <w:sz w:val="18"/>
        </w:rPr>
        <w:t>UMTS™ is a Trade Mark of ETSI registered for the benefit of its members</w:t>
      </w:r>
    </w:p>
    <w:p w:rsidR="00ED34BF" w:rsidRDefault="00ED34B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ED34BF" w:rsidRDefault="00ED34BF">
      <w:pPr>
        <w:pStyle w:val="FP"/>
        <w:framePr w:h="3057" w:hRule="exact" w:wrap="notBeside" w:vAnchor="page" w:hAnchor="margin" w:y="12605"/>
        <w:rPr>
          <w:noProof/>
          <w:sz w:val="18"/>
        </w:rPr>
      </w:pPr>
      <w:r>
        <w:rPr>
          <w:noProof/>
          <w:sz w:val="18"/>
        </w:rPr>
        <w:t>GSM® and the GSM logo are registered and owned by the GSM Association</w:t>
      </w:r>
    </w:p>
    <w:p w:rsidR="00ED34BF" w:rsidRDefault="00ED34BF" w:rsidP="00DE637A">
      <w:pPr>
        <w:pStyle w:val="TT"/>
      </w:pPr>
      <w:r>
        <w:br w:type="page"/>
        <w:t>Contents</w:t>
      </w:r>
    </w:p>
    <w:p w:rsidR="000632C5" w:rsidRPr="00917D0C" w:rsidRDefault="00ED34BF">
      <w:pPr>
        <w:pStyle w:val="TOC1"/>
        <w:rPr>
          <w:rFonts w:ascii="Calibri" w:hAnsi="Calibri"/>
          <w:noProof/>
          <w:szCs w:val="22"/>
          <w:lang w:val="en-US"/>
        </w:rPr>
      </w:pPr>
      <w:r>
        <w:fldChar w:fldCharType="begin"/>
      </w:r>
      <w:r>
        <w:instrText xml:space="preserve"> TOC \o "1-9" </w:instrText>
      </w:r>
      <w:r>
        <w:fldChar w:fldCharType="separate"/>
      </w:r>
      <w:r w:rsidR="000632C5">
        <w:rPr>
          <w:noProof/>
        </w:rPr>
        <w:t>Foreword</w:t>
      </w:r>
      <w:r w:rsidR="000632C5">
        <w:rPr>
          <w:noProof/>
        </w:rPr>
        <w:tab/>
      </w:r>
      <w:r w:rsidR="000632C5">
        <w:rPr>
          <w:noProof/>
        </w:rPr>
        <w:fldChar w:fldCharType="begin"/>
      </w:r>
      <w:r w:rsidR="000632C5">
        <w:rPr>
          <w:noProof/>
        </w:rPr>
        <w:instrText xml:space="preserve"> PAGEREF _Toc153375914 \h </w:instrText>
      </w:r>
      <w:r w:rsidR="000632C5">
        <w:rPr>
          <w:noProof/>
        </w:rPr>
      </w:r>
      <w:r w:rsidR="000632C5">
        <w:rPr>
          <w:noProof/>
        </w:rPr>
        <w:fldChar w:fldCharType="separate"/>
      </w:r>
      <w:r w:rsidR="000632C5">
        <w:rPr>
          <w:noProof/>
        </w:rPr>
        <w:t>5</w:t>
      </w:r>
      <w:r w:rsidR="000632C5">
        <w:rPr>
          <w:noProof/>
        </w:rPr>
        <w:fldChar w:fldCharType="end"/>
      </w:r>
    </w:p>
    <w:p w:rsidR="000632C5" w:rsidRPr="00917D0C" w:rsidRDefault="000632C5">
      <w:pPr>
        <w:pStyle w:val="TOC1"/>
        <w:rPr>
          <w:rFonts w:ascii="Calibri" w:hAnsi="Calibri"/>
          <w:noProof/>
          <w:szCs w:val="22"/>
          <w:lang w:val="en-US"/>
        </w:rPr>
      </w:pPr>
      <w:r>
        <w:rPr>
          <w:noProof/>
        </w:rPr>
        <w:t>1</w:t>
      </w:r>
      <w:r w:rsidRPr="00917D0C">
        <w:rPr>
          <w:rFonts w:ascii="Calibri" w:hAnsi="Calibri"/>
          <w:noProof/>
          <w:szCs w:val="22"/>
          <w:lang w:val="en-US"/>
        </w:rPr>
        <w:tab/>
      </w:r>
      <w:r>
        <w:rPr>
          <w:noProof/>
        </w:rPr>
        <w:t>Scope</w:t>
      </w:r>
      <w:r>
        <w:rPr>
          <w:noProof/>
        </w:rPr>
        <w:tab/>
      </w:r>
      <w:r>
        <w:rPr>
          <w:noProof/>
        </w:rPr>
        <w:fldChar w:fldCharType="begin"/>
      </w:r>
      <w:r>
        <w:rPr>
          <w:noProof/>
        </w:rPr>
        <w:instrText xml:space="preserve"> PAGEREF _Toc153375915 \h </w:instrText>
      </w:r>
      <w:r>
        <w:rPr>
          <w:noProof/>
        </w:rPr>
      </w:r>
      <w:r>
        <w:rPr>
          <w:noProof/>
        </w:rPr>
        <w:fldChar w:fldCharType="separate"/>
      </w:r>
      <w:r>
        <w:rPr>
          <w:noProof/>
        </w:rPr>
        <w:t>6</w:t>
      </w:r>
      <w:r>
        <w:rPr>
          <w:noProof/>
        </w:rPr>
        <w:fldChar w:fldCharType="end"/>
      </w:r>
    </w:p>
    <w:p w:rsidR="000632C5" w:rsidRPr="00917D0C" w:rsidRDefault="000632C5">
      <w:pPr>
        <w:pStyle w:val="TOC1"/>
        <w:rPr>
          <w:rFonts w:ascii="Calibri" w:hAnsi="Calibri"/>
          <w:noProof/>
          <w:szCs w:val="22"/>
          <w:lang w:val="en-US"/>
        </w:rPr>
      </w:pPr>
      <w:r>
        <w:rPr>
          <w:noProof/>
        </w:rPr>
        <w:t>2</w:t>
      </w:r>
      <w:r w:rsidRPr="00917D0C">
        <w:rPr>
          <w:rFonts w:ascii="Calibri" w:hAnsi="Calibri"/>
          <w:noProof/>
          <w:szCs w:val="22"/>
          <w:lang w:val="en-US"/>
        </w:rPr>
        <w:tab/>
      </w:r>
      <w:r>
        <w:rPr>
          <w:noProof/>
        </w:rPr>
        <w:t>References</w:t>
      </w:r>
      <w:r>
        <w:rPr>
          <w:noProof/>
        </w:rPr>
        <w:tab/>
      </w:r>
      <w:r>
        <w:rPr>
          <w:noProof/>
        </w:rPr>
        <w:fldChar w:fldCharType="begin"/>
      </w:r>
      <w:r>
        <w:rPr>
          <w:noProof/>
        </w:rPr>
        <w:instrText xml:space="preserve"> PAGEREF _Toc153375916 \h </w:instrText>
      </w:r>
      <w:r>
        <w:rPr>
          <w:noProof/>
        </w:rPr>
      </w:r>
      <w:r>
        <w:rPr>
          <w:noProof/>
        </w:rPr>
        <w:fldChar w:fldCharType="separate"/>
      </w:r>
      <w:r>
        <w:rPr>
          <w:noProof/>
        </w:rPr>
        <w:t>6</w:t>
      </w:r>
      <w:r>
        <w:rPr>
          <w:noProof/>
        </w:rPr>
        <w:fldChar w:fldCharType="end"/>
      </w:r>
    </w:p>
    <w:p w:rsidR="000632C5" w:rsidRPr="00917D0C" w:rsidRDefault="000632C5">
      <w:pPr>
        <w:pStyle w:val="TOC1"/>
        <w:rPr>
          <w:rFonts w:ascii="Calibri" w:hAnsi="Calibri"/>
          <w:noProof/>
          <w:szCs w:val="22"/>
          <w:lang w:val="en-US"/>
        </w:rPr>
      </w:pPr>
      <w:r>
        <w:rPr>
          <w:noProof/>
        </w:rPr>
        <w:t>3</w:t>
      </w:r>
      <w:r w:rsidRPr="00917D0C">
        <w:rPr>
          <w:rFonts w:ascii="Calibri" w:hAnsi="Calibri"/>
          <w:noProof/>
          <w:szCs w:val="22"/>
          <w:lang w:val="en-US"/>
        </w:rPr>
        <w:tab/>
      </w:r>
      <w:r>
        <w:rPr>
          <w:noProof/>
        </w:rPr>
        <w:t>Definitions, symbols and abbreviations</w:t>
      </w:r>
      <w:r>
        <w:rPr>
          <w:noProof/>
        </w:rPr>
        <w:tab/>
      </w:r>
      <w:r>
        <w:rPr>
          <w:noProof/>
        </w:rPr>
        <w:fldChar w:fldCharType="begin"/>
      </w:r>
      <w:r>
        <w:rPr>
          <w:noProof/>
        </w:rPr>
        <w:instrText xml:space="preserve"> PAGEREF _Toc153375917 \h </w:instrText>
      </w:r>
      <w:r>
        <w:rPr>
          <w:noProof/>
        </w:rPr>
      </w:r>
      <w:r>
        <w:rPr>
          <w:noProof/>
        </w:rPr>
        <w:fldChar w:fldCharType="separate"/>
      </w:r>
      <w:r>
        <w:rPr>
          <w:noProof/>
        </w:rPr>
        <w:t>7</w:t>
      </w:r>
      <w:r>
        <w:rPr>
          <w:noProof/>
        </w:rPr>
        <w:fldChar w:fldCharType="end"/>
      </w:r>
    </w:p>
    <w:p w:rsidR="000632C5" w:rsidRPr="00917D0C" w:rsidRDefault="000632C5">
      <w:pPr>
        <w:pStyle w:val="TOC2"/>
        <w:rPr>
          <w:rFonts w:ascii="Calibri" w:hAnsi="Calibri"/>
          <w:noProof/>
          <w:sz w:val="22"/>
          <w:szCs w:val="22"/>
          <w:lang w:val="en-US"/>
        </w:rPr>
      </w:pPr>
      <w:r>
        <w:rPr>
          <w:noProof/>
        </w:rPr>
        <w:t>3.1</w:t>
      </w:r>
      <w:r w:rsidRPr="00917D0C">
        <w:rPr>
          <w:rFonts w:ascii="Calibri" w:hAnsi="Calibri"/>
          <w:noProof/>
          <w:sz w:val="22"/>
          <w:szCs w:val="22"/>
          <w:lang w:val="en-US"/>
        </w:rPr>
        <w:tab/>
      </w:r>
      <w:r>
        <w:rPr>
          <w:noProof/>
        </w:rPr>
        <w:t>Definitions</w:t>
      </w:r>
      <w:r>
        <w:rPr>
          <w:noProof/>
        </w:rPr>
        <w:tab/>
      </w:r>
      <w:r>
        <w:rPr>
          <w:noProof/>
        </w:rPr>
        <w:fldChar w:fldCharType="begin"/>
      </w:r>
      <w:r>
        <w:rPr>
          <w:noProof/>
        </w:rPr>
        <w:instrText xml:space="preserve"> PAGEREF _Toc153375918 \h </w:instrText>
      </w:r>
      <w:r>
        <w:rPr>
          <w:noProof/>
        </w:rPr>
      </w:r>
      <w:r>
        <w:rPr>
          <w:noProof/>
        </w:rPr>
        <w:fldChar w:fldCharType="separate"/>
      </w:r>
      <w:r>
        <w:rPr>
          <w:noProof/>
        </w:rPr>
        <w:t>7</w:t>
      </w:r>
      <w:r>
        <w:rPr>
          <w:noProof/>
        </w:rPr>
        <w:fldChar w:fldCharType="end"/>
      </w:r>
    </w:p>
    <w:p w:rsidR="000632C5" w:rsidRPr="00917D0C" w:rsidRDefault="000632C5">
      <w:pPr>
        <w:pStyle w:val="TOC2"/>
        <w:rPr>
          <w:rFonts w:ascii="Calibri" w:hAnsi="Calibri"/>
          <w:noProof/>
          <w:sz w:val="22"/>
          <w:szCs w:val="22"/>
          <w:lang w:val="en-US"/>
        </w:rPr>
      </w:pPr>
      <w:r>
        <w:rPr>
          <w:noProof/>
        </w:rPr>
        <w:t>3.2</w:t>
      </w:r>
      <w:r w:rsidRPr="00917D0C">
        <w:rPr>
          <w:rFonts w:ascii="Calibri" w:hAnsi="Calibri"/>
          <w:noProof/>
          <w:sz w:val="22"/>
          <w:szCs w:val="22"/>
          <w:lang w:val="en-US"/>
        </w:rPr>
        <w:tab/>
      </w:r>
      <w:r>
        <w:rPr>
          <w:noProof/>
        </w:rPr>
        <w:t>Abbreviations</w:t>
      </w:r>
      <w:r>
        <w:rPr>
          <w:noProof/>
        </w:rPr>
        <w:tab/>
      </w:r>
      <w:r>
        <w:rPr>
          <w:noProof/>
        </w:rPr>
        <w:fldChar w:fldCharType="begin"/>
      </w:r>
      <w:r>
        <w:rPr>
          <w:noProof/>
        </w:rPr>
        <w:instrText xml:space="preserve"> PAGEREF _Toc153375919 \h </w:instrText>
      </w:r>
      <w:r>
        <w:rPr>
          <w:noProof/>
        </w:rPr>
      </w:r>
      <w:r>
        <w:rPr>
          <w:noProof/>
        </w:rPr>
        <w:fldChar w:fldCharType="separate"/>
      </w:r>
      <w:r>
        <w:rPr>
          <w:noProof/>
        </w:rPr>
        <w:t>7</w:t>
      </w:r>
      <w:r>
        <w:rPr>
          <w:noProof/>
        </w:rPr>
        <w:fldChar w:fldCharType="end"/>
      </w:r>
    </w:p>
    <w:p w:rsidR="000632C5" w:rsidRPr="00917D0C" w:rsidRDefault="000632C5">
      <w:pPr>
        <w:pStyle w:val="TOC1"/>
        <w:rPr>
          <w:rFonts w:ascii="Calibri" w:hAnsi="Calibri"/>
          <w:noProof/>
          <w:szCs w:val="22"/>
          <w:lang w:val="en-US"/>
        </w:rPr>
      </w:pPr>
      <w:r>
        <w:rPr>
          <w:noProof/>
        </w:rPr>
        <w:t>4</w:t>
      </w:r>
      <w:r w:rsidRPr="00917D0C">
        <w:rPr>
          <w:rFonts w:ascii="Calibri" w:hAnsi="Calibri"/>
          <w:noProof/>
          <w:szCs w:val="22"/>
          <w:lang w:val="en-US"/>
        </w:rPr>
        <w:tab/>
      </w:r>
      <w:r>
        <w:rPr>
          <w:noProof/>
        </w:rPr>
        <w:t>Npcf_EventExposure Service</w:t>
      </w:r>
      <w:r>
        <w:rPr>
          <w:noProof/>
        </w:rPr>
        <w:tab/>
      </w:r>
      <w:r>
        <w:rPr>
          <w:noProof/>
        </w:rPr>
        <w:fldChar w:fldCharType="begin"/>
      </w:r>
      <w:r>
        <w:rPr>
          <w:noProof/>
        </w:rPr>
        <w:instrText xml:space="preserve"> PAGEREF _Toc153375920 \h </w:instrText>
      </w:r>
      <w:r>
        <w:rPr>
          <w:noProof/>
        </w:rPr>
      </w:r>
      <w:r>
        <w:rPr>
          <w:noProof/>
        </w:rPr>
        <w:fldChar w:fldCharType="separate"/>
      </w:r>
      <w:r>
        <w:rPr>
          <w:noProof/>
        </w:rPr>
        <w:t>8</w:t>
      </w:r>
      <w:r>
        <w:rPr>
          <w:noProof/>
        </w:rPr>
        <w:fldChar w:fldCharType="end"/>
      </w:r>
    </w:p>
    <w:p w:rsidR="000632C5" w:rsidRPr="00917D0C" w:rsidRDefault="000632C5">
      <w:pPr>
        <w:pStyle w:val="TOC2"/>
        <w:rPr>
          <w:rFonts w:ascii="Calibri" w:hAnsi="Calibri"/>
          <w:noProof/>
          <w:sz w:val="22"/>
          <w:szCs w:val="22"/>
          <w:lang w:val="en-US"/>
        </w:rPr>
      </w:pPr>
      <w:r>
        <w:rPr>
          <w:noProof/>
        </w:rPr>
        <w:t>4.1</w:t>
      </w:r>
      <w:r w:rsidRPr="00917D0C">
        <w:rPr>
          <w:rFonts w:ascii="Calibri" w:hAnsi="Calibri"/>
          <w:noProof/>
          <w:sz w:val="22"/>
          <w:szCs w:val="22"/>
          <w:lang w:val="en-US"/>
        </w:rPr>
        <w:tab/>
      </w:r>
      <w:r>
        <w:rPr>
          <w:noProof/>
        </w:rPr>
        <w:t>Service Description</w:t>
      </w:r>
      <w:r>
        <w:rPr>
          <w:noProof/>
        </w:rPr>
        <w:tab/>
      </w:r>
      <w:r>
        <w:rPr>
          <w:noProof/>
        </w:rPr>
        <w:fldChar w:fldCharType="begin"/>
      </w:r>
      <w:r>
        <w:rPr>
          <w:noProof/>
        </w:rPr>
        <w:instrText xml:space="preserve"> PAGEREF _Toc153375921 \h </w:instrText>
      </w:r>
      <w:r>
        <w:rPr>
          <w:noProof/>
        </w:rPr>
      </w:r>
      <w:r>
        <w:rPr>
          <w:noProof/>
        </w:rPr>
        <w:fldChar w:fldCharType="separate"/>
      </w:r>
      <w:r>
        <w:rPr>
          <w:noProof/>
        </w:rPr>
        <w:t>8</w:t>
      </w:r>
      <w:r>
        <w:rPr>
          <w:noProof/>
        </w:rPr>
        <w:fldChar w:fldCharType="end"/>
      </w:r>
    </w:p>
    <w:p w:rsidR="000632C5" w:rsidRPr="00917D0C" w:rsidRDefault="000632C5">
      <w:pPr>
        <w:pStyle w:val="TOC3"/>
        <w:rPr>
          <w:rFonts w:ascii="Calibri" w:hAnsi="Calibri"/>
          <w:noProof/>
          <w:sz w:val="22"/>
          <w:szCs w:val="22"/>
          <w:lang w:val="en-US"/>
        </w:rPr>
      </w:pPr>
      <w:r>
        <w:rPr>
          <w:noProof/>
        </w:rPr>
        <w:t>4.</w:t>
      </w:r>
      <w:r>
        <w:rPr>
          <w:noProof/>
          <w:lang w:eastAsia="zh-CN"/>
        </w:rPr>
        <w:t>1.1</w:t>
      </w:r>
      <w:r w:rsidRPr="00917D0C">
        <w:rPr>
          <w:rFonts w:ascii="Calibri" w:hAnsi="Calibri"/>
          <w:noProof/>
          <w:sz w:val="22"/>
          <w:szCs w:val="22"/>
          <w:lang w:val="en-US"/>
        </w:rPr>
        <w:tab/>
      </w:r>
      <w:r>
        <w:rPr>
          <w:noProof/>
          <w:lang w:eastAsia="zh-CN"/>
        </w:rPr>
        <w:t>Overview</w:t>
      </w:r>
      <w:r>
        <w:rPr>
          <w:noProof/>
        </w:rPr>
        <w:tab/>
      </w:r>
      <w:r>
        <w:rPr>
          <w:noProof/>
        </w:rPr>
        <w:fldChar w:fldCharType="begin"/>
      </w:r>
      <w:r>
        <w:rPr>
          <w:noProof/>
        </w:rPr>
        <w:instrText xml:space="preserve"> PAGEREF _Toc153375922 \h </w:instrText>
      </w:r>
      <w:r>
        <w:rPr>
          <w:noProof/>
        </w:rPr>
      </w:r>
      <w:r>
        <w:rPr>
          <w:noProof/>
        </w:rPr>
        <w:fldChar w:fldCharType="separate"/>
      </w:r>
      <w:r>
        <w:rPr>
          <w:noProof/>
        </w:rPr>
        <w:t>8</w:t>
      </w:r>
      <w:r>
        <w:rPr>
          <w:noProof/>
        </w:rPr>
        <w:fldChar w:fldCharType="end"/>
      </w:r>
    </w:p>
    <w:p w:rsidR="000632C5" w:rsidRPr="00917D0C" w:rsidRDefault="000632C5">
      <w:pPr>
        <w:pStyle w:val="TOC3"/>
        <w:rPr>
          <w:rFonts w:ascii="Calibri" w:hAnsi="Calibri"/>
          <w:noProof/>
          <w:sz w:val="22"/>
          <w:szCs w:val="22"/>
          <w:lang w:val="en-US"/>
        </w:rPr>
      </w:pPr>
      <w:r>
        <w:rPr>
          <w:noProof/>
        </w:rPr>
        <w:t>4.1.2</w:t>
      </w:r>
      <w:r w:rsidRPr="00917D0C">
        <w:rPr>
          <w:rFonts w:ascii="Calibri" w:hAnsi="Calibri"/>
          <w:noProof/>
          <w:sz w:val="22"/>
          <w:szCs w:val="22"/>
          <w:lang w:val="en-US"/>
        </w:rPr>
        <w:tab/>
      </w:r>
      <w:r>
        <w:rPr>
          <w:noProof/>
        </w:rPr>
        <w:t>Service Architecture</w:t>
      </w:r>
      <w:r>
        <w:rPr>
          <w:noProof/>
        </w:rPr>
        <w:tab/>
      </w:r>
      <w:r>
        <w:rPr>
          <w:noProof/>
        </w:rPr>
        <w:fldChar w:fldCharType="begin"/>
      </w:r>
      <w:r>
        <w:rPr>
          <w:noProof/>
        </w:rPr>
        <w:instrText xml:space="preserve"> PAGEREF _Toc153375923 \h </w:instrText>
      </w:r>
      <w:r>
        <w:rPr>
          <w:noProof/>
        </w:rPr>
      </w:r>
      <w:r>
        <w:rPr>
          <w:noProof/>
        </w:rPr>
        <w:fldChar w:fldCharType="separate"/>
      </w:r>
      <w:r>
        <w:rPr>
          <w:noProof/>
        </w:rPr>
        <w:t>8</w:t>
      </w:r>
      <w:r>
        <w:rPr>
          <w:noProof/>
        </w:rPr>
        <w:fldChar w:fldCharType="end"/>
      </w:r>
    </w:p>
    <w:p w:rsidR="000632C5" w:rsidRPr="00917D0C" w:rsidRDefault="000632C5">
      <w:pPr>
        <w:pStyle w:val="TOC3"/>
        <w:rPr>
          <w:rFonts w:ascii="Calibri" w:hAnsi="Calibri"/>
          <w:noProof/>
          <w:sz w:val="22"/>
          <w:szCs w:val="22"/>
          <w:lang w:val="en-US"/>
        </w:rPr>
      </w:pPr>
      <w:r w:rsidRPr="002B450A">
        <w:rPr>
          <w:noProof/>
          <w:lang w:val="en-US"/>
        </w:rPr>
        <w:t>4.</w:t>
      </w:r>
      <w:r w:rsidRPr="002B450A">
        <w:rPr>
          <w:noProof/>
          <w:lang w:val="en-US" w:eastAsia="zh-CN"/>
        </w:rPr>
        <w:t>1.3</w:t>
      </w:r>
      <w:r w:rsidRPr="00917D0C">
        <w:rPr>
          <w:rFonts w:ascii="Calibri" w:hAnsi="Calibri"/>
          <w:noProof/>
          <w:sz w:val="22"/>
          <w:szCs w:val="22"/>
          <w:lang w:val="en-US"/>
        </w:rPr>
        <w:tab/>
      </w:r>
      <w:r w:rsidRPr="002B450A">
        <w:rPr>
          <w:noProof/>
          <w:lang w:val="en-US"/>
        </w:rPr>
        <w:t>Network Functions</w:t>
      </w:r>
      <w:r>
        <w:rPr>
          <w:noProof/>
        </w:rPr>
        <w:tab/>
      </w:r>
      <w:r>
        <w:rPr>
          <w:noProof/>
        </w:rPr>
        <w:fldChar w:fldCharType="begin"/>
      </w:r>
      <w:r>
        <w:rPr>
          <w:noProof/>
        </w:rPr>
        <w:instrText xml:space="preserve"> PAGEREF _Toc153375924 \h </w:instrText>
      </w:r>
      <w:r>
        <w:rPr>
          <w:noProof/>
        </w:rPr>
      </w:r>
      <w:r>
        <w:rPr>
          <w:noProof/>
        </w:rPr>
        <w:fldChar w:fldCharType="separate"/>
      </w:r>
      <w:r>
        <w:rPr>
          <w:noProof/>
        </w:rPr>
        <w:t>9</w:t>
      </w:r>
      <w:r>
        <w:rPr>
          <w:noProof/>
        </w:rPr>
        <w:fldChar w:fldCharType="end"/>
      </w:r>
    </w:p>
    <w:p w:rsidR="000632C5" w:rsidRPr="00917D0C" w:rsidRDefault="000632C5">
      <w:pPr>
        <w:pStyle w:val="TOC4"/>
        <w:rPr>
          <w:rFonts w:ascii="Calibri" w:hAnsi="Calibri"/>
          <w:noProof/>
          <w:sz w:val="22"/>
          <w:szCs w:val="22"/>
          <w:lang w:val="en-US"/>
        </w:rPr>
      </w:pPr>
      <w:r>
        <w:rPr>
          <w:noProof/>
        </w:rPr>
        <w:t>4.</w:t>
      </w:r>
      <w:r>
        <w:rPr>
          <w:noProof/>
          <w:lang w:eastAsia="zh-CN"/>
        </w:rPr>
        <w:t>1.3.1</w:t>
      </w:r>
      <w:r w:rsidRPr="00917D0C">
        <w:rPr>
          <w:rFonts w:ascii="Calibri" w:hAnsi="Calibri"/>
          <w:noProof/>
          <w:sz w:val="22"/>
          <w:szCs w:val="22"/>
          <w:lang w:val="en-US"/>
        </w:rPr>
        <w:tab/>
      </w:r>
      <w:r>
        <w:rPr>
          <w:noProof/>
        </w:rPr>
        <w:t>Policy Control Function (</w:t>
      </w:r>
      <w:r>
        <w:rPr>
          <w:noProof/>
          <w:lang w:eastAsia="zh-CN"/>
        </w:rPr>
        <w:t>PCF)</w:t>
      </w:r>
      <w:r>
        <w:rPr>
          <w:noProof/>
        </w:rPr>
        <w:tab/>
      </w:r>
      <w:r>
        <w:rPr>
          <w:noProof/>
        </w:rPr>
        <w:fldChar w:fldCharType="begin"/>
      </w:r>
      <w:r>
        <w:rPr>
          <w:noProof/>
        </w:rPr>
        <w:instrText xml:space="preserve"> PAGEREF _Toc153375925 \h </w:instrText>
      </w:r>
      <w:r>
        <w:rPr>
          <w:noProof/>
        </w:rPr>
      </w:r>
      <w:r>
        <w:rPr>
          <w:noProof/>
        </w:rPr>
        <w:fldChar w:fldCharType="separate"/>
      </w:r>
      <w:r>
        <w:rPr>
          <w:noProof/>
        </w:rPr>
        <w:t>9</w:t>
      </w:r>
      <w:r>
        <w:rPr>
          <w:noProof/>
        </w:rPr>
        <w:fldChar w:fldCharType="end"/>
      </w:r>
    </w:p>
    <w:p w:rsidR="000632C5" w:rsidRPr="00917D0C" w:rsidRDefault="000632C5">
      <w:pPr>
        <w:pStyle w:val="TOC4"/>
        <w:rPr>
          <w:rFonts w:ascii="Calibri" w:hAnsi="Calibri"/>
          <w:noProof/>
          <w:sz w:val="22"/>
          <w:szCs w:val="22"/>
          <w:lang w:val="en-US"/>
        </w:rPr>
      </w:pPr>
      <w:r>
        <w:rPr>
          <w:noProof/>
        </w:rPr>
        <w:t>4.</w:t>
      </w:r>
      <w:r>
        <w:rPr>
          <w:noProof/>
          <w:lang w:eastAsia="zh-CN"/>
        </w:rPr>
        <w:t>1.3.2</w:t>
      </w:r>
      <w:r w:rsidRPr="00917D0C">
        <w:rPr>
          <w:rFonts w:ascii="Calibri" w:hAnsi="Calibri"/>
          <w:noProof/>
          <w:sz w:val="22"/>
          <w:szCs w:val="22"/>
          <w:lang w:val="en-US"/>
        </w:rPr>
        <w:tab/>
      </w:r>
      <w:r>
        <w:rPr>
          <w:noProof/>
          <w:lang w:eastAsia="zh-CN"/>
        </w:rPr>
        <w:t>NF Service Consumers</w:t>
      </w:r>
      <w:r>
        <w:rPr>
          <w:noProof/>
        </w:rPr>
        <w:tab/>
      </w:r>
      <w:r>
        <w:rPr>
          <w:noProof/>
        </w:rPr>
        <w:fldChar w:fldCharType="begin"/>
      </w:r>
      <w:r>
        <w:rPr>
          <w:noProof/>
        </w:rPr>
        <w:instrText xml:space="preserve"> PAGEREF _Toc153375926 \h </w:instrText>
      </w:r>
      <w:r>
        <w:rPr>
          <w:noProof/>
        </w:rPr>
      </w:r>
      <w:r>
        <w:rPr>
          <w:noProof/>
        </w:rPr>
        <w:fldChar w:fldCharType="separate"/>
      </w:r>
      <w:r>
        <w:rPr>
          <w:noProof/>
        </w:rPr>
        <w:t>10</w:t>
      </w:r>
      <w:r>
        <w:rPr>
          <w:noProof/>
        </w:rPr>
        <w:fldChar w:fldCharType="end"/>
      </w:r>
    </w:p>
    <w:p w:rsidR="000632C5" w:rsidRPr="00917D0C" w:rsidRDefault="000632C5">
      <w:pPr>
        <w:pStyle w:val="TOC2"/>
        <w:rPr>
          <w:rFonts w:ascii="Calibri" w:hAnsi="Calibri"/>
          <w:noProof/>
          <w:sz w:val="22"/>
          <w:szCs w:val="22"/>
          <w:lang w:val="en-US"/>
        </w:rPr>
      </w:pPr>
      <w:r w:rsidRPr="002B450A">
        <w:rPr>
          <w:noProof/>
          <w:lang w:val="en-US"/>
        </w:rPr>
        <w:t>4.</w:t>
      </w:r>
      <w:r w:rsidRPr="002B450A">
        <w:rPr>
          <w:noProof/>
          <w:lang w:val="en-US" w:eastAsia="zh-CN"/>
        </w:rPr>
        <w:t>2</w:t>
      </w:r>
      <w:r w:rsidRPr="00917D0C">
        <w:rPr>
          <w:rFonts w:ascii="Calibri" w:hAnsi="Calibri"/>
          <w:noProof/>
          <w:sz w:val="22"/>
          <w:szCs w:val="22"/>
          <w:lang w:val="en-US"/>
        </w:rPr>
        <w:tab/>
      </w:r>
      <w:r w:rsidRPr="002B450A">
        <w:rPr>
          <w:noProof/>
          <w:lang w:val="en-US" w:eastAsia="zh-CN"/>
        </w:rPr>
        <w:t>Service Operations</w:t>
      </w:r>
      <w:r>
        <w:rPr>
          <w:noProof/>
        </w:rPr>
        <w:tab/>
      </w:r>
      <w:r>
        <w:rPr>
          <w:noProof/>
        </w:rPr>
        <w:fldChar w:fldCharType="begin"/>
      </w:r>
      <w:r>
        <w:rPr>
          <w:noProof/>
        </w:rPr>
        <w:instrText xml:space="preserve"> PAGEREF _Toc153375927 \h </w:instrText>
      </w:r>
      <w:r>
        <w:rPr>
          <w:noProof/>
        </w:rPr>
      </w:r>
      <w:r>
        <w:rPr>
          <w:noProof/>
        </w:rPr>
        <w:fldChar w:fldCharType="separate"/>
      </w:r>
      <w:r>
        <w:rPr>
          <w:noProof/>
        </w:rPr>
        <w:t>10</w:t>
      </w:r>
      <w:r>
        <w:rPr>
          <w:noProof/>
        </w:rPr>
        <w:fldChar w:fldCharType="end"/>
      </w:r>
    </w:p>
    <w:p w:rsidR="000632C5" w:rsidRPr="00917D0C" w:rsidRDefault="000632C5">
      <w:pPr>
        <w:pStyle w:val="TOC3"/>
        <w:rPr>
          <w:rFonts w:ascii="Calibri" w:hAnsi="Calibri"/>
          <w:noProof/>
          <w:sz w:val="22"/>
          <w:szCs w:val="22"/>
          <w:lang w:val="en-US"/>
        </w:rPr>
      </w:pPr>
      <w:r>
        <w:rPr>
          <w:noProof/>
        </w:rPr>
        <w:t>4.</w:t>
      </w:r>
      <w:r>
        <w:rPr>
          <w:noProof/>
          <w:lang w:eastAsia="zh-CN"/>
        </w:rPr>
        <w:t>2</w:t>
      </w:r>
      <w:r>
        <w:rPr>
          <w:noProof/>
        </w:rPr>
        <w:t>.1</w:t>
      </w:r>
      <w:r w:rsidRPr="00917D0C">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_Toc153375928 \h </w:instrText>
      </w:r>
      <w:r>
        <w:rPr>
          <w:noProof/>
        </w:rPr>
      </w:r>
      <w:r>
        <w:rPr>
          <w:noProof/>
        </w:rPr>
        <w:fldChar w:fldCharType="separate"/>
      </w:r>
      <w:r>
        <w:rPr>
          <w:noProof/>
        </w:rPr>
        <w:t>10</w:t>
      </w:r>
      <w:r>
        <w:rPr>
          <w:noProof/>
        </w:rPr>
        <w:fldChar w:fldCharType="end"/>
      </w:r>
    </w:p>
    <w:p w:rsidR="000632C5" w:rsidRPr="00917D0C" w:rsidRDefault="000632C5">
      <w:pPr>
        <w:pStyle w:val="TOC3"/>
        <w:rPr>
          <w:rFonts w:ascii="Calibri" w:hAnsi="Calibri"/>
          <w:noProof/>
          <w:sz w:val="22"/>
          <w:szCs w:val="22"/>
          <w:lang w:val="en-US"/>
        </w:rPr>
      </w:pPr>
      <w:r>
        <w:rPr>
          <w:noProof/>
        </w:rPr>
        <w:t>4.2.2</w:t>
      </w:r>
      <w:r w:rsidRPr="00917D0C">
        <w:rPr>
          <w:rFonts w:ascii="Calibri" w:hAnsi="Calibri"/>
          <w:noProof/>
          <w:sz w:val="22"/>
          <w:szCs w:val="22"/>
          <w:lang w:val="en-US"/>
        </w:rPr>
        <w:tab/>
      </w:r>
      <w:r>
        <w:rPr>
          <w:noProof/>
          <w:lang w:eastAsia="zh-CN"/>
        </w:rPr>
        <w:t>Npcf_EventExposure_Subscribe</w:t>
      </w:r>
      <w:r>
        <w:rPr>
          <w:noProof/>
        </w:rPr>
        <w:t xml:space="preserve"> service operation</w:t>
      </w:r>
      <w:r>
        <w:rPr>
          <w:noProof/>
        </w:rPr>
        <w:tab/>
      </w:r>
      <w:r>
        <w:rPr>
          <w:noProof/>
        </w:rPr>
        <w:fldChar w:fldCharType="begin"/>
      </w:r>
      <w:r>
        <w:rPr>
          <w:noProof/>
        </w:rPr>
        <w:instrText xml:space="preserve"> PAGEREF _Toc153375929 \h </w:instrText>
      </w:r>
      <w:r>
        <w:rPr>
          <w:noProof/>
        </w:rPr>
      </w:r>
      <w:r>
        <w:rPr>
          <w:noProof/>
        </w:rPr>
        <w:fldChar w:fldCharType="separate"/>
      </w:r>
      <w:r>
        <w:rPr>
          <w:noProof/>
        </w:rPr>
        <w:t>10</w:t>
      </w:r>
      <w:r>
        <w:rPr>
          <w:noProof/>
        </w:rPr>
        <w:fldChar w:fldCharType="end"/>
      </w:r>
    </w:p>
    <w:p w:rsidR="000632C5" w:rsidRPr="00917D0C" w:rsidRDefault="000632C5">
      <w:pPr>
        <w:pStyle w:val="TOC4"/>
        <w:rPr>
          <w:rFonts w:ascii="Calibri" w:hAnsi="Calibri"/>
          <w:noProof/>
          <w:sz w:val="22"/>
          <w:szCs w:val="22"/>
          <w:lang w:val="en-US"/>
        </w:rPr>
      </w:pPr>
      <w:r>
        <w:rPr>
          <w:noProof/>
        </w:rPr>
        <w:t>4.2.2.1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_Toc153375930 \h </w:instrText>
      </w:r>
      <w:r>
        <w:rPr>
          <w:noProof/>
        </w:rPr>
      </w:r>
      <w:r>
        <w:rPr>
          <w:noProof/>
        </w:rPr>
        <w:fldChar w:fldCharType="separate"/>
      </w:r>
      <w:r>
        <w:rPr>
          <w:noProof/>
        </w:rPr>
        <w:t>10</w:t>
      </w:r>
      <w:r>
        <w:rPr>
          <w:noProof/>
        </w:rPr>
        <w:fldChar w:fldCharType="end"/>
      </w:r>
    </w:p>
    <w:p w:rsidR="000632C5" w:rsidRPr="00917D0C" w:rsidRDefault="000632C5">
      <w:pPr>
        <w:pStyle w:val="TOC4"/>
        <w:rPr>
          <w:rFonts w:ascii="Calibri" w:hAnsi="Calibri"/>
          <w:noProof/>
          <w:sz w:val="22"/>
          <w:szCs w:val="22"/>
          <w:lang w:val="en-US"/>
        </w:rPr>
      </w:pPr>
      <w:r>
        <w:rPr>
          <w:noProof/>
        </w:rPr>
        <w:t>4.2.2.2</w:t>
      </w:r>
      <w:r w:rsidRPr="00917D0C">
        <w:rPr>
          <w:rFonts w:ascii="Calibri" w:hAnsi="Calibri"/>
          <w:noProof/>
          <w:sz w:val="22"/>
          <w:szCs w:val="22"/>
          <w:lang w:val="en-US"/>
        </w:rPr>
        <w:tab/>
      </w:r>
      <w:r>
        <w:rPr>
          <w:noProof/>
        </w:rPr>
        <w:t>Creating a new subscription</w:t>
      </w:r>
      <w:r>
        <w:rPr>
          <w:noProof/>
        </w:rPr>
        <w:tab/>
      </w:r>
      <w:r>
        <w:rPr>
          <w:noProof/>
        </w:rPr>
        <w:fldChar w:fldCharType="begin"/>
      </w:r>
      <w:r>
        <w:rPr>
          <w:noProof/>
        </w:rPr>
        <w:instrText xml:space="preserve"> PAGEREF _Toc153375931 \h </w:instrText>
      </w:r>
      <w:r>
        <w:rPr>
          <w:noProof/>
        </w:rPr>
      </w:r>
      <w:r>
        <w:rPr>
          <w:noProof/>
        </w:rPr>
        <w:fldChar w:fldCharType="separate"/>
      </w:r>
      <w:r>
        <w:rPr>
          <w:noProof/>
        </w:rPr>
        <w:t>11</w:t>
      </w:r>
      <w:r>
        <w:rPr>
          <w:noProof/>
        </w:rPr>
        <w:fldChar w:fldCharType="end"/>
      </w:r>
    </w:p>
    <w:p w:rsidR="000632C5" w:rsidRPr="00917D0C" w:rsidRDefault="000632C5">
      <w:pPr>
        <w:pStyle w:val="TOC4"/>
        <w:rPr>
          <w:rFonts w:ascii="Calibri" w:hAnsi="Calibri"/>
          <w:noProof/>
          <w:sz w:val="22"/>
          <w:szCs w:val="22"/>
          <w:lang w:val="en-US"/>
        </w:rPr>
      </w:pPr>
      <w:r>
        <w:rPr>
          <w:noProof/>
        </w:rPr>
        <w:t>4.2.2.3</w:t>
      </w:r>
      <w:r w:rsidRPr="00917D0C">
        <w:rPr>
          <w:rFonts w:ascii="Calibri" w:hAnsi="Calibri"/>
          <w:noProof/>
          <w:sz w:val="22"/>
          <w:szCs w:val="22"/>
          <w:lang w:val="en-US"/>
        </w:rPr>
        <w:tab/>
      </w:r>
      <w:r>
        <w:rPr>
          <w:noProof/>
        </w:rPr>
        <w:t>Modifying an existing subscription</w:t>
      </w:r>
      <w:r>
        <w:rPr>
          <w:noProof/>
        </w:rPr>
        <w:tab/>
      </w:r>
      <w:r>
        <w:rPr>
          <w:noProof/>
        </w:rPr>
        <w:fldChar w:fldCharType="begin"/>
      </w:r>
      <w:r>
        <w:rPr>
          <w:noProof/>
        </w:rPr>
        <w:instrText xml:space="preserve"> PAGEREF _Toc153375932 \h </w:instrText>
      </w:r>
      <w:r>
        <w:rPr>
          <w:noProof/>
        </w:rPr>
      </w:r>
      <w:r>
        <w:rPr>
          <w:noProof/>
        </w:rPr>
        <w:fldChar w:fldCharType="separate"/>
      </w:r>
      <w:r>
        <w:rPr>
          <w:noProof/>
        </w:rPr>
        <w:t>13</w:t>
      </w:r>
      <w:r>
        <w:rPr>
          <w:noProof/>
        </w:rPr>
        <w:fldChar w:fldCharType="end"/>
      </w:r>
    </w:p>
    <w:p w:rsidR="000632C5" w:rsidRPr="00917D0C" w:rsidRDefault="000632C5">
      <w:pPr>
        <w:pStyle w:val="TOC3"/>
        <w:rPr>
          <w:rFonts w:ascii="Calibri" w:hAnsi="Calibri"/>
          <w:noProof/>
          <w:sz w:val="22"/>
          <w:szCs w:val="22"/>
          <w:lang w:val="en-US"/>
        </w:rPr>
      </w:pPr>
      <w:r>
        <w:rPr>
          <w:noProof/>
        </w:rPr>
        <w:t>4.2.3</w:t>
      </w:r>
      <w:r w:rsidRPr="00917D0C">
        <w:rPr>
          <w:rFonts w:ascii="Calibri" w:hAnsi="Calibri"/>
          <w:noProof/>
          <w:sz w:val="22"/>
          <w:szCs w:val="22"/>
          <w:lang w:val="en-US"/>
        </w:rPr>
        <w:tab/>
      </w:r>
      <w:r w:rsidRPr="002B450A">
        <w:rPr>
          <w:noProof/>
          <w:color w:val="000000"/>
          <w:lang w:eastAsia="zh-CN"/>
        </w:rPr>
        <w:t>Npcf_EventExposure_Un</w:t>
      </w:r>
      <w:r w:rsidRPr="002B450A">
        <w:rPr>
          <w:noProof/>
          <w:color w:val="000000"/>
          <w:lang w:eastAsia="ja-JP"/>
        </w:rPr>
        <w:t>Subscribe</w:t>
      </w:r>
      <w:r>
        <w:rPr>
          <w:noProof/>
        </w:rPr>
        <w:t xml:space="preserve"> service operation</w:t>
      </w:r>
      <w:r>
        <w:rPr>
          <w:noProof/>
        </w:rPr>
        <w:tab/>
      </w:r>
      <w:r>
        <w:rPr>
          <w:noProof/>
        </w:rPr>
        <w:fldChar w:fldCharType="begin"/>
      </w:r>
      <w:r>
        <w:rPr>
          <w:noProof/>
        </w:rPr>
        <w:instrText xml:space="preserve"> PAGEREF _Toc153375933 \h </w:instrText>
      </w:r>
      <w:r>
        <w:rPr>
          <w:noProof/>
        </w:rPr>
      </w:r>
      <w:r>
        <w:rPr>
          <w:noProof/>
        </w:rPr>
        <w:fldChar w:fldCharType="separate"/>
      </w:r>
      <w:r>
        <w:rPr>
          <w:noProof/>
        </w:rPr>
        <w:t>14</w:t>
      </w:r>
      <w:r>
        <w:rPr>
          <w:noProof/>
        </w:rPr>
        <w:fldChar w:fldCharType="end"/>
      </w:r>
    </w:p>
    <w:p w:rsidR="000632C5" w:rsidRPr="00917D0C" w:rsidRDefault="000632C5">
      <w:pPr>
        <w:pStyle w:val="TOC4"/>
        <w:rPr>
          <w:rFonts w:ascii="Calibri" w:hAnsi="Calibri"/>
          <w:noProof/>
          <w:sz w:val="22"/>
          <w:szCs w:val="22"/>
          <w:lang w:val="en-US"/>
        </w:rPr>
      </w:pPr>
      <w:r>
        <w:rPr>
          <w:noProof/>
        </w:rPr>
        <w:t>4.2.3.1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_Toc153375934 \h </w:instrText>
      </w:r>
      <w:r>
        <w:rPr>
          <w:noProof/>
        </w:rPr>
      </w:r>
      <w:r>
        <w:rPr>
          <w:noProof/>
        </w:rPr>
        <w:fldChar w:fldCharType="separate"/>
      </w:r>
      <w:r>
        <w:rPr>
          <w:noProof/>
        </w:rPr>
        <w:t>14</w:t>
      </w:r>
      <w:r>
        <w:rPr>
          <w:noProof/>
        </w:rPr>
        <w:fldChar w:fldCharType="end"/>
      </w:r>
    </w:p>
    <w:p w:rsidR="000632C5" w:rsidRPr="00917D0C" w:rsidRDefault="000632C5">
      <w:pPr>
        <w:pStyle w:val="TOC4"/>
        <w:rPr>
          <w:rFonts w:ascii="Calibri" w:hAnsi="Calibri"/>
          <w:noProof/>
          <w:sz w:val="22"/>
          <w:szCs w:val="22"/>
          <w:lang w:val="en-US"/>
        </w:rPr>
      </w:pPr>
      <w:r>
        <w:rPr>
          <w:noProof/>
        </w:rPr>
        <w:t>4.2.3.2</w:t>
      </w:r>
      <w:r w:rsidRPr="00917D0C">
        <w:rPr>
          <w:rFonts w:ascii="Calibri" w:hAnsi="Calibri"/>
          <w:noProof/>
          <w:sz w:val="22"/>
          <w:szCs w:val="22"/>
          <w:lang w:val="en-US"/>
        </w:rPr>
        <w:tab/>
      </w:r>
      <w:r>
        <w:rPr>
          <w:noProof/>
        </w:rPr>
        <w:t>Unsubscription from event notifications</w:t>
      </w:r>
      <w:r>
        <w:rPr>
          <w:noProof/>
        </w:rPr>
        <w:tab/>
      </w:r>
      <w:r>
        <w:rPr>
          <w:noProof/>
        </w:rPr>
        <w:fldChar w:fldCharType="begin"/>
      </w:r>
      <w:r>
        <w:rPr>
          <w:noProof/>
        </w:rPr>
        <w:instrText xml:space="preserve"> PAGEREF _Toc153375935 \h </w:instrText>
      </w:r>
      <w:r>
        <w:rPr>
          <w:noProof/>
        </w:rPr>
      </w:r>
      <w:r>
        <w:rPr>
          <w:noProof/>
        </w:rPr>
        <w:fldChar w:fldCharType="separate"/>
      </w:r>
      <w:r>
        <w:rPr>
          <w:noProof/>
        </w:rPr>
        <w:t>14</w:t>
      </w:r>
      <w:r>
        <w:rPr>
          <w:noProof/>
        </w:rPr>
        <w:fldChar w:fldCharType="end"/>
      </w:r>
    </w:p>
    <w:p w:rsidR="000632C5" w:rsidRPr="00917D0C" w:rsidRDefault="000632C5">
      <w:pPr>
        <w:pStyle w:val="TOC3"/>
        <w:rPr>
          <w:rFonts w:ascii="Calibri" w:hAnsi="Calibri"/>
          <w:noProof/>
          <w:sz w:val="22"/>
          <w:szCs w:val="22"/>
          <w:lang w:val="en-US"/>
        </w:rPr>
      </w:pPr>
      <w:r>
        <w:rPr>
          <w:noProof/>
        </w:rPr>
        <w:t>4.2.4</w:t>
      </w:r>
      <w:r w:rsidRPr="00917D0C">
        <w:rPr>
          <w:rFonts w:ascii="Calibri" w:hAnsi="Calibri"/>
          <w:noProof/>
          <w:sz w:val="22"/>
          <w:szCs w:val="22"/>
          <w:lang w:val="en-US"/>
        </w:rPr>
        <w:tab/>
      </w:r>
      <w:r>
        <w:rPr>
          <w:noProof/>
          <w:lang w:eastAsia="zh-CN"/>
        </w:rPr>
        <w:t>Npcf_EventExposure_</w:t>
      </w:r>
      <w:r>
        <w:rPr>
          <w:noProof/>
          <w:lang w:eastAsia="ja-JP"/>
        </w:rPr>
        <w:t>Notify</w:t>
      </w:r>
      <w:r>
        <w:rPr>
          <w:noProof/>
        </w:rPr>
        <w:t xml:space="preserve"> service operation</w:t>
      </w:r>
      <w:r>
        <w:rPr>
          <w:noProof/>
        </w:rPr>
        <w:tab/>
      </w:r>
      <w:r>
        <w:rPr>
          <w:noProof/>
        </w:rPr>
        <w:fldChar w:fldCharType="begin"/>
      </w:r>
      <w:r>
        <w:rPr>
          <w:noProof/>
        </w:rPr>
        <w:instrText xml:space="preserve"> PAGEREF _Toc153375936 \h </w:instrText>
      </w:r>
      <w:r>
        <w:rPr>
          <w:noProof/>
        </w:rPr>
      </w:r>
      <w:r>
        <w:rPr>
          <w:noProof/>
        </w:rPr>
        <w:fldChar w:fldCharType="separate"/>
      </w:r>
      <w:r>
        <w:rPr>
          <w:noProof/>
        </w:rPr>
        <w:t>15</w:t>
      </w:r>
      <w:r>
        <w:rPr>
          <w:noProof/>
        </w:rPr>
        <w:fldChar w:fldCharType="end"/>
      </w:r>
    </w:p>
    <w:p w:rsidR="000632C5" w:rsidRPr="00917D0C" w:rsidRDefault="000632C5">
      <w:pPr>
        <w:pStyle w:val="TOC4"/>
        <w:rPr>
          <w:rFonts w:ascii="Calibri" w:hAnsi="Calibri"/>
          <w:noProof/>
          <w:sz w:val="22"/>
          <w:szCs w:val="22"/>
          <w:lang w:val="en-US"/>
        </w:rPr>
      </w:pPr>
      <w:r>
        <w:rPr>
          <w:noProof/>
        </w:rPr>
        <w:t>4.2.4.1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_Toc153375937 \h </w:instrText>
      </w:r>
      <w:r>
        <w:rPr>
          <w:noProof/>
        </w:rPr>
      </w:r>
      <w:r>
        <w:rPr>
          <w:noProof/>
        </w:rPr>
        <w:fldChar w:fldCharType="separate"/>
      </w:r>
      <w:r>
        <w:rPr>
          <w:noProof/>
        </w:rPr>
        <w:t>15</w:t>
      </w:r>
      <w:r>
        <w:rPr>
          <w:noProof/>
        </w:rPr>
        <w:fldChar w:fldCharType="end"/>
      </w:r>
    </w:p>
    <w:p w:rsidR="000632C5" w:rsidRPr="00917D0C" w:rsidRDefault="000632C5">
      <w:pPr>
        <w:pStyle w:val="TOC4"/>
        <w:rPr>
          <w:rFonts w:ascii="Calibri" w:hAnsi="Calibri"/>
          <w:noProof/>
          <w:sz w:val="22"/>
          <w:szCs w:val="22"/>
          <w:lang w:val="en-US"/>
        </w:rPr>
      </w:pPr>
      <w:r>
        <w:rPr>
          <w:noProof/>
        </w:rPr>
        <w:t>4.2.4.2</w:t>
      </w:r>
      <w:r w:rsidRPr="00917D0C">
        <w:rPr>
          <w:rFonts w:ascii="Calibri" w:hAnsi="Calibri"/>
          <w:noProof/>
          <w:sz w:val="22"/>
          <w:szCs w:val="22"/>
          <w:lang w:val="en-US"/>
        </w:rPr>
        <w:tab/>
      </w:r>
      <w:r>
        <w:rPr>
          <w:noProof/>
        </w:rPr>
        <w:t>Notification about subscribed events</w:t>
      </w:r>
      <w:r>
        <w:rPr>
          <w:noProof/>
        </w:rPr>
        <w:tab/>
      </w:r>
      <w:r>
        <w:rPr>
          <w:noProof/>
        </w:rPr>
        <w:fldChar w:fldCharType="begin"/>
      </w:r>
      <w:r>
        <w:rPr>
          <w:noProof/>
        </w:rPr>
        <w:instrText xml:space="preserve"> PAGEREF _Toc153375938 \h </w:instrText>
      </w:r>
      <w:r>
        <w:rPr>
          <w:noProof/>
        </w:rPr>
      </w:r>
      <w:r>
        <w:rPr>
          <w:noProof/>
        </w:rPr>
        <w:fldChar w:fldCharType="separate"/>
      </w:r>
      <w:r>
        <w:rPr>
          <w:noProof/>
        </w:rPr>
        <w:t>15</w:t>
      </w:r>
      <w:r>
        <w:rPr>
          <w:noProof/>
        </w:rPr>
        <w:fldChar w:fldCharType="end"/>
      </w:r>
    </w:p>
    <w:p w:rsidR="000632C5" w:rsidRPr="00917D0C" w:rsidRDefault="000632C5">
      <w:pPr>
        <w:pStyle w:val="TOC1"/>
        <w:rPr>
          <w:rFonts w:ascii="Calibri" w:hAnsi="Calibri"/>
          <w:noProof/>
          <w:szCs w:val="22"/>
          <w:lang w:val="en-US"/>
        </w:rPr>
      </w:pPr>
      <w:r>
        <w:rPr>
          <w:noProof/>
          <w:lang w:eastAsia="zh-CN"/>
        </w:rPr>
        <w:t>5</w:t>
      </w:r>
      <w:r w:rsidRPr="00917D0C">
        <w:rPr>
          <w:rFonts w:ascii="Calibri" w:hAnsi="Calibri"/>
          <w:noProof/>
          <w:szCs w:val="22"/>
          <w:lang w:val="en-US"/>
        </w:rPr>
        <w:tab/>
      </w:r>
      <w:r>
        <w:rPr>
          <w:noProof/>
          <w:lang w:eastAsia="zh-CN"/>
        </w:rPr>
        <w:t>Npcf_EventExposure Service API</w:t>
      </w:r>
      <w:r>
        <w:rPr>
          <w:noProof/>
        </w:rPr>
        <w:tab/>
      </w:r>
      <w:r>
        <w:rPr>
          <w:noProof/>
        </w:rPr>
        <w:fldChar w:fldCharType="begin"/>
      </w:r>
      <w:r>
        <w:rPr>
          <w:noProof/>
        </w:rPr>
        <w:instrText xml:space="preserve"> PAGEREF _Toc153375939 \h </w:instrText>
      </w:r>
      <w:r>
        <w:rPr>
          <w:noProof/>
        </w:rPr>
      </w:r>
      <w:r>
        <w:rPr>
          <w:noProof/>
        </w:rPr>
        <w:fldChar w:fldCharType="separate"/>
      </w:r>
      <w:r>
        <w:rPr>
          <w:noProof/>
        </w:rPr>
        <w:t>18</w:t>
      </w:r>
      <w:r>
        <w:rPr>
          <w:noProof/>
        </w:rPr>
        <w:fldChar w:fldCharType="end"/>
      </w:r>
    </w:p>
    <w:p w:rsidR="000632C5" w:rsidRPr="00917D0C" w:rsidRDefault="000632C5">
      <w:pPr>
        <w:pStyle w:val="TOC2"/>
        <w:rPr>
          <w:rFonts w:ascii="Calibri" w:hAnsi="Calibri"/>
          <w:noProof/>
          <w:sz w:val="22"/>
          <w:szCs w:val="22"/>
          <w:lang w:val="en-US"/>
        </w:rPr>
      </w:pPr>
      <w:r>
        <w:rPr>
          <w:noProof/>
          <w:lang w:eastAsia="zh-CN"/>
        </w:rPr>
        <w:t>5</w:t>
      </w:r>
      <w:r>
        <w:rPr>
          <w:noProof/>
        </w:rPr>
        <w:t>.1</w:t>
      </w:r>
      <w:r w:rsidRPr="00917D0C">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_Toc153375940 \h </w:instrText>
      </w:r>
      <w:r>
        <w:rPr>
          <w:noProof/>
        </w:rPr>
      </w:r>
      <w:r>
        <w:rPr>
          <w:noProof/>
        </w:rPr>
        <w:fldChar w:fldCharType="separate"/>
      </w:r>
      <w:r>
        <w:rPr>
          <w:noProof/>
        </w:rPr>
        <w:t>18</w:t>
      </w:r>
      <w:r>
        <w:rPr>
          <w:noProof/>
        </w:rPr>
        <w:fldChar w:fldCharType="end"/>
      </w:r>
    </w:p>
    <w:p w:rsidR="000632C5" w:rsidRPr="00917D0C" w:rsidRDefault="000632C5">
      <w:pPr>
        <w:pStyle w:val="TOC2"/>
        <w:rPr>
          <w:rFonts w:ascii="Calibri" w:hAnsi="Calibri"/>
          <w:noProof/>
          <w:sz w:val="22"/>
          <w:szCs w:val="22"/>
          <w:lang w:val="en-US"/>
        </w:rPr>
      </w:pPr>
      <w:r>
        <w:rPr>
          <w:noProof/>
        </w:rPr>
        <w:t>5.2</w:t>
      </w:r>
      <w:r w:rsidRPr="00917D0C">
        <w:rPr>
          <w:rFonts w:ascii="Calibri" w:hAnsi="Calibri"/>
          <w:noProof/>
          <w:sz w:val="22"/>
          <w:szCs w:val="22"/>
          <w:lang w:val="en-US"/>
        </w:rPr>
        <w:tab/>
      </w:r>
      <w:r>
        <w:rPr>
          <w:noProof/>
        </w:rPr>
        <w:t>Usage of HTTP</w:t>
      </w:r>
      <w:r>
        <w:rPr>
          <w:noProof/>
        </w:rPr>
        <w:tab/>
      </w:r>
      <w:r>
        <w:rPr>
          <w:noProof/>
        </w:rPr>
        <w:fldChar w:fldCharType="begin"/>
      </w:r>
      <w:r>
        <w:rPr>
          <w:noProof/>
        </w:rPr>
        <w:instrText xml:space="preserve"> PAGEREF _Toc153375941 \h </w:instrText>
      </w:r>
      <w:r>
        <w:rPr>
          <w:noProof/>
        </w:rPr>
      </w:r>
      <w:r>
        <w:rPr>
          <w:noProof/>
        </w:rPr>
        <w:fldChar w:fldCharType="separate"/>
      </w:r>
      <w:r>
        <w:rPr>
          <w:noProof/>
        </w:rPr>
        <w:t>18</w:t>
      </w:r>
      <w:r>
        <w:rPr>
          <w:noProof/>
        </w:rPr>
        <w:fldChar w:fldCharType="end"/>
      </w:r>
    </w:p>
    <w:p w:rsidR="000632C5" w:rsidRPr="00917D0C" w:rsidRDefault="000632C5">
      <w:pPr>
        <w:pStyle w:val="TOC3"/>
        <w:rPr>
          <w:rFonts w:ascii="Calibri" w:hAnsi="Calibri"/>
          <w:noProof/>
          <w:sz w:val="22"/>
          <w:szCs w:val="22"/>
          <w:lang w:val="en-US"/>
        </w:rPr>
      </w:pPr>
      <w:r>
        <w:rPr>
          <w:noProof/>
        </w:rPr>
        <w:t>5.2.1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_Toc153375942 \h </w:instrText>
      </w:r>
      <w:r>
        <w:rPr>
          <w:noProof/>
        </w:rPr>
      </w:r>
      <w:r>
        <w:rPr>
          <w:noProof/>
        </w:rPr>
        <w:fldChar w:fldCharType="separate"/>
      </w:r>
      <w:r>
        <w:rPr>
          <w:noProof/>
        </w:rPr>
        <w:t>18</w:t>
      </w:r>
      <w:r>
        <w:rPr>
          <w:noProof/>
        </w:rPr>
        <w:fldChar w:fldCharType="end"/>
      </w:r>
    </w:p>
    <w:p w:rsidR="000632C5" w:rsidRPr="00917D0C" w:rsidRDefault="000632C5">
      <w:pPr>
        <w:pStyle w:val="TOC3"/>
        <w:rPr>
          <w:rFonts w:ascii="Calibri" w:hAnsi="Calibri"/>
          <w:noProof/>
          <w:sz w:val="22"/>
          <w:szCs w:val="22"/>
          <w:lang w:val="en-US"/>
        </w:rPr>
      </w:pPr>
      <w:r>
        <w:rPr>
          <w:noProof/>
        </w:rPr>
        <w:t>5.2.2</w:t>
      </w:r>
      <w:r w:rsidRPr="00917D0C">
        <w:rPr>
          <w:rFonts w:ascii="Calibri" w:hAnsi="Calibri"/>
          <w:noProof/>
          <w:sz w:val="22"/>
          <w:szCs w:val="22"/>
          <w:lang w:val="en-US"/>
        </w:rPr>
        <w:tab/>
      </w:r>
      <w:r>
        <w:rPr>
          <w:noProof/>
        </w:rPr>
        <w:t>HTTP standard headers</w:t>
      </w:r>
      <w:r>
        <w:rPr>
          <w:noProof/>
        </w:rPr>
        <w:tab/>
      </w:r>
      <w:r>
        <w:rPr>
          <w:noProof/>
        </w:rPr>
        <w:fldChar w:fldCharType="begin"/>
      </w:r>
      <w:r>
        <w:rPr>
          <w:noProof/>
        </w:rPr>
        <w:instrText xml:space="preserve"> PAGEREF _Toc153375943 \h </w:instrText>
      </w:r>
      <w:r>
        <w:rPr>
          <w:noProof/>
        </w:rPr>
      </w:r>
      <w:r>
        <w:rPr>
          <w:noProof/>
        </w:rPr>
        <w:fldChar w:fldCharType="separate"/>
      </w:r>
      <w:r>
        <w:rPr>
          <w:noProof/>
        </w:rPr>
        <w:t>18</w:t>
      </w:r>
      <w:r>
        <w:rPr>
          <w:noProof/>
        </w:rPr>
        <w:fldChar w:fldCharType="end"/>
      </w:r>
    </w:p>
    <w:p w:rsidR="000632C5" w:rsidRPr="00917D0C" w:rsidRDefault="000632C5">
      <w:pPr>
        <w:pStyle w:val="TOC4"/>
        <w:rPr>
          <w:rFonts w:ascii="Calibri" w:hAnsi="Calibri"/>
          <w:noProof/>
          <w:sz w:val="22"/>
          <w:szCs w:val="22"/>
          <w:lang w:val="en-US"/>
        </w:rPr>
      </w:pPr>
      <w:r>
        <w:rPr>
          <w:noProof/>
        </w:rPr>
        <w:t>5.2.2.1</w:t>
      </w:r>
      <w:r w:rsidRPr="00917D0C">
        <w:rPr>
          <w:rFonts w:ascii="Calibri" w:hAnsi="Calibri"/>
          <w:noProof/>
          <w:sz w:val="22"/>
          <w:szCs w:val="22"/>
          <w:lang w:val="en-US"/>
        </w:rPr>
        <w:tab/>
      </w:r>
      <w:r>
        <w:rPr>
          <w:noProof/>
          <w:lang w:eastAsia="zh-CN"/>
        </w:rPr>
        <w:t>General</w:t>
      </w:r>
      <w:r>
        <w:rPr>
          <w:noProof/>
        </w:rPr>
        <w:tab/>
      </w:r>
      <w:r>
        <w:rPr>
          <w:noProof/>
        </w:rPr>
        <w:fldChar w:fldCharType="begin"/>
      </w:r>
      <w:r>
        <w:rPr>
          <w:noProof/>
        </w:rPr>
        <w:instrText xml:space="preserve"> PAGEREF _Toc153375944 \h </w:instrText>
      </w:r>
      <w:r>
        <w:rPr>
          <w:noProof/>
        </w:rPr>
      </w:r>
      <w:r>
        <w:rPr>
          <w:noProof/>
        </w:rPr>
        <w:fldChar w:fldCharType="separate"/>
      </w:r>
      <w:r>
        <w:rPr>
          <w:noProof/>
        </w:rPr>
        <w:t>18</w:t>
      </w:r>
      <w:r>
        <w:rPr>
          <w:noProof/>
        </w:rPr>
        <w:fldChar w:fldCharType="end"/>
      </w:r>
    </w:p>
    <w:p w:rsidR="000632C5" w:rsidRPr="00917D0C" w:rsidRDefault="000632C5">
      <w:pPr>
        <w:pStyle w:val="TOC4"/>
        <w:rPr>
          <w:rFonts w:ascii="Calibri" w:hAnsi="Calibri"/>
          <w:noProof/>
          <w:sz w:val="22"/>
          <w:szCs w:val="22"/>
          <w:lang w:val="en-US"/>
        </w:rPr>
      </w:pPr>
      <w:r>
        <w:rPr>
          <w:noProof/>
        </w:rPr>
        <w:t>5.2.2.2</w:t>
      </w:r>
      <w:r w:rsidRPr="00917D0C">
        <w:rPr>
          <w:rFonts w:ascii="Calibri" w:hAnsi="Calibri"/>
          <w:noProof/>
          <w:sz w:val="22"/>
          <w:szCs w:val="22"/>
          <w:lang w:val="en-US"/>
        </w:rPr>
        <w:tab/>
      </w:r>
      <w:r>
        <w:rPr>
          <w:noProof/>
        </w:rPr>
        <w:t>Content type</w:t>
      </w:r>
      <w:r>
        <w:rPr>
          <w:noProof/>
        </w:rPr>
        <w:tab/>
      </w:r>
      <w:r>
        <w:rPr>
          <w:noProof/>
        </w:rPr>
        <w:fldChar w:fldCharType="begin"/>
      </w:r>
      <w:r>
        <w:rPr>
          <w:noProof/>
        </w:rPr>
        <w:instrText xml:space="preserve"> PAGEREF _Toc153375945 \h </w:instrText>
      </w:r>
      <w:r>
        <w:rPr>
          <w:noProof/>
        </w:rPr>
      </w:r>
      <w:r>
        <w:rPr>
          <w:noProof/>
        </w:rPr>
        <w:fldChar w:fldCharType="separate"/>
      </w:r>
      <w:r>
        <w:rPr>
          <w:noProof/>
        </w:rPr>
        <w:t>18</w:t>
      </w:r>
      <w:r>
        <w:rPr>
          <w:noProof/>
        </w:rPr>
        <w:fldChar w:fldCharType="end"/>
      </w:r>
    </w:p>
    <w:p w:rsidR="000632C5" w:rsidRPr="00917D0C" w:rsidRDefault="000632C5">
      <w:pPr>
        <w:pStyle w:val="TOC3"/>
        <w:rPr>
          <w:rFonts w:ascii="Calibri" w:hAnsi="Calibri"/>
          <w:noProof/>
          <w:sz w:val="22"/>
          <w:szCs w:val="22"/>
          <w:lang w:val="en-US"/>
        </w:rPr>
      </w:pPr>
      <w:r>
        <w:rPr>
          <w:noProof/>
        </w:rPr>
        <w:t>5.2.3</w:t>
      </w:r>
      <w:r w:rsidRPr="00917D0C">
        <w:rPr>
          <w:rFonts w:ascii="Calibri" w:hAnsi="Calibri"/>
          <w:noProof/>
          <w:sz w:val="22"/>
          <w:szCs w:val="22"/>
          <w:lang w:val="en-US"/>
        </w:rPr>
        <w:tab/>
      </w:r>
      <w:r>
        <w:rPr>
          <w:noProof/>
        </w:rPr>
        <w:t>HTTP custom headers</w:t>
      </w:r>
      <w:r>
        <w:rPr>
          <w:noProof/>
        </w:rPr>
        <w:tab/>
      </w:r>
      <w:r>
        <w:rPr>
          <w:noProof/>
        </w:rPr>
        <w:fldChar w:fldCharType="begin"/>
      </w:r>
      <w:r>
        <w:rPr>
          <w:noProof/>
        </w:rPr>
        <w:instrText xml:space="preserve"> PAGEREF _Toc153375946 \h </w:instrText>
      </w:r>
      <w:r>
        <w:rPr>
          <w:noProof/>
        </w:rPr>
      </w:r>
      <w:r>
        <w:rPr>
          <w:noProof/>
        </w:rPr>
        <w:fldChar w:fldCharType="separate"/>
      </w:r>
      <w:r>
        <w:rPr>
          <w:noProof/>
        </w:rPr>
        <w:t>19</w:t>
      </w:r>
      <w:r>
        <w:rPr>
          <w:noProof/>
        </w:rPr>
        <w:fldChar w:fldCharType="end"/>
      </w:r>
    </w:p>
    <w:p w:rsidR="000632C5" w:rsidRPr="00917D0C" w:rsidRDefault="000632C5">
      <w:pPr>
        <w:pStyle w:val="TOC4"/>
        <w:rPr>
          <w:rFonts w:ascii="Calibri" w:hAnsi="Calibri"/>
          <w:noProof/>
          <w:sz w:val="22"/>
          <w:szCs w:val="22"/>
          <w:lang w:val="en-US"/>
        </w:rPr>
      </w:pPr>
      <w:r>
        <w:rPr>
          <w:noProof/>
        </w:rPr>
        <w:t>5.2.3.1</w:t>
      </w:r>
      <w:r w:rsidRPr="00917D0C">
        <w:rPr>
          <w:rFonts w:ascii="Calibri" w:hAnsi="Calibri"/>
          <w:noProof/>
          <w:sz w:val="22"/>
          <w:szCs w:val="22"/>
          <w:lang w:val="en-US"/>
        </w:rPr>
        <w:tab/>
      </w:r>
      <w:r>
        <w:rPr>
          <w:noProof/>
          <w:lang w:eastAsia="zh-CN"/>
        </w:rPr>
        <w:t>General</w:t>
      </w:r>
      <w:r>
        <w:rPr>
          <w:noProof/>
        </w:rPr>
        <w:tab/>
      </w:r>
      <w:r>
        <w:rPr>
          <w:noProof/>
        </w:rPr>
        <w:fldChar w:fldCharType="begin"/>
      </w:r>
      <w:r>
        <w:rPr>
          <w:noProof/>
        </w:rPr>
        <w:instrText xml:space="preserve"> PAGEREF _Toc153375947 \h </w:instrText>
      </w:r>
      <w:r>
        <w:rPr>
          <w:noProof/>
        </w:rPr>
      </w:r>
      <w:r>
        <w:rPr>
          <w:noProof/>
        </w:rPr>
        <w:fldChar w:fldCharType="separate"/>
      </w:r>
      <w:r>
        <w:rPr>
          <w:noProof/>
        </w:rPr>
        <w:t>19</w:t>
      </w:r>
      <w:r>
        <w:rPr>
          <w:noProof/>
        </w:rPr>
        <w:fldChar w:fldCharType="end"/>
      </w:r>
    </w:p>
    <w:p w:rsidR="000632C5" w:rsidRPr="00917D0C" w:rsidRDefault="000632C5">
      <w:pPr>
        <w:pStyle w:val="TOC2"/>
        <w:rPr>
          <w:rFonts w:ascii="Calibri" w:hAnsi="Calibri"/>
          <w:noProof/>
          <w:sz w:val="22"/>
          <w:szCs w:val="22"/>
          <w:lang w:val="en-US"/>
        </w:rPr>
      </w:pPr>
      <w:r>
        <w:rPr>
          <w:noProof/>
        </w:rPr>
        <w:t>5.3</w:t>
      </w:r>
      <w:r w:rsidRPr="00917D0C">
        <w:rPr>
          <w:rFonts w:ascii="Calibri" w:hAnsi="Calibri"/>
          <w:noProof/>
          <w:sz w:val="22"/>
          <w:szCs w:val="22"/>
          <w:lang w:val="en-US"/>
        </w:rPr>
        <w:tab/>
      </w:r>
      <w:r>
        <w:rPr>
          <w:noProof/>
        </w:rPr>
        <w:t>Resources</w:t>
      </w:r>
      <w:r>
        <w:rPr>
          <w:noProof/>
        </w:rPr>
        <w:tab/>
      </w:r>
      <w:r>
        <w:rPr>
          <w:noProof/>
        </w:rPr>
        <w:fldChar w:fldCharType="begin"/>
      </w:r>
      <w:r>
        <w:rPr>
          <w:noProof/>
        </w:rPr>
        <w:instrText xml:space="preserve"> PAGEREF _Toc153375948 \h </w:instrText>
      </w:r>
      <w:r>
        <w:rPr>
          <w:noProof/>
        </w:rPr>
      </w:r>
      <w:r>
        <w:rPr>
          <w:noProof/>
        </w:rPr>
        <w:fldChar w:fldCharType="separate"/>
      </w:r>
      <w:r>
        <w:rPr>
          <w:noProof/>
        </w:rPr>
        <w:t>19</w:t>
      </w:r>
      <w:r>
        <w:rPr>
          <w:noProof/>
        </w:rPr>
        <w:fldChar w:fldCharType="end"/>
      </w:r>
    </w:p>
    <w:p w:rsidR="000632C5" w:rsidRPr="00917D0C" w:rsidRDefault="000632C5">
      <w:pPr>
        <w:pStyle w:val="TOC3"/>
        <w:rPr>
          <w:rFonts w:ascii="Calibri" w:hAnsi="Calibri"/>
          <w:noProof/>
          <w:sz w:val="22"/>
          <w:szCs w:val="22"/>
          <w:lang w:val="en-US"/>
        </w:rPr>
      </w:pPr>
      <w:r>
        <w:rPr>
          <w:noProof/>
        </w:rPr>
        <w:t>5.3.1</w:t>
      </w:r>
      <w:r w:rsidRPr="00917D0C">
        <w:rPr>
          <w:rFonts w:ascii="Calibri" w:hAnsi="Calibri"/>
          <w:noProof/>
          <w:sz w:val="22"/>
          <w:szCs w:val="22"/>
          <w:lang w:val="en-US"/>
        </w:rPr>
        <w:tab/>
      </w:r>
      <w:r>
        <w:rPr>
          <w:noProof/>
        </w:rPr>
        <w:t>Resource Structure</w:t>
      </w:r>
      <w:r>
        <w:rPr>
          <w:noProof/>
        </w:rPr>
        <w:tab/>
      </w:r>
      <w:r>
        <w:rPr>
          <w:noProof/>
        </w:rPr>
        <w:fldChar w:fldCharType="begin"/>
      </w:r>
      <w:r>
        <w:rPr>
          <w:noProof/>
        </w:rPr>
        <w:instrText xml:space="preserve"> PAGEREF _Toc153375949 \h </w:instrText>
      </w:r>
      <w:r>
        <w:rPr>
          <w:noProof/>
        </w:rPr>
      </w:r>
      <w:r>
        <w:rPr>
          <w:noProof/>
        </w:rPr>
        <w:fldChar w:fldCharType="separate"/>
      </w:r>
      <w:r>
        <w:rPr>
          <w:noProof/>
        </w:rPr>
        <w:t>19</w:t>
      </w:r>
      <w:r>
        <w:rPr>
          <w:noProof/>
        </w:rPr>
        <w:fldChar w:fldCharType="end"/>
      </w:r>
    </w:p>
    <w:p w:rsidR="000632C5" w:rsidRPr="00917D0C" w:rsidRDefault="000632C5">
      <w:pPr>
        <w:pStyle w:val="TOC3"/>
        <w:rPr>
          <w:rFonts w:ascii="Calibri" w:hAnsi="Calibri"/>
          <w:noProof/>
          <w:sz w:val="22"/>
          <w:szCs w:val="22"/>
          <w:lang w:val="en-US"/>
        </w:rPr>
      </w:pPr>
      <w:r>
        <w:rPr>
          <w:noProof/>
        </w:rPr>
        <w:t>5.3.2</w:t>
      </w:r>
      <w:r w:rsidRPr="00917D0C">
        <w:rPr>
          <w:rFonts w:ascii="Calibri" w:hAnsi="Calibri"/>
          <w:noProof/>
          <w:sz w:val="22"/>
          <w:szCs w:val="22"/>
          <w:lang w:val="en-US"/>
        </w:rPr>
        <w:tab/>
      </w:r>
      <w:r>
        <w:rPr>
          <w:noProof/>
        </w:rPr>
        <w:t>Resource: Policy Control Events Subscriptions (Collection)</w:t>
      </w:r>
      <w:r>
        <w:rPr>
          <w:noProof/>
        </w:rPr>
        <w:tab/>
      </w:r>
      <w:r>
        <w:rPr>
          <w:noProof/>
        </w:rPr>
        <w:fldChar w:fldCharType="begin"/>
      </w:r>
      <w:r>
        <w:rPr>
          <w:noProof/>
        </w:rPr>
        <w:instrText xml:space="preserve"> PAGEREF _Toc153375950 \h </w:instrText>
      </w:r>
      <w:r>
        <w:rPr>
          <w:noProof/>
        </w:rPr>
      </w:r>
      <w:r>
        <w:rPr>
          <w:noProof/>
        </w:rPr>
        <w:fldChar w:fldCharType="separate"/>
      </w:r>
      <w:r>
        <w:rPr>
          <w:noProof/>
        </w:rPr>
        <w:t>19</w:t>
      </w:r>
      <w:r>
        <w:rPr>
          <w:noProof/>
        </w:rPr>
        <w:fldChar w:fldCharType="end"/>
      </w:r>
    </w:p>
    <w:p w:rsidR="000632C5" w:rsidRPr="00917D0C" w:rsidRDefault="000632C5">
      <w:pPr>
        <w:pStyle w:val="TOC4"/>
        <w:rPr>
          <w:rFonts w:ascii="Calibri" w:hAnsi="Calibri"/>
          <w:noProof/>
          <w:sz w:val="22"/>
          <w:szCs w:val="22"/>
          <w:lang w:val="en-US"/>
        </w:rPr>
      </w:pPr>
      <w:r>
        <w:rPr>
          <w:noProof/>
        </w:rPr>
        <w:t>5.3.2.1</w:t>
      </w:r>
      <w:r w:rsidRPr="00917D0C">
        <w:rPr>
          <w:rFonts w:ascii="Calibri" w:hAnsi="Calibri"/>
          <w:noProof/>
          <w:sz w:val="22"/>
          <w:szCs w:val="22"/>
          <w:lang w:val="en-US"/>
        </w:rPr>
        <w:tab/>
      </w:r>
      <w:r>
        <w:rPr>
          <w:noProof/>
        </w:rPr>
        <w:t>Description</w:t>
      </w:r>
      <w:r>
        <w:rPr>
          <w:noProof/>
        </w:rPr>
        <w:tab/>
      </w:r>
      <w:r>
        <w:rPr>
          <w:noProof/>
        </w:rPr>
        <w:fldChar w:fldCharType="begin"/>
      </w:r>
      <w:r>
        <w:rPr>
          <w:noProof/>
        </w:rPr>
        <w:instrText xml:space="preserve"> PAGEREF _Toc153375951 \h </w:instrText>
      </w:r>
      <w:r>
        <w:rPr>
          <w:noProof/>
        </w:rPr>
      </w:r>
      <w:r>
        <w:rPr>
          <w:noProof/>
        </w:rPr>
        <w:fldChar w:fldCharType="separate"/>
      </w:r>
      <w:r>
        <w:rPr>
          <w:noProof/>
        </w:rPr>
        <w:t>19</w:t>
      </w:r>
      <w:r>
        <w:rPr>
          <w:noProof/>
        </w:rPr>
        <w:fldChar w:fldCharType="end"/>
      </w:r>
    </w:p>
    <w:p w:rsidR="000632C5" w:rsidRPr="00917D0C" w:rsidRDefault="000632C5">
      <w:pPr>
        <w:pStyle w:val="TOC4"/>
        <w:rPr>
          <w:rFonts w:ascii="Calibri" w:hAnsi="Calibri"/>
          <w:noProof/>
          <w:sz w:val="22"/>
          <w:szCs w:val="22"/>
          <w:lang w:val="en-US"/>
        </w:rPr>
      </w:pPr>
      <w:r>
        <w:rPr>
          <w:noProof/>
        </w:rPr>
        <w:t>5.3.2.2</w:t>
      </w:r>
      <w:r w:rsidRPr="00917D0C">
        <w:rPr>
          <w:rFonts w:ascii="Calibri" w:hAnsi="Calibri"/>
          <w:noProof/>
          <w:sz w:val="22"/>
          <w:szCs w:val="22"/>
          <w:lang w:val="en-US"/>
        </w:rPr>
        <w:tab/>
      </w:r>
      <w:r>
        <w:rPr>
          <w:noProof/>
        </w:rPr>
        <w:t>Resource definition</w:t>
      </w:r>
      <w:r>
        <w:rPr>
          <w:noProof/>
        </w:rPr>
        <w:tab/>
      </w:r>
      <w:r>
        <w:rPr>
          <w:noProof/>
        </w:rPr>
        <w:fldChar w:fldCharType="begin"/>
      </w:r>
      <w:r>
        <w:rPr>
          <w:noProof/>
        </w:rPr>
        <w:instrText xml:space="preserve"> PAGEREF _Toc153375952 \h </w:instrText>
      </w:r>
      <w:r>
        <w:rPr>
          <w:noProof/>
        </w:rPr>
      </w:r>
      <w:r>
        <w:rPr>
          <w:noProof/>
        </w:rPr>
        <w:fldChar w:fldCharType="separate"/>
      </w:r>
      <w:r>
        <w:rPr>
          <w:noProof/>
        </w:rPr>
        <w:t>20</w:t>
      </w:r>
      <w:r>
        <w:rPr>
          <w:noProof/>
        </w:rPr>
        <w:fldChar w:fldCharType="end"/>
      </w:r>
    </w:p>
    <w:p w:rsidR="000632C5" w:rsidRPr="00917D0C" w:rsidRDefault="000632C5">
      <w:pPr>
        <w:pStyle w:val="TOC4"/>
        <w:rPr>
          <w:rFonts w:ascii="Calibri" w:hAnsi="Calibri"/>
          <w:noProof/>
          <w:sz w:val="22"/>
          <w:szCs w:val="22"/>
          <w:lang w:val="en-US"/>
        </w:rPr>
      </w:pPr>
      <w:r>
        <w:rPr>
          <w:noProof/>
        </w:rPr>
        <w:t>5.3.2.3</w:t>
      </w:r>
      <w:r w:rsidRPr="00917D0C">
        <w:rPr>
          <w:rFonts w:ascii="Calibri" w:hAnsi="Calibri"/>
          <w:noProof/>
          <w:sz w:val="22"/>
          <w:szCs w:val="22"/>
          <w:lang w:val="en-US"/>
        </w:rPr>
        <w:tab/>
      </w:r>
      <w:r>
        <w:rPr>
          <w:noProof/>
        </w:rPr>
        <w:t>Resource Standard Methods</w:t>
      </w:r>
      <w:r>
        <w:rPr>
          <w:noProof/>
        </w:rPr>
        <w:tab/>
      </w:r>
      <w:r>
        <w:rPr>
          <w:noProof/>
        </w:rPr>
        <w:fldChar w:fldCharType="begin"/>
      </w:r>
      <w:r>
        <w:rPr>
          <w:noProof/>
        </w:rPr>
        <w:instrText xml:space="preserve"> PAGEREF _Toc153375953 \h </w:instrText>
      </w:r>
      <w:r>
        <w:rPr>
          <w:noProof/>
        </w:rPr>
      </w:r>
      <w:r>
        <w:rPr>
          <w:noProof/>
        </w:rPr>
        <w:fldChar w:fldCharType="separate"/>
      </w:r>
      <w:r>
        <w:rPr>
          <w:noProof/>
        </w:rPr>
        <w:t>20</w:t>
      </w:r>
      <w:r>
        <w:rPr>
          <w:noProof/>
        </w:rPr>
        <w:fldChar w:fldCharType="end"/>
      </w:r>
    </w:p>
    <w:p w:rsidR="000632C5" w:rsidRPr="00917D0C" w:rsidRDefault="000632C5">
      <w:pPr>
        <w:pStyle w:val="TOC5"/>
        <w:rPr>
          <w:rFonts w:ascii="Calibri" w:hAnsi="Calibri"/>
          <w:noProof/>
          <w:sz w:val="22"/>
          <w:szCs w:val="22"/>
          <w:lang w:val="en-US"/>
        </w:rPr>
      </w:pPr>
      <w:r>
        <w:rPr>
          <w:noProof/>
        </w:rPr>
        <w:t>5.3.2.3.1</w:t>
      </w:r>
      <w:r w:rsidRPr="00917D0C">
        <w:rPr>
          <w:rFonts w:ascii="Calibri" w:hAnsi="Calibri"/>
          <w:noProof/>
          <w:sz w:val="22"/>
          <w:szCs w:val="22"/>
          <w:lang w:val="en-US"/>
        </w:rPr>
        <w:tab/>
      </w:r>
      <w:r>
        <w:rPr>
          <w:noProof/>
        </w:rPr>
        <w:t>POST</w:t>
      </w:r>
      <w:r>
        <w:rPr>
          <w:noProof/>
        </w:rPr>
        <w:tab/>
      </w:r>
      <w:r>
        <w:rPr>
          <w:noProof/>
        </w:rPr>
        <w:fldChar w:fldCharType="begin"/>
      </w:r>
      <w:r>
        <w:rPr>
          <w:noProof/>
        </w:rPr>
        <w:instrText xml:space="preserve"> PAGEREF _Toc153375954 \h </w:instrText>
      </w:r>
      <w:r>
        <w:rPr>
          <w:noProof/>
        </w:rPr>
      </w:r>
      <w:r>
        <w:rPr>
          <w:noProof/>
        </w:rPr>
        <w:fldChar w:fldCharType="separate"/>
      </w:r>
      <w:r>
        <w:rPr>
          <w:noProof/>
        </w:rPr>
        <w:t>20</w:t>
      </w:r>
      <w:r>
        <w:rPr>
          <w:noProof/>
        </w:rPr>
        <w:fldChar w:fldCharType="end"/>
      </w:r>
    </w:p>
    <w:p w:rsidR="000632C5" w:rsidRPr="00917D0C" w:rsidRDefault="000632C5">
      <w:pPr>
        <w:pStyle w:val="TOC4"/>
        <w:rPr>
          <w:rFonts w:ascii="Calibri" w:hAnsi="Calibri"/>
          <w:noProof/>
          <w:sz w:val="22"/>
          <w:szCs w:val="22"/>
          <w:lang w:val="en-US"/>
        </w:rPr>
      </w:pPr>
      <w:r>
        <w:rPr>
          <w:noProof/>
        </w:rPr>
        <w:t>5.3.2.4</w:t>
      </w:r>
      <w:r w:rsidRPr="00917D0C">
        <w:rPr>
          <w:rFonts w:ascii="Calibri" w:hAnsi="Calibri"/>
          <w:noProof/>
          <w:sz w:val="22"/>
          <w:szCs w:val="22"/>
          <w:lang w:val="en-US"/>
        </w:rPr>
        <w:tab/>
      </w:r>
      <w:r>
        <w:rPr>
          <w:noProof/>
        </w:rPr>
        <w:t>Resource Custom Operations</w:t>
      </w:r>
      <w:r>
        <w:rPr>
          <w:noProof/>
        </w:rPr>
        <w:tab/>
      </w:r>
      <w:r>
        <w:rPr>
          <w:noProof/>
        </w:rPr>
        <w:fldChar w:fldCharType="begin"/>
      </w:r>
      <w:r>
        <w:rPr>
          <w:noProof/>
        </w:rPr>
        <w:instrText xml:space="preserve"> PAGEREF _Toc153375955 \h </w:instrText>
      </w:r>
      <w:r>
        <w:rPr>
          <w:noProof/>
        </w:rPr>
      </w:r>
      <w:r>
        <w:rPr>
          <w:noProof/>
        </w:rPr>
        <w:fldChar w:fldCharType="separate"/>
      </w:r>
      <w:r>
        <w:rPr>
          <w:noProof/>
        </w:rPr>
        <w:t>20</w:t>
      </w:r>
      <w:r>
        <w:rPr>
          <w:noProof/>
        </w:rPr>
        <w:fldChar w:fldCharType="end"/>
      </w:r>
    </w:p>
    <w:p w:rsidR="000632C5" w:rsidRPr="00917D0C" w:rsidRDefault="000632C5">
      <w:pPr>
        <w:pStyle w:val="TOC3"/>
        <w:rPr>
          <w:rFonts w:ascii="Calibri" w:hAnsi="Calibri"/>
          <w:noProof/>
          <w:sz w:val="22"/>
          <w:szCs w:val="22"/>
          <w:lang w:val="en-US"/>
        </w:rPr>
      </w:pPr>
      <w:r>
        <w:rPr>
          <w:noProof/>
        </w:rPr>
        <w:t>5.3.3</w:t>
      </w:r>
      <w:r w:rsidRPr="00917D0C">
        <w:rPr>
          <w:rFonts w:ascii="Calibri" w:hAnsi="Calibri"/>
          <w:noProof/>
          <w:sz w:val="22"/>
          <w:szCs w:val="22"/>
          <w:lang w:val="en-US"/>
        </w:rPr>
        <w:tab/>
      </w:r>
      <w:r>
        <w:rPr>
          <w:noProof/>
        </w:rPr>
        <w:t>Resource: Individual Policy Control Events Subscription (Document)</w:t>
      </w:r>
      <w:r>
        <w:rPr>
          <w:noProof/>
        </w:rPr>
        <w:tab/>
      </w:r>
      <w:r>
        <w:rPr>
          <w:noProof/>
        </w:rPr>
        <w:fldChar w:fldCharType="begin"/>
      </w:r>
      <w:r>
        <w:rPr>
          <w:noProof/>
        </w:rPr>
        <w:instrText xml:space="preserve"> PAGEREF _Toc153375956 \h </w:instrText>
      </w:r>
      <w:r>
        <w:rPr>
          <w:noProof/>
        </w:rPr>
      </w:r>
      <w:r>
        <w:rPr>
          <w:noProof/>
        </w:rPr>
        <w:fldChar w:fldCharType="separate"/>
      </w:r>
      <w:r>
        <w:rPr>
          <w:noProof/>
        </w:rPr>
        <w:t>20</w:t>
      </w:r>
      <w:r>
        <w:rPr>
          <w:noProof/>
        </w:rPr>
        <w:fldChar w:fldCharType="end"/>
      </w:r>
    </w:p>
    <w:p w:rsidR="000632C5" w:rsidRPr="00917D0C" w:rsidRDefault="000632C5">
      <w:pPr>
        <w:pStyle w:val="TOC4"/>
        <w:rPr>
          <w:rFonts w:ascii="Calibri" w:hAnsi="Calibri"/>
          <w:noProof/>
          <w:sz w:val="22"/>
          <w:szCs w:val="22"/>
          <w:lang w:val="en-US"/>
        </w:rPr>
      </w:pPr>
      <w:r>
        <w:rPr>
          <w:noProof/>
        </w:rPr>
        <w:t>5.3.3.1</w:t>
      </w:r>
      <w:r w:rsidRPr="00917D0C">
        <w:rPr>
          <w:rFonts w:ascii="Calibri" w:hAnsi="Calibri"/>
          <w:noProof/>
          <w:sz w:val="22"/>
          <w:szCs w:val="22"/>
          <w:lang w:val="en-US"/>
        </w:rPr>
        <w:tab/>
      </w:r>
      <w:r>
        <w:rPr>
          <w:noProof/>
        </w:rPr>
        <w:t>Description</w:t>
      </w:r>
      <w:r>
        <w:rPr>
          <w:noProof/>
        </w:rPr>
        <w:tab/>
      </w:r>
      <w:r>
        <w:rPr>
          <w:noProof/>
        </w:rPr>
        <w:fldChar w:fldCharType="begin"/>
      </w:r>
      <w:r>
        <w:rPr>
          <w:noProof/>
        </w:rPr>
        <w:instrText xml:space="preserve"> PAGEREF _Toc153375957 \h </w:instrText>
      </w:r>
      <w:r>
        <w:rPr>
          <w:noProof/>
        </w:rPr>
      </w:r>
      <w:r>
        <w:rPr>
          <w:noProof/>
        </w:rPr>
        <w:fldChar w:fldCharType="separate"/>
      </w:r>
      <w:r>
        <w:rPr>
          <w:noProof/>
        </w:rPr>
        <w:t>20</w:t>
      </w:r>
      <w:r>
        <w:rPr>
          <w:noProof/>
        </w:rPr>
        <w:fldChar w:fldCharType="end"/>
      </w:r>
    </w:p>
    <w:p w:rsidR="000632C5" w:rsidRPr="00917D0C" w:rsidRDefault="000632C5">
      <w:pPr>
        <w:pStyle w:val="TOC4"/>
        <w:rPr>
          <w:rFonts w:ascii="Calibri" w:hAnsi="Calibri"/>
          <w:noProof/>
          <w:sz w:val="22"/>
          <w:szCs w:val="22"/>
          <w:lang w:val="en-US"/>
        </w:rPr>
      </w:pPr>
      <w:r>
        <w:rPr>
          <w:noProof/>
        </w:rPr>
        <w:t>5.3.3.2</w:t>
      </w:r>
      <w:r w:rsidRPr="00917D0C">
        <w:rPr>
          <w:rFonts w:ascii="Calibri" w:hAnsi="Calibri"/>
          <w:noProof/>
          <w:sz w:val="22"/>
          <w:szCs w:val="22"/>
          <w:lang w:val="en-US"/>
        </w:rPr>
        <w:tab/>
      </w:r>
      <w:r>
        <w:rPr>
          <w:noProof/>
        </w:rPr>
        <w:t>Resource definition</w:t>
      </w:r>
      <w:r>
        <w:rPr>
          <w:noProof/>
        </w:rPr>
        <w:tab/>
      </w:r>
      <w:r>
        <w:rPr>
          <w:noProof/>
        </w:rPr>
        <w:fldChar w:fldCharType="begin"/>
      </w:r>
      <w:r>
        <w:rPr>
          <w:noProof/>
        </w:rPr>
        <w:instrText xml:space="preserve"> PAGEREF _Toc153375958 \h </w:instrText>
      </w:r>
      <w:r>
        <w:rPr>
          <w:noProof/>
        </w:rPr>
      </w:r>
      <w:r>
        <w:rPr>
          <w:noProof/>
        </w:rPr>
        <w:fldChar w:fldCharType="separate"/>
      </w:r>
      <w:r>
        <w:rPr>
          <w:noProof/>
        </w:rPr>
        <w:t>21</w:t>
      </w:r>
      <w:r>
        <w:rPr>
          <w:noProof/>
        </w:rPr>
        <w:fldChar w:fldCharType="end"/>
      </w:r>
    </w:p>
    <w:p w:rsidR="000632C5" w:rsidRPr="00917D0C" w:rsidRDefault="000632C5">
      <w:pPr>
        <w:pStyle w:val="TOC4"/>
        <w:rPr>
          <w:rFonts w:ascii="Calibri" w:hAnsi="Calibri"/>
          <w:noProof/>
          <w:sz w:val="22"/>
          <w:szCs w:val="22"/>
          <w:lang w:val="en-US"/>
        </w:rPr>
      </w:pPr>
      <w:r>
        <w:rPr>
          <w:noProof/>
        </w:rPr>
        <w:t>5.3.3.3</w:t>
      </w:r>
      <w:r w:rsidRPr="00917D0C">
        <w:rPr>
          <w:rFonts w:ascii="Calibri" w:hAnsi="Calibri"/>
          <w:noProof/>
          <w:sz w:val="22"/>
          <w:szCs w:val="22"/>
          <w:lang w:val="en-US"/>
        </w:rPr>
        <w:tab/>
      </w:r>
      <w:r>
        <w:rPr>
          <w:noProof/>
        </w:rPr>
        <w:t>Resource Standard Methods</w:t>
      </w:r>
      <w:r>
        <w:rPr>
          <w:noProof/>
        </w:rPr>
        <w:tab/>
      </w:r>
      <w:r>
        <w:rPr>
          <w:noProof/>
        </w:rPr>
        <w:fldChar w:fldCharType="begin"/>
      </w:r>
      <w:r>
        <w:rPr>
          <w:noProof/>
        </w:rPr>
        <w:instrText xml:space="preserve"> PAGEREF _Toc153375959 \h </w:instrText>
      </w:r>
      <w:r>
        <w:rPr>
          <w:noProof/>
        </w:rPr>
      </w:r>
      <w:r>
        <w:rPr>
          <w:noProof/>
        </w:rPr>
        <w:fldChar w:fldCharType="separate"/>
      </w:r>
      <w:r>
        <w:rPr>
          <w:noProof/>
        </w:rPr>
        <w:t>21</w:t>
      </w:r>
      <w:r>
        <w:rPr>
          <w:noProof/>
        </w:rPr>
        <w:fldChar w:fldCharType="end"/>
      </w:r>
    </w:p>
    <w:p w:rsidR="000632C5" w:rsidRPr="00917D0C" w:rsidRDefault="000632C5">
      <w:pPr>
        <w:pStyle w:val="TOC5"/>
        <w:rPr>
          <w:rFonts w:ascii="Calibri" w:hAnsi="Calibri"/>
          <w:noProof/>
          <w:sz w:val="22"/>
          <w:szCs w:val="22"/>
          <w:lang w:val="en-US"/>
        </w:rPr>
      </w:pPr>
      <w:r>
        <w:rPr>
          <w:noProof/>
        </w:rPr>
        <w:t>5.3.3.3.1</w:t>
      </w:r>
      <w:r w:rsidRPr="00917D0C">
        <w:rPr>
          <w:rFonts w:ascii="Calibri" w:hAnsi="Calibri"/>
          <w:noProof/>
          <w:sz w:val="22"/>
          <w:szCs w:val="22"/>
          <w:lang w:val="en-US"/>
        </w:rPr>
        <w:tab/>
      </w:r>
      <w:r>
        <w:rPr>
          <w:noProof/>
        </w:rPr>
        <w:t>GET</w:t>
      </w:r>
      <w:r>
        <w:rPr>
          <w:noProof/>
        </w:rPr>
        <w:tab/>
      </w:r>
      <w:r>
        <w:rPr>
          <w:noProof/>
        </w:rPr>
        <w:fldChar w:fldCharType="begin"/>
      </w:r>
      <w:r>
        <w:rPr>
          <w:noProof/>
        </w:rPr>
        <w:instrText xml:space="preserve"> PAGEREF _Toc153375960 \h </w:instrText>
      </w:r>
      <w:r>
        <w:rPr>
          <w:noProof/>
        </w:rPr>
      </w:r>
      <w:r>
        <w:rPr>
          <w:noProof/>
        </w:rPr>
        <w:fldChar w:fldCharType="separate"/>
      </w:r>
      <w:r>
        <w:rPr>
          <w:noProof/>
        </w:rPr>
        <w:t>21</w:t>
      </w:r>
      <w:r>
        <w:rPr>
          <w:noProof/>
        </w:rPr>
        <w:fldChar w:fldCharType="end"/>
      </w:r>
    </w:p>
    <w:p w:rsidR="000632C5" w:rsidRPr="00917D0C" w:rsidRDefault="000632C5">
      <w:pPr>
        <w:pStyle w:val="TOC5"/>
        <w:rPr>
          <w:rFonts w:ascii="Calibri" w:hAnsi="Calibri"/>
          <w:noProof/>
          <w:sz w:val="22"/>
          <w:szCs w:val="22"/>
          <w:lang w:val="en-US"/>
        </w:rPr>
      </w:pPr>
      <w:r>
        <w:rPr>
          <w:noProof/>
        </w:rPr>
        <w:t>5.3.3.3.2</w:t>
      </w:r>
      <w:r w:rsidRPr="00917D0C">
        <w:rPr>
          <w:rFonts w:ascii="Calibri" w:hAnsi="Calibri"/>
          <w:noProof/>
          <w:sz w:val="22"/>
          <w:szCs w:val="22"/>
          <w:lang w:val="en-US"/>
        </w:rPr>
        <w:tab/>
      </w:r>
      <w:r>
        <w:rPr>
          <w:noProof/>
        </w:rPr>
        <w:t>PUT</w:t>
      </w:r>
      <w:r>
        <w:rPr>
          <w:noProof/>
        </w:rPr>
        <w:tab/>
      </w:r>
      <w:r>
        <w:rPr>
          <w:noProof/>
        </w:rPr>
        <w:fldChar w:fldCharType="begin"/>
      </w:r>
      <w:r>
        <w:rPr>
          <w:noProof/>
        </w:rPr>
        <w:instrText xml:space="preserve"> PAGEREF _Toc153375961 \h </w:instrText>
      </w:r>
      <w:r>
        <w:rPr>
          <w:noProof/>
        </w:rPr>
      </w:r>
      <w:r>
        <w:rPr>
          <w:noProof/>
        </w:rPr>
        <w:fldChar w:fldCharType="separate"/>
      </w:r>
      <w:r>
        <w:rPr>
          <w:noProof/>
        </w:rPr>
        <w:t>22</w:t>
      </w:r>
      <w:r>
        <w:rPr>
          <w:noProof/>
        </w:rPr>
        <w:fldChar w:fldCharType="end"/>
      </w:r>
    </w:p>
    <w:p w:rsidR="000632C5" w:rsidRPr="00917D0C" w:rsidRDefault="000632C5">
      <w:pPr>
        <w:pStyle w:val="TOC5"/>
        <w:rPr>
          <w:rFonts w:ascii="Calibri" w:hAnsi="Calibri"/>
          <w:noProof/>
          <w:sz w:val="22"/>
          <w:szCs w:val="22"/>
          <w:lang w:val="en-US"/>
        </w:rPr>
      </w:pPr>
      <w:r>
        <w:rPr>
          <w:noProof/>
        </w:rPr>
        <w:t>5.3.3.3.3</w:t>
      </w:r>
      <w:r w:rsidRPr="00917D0C">
        <w:rPr>
          <w:rFonts w:ascii="Calibri" w:hAnsi="Calibri"/>
          <w:noProof/>
          <w:sz w:val="22"/>
          <w:szCs w:val="22"/>
          <w:lang w:val="en-US"/>
        </w:rPr>
        <w:tab/>
      </w:r>
      <w:r>
        <w:rPr>
          <w:noProof/>
        </w:rPr>
        <w:t>DELETE</w:t>
      </w:r>
      <w:r>
        <w:rPr>
          <w:noProof/>
        </w:rPr>
        <w:tab/>
      </w:r>
      <w:r>
        <w:rPr>
          <w:noProof/>
        </w:rPr>
        <w:fldChar w:fldCharType="begin"/>
      </w:r>
      <w:r>
        <w:rPr>
          <w:noProof/>
        </w:rPr>
        <w:instrText xml:space="preserve"> PAGEREF _Toc153375962 \h </w:instrText>
      </w:r>
      <w:r>
        <w:rPr>
          <w:noProof/>
        </w:rPr>
      </w:r>
      <w:r>
        <w:rPr>
          <w:noProof/>
        </w:rPr>
        <w:fldChar w:fldCharType="separate"/>
      </w:r>
      <w:r>
        <w:rPr>
          <w:noProof/>
        </w:rPr>
        <w:t>23</w:t>
      </w:r>
      <w:r>
        <w:rPr>
          <w:noProof/>
        </w:rPr>
        <w:fldChar w:fldCharType="end"/>
      </w:r>
    </w:p>
    <w:p w:rsidR="000632C5" w:rsidRPr="00917D0C" w:rsidRDefault="000632C5">
      <w:pPr>
        <w:pStyle w:val="TOC4"/>
        <w:rPr>
          <w:rFonts w:ascii="Calibri" w:hAnsi="Calibri"/>
          <w:noProof/>
          <w:sz w:val="22"/>
          <w:szCs w:val="22"/>
          <w:lang w:val="en-US"/>
        </w:rPr>
      </w:pPr>
      <w:r>
        <w:rPr>
          <w:noProof/>
        </w:rPr>
        <w:t>5.3.3.4</w:t>
      </w:r>
      <w:r w:rsidRPr="00917D0C">
        <w:rPr>
          <w:rFonts w:ascii="Calibri" w:hAnsi="Calibri"/>
          <w:noProof/>
          <w:sz w:val="22"/>
          <w:szCs w:val="22"/>
          <w:lang w:val="en-US"/>
        </w:rPr>
        <w:tab/>
      </w:r>
      <w:r>
        <w:rPr>
          <w:noProof/>
        </w:rPr>
        <w:t>Resource Custom Operations</w:t>
      </w:r>
      <w:r>
        <w:rPr>
          <w:noProof/>
        </w:rPr>
        <w:tab/>
      </w:r>
      <w:r>
        <w:rPr>
          <w:noProof/>
        </w:rPr>
        <w:fldChar w:fldCharType="begin"/>
      </w:r>
      <w:r>
        <w:rPr>
          <w:noProof/>
        </w:rPr>
        <w:instrText xml:space="preserve"> PAGEREF _Toc153375963 \h </w:instrText>
      </w:r>
      <w:r>
        <w:rPr>
          <w:noProof/>
        </w:rPr>
      </w:r>
      <w:r>
        <w:rPr>
          <w:noProof/>
        </w:rPr>
        <w:fldChar w:fldCharType="separate"/>
      </w:r>
      <w:r>
        <w:rPr>
          <w:noProof/>
        </w:rPr>
        <w:t>24</w:t>
      </w:r>
      <w:r>
        <w:rPr>
          <w:noProof/>
        </w:rPr>
        <w:fldChar w:fldCharType="end"/>
      </w:r>
    </w:p>
    <w:p w:rsidR="000632C5" w:rsidRPr="00917D0C" w:rsidRDefault="000632C5">
      <w:pPr>
        <w:pStyle w:val="TOC2"/>
        <w:rPr>
          <w:rFonts w:ascii="Calibri" w:hAnsi="Calibri"/>
          <w:noProof/>
          <w:sz w:val="22"/>
          <w:szCs w:val="22"/>
          <w:lang w:val="en-US"/>
        </w:rPr>
      </w:pPr>
      <w:r>
        <w:rPr>
          <w:noProof/>
        </w:rPr>
        <w:t>5.4</w:t>
      </w:r>
      <w:r w:rsidRPr="00917D0C">
        <w:rPr>
          <w:rFonts w:ascii="Calibri" w:hAnsi="Calibri"/>
          <w:noProof/>
          <w:sz w:val="22"/>
          <w:szCs w:val="22"/>
          <w:lang w:val="en-US"/>
        </w:rPr>
        <w:tab/>
      </w:r>
      <w:r>
        <w:rPr>
          <w:noProof/>
        </w:rPr>
        <w:t>Custom Operations without associated resources</w:t>
      </w:r>
      <w:r>
        <w:rPr>
          <w:noProof/>
        </w:rPr>
        <w:tab/>
      </w:r>
      <w:r>
        <w:rPr>
          <w:noProof/>
        </w:rPr>
        <w:fldChar w:fldCharType="begin"/>
      </w:r>
      <w:r>
        <w:rPr>
          <w:noProof/>
        </w:rPr>
        <w:instrText xml:space="preserve"> PAGEREF _Toc153375964 \h </w:instrText>
      </w:r>
      <w:r>
        <w:rPr>
          <w:noProof/>
        </w:rPr>
      </w:r>
      <w:r>
        <w:rPr>
          <w:noProof/>
        </w:rPr>
        <w:fldChar w:fldCharType="separate"/>
      </w:r>
      <w:r>
        <w:rPr>
          <w:noProof/>
        </w:rPr>
        <w:t>24</w:t>
      </w:r>
      <w:r>
        <w:rPr>
          <w:noProof/>
        </w:rPr>
        <w:fldChar w:fldCharType="end"/>
      </w:r>
    </w:p>
    <w:p w:rsidR="000632C5" w:rsidRPr="00917D0C" w:rsidRDefault="000632C5">
      <w:pPr>
        <w:pStyle w:val="TOC2"/>
        <w:rPr>
          <w:rFonts w:ascii="Calibri" w:hAnsi="Calibri"/>
          <w:noProof/>
          <w:sz w:val="22"/>
          <w:szCs w:val="22"/>
          <w:lang w:val="en-US"/>
        </w:rPr>
      </w:pPr>
      <w:r>
        <w:rPr>
          <w:noProof/>
        </w:rPr>
        <w:t>5.5</w:t>
      </w:r>
      <w:r w:rsidRPr="00917D0C">
        <w:rPr>
          <w:rFonts w:ascii="Calibri" w:hAnsi="Calibri"/>
          <w:noProof/>
          <w:sz w:val="22"/>
          <w:szCs w:val="22"/>
          <w:lang w:val="en-US"/>
        </w:rPr>
        <w:tab/>
      </w:r>
      <w:r>
        <w:rPr>
          <w:noProof/>
        </w:rPr>
        <w:t>Notifications</w:t>
      </w:r>
      <w:r>
        <w:rPr>
          <w:noProof/>
        </w:rPr>
        <w:tab/>
      </w:r>
      <w:r>
        <w:rPr>
          <w:noProof/>
        </w:rPr>
        <w:fldChar w:fldCharType="begin"/>
      </w:r>
      <w:r>
        <w:rPr>
          <w:noProof/>
        </w:rPr>
        <w:instrText xml:space="preserve"> PAGEREF _Toc153375965 \h </w:instrText>
      </w:r>
      <w:r>
        <w:rPr>
          <w:noProof/>
        </w:rPr>
      </w:r>
      <w:r>
        <w:rPr>
          <w:noProof/>
        </w:rPr>
        <w:fldChar w:fldCharType="separate"/>
      </w:r>
      <w:r>
        <w:rPr>
          <w:noProof/>
        </w:rPr>
        <w:t>25</w:t>
      </w:r>
      <w:r>
        <w:rPr>
          <w:noProof/>
        </w:rPr>
        <w:fldChar w:fldCharType="end"/>
      </w:r>
    </w:p>
    <w:p w:rsidR="000632C5" w:rsidRPr="00917D0C" w:rsidRDefault="000632C5">
      <w:pPr>
        <w:pStyle w:val="TOC3"/>
        <w:rPr>
          <w:rFonts w:ascii="Calibri" w:hAnsi="Calibri"/>
          <w:noProof/>
          <w:sz w:val="22"/>
          <w:szCs w:val="22"/>
          <w:lang w:val="en-US"/>
        </w:rPr>
      </w:pPr>
      <w:r>
        <w:rPr>
          <w:noProof/>
        </w:rPr>
        <w:t>5.5.1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_Toc153375966 \h </w:instrText>
      </w:r>
      <w:r>
        <w:rPr>
          <w:noProof/>
        </w:rPr>
      </w:r>
      <w:r>
        <w:rPr>
          <w:noProof/>
        </w:rPr>
        <w:fldChar w:fldCharType="separate"/>
      </w:r>
      <w:r>
        <w:rPr>
          <w:noProof/>
        </w:rPr>
        <w:t>25</w:t>
      </w:r>
      <w:r>
        <w:rPr>
          <w:noProof/>
        </w:rPr>
        <w:fldChar w:fldCharType="end"/>
      </w:r>
    </w:p>
    <w:p w:rsidR="000632C5" w:rsidRPr="00917D0C" w:rsidRDefault="000632C5">
      <w:pPr>
        <w:pStyle w:val="TOC3"/>
        <w:rPr>
          <w:rFonts w:ascii="Calibri" w:hAnsi="Calibri"/>
          <w:noProof/>
          <w:sz w:val="22"/>
          <w:szCs w:val="22"/>
          <w:lang w:val="en-US"/>
        </w:rPr>
      </w:pPr>
      <w:r>
        <w:rPr>
          <w:noProof/>
        </w:rPr>
        <w:t>5.5.2</w:t>
      </w:r>
      <w:r w:rsidRPr="00917D0C">
        <w:rPr>
          <w:rFonts w:ascii="Calibri" w:hAnsi="Calibri"/>
          <w:noProof/>
          <w:sz w:val="22"/>
          <w:szCs w:val="22"/>
          <w:lang w:val="en-US"/>
        </w:rPr>
        <w:tab/>
      </w:r>
      <w:r>
        <w:rPr>
          <w:noProof/>
        </w:rPr>
        <w:t>Policy Control Event Notification</w:t>
      </w:r>
      <w:r>
        <w:rPr>
          <w:noProof/>
        </w:rPr>
        <w:tab/>
      </w:r>
      <w:r>
        <w:rPr>
          <w:noProof/>
        </w:rPr>
        <w:fldChar w:fldCharType="begin"/>
      </w:r>
      <w:r>
        <w:rPr>
          <w:noProof/>
        </w:rPr>
        <w:instrText xml:space="preserve"> PAGEREF _Toc153375967 \h </w:instrText>
      </w:r>
      <w:r>
        <w:rPr>
          <w:noProof/>
        </w:rPr>
      </w:r>
      <w:r>
        <w:rPr>
          <w:noProof/>
        </w:rPr>
        <w:fldChar w:fldCharType="separate"/>
      </w:r>
      <w:r>
        <w:rPr>
          <w:noProof/>
        </w:rPr>
        <w:t>25</w:t>
      </w:r>
      <w:r>
        <w:rPr>
          <w:noProof/>
        </w:rPr>
        <w:fldChar w:fldCharType="end"/>
      </w:r>
    </w:p>
    <w:p w:rsidR="000632C5" w:rsidRPr="00917D0C" w:rsidRDefault="000632C5">
      <w:pPr>
        <w:pStyle w:val="TOC4"/>
        <w:rPr>
          <w:rFonts w:ascii="Calibri" w:hAnsi="Calibri"/>
          <w:noProof/>
          <w:sz w:val="22"/>
          <w:szCs w:val="22"/>
          <w:lang w:val="en-US"/>
        </w:rPr>
      </w:pPr>
      <w:r>
        <w:rPr>
          <w:noProof/>
        </w:rPr>
        <w:t>5.5.2.1</w:t>
      </w:r>
      <w:r w:rsidRPr="00917D0C">
        <w:rPr>
          <w:rFonts w:ascii="Calibri" w:hAnsi="Calibri"/>
          <w:noProof/>
          <w:sz w:val="22"/>
          <w:szCs w:val="22"/>
          <w:lang w:val="en-US"/>
        </w:rPr>
        <w:tab/>
      </w:r>
      <w:r>
        <w:rPr>
          <w:noProof/>
        </w:rPr>
        <w:t>Description</w:t>
      </w:r>
      <w:r>
        <w:rPr>
          <w:noProof/>
        </w:rPr>
        <w:tab/>
      </w:r>
      <w:r>
        <w:rPr>
          <w:noProof/>
        </w:rPr>
        <w:fldChar w:fldCharType="begin"/>
      </w:r>
      <w:r>
        <w:rPr>
          <w:noProof/>
        </w:rPr>
        <w:instrText xml:space="preserve"> PAGEREF _Toc153375968 \h </w:instrText>
      </w:r>
      <w:r>
        <w:rPr>
          <w:noProof/>
        </w:rPr>
      </w:r>
      <w:r>
        <w:rPr>
          <w:noProof/>
        </w:rPr>
        <w:fldChar w:fldCharType="separate"/>
      </w:r>
      <w:r>
        <w:rPr>
          <w:noProof/>
        </w:rPr>
        <w:t>25</w:t>
      </w:r>
      <w:r>
        <w:rPr>
          <w:noProof/>
        </w:rPr>
        <w:fldChar w:fldCharType="end"/>
      </w:r>
    </w:p>
    <w:p w:rsidR="000632C5" w:rsidRPr="00917D0C" w:rsidRDefault="000632C5">
      <w:pPr>
        <w:pStyle w:val="TOC4"/>
        <w:rPr>
          <w:rFonts w:ascii="Calibri" w:hAnsi="Calibri"/>
          <w:noProof/>
          <w:sz w:val="22"/>
          <w:szCs w:val="22"/>
          <w:lang w:val="en-US"/>
        </w:rPr>
      </w:pPr>
      <w:r>
        <w:rPr>
          <w:noProof/>
        </w:rPr>
        <w:t>5.5.2.2</w:t>
      </w:r>
      <w:r w:rsidRPr="00917D0C">
        <w:rPr>
          <w:rFonts w:ascii="Calibri" w:hAnsi="Calibri"/>
          <w:noProof/>
          <w:sz w:val="22"/>
          <w:szCs w:val="22"/>
          <w:lang w:val="en-US"/>
        </w:rPr>
        <w:tab/>
      </w:r>
      <w:r>
        <w:rPr>
          <w:noProof/>
        </w:rPr>
        <w:t>Target URI</w:t>
      </w:r>
      <w:r>
        <w:rPr>
          <w:noProof/>
        </w:rPr>
        <w:tab/>
      </w:r>
      <w:r>
        <w:rPr>
          <w:noProof/>
        </w:rPr>
        <w:fldChar w:fldCharType="begin"/>
      </w:r>
      <w:r>
        <w:rPr>
          <w:noProof/>
        </w:rPr>
        <w:instrText xml:space="preserve"> PAGEREF _Toc153375969 \h </w:instrText>
      </w:r>
      <w:r>
        <w:rPr>
          <w:noProof/>
        </w:rPr>
      </w:r>
      <w:r>
        <w:rPr>
          <w:noProof/>
        </w:rPr>
        <w:fldChar w:fldCharType="separate"/>
      </w:r>
      <w:r>
        <w:rPr>
          <w:noProof/>
        </w:rPr>
        <w:t>25</w:t>
      </w:r>
      <w:r>
        <w:rPr>
          <w:noProof/>
        </w:rPr>
        <w:fldChar w:fldCharType="end"/>
      </w:r>
    </w:p>
    <w:p w:rsidR="000632C5" w:rsidRPr="00917D0C" w:rsidRDefault="000632C5">
      <w:pPr>
        <w:pStyle w:val="TOC4"/>
        <w:rPr>
          <w:rFonts w:ascii="Calibri" w:hAnsi="Calibri"/>
          <w:noProof/>
          <w:sz w:val="22"/>
          <w:szCs w:val="22"/>
          <w:lang w:val="en-US"/>
        </w:rPr>
      </w:pPr>
      <w:r>
        <w:rPr>
          <w:noProof/>
        </w:rPr>
        <w:t>5.5.2.3</w:t>
      </w:r>
      <w:r w:rsidRPr="00917D0C">
        <w:rPr>
          <w:rFonts w:ascii="Calibri" w:hAnsi="Calibri"/>
          <w:noProof/>
          <w:sz w:val="22"/>
          <w:szCs w:val="22"/>
          <w:lang w:val="en-US"/>
        </w:rPr>
        <w:tab/>
      </w:r>
      <w:r>
        <w:rPr>
          <w:noProof/>
        </w:rPr>
        <w:t>Standard Methods</w:t>
      </w:r>
      <w:r>
        <w:rPr>
          <w:noProof/>
        </w:rPr>
        <w:tab/>
      </w:r>
      <w:r>
        <w:rPr>
          <w:noProof/>
        </w:rPr>
        <w:fldChar w:fldCharType="begin"/>
      </w:r>
      <w:r>
        <w:rPr>
          <w:noProof/>
        </w:rPr>
        <w:instrText xml:space="preserve"> PAGEREF _Toc153375970 \h </w:instrText>
      </w:r>
      <w:r>
        <w:rPr>
          <w:noProof/>
        </w:rPr>
      </w:r>
      <w:r>
        <w:rPr>
          <w:noProof/>
        </w:rPr>
        <w:fldChar w:fldCharType="separate"/>
      </w:r>
      <w:r>
        <w:rPr>
          <w:noProof/>
        </w:rPr>
        <w:t>25</w:t>
      </w:r>
      <w:r>
        <w:rPr>
          <w:noProof/>
        </w:rPr>
        <w:fldChar w:fldCharType="end"/>
      </w:r>
    </w:p>
    <w:p w:rsidR="000632C5" w:rsidRPr="00917D0C" w:rsidRDefault="000632C5">
      <w:pPr>
        <w:pStyle w:val="TOC5"/>
        <w:rPr>
          <w:rFonts w:ascii="Calibri" w:hAnsi="Calibri"/>
          <w:noProof/>
          <w:sz w:val="22"/>
          <w:szCs w:val="22"/>
          <w:lang w:val="en-US"/>
        </w:rPr>
      </w:pPr>
      <w:r>
        <w:rPr>
          <w:noProof/>
        </w:rPr>
        <w:t>5.5.2.3.1</w:t>
      </w:r>
      <w:r w:rsidRPr="00917D0C">
        <w:rPr>
          <w:rFonts w:ascii="Calibri" w:hAnsi="Calibri"/>
          <w:noProof/>
          <w:sz w:val="22"/>
          <w:szCs w:val="22"/>
          <w:lang w:val="en-US"/>
        </w:rPr>
        <w:tab/>
      </w:r>
      <w:r>
        <w:rPr>
          <w:noProof/>
        </w:rPr>
        <w:t>POST</w:t>
      </w:r>
      <w:r>
        <w:rPr>
          <w:noProof/>
        </w:rPr>
        <w:tab/>
      </w:r>
      <w:r>
        <w:rPr>
          <w:noProof/>
        </w:rPr>
        <w:fldChar w:fldCharType="begin"/>
      </w:r>
      <w:r>
        <w:rPr>
          <w:noProof/>
        </w:rPr>
        <w:instrText xml:space="preserve"> PAGEREF _Toc153375971 \h </w:instrText>
      </w:r>
      <w:r>
        <w:rPr>
          <w:noProof/>
        </w:rPr>
      </w:r>
      <w:r>
        <w:rPr>
          <w:noProof/>
        </w:rPr>
        <w:fldChar w:fldCharType="separate"/>
      </w:r>
      <w:r>
        <w:rPr>
          <w:noProof/>
        </w:rPr>
        <w:t>25</w:t>
      </w:r>
      <w:r>
        <w:rPr>
          <w:noProof/>
        </w:rPr>
        <w:fldChar w:fldCharType="end"/>
      </w:r>
    </w:p>
    <w:p w:rsidR="000632C5" w:rsidRPr="00917D0C" w:rsidRDefault="000632C5">
      <w:pPr>
        <w:pStyle w:val="TOC2"/>
        <w:rPr>
          <w:rFonts w:ascii="Calibri" w:hAnsi="Calibri"/>
          <w:noProof/>
          <w:sz w:val="22"/>
          <w:szCs w:val="22"/>
          <w:lang w:val="en-US"/>
        </w:rPr>
      </w:pPr>
      <w:r>
        <w:rPr>
          <w:noProof/>
        </w:rPr>
        <w:t>5.6</w:t>
      </w:r>
      <w:r w:rsidRPr="00917D0C">
        <w:rPr>
          <w:rFonts w:ascii="Calibri" w:hAnsi="Calibri"/>
          <w:noProof/>
          <w:sz w:val="22"/>
          <w:szCs w:val="22"/>
          <w:lang w:val="en-US"/>
        </w:rPr>
        <w:tab/>
      </w:r>
      <w:r>
        <w:rPr>
          <w:noProof/>
        </w:rPr>
        <w:t>Data Model</w:t>
      </w:r>
      <w:r>
        <w:rPr>
          <w:noProof/>
        </w:rPr>
        <w:tab/>
      </w:r>
      <w:r>
        <w:rPr>
          <w:noProof/>
        </w:rPr>
        <w:fldChar w:fldCharType="begin"/>
      </w:r>
      <w:r>
        <w:rPr>
          <w:noProof/>
        </w:rPr>
        <w:instrText xml:space="preserve"> PAGEREF _Toc153375972 \h </w:instrText>
      </w:r>
      <w:r>
        <w:rPr>
          <w:noProof/>
        </w:rPr>
      </w:r>
      <w:r>
        <w:rPr>
          <w:noProof/>
        </w:rPr>
        <w:fldChar w:fldCharType="separate"/>
      </w:r>
      <w:r>
        <w:rPr>
          <w:noProof/>
        </w:rPr>
        <w:t>26</w:t>
      </w:r>
      <w:r>
        <w:rPr>
          <w:noProof/>
        </w:rPr>
        <w:fldChar w:fldCharType="end"/>
      </w:r>
    </w:p>
    <w:p w:rsidR="000632C5" w:rsidRPr="00917D0C" w:rsidRDefault="000632C5">
      <w:pPr>
        <w:pStyle w:val="TOC3"/>
        <w:rPr>
          <w:rFonts w:ascii="Calibri" w:hAnsi="Calibri"/>
          <w:noProof/>
          <w:sz w:val="22"/>
          <w:szCs w:val="22"/>
          <w:lang w:val="en-US"/>
        </w:rPr>
      </w:pPr>
      <w:r>
        <w:rPr>
          <w:noProof/>
        </w:rPr>
        <w:t>5.6.1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_Toc153375973 \h </w:instrText>
      </w:r>
      <w:r>
        <w:rPr>
          <w:noProof/>
        </w:rPr>
      </w:r>
      <w:r>
        <w:rPr>
          <w:noProof/>
        </w:rPr>
        <w:fldChar w:fldCharType="separate"/>
      </w:r>
      <w:r>
        <w:rPr>
          <w:noProof/>
        </w:rPr>
        <w:t>26</w:t>
      </w:r>
      <w:r>
        <w:rPr>
          <w:noProof/>
        </w:rPr>
        <w:fldChar w:fldCharType="end"/>
      </w:r>
    </w:p>
    <w:p w:rsidR="000632C5" w:rsidRPr="00917D0C" w:rsidRDefault="000632C5">
      <w:pPr>
        <w:pStyle w:val="TOC3"/>
        <w:rPr>
          <w:rFonts w:ascii="Calibri" w:hAnsi="Calibri"/>
          <w:noProof/>
          <w:sz w:val="22"/>
          <w:szCs w:val="22"/>
          <w:lang w:val="en-US"/>
        </w:rPr>
      </w:pPr>
      <w:r w:rsidRPr="002B450A">
        <w:rPr>
          <w:noProof/>
          <w:lang w:val="en-US"/>
        </w:rPr>
        <w:t>5.6.2</w:t>
      </w:r>
      <w:r w:rsidRPr="00917D0C">
        <w:rPr>
          <w:rFonts w:ascii="Calibri" w:hAnsi="Calibri"/>
          <w:noProof/>
          <w:sz w:val="22"/>
          <w:szCs w:val="22"/>
          <w:lang w:val="en-US"/>
        </w:rPr>
        <w:tab/>
      </w:r>
      <w:r w:rsidRPr="002B450A">
        <w:rPr>
          <w:noProof/>
          <w:lang w:val="en-US"/>
        </w:rPr>
        <w:t>Structured data types</w:t>
      </w:r>
      <w:r>
        <w:rPr>
          <w:noProof/>
        </w:rPr>
        <w:tab/>
      </w:r>
      <w:r>
        <w:rPr>
          <w:noProof/>
        </w:rPr>
        <w:fldChar w:fldCharType="begin"/>
      </w:r>
      <w:r>
        <w:rPr>
          <w:noProof/>
        </w:rPr>
        <w:instrText xml:space="preserve"> PAGEREF _Toc153375974 \h </w:instrText>
      </w:r>
      <w:r>
        <w:rPr>
          <w:noProof/>
        </w:rPr>
      </w:r>
      <w:r>
        <w:rPr>
          <w:noProof/>
        </w:rPr>
        <w:fldChar w:fldCharType="separate"/>
      </w:r>
      <w:r>
        <w:rPr>
          <w:noProof/>
        </w:rPr>
        <w:t>28</w:t>
      </w:r>
      <w:r>
        <w:rPr>
          <w:noProof/>
        </w:rPr>
        <w:fldChar w:fldCharType="end"/>
      </w:r>
    </w:p>
    <w:p w:rsidR="000632C5" w:rsidRPr="00917D0C" w:rsidRDefault="000632C5">
      <w:pPr>
        <w:pStyle w:val="TOC4"/>
        <w:rPr>
          <w:rFonts w:ascii="Calibri" w:hAnsi="Calibri"/>
          <w:noProof/>
          <w:sz w:val="22"/>
          <w:szCs w:val="22"/>
          <w:lang w:val="en-US"/>
        </w:rPr>
      </w:pPr>
      <w:r>
        <w:rPr>
          <w:noProof/>
        </w:rPr>
        <w:t>5.6.2.1</w:t>
      </w:r>
      <w:r w:rsidRPr="00917D0C">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_Toc153375975 \h </w:instrText>
      </w:r>
      <w:r>
        <w:rPr>
          <w:noProof/>
        </w:rPr>
      </w:r>
      <w:r>
        <w:rPr>
          <w:noProof/>
        </w:rPr>
        <w:fldChar w:fldCharType="separate"/>
      </w:r>
      <w:r>
        <w:rPr>
          <w:noProof/>
        </w:rPr>
        <w:t>28</w:t>
      </w:r>
      <w:r>
        <w:rPr>
          <w:noProof/>
        </w:rPr>
        <w:fldChar w:fldCharType="end"/>
      </w:r>
    </w:p>
    <w:p w:rsidR="000632C5" w:rsidRPr="00917D0C" w:rsidRDefault="000632C5">
      <w:pPr>
        <w:pStyle w:val="TOC4"/>
        <w:rPr>
          <w:rFonts w:ascii="Calibri" w:hAnsi="Calibri"/>
          <w:noProof/>
          <w:sz w:val="22"/>
          <w:szCs w:val="22"/>
          <w:lang w:val="en-US"/>
        </w:rPr>
      </w:pPr>
      <w:r>
        <w:rPr>
          <w:noProof/>
        </w:rPr>
        <w:t>5.6.2.2</w:t>
      </w:r>
      <w:r w:rsidRPr="00917D0C">
        <w:rPr>
          <w:rFonts w:ascii="Calibri" w:hAnsi="Calibri"/>
          <w:noProof/>
          <w:sz w:val="22"/>
          <w:szCs w:val="22"/>
          <w:lang w:val="en-US"/>
        </w:rPr>
        <w:tab/>
      </w:r>
      <w:r>
        <w:rPr>
          <w:noProof/>
        </w:rPr>
        <w:t>Type PcEventExposureSubsc</w:t>
      </w:r>
      <w:r>
        <w:rPr>
          <w:noProof/>
        </w:rPr>
        <w:tab/>
      </w:r>
      <w:r>
        <w:rPr>
          <w:noProof/>
        </w:rPr>
        <w:fldChar w:fldCharType="begin"/>
      </w:r>
      <w:r>
        <w:rPr>
          <w:noProof/>
        </w:rPr>
        <w:instrText xml:space="preserve"> PAGEREF _Toc153375976 \h </w:instrText>
      </w:r>
      <w:r>
        <w:rPr>
          <w:noProof/>
        </w:rPr>
      </w:r>
      <w:r>
        <w:rPr>
          <w:noProof/>
        </w:rPr>
        <w:fldChar w:fldCharType="separate"/>
      </w:r>
      <w:r>
        <w:rPr>
          <w:noProof/>
        </w:rPr>
        <w:t>29</w:t>
      </w:r>
      <w:r>
        <w:rPr>
          <w:noProof/>
        </w:rPr>
        <w:fldChar w:fldCharType="end"/>
      </w:r>
    </w:p>
    <w:p w:rsidR="000632C5" w:rsidRPr="00917D0C" w:rsidRDefault="000632C5">
      <w:pPr>
        <w:pStyle w:val="TOC4"/>
        <w:rPr>
          <w:rFonts w:ascii="Calibri" w:hAnsi="Calibri"/>
          <w:noProof/>
          <w:sz w:val="22"/>
          <w:szCs w:val="22"/>
          <w:lang w:val="en-US"/>
        </w:rPr>
      </w:pPr>
      <w:r w:rsidRPr="002B450A">
        <w:rPr>
          <w:noProof/>
          <w:lang w:val="fr-FR"/>
        </w:rPr>
        <w:t>5.6.2.3</w:t>
      </w:r>
      <w:r w:rsidRPr="00917D0C">
        <w:rPr>
          <w:rFonts w:ascii="Calibri" w:hAnsi="Calibri"/>
          <w:noProof/>
          <w:sz w:val="22"/>
          <w:szCs w:val="22"/>
          <w:lang w:val="en-US"/>
        </w:rPr>
        <w:tab/>
      </w:r>
      <w:r w:rsidRPr="002B450A">
        <w:rPr>
          <w:noProof/>
          <w:lang w:val="fr-FR"/>
        </w:rPr>
        <w:t>Type PcEventExposureNotif</w:t>
      </w:r>
      <w:r>
        <w:rPr>
          <w:noProof/>
        </w:rPr>
        <w:tab/>
      </w:r>
      <w:r>
        <w:rPr>
          <w:noProof/>
        </w:rPr>
        <w:fldChar w:fldCharType="begin"/>
      </w:r>
      <w:r>
        <w:rPr>
          <w:noProof/>
        </w:rPr>
        <w:instrText xml:space="preserve"> PAGEREF _Toc153375977 \h </w:instrText>
      </w:r>
      <w:r>
        <w:rPr>
          <w:noProof/>
        </w:rPr>
      </w:r>
      <w:r>
        <w:rPr>
          <w:noProof/>
        </w:rPr>
        <w:fldChar w:fldCharType="separate"/>
      </w:r>
      <w:r>
        <w:rPr>
          <w:noProof/>
        </w:rPr>
        <w:t>30</w:t>
      </w:r>
      <w:r>
        <w:rPr>
          <w:noProof/>
        </w:rPr>
        <w:fldChar w:fldCharType="end"/>
      </w:r>
    </w:p>
    <w:p w:rsidR="000632C5" w:rsidRPr="00917D0C" w:rsidRDefault="000632C5">
      <w:pPr>
        <w:pStyle w:val="TOC4"/>
        <w:rPr>
          <w:rFonts w:ascii="Calibri" w:hAnsi="Calibri"/>
          <w:noProof/>
          <w:sz w:val="22"/>
          <w:szCs w:val="22"/>
          <w:lang w:val="en-US"/>
        </w:rPr>
      </w:pPr>
      <w:r>
        <w:rPr>
          <w:noProof/>
        </w:rPr>
        <w:t>5.6.2.4</w:t>
      </w:r>
      <w:r w:rsidRPr="00917D0C">
        <w:rPr>
          <w:rFonts w:ascii="Calibri" w:hAnsi="Calibri"/>
          <w:noProof/>
          <w:sz w:val="22"/>
          <w:szCs w:val="22"/>
          <w:lang w:val="en-US"/>
        </w:rPr>
        <w:tab/>
      </w:r>
      <w:r>
        <w:rPr>
          <w:noProof/>
        </w:rPr>
        <w:t>Type ReportingInformation</w:t>
      </w:r>
      <w:r>
        <w:rPr>
          <w:noProof/>
        </w:rPr>
        <w:tab/>
      </w:r>
      <w:r>
        <w:rPr>
          <w:noProof/>
        </w:rPr>
        <w:fldChar w:fldCharType="begin"/>
      </w:r>
      <w:r>
        <w:rPr>
          <w:noProof/>
        </w:rPr>
        <w:instrText xml:space="preserve"> PAGEREF _Toc153375978 \h </w:instrText>
      </w:r>
      <w:r>
        <w:rPr>
          <w:noProof/>
        </w:rPr>
      </w:r>
      <w:r>
        <w:rPr>
          <w:noProof/>
        </w:rPr>
        <w:fldChar w:fldCharType="separate"/>
      </w:r>
      <w:r>
        <w:rPr>
          <w:noProof/>
        </w:rPr>
        <w:t>31</w:t>
      </w:r>
      <w:r>
        <w:rPr>
          <w:noProof/>
        </w:rPr>
        <w:fldChar w:fldCharType="end"/>
      </w:r>
    </w:p>
    <w:p w:rsidR="000632C5" w:rsidRPr="00917D0C" w:rsidRDefault="000632C5">
      <w:pPr>
        <w:pStyle w:val="TOC4"/>
        <w:rPr>
          <w:rFonts w:ascii="Calibri" w:hAnsi="Calibri"/>
          <w:noProof/>
          <w:sz w:val="22"/>
          <w:szCs w:val="22"/>
          <w:lang w:val="en-US"/>
        </w:rPr>
      </w:pPr>
      <w:r>
        <w:rPr>
          <w:noProof/>
        </w:rPr>
        <w:t>5.6.2.5</w:t>
      </w:r>
      <w:r w:rsidRPr="00917D0C">
        <w:rPr>
          <w:rFonts w:ascii="Calibri" w:hAnsi="Calibri"/>
          <w:noProof/>
          <w:sz w:val="22"/>
          <w:szCs w:val="22"/>
          <w:lang w:val="en-US"/>
        </w:rPr>
        <w:tab/>
      </w:r>
      <w:r>
        <w:rPr>
          <w:noProof/>
        </w:rPr>
        <w:t>Type ServiceIdentification</w:t>
      </w:r>
      <w:r>
        <w:rPr>
          <w:noProof/>
        </w:rPr>
        <w:tab/>
      </w:r>
      <w:r>
        <w:rPr>
          <w:noProof/>
        </w:rPr>
        <w:fldChar w:fldCharType="begin"/>
      </w:r>
      <w:r>
        <w:rPr>
          <w:noProof/>
        </w:rPr>
        <w:instrText xml:space="preserve"> PAGEREF _Toc153375979 \h </w:instrText>
      </w:r>
      <w:r>
        <w:rPr>
          <w:noProof/>
        </w:rPr>
      </w:r>
      <w:r>
        <w:rPr>
          <w:noProof/>
        </w:rPr>
        <w:fldChar w:fldCharType="separate"/>
      </w:r>
      <w:r>
        <w:rPr>
          <w:noProof/>
        </w:rPr>
        <w:t>32</w:t>
      </w:r>
      <w:r>
        <w:rPr>
          <w:noProof/>
        </w:rPr>
        <w:fldChar w:fldCharType="end"/>
      </w:r>
    </w:p>
    <w:p w:rsidR="000632C5" w:rsidRPr="00917D0C" w:rsidRDefault="000632C5">
      <w:pPr>
        <w:pStyle w:val="TOC4"/>
        <w:rPr>
          <w:rFonts w:ascii="Calibri" w:hAnsi="Calibri"/>
          <w:noProof/>
          <w:sz w:val="22"/>
          <w:szCs w:val="22"/>
          <w:lang w:val="en-US"/>
        </w:rPr>
      </w:pPr>
      <w:r>
        <w:rPr>
          <w:noProof/>
        </w:rPr>
        <w:t>5.6.2.6</w:t>
      </w:r>
      <w:r w:rsidRPr="00917D0C">
        <w:rPr>
          <w:rFonts w:ascii="Calibri" w:hAnsi="Calibri"/>
          <w:noProof/>
          <w:sz w:val="22"/>
          <w:szCs w:val="22"/>
          <w:lang w:val="en-US"/>
        </w:rPr>
        <w:tab/>
      </w:r>
      <w:r>
        <w:rPr>
          <w:noProof/>
        </w:rPr>
        <w:t>Type EthernetFlowInfo</w:t>
      </w:r>
      <w:r>
        <w:rPr>
          <w:noProof/>
        </w:rPr>
        <w:tab/>
      </w:r>
      <w:r>
        <w:rPr>
          <w:noProof/>
        </w:rPr>
        <w:fldChar w:fldCharType="begin"/>
      </w:r>
      <w:r>
        <w:rPr>
          <w:noProof/>
        </w:rPr>
        <w:instrText xml:space="preserve"> PAGEREF _Toc153375980 \h </w:instrText>
      </w:r>
      <w:r>
        <w:rPr>
          <w:noProof/>
        </w:rPr>
      </w:r>
      <w:r>
        <w:rPr>
          <w:noProof/>
        </w:rPr>
        <w:fldChar w:fldCharType="separate"/>
      </w:r>
      <w:r>
        <w:rPr>
          <w:noProof/>
        </w:rPr>
        <w:t>32</w:t>
      </w:r>
      <w:r>
        <w:rPr>
          <w:noProof/>
        </w:rPr>
        <w:fldChar w:fldCharType="end"/>
      </w:r>
    </w:p>
    <w:p w:rsidR="000632C5" w:rsidRPr="00917D0C" w:rsidRDefault="000632C5">
      <w:pPr>
        <w:pStyle w:val="TOC4"/>
        <w:rPr>
          <w:rFonts w:ascii="Calibri" w:hAnsi="Calibri"/>
          <w:noProof/>
          <w:sz w:val="22"/>
          <w:szCs w:val="22"/>
          <w:lang w:val="en-US"/>
        </w:rPr>
      </w:pPr>
      <w:r>
        <w:rPr>
          <w:noProof/>
        </w:rPr>
        <w:t>5.6.2.7</w:t>
      </w:r>
      <w:r w:rsidRPr="00917D0C">
        <w:rPr>
          <w:rFonts w:ascii="Calibri" w:hAnsi="Calibri"/>
          <w:noProof/>
          <w:sz w:val="22"/>
          <w:szCs w:val="22"/>
          <w:lang w:val="en-US"/>
        </w:rPr>
        <w:tab/>
      </w:r>
      <w:r>
        <w:rPr>
          <w:noProof/>
        </w:rPr>
        <w:t>Type IpFlowInfo</w:t>
      </w:r>
      <w:r>
        <w:rPr>
          <w:noProof/>
        </w:rPr>
        <w:tab/>
      </w:r>
      <w:r>
        <w:rPr>
          <w:noProof/>
        </w:rPr>
        <w:fldChar w:fldCharType="begin"/>
      </w:r>
      <w:r>
        <w:rPr>
          <w:noProof/>
        </w:rPr>
        <w:instrText xml:space="preserve"> PAGEREF _Toc153375981 \h </w:instrText>
      </w:r>
      <w:r>
        <w:rPr>
          <w:noProof/>
        </w:rPr>
      </w:r>
      <w:r>
        <w:rPr>
          <w:noProof/>
        </w:rPr>
        <w:fldChar w:fldCharType="separate"/>
      </w:r>
      <w:r>
        <w:rPr>
          <w:noProof/>
        </w:rPr>
        <w:t>32</w:t>
      </w:r>
      <w:r>
        <w:rPr>
          <w:noProof/>
        </w:rPr>
        <w:fldChar w:fldCharType="end"/>
      </w:r>
    </w:p>
    <w:p w:rsidR="000632C5" w:rsidRPr="00917D0C" w:rsidRDefault="000632C5">
      <w:pPr>
        <w:pStyle w:val="TOC4"/>
        <w:rPr>
          <w:rFonts w:ascii="Calibri" w:hAnsi="Calibri"/>
          <w:noProof/>
          <w:sz w:val="22"/>
          <w:szCs w:val="22"/>
          <w:lang w:val="en-US"/>
        </w:rPr>
      </w:pPr>
      <w:r>
        <w:rPr>
          <w:noProof/>
        </w:rPr>
        <w:t>5.6.2.8</w:t>
      </w:r>
      <w:r w:rsidRPr="00917D0C">
        <w:rPr>
          <w:rFonts w:ascii="Calibri" w:hAnsi="Calibri"/>
          <w:noProof/>
          <w:sz w:val="22"/>
          <w:szCs w:val="22"/>
          <w:lang w:val="en-US"/>
        </w:rPr>
        <w:tab/>
      </w:r>
      <w:r>
        <w:rPr>
          <w:noProof/>
        </w:rPr>
        <w:t>Type PcEventNotification</w:t>
      </w:r>
      <w:r>
        <w:rPr>
          <w:noProof/>
        </w:rPr>
        <w:tab/>
      </w:r>
      <w:r>
        <w:rPr>
          <w:noProof/>
        </w:rPr>
        <w:fldChar w:fldCharType="begin"/>
      </w:r>
      <w:r>
        <w:rPr>
          <w:noProof/>
        </w:rPr>
        <w:instrText xml:space="preserve"> PAGEREF _Toc153375982 \h </w:instrText>
      </w:r>
      <w:r>
        <w:rPr>
          <w:noProof/>
        </w:rPr>
      </w:r>
      <w:r>
        <w:rPr>
          <w:noProof/>
        </w:rPr>
        <w:fldChar w:fldCharType="separate"/>
      </w:r>
      <w:r>
        <w:rPr>
          <w:noProof/>
        </w:rPr>
        <w:t>33</w:t>
      </w:r>
      <w:r>
        <w:rPr>
          <w:noProof/>
        </w:rPr>
        <w:fldChar w:fldCharType="end"/>
      </w:r>
    </w:p>
    <w:p w:rsidR="000632C5" w:rsidRPr="00917D0C" w:rsidRDefault="000632C5">
      <w:pPr>
        <w:pStyle w:val="TOC4"/>
        <w:rPr>
          <w:rFonts w:ascii="Calibri" w:hAnsi="Calibri"/>
          <w:noProof/>
          <w:sz w:val="22"/>
          <w:szCs w:val="22"/>
          <w:lang w:val="en-US"/>
        </w:rPr>
      </w:pPr>
      <w:r>
        <w:rPr>
          <w:noProof/>
        </w:rPr>
        <w:t>5.6.2.9</w:t>
      </w:r>
      <w:r w:rsidRPr="00917D0C">
        <w:rPr>
          <w:rFonts w:ascii="Calibri" w:hAnsi="Calibri"/>
          <w:noProof/>
          <w:sz w:val="22"/>
          <w:szCs w:val="22"/>
          <w:lang w:val="en-US"/>
        </w:rPr>
        <w:tab/>
      </w:r>
      <w:r>
        <w:rPr>
          <w:noProof/>
        </w:rPr>
        <w:t>Type PduSessionInformation</w:t>
      </w:r>
      <w:r>
        <w:rPr>
          <w:noProof/>
        </w:rPr>
        <w:tab/>
      </w:r>
      <w:r>
        <w:rPr>
          <w:noProof/>
        </w:rPr>
        <w:fldChar w:fldCharType="begin"/>
      </w:r>
      <w:r>
        <w:rPr>
          <w:noProof/>
        </w:rPr>
        <w:instrText xml:space="preserve"> PAGEREF _Toc153375983 \h </w:instrText>
      </w:r>
      <w:r>
        <w:rPr>
          <w:noProof/>
        </w:rPr>
      </w:r>
      <w:r>
        <w:rPr>
          <w:noProof/>
        </w:rPr>
        <w:fldChar w:fldCharType="separate"/>
      </w:r>
      <w:r>
        <w:rPr>
          <w:noProof/>
        </w:rPr>
        <w:t>34</w:t>
      </w:r>
      <w:r>
        <w:rPr>
          <w:noProof/>
        </w:rPr>
        <w:fldChar w:fldCharType="end"/>
      </w:r>
    </w:p>
    <w:p w:rsidR="000632C5" w:rsidRPr="00917D0C" w:rsidRDefault="000632C5">
      <w:pPr>
        <w:pStyle w:val="TOC4"/>
        <w:rPr>
          <w:rFonts w:ascii="Calibri" w:hAnsi="Calibri"/>
          <w:noProof/>
          <w:sz w:val="22"/>
          <w:szCs w:val="22"/>
          <w:lang w:val="en-US"/>
        </w:rPr>
      </w:pPr>
      <w:r>
        <w:rPr>
          <w:noProof/>
        </w:rPr>
        <w:t>5.6.2.10</w:t>
      </w:r>
      <w:r w:rsidRPr="00917D0C">
        <w:rPr>
          <w:rFonts w:ascii="Calibri" w:hAnsi="Calibri"/>
          <w:noProof/>
          <w:sz w:val="22"/>
          <w:szCs w:val="22"/>
          <w:lang w:val="en-US"/>
        </w:rPr>
        <w:tab/>
      </w:r>
      <w:r>
        <w:rPr>
          <w:noProof/>
        </w:rPr>
        <w:t>Type SnssaiDnnCombination</w:t>
      </w:r>
      <w:r>
        <w:rPr>
          <w:noProof/>
        </w:rPr>
        <w:tab/>
      </w:r>
      <w:r>
        <w:rPr>
          <w:noProof/>
        </w:rPr>
        <w:fldChar w:fldCharType="begin"/>
      </w:r>
      <w:r>
        <w:rPr>
          <w:noProof/>
        </w:rPr>
        <w:instrText xml:space="preserve"> PAGEREF _Toc153375984 \h </w:instrText>
      </w:r>
      <w:r>
        <w:rPr>
          <w:noProof/>
        </w:rPr>
      </w:r>
      <w:r>
        <w:rPr>
          <w:noProof/>
        </w:rPr>
        <w:fldChar w:fldCharType="separate"/>
      </w:r>
      <w:r>
        <w:rPr>
          <w:noProof/>
        </w:rPr>
        <w:t>34</w:t>
      </w:r>
      <w:r>
        <w:rPr>
          <w:noProof/>
        </w:rPr>
        <w:fldChar w:fldCharType="end"/>
      </w:r>
    </w:p>
    <w:p w:rsidR="000632C5" w:rsidRPr="00917D0C" w:rsidRDefault="000632C5">
      <w:pPr>
        <w:pStyle w:val="TOC3"/>
        <w:rPr>
          <w:rFonts w:ascii="Calibri" w:hAnsi="Calibri"/>
          <w:noProof/>
          <w:sz w:val="22"/>
          <w:szCs w:val="22"/>
          <w:lang w:val="en-US"/>
        </w:rPr>
      </w:pPr>
      <w:r w:rsidRPr="002B450A">
        <w:rPr>
          <w:noProof/>
          <w:lang w:val="en-US"/>
        </w:rPr>
        <w:t>5.6.3</w:t>
      </w:r>
      <w:r w:rsidRPr="00917D0C">
        <w:rPr>
          <w:rFonts w:ascii="Calibri" w:hAnsi="Calibri"/>
          <w:noProof/>
          <w:sz w:val="22"/>
          <w:szCs w:val="22"/>
          <w:lang w:val="en-US"/>
        </w:rPr>
        <w:tab/>
      </w:r>
      <w:r w:rsidRPr="002B450A">
        <w:rPr>
          <w:noProof/>
          <w:lang w:val="en-US"/>
        </w:rPr>
        <w:t>Simple data types and enumerations</w:t>
      </w:r>
      <w:r>
        <w:rPr>
          <w:noProof/>
        </w:rPr>
        <w:tab/>
      </w:r>
      <w:r>
        <w:rPr>
          <w:noProof/>
        </w:rPr>
        <w:fldChar w:fldCharType="begin"/>
      </w:r>
      <w:r>
        <w:rPr>
          <w:noProof/>
        </w:rPr>
        <w:instrText xml:space="preserve"> PAGEREF _Toc153375985 \h </w:instrText>
      </w:r>
      <w:r>
        <w:rPr>
          <w:noProof/>
        </w:rPr>
      </w:r>
      <w:r>
        <w:rPr>
          <w:noProof/>
        </w:rPr>
        <w:fldChar w:fldCharType="separate"/>
      </w:r>
      <w:r>
        <w:rPr>
          <w:noProof/>
        </w:rPr>
        <w:t>34</w:t>
      </w:r>
      <w:r>
        <w:rPr>
          <w:noProof/>
        </w:rPr>
        <w:fldChar w:fldCharType="end"/>
      </w:r>
    </w:p>
    <w:p w:rsidR="000632C5" w:rsidRPr="00917D0C" w:rsidRDefault="000632C5">
      <w:pPr>
        <w:pStyle w:val="TOC4"/>
        <w:rPr>
          <w:rFonts w:ascii="Calibri" w:hAnsi="Calibri"/>
          <w:noProof/>
          <w:sz w:val="22"/>
          <w:szCs w:val="22"/>
          <w:lang w:val="en-US"/>
        </w:rPr>
      </w:pPr>
      <w:r>
        <w:rPr>
          <w:noProof/>
        </w:rPr>
        <w:t>5.6.3.1</w:t>
      </w:r>
      <w:r w:rsidRPr="00917D0C">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_Toc153375986 \h </w:instrText>
      </w:r>
      <w:r>
        <w:rPr>
          <w:noProof/>
        </w:rPr>
      </w:r>
      <w:r>
        <w:rPr>
          <w:noProof/>
        </w:rPr>
        <w:fldChar w:fldCharType="separate"/>
      </w:r>
      <w:r>
        <w:rPr>
          <w:noProof/>
        </w:rPr>
        <w:t>34</w:t>
      </w:r>
      <w:r>
        <w:rPr>
          <w:noProof/>
        </w:rPr>
        <w:fldChar w:fldCharType="end"/>
      </w:r>
    </w:p>
    <w:p w:rsidR="000632C5" w:rsidRPr="00917D0C" w:rsidRDefault="000632C5">
      <w:pPr>
        <w:pStyle w:val="TOC4"/>
        <w:rPr>
          <w:rFonts w:ascii="Calibri" w:hAnsi="Calibri"/>
          <w:noProof/>
          <w:sz w:val="22"/>
          <w:szCs w:val="22"/>
          <w:lang w:val="en-US"/>
        </w:rPr>
      </w:pPr>
      <w:r>
        <w:rPr>
          <w:noProof/>
        </w:rPr>
        <w:t>5.6.3.2</w:t>
      </w:r>
      <w:r w:rsidRPr="00917D0C">
        <w:rPr>
          <w:rFonts w:ascii="Calibri" w:hAnsi="Calibri"/>
          <w:noProof/>
          <w:sz w:val="22"/>
          <w:szCs w:val="22"/>
          <w:lang w:val="en-US"/>
        </w:rPr>
        <w:tab/>
      </w:r>
      <w:r>
        <w:rPr>
          <w:noProof/>
        </w:rPr>
        <w:t>Simple data types</w:t>
      </w:r>
      <w:r>
        <w:rPr>
          <w:noProof/>
        </w:rPr>
        <w:tab/>
      </w:r>
      <w:r>
        <w:rPr>
          <w:noProof/>
        </w:rPr>
        <w:fldChar w:fldCharType="begin"/>
      </w:r>
      <w:r>
        <w:rPr>
          <w:noProof/>
        </w:rPr>
        <w:instrText xml:space="preserve"> PAGEREF _Toc153375987 \h </w:instrText>
      </w:r>
      <w:r>
        <w:rPr>
          <w:noProof/>
        </w:rPr>
      </w:r>
      <w:r>
        <w:rPr>
          <w:noProof/>
        </w:rPr>
        <w:fldChar w:fldCharType="separate"/>
      </w:r>
      <w:r>
        <w:rPr>
          <w:noProof/>
        </w:rPr>
        <w:t>34</w:t>
      </w:r>
      <w:r>
        <w:rPr>
          <w:noProof/>
        </w:rPr>
        <w:fldChar w:fldCharType="end"/>
      </w:r>
    </w:p>
    <w:p w:rsidR="000632C5" w:rsidRPr="00917D0C" w:rsidRDefault="000632C5">
      <w:pPr>
        <w:pStyle w:val="TOC4"/>
        <w:rPr>
          <w:rFonts w:ascii="Calibri" w:hAnsi="Calibri"/>
          <w:noProof/>
          <w:sz w:val="22"/>
          <w:szCs w:val="22"/>
          <w:lang w:val="en-US"/>
        </w:rPr>
      </w:pPr>
      <w:r>
        <w:rPr>
          <w:noProof/>
        </w:rPr>
        <w:t>5.6.3.3</w:t>
      </w:r>
      <w:r w:rsidRPr="00917D0C">
        <w:rPr>
          <w:rFonts w:ascii="Calibri" w:hAnsi="Calibri"/>
          <w:noProof/>
          <w:sz w:val="22"/>
          <w:szCs w:val="22"/>
          <w:lang w:val="en-US"/>
        </w:rPr>
        <w:tab/>
      </w:r>
      <w:r>
        <w:rPr>
          <w:noProof/>
        </w:rPr>
        <w:t>Enumeration: PcEvent</w:t>
      </w:r>
      <w:r>
        <w:rPr>
          <w:noProof/>
        </w:rPr>
        <w:tab/>
      </w:r>
      <w:r>
        <w:rPr>
          <w:noProof/>
        </w:rPr>
        <w:fldChar w:fldCharType="begin"/>
      </w:r>
      <w:r>
        <w:rPr>
          <w:noProof/>
        </w:rPr>
        <w:instrText xml:space="preserve"> PAGEREF _Toc153375988 \h </w:instrText>
      </w:r>
      <w:r>
        <w:rPr>
          <w:noProof/>
        </w:rPr>
      </w:r>
      <w:r>
        <w:rPr>
          <w:noProof/>
        </w:rPr>
        <w:fldChar w:fldCharType="separate"/>
      </w:r>
      <w:r>
        <w:rPr>
          <w:noProof/>
        </w:rPr>
        <w:t>34</w:t>
      </w:r>
      <w:r>
        <w:rPr>
          <w:noProof/>
        </w:rPr>
        <w:fldChar w:fldCharType="end"/>
      </w:r>
    </w:p>
    <w:p w:rsidR="000632C5" w:rsidRPr="00917D0C" w:rsidRDefault="000632C5">
      <w:pPr>
        <w:pStyle w:val="TOC2"/>
        <w:rPr>
          <w:rFonts w:ascii="Calibri" w:hAnsi="Calibri"/>
          <w:noProof/>
          <w:sz w:val="22"/>
          <w:szCs w:val="22"/>
          <w:lang w:val="en-US"/>
        </w:rPr>
      </w:pPr>
      <w:r>
        <w:rPr>
          <w:noProof/>
        </w:rPr>
        <w:t>5.7</w:t>
      </w:r>
      <w:r w:rsidRPr="00917D0C">
        <w:rPr>
          <w:rFonts w:ascii="Calibri" w:hAnsi="Calibri"/>
          <w:noProof/>
          <w:sz w:val="22"/>
          <w:szCs w:val="22"/>
          <w:lang w:val="en-US"/>
        </w:rPr>
        <w:tab/>
      </w:r>
      <w:r>
        <w:rPr>
          <w:noProof/>
        </w:rPr>
        <w:t>Error handling</w:t>
      </w:r>
      <w:r>
        <w:rPr>
          <w:noProof/>
        </w:rPr>
        <w:tab/>
      </w:r>
      <w:r>
        <w:rPr>
          <w:noProof/>
        </w:rPr>
        <w:fldChar w:fldCharType="begin"/>
      </w:r>
      <w:r>
        <w:rPr>
          <w:noProof/>
        </w:rPr>
        <w:instrText xml:space="preserve"> PAGEREF _Toc153375989 \h </w:instrText>
      </w:r>
      <w:r>
        <w:rPr>
          <w:noProof/>
        </w:rPr>
      </w:r>
      <w:r>
        <w:rPr>
          <w:noProof/>
        </w:rPr>
        <w:fldChar w:fldCharType="separate"/>
      </w:r>
      <w:r>
        <w:rPr>
          <w:noProof/>
        </w:rPr>
        <w:t>35</w:t>
      </w:r>
      <w:r>
        <w:rPr>
          <w:noProof/>
        </w:rPr>
        <w:fldChar w:fldCharType="end"/>
      </w:r>
    </w:p>
    <w:p w:rsidR="000632C5" w:rsidRPr="00917D0C" w:rsidRDefault="000632C5">
      <w:pPr>
        <w:pStyle w:val="TOC3"/>
        <w:rPr>
          <w:rFonts w:ascii="Calibri" w:hAnsi="Calibri"/>
          <w:noProof/>
          <w:sz w:val="22"/>
          <w:szCs w:val="22"/>
          <w:lang w:val="en-US"/>
        </w:rPr>
      </w:pPr>
      <w:r>
        <w:rPr>
          <w:noProof/>
        </w:rPr>
        <w:t>5.7.1</w:t>
      </w:r>
      <w:r w:rsidRPr="00917D0C">
        <w:rPr>
          <w:rFonts w:ascii="Calibri" w:hAnsi="Calibri"/>
          <w:noProof/>
          <w:sz w:val="22"/>
          <w:szCs w:val="22"/>
          <w:lang w:val="en-US"/>
        </w:rPr>
        <w:tab/>
      </w:r>
      <w:r>
        <w:rPr>
          <w:noProof/>
        </w:rPr>
        <w:t>General</w:t>
      </w:r>
      <w:r>
        <w:rPr>
          <w:noProof/>
        </w:rPr>
        <w:tab/>
      </w:r>
      <w:r>
        <w:rPr>
          <w:noProof/>
        </w:rPr>
        <w:fldChar w:fldCharType="begin"/>
      </w:r>
      <w:r>
        <w:rPr>
          <w:noProof/>
        </w:rPr>
        <w:instrText xml:space="preserve"> PAGEREF _Toc153375990 \h </w:instrText>
      </w:r>
      <w:r>
        <w:rPr>
          <w:noProof/>
        </w:rPr>
      </w:r>
      <w:r>
        <w:rPr>
          <w:noProof/>
        </w:rPr>
        <w:fldChar w:fldCharType="separate"/>
      </w:r>
      <w:r>
        <w:rPr>
          <w:noProof/>
        </w:rPr>
        <w:t>35</w:t>
      </w:r>
      <w:r>
        <w:rPr>
          <w:noProof/>
        </w:rPr>
        <w:fldChar w:fldCharType="end"/>
      </w:r>
    </w:p>
    <w:p w:rsidR="000632C5" w:rsidRPr="00917D0C" w:rsidRDefault="000632C5">
      <w:pPr>
        <w:pStyle w:val="TOC3"/>
        <w:rPr>
          <w:rFonts w:ascii="Calibri" w:hAnsi="Calibri"/>
          <w:noProof/>
          <w:sz w:val="22"/>
          <w:szCs w:val="22"/>
          <w:lang w:val="en-US"/>
        </w:rPr>
      </w:pPr>
      <w:r>
        <w:rPr>
          <w:noProof/>
        </w:rPr>
        <w:t>5.7.2</w:t>
      </w:r>
      <w:r w:rsidRPr="00917D0C">
        <w:rPr>
          <w:rFonts w:ascii="Calibri" w:hAnsi="Calibri"/>
          <w:noProof/>
          <w:sz w:val="22"/>
          <w:szCs w:val="22"/>
          <w:lang w:val="en-US"/>
        </w:rPr>
        <w:tab/>
      </w:r>
      <w:r>
        <w:rPr>
          <w:noProof/>
        </w:rPr>
        <w:t>Protocol Errors</w:t>
      </w:r>
      <w:r>
        <w:rPr>
          <w:noProof/>
        </w:rPr>
        <w:tab/>
      </w:r>
      <w:r>
        <w:rPr>
          <w:noProof/>
        </w:rPr>
        <w:fldChar w:fldCharType="begin"/>
      </w:r>
      <w:r>
        <w:rPr>
          <w:noProof/>
        </w:rPr>
        <w:instrText xml:space="preserve"> PAGEREF _Toc153375991 \h </w:instrText>
      </w:r>
      <w:r>
        <w:rPr>
          <w:noProof/>
        </w:rPr>
      </w:r>
      <w:r>
        <w:rPr>
          <w:noProof/>
        </w:rPr>
        <w:fldChar w:fldCharType="separate"/>
      </w:r>
      <w:r>
        <w:rPr>
          <w:noProof/>
        </w:rPr>
        <w:t>35</w:t>
      </w:r>
      <w:r>
        <w:rPr>
          <w:noProof/>
        </w:rPr>
        <w:fldChar w:fldCharType="end"/>
      </w:r>
    </w:p>
    <w:p w:rsidR="000632C5" w:rsidRPr="00917D0C" w:rsidRDefault="000632C5">
      <w:pPr>
        <w:pStyle w:val="TOC3"/>
        <w:rPr>
          <w:rFonts w:ascii="Calibri" w:hAnsi="Calibri"/>
          <w:noProof/>
          <w:sz w:val="22"/>
          <w:szCs w:val="22"/>
          <w:lang w:val="en-US"/>
        </w:rPr>
      </w:pPr>
      <w:r>
        <w:rPr>
          <w:noProof/>
        </w:rPr>
        <w:t>5.7.3</w:t>
      </w:r>
      <w:r w:rsidRPr="00917D0C">
        <w:rPr>
          <w:rFonts w:ascii="Calibri" w:hAnsi="Calibri"/>
          <w:noProof/>
          <w:sz w:val="22"/>
          <w:szCs w:val="22"/>
          <w:lang w:val="en-US"/>
        </w:rPr>
        <w:tab/>
      </w:r>
      <w:r>
        <w:rPr>
          <w:noProof/>
        </w:rPr>
        <w:t>Application Errors</w:t>
      </w:r>
      <w:r>
        <w:rPr>
          <w:noProof/>
        </w:rPr>
        <w:tab/>
      </w:r>
      <w:r>
        <w:rPr>
          <w:noProof/>
        </w:rPr>
        <w:fldChar w:fldCharType="begin"/>
      </w:r>
      <w:r>
        <w:rPr>
          <w:noProof/>
        </w:rPr>
        <w:instrText xml:space="preserve"> PAGEREF _Toc153375992 \h </w:instrText>
      </w:r>
      <w:r>
        <w:rPr>
          <w:noProof/>
        </w:rPr>
      </w:r>
      <w:r>
        <w:rPr>
          <w:noProof/>
        </w:rPr>
        <w:fldChar w:fldCharType="separate"/>
      </w:r>
      <w:r>
        <w:rPr>
          <w:noProof/>
        </w:rPr>
        <w:t>35</w:t>
      </w:r>
      <w:r>
        <w:rPr>
          <w:noProof/>
        </w:rPr>
        <w:fldChar w:fldCharType="end"/>
      </w:r>
    </w:p>
    <w:p w:rsidR="000632C5" w:rsidRPr="00917D0C" w:rsidRDefault="000632C5">
      <w:pPr>
        <w:pStyle w:val="TOC2"/>
        <w:rPr>
          <w:rFonts w:ascii="Calibri" w:hAnsi="Calibri"/>
          <w:noProof/>
          <w:sz w:val="22"/>
          <w:szCs w:val="22"/>
          <w:lang w:val="en-US"/>
        </w:rPr>
      </w:pPr>
      <w:r>
        <w:rPr>
          <w:noProof/>
        </w:rPr>
        <w:t>5.8</w:t>
      </w:r>
      <w:r w:rsidRPr="00917D0C">
        <w:rPr>
          <w:rFonts w:ascii="Calibri" w:hAnsi="Calibri"/>
          <w:noProof/>
          <w:sz w:val="22"/>
          <w:szCs w:val="22"/>
          <w:lang w:val="en-US"/>
        </w:rPr>
        <w:tab/>
      </w:r>
      <w:r>
        <w:rPr>
          <w:noProof/>
          <w:lang w:eastAsia="zh-CN"/>
        </w:rPr>
        <w:t>Feature negotiation</w:t>
      </w:r>
      <w:r>
        <w:rPr>
          <w:noProof/>
        </w:rPr>
        <w:tab/>
      </w:r>
      <w:r>
        <w:rPr>
          <w:noProof/>
        </w:rPr>
        <w:fldChar w:fldCharType="begin"/>
      </w:r>
      <w:r>
        <w:rPr>
          <w:noProof/>
        </w:rPr>
        <w:instrText xml:space="preserve"> PAGEREF _Toc153375993 \h </w:instrText>
      </w:r>
      <w:r>
        <w:rPr>
          <w:noProof/>
        </w:rPr>
      </w:r>
      <w:r>
        <w:rPr>
          <w:noProof/>
        </w:rPr>
        <w:fldChar w:fldCharType="separate"/>
      </w:r>
      <w:r>
        <w:rPr>
          <w:noProof/>
        </w:rPr>
        <w:t>35</w:t>
      </w:r>
      <w:r>
        <w:rPr>
          <w:noProof/>
        </w:rPr>
        <w:fldChar w:fldCharType="end"/>
      </w:r>
    </w:p>
    <w:p w:rsidR="000632C5" w:rsidRPr="00917D0C" w:rsidRDefault="000632C5">
      <w:pPr>
        <w:pStyle w:val="TOC2"/>
        <w:rPr>
          <w:rFonts w:ascii="Calibri" w:hAnsi="Calibri"/>
          <w:noProof/>
          <w:sz w:val="22"/>
          <w:szCs w:val="22"/>
          <w:lang w:val="en-US"/>
        </w:rPr>
      </w:pPr>
      <w:r>
        <w:rPr>
          <w:noProof/>
        </w:rPr>
        <w:t>5.9</w:t>
      </w:r>
      <w:r w:rsidRPr="00917D0C">
        <w:rPr>
          <w:rFonts w:ascii="Calibri" w:hAnsi="Calibri"/>
          <w:noProof/>
          <w:sz w:val="22"/>
          <w:szCs w:val="22"/>
          <w:lang w:val="en-US"/>
        </w:rPr>
        <w:tab/>
      </w:r>
      <w:r>
        <w:rPr>
          <w:noProof/>
        </w:rPr>
        <w:t>Security</w:t>
      </w:r>
      <w:r>
        <w:rPr>
          <w:noProof/>
        </w:rPr>
        <w:tab/>
      </w:r>
      <w:r>
        <w:rPr>
          <w:noProof/>
        </w:rPr>
        <w:fldChar w:fldCharType="begin"/>
      </w:r>
      <w:r>
        <w:rPr>
          <w:noProof/>
        </w:rPr>
        <w:instrText xml:space="preserve"> PAGEREF _Toc153375994 \h </w:instrText>
      </w:r>
      <w:r>
        <w:rPr>
          <w:noProof/>
        </w:rPr>
      </w:r>
      <w:r>
        <w:rPr>
          <w:noProof/>
        </w:rPr>
        <w:fldChar w:fldCharType="separate"/>
      </w:r>
      <w:r>
        <w:rPr>
          <w:noProof/>
        </w:rPr>
        <w:t>36</w:t>
      </w:r>
      <w:r>
        <w:rPr>
          <w:noProof/>
        </w:rPr>
        <w:fldChar w:fldCharType="end"/>
      </w:r>
    </w:p>
    <w:p w:rsidR="000632C5" w:rsidRPr="00917D0C" w:rsidRDefault="000632C5">
      <w:pPr>
        <w:pStyle w:val="TOC8"/>
        <w:rPr>
          <w:rFonts w:ascii="Calibri" w:hAnsi="Calibri"/>
          <w:b w:val="0"/>
          <w:noProof/>
          <w:szCs w:val="22"/>
          <w:lang w:val="en-US"/>
        </w:rPr>
      </w:pPr>
      <w:r>
        <w:rPr>
          <w:noProof/>
        </w:rPr>
        <w:t>Annex A (normative): OpenAPI specification</w:t>
      </w:r>
      <w:r>
        <w:rPr>
          <w:noProof/>
        </w:rPr>
        <w:tab/>
      </w:r>
      <w:r>
        <w:rPr>
          <w:noProof/>
        </w:rPr>
        <w:fldChar w:fldCharType="begin"/>
      </w:r>
      <w:r>
        <w:rPr>
          <w:noProof/>
        </w:rPr>
        <w:instrText xml:space="preserve"> PAGEREF _Toc153375995 \h </w:instrText>
      </w:r>
      <w:r>
        <w:rPr>
          <w:noProof/>
        </w:rPr>
      </w:r>
      <w:r>
        <w:rPr>
          <w:noProof/>
        </w:rPr>
        <w:fldChar w:fldCharType="separate"/>
      </w:r>
      <w:r>
        <w:rPr>
          <w:noProof/>
        </w:rPr>
        <w:t>37</w:t>
      </w:r>
      <w:r>
        <w:rPr>
          <w:noProof/>
        </w:rPr>
        <w:fldChar w:fldCharType="end"/>
      </w:r>
    </w:p>
    <w:p w:rsidR="000632C5" w:rsidRPr="00917D0C" w:rsidRDefault="000632C5">
      <w:pPr>
        <w:pStyle w:val="TOC1"/>
        <w:rPr>
          <w:rFonts w:ascii="Calibri" w:hAnsi="Calibri"/>
          <w:noProof/>
          <w:szCs w:val="22"/>
          <w:lang w:val="en-US"/>
        </w:rPr>
      </w:pPr>
      <w:r>
        <w:rPr>
          <w:noProof/>
        </w:rPr>
        <w:t>A.1</w:t>
      </w:r>
      <w:r w:rsidRPr="00917D0C">
        <w:rPr>
          <w:rFonts w:ascii="Calibri" w:hAnsi="Calibri"/>
          <w:noProof/>
          <w:szCs w:val="22"/>
          <w:lang w:val="en-US"/>
        </w:rPr>
        <w:tab/>
      </w:r>
      <w:r>
        <w:rPr>
          <w:noProof/>
        </w:rPr>
        <w:t>General</w:t>
      </w:r>
      <w:r>
        <w:rPr>
          <w:noProof/>
        </w:rPr>
        <w:tab/>
      </w:r>
      <w:r>
        <w:rPr>
          <w:noProof/>
        </w:rPr>
        <w:fldChar w:fldCharType="begin"/>
      </w:r>
      <w:r>
        <w:rPr>
          <w:noProof/>
        </w:rPr>
        <w:instrText xml:space="preserve"> PAGEREF _Toc153375996 \h </w:instrText>
      </w:r>
      <w:r>
        <w:rPr>
          <w:noProof/>
        </w:rPr>
      </w:r>
      <w:r>
        <w:rPr>
          <w:noProof/>
        </w:rPr>
        <w:fldChar w:fldCharType="separate"/>
      </w:r>
      <w:r>
        <w:rPr>
          <w:noProof/>
        </w:rPr>
        <w:t>37</w:t>
      </w:r>
      <w:r>
        <w:rPr>
          <w:noProof/>
        </w:rPr>
        <w:fldChar w:fldCharType="end"/>
      </w:r>
    </w:p>
    <w:p w:rsidR="000632C5" w:rsidRPr="00917D0C" w:rsidRDefault="000632C5">
      <w:pPr>
        <w:pStyle w:val="TOC1"/>
        <w:rPr>
          <w:rFonts w:ascii="Calibri" w:hAnsi="Calibri"/>
          <w:noProof/>
          <w:szCs w:val="22"/>
          <w:lang w:val="en-US"/>
        </w:rPr>
      </w:pPr>
      <w:r>
        <w:rPr>
          <w:noProof/>
        </w:rPr>
        <w:t>A.2</w:t>
      </w:r>
      <w:r w:rsidRPr="00917D0C">
        <w:rPr>
          <w:rFonts w:ascii="Calibri" w:hAnsi="Calibri"/>
          <w:noProof/>
          <w:szCs w:val="22"/>
          <w:lang w:val="en-US"/>
        </w:rPr>
        <w:tab/>
      </w:r>
      <w:r>
        <w:rPr>
          <w:noProof/>
        </w:rPr>
        <w:t>Npcf_EventExposure API</w:t>
      </w:r>
      <w:r>
        <w:rPr>
          <w:noProof/>
        </w:rPr>
        <w:tab/>
      </w:r>
      <w:r>
        <w:rPr>
          <w:noProof/>
        </w:rPr>
        <w:fldChar w:fldCharType="begin"/>
      </w:r>
      <w:r>
        <w:rPr>
          <w:noProof/>
        </w:rPr>
        <w:instrText xml:space="preserve"> PAGEREF _Toc153375997 \h </w:instrText>
      </w:r>
      <w:r>
        <w:rPr>
          <w:noProof/>
        </w:rPr>
      </w:r>
      <w:r>
        <w:rPr>
          <w:noProof/>
        </w:rPr>
        <w:fldChar w:fldCharType="separate"/>
      </w:r>
      <w:r>
        <w:rPr>
          <w:noProof/>
        </w:rPr>
        <w:t>37</w:t>
      </w:r>
      <w:r>
        <w:rPr>
          <w:noProof/>
        </w:rPr>
        <w:fldChar w:fldCharType="end"/>
      </w:r>
    </w:p>
    <w:p w:rsidR="000632C5" w:rsidRPr="00917D0C" w:rsidRDefault="000632C5">
      <w:pPr>
        <w:pStyle w:val="TOC8"/>
        <w:rPr>
          <w:rFonts w:ascii="Calibri" w:hAnsi="Calibri"/>
          <w:b w:val="0"/>
          <w:noProof/>
          <w:szCs w:val="22"/>
          <w:lang w:val="en-US"/>
        </w:rPr>
      </w:pPr>
      <w:r>
        <w:rPr>
          <w:noProof/>
        </w:rPr>
        <w:t>Annex B (informative): Change history</w:t>
      </w:r>
      <w:r>
        <w:rPr>
          <w:noProof/>
        </w:rPr>
        <w:tab/>
      </w:r>
      <w:r>
        <w:rPr>
          <w:noProof/>
        </w:rPr>
        <w:fldChar w:fldCharType="begin"/>
      </w:r>
      <w:r>
        <w:rPr>
          <w:noProof/>
        </w:rPr>
        <w:instrText xml:space="preserve"> PAGEREF _Toc153375998 \h </w:instrText>
      </w:r>
      <w:r>
        <w:rPr>
          <w:noProof/>
        </w:rPr>
      </w:r>
      <w:r>
        <w:rPr>
          <w:noProof/>
        </w:rPr>
        <w:fldChar w:fldCharType="separate"/>
      </w:r>
      <w:r>
        <w:rPr>
          <w:noProof/>
        </w:rPr>
        <w:t>45</w:t>
      </w:r>
      <w:r>
        <w:rPr>
          <w:noProof/>
        </w:rPr>
        <w:fldChar w:fldCharType="end"/>
      </w:r>
    </w:p>
    <w:p w:rsidR="00ED34BF" w:rsidRDefault="00ED34BF">
      <w:r>
        <w:rPr>
          <w:noProof/>
          <w:sz w:val="22"/>
        </w:rPr>
        <w:fldChar w:fldCharType="end"/>
      </w:r>
    </w:p>
    <w:p w:rsidR="00ED34BF" w:rsidRDefault="00ED34BF">
      <w:pPr>
        <w:pStyle w:val="Heading1"/>
      </w:pPr>
      <w:r>
        <w:br w:type="page"/>
      </w:r>
      <w:bookmarkStart w:id="6" w:name="_Toc20407532"/>
      <w:bookmarkStart w:id="7" w:name="_Toc36040341"/>
      <w:bookmarkStart w:id="8" w:name="_Toc45134232"/>
      <w:bookmarkStart w:id="9" w:name="_Toc51763430"/>
      <w:bookmarkStart w:id="10" w:name="_Toc59018690"/>
      <w:bookmarkStart w:id="11" w:name="_Toc153375914"/>
      <w:r>
        <w:t>Foreword</w:t>
      </w:r>
      <w:bookmarkEnd w:id="6"/>
      <w:bookmarkEnd w:id="7"/>
      <w:bookmarkEnd w:id="8"/>
      <w:bookmarkEnd w:id="9"/>
      <w:bookmarkEnd w:id="10"/>
      <w:bookmarkEnd w:id="11"/>
    </w:p>
    <w:p w:rsidR="00ED34BF" w:rsidRDefault="00ED34BF">
      <w:r>
        <w:t>This Technical Specification has been produced by the 3rd Generation Partnership Project (3GPP).</w:t>
      </w:r>
    </w:p>
    <w:p w:rsidR="00ED34BF" w:rsidRDefault="00ED34BF">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D34BF" w:rsidRDefault="00ED34BF">
      <w:pPr>
        <w:pStyle w:val="B1"/>
      </w:pPr>
      <w:r>
        <w:t>Version x.y.z</w:t>
      </w:r>
    </w:p>
    <w:p w:rsidR="00ED34BF" w:rsidRDefault="00ED34BF">
      <w:pPr>
        <w:pStyle w:val="B1"/>
      </w:pPr>
      <w:r>
        <w:t>where:</w:t>
      </w:r>
    </w:p>
    <w:p w:rsidR="00ED34BF" w:rsidRDefault="00ED34BF">
      <w:pPr>
        <w:pStyle w:val="B2"/>
      </w:pPr>
      <w:r>
        <w:t>x</w:t>
      </w:r>
      <w:r>
        <w:tab/>
        <w:t>the first digit:</w:t>
      </w:r>
    </w:p>
    <w:p w:rsidR="00ED34BF" w:rsidRDefault="00ED34BF">
      <w:pPr>
        <w:pStyle w:val="B3"/>
      </w:pPr>
      <w:r>
        <w:t>1</w:t>
      </w:r>
      <w:r>
        <w:tab/>
        <w:t>presented to TSG for information;</w:t>
      </w:r>
    </w:p>
    <w:p w:rsidR="00ED34BF" w:rsidRDefault="00ED34BF">
      <w:pPr>
        <w:pStyle w:val="B3"/>
      </w:pPr>
      <w:r>
        <w:t>2</w:t>
      </w:r>
      <w:r>
        <w:tab/>
        <w:t>presented to TSG for approval;</w:t>
      </w:r>
    </w:p>
    <w:p w:rsidR="00ED34BF" w:rsidRDefault="00ED34BF">
      <w:pPr>
        <w:pStyle w:val="B3"/>
      </w:pPr>
      <w:r>
        <w:t>3</w:t>
      </w:r>
      <w:r>
        <w:tab/>
        <w:t xml:space="preserve">or greater indicates TSG approved document under change control. </w:t>
      </w:r>
    </w:p>
    <w:p w:rsidR="00ED34BF" w:rsidRDefault="00ED34BF">
      <w:pPr>
        <w:pStyle w:val="B2"/>
      </w:pPr>
      <w:r>
        <w:t>y</w:t>
      </w:r>
      <w:r>
        <w:tab/>
        <w:t>the second digit is incremented for all changes of substance, i.e. technical enhancements, corrections, updates, etc.</w:t>
      </w:r>
    </w:p>
    <w:p w:rsidR="00ED34BF" w:rsidRDefault="00ED34BF">
      <w:pPr>
        <w:pStyle w:val="B2"/>
      </w:pPr>
      <w:r>
        <w:t>z</w:t>
      </w:r>
      <w:r>
        <w:tab/>
        <w:t>the third digit is incremented when editorial only changes have been incorporated in the document.</w:t>
      </w:r>
    </w:p>
    <w:p w:rsidR="00ED34BF" w:rsidRDefault="00ED34BF">
      <w:pPr>
        <w:pStyle w:val="Heading1"/>
      </w:pPr>
      <w:r>
        <w:br w:type="page"/>
      </w:r>
      <w:bookmarkStart w:id="12" w:name="_Toc20407533"/>
      <w:bookmarkStart w:id="13" w:name="_Toc36040342"/>
      <w:bookmarkStart w:id="14" w:name="_Toc45134233"/>
      <w:bookmarkStart w:id="15" w:name="_Toc51763431"/>
      <w:bookmarkStart w:id="16" w:name="_Toc59018691"/>
      <w:bookmarkStart w:id="17" w:name="_Toc153375915"/>
      <w:r>
        <w:t>1</w:t>
      </w:r>
      <w:r>
        <w:tab/>
        <w:t>Scope</w:t>
      </w:r>
      <w:bookmarkEnd w:id="12"/>
      <w:bookmarkEnd w:id="13"/>
      <w:bookmarkEnd w:id="14"/>
      <w:bookmarkEnd w:id="15"/>
      <w:bookmarkEnd w:id="16"/>
      <w:bookmarkEnd w:id="17"/>
    </w:p>
    <w:p w:rsidR="00ED34BF" w:rsidRDefault="00ED34BF">
      <w:r>
        <w:t>The present document specifies the stage 3 protocol and data model for the Policy Control Event Exposure Service of the 5G System. It provides stage 3 protocol definitions, message flows and specifies the API for the Npcf Event Exposure service.</w:t>
      </w:r>
    </w:p>
    <w:p w:rsidR="00ED34BF" w:rsidRDefault="00ED34BF">
      <w:r>
        <w:t>The 5G System stage 2 architecture and the procedures are specified in 3GPP TS 23.501 [2], 3GPP TS 23.502 [3] and 3GPP TS 23.503 [4].</w:t>
      </w:r>
    </w:p>
    <w:p w:rsidR="00ED34BF" w:rsidRDefault="00ED34BF">
      <w:pPr>
        <w:rPr>
          <w:noProof/>
        </w:rPr>
      </w:pPr>
      <w:r>
        <w:rPr>
          <w:noProof/>
        </w:rPr>
        <w:t>The 5G System stage 3 call flows are provided in 3GPP TS 29.513 [8].</w:t>
      </w:r>
    </w:p>
    <w:p w:rsidR="00ED34BF" w:rsidRDefault="00ED34BF">
      <w:r>
        <w:t>The Technical Realization of the Service Based Architecture and the Principles and Guidelines for Services Definition are specified in 3GPP TS 29.500 [5] and 3GPP TS 29.501 [6].</w:t>
      </w:r>
    </w:p>
    <w:p w:rsidR="00ED34BF" w:rsidRDefault="00ED34BF">
      <w:pPr>
        <w:rPr>
          <w:noProof/>
        </w:rPr>
      </w:pPr>
      <w:r>
        <w:rPr>
          <w:noProof/>
        </w:rPr>
        <w:t>The Policy Control Event Exposure Service is provided by the Policy Control Function (PCF). This service exposes policy control events observed at the PCF.</w:t>
      </w:r>
    </w:p>
    <w:p w:rsidR="00ED34BF" w:rsidRDefault="00ED34BF">
      <w:pPr>
        <w:pStyle w:val="Heading1"/>
      </w:pPr>
      <w:bookmarkStart w:id="18" w:name="_Toc20407534"/>
      <w:bookmarkStart w:id="19" w:name="_Toc36040343"/>
      <w:bookmarkStart w:id="20" w:name="_Toc45134234"/>
      <w:bookmarkStart w:id="21" w:name="_Toc51763432"/>
      <w:bookmarkStart w:id="22" w:name="_Toc59018692"/>
      <w:bookmarkStart w:id="23" w:name="_Toc153375916"/>
      <w:r>
        <w:t>2</w:t>
      </w:r>
      <w:r>
        <w:tab/>
        <w:t>References</w:t>
      </w:r>
      <w:bookmarkEnd w:id="18"/>
      <w:bookmarkEnd w:id="19"/>
      <w:bookmarkEnd w:id="20"/>
      <w:bookmarkEnd w:id="21"/>
      <w:bookmarkEnd w:id="22"/>
      <w:bookmarkEnd w:id="23"/>
    </w:p>
    <w:p w:rsidR="00ED34BF" w:rsidRDefault="00ED34BF">
      <w:r>
        <w:t>The following documents contain provisions which, through reference in this text, constitute provisions of the present document.</w:t>
      </w:r>
    </w:p>
    <w:p w:rsidR="00ED34BF" w:rsidRDefault="00ED34BF">
      <w:pPr>
        <w:pStyle w:val="B1"/>
      </w:pPr>
      <w:bookmarkStart w:id="24" w:name="OLE_LINK1"/>
      <w:bookmarkStart w:id="25" w:name="OLE_LINK2"/>
      <w:bookmarkStart w:id="26" w:name="OLE_LINK3"/>
      <w:bookmarkStart w:id="27" w:name="OLE_LINK4"/>
      <w:r>
        <w:t>-</w:t>
      </w:r>
      <w:r>
        <w:tab/>
        <w:t>References are either specific (identified by date of publication, edition number, version number, etc.) or non</w:t>
      </w:r>
      <w:r>
        <w:noBreakHyphen/>
        <w:t>specific.</w:t>
      </w:r>
    </w:p>
    <w:p w:rsidR="00ED34BF" w:rsidRDefault="00ED34BF">
      <w:pPr>
        <w:pStyle w:val="B1"/>
      </w:pPr>
      <w:r>
        <w:t>-</w:t>
      </w:r>
      <w:r>
        <w:tab/>
        <w:t>For a specific reference, subsequent revisions do not apply.</w:t>
      </w:r>
    </w:p>
    <w:p w:rsidR="00ED34BF" w:rsidRDefault="00ED34BF">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24"/>
    <w:bookmarkEnd w:id="25"/>
    <w:bookmarkEnd w:id="26"/>
    <w:bookmarkEnd w:id="27"/>
    <w:p w:rsidR="00ED34BF" w:rsidRDefault="00ED34BF">
      <w:pPr>
        <w:pStyle w:val="EX"/>
      </w:pPr>
      <w:r>
        <w:t>[1]</w:t>
      </w:r>
      <w:r>
        <w:tab/>
        <w:t>3GPP TR 21.905: "Vocabulary for 3GPP Specifications".</w:t>
      </w:r>
    </w:p>
    <w:p w:rsidR="00ED34BF" w:rsidRDefault="00ED34BF">
      <w:pPr>
        <w:pStyle w:val="EX"/>
      </w:pPr>
      <w:r>
        <w:t>[2]</w:t>
      </w:r>
      <w:r>
        <w:tab/>
        <w:t>3GPP TS 23.501: "System Architecture for the 5G System; Stage 2".</w:t>
      </w:r>
    </w:p>
    <w:p w:rsidR="00ED34BF" w:rsidRDefault="00ED34BF">
      <w:pPr>
        <w:pStyle w:val="EX"/>
      </w:pPr>
      <w:r>
        <w:t>[3]</w:t>
      </w:r>
      <w:r>
        <w:tab/>
        <w:t>3GPP TS 23.502: "Procedures for the 5G System; Stage 2".</w:t>
      </w:r>
    </w:p>
    <w:p w:rsidR="00ED34BF" w:rsidRDefault="00ED34BF">
      <w:pPr>
        <w:pStyle w:val="EX"/>
      </w:pPr>
      <w:r>
        <w:t>[4]</w:t>
      </w:r>
      <w:r>
        <w:tab/>
        <w:t>3GPP TS 23.503: "Policy and Charging Control Framework for the 5G System; Stage 2".</w:t>
      </w:r>
    </w:p>
    <w:p w:rsidR="00ED34BF" w:rsidRDefault="00ED34BF">
      <w:pPr>
        <w:pStyle w:val="EX"/>
      </w:pPr>
      <w:r>
        <w:t>[5]</w:t>
      </w:r>
      <w:r>
        <w:tab/>
        <w:t>3GPP TS 29.500: "5G System; Technical Realization of Service Based Architecture; Stage 3".</w:t>
      </w:r>
    </w:p>
    <w:p w:rsidR="00ED34BF" w:rsidRDefault="00ED34BF">
      <w:pPr>
        <w:pStyle w:val="EX"/>
      </w:pPr>
      <w:r>
        <w:t>[6]</w:t>
      </w:r>
      <w:r>
        <w:tab/>
        <w:t>3GPP TS 29.501: "5G System; Principles and Guidelines for Services Definition; Stage 3".</w:t>
      </w:r>
    </w:p>
    <w:p w:rsidR="00ED34BF" w:rsidRDefault="00ED34BF">
      <w:pPr>
        <w:pStyle w:val="EX"/>
      </w:pPr>
      <w:r>
        <w:rPr>
          <w:lang w:eastAsia="zh-CN"/>
        </w:rPr>
        <w:t>[7]</w:t>
      </w:r>
      <w:r>
        <w:rPr>
          <w:lang w:eastAsia="zh-CN"/>
        </w:rPr>
        <w:tab/>
      </w:r>
      <w:r>
        <w:t xml:space="preserve">OpenAPI: "OpenAPI Specification Version 3.0.0", </w:t>
      </w:r>
      <w:hyperlink r:id="rId15" w:history="1">
        <w:r>
          <w:rPr>
            <w:rStyle w:val="Hyperlink"/>
            <w:lang w:val="en-US"/>
          </w:rPr>
          <w:t>https://spec.openapis.org/oas/v3.0.0</w:t>
        </w:r>
      </w:hyperlink>
      <w:r>
        <w:rPr>
          <w:lang w:val="en-US"/>
        </w:rPr>
        <w:t>.</w:t>
      </w:r>
    </w:p>
    <w:p w:rsidR="00ED34BF" w:rsidRDefault="00ED34BF">
      <w:pPr>
        <w:pStyle w:val="EX"/>
        <w:rPr>
          <w:noProof/>
          <w:lang w:eastAsia="zh-CN"/>
        </w:rPr>
      </w:pPr>
      <w:r>
        <w:rPr>
          <w:noProof/>
          <w:lang w:eastAsia="zh-CN"/>
        </w:rPr>
        <w:t>[8]</w:t>
      </w:r>
      <w:r>
        <w:rPr>
          <w:noProof/>
          <w:lang w:eastAsia="zh-CN"/>
        </w:rPr>
        <w:tab/>
        <w:t>3GPP TS 29.513: "5G System; Policy and Charging Control signalling flows and QoS parameter mapping; Stage 3".</w:t>
      </w:r>
    </w:p>
    <w:p w:rsidR="00ED34BF" w:rsidRDefault="00ED34BF">
      <w:pPr>
        <w:pStyle w:val="EX"/>
      </w:pPr>
      <w:r>
        <w:t>[9]</w:t>
      </w:r>
      <w:r>
        <w:tab/>
        <w:t>3GPP TS 29.512: "5G System; Session Management Policy Control Service; Stage 3".</w:t>
      </w:r>
    </w:p>
    <w:p w:rsidR="00ED34BF" w:rsidRDefault="00ED34BF">
      <w:pPr>
        <w:pStyle w:val="EX"/>
      </w:pPr>
      <w:r>
        <w:t>[10]</w:t>
      </w:r>
      <w:r>
        <w:tab/>
        <w:t>3GPP TS 29.507: "5G System; Access and Mobility Policy Control Service; Stage 3".</w:t>
      </w:r>
    </w:p>
    <w:p w:rsidR="00ED34BF" w:rsidRDefault="00ED34BF">
      <w:pPr>
        <w:pStyle w:val="EX"/>
      </w:pPr>
      <w:r>
        <w:t>[11]</w:t>
      </w:r>
      <w:r>
        <w:tab/>
        <w:t>3GPP TS 29.525: "5G System; UE Policy Control Service; Stage 3".</w:t>
      </w:r>
    </w:p>
    <w:p w:rsidR="00ED34BF" w:rsidRDefault="00ED34BF">
      <w:pPr>
        <w:pStyle w:val="EX"/>
      </w:pPr>
      <w:r>
        <w:t>[12]</w:t>
      </w:r>
      <w:r>
        <w:tab/>
        <w:t>3GPP TS 29.514: "5G System; Policy Authorization Service; Stage 3".</w:t>
      </w:r>
    </w:p>
    <w:p w:rsidR="00ED34BF" w:rsidRDefault="00ED34BF">
      <w:pPr>
        <w:pStyle w:val="EX"/>
      </w:pPr>
      <w:r>
        <w:t>[13]</w:t>
      </w:r>
      <w:r>
        <w:tab/>
        <w:t>3GPP TS 29.214: "Policy and Charging Control over Rx reference point".</w:t>
      </w:r>
    </w:p>
    <w:p w:rsidR="00ED34BF" w:rsidRDefault="00ED34BF">
      <w:pPr>
        <w:pStyle w:val="EX"/>
        <w:rPr>
          <w:noProof/>
          <w:lang w:eastAsia="zh-CN"/>
        </w:rPr>
      </w:pPr>
      <w:r>
        <w:rPr>
          <w:noProof/>
          <w:lang w:eastAsia="zh-CN"/>
        </w:rPr>
        <w:t>[14]</w:t>
      </w:r>
      <w:r>
        <w:rPr>
          <w:noProof/>
          <w:lang w:eastAsia="zh-CN"/>
        </w:rPr>
        <w:tab/>
        <w:t>3GPP TS 29.571: "5G System; Common Data Types for Service Based Interfaces; Stage 3".</w:t>
      </w:r>
    </w:p>
    <w:p w:rsidR="00ED34BF" w:rsidRDefault="00ED34BF">
      <w:pPr>
        <w:pStyle w:val="EX"/>
        <w:rPr>
          <w:noProof/>
          <w:lang w:eastAsia="zh-CN"/>
        </w:rPr>
      </w:pPr>
      <w:r>
        <w:rPr>
          <w:noProof/>
          <w:lang w:eastAsia="zh-CN"/>
        </w:rPr>
        <w:t>[15]</w:t>
      </w:r>
      <w:r>
        <w:rPr>
          <w:noProof/>
          <w:lang w:eastAsia="zh-CN"/>
        </w:rPr>
        <w:tab/>
        <w:t>3GPP TS 29.508: "5G System; Session Management Event Exposure Service; Stage 3".</w:t>
      </w:r>
    </w:p>
    <w:p w:rsidR="00746042" w:rsidRPr="00B8728D" w:rsidRDefault="00746042" w:rsidP="00746042">
      <w:pPr>
        <w:pStyle w:val="EX"/>
        <w:rPr>
          <w:lang w:eastAsia="zh-CN"/>
        </w:rPr>
      </w:pPr>
      <w:r w:rsidRPr="00B8728D">
        <w:t>[16]</w:t>
      </w:r>
      <w:r w:rsidRPr="00B8728D">
        <w:tab/>
        <w:t>IETF RFC 9113: "HTTP/2".</w:t>
      </w:r>
    </w:p>
    <w:p w:rsidR="00ED34BF" w:rsidRDefault="00ED34BF">
      <w:pPr>
        <w:pStyle w:val="EX"/>
        <w:rPr>
          <w:noProof/>
          <w:lang w:eastAsia="zh-CN"/>
        </w:rPr>
      </w:pPr>
      <w:r>
        <w:rPr>
          <w:noProof/>
          <w:lang w:eastAsia="zh-CN"/>
        </w:rPr>
        <w:t>[17]</w:t>
      </w:r>
      <w:r>
        <w:rPr>
          <w:noProof/>
          <w:lang w:eastAsia="zh-CN"/>
        </w:rPr>
        <w:tab/>
        <w:t>IETF RFC 8259: "The JavaScript Object Notation (JSON) Data Interchange Format".</w:t>
      </w:r>
    </w:p>
    <w:p w:rsidR="00D85627" w:rsidRDefault="00D85627" w:rsidP="00D85627">
      <w:pPr>
        <w:pStyle w:val="EX"/>
      </w:pPr>
      <w:r>
        <w:t>[18]</w:t>
      </w:r>
      <w:r>
        <w:tab/>
        <w:t>IETF RFC 9457: "Problem Details for HTTP APIs".</w:t>
      </w:r>
    </w:p>
    <w:p w:rsidR="00ED34BF" w:rsidRDefault="00ED34BF">
      <w:pPr>
        <w:pStyle w:val="EX"/>
      </w:pPr>
      <w:r>
        <w:t>[19]</w:t>
      </w:r>
      <w:r>
        <w:tab/>
        <w:t>3GPP TS 33.501: "Security architecture and procedures for 5G system".</w:t>
      </w:r>
    </w:p>
    <w:p w:rsidR="00ED34BF" w:rsidRDefault="00ED34BF">
      <w:pPr>
        <w:pStyle w:val="EX"/>
      </w:pPr>
      <w:r>
        <w:t>[20]</w:t>
      </w:r>
      <w:r>
        <w:tab/>
        <w:t>IETF RFC 6749: "The OAuth 2.0 Authorization Framework".</w:t>
      </w:r>
    </w:p>
    <w:p w:rsidR="00ED34BF" w:rsidRDefault="00ED34BF">
      <w:pPr>
        <w:pStyle w:val="EX"/>
      </w:pPr>
      <w:r>
        <w:t>[21]</w:t>
      </w:r>
      <w:r>
        <w:tab/>
        <w:t>3GPP TS 29.510: "5G System; Network Function Repository Services; Stage 3".</w:t>
      </w:r>
    </w:p>
    <w:p w:rsidR="00ED34BF" w:rsidRDefault="00ED34BF">
      <w:pPr>
        <w:pStyle w:val="EX"/>
      </w:pPr>
      <w:r>
        <w:t>[22]</w:t>
      </w:r>
      <w:r>
        <w:tab/>
        <w:t>3GPP TR 21.900: "Technical Specification Group working methods".</w:t>
      </w:r>
    </w:p>
    <w:p w:rsidR="00ED34BF" w:rsidRDefault="00ED34BF">
      <w:pPr>
        <w:pStyle w:val="EX"/>
      </w:pPr>
      <w:bookmarkStart w:id="28" w:name="_Toc20407535"/>
      <w:bookmarkStart w:id="29" w:name="_Toc36040344"/>
      <w:bookmarkStart w:id="30" w:name="_Toc45134235"/>
      <w:bookmarkStart w:id="31" w:name="_Toc51763433"/>
      <w:bookmarkStart w:id="32" w:name="_Toc59018693"/>
      <w:r>
        <w:t>[23]</w:t>
      </w:r>
      <w:r>
        <w:tab/>
        <w:t>3GPP TS 29.534: "5G System; Access and Mobility Policy Authorization Service; Stage 3".</w:t>
      </w:r>
    </w:p>
    <w:p w:rsidR="00A11819" w:rsidRPr="00751962" w:rsidRDefault="00A11819" w:rsidP="00A11819">
      <w:pPr>
        <w:pStyle w:val="EX"/>
      </w:pPr>
      <w:r w:rsidRPr="00751962">
        <w:t>[</w:t>
      </w:r>
      <w:r w:rsidR="008F4D18">
        <w:t>24</w:t>
      </w:r>
      <w:r w:rsidRPr="00751962">
        <w:t>]</w:t>
      </w:r>
      <w:r w:rsidRPr="00751962">
        <w:tab/>
        <w:t>3GPP TS 29.519: "5G System; Usage of the Unified Data Repository service for Policy Data, Application Data and Structured Data for Exposure; Stage 3".</w:t>
      </w:r>
    </w:p>
    <w:p w:rsidR="00A11819" w:rsidRDefault="00A11819" w:rsidP="00A11819">
      <w:pPr>
        <w:pStyle w:val="EX"/>
        <w:rPr>
          <w:lang w:eastAsia="en-GB"/>
        </w:rPr>
      </w:pPr>
      <w:r w:rsidRPr="00751962">
        <w:t>[</w:t>
      </w:r>
      <w:r w:rsidR="008F4D18">
        <w:t>25</w:t>
      </w:r>
      <w:r w:rsidRPr="00751962">
        <w:rPr>
          <w:lang w:eastAsia="en-GB"/>
        </w:rPr>
        <w:t>]</w:t>
      </w:r>
      <w:r w:rsidRPr="00751962">
        <w:rPr>
          <w:lang w:eastAsia="en-GB"/>
        </w:rPr>
        <w:tab/>
        <w:t>3GPP TS 29.522: "</w:t>
      </w:r>
      <w:r w:rsidRPr="00751962">
        <w:t>5G System; Network Exposure Function Northbound APIs; Stage 3</w:t>
      </w:r>
      <w:r w:rsidRPr="00751962">
        <w:rPr>
          <w:lang w:eastAsia="en-GB"/>
        </w:rPr>
        <w:t>".</w:t>
      </w:r>
    </w:p>
    <w:p w:rsidR="00ED34BF" w:rsidRDefault="00ED34BF">
      <w:pPr>
        <w:pStyle w:val="Heading1"/>
      </w:pPr>
      <w:bookmarkStart w:id="33" w:name="_Toc153375917"/>
      <w:r>
        <w:t>3</w:t>
      </w:r>
      <w:r>
        <w:tab/>
        <w:t>Definitions, symbols and abbreviations</w:t>
      </w:r>
      <w:bookmarkEnd w:id="28"/>
      <w:bookmarkEnd w:id="29"/>
      <w:bookmarkEnd w:id="30"/>
      <w:bookmarkEnd w:id="31"/>
      <w:bookmarkEnd w:id="32"/>
      <w:bookmarkEnd w:id="33"/>
    </w:p>
    <w:p w:rsidR="00ED34BF" w:rsidRDefault="00ED34BF">
      <w:pPr>
        <w:pStyle w:val="Heading2"/>
      </w:pPr>
      <w:bookmarkStart w:id="34" w:name="_Toc20407536"/>
      <w:bookmarkStart w:id="35" w:name="_Toc36040345"/>
      <w:bookmarkStart w:id="36" w:name="_Toc45134236"/>
      <w:bookmarkStart w:id="37" w:name="_Toc51763434"/>
      <w:bookmarkStart w:id="38" w:name="_Toc59018694"/>
      <w:bookmarkStart w:id="39" w:name="_Toc153375918"/>
      <w:r>
        <w:t>3.1</w:t>
      </w:r>
      <w:r>
        <w:tab/>
        <w:t>Definitions</w:t>
      </w:r>
      <w:bookmarkEnd w:id="34"/>
      <w:bookmarkEnd w:id="35"/>
      <w:bookmarkEnd w:id="36"/>
      <w:bookmarkEnd w:id="37"/>
      <w:bookmarkEnd w:id="38"/>
      <w:bookmarkEnd w:id="39"/>
    </w:p>
    <w:p w:rsidR="00ED34BF" w:rsidRDefault="00ED34BF">
      <w:r>
        <w:t>For the purposes of the present document, the terms and definitions given in 3GPP TR 21.905 [1] and the following apply. A term defined in the present document takes precedence over the definition of the same term, if any, in 3GPP TR 21.905 [1].</w:t>
      </w:r>
    </w:p>
    <w:p w:rsidR="00ED34BF" w:rsidRDefault="00ED34BF">
      <w:r>
        <w:rPr>
          <w:b/>
        </w:rPr>
        <w:t>example:</w:t>
      </w:r>
      <w:r>
        <w:t xml:space="preserve"> text used to clarify abstract rules by applying them literally.</w:t>
      </w:r>
    </w:p>
    <w:p w:rsidR="00ED34BF" w:rsidRDefault="00ED34BF">
      <w:pPr>
        <w:pStyle w:val="Heading2"/>
      </w:pPr>
      <w:bookmarkStart w:id="40" w:name="_Toc20407537"/>
      <w:bookmarkStart w:id="41" w:name="_Toc36040346"/>
      <w:bookmarkStart w:id="42" w:name="_Toc45134237"/>
      <w:bookmarkStart w:id="43" w:name="_Toc51763435"/>
      <w:bookmarkStart w:id="44" w:name="_Toc59018695"/>
      <w:bookmarkStart w:id="45" w:name="_Toc153375919"/>
      <w:r>
        <w:t>3.2</w:t>
      </w:r>
      <w:r>
        <w:tab/>
        <w:t>Abbreviations</w:t>
      </w:r>
      <w:bookmarkEnd w:id="40"/>
      <w:bookmarkEnd w:id="41"/>
      <w:bookmarkEnd w:id="42"/>
      <w:bookmarkEnd w:id="43"/>
      <w:bookmarkEnd w:id="44"/>
      <w:bookmarkEnd w:id="45"/>
    </w:p>
    <w:p w:rsidR="00ED34BF" w:rsidRDefault="00ED34BF">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ED34BF" w:rsidRDefault="00ED34BF">
      <w:pPr>
        <w:pStyle w:val="EW"/>
      </w:pPr>
      <w:r>
        <w:t>AF</w:t>
      </w:r>
      <w:r>
        <w:tab/>
        <w:t>Application Function</w:t>
      </w:r>
    </w:p>
    <w:p w:rsidR="00ED34BF" w:rsidRDefault="00ED34BF">
      <w:pPr>
        <w:pStyle w:val="EW"/>
      </w:pPr>
      <w:r>
        <w:t>AMF</w:t>
      </w:r>
      <w:r>
        <w:tab/>
        <w:t>Access and Mobility Management Function</w:t>
      </w:r>
    </w:p>
    <w:p w:rsidR="00ED34BF" w:rsidRDefault="00ED34BF">
      <w:pPr>
        <w:pStyle w:val="EW"/>
        <w:keepNext/>
        <w:rPr>
          <w:lang w:val="en-US"/>
        </w:rPr>
      </w:pPr>
      <w:r>
        <w:t>API</w:t>
      </w:r>
      <w:r>
        <w:tab/>
      </w:r>
      <w:r>
        <w:rPr>
          <w:lang w:val="en-US"/>
        </w:rPr>
        <w:t>Application Programming Interface</w:t>
      </w:r>
    </w:p>
    <w:p w:rsidR="00ED34BF" w:rsidRDefault="00ED34BF">
      <w:pPr>
        <w:pStyle w:val="EW"/>
        <w:keepNext/>
      </w:pPr>
      <w:r>
        <w:t>ATSSS</w:t>
      </w:r>
      <w:r>
        <w:tab/>
        <w:t>Access Traffic Steering, Switching and Splitting</w:t>
      </w:r>
    </w:p>
    <w:p w:rsidR="00ED34BF" w:rsidRDefault="00ED34BF">
      <w:pPr>
        <w:pStyle w:val="EW"/>
        <w:keepNext/>
      </w:pPr>
      <w:r>
        <w:t>DNN</w:t>
      </w:r>
      <w:r>
        <w:tab/>
        <w:t>Data Network Name</w:t>
      </w:r>
    </w:p>
    <w:p w:rsidR="00ED34BF" w:rsidRDefault="00ED34BF">
      <w:pPr>
        <w:pStyle w:val="EW"/>
        <w:keepNext/>
      </w:pPr>
      <w:r>
        <w:t>ePDG</w:t>
      </w:r>
      <w:r>
        <w:tab/>
        <w:t>evolved Packet Data Gateway</w:t>
      </w:r>
    </w:p>
    <w:p w:rsidR="00ED34BF" w:rsidRDefault="00ED34BF" w:rsidP="00337AAF">
      <w:pPr>
        <w:pStyle w:val="EW"/>
        <w:rPr>
          <w:rFonts w:eastAsia="SimSun"/>
        </w:rPr>
      </w:pPr>
      <w:r w:rsidRPr="00FE0925">
        <w:t>GEO</w:t>
      </w:r>
      <w:r w:rsidRPr="00FE0925">
        <w:tab/>
        <w:t>Geosynchronous Orbit</w:t>
      </w:r>
    </w:p>
    <w:p w:rsidR="00ED34BF" w:rsidRDefault="00ED34BF">
      <w:pPr>
        <w:pStyle w:val="EW"/>
        <w:keepNext/>
        <w:rPr>
          <w:lang w:val="en-US"/>
        </w:rPr>
      </w:pPr>
      <w:r>
        <w:rPr>
          <w:lang w:val="en-US"/>
        </w:rPr>
        <w:t>GPSI</w:t>
      </w:r>
      <w:r>
        <w:rPr>
          <w:lang w:val="en-US"/>
        </w:rPr>
        <w:tab/>
      </w:r>
      <w:r>
        <w:rPr>
          <w:lang w:eastAsia="zh-CN"/>
        </w:rPr>
        <w:t>Generic Public Subscription Identifier</w:t>
      </w:r>
    </w:p>
    <w:p w:rsidR="00ED34BF" w:rsidRDefault="00ED34BF">
      <w:pPr>
        <w:pStyle w:val="EW"/>
      </w:pPr>
      <w:r>
        <w:t>HTTP</w:t>
      </w:r>
      <w:r>
        <w:tab/>
        <w:t>Hypertext Transfer Protocol</w:t>
      </w:r>
    </w:p>
    <w:p w:rsidR="00ED34BF" w:rsidRDefault="00ED34BF" w:rsidP="00337AAF">
      <w:pPr>
        <w:pStyle w:val="EW"/>
        <w:rPr>
          <w:rFonts w:eastAsia="SimSun"/>
        </w:rPr>
      </w:pPr>
      <w:r>
        <w:rPr>
          <w:lang w:eastAsia="zh-CN"/>
        </w:rPr>
        <w:t>LEO</w:t>
      </w:r>
      <w:r>
        <w:rPr>
          <w:lang w:eastAsia="zh-CN"/>
        </w:rPr>
        <w:tab/>
        <w:t>Low Earth Orbit</w:t>
      </w:r>
    </w:p>
    <w:p w:rsidR="00ED34BF" w:rsidRDefault="00ED34BF">
      <w:pPr>
        <w:pStyle w:val="EW"/>
      </w:pPr>
      <w:r>
        <w:t>MA</w:t>
      </w:r>
      <w:r>
        <w:tab/>
        <w:t>Multi-Access</w:t>
      </w:r>
    </w:p>
    <w:p w:rsidR="00ED34BF" w:rsidRDefault="00ED34BF" w:rsidP="00337AAF">
      <w:pPr>
        <w:pStyle w:val="EW"/>
        <w:rPr>
          <w:rFonts w:eastAsia="SimSun"/>
        </w:rPr>
      </w:pPr>
      <w:r>
        <w:rPr>
          <w:lang w:eastAsia="zh-CN"/>
        </w:rPr>
        <w:t>MEO</w:t>
      </w:r>
      <w:r>
        <w:rPr>
          <w:lang w:eastAsia="zh-CN"/>
        </w:rPr>
        <w:tab/>
        <w:t>Medium Earth Orbit</w:t>
      </w:r>
    </w:p>
    <w:p w:rsidR="00ED34BF" w:rsidRDefault="00ED34BF">
      <w:pPr>
        <w:pStyle w:val="EW"/>
      </w:pPr>
      <w:r>
        <w:t>NEF</w:t>
      </w:r>
      <w:r>
        <w:tab/>
        <w:t>Network Exposure Function</w:t>
      </w:r>
    </w:p>
    <w:p w:rsidR="00ED34BF" w:rsidRDefault="00ED34BF">
      <w:pPr>
        <w:pStyle w:val="EW"/>
      </w:pPr>
      <w:bookmarkStart w:id="46" w:name="_Hlk16691621"/>
      <w:r>
        <w:rPr>
          <w:lang w:eastAsia="zh-CN"/>
        </w:rPr>
        <w:t>NID</w:t>
      </w:r>
      <w:r>
        <w:rPr>
          <w:lang w:eastAsia="zh-CN"/>
        </w:rPr>
        <w:tab/>
        <w:t>Network Identifier</w:t>
      </w:r>
    </w:p>
    <w:bookmarkEnd w:id="46"/>
    <w:p w:rsidR="00ED34BF" w:rsidRDefault="00ED34BF">
      <w:pPr>
        <w:pStyle w:val="EW"/>
      </w:pPr>
      <w:r>
        <w:t>NF</w:t>
      </w:r>
      <w:r>
        <w:tab/>
        <w:t>Network Function</w:t>
      </w:r>
    </w:p>
    <w:p w:rsidR="00ED34BF" w:rsidRDefault="00ED34BF">
      <w:pPr>
        <w:pStyle w:val="EW"/>
      </w:pPr>
      <w:r>
        <w:t>NRF</w:t>
      </w:r>
      <w:r>
        <w:tab/>
        <w:t>Network Repository Function</w:t>
      </w:r>
    </w:p>
    <w:p w:rsidR="00ED34BF" w:rsidRDefault="00ED34BF">
      <w:pPr>
        <w:pStyle w:val="EW"/>
      </w:pPr>
      <w:r>
        <w:t>NWDAF</w:t>
      </w:r>
      <w:r>
        <w:tab/>
        <w:t>Network Data Analytics Function</w:t>
      </w:r>
    </w:p>
    <w:p w:rsidR="00ED34BF" w:rsidRDefault="00ED34BF">
      <w:pPr>
        <w:pStyle w:val="EW"/>
      </w:pPr>
      <w:r>
        <w:t>OAM</w:t>
      </w:r>
      <w:r>
        <w:tab/>
        <w:t>Operation And Maintenance</w:t>
      </w:r>
    </w:p>
    <w:p w:rsidR="00ED34BF" w:rsidRDefault="00ED34BF">
      <w:pPr>
        <w:pStyle w:val="EW"/>
      </w:pPr>
      <w:r>
        <w:t>PCF</w:t>
      </w:r>
      <w:r>
        <w:tab/>
        <w:t>Policy Control Function</w:t>
      </w:r>
    </w:p>
    <w:p w:rsidR="00ED34BF" w:rsidRDefault="00ED34BF">
      <w:pPr>
        <w:pStyle w:val="EW"/>
      </w:pPr>
      <w:r>
        <w:t>RFSP</w:t>
      </w:r>
      <w:r>
        <w:tab/>
        <w:t>RAT Frequency Selection Priority</w:t>
      </w:r>
    </w:p>
    <w:p w:rsidR="00ED34BF" w:rsidRDefault="00ED34BF">
      <w:pPr>
        <w:pStyle w:val="EW"/>
      </w:pPr>
      <w:r>
        <w:t>SA</w:t>
      </w:r>
      <w:r w:rsidR="00007295">
        <w:t>C</w:t>
      </w:r>
      <w:r>
        <w:tab/>
        <w:t xml:space="preserve">Service Area </w:t>
      </w:r>
      <w:r w:rsidR="00007295">
        <w:t>Coverage</w:t>
      </w:r>
    </w:p>
    <w:p w:rsidR="00ED34BF" w:rsidRDefault="00ED34BF">
      <w:pPr>
        <w:pStyle w:val="EW"/>
        <w:rPr>
          <w:lang w:val="en-US"/>
        </w:rPr>
      </w:pPr>
      <w:r>
        <w:t>S-NSSAI</w:t>
      </w:r>
      <w:r>
        <w:tab/>
        <w:t>Single Network Slice Selection Assistance</w:t>
      </w:r>
      <w:r>
        <w:rPr>
          <w:lang w:val="en-US"/>
        </w:rPr>
        <w:t xml:space="preserve"> Information</w:t>
      </w:r>
    </w:p>
    <w:p w:rsidR="00ED34BF" w:rsidRDefault="00ED34BF">
      <w:pPr>
        <w:pStyle w:val="EW"/>
        <w:rPr>
          <w:lang w:val="en-US"/>
        </w:rPr>
      </w:pPr>
      <w:r>
        <w:t>SMF</w:t>
      </w:r>
      <w:r>
        <w:tab/>
        <w:t>Session Management Function</w:t>
      </w:r>
    </w:p>
    <w:p w:rsidR="00ED34BF" w:rsidRDefault="00ED34BF">
      <w:pPr>
        <w:pStyle w:val="EW"/>
      </w:pPr>
      <w:r>
        <w:t>SNPN</w:t>
      </w:r>
      <w:r>
        <w:tab/>
        <w:t>Stand-alone Non-Public Network</w:t>
      </w:r>
    </w:p>
    <w:p w:rsidR="00ED34BF" w:rsidRPr="00FE0925" w:rsidRDefault="00ED34BF">
      <w:pPr>
        <w:pStyle w:val="EW"/>
        <w:rPr>
          <w:lang w:eastAsia="ko-KR"/>
        </w:rPr>
      </w:pPr>
      <w:r w:rsidRPr="00FE0925">
        <w:t>SUPI</w:t>
      </w:r>
      <w:r w:rsidRPr="00FE0925">
        <w:tab/>
        <w:t>Subscription Permanent Identifier</w:t>
      </w:r>
    </w:p>
    <w:p w:rsidR="00ED34BF" w:rsidRDefault="00ED34BF">
      <w:pPr>
        <w:pStyle w:val="EW"/>
        <w:rPr>
          <w:lang w:val="en-US"/>
        </w:rPr>
      </w:pPr>
      <w:r>
        <w:rPr>
          <w:lang w:val="en-US"/>
        </w:rPr>
        <w:t>UDM</w:t>
      </w:r>
      <w:r>
        <w:rPr>
          <w:lang w:val="en-US"/>
        </w:rPr>
        <w:tab/>
        <w:t>Unified Data Management</w:t>
      </w:r>
    </w:p>
    <w:p w:rsidR="00ED34BF" w:rsidRDefault="00ED34BF">
      <w:pPr>
        <w:pStyle w:val="EW"/>
        <w:rPr>
          <w:lang w:val="en-US" w:eastAsia="ko-KR"/>
        </w:rPr>
      </w:pPr>
      <w:r>
        <w:t>UDR</w:t>
      </w:r>
      <w:r>
        <w:tab/>
        <w:t>Unified Data Repository</w:t>
      </w:r>
    </w:p>
    <w:p w:rsidR="00ED34BF" w:rsidRPr="00FE0925" w:rsidRDefault="00ED34BF">
      <w:pPr>
        <w:pStyle w:val="EW"/>
      </w:pPr>
      <w:r w:rsidRPr="00FE0925">
        <w:t>URSP</w:t>
      </w:r>
      <w:r w:rsidRPr="00FE0925">
        <w:tab/>
        <w:t>UE Route Selection Policy</w:t>
      </w:r>
    </w:p>
    <w:p w:rsidR="00ED34BF" w:rsidRDefault="00ED34BF">
      <w:pPr>
        <w:pStyle w:val="Heading1"/>
        <w:rPr>
          <w:rFonts w:hint="eastAsia"/>
        </w:rPr>
      </w:pPr>
      <w:bookmarkStart w:id="47" w:name="_Toc20407538"/>
      <w:bookmarkStart w:id="48" w:name="_Toc36040347"/>
      <w:bookmarkStart w:id="49" w:name="_Toc45134238"/>
      <w:bookmarkStart w:id="50" w:name="_Toc51763436"/>
      <w:bookmarkStart w:id="51" w:name="_Toc59018696"/>
      <w:bookmarkStart w:id="52" w:name="_Toc153375920"/>
      <w:r>
        <w:t>4</w:t>
      </w:r>
      <w:r>
        <w:tab/>
        <w:t>Npcf_EventExposure Service</w:t>
      </w:r>
      <w:bookmarkEnd w:id="47"/>
      <w:bookmarkEnd w:id="48"/>
      <w:bookmarkEnd w:id="49"/>
      <w:bookmarkEnd w:id="50"/>
      <w:bookmarkEnd w:id="51"/>
      <w:bookmarkEnd w:id="52"/>
    </w:p>
    <w:p w:rsidR="00ED34BF" w:rsidRDefault="00ED34BF">
      <w:pPr>
        <w:pStyle w:val="Heading2"/>
      </w:pPr>
      <w:bookmarkStart w:id="53" w:name="_Toc20407539"/>
      <w:bookmarkStart w:id="54" w:name="_Toc36040348"/>
      <w:bookmarkStart w:id="55" w:name="_Toc45134239"/>
      <w:bookmarkStart w:id="56" w:name="_Toc51763437"/>
      <w:bookmarkStart w:id="57" w:name="_Toc59018697"/>
      <w:bookmarkStart w:id="58" w:name="_Toc153375921"/>
      <w:r>
        <w:t>4.1</w:t>
      </w:r>
      <w:r>
        <w:tab/>
        <w:t>Service Description</w:t>
      </w:r>
      <w:bookmarkEnd w:id="53"/>
      <w:bookmarkEnd w:id="54"/>
      <w:bookmarkEnd w:id="55"/>
      <w:bookmarkEnd w:id="56"/>
      <w:bookmarkEnd w:id="57"/>
      <w:bookmarkEnd w:id="58"/>
    </w:p>
    <w:p w:rsidR="00ED34BF" w:rsidRDefault="00ED34BF">
      <w:pPr>
        <w:pStyle w:val="Heading3"/>
        <w:rPr>
          <w:lang w:eastAsia="zh-CN"/>
        </w:rPr>
      </w:pPr>
      <w:bookmarkStart w:id="59" w:name="_Toc20407540"/>
      <w:bookmarkStart w:id="60" w:name="_Toc36040349"/>
      <w:bookmarkStart w:id="61" w:name="_Toc45134240"/>
      <w:bookmarkStart w:id="62" w:name="_Toc51763438"/>
      <w:bookmarkStart w:id="63" w:name="_Toc59018698"/>
      <w:bookmarkStart w:id="64" w:name="_Toc153375922"/>
      <w:r>
        <w:t>4.</w:t>
      </w:r>
      <w:r>
        <w:rPr>
          <w:rFonts w:hint="eastAsia"/>
          <w:lang w:eastAsia="zh-CN"/>
        </w:rPr>
        <w:t>1</w:t>
      </w:r>
      <w:r>
        <w:rPr>
          <w:lang w:eastAsia="zh-CN"/>
        </w:rPr>
        <w:t>.1</w:t>
      </w:r>
      <w:r>
        <w:tab/>
      </w:r>
      <w:r>
        <w:rPr>
          <w:rFonts w:hint="eastAsia"/>
          <w:lang w:eastAsia="zh-CN"/>
        </w:rPr>
        <w:t>Overview</w:t>
      </w:r>
      <w:bookmarkEnd w:id="59"/>
      <w:bookmarkEnd w:id="60"/>
      <w:bookmarkEnd w:id="61"/>
      <w:bookmarkEnd w:id="62"/>
      <w:bookmarkEnd w:id="63"/>
      <w:bookmarkEnd w:id="64"/>
    </w:p>
    <w:p w:rsidR="00ED34BF" w:rsidRDefault="00ED34BF">
      <w:pPr>
        <w:rPr>
          <w:lang w:val="en-US" w:eastAsia="zh-CN"/>
        </w:rPr>
      </w:pPr>
      <w:r>
        <w:rPr>
          <w:noProof/>
        </w:rPr>
        <w:t>The Policy Event Exposure Service, as defined in 3GPP TS 23.502 [3] and 3GPP TS 23.503 [4], is provided by the Policy Control Function (PCF).</w:t>
      </w:r>
    </w:p>
    <w:p w:rsidR="00ED34BF" w:rsidRDefault="00ED34BF">
      <w:pPr>
        <w:rPr>
          <w:noProof/>
        </w:rPr>
      </w:pPr>
      <w:r>
        <w:rPr>
          <w:noProof/>
        </w:rPr>
        <w:t>This service:</w:t>
      </w:r>
    </w:p>
    <w:p w:rsidR="00ED34BF" w:rsidRDefault="00ED34BF">
      <w:pPr>
        <w:pStyle w:val="B1"/>
        <w:rPr>
          <w:noProof/>
        </w:rPr>
      </w:pPr>
      <w:r>
        <w:rPr>
          <w:noProof/>
        </w:rPr>
        <w:t>-</w:t>
      </w:r>
      <w:r>
        <w:rPr>
          <w:noProof/>
        </w:rPr>
        <w:tab/>
        <w:t>allows NF service consumers to subscribe to, modify and unsubscribe from policy control events; and</w:t>
      </w:r>
    </w:p>
    <w:p w:rsidR="00ED34BF" w:rsidRDefault="00ED34BF">
      <w:pPr>
        <w:pStyle w:val="B1"/>
        <w:rPr>
          <w:noProof/>
        </w:rPr>
      </w:pPr>
      <w:r>
        <w:rPr>
          <w:noProof/>
        </w:rPr>
        <w:t>-</w:t>
      </w:r>
      <w:r>
        <w:rPr>
          <w:noProof/>
        </w:rPr>
        <w:tab/>
        <w:t>notifies NF service consumers with a corresponding subscription about observed events on the PCF.</w:t>
      </w:r>
    </w:p>
    <w:p w:rsidR="00ED34BF" w:rsidRDefault="00ED34BF">
      <w:pPr>
        <w:rPr>
          <w:noProof/>
        </w:rPr>
      </w:pPr>
      <w:r>
        <w:rPr>
          <w:noProof/>
        </w:rPr>
        <w:t>The types of observed events include:</w:t>
      </w:r>
    </w:p>
    <w:p w:rsidR="000B19F5" w:rsidRDefault="000B19F5" w:rsidP="000B19F5">
      <w:pPr>
        <w:pStyle w:val="B1"/>
        <w:rPr>
          <w:noProof/>
        </w:rPr>
      </w:pPr>
      <w:r>
        <w:rPr>
          <w:noProof/>
        </w:rPr>
        <w:t>-</w:t>
      </w:r>
      <w:r>
        <w:rPr>
          <w:noProof/>
        </w:rPr>
        <w:tab/>
        <w:t>PLMN identifier notification;</w:t>
      </w:r>
    </w:p>
    <w:p w:rsidR="000B19F5" w:rsidRDefault="000B19F5" w:rsidP="000B19F5">
      <w:pPr>
        <w:pStyle w:val="NO"/>
        <w:rPr>
          <w:rFonts w:eastAsia="SimSun"/>
        </w:rPr>
      </w:pPr>
      <w:r w:rsidRPr="00B07AF9">
        <w:rPr>
          <w:rFonts w:eastAsia="Batang"/>
        </w:rPr>
        <w:t>NOTE</w:t>
      </w:r>
      <w:r w:rsidRPr="003107D3">
        <w:rPr>
          <w:lang w:val="en-US"/>
        </w:rPr>
        <w:t> 1</w:t>
      </w:r>
      <w:r w:rsidRPr="00B07AF9">
        <w:rPr>
          <w:rFonts w:eastAsia="Batang"/>
        </w:rPr>
        <w:t>:</w:t>
      </w:r>
      <w:r w:rsidRPr="00B07AF9">
        <w:rPr>
          <w:rFonts w:eastAsia="Batang"/>
        </w:rPr>
        <w:tab/>
      </w:r>
      <w:r w:rsidRPr="00B07AF9">
        <w:t xml:space="preserve">Within the PLMN </w:t>
      </w:r>
      <w:r>
        <w:t>i</w:t>
      </w:r>
      <w:r w:rsidRPr="00B07AF9">
        <w:t xml:space="preserve">dentifier </w:t>
      </w:r>
      <w:r>
        <w:t>n</w:t>
      </w:r>
      <w:r w:rsidRPr="00B07AF9">
        <w:t xml:space="preserve">otification event the PLMN </w:t>
      </w:r>
      <w:r>
        <w:t>I</w:t>
      </w:r>
      <w:r w:rsidRPr="00B07AF9">
        <w:t xml:space="preserve">dentifier or SNPN </w:t>
      </w:r>
      <w:r>
        <w:t>I</w:t>
      </w:r>
      <w:r w:rsidRPr="00B07AF9">
        <w:t xml:space="preserve">dentifier where the UE is currently located is provided. The SNPN </w:t>
      </w:r>
      <w:r>
        <w:t>I</w:t>
      </w:r>
      <w:r w:rsidRPr="00B07AF9">
        <w:t xml:space="preserve">dentifier </w:t>
      </w:r>
      <w:r>
        <w:t xml:space="preserve">consists </w:t>
      </w:r>
      <w:r w:rsidRPr="00B07AF9">
        <w:rPr>
          <w:rFonts w:eastAsia="SimSun"/>
        </w:rPr>
        <w:t xml:space="preserve">of the PLMN </w:t>
      </w:r>
      <w:r>
        <w:t>I</w:t>
      </w:r>
      <w:r w:rsidRPr="00B07AF9">
        <w:t>dentifier</w:t>
      </w:r>
      <w:r w:rsidRPr="00B07AF9">
        <w:rPr>
          <w:rFonts w:eastAsia="SimSun"/>
        </w:rPr>
        <w:t xml:space="preserve"> and the NID.</w:t>
      </w:r>
    </w:p>
    <w:p w:rsidR="000B19F5" w:rsidRPr="003107D3" w:rsidRDefault="000B19F5" w:rsidP="000B19F5">
      <w:pPr>
        <w:pStyle w:val="NO"/>
      </w:pPr>
      <w:r w:rsidRPr="003107D3">
        <w:t>NOTE</w:t>
      </w:r>
      <w:r w:rsidRPr="003107D3">
        <w:rPr>
          <w:lang w:val="en-US"/>
        </w:rPr>
        <w:t> </w:t>
      </w:r>
      <w:r>
        <w:rPr>
          <w:lang w:val="en-US"/>
        </w:rPr>
        <w:t>2</w:t>
      </w:r>
      <w:r w:rsidRPr="003107D3">
        <w:t>:</w:t>
      </w:r>
      <w:r w:rsidRPr="003107D3">
        <w:tab/>
      </w:r>
      <w:r>
        <w:t>Mobility between non-equivalent SNPNs, and between SNPN and PLMN is not supported. When the UE is operating in SNPN access mode, the trigger reports changes of equivalent SNPNs.</w:t>
      </w:r>
    </w:p>
    <w:p w:rsidR="00D50363" w:rsidRDefault="00D50363" w:rsidP="00D50363">
      <w:pPr>
        <w:pStyle w:val="B1"/>
        <w:rPr>
          <w:noProof/>
        </w:rPr>
      </w:pPr>
      <w:r>
        <w:rPr>
          <w:noProof/>
        </w:rPr>
        <w:t>-</w:t>
      </w:r>
      <w:r>
        <w:rPr>
          <w:noProof/>
        </w:rPr>
        <w:tab/>
        <w:t>access type change;</w:t>
      </w:r>
    </w:p>
    <w:p w:rsidR="00D50363" w:rsidRDefault="00D50363" w:rsidP="00D50363">
      <w:pPr>
        <w:pStyle w:val="B1"/>
        <w:rPr>
          <w:noProof/>
        </w:rPr>
      </w:pPr>
      <w:r>
        <w:rPr>
          <w:noProof/>
        </w:rPr>
        <w:t>-</w:t>
      </w:r>
      <w:r>
        <w:rPr>
          <w:noProof/>
        </w:rPr>
        <w:tab/>
        <w:t>satellite backhaul category change;</w:t>
      </w:r>
    </w:p>
    <w:p w:rsidR="00D50363" w:rsidRDefault="00D50363" w:rsidP="00D50363">
      <w:pPr>
        <w:pStyle w:val="B1"/>
        <w:rPr>
          <w:noProof/>
        </w:rPr>
      </w:pPr>
      <w:r>
        <w:rPr>
          <w:noProof/>
        </w:rPr>
        <w:t>-</w:t>
      </w:r>
      <w:r>
        <w:rPr>
          <w:noProof/>
        </w:rPr>
        <w:tab/>
        <w:t>service area coverage change;</w:t>
      </w:r>
    </w:p>
    <w:p w:rsidR="00D50363" w:rsidRDefault="00D50363" w:rsidP="00D50363">
      <w:pPr>
        <w:pStyle w:val="B1"/>
        <w:rPr>
          <w:lang w:eastAsia="zh-CN"/>
        </w:rPr>
      </w:pPr>
      <w:r>
        <w:rPr>
          <w:noProof/>
        </w:rPr>
        <w:t>-</w:t>
      </w:r>
      <w:r>
        <w:rPr>
          <w:noProof/>
        </w:rPr>
        <w:tab/>
        <w:t xml:space="preserve">successful or unsuccessful </w:t>
      </w:r>
      <w:r w:rsidRPr="00751962">
        <w:rPr>
          <w:lang w:eastAsia="zh-CN"/>
        </w:rPr>
        <w:t>outcome of the UE Policy Delivery</w:t>
      </w:r>
      <w:r>
        <w:rPr>
          <w:lang w:eastAsia="zh-CN"/>
        </w:rPr>
        <w:t>; and</w:t>
      </w:r>
    </w:p>
    <w:p w:rsidR="00D50363" w:rsidRDefault="00D50363" w:rsidP="00D50363">
      <w:pPr>
        <w:pStyle w:val="B1"/>
        <w:rPr>
          <w:lang w:eastAsia="zh-CN"/>
        </w:rPr>
      </w:pPr>
      <w:r>
        <w:rPr>
          <w:lang w:eastAsia="zh-CN"/>
        </w:rPr>
        <w:t>-</w:t>
      </w:r>
      <w:r>
        <w:rPr>
          <w:lang w:eastAsia="zh-CN"/>
        </w:rPr>
        <w:tab/>
        <w:t>application traffic detection events.</w:t>
      </w:r>
    </w:p>
    <w:p w:rsidR="00ED34BF" w:rsidRDefault="00ED34BF">
      <w:pPr>
        <w:rPr>
          <w:rFonts w:hint="eastAsia"/>
          <w:lang w:val="en-US" w:eastAsia="zh-CN"/>
        </w:rPr>
      </w:pPr>
      <w:r>
        <w:t xml:space="preserve">The target of the event reporting may include a group of UE(s) or any UE (i.e. all UEs). When an event occurs, to which the NF service consumer has subscribed, the PCF reports the requested information to the NF service consumer based on the event reporting information definition requested by the NF service consumer (see 3GPP TS 23.502 [3], </w:t>
      </w:r>
      <w:r w:rsidR="00DE637A">
        <w:t>clause</w:t>
      </w:r>
      <w:r>
        <w:t> 4.15.1).</w:t>
      </w:r>
    </w:p>
    <w:p w:rsidR="00ED34BF" w:rsidRDefault="00ED34BF">
      <w:pPr>
        <w:pStyle w:val="Heading3"/>
      </w:pPr>
      <w:bookmarkStart w:id="65" w:name="_Toc20407541"/>
      <w:bookmarkStart w:id="66" w:name="_Toc36040350"/>
      <w:bookmarkStart w:id="67" w:name="_Toc45134241"/>
      <w:bookmarkStart w:id="68" w:name="_Toc51763439"/>
      <w:bookmarkStart w:id="69" w:name="_Toc59018699"/>
      <w:bookmarkStart w:id="70" w:name="_Toc153375923"/>
      <w:r>
        <w:rPr>
          <w:rFonts w:hint="eastAsia"/>
        </w:rPr>
        <w:t>4.1</w:t>
      </w:r>
      <w:r>
        <w:t>.2</w:t>
      </w:r>
      <w:r>
        <w:rPr>
          <w:rFonts w:hint="eastAsia"/>
        </w:rPr>
        <w:tab/>
      </w:r>
      <w:r>
        <w:t>Service Architecture</w:t>
      </w:r>
      <w:bookmarkEnd w:id="65"/>
      <w:bookmarkEnd w:id="66"/>
      <w:bookmarkEnd w:id="67"/>
      <w:bookmarkEnd w:id="68"/>
      <w:bookmarkEnd w:id="69"/>
      <w:bookmarkEnd w:id="70"/>
    </w:p>
    <w:p w:rsidR="00ED34BF" w:rsidRDefault="00ED34BF">
      <w:pPr>
        <w:rPr>
          <w:noProof/>
        </w:rPr>
      </w:pPr>
      <w:r>
        <w:rPr>
          <w:noProof/>
        </w:rPr>
        <w:t>The 5G System Architecture is defined in 3GPP TS 23.501 [2]. The Policy and Charging related 5G architecture and signalling flows are also described in 3GPP TS 29.513 [8].</w:t>
      </w:r>
    </w:p>
    <w:p w:rsidR="00ED34BF" w:rsidRDefault="00ED34BF">
      <w:pPr>
        <w:rPr>
          <w:noProof/>
        </w:rPr>
      </w:pPr>
      <w:r>
        <w:rPr>
          <w:noProof/>
        </w:rPr>
        <w:t>The Policy Event Exposure Service (Npcf_EventExposure) is part of the Npcf service-based interface exhibited by the Policy Control Function (PCF).</w:t>
      </w:r>
    </w:p>
    <w:p w:rsidR="00D50363" w:rsidRDefault="00D50363" w:rsidP="00D50363">
      <w:r>
        <w:rPr>
          <w:noProof/>
        </w:rPr>
        <w:t>The known NF service consumers of the Npcf_EventExposure service are</w:t>
      </w:r>
      <w:r>
        <w:t xml:space="preserve"> the Network Exposure Function (NEF) and the Application Function (AF).</w:t>
      </w:r>
    </w:p>
    <w:p w:rsidR="00D50363" w:rsidRDefault="00D50363" w:rsidP="00D50363">
      <w:r>
        <w:t>The Npcf_EventExposure service is provided by the PCF and consumed by NF service consumers (e.g. NEF, AF), as shown in figure 4.1.2-1 for the SBI representation model and in figure 4.1.2-2 for reference point representation model.</w:t>
      </w:r>
    </w:p>
    <w:bookmarkStart w:id="71" w:name="_MON_1568531989"/>
    <w:bookmarkEnd w:id="71"/>
    <w:p w:rsidR="00D50363" w:rsidRDefault="00D50363" w:rsidP="00D50363">
      <w:pPr>
        <w:pStyle w:val="TH"/>
      </w:pPr>
      <w:r>
        <w:object w:dxaOrig="7001" w:dyaOrig="3967">
          <v:shape id="_x0000_i1027" type="#_x0000_t75" style="width:350.6pt;height:197.85pt" o:ole="">
            <v:imagedata r:id="rId16" o:title=""/>
          </v:shape>
          <o:OLEObject Type="Embed" ProgID="Word.Picture.8" ShapeID="_x0000_i1027" DrawAspect="Content" ObjectID="_1771925154" r:id="rId17"/>
        </w:object>
      </w:r>
    </w:p>
    <w:p w:rsidR="00ED34BF" w:rsidRDefault="001F10EF">
      <w:pPr>
        <w:pStyle w:val="TF"/>
      </w:pPr>
      <w:r>
        <w:t>Figure </w:t>
      </w:r>
      <w:r w:rsidR="00ED34BF">
        <w:t>4.1.2-1: Npcf_EventExposure service Architecture, SBI representation</w:t>
      </w:r>
    </w:p>
    <w:p w:rsidR="00D50363" w:rsidRDefault="00D50363" w:rsidP="00D50363">
      <w:pPr>
        <w:pStyle w:val="TH"/>
        <w:rPr>
          <w:lang w:val="en-US"/>
        </w:rPr>
      </w:pPr>
    </w:p>
    <w:p w:rsidR="00ED34BF" w:rsidRDefault="00D50363" w:rsidP="00337AAF">
      <w:pPr>
        <w:pStyle w:val="TH"/>
        <w:rPr>
          <w:lang w:val="en-US"/>
        </w:rPr>
      </w:pPr>
      <w:r>
        <w:rPr>
          <w:rFonts w:ascii="Times New Roman" w:hAnsi="Times New Roman"/>
          <w:lang w:val="en-US"/>
        </w:rPr>
        <w:object w:dxaOrig="7920" w:dyaOrig="2820">
          <v:shape id="_x0000_i1028" type="#_x0000_t75" style="width:396.3pt;height:140.85pt" o:ole="">
            <v:imagedata r:id="rId18" o:title="" croptop="8552f"/>
          </v:shape>
          <o:OLEObject Type="Embed" ProgID="Visio.Drawing.11" ShapeID="_x0000_i1028" DrawAspect="Content" ObjectID="_1771925155" r:id="rId19"/>
        </w:object>
      </w:r>
    </w:p>
    <w:p w:rsidR="00ED34BF" w:rsidRDefault="001F10EF">
      <w:pPr>
        <w:pStyle w:val="TF"/>
      </w:pPr>
      <w:r>
        <w:t>Figure </w:t>
      </w:r>
      <w:r w:rsidR="00ED34BF">
        <w:t>4.1.2-2: Npcf_EventExposure service Architecture, reference point representation</w:t>
      </w:r>
    </w:p>
    <w:p w:rsidR="0052638C" w:rsidRPr="0061791A" w:rsidRDefault="0052638C" w:rsidP="0052638C">
      <w:pPr>
        <w:pStyle w:val="NO"/>
      </w:pPr>
      <w:bookmarkStart w:id="72" w:name="_Toc20407542"/>
      <w:bookmarkStart w:id="73" w:name="_Toc36040351"/>
      <w:bookmarkStart w:id="74" w:name="_Toc45134242"/>
      <w:bookmarkStart w:id="75" w:name="_Toc51763440"/>
      <w:bookmarkStart w:id="76" w:name="_Toc59018700"/>
      <w:r>
        <w:t>NOTE:</w:t>
      </w:r>
      <w:r>
        <w:tab/>
        <w:t>The NWDAF and the DCCF can be consumers of the Npcf_EventExposure service to perform data collection. However, there is no data collected from the PCF by the NWDAF or the DCCF defined in this release of the specification.</w:t>
      </w:r>
    </w:p>
    <w:p w:rsidR="00ED34BF" w:rsidRDefault="00ED34BF">
      <w:pPr>
        <w:pStyle w:val="Heading3"/>
        <w:rPr>
          <w:lang w:val="en-US"/>
        </w:rPr>
      </w:pPr>
      <w:bookmarkStart w:id="77" w:name="_Toc153375924"/>
      <w:r>
        <w:rPr>
          <w:lang w:val="en-US"/>
        </w:rPr>
        <w:t>4.</w:t>
      </w:r>
      <w:r>
        <w:rPr>
          <w:rFonts w:hint="eastAsia"/>
          <w:lang w:val="en-US" w:eastAsia="zh-CN"/>
        </w:rPr>
        <w:t>1.3</w:t>
      </w:r>
      <w:r>
        <w:rPr>
          <w:lang w:val="en-US"/>
        </w:rPr>
        <w:tab/>
        <w:t>Network Functions</w:t>
      </w:r>
      <w:bookmarkEnd w:id="72"/>
      <w:bookmarkEnd w:id="73"/>
      <w:bookmarkEnd w:id="74"/>
      <w:bookmarkEnd w:id="75"/>
      <w:bookmarkEnd w:id="76"/>
      <w:bookmarkEnd w:id="77"/>
    </w:p>
    <w:p w:rsidR="00ED34BF" w:rsidRDefault="00ED34BF">
      <w:pPr>
        <w:pStyle w:val="Heading4"/>
        <w:rPr>
          <w:lang w:eastAsia="zh-CN"/>
        </w:rPr>
      </w:pPr>
      <w:bookmarkStart w:id="78" w:name="_Toc20407543"/>
      <w:bookmarkStart w:id="79" w:name="_Toc36040352"/>
      <w:bookmarkStart w:id="80" w:name="_Toc45134243"/>
      <w:bookmarkStart w:id="81" w:name="_Toc51763441"/>
      <w:bookmarkStart w:id="82" w:name="_Toc59018701"/>
      <w:bookmarkStart w:id="83" w:name="_Toc153375925"/>
      <w:r>
        <w:t>4.</w:t>
      </w:r>
      <w:r>
        <w:rPr>
          <w:rFonts w:hint="eastAsia"/>
          <w:lang w:eastAsia="zh-CN"/>
        </w:rPr>
        <w:t>1.3.1</w:t>
      </w:r>
      <w:r>
        <w:tab/>
      </w:r>
      <w:r>
        <w:rPr>
          <w:noProof/>
        </w:rPr>
        <w:t>Policy Control Function</w:t>
      </w:r>
      <w:r>
        <w:t xml:space="preserve"> (</w:t>
      </w:r>
      <w:r>
        <w:rPr>
          <w:lang w:eastAsia="zh-CN"/>
        </w:rPr>
        <w:t>PCF)</w:t>
      </w:r>
      <w:bookmarkEnd w:id="78"/>
      <w:bookmarkEnd w:id="79"/>
      <w:bookmarkEnd w:id="80"/>
      <w:bookmarkEnd w:id="81"/>
      <w:bookmarkEnd w:id="82"/>
      <w:bookmarkEnd w:id="83"/>
    </w:p>
    <w:p w:rsidR="00ED34BF" w:rsidRDefault="00ED34BF">
      <w:r>
        <w:t>The PCF (Policy Control Function) is a functional element that encompasses policy control decision and flow based charging control functionalities as defined in 3GPP TS 29.512 [9], access and mobility policy decisions for the control of the UE Service Area Restrictions and RAT/RFSP control as defined in 3GPP TS 29.507 [10] and UE Policy decisions for the control of Access network discovery and selection policy and UE Route Selection Policy (URSP) as defined in 3GPP TS 29.525 [11].</w:t>
      </w:r>
    </w:p>
    <w:p w:rsidR="00ED34BF" w:rsidRDefault="00ED34BF">
      <w:r>
        <w:t>The policy control decision and flow based charging control functionalities enable the PCF to provide network control regarding the service data flow detection, gating, QoS and flow based charging (except credit management) towards the SMF/UPF. The PCF offers these capabilities to the NF service consumers (e.g. the AF and NEF) as defined in 3GPP TS 29.514 [12] and 3GPP TS 29.214 [13].</w:t>
      </w:r>
    </w:p>
    <w:p w:rsidR="00ED34BF" w:rsidRDefault="00ED34BF">
      <w:r>
        <w:t>The PCF also offers the access and mobility policy control to the NF service consumers as defined in 3GPP TS 29.534 [23].</w:t>
      </w:r>
    </w:p>
    <w:p w:rsidR="00ED34BF" w:rsidRDefault="00ED34BF">
      <w:r>
        <w:t xml:space="preserve">The </w:t>
      </w:r>
      <w:r>
        <w:rPr>
          <w:noProof/>
        </w:rPr>
        <w:t xml:space="preserve">Policy </w:t>
      </w:r>
      <w:r>
        <w:t xml:space="preserve">Event </w:t>
      </w:r>
      <w:r>
        <w:rPr>
          <w:noProof/>
        </w:rPr>
        <w:t>Exposure Service</w:t>
      </w:r>
      <w:r>
        <w:t xml:space="preserve"> enables the PCF to report policy control events observed in one or more PCF services to NF service consumers.</w:t>
      </w:r>
    </w:p>
    <w:p w:rsidR="00D50363" w:rsidRDefault="00D50363" w:rsidP="00D50363">
      <w:pPr>
        <w:pStyle w:val="Heading4"/>
        <w:rPr>
          <w:lang w:eastAsia="zh-CN"/>
        </w:rPr>
      </w:pPr>
      <w:bookmarkStart w:id="84" w:name="_Toc20407545"/>
      <w:bookmarkStart w:id="85" w:name="_Toc36040354"/>
      <w:bookmarkStart w:id="86" w:name="_Toc45134245"/>
      <w:bookmarkStart w:id="87" w:name="_Toc51763443"/>
      <w:bookmarkStart w:id="88" w:name="_Toc59018703"/>
      <w:bookmarkStart w:id="89" w:name="_Toc20407544"/>
      <w:bookmarkStart w:id="90" w:name="_Toc36040353"/>
      <w:bookmarkStart w:id="91" w:name="_Toc45134244"/>
      <w:bookmarkStart w:id="92" w:name="_Toc51763442"/>
      <w:bookmarkStart w:id="93" w:name="_Toc59018702"/>
      <w:bookmarkStart w:id="94" w:name="_Toc129336420"/>
      <w:bookmarkStart w:id="95" w:name="_Toc153375926"/>
      <w:r>
        <w:t>4.</w:t>
      </w:r>
      <w:r>
        <w:rPr>
          <w:lang w:eastAsia="zh-CN"/>
        </w:rPr>
        <w:t>1.3.2</w:t>
      </w:r>
      <w:r>
        <w:tab/>
      </w:r>
      <w:r>
        <w:rPr>
          <w:lang w:eastAsia="zh-CN"/>
        </w:rPr>
        <w:t>NF Service Consumers</w:t>
      </w:r>
      <w:bookmarkEnd w:id="89"/>
      <w:bookmarkEnd w:id="90"/>
      <w:bookmarkEnd w:id="91"/>
      <w:bookmarkEnd w:id="92"/>
      <w:bookmarkEnd w:id="93"/>
      <w:bookmarkEnd w:id="94"/>
      <w:bookmarkEnd w:id="95"/>
    </w:p>
    <w:p w:rsidR="00D50363" w:rsidRDefault="00D50363" w:rsidP="00D50363">
      <w:pPr>
        <w:rPr>
          <w:noProof/>
        </w:rPr>
      </w:pPr>
      <w:r>
        <w:rPr>
          <w:noProof/>
        </w:rPr>
        <w:t>As indicated in clause 4.1.2 above, the known NF service consumer of the Npcf_EventExposure service are the Network Exposure Function (NEF) and the Application Function (AF).</w:t>
      </w:r>
    </w:p>
    <w:p w:rsidR="00D50363" w:rsidRDefault="00D50363" w:rsidP="00D50363">
      <w:pPr>
        <w:rPr>
          <w:noProof/>
        </w:rPr>
      </w:pPr>
      <w:r>
        <w:rPr>
          <w:noProof/>
        </w:rPr>
        <w:t>The Network Exposure Function (NEF) is a functional element that supports the following functionalities:</w:t>
      </w:r>
    </w:p>
    <w:p w:rsidR="00D50363" w:rsidRDefault="00D50363" w:rsidP="00D50363">
      <w:pPr>
        <w:pStyle w:val="B1"/>
        <w:rPr>
          <w:noProof/>
          <w:lang w:eastAsia="zh-CN"/>
        </w:rPr>
      </w:pPr>
      <w:r>
        <w:t>-</w:t>
      </w:r>
      <w:r>
        <w:tab/>
      </w:r>
      <w:r>
        <w:rPr>
          <w:noProof/>
          <w:lang w:eastAsia="zh-CN"/>
        </w:rPr>
        <w:t>The NEF securely exposes network capabilities and events provided by 3GPP NFs to AF.</w:t>
      </w:r>
    </w:p>
    <w:p w:rsidR="00D50363" w:rsidRDefault="00D50363" w:rsidP="00D50363">
      <w:pPr>
        <w:pStyle w:val="B1"/>
        <w:rPr>
          <w:noProof/>
          <w:lang w:eastAsia="zh-CN"/>
        </w:rPr>
      </w:pPr>
      <w:r>
        <w:t>-</w:t>
      </w:r>
      <w:r>
        <w:tab/>
      </w:r>
      <w:r>
        <w:rPr>
          <w:noProof/>
          <w:lang w:eastAsia="zh-CN"/>
        </w:rPr>
        <w:t>The NEF provides a means for the AF to securely provide information to 3GPP network and can authenticate, authorize and assist in throttling the AF.</w:t>
      </w:r>
    </w:p>
    <w:p w:rsidR="00D50363" w:rsidRDefault="00D50363" w:rsidP="00D50363">
      <w:pPr>
        <w:pStyle w:val="B1"/>
        <w:rPr>
          <w:noProof/>
          <w:lang w:eastAsia="zh-CN"/>
        </w:rPr>
      </w:pPr>
      <w:r>
        <w:t>-</w:t>
      </w:r>
      <w:r>
        <w:tab/>
      </w:r>
      <w:r>
        <w:rPr>
          <w:noProof/>
          <w:lang w:eastAsia="zh-CN"/>
        </w:rPr>
        <w:t>The NEF translates the information received from the AF to the one sent to internal 3GPP NFs, and vice versa.</w:t>
      </w:r>
    </w:p>
    <w:p w:rsidR="00D50363" w:rsidRDefault="00D50363" w:rsidP="00D50363">
      <w:pPr>
        <w:pStyle w:val="B1"/>
        <w:rPr>
          <w:noProof/>
        </w:rPr>
      </w:pPr>
      <w:r>
        <w:t>-</w:t>
      </w:r>
      <w:r>
        <w:tab/>
      </w:r>
      <w:r>
        <w:rPr>
          <w:noProof/>
        </w:rPr>
        <w:t xml:space="preserve">The NEF supports exposing information (collected from other 3GPP NFs) to the AF. </w:t>
      </w:r>
    </w:p>
    <w:p w:rsidR="00D50363" w:rsidRDefault="00D50363" w:rsidP="00D50363">
      <w:r>
        <w:t xml:space="preserve">The Application Function (AF) is a functional element offering control to applications that require the policy and charging control of traffic plane resources; specific user plane paths for the requested traffic, the monitoring of the required service QoS, and/or specific QoS and alternative QoS profiles. The AF uses the Npcf_EventExposure service to receive exposed information from the 5GC network. </w:t>
      </w:r>
    </w:p>
    <w:p w:rsidR="00ED34BF" w:rsidRDefault="00ED34BF">
      <w:pPr>
        <w:pStyle w:val="Heading2"/>
        <w:rPr>
          <w:lang w:val="en-US" w:eastAsia="zh-CN"/>
        </w:rPr>
      </w:pPr>
      <w:bookmarkStart w:id="96" w:name="_Toc153375927"/>
      <w:r>
        <w:rPr>
          <w:lang w:val="en-US"/>
        </w:rPr>
        <w:t>4.</w:t>
      </w:r>
      <w:r>
        <w:rPr>
          <w:lang w:val="en-US" w:eastAsia="zh-CN"/>
        </w:rPr>
        <w:t>2</w:t>
      </w:r>
      <w:r>
        <w:rPr>
          <w:lang w:val="en-US"/>
        </w:rPr>
        <w:tab/>
      </w:r>
      <w:r>
        <w:rPr>
          <w:lang w:val="en-US" w:eastAsia="zh-CN"/>
        </w:rPr>
        <w:t>Service Operations</w:t>
      </w:r>
      <w:bookmarkEnd w:id="84"/>
      <w:bookmarkEnd w:id="85"/>
      <w:bookmarkEnd w:id="86"/>
      <w:bookmarkEnd w:id="87"/>
      <w:bookmarkEnd w:id="88"/>
      <w:bookmarkEnd w:id="96"/>
    </w:p>
    <w:p w:rsidR="00ED34BF" w:rsidRDefault="00ED34BF">
      <w:pPr>
        <w:pStyle w:val="Heading3"/>
        <w:rPr>
          <w:lang w:eastAsia="zh-CN"/>
        </w:rPr>
      </w:pPr>
      <w:bookmarkStart w:id="97" w:name="_Toc20407546"/>
      <w:bookmarkStart w:id="98" w:name="_Toc36040355"/>
      <w:bookmarkStart w:id="99" w:name="_Toc45134246"/>
      <w:bookmarkStart w:id="100" w:name="_Toc51763444"/>
      <w:bookmarkStart w:id="101" w:name="_Toc59018704"/>
      <w:bookmarkStart w:id="102" w:name="_Toc153375928"/>
      <w:r>
        <w:t>4.</w:t>
      </w:r>
      <w:r>
        <w:rPr>
          <w:lang w:eastAsia="zh-CN"/>
        </w:rPr>
        <w:t>2</w:t>
      </w:r>
      <w:r>
        <w:t>.1</w:t>
      </w:r>
      <w:r>
        <w:tab/>
        <w:t>Introduction</w:t>
      </w:r>
      <w:bookmarkEnd w:id="97"/>
      <w:bookmarkEnd w:id="98"/>
      <w:bookmarkEnd w:id="99"/>
      <w:bookmarkEnd w:id="100"/>
      <w:bookmarkEnd w:id="101"/>
      <w:bookmarkEnd w:id="102"/>
    </w:p>
    <w:p w:rsidR="00ED34BF" w:rsidRDefault="00ED34BF">
      <w:r>
        <w:t>Service operations defined for the Npcf_EventExposure Service are shown in table 4.2.1-1.</w:t>
      </w:r>
    </w:p>
    <w:p w:rsidR="00ED34BF" w:rsidRDefault="00795461">
      <w:pPr>
        <w:pStyle w:val="TH"/>
        <w:rPr>
          <w:i/>
        </w:rPr>
      </w:pPr>
      <w:r>
        <w:t>Table </w:t>
      </w:r>
      <w:r w:rsidR="00ED34BF">
        <w:t>4.2.1-1: Npcf_EventExposure Service Operations</w:t>
      </w:r>
    </w:p>
    <w:tbl>
      <w:tblPr>
        <w:tblW w:w="95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119"/>
        <w:gridCol w:w="4394"/>
        <w:gridCol w:w="2047"/>
      </w:tblGrid>
      <w:tr w:rsidR="00ED34BF" w:rsidTr="00795461">
        <w:trPr>
          <w:jc w:val="center"/>
        </w:trPr>
        <w:tc>
          <w:tcPr>
            <w:tcW w:w="3119" w:type="dxa"/>
            <w:shd w:val="clear" w:color="000000" w:fill="C0C0C0"/>
          </w:tcPr>
          <w:p w:rsidR="00ED34BF" w:rsidRDefault="00ED34BF">
            <w:pPr>
              <w:pStyle w:val="TAH"/>
            </w:pPr>
            <w:r>
              <w:t>S</w:t>
            </w:r>
            <w:r>
              <w:rPr>
                <w:rFonts w:eastAsia="Malgun Gothic"/>
              </w:rPr>
              <w:t>ervice</w:t>
            </w:r>
            <w:r>
              <w:t xml:space="preserve"> Operation Name</w:t>
            </w:r>
          </w:p>
        </w:tc>
        <w:tc>
          <w:tcPr>
            <w:tcW w:w="4394" w:type="dxa"/>
            <w:shd w:val="clear" w:color="000000" w:fill="C0C0C0"/>
          </w:tcPr>
          <w:p w:rsidR="00ED34BF" w:rsidRDefault="00ED34BF">
            <w:pPr>
              <w:pStyle w:val="TAH"/>
            </w:pPr>
            <w:r>
              <w:t>Description</w:t>
            </w:r>
          </w:p>
        </w:tc>
        <w:tc>
          <w:tcPr>
            <w:tcW w:w="2047" w:type="dxa"/>
            <w:shd w:val="clear" w:color="000000" w:fill="C0C0C0"/>
          </w:tcPr>
          <w:p w:rsidR="00ED34BF" w:rsidRDefault="00ED34BF">
            <w:pPr>
              <w:pStyle w:val="TAH"/>
            </w:pPr>
            <w:r>
              <w:t>Initiated by</w:t>
            </w:r>
          </w:p>
        </w:tc>
      </w:tr>
      <w:tr w:rsidR="00ED34BF" w:rsidTr="00795461">
        <w:trPr>
          <w:jc w:val="center"/>
        </w:trPr>
        <w:tc>
          <w:tcPr>
            <w:tcW w:w="3119" w:type="dxa"/>
            <w:shd w:val="clear" w:color="auto" w:fill="auto"/>
          </w:tcPr>
          <w:p w:rsidR="00ED34BF" w:rsidRDefault="00ED34BF">
            <w:pPr>
              <w:pStyle w:val="TAL"/>
            </w:pPr>
            <w:r>
              <w:t>Npcf_EventExposure_Subscribe</w:t>
            </w:r>
          </w:p>
        </w:tc>
        <w:tc>
          <w:tcPr>
            <w:tcW w:w="4394" w:type="dxa"/>
          </w:tcPr>
          <w:p w:rsidR="00ED34BF" w:rsidRDefault="00ED34BF">
            <w:pPr>
              <w:pStyle w:val="TAL"/>
            </w:pPr>
            <w:r>
              <w:t>This service operation is used by an NF service consumer to subscribe for event notifications on a specified policy control event for a group of UE(s) or any UE, or to modify a subscription.</w:t>
            </w:r>
          </w:p>
        </w:tc>
        <w:tc>
          <w:tcPr>
            <w:tcW w:w="2047" w:type="dxa"/>
            <w:shd w:val="clear" w:color="auto" w:fill="auto"/>
          </w:tcPr>
          <w:p w:rsidR="00ED34BF" w:rsidRDefault="00ED34BF">
            <w:pPr>
              <w:pStyle w:val="TAC"/>
            </w:pPr>
            <w:r>
              <w:t>NF service consumer (e.g. NEF)</w:t>
            </w:r>
          </w:p>
        </w:tc>
      </w:tr>
      <w:tr w:rsidR="00ED34BF" w:rsidTr="00795461">
        <w:trPr>
          <w:jc w:val="center"/>
        </w:trPr>
        <w:tc>
          <w:tcPr>
            <w:tcW w:w="3119" w:type="dxa"/>
            <w:shd w:val="clear" w:color="auto" w:fill="auto"/>
          </w:tcPr>
          <w:p w:rsidR="00ED34BF" w:rsidRDefault="00ED34BF">
            <w:pPr>
              <w:pStyle w:val="TAL"/>
            </w:pPr>
            <w:r>
              <w:t>Npcf_EventExposure_Unsubscribe</w:t>
            </w:r>
          </w:p>
        </w:tc>
        <w:tc>
          <w:tcPr>
            <w:tcW w:w="4394" w:type="dxa"/>
          </w:tcPr>
          <w:p w:rsidR="00ED34BF" w:rsidRDefault="00ED34BF">
            <w:pPr>
              <w:pStyle w:val="TAL"/>
            </w:pPr>
            <w:r>
              <w:t>This service operation is used by an NF service consumer to unsubscribe from event notifications.</w:t>
            </w:r>
          </w:p>
        </w:tc>
        <w:tc>
          <w:tcPr>
            <w:tcW w:w="2047" w:type="dxa"/>
            <w:shd w:val="clear" w:color="auto" w:fill="auto"/>
          </w:tcPr>
          <w:p w:rsidR="00ED34BF" w:rsidRDefault="00ED34BF">
            <w:pPr>
              <w:pStyle w:val="TAC"/>
            </w:pPr>
            <w:r>
              <w:t>NF service consumer (e.g. NEF)</w:t>
            </w:r>
          </w:p>
        </w:tc>
      </w:tr>
      <w:tr w:rsidR="00ED34BF" w:rsidTr="00795461">
        <w:trPr>
          <w:jc w:val="center"/>
        </w:trPr>
        <w:tc>
          <w:tcPr>
            <w:tcW w:w="3119" w:type="dxa"/>
            <w:shd w:val="clear" w:color="auto" w:fill="auto"/>
          </w:tcPr>
          <w:p w:rsidR="00ED34BF" w:rsidRDefault="00ED34BF">
            <w:pPr>
              <w:pStyle w:val="TAL"/>
            </w:pPr>
            <w:r>
              <w:t>Npcf_EventExposure_Notify</w:t>
            </w:r>
          </w:p>
        </w:tc>
        <w:tc>
          <w:tcPr>
            <w:tcW w:w="4394" w:type="dxa"/>
          </w:tcPr>
          <w:p w:rsidR="00ED34BF" w:rsidRDefault="00ED34BF">
            <w:pPr>
              <w:pStyle w:val="TAL"/>
            </w:pPr>
            <w:r>
              <w:t>This service operation is used by the PCF to report UE related policy control event(s) to the NF service consumer which has subscribed to the event report service.</w:t>
            </w:r>
          </w:p>
        </w:tc>
        <w:tc>
          <w:tcPr>
            <w:tcW w:w="2047" w:type="dxa"/>
            <w:shd w:val="clear" w:color="auto" w:fill="auto"/>
          </w:tcPr>
          <w:p w:rsidR="00ED34BF" w:rsidRDefault="00ED34BF">
            <w:pPr>
              <w:pStyle w:val="TAC"/>
            </w:pPr>
            <w:r>
              <w:t>PCF</w:t>
            </w:r>
          </w:p>
        </w:tc>
      </w:tr>
    </w:tbl>
    <w:p w:rsidR="00ED34BF" w:rsidRDefault="00ED34BF"/>
    <w:p w:rsidR="00ED34BF" w:rsidRDefault="00ED34BF">
      <w:pPr>
        <w:pStyle w:val="Heading3"/>
      </w:pPr>
      <w:bookmarkStart w:id="103" w:name="_Toc20407547"/>
      <w:bookmarkStart w:id="104" w:name="_Toc36040356"/>
      <w:bookmarkStart w:id="105" w:name="_Toc45134247"/>
      <w:bookmarkStart w:id="106" w:name="_Toc51763445"/>
      <w:bookmarkStart w:id="107" w:name="_Toc59018705"/>
      <w:bookmarkStart w:id="108" w:name="_Toc153375929"/>
      <w:r>
        <w:t>4.2.2</w:t>
      </w:r>
      <w:r>
        <w:tab/>
      </w:r>
      <w:r>
        <w:rPr>
          <w:rFonts w:hint="eastAsia"/>
          <w:lang w:eastAsia="zh-CN"/>
        </w:rPr>
        <w:t>Npcf_</w:t>
      </w:r>
      <w:r>
        <w:rPr>
          <w:lang w:eastAsia="zh-CN"/>
        </w:rPr>
        <w:t>EventExposure_Subscribe</w:t>
      </w:r>
      <w:r>
        <w:t xml:space="preserve"> service operation</w:t>
      </w:r>
      <w:bookmarkEnd w:id="103"/>
      <w:bookmarkEnd w:id="104"/>
      <w:bookmarkEnd w:id="105"/>
      <w:bookmarkEnd w:id="106"/>
      <w:bookmarkEnd w:id="107"/>
      <w:bookmarkEnd w:id="108"/>
    </w:p>
    <w:p w:rsidR="00ED34BF" w:rsidRDefault="00ED34BF">
      <w:pPr>
        <w:pStyle w:val="Heading4"/>
      </w:pPr>
      <w:bookmarkStart w:id="109" w:name="_Toc20407548"/>
      <w:bookmarkStart w:id="110" w:name="_Toc36040357"/>
      <w:bookmarkStart w:id="111" w:name="_Toc45134248"/>
      <w:bookmarkStart w:id="112" w:name="_Toc51763446"/>
      <w:bookmarkStart w:id="113" w:name="_Toc59018706"/>
      <w:bookmarkStart w:id="114" w:name="_Toc153375930"/>
      <w:r>
        <w:t>4.2.2.1</w:t>
      </w:r>
      <w:r>
        <w:tab/>
        <w:t>General</w:t>
      </w:r>
      <w:bookmarkEnd w:id="109"/>
      <w:bookmarkEnd w:id="110"/>
      <w:bookmarkEnd w:id="111"/>
      <w:bookmarkEnd w:id="112"/>
      <w:bookmarkEnd w:id="113"/>
      <w:bookmarkEnd w:id="114"/>
    </w:p>
    <w:p w:rsidR="00ED34BF" w:rsidRDefault="00ED34BF">
      <w:pPr>
        <w:rPr>
          <w:noProof/>
        </w:rPr>
      </w:pPr>
      <w:r>
        <w:rPr>
          <w:noProof/>
        </w:rPr>
        <w:t xml:space="preserve">This service operation is used by an NF service consumer to </w:t>
      </w:r>
      <w:r w:rsidR="00A11819" w:rsidRPr="00751962">
        <w:t xml:space="preserve">explicitly </w:t>
      </w:r>
      <w:r>
        <w:rPr>
          <w:noProof/>
        </w:rPr>
        <w:t>subscribe for policy events notifications on a specified context for a group of UE(s) or any UE, or to modify an existing subscription.</w:t>
      </w:r>
    </w:p>
    <w:p w:rsidR="00ED34BF" w:rsidRDefault="00ED34BF">
      <w:pPr>
        <w:rPr>
          <w:noProof/>
        </w:rPr>
      </w:pPr>
      <w:r>
        <w:rPr>
          <w:noProof/>
        </w:rPr>
        <w:t>The following are the types of events for which a subscription can be made:</w:t>
      </w:r>
    </w:p>
    <w:p w:rsidR="00ED34BF" w:rsidRDefault="00ED34BF">
      <w:pPr>
        <w:pStyle w:val="B1"/>
        <w:rPr>
          <w:noProof/>
        </w:rPr>
      </w:pPr>
      <w:r>
        <w:rPr>
          <w:noProof/>
        </w:rPr>
        <w:t>-</w:t>
      </w:r>
      <w:r>
        <w:rPr>
          <w:noProof/>
        </w:rPr>
        <w:tab/>
        <w:t>PLMN identifier notification;</w:t>
      </w:r>
    </w:p>
    <w:p w:rsidR="00E354A3" w:rsidRDefault="00E354A3" w:rsidP="00E354A3">
      <w:pPr>
        <w:pStyle w:val="NO"/>
        <w:rPr>
          <w:rFonts w:eastAsia="SimSun"/>
        </w:rPr>
      </w:pPr>
      <w:r w:rsidRPr="00B07AF9">
        <w:rPr>
          <w:rFonts w:eastAsia="Batang"/>
        </w:rPr>
        <w:t>NOTE</w:t>
      </w:r>
      <w:r w:rsidR="00B279A5" w:rsidRPr="00751962">
        <w:rPr>
          <w:rFonts w:eastAsia="Batang"/>
        </w:rPr>
        <w:t> 1</w:t>
      </w:r>
      <w:r w:rsidRPr="00B07AF9">
        <w:rPr>
          <w:rFonts w:eastAsia="Batang"/>
        </w:rPr>
        <w:t>:</w:t>
      </w:r>
      <w:r w:rsidRPr="00B07AF9">
        <w:rPr>
          <w:rFonts w:eastAsia="Batang"/>
        </w:rPr>
        <w:tab/>
      </w:r>
      <w:r w:rsidRPr="00B07AF9">
        <w:t xml:space="preserve">Within the PLMN </w:t>
      </w:r>
      <w:r>
        <w:t>i</w:t>
      </w:r>
      <w:r w:rsidRPr="00B07AF9">
        <w:t xml:space="preserve">dentifier </w:t>
      </w:r>
      <w:r>
        <w:t>n</w:t>
      </w:r>
      <w:r w:rsidRPr="00B07AF9">
        <w:t xml:space="preserve">otification event the PLMN </w:t>
      </w:r>
      <w:r>
        <w:t>I</w:t>
      </w:r>
      <w:r w:rsidRPr="00B07AF9">
        <w:t xml:space="preserve">dentifier or SNPN </w:t>
      </w:r>
      <w:r>
        <w:t>I</w:t>
      </w:r>
      <w:r w:rsidRPr="00B07AF9">
        <w:t xml:space="preserve">dentifier where the UE is currently located is provided. The SNPN </w:t>
      </w:r>
      <w:r>
        <w:t>I</w:t>
      </w:r>
      <w:r w:rsidRPr="00B07AF9">
        <w:t xml:space="preserve">dentifier </w:t>
      </w:r>
      <w:r>
        <w:t xml:space="preserve">consists </w:t>
      </w:r>
      <w:r w:rsidRPr="00B07AF9">
        <w:rPr>
          <w:rFonts w:eastAsia="SimSun"/>
        </w:rPr>
        <w:t xml:space="preserve">of the PLMN </w:t>
      </w:r>
      <w:r>
        <w:t>I</w:t>
      </w:r>
      <w:r w:rsidRPr="00B07AF9">
        <w:t>dentifier</w:t>
      </w:r>
      <w:r w:rsidRPr="00B07AF9">
        <w:rPr>
          <w:rFonts w:eastAsia="SimSun"/>
        </w:rPr>
        <w:t xml:space="preserve"> and the NID.</w:t>
      </w:r>
    </w:p>
    <w:p w:rsidR="000B19F5" w:rsidRPr="003107D3" w:rsidRDefault="000B19F5" w:rsidP="000B19F5">
      <w:pPr>
        <w:pStyle w:val="NO"/>
      </w:pPr>
      <w:r w:rsidRPr="003107D3">
        <w:t>NOTE</w:t>
      </w:r>
      <w:r w:rsidRPr="003107D3">
        <w:rPr>
          <w:lang w:val="en-US"/>
        </w:rPr>
        <w:t> </w:t>
      </w:r>
      <w:r>
        <w:rPr>
          <w:lang w:val="en-US"/>
        </w:rPr>
        <w:t>2</w:t>
      </w:r>
      <w:r w:rsidRPr="003107D3">
        <w:t>:</w:t>
      </w:r>
      <w:r w:rsidRPr="003107D3">
        <w:tab/>
      </w:r>
      <w:r>
        <w:t>Mobility between non-equivalent SNPNs, and between SNPN and PLMN is not supported. When the UE is operating in SNPN access mode, the trigger reports changes of equivalent SNPNs.</w:t>
      </w:r>
    </w:p>
    <w:p w:rsidR="00ED34BF" w:rsidRDefault="00ED34BF">
      <w:pPr>
        <w:pStyle w:val="B1"/>
      </w:pPr>
      <w:r>
        <w:rPr>
          <w:rFonts w:eastAsia="DengXian"/>
          <w:lang w:val="en-US"/>
        </w:rPr>
        <w:t>-</w:t>
      </w:r>
      <w:r>
        <w:rPr>
          <w:rFonts w:eastAsia="DengXian"/>
          <w:lang w:val="en-US"/>
        </w:rPr>
        <w:tab/>
      </w:r>
      <w:r>
        <w:t>change of Access Type;</w:t>
      </w:r>
    </w:p>
    <w:p w:rsidR="00ED34BF" w:rsidRDefault="00ED34BF">
      <w:pPr>
        <w:pStyle w:val="B1"/>
      </w:pPr>
      <w:r>
        <w:t>-</w:t>
      </w:r>
      <w:r>
        <w:tab/>
        <w:t xml:space="preserve">when the feature </w:t>
      </w:r>
      <w:r>
        <w:rPr>
          <w:noProof/>
        </w:rPr>
        <w:t xml:space="preserve">"AMPoliciesEvents" is supported, </w:t>
      </w:r>
      <w:r>
        <w:t xml:space="preserve">change of Service Area </w:t>
      </w:r>
      <w:r w:rsidR="0014591C">
        <w:t>Coverage</w:t>
      </w:r>
      <w:r>
        <w:t xml:space="preserve">; </w:t>
      </w:r>
    </w:p>
    <w:p w:rsidR="002E6FA9" w:rsidRDefault="002E6FA9" w:rsidP="002E6FA9">
      <w:pPr>
        <w:pStyle w:val="B1"/>
        <w:rPr>
          <w:rFonts w:eastAsia="DengXian"/>
          <w:noProof/>
        </w:rPr>
      </w:pPr>
      <w:r>
        <w:t>-</w:t>
      </w:r>
      <w:r>
        <w:tab/>
        <w:t xml:space="preserve">when the feature </w:t>
      </w:r>
      <w:r>
        <w:rPr>
          <w:noProof/>
        </w:rPr>
        <w:t>"SatelliteBackhaul" is supported,</w:t>
      </w:r>
      <w:r>
        <w:t xml:space="preserve"> satellite backhaul category change; </w:t>
      </w:r>
    </w:p>
    <w:p w:rsidR="002E6FA9" w:rsidRDefault="002E6FA9" w:rsidP="002E6FA9">
      <w:pPr>
        <w:pStyle w:val="B1"/>
        <w:rPr>
          <w:rFonts w:eastAsia="DengXian"/>
        </w:rPr>
      </w:pPr>
      <w:r w:rsidRPr="00751962">
        <w:rPr>
          <w:rFonts w:eastAsia="DengXian"/>
        </w:rPr>
        <w:t>-</w:t>
      </w:r>
      <w:r w:rsidRPr="00751962">
        <w:rPr>
          <w:rFonts w:eastAsia="DengXian"/>
        </w:rPr>
        <w:tab/>
      </w:r>
      <w:r>
        <w:rPr>
          <w:rFonts w:eastAsia="DengXian"/>
        </w:rPr>
        <w:t xml:space="preserve">when the feature </w:t>
      </w:r>
      <w:r>
        <w:rPr>
          <w:noProof/>
        </w:rPr>
        <w:t>"DeliveryOutcome" is supported,</w:t>
      </w:r>
      <w:r>
        <w:rPr>
          <w:rFonts w:eastAsia="DengXian"/>
        </w:rPr>
        <w:t xml:space="preserve"> UE Policy delivery outcome; and</w:t>
      </w:r>
    </w:p>
    <w:p w:rsidR="002E6FA9" w:rsidRDefault="002E6FA9" w:rsidP="002E6FA9">
      <w:pPr>
        <w:pStyle w:val="B1"/>
        <w:rPr>
          <w:rFonts w:eastAsia="DengXian"/>
        </w:rPr>
      </w:pPr>
      <w:r>
        <w:rPr>
          <w:rFonts w:eastAsia="DengXian"/>
        </w:rPr>
        <w:t>-</w:t>
      </w:r>
      <w:r>
        <w:rPr>
          <w:rFonts w:eastAsia="DengXian"/>
        </w:rPr>
        <w:tab/>
        <w:t xml:space="preserve">when the feature </w:t>
      </w:r>
      <w:r>
        <w:rPr>
          <w:noProof/>
        </w:rPr>
        <w:t>"AppDetection" is supported, application traffic detection (Start/Stop) event notification.</w:t>
      </w:r>
    </w:p>
    <w:p w:rsidR="00ED34BF" w:rsidRDefault="00ED34BF">
      <w:pPr>
        <w:rPr>
          <w:noProof/>
          <w:lang w:eastAsia="zh-CN"/>
        </w:rPr>
      </w:pPr>
      <w:r>
        <w:rPr>
          <w:noProof/>
          <w:lang w:eastAsia="zh-CN"/>
        </w:rPr>
        <w:t xml:space="preserve">The following procedures using the </w:t>
      </w:r>
      <w:r>
        <w:rPr>
          <w:noProof/>
        </w:rPr>
        <w:t>Npcf_EventExposure_Subscribe</w:t>
      </w:r>
      <w:r>
        <w:rPr>
          <w:noProof/>
          <w:lang w:eastAsia="zh-CN"/>
        </w:rPr>
        <w:t xml:space="preserve"> service operation are supported:</w:t>
      </w:r>
    </w:p>
    <w:p w:rsidR="00ED34BF" w:rsidRDefault="00ED34BF">
      <w:pPr>
        <w:pStyle w:val="B1"/>
        <w:rPr>
          <w:noProof/>
        </w:rPr>
      </w:pPr>
      <w:r>
        <w:rPr>
          <w:noProof/>
        </w:rPr>
        <w:t>-</w:t>
      </w:r>
      <w:r>
        <w:rPr>
          <w:noProof/>
        </w:rPr>
        <w:tab/>
        <w:t>creating a new subscription;</w:t>
      </w:r>
    </w:p>
    <w:p w:rsidR="00ED34BF" w:rsidRDefault="00ED34BF">
      <w:pPr>
        <w:pStyle w:val="B1"/>
        <w:rPr>
          <w:noProof/>
        </w:rPr>
      </w:pPr>
      <w:r>
        <w:rPr>
          <w:noProof/>
        </w:rPr>
        <w:t>-</w:t>
      </w:r>
      <w:r>
        <w:rPr>
          <w:noProof/>
        </w:rPr>
        <w:tab/>
        <w:t>modifying an existing subscription.</w:t>
      </w:r>
    </w:p>
    <w:p w:rsidR="00B279A5" w:rsidRDefault="000B19F5" w:rsidP="00B279A5">
      <w:pPr>
        <w:pStyle w:val="NO"/>
      </w:pPr>
      <w:bookmarkStart w:id="115" w:name="_Toc20407549"/>
      <w:bookmarkStart w:id="116" w:name="_Toc36040358"/>
      <w:bookmarkStart w:id="117" w:name="_Toc45134249"/>
      <w:bookmarkStart w:id="118" w:name="_Toc51763447"/>
      <w:bookmarkStart w:id="119" w:name="_Toc59018707"/>
      <w:r w:rsidRPr="00751962">
        <w:rPr>
          <w:rFonts w:eastAsia="Batang"/>
        </w:rPr>
        <w:t>NOTE </w:t>
      </w:r>
      <w:r>
        <w:rPr>
          <w:rFonts w:eastAsia="Batang"/>
        </w:rPr>
        <w:t>3</w:t>
      </w:r>
      <w:r w:rsidR="00B279A5" w:rsidRPr="00751962">
        <w:rPr>
          <w:rFonts w:eastAsia="Batang"/>
        </w:rPr>
        <w:t>:</w:t>
      </w:r>
      <w:r w:rsidR="00B279A5" w:rsidRPr="00751962">
        <w:rPr>
          <w:rFonts w:eastAsia="Batang"/>
        </w:rPr>
        <w:tab/>
      </w:r>
      <w:r w:rsidR="00B279A5" w:rsidRPr="00751962">
        <w:t xml:space="preserve">It is also possible to implicitly subscribe for policy </w:t>
      </w:r>
      <w:r w:rsidR="00255A5B" w:rsidRPr="00751962">
        <w:t>events notifications for</w:t>
      </w:r>
      <w:r w:rsidR="00255A5B">
        <w:t xml:space="preserve"> a single UE,</w:t>
      </w:r>
      <w:r w:rsidR="00255A5B" w:rsidRPr="00751962">
        <w:t xml:space="preserve"> </w:t>
      </w:r>
      <w:r w:rsidR="00B279A5" w:rsidRPr="00751962">
        <w:t>for a group of UE(s) or any UE. Implicit subscription information is obtained from the UDR for application data. In this case, the PCF will use the callback URI provided by the AF to the UDR</w:t>
      </w:r>
      <w:r w:rsidR="00B279A5">
        <w:t>,</w:t>
      </w:r>
      <w:r w:rsidR="00B279A5" w:rsidRPr="00751962">
        <w:t xml:space="preserve"> </w:t>
      </w:r>
      <w:r w:rsidR="00B279A5">
        <w:t>s</w:t>
      </w:r>
      <w:r w:rsidR="00B279A5" w:rsidRPr="00751962">
        <w:t>ee 3GPP TS 29.519 [</w:t>
      </w:r>
      <w:r w:rsidR="008F4D18">
        <w:t>24</w:t>
      </w:r>
      <w:r w:rsidR="00B279A5" w:rsidRPr="00751962">
        <w:t>] for the details.</w:t>
      </w:r>
    </w:p>
    <w:p w:rsidR="00746042" w:rsidRPr="00B8728D" w:rsidRDefault="00746042" w:rsidP="00853D52">
      <w:pPr>
        <w:pStyle w:val="Heading4"/>
      </w:pPr>
      <w:bookmarkStart w:id="120" w:name="_Toc138689590"/>
      <w:bookmarkStart w:id="121" w:name="_Toc153375931"/>
      <w:bookmarkEnd w:id="115"/>
      <w:bookmarkEnd w:id="116"/>
      <w:bookmarkEnd w:id="117"/>
      <w:bookmarkEnd w:id="118"/>
      <w:bookmarkEnd w:id="119"/>
      <w:r w:rsidRPr="00B8728D">
        <w:t>4.2.2.2</w:t>
      </w:r>
      <w:r w:rsidRPr="00B8728D">
        <w:tab/>
        <w:t>Creating a new subscription</w:t>
      </w:r>
      <w:bookmarkEnd w:id="120"/>
      <w:bookmarkEnd w:id="121"/>
    </w:p>
    <w:p w:rsidR="00ED34BF" w:rsidRDefault="00ED34BF">
      <w:pPr>
        <w:rPr>
          <w:noProof/>
        </w:rPr>
      </w:pPr>
      <w:r>
        <w:rPr>
          <w:noProof/>
        </w:rPr>
        <w:t>Figure 4.2.2.2-1 illustrates the creation of a subscription.</w:t>
      </w:r>
    </w:p>
    <w:p w:rsidR="00ED34BF" w:rsidRDefault="00F22BFB">
      <w:pPr>
        <w:pStyle w:val="TH"/>
        <w:rPr>
          <w:noProof/>
        </w:rPr>
      </w:pPr>
      <w:r>
        <w:rPr>
          <w:noProof/>
        </w:rPr>
        <w:object w:dxaOrig="9551" w:dyaOrig="3171">
          <v:shape id="_x0000_i1029" type="#_x0000_t75" style="width:477.7pt;height:158.4pt" o:ole="">
            <v:imagedata r:id="rId20" o:title=""/>
          </v:shape>
          <o:OLEObject Type="Embed" ProgID="Visio.Drawing.15" ShapeID="_x0000_i1029" DrawAspect="Content" ObjectID="_1771925156" r:id="rId21"/>
        </w:object>
      </w:r>
    </w:p>
    <w:p w:rsidR="00ED34BF" w:rsidRDefault="001F10EF">
      <w:pPr>
        <w:pStyle w:val="TF"/>
        <w:rPr>
          <w:noProof/>
        </w:rPr>
      </w:pPr>
      <w:r>
        <w:rPr>
          <w:noProof/>
        </w:rPr>
        <w:t>Figure </w:t>
      </w:r>
      <w:r w:rsidR="00ED34BF">
        <w:rPr>
          <w:noProof/>
        </w:rPr>
        <w:t>4.2.2.2-1: Creation of a subscription</w:t>
      </w:r>
    </w:p>
    <w:p w:rsidR="00ED34BF" w:rsidRDefault="00ED34BF">
      <w:r>
        <w:rPr>
          <w:noProof/>
        </w:rPr>
        <w:t>To subscribe to event notifications, the NF service consumer shall send an HTTP POST request with: "{apiRoot}/npcf-eventexposure/v1/subscriptions" as request URI</w:t>
      </w:r>
      <w:r>
        <w:t xml:space="preserve"> as shown in figure 4.2.2.2-1, step 1,</w:t>
      </w:r>
      <w:r>
        <w:rPr>
          <w:noProof/>
        </w:rPr>
        <w:t xml:space="preserve"> and the "PcEventExposureSubsc" data structure as request body</w:t>
      </w:r>
      <w:r>
        <w:t>.</w:t>
      </w:r>
    </w:p>
    <w:p w:rsidR="00ED34BF" w:rsidRDefault="00ED34BF">
      <w:pPr>
        <w:rPr>
          <w:noProof/>
        </w:rPr>
      </w:pPr>
      <w:r>
        <w:rPr>
          <w:noProof/>
        </w:rPr>
        <w:t>The "PcEventExposureSubsc" data structure shall include:</w:t>
      </w:r>
    </w:p>
    <w:p w:rsidR="00ED34BF" w:rsidRDefault="00ED34BF">
      <w:pPr>
        <w:pStyle w:val="B1"/>
        <w:rPr>
          <w:noProof/>
        </w:rPr>
      </w:pPr>
      <w:r>
        <w:rPr>
          <w:noProof/>
        </w:rPr>
        <w:t>-</w:t>
      </w:r>
      <w:r>
        <w:rPr>
          <w:noProof/>
        </w:rPr>
        <w:tab/>
        <w:t>identification of the policy events to subscribe as "eventSubs" attribute;</w:t>
      </w:r>
    </w:p>
    <w:p w:rsidR="00ED34BF" w:rsidRDefault="00ED34BF">
      <w:pPr>
        <w:pStyle w:val="B1"/>
        <w:rPr>
          <w:noProof/>
        </w:rPr>
      </w:pPr>
      <w:r>
        <w:rPr>
          <w:noProof/>
        </w:rPr>
        <w:t>-</w:t>
      </w:r>
      <w:r>
        <w:rPr>
          <w:noProof/>
        </w:rPr>
        <w:tab/>
        <w:t>indication of the UEs to which the subscription applies via:</w:t>
      </w:r>
    </w:p>
    <w:p w:rsidR="00ED34BF" w:rsidRDefault="00ED34BF">
      <w:pPr>
        <w:pStyle w:val="B2"/>
        <w:rPr>
          <w:noProof/>
        </w:rPr>
      </w:pPr>
      <w:r>
        <w:rPr>
          <w:noProof/>
        </w:rPr>
        <w:t>a)</w:t>
      </w:r>
      <w:r>
        <w:rPr>
          <w:noProof/>
        </w:rPr>
        <w:tab/>
        <w:t>identification of a group of UE(s) via a "groupId" attribute; or</w:t>
      </w:r>
    </w:p>
    <w:p w:rsidR="00ED34BF" w:rsidRDefault="00ED34BF">
      <w:pPr>
        <w:pStyle w:val="B2"/>
        <w:rPr>
          <w:noProof/>
        </w:rPr>
      </w:pPr>
      <w:r>
        <w:rPr>
          <w:noProof/>
        </w:rPr>
        <w:t>b)</w:t>
      </w:r>
      <w:r>
        <w:rPr>
          <w:noProof/>
        </w:rPr>
        <w:tab/>
        <w:t>identification of any UE by omitting the "groupId" attribute</w:t>
      </w:r>
      <w:r w:rsidR="003B4025">
        <w:rPr>
          <w:noProof/>
        </w:rPr>
        <w:t>;</w:t>
      </w:r>
    </w:p>
    <w:p w:rsidR="00ED34BF" w:rsidRDefault="00ED34BF">
      <w:pPr>
        <w:pStyle w:val="B1"/>
        <w:rPr>
          <w:noProof/>
        </w:rPr>
      </w:pPr>
      <w:r>
        <w:rPr>
          <w:noProof/>
        </w:rPr>
        <w:t>-</w:t>
      </w:r>
      <w:r>
        <w:rPr>
          <w:noProof/>
        </w:rPr>
        <w:tab/>
        <w:t>a URI where to receive the requested notifications as "notifUri" attribute; and</w:t>
      </w:r>
    </w:p>
    <w:p w:rsidR="00ED34BF" w:rsidRDefault="00ED34BF">
      <w:pPr>
        <w:pStyle w:val="B1"/>
        <w:rPr>
          <w:noProof/>
        </w:rPr>
      </w:pPr>
      <w:r>
        <w:rPr>
          <w:noProof/>
        </w:rPr>
        <w:t>-</w:t>
      </w:r>
      <w:r>
        <w:rPr>
          <w:noProof/>
        </w:rPr>
        <w:tab/>
        <w:t>a Notification Correlation Identifier assigned by the NF service consumer for the requested notifications as "notifId" attribute.</w:t>
      </w:r>
    </w:p>
    <w:p w:rsidR="00ED34BF" w:rsidRDefault="00ED34BF">
      <w:pPr>
        <w:rPr>
          <w:noProof/>
        </w:rPr>
      </w:pPr>
      <w:r>
        <w:rPr>
          <w:noProof/>
        </w:rPr>
        <w:t>The "PcEventExposureSubsc" data structure may also include:</w:t>
      </w:r>
    </w:p>
    <w:p w:rsidR="00ED34BF" w:rsidRDefault="00ED34BF">
      <w:pPr>
        <w:pStyle w:val="B1"/>
        <w:rPr>
          <w:noProof/>
        </w:rPr>
      </w:pPr>
      <w:r>
        <w:rPr>
          <w:noProof/>
        </w:rPr>
        <w:t>-</w:t>
      </w:r>
      <w:r>
        <w:rPr>
          <w:noProof/>
        </w:rPr>
        <w:tab/>
        <w:t>description of the event reporting information as "eventsRepInfo", which may include:</w:t>
      </w:r>
    </w:p>
    <w:p w:rsidR="00ED34BF" w:rsidRDefault="00ED34BF">
      <w:pPr>
        <w:pStyle w:val="B2"/>
        <w:rPr>
          <w:noProof/>
        </w:rPr>
      </w:pPr>
      <w:r>
        <w:rPr>
          <w:noProof/>
        </w:rPr>
        <w:t>a)</w:t>
      </w:r>
      <w:r>
        <w:rPr>
          <w:noProof/>
        </w:rPr>
        <w:tab/>
        <w:t>event notification method (periodic, one time, on event detection) as "notifMethod" attribute;</w:t>
      </w:r>
    </w:p>
    <w:p w:rsidR="00ED34BF" w:rsidRDefault="00ED34BF">
      <w:pPr>
        <w:pStyle w:val="B2"/>
        <w:rPr>
          <w:noProof/>
        </w:rPr>
      </w:pPr>
      <w:r>
        <w:rPr>
          <w:noProof/>
        </w:rPr>
        <w:t>b)</w:t>
      </w:r>
      <w:r>
        <w:rPr>
          <w:noProof/>
        </w:rPr>
        <w:tab/>
        <w:t>Maximum Number of Reports as "maxReportNbr" attribute;</w:t>
      </w:r>
    </w:p>
    <w:p w:rsidR="00ED34BF" w:rsidRDefault="00ED34BF">
      <w:pPr>
        <w:pStyle w:val="B2"/>
        <w:rPr>
          <w:noProof/>
        </w:rPr>
      </w:pPr>
      <w:r>
        <w:rPr>
          <w:noProof/>
        </w:rPr>
        <w:t>c)</w:t>
      </w:r>
      <w:r>
        <w:rPr>
          <w:noProof/>
        </w:rPr>
        <w:tab/>
        <w:t>Monitoring Duration as "monDur" attribute;</w:t>
      </w:r>
    </w:p>
    <w:p w:rsidR="00ED34BF" w:rsidRDefault="00ED34BF">
      <w:pPr>
        <w:pStyle w:val="B2"/>
        <w:rPr>
          <w:noProof/>
        </w:rPr>
      </w:pPr>
      <w:r>
        <w:rPr>
          <w:noProof/>
        </w:rPr>
        <w:t>d)</w:t>
      </w:r>
      <w:r>
        <w:rPr>
          <w:noProof/>
        </w:rPr>
        <w:tab/>
        <w:t>repetition period for periodic reporting as "repPeriod" attribute;</w:t>
      </w:r>
    </w:p>
    <w:p w:rsidR="00ED34BF" w:rsidRDefault="00ED34BF">
      <w:pPr>
        <w:pStyle w:val="B2"/>
        <w:rPr>
          <w:noProof/>
        </w:rPr>
      </w:pPr>
      <w:r>
        <w:rPr>
          <w:noProof/>
        </w:rPr>
        <w:t>e)</w:t>
      </w:r>
      <w:r>
        <w:rPr>
          <w:noProof/>
        </w:rPr>
        <w:tab/>
        <w:t>immediate reporting indication as "immRep" attribute;</w:t>
      </w:r>
    </w:p>
    <w:p w:rsidR="00ED34BF" w:rsidRDefault="00ED34BF">
      <w:pPr>
        <w:pStyle w:val="B2"/>
        <w:rPr>
          <w:noProof/>
        </w:rPr>
      </w:pPr>
      <w:r>
        <w:rPr>
          <w:noProof/>
        </w:rPr>
        <w:t>f)</w:t>
      </w:r>
      <w:r>
        <w:rPr>
          <w:noProof/>
        </w:rPr>
        <w:tab/>
        <w:t>sampling ratio as "sampRatio" attribute;</w:t>
      </w:r>
    </w:p>
    <w:p w:rsidR="00ED34BF" w:rsidRDefault="00ED34BF">
      <w:pPr>
        <w:pStyle w:val="B2"/>
        <w:rPr>
          <w:noProof/>
        </w:rPr>
      </w:pPr>
      <w:r>
        <w:rPr>
          <w:noProof/>
        </w:rPr>
        <w:t>g)</w:t>
      </w:r>
      <w:r>
        <w:rPr>
          <w:noProof/>
        </w:rPr>
        <w:tab/>
        <w:t>group reporting guard time as "grpRepTime" attribute;</w:t>
      </w:r>
    </w:p>
    <w:p w:rsidR="001F7940" w:rsidRPr="009720D5" w:rsidRDefault="001F7940" w:rsidP="009379EE">
      <w:pPr>
        <w:pStyle w:val="B2"/>
        <w:rPr>
          <w:noProof/>
        </w:rPr>
      </w:pPr>
      <w:r w:rsidRPr="009720D5">
        <w:rPr>
          <w:noProof/>
        </w:rPr>
        <w:t>h)</w:t>
      </w:r>
      <w:r w:rsidRPr="009720D5">
        <w:rPr>
          <w:noProof/>
        </w:rPr>
        <w:tab/>
        <w:t>partitioning criteria for partitioning the UEs before performing sampling as "partitionCriteria" attribute if the EneNA feature is supported;</w:t>
      </w:r>
      <w:r w:rsidR="00ED1DF4">
        <w:rPr>
          <w:noProof/>
        </w:rPr>
        <w:t xml:space="preserve"> and/or</w:t>
      </w:r>
    </w:p>
    <w:p w:rsidR="001F7940" w:rsidRDefault="001F7940" w:rsidP="009379EE">
      <w:pPr>
        <w:pStyle w:val="B2"/>
        <w:rPr>
          <w:rFonts w:cs="Arial"/>
          <w:noProof/>
          <w:szCs w:val="18"/>
          <w:lang w:eastAsia="zh-CN"/>
        </w:rPr>
      </w:pPr>
      <w:r w:rsidRPr="009720D5">
        <w:rPr>
          <w:noProof/>
        </w:rPr>
        <w:t>i)</w:t>
      </w:r>
      <w:r w:rsidRPr="009720D5">
        <w:rPr>
          <w:noProof/>
        </w:rPr>
        <w:tab/>
        <w:t>a notification flag as "</w:t>
      </w:r>
      <w:r w:rsidRPr="009720D5">
        <w:rPr>
          <w:noProof/>
          <w:lang w:eastAsia="zh-CN"/>
        </w:rPr>
        <w:t>notifFlag</w:t>
      </w:r>
      <w:r w:rsidRPr="009720D5">
        <w:rPr>
          <w:noProof/>
        </w:rPr>
        <w:t xml:space="preserve">" attribute if the </w:t>
      </w:r>
      <w:r w:rsidRPr="009720D5">
        <w:rPr>
          <w:rFonts w:cs="Arial"/>
          <w:noProof/>
          <w:szCs w:val="18"/>
          <w:lang w:eastAsia="zh-CN"/>
        </w:rPr>
        <w:t>En</w:t>
      </w:r>
      <w:r w:rsidRPr="009720D5">
        <w:rPr>
          <w:rFonts w:cs="Arial" w:hint="eastAsia"/>
          <w:noProof/>
          <w:szCs w:val="18"/>
          <w:lang w:eastAsia="zh-CN"/>
        </w:rPr>
        <w:t>e</w:t>
      </w:r>
      <w:r w:rsidRPr="009720D5">
        <w:rPr>
          <w:rFonts w:cs="Arial"/>
          <w:noProof/>
          <w:szCs w:val="18"/>
          <w:lang w:eastAsia="zh-CN"/>
        </w:rPr>
        <w:t>NA feature is supported</w:t>
      </w:r>
      <w:r w:rsidR="00ED1DF4" w:rsidRPr="00B7270A">
        <w:rPr>
          <w:rFonts w:cs="Arial"/>
          <w:noProof/>
          <w:szCs w:val="18"/>
          <w:lang w:eastAsia="zh-CN"/>
        </w:rPr>
        <w:t>;</w:t>
      </w:r>
    </w:p>
    <w:p w:rsidR="00ED34BF" w:rsidRDefault="00ED34BF">
      <w:pPr>
        <w:pStyle w:val="B1"/>
        <w:rPr>
          <w:noProof/>
        </w:rPr>
      </w:pPr>
      <w:r>
        <w:rPr>
          <w:noProof/>
        </w:rPr>
        <w:t>-</w:t>
      </w:r>
      <w:r>
        <w:rPr>
          <w:noProof/>
        </w:rPr>
        <w:tab/>
        <w:t>if the supported feature "ExtendedSessionInformation" is supported, to filter the AF sessions for which the policy event report shall occur, the identification of the services one or more AF sessions may belong to as "filterServices" attribute, which may include per service identification:</w:t>
      </w:r>
    </w:p>
    <w:p w:rsidR="00ED34BF" w:rsidRDefault="00ED34BF">
      <w:pPr>
        <w:pStyle w:val="B2"/>
        <w:rPr>
          <w:noProof/>
        </w:rPr>
      </w:pPr>
      <w:r>
        <w:rPr>
          <w:noProof/>
        </w:rPr>
        <w:t>a)</w:t>
      </w:r>
      <w:r>
        <w:rPr>
          <w:noProof/>
        </w:rPr>
        <w:tab/>
        <w:t>a list of ethernet flows in the "serv</w:t>
      </w:r>
      <w:r>
        <w:t>EthFlows</w:t>
      </w:r>
      <w:r>
        <w:rPr>
          <w:noProof/>
        </w:rPr>
        <w:t>" attribute; or</w:t>
      </w:r>
    </w:p>
    <w:p w:rsidR="00ED34BF" w:rsidRDefault="00ED34BF">
      <w:pPr>
        <w:pStyle w:val="B2"/>
        <w:rPr>
          <w:noProof/>
        </w:rPr>
      </w:pPr>
      <w:r>
        <w:rPr>
          <w:noProof/>
        </w:rPr>
        <w:t>b)</w:t>
      </w:r>
      <w:r>
        <w:rPr>
          <w:noProof/>
        </w:rPr>
        <w:tab/>
        <w:t>a list of IP flows in the "servIpFlows" attribute; and/or</w:t>
      </w:r>
    </w:p>
    <w:p w:rsidR="00ED34BF" w:rsidRDefault="00ED34BF">
      <w:pPr>
        <w:pStyle w:val="B2"/>
        <w:rPr>
          <w:noProof/>
        </w:rPr>
      </w:pPr>
      <w:r>
        <w:rPr>
          <w:noProof/>
        </w:rPr>
        <w:t>c)</w:t>
      </w:r>
      <w:r>
        <w:rPr>
          <w:noProof/>
        </w:rPr>
        <w:tab/>
        <w:t xml:space="preserve">an AF application identifier in the </w:t>
      </w:r>
      <w:r>
        <w:rPr>
          <w:rStyle w:val="B1Char"/>
        </w:rPr>
        <w:t xml:space="preserve">"afAppId" </w:t>
      </w:r>
      <w:r>
        <w:t>attribute</w:t>
      </w:r>
      <w:r w:rsidR="003B4025">
        <w:t>;</w:t>
      </w:r>
    </w:p>
    <w:p w:rsidR="00ED34BF" w:rsidRDefault="00ED34BF">
      <w:pPr>
        <w:pStyle w:val="B1"/>
        <w:rPr>
          <w:noProof/>
        </w:rPr>
      </w:pPr>
      <w:r>
        <w:rPr>
          <w:noProof/>
        </w:rPr>
        <w:t>-</w:t>
      </w:r>
      <w:r>
        <w:rPr>
          <w:noProof/>
        </w:rPr>
        <w:tab/>
        <w:t>to filter the DNNs for which the policy event report shall occur, the identification of the DNNs in the "filterDnns" attribute;</w:t>
      </w:r>
    </w:p>
    <w:p w:rsidR="002E6FA9" w:rsidRDefault="002E6FA9" w:rsidP="002E6FA9">
      <w:pPr>
        <w:pStyle w:val="B1"/>
        <w:rPr>
          <w:noProof/>
        </w:rPr>
      </w:pPr>
      <w:r>
        <w:rPr>
          <w:noProof/>
        </w:rPr>
        <w:t>-</w:t>
      </w:r>
      <w:r>
        <w:rPr>
          <w:noProof/>
        </w:rPr>
        <w:tab/>
        <w:t xml:space="preserve">to filter the S-NSSAIs for which the policy event report shall occur, the identification of the S-NSSAIs in the "filterSnssais" attribute; </w:t>
      </w:r>
    </w:p>
    <w:p w:rsidR="002E6FA9" w:rsidRDefault="002E6FA9" w:rsidP="002E6FA9">
      <w:pPr>
        <w:pStyle w:val="B1"/>
        <w:rPr>
          <w:noProof/>
        </w:rPr>
      </w:pPr>
      <w:r>
        <w:rPr>
          <w:noProof/>
        </w:rPr>
        <w:t>-</w:t>
      </w:r>
      <w:r>
        <w:rPr>
          <w:noProof/>
        </w:rPr>
        <w:tab/>
        <w:t>when the feature "</w:t>
      </w:r>
      <w:r>
        <w:rPr>
          <w:noProof/>
          <w:lang w:eastAsia="zh-CN"/>
        </w:rPr>
        <w:t>EneNA</w:t>
      </w:r>
      <w:r>
        <w:rPr>
          <w:noProof/>
        </w:rPr>
        <w:t>" and/or "AppDetection" are supported, to filter the specific DNN and S-NSSAI combination list for which the policy event report shall occur, the identification of each combination within the "snssaiDnn" attribute; and</w:t>
      </w:r>
    </w:p>
    <w:p w:rsidR="002E6FA9" w:rsidRDefault="002E6FA9" w:rsidP="002E6FA9">
      <w:pPr>
        <w:pStyle w:val="B1"/>
        <w:rPr>
          <w:noProof/>
        </w:rPr>
      </w:pPr>
      <w:r>
        <w:rPr>
          <w:noProof/>
        </w:rPr>
        <w:t>-</w:t>
      </w:r>
      <w:r>
        <w:rPr>
          <w:noProof/>
        </w:rPr>
        <w:tab/>
      </w:r>
      <w:bookmarkStart w:id="122" w:name="_Hlk134193853"/>
      <w:r>
        <w:rPr>
          <w:noProof/>
        </w:rPr>
        <w:t>when the feature "</w:t>
      </w:r>
      <w:r>
        <w:rPr>
          <w:noProof/>
          <w:lang w:eastAsia="zh-CN"/>
        </w:rPr>
        <w:t>AppDetection</w:t>
      </w:r>
      <w:r>
        <w:rPr>
          <w:noProof/>
        </w:rPr>
        <w:t xml:space="preserve">" is supported, to indicate the specific application(s) for which the policy event report shall occur, the application identifier(s) in the </w:t>
      </w:r>
      <w:r>
        <w:rPr>
          <w:rStyle w:val="B1Char"/>
        </w:rPr>
        <w:t xml:space="preserve">"appIds" </w:t>
      </w:r>
      <w:r>
        <w:t>attribute</w:t>
      </w:r>
      <w:bookmarkEnd w:id="122"/>
      <w:r>
        <w:t>.</w:t>
      </w:r>
    </w:p>
    <w:p w:rsidR="00ED34BF" w:rsidRDefault="00ED34BF">
      <w:r>
        <w:t xml:space="preserve">If the PCF cannot successfully fulfil the received HTTP POST request due to an internal PCF error or an error in the HTTP POST request, the PCF shall send an HTTP error response as specified in </w:t>
      </w:r>
      <w:r w:rsidR="00DE637A">
        <w:t>clause</w:t>
      </w:r>
      <w:r>
        <w:t> 5.7.</w:t>
      </w:r>
    </w:p>
    <w:p w:rsidR="00ED34BF" w:rsidRDefault="00ED34BF">
      <w:r>
        <w:rPr>
          <w:noProof/>
        </w:rPr>
        <w:t xml:space="preserve">Upon successful reception of the HTTP POST request with "{apiRoot}/npcf-eventexposure/v1/subscriptions" as request URI and </w:t>
      </w:r>
      <w:r>
        <w:rPr>
          <w:rFonts w:ascii="Calibri" w:hAnsi="Calibri"/>
        </w:rPr>
        <w:t>"</w:t>
      </w:r>
      <w:r>
        <w:rPr>
          <w:noProof/>
        </w:rPr>
        <w:t>PcEventExposureSubsc</w:t>
      </w:r>
      <w:r>
        <w:rPr>
          <w:rFonts w:ascii="Calibri" w:hAnsi="Calibri"/>
        </w:rPr>
        <w:t>"</w:t>
      </w:r>
      <w:r>
        <w:rPr>
          <w:noProof/>
        </w:rPr>
        <w:t xml:space="preserve"> data structure as request body, the PCF shall create a new "Individual Policy Events Subscription" resource, store the subscription and send a HTTP "201 Created" response </w:t>
      </w:r>
      <w:r>
        <w:t>as shown in figure 4.2.2.2-1, step 2. The PCF shall include in the "201 Created" response:</w:t>
      </w:r>
    </w:p>
    <w:p w:rsidR="00ED34BF" w:rsidRDefault="00ED34BF">
      <w:pPr>
        <w:pStyle w:val="B1"/>
      </w:pPr>
      <w:r>
        <w:t>-</w:t>
      </w:r>
      <w:r>
        <w:tab/>
        <w:t>a Location header field; and</w:t>
      </w:r>
    </w:p>
    <w:p w:rsidR="00746042" w:rsidRPr="00B8728D" w:rsidRDefault="00ED34BF" w:rsidP="00746042">
      <w:pPr>
        <w:pStyle w:val="B1"/>
      </w:pPr>
      <w:r>
        <w:t>-</w:t>
      </w:r>
      <w:r>
        <w:tab/>
      </w:r>
      <w:r w:rsidR="00746042" w:rsidRPr="00B8728D">
        <w:t xml:space="preserve">an </w:t>
      </w:r>
      <w:r w:rsidR="00746042" w:rsidRPr="00B8728D">
        <w:rPr>
          <w:rFonts w:ascii="Calibri" w:hAnsi="Calibri"/>
        </w:rPr>
        <w:t>"</w:t>
      </w:r>
      <w:r w:rsidR="00746042" w:rsidRPr="00B8728D">
        <w:t>PcEventExposureSubsc</w:t>
      </w:r>
      <w:r w:rsidR="00746042" w:rsidRPr="00B8728D">
        <w:rPr>
          <w:rFonts w:ascii="Calibri" w:hAnsi="Calibri"/>
        </w:rPr>
        <w:t>"</w:t>
      </w:r>
      <w:r w:rsidR="00746042" w:rsidRPr="00B8728D">
        <w:t xml:space="preserve"> data type in the </w:t>
      </w:r>
      <w:r w:rsidR="00746042" w:rsidRPr="00B8728D">
        <w:rPr>
          <w:lang w:eastAsia="fr-FR"/>
        </w:rPr>
        <w:t>content</w:t>
      </w:r>
      <w:r w:rsidR="00746042" w:rsidRPr="00B8728D">
        <w:t>.</w:t>
      </w:r>
    </w:p>
    <w:p w:rsidR="00ED34BF" w:rsidRDefault="00ED34BF" w:rsidP="00746042">
      <w:r>
        <w:t>The Location header field shall contain the URI of the created individual application session context resource i.e. "{apiRoot}/</w:t>
      </w:r>
      <w:r>
        <w:rPr>
          <w:noProof/>
        </w:rPr>
        <w:t>npcf-eventexposure/v1/subscriptions/</w:t>
      </w:r>
      <w:r>
        <w:t>{subscriptionId}".</w:t>
      </w:r>
    </w:p>
    <w:p w:rsidR="00746042" w:rsidRPr="00B8728D" w:rsidRDefault="00746042" w:rsidP="00746042">
      <w:r w:rsidRPr="00B8728D">
        <w:t xml:space="preserve">The </w:t>
      </w:r>
      <w:r w:rsidRPr="00B8728D">
        <w:rPr>
          <w:rFonts w:ascii="Calibri" w:hAnsi="Calibri"/>
        </w:rPr>
        <w:t>"</w:t>
      </w:r>
      <w:r w:rsidRPr="00B8728D">
        <w:t>PcEventExposureSubsc</w:t>
      </w:r>
      <w:r w:rsidRPr="00B8728D">
        <w:rPr>
          <w:rFonts w:ascii="Calibri" w:hAnsi="Calibri"/>
        </w:rPr>
        <w:t>"</w:t>
      </w:r>
      <w:r w:rsidRPr="00B8728D">
        <w:t xml:space="preserve"> data type in the response </w:t>
      </w:r>
      <w:r w:rsidRPr="00B8728D">
        <w:rPr>
          <w:lang w:eastAsia="fr-FR"/>
        </w:rPr>
        <w:t>content</w:t>
      </w:r>
      <w:r w:rsidRPr="00B8728D">
        <w:t xml:space="preserve"> shall contain the representation of the created </w:t>
      </w:r>
      <w:r w:rsidRPr="00B8728D">
        <w:rPr>
          <w:rFonts w:ascii="Calibri" w:hAnsi="Calibri"/>
        </w:rPr>
        <w:t>"</w:t>
      </w:r>
      <w:r w:rsidRPr="00B8728D">
        <w:t>Individual Policy Events Subscription</w:t>
      </w:r>
      <w:r w:rsidRPr="00B8728D">
        <w:rPr>
          <w:rFonts w:ascii="Calibri" w:hAnsi="Calibri"/>
        </w:rPr>
        <w:t>"</w:t>
      </w:r>
      <w:r w:rsidRPr="00B8728D">
        <w:t>.</w:t>
      </w:r>
    </w:p>
    <w:p w:rsidR="00ED34BF" w:rsidRDefault="00ED34BF">
      <w:r>
        <w:t xml:space="preserve">When the </w:t>
      </w:r>
      <w:r>
        <w:rPr>
          <w:noProof/>
        </w:rPr>
        <w:t>"monDur" attribute is included in the response, it represents a server selected expiry time that is equal or less than a possible expiry time in the request.</w:t>
      </w:r>
    </w:p>
    <w:p w:rsidR="002A253F" w:rsidRDefault="00ED34BF">
      <w:pPr>
        <w:rPr>
          <w:noProof/>
        </w:rPr>
      </w:pPr>
      <w:r>
        <w:t xml:space="preserve">When the </w:t>
      </w:r>
      <w:r>
        <w:rPr>
          <w:noProof/>
        </w:rPr>
        <w:t xml:space="preserve">"immRep" attribute </w:t>
      </w:r>
      <w:r w:rsidR="00DD4CE5">
        <w:rPr>
          <w:noProof/>
        </w:rPr>
        <w:t xml:space="preserve">set to true </w:t>
      </w:r>
      <w:r>
        <w:rPr>
          <w:noProof/>
        </w:rPr>
        <w:t>is included in the subscription and the subscribed policy control events are available</w:t>
      </w:r>
      <w:r w:rsidR="002A253F">
        <w:rPr>
          <w:noProof/>
        </w:rPr>
        <w:t>:</w:t>
      </w:r>
    </w:p>
    <w:p w:rsidR="00ED34BF" w:rsidRDefault="002A253F" w:rsidP="004852A5">
      <w:pPr>
        <w:pStyle w:val="B1"/>
        <w:rPr>
          <w:noProof/>
        </w:rPr>
      </w:pPr>
      <w:r>
        <w:rPr>
          <w:noProof/>
        </w:rPr>
        <w:t>-</w:t>
      </w:r>
      <w:r>
        <w:rPr>
          <w:noProof/>
        </w:rPr>
        <w:tab/>
        <w:t>if the feature "</w:t>
      </w:r>
      <w:r>
        <w:rPr>
          <w:noProof/>
          <w:lang w:eastAsia="zh-CN"/>
        </w:rPr>
        <w:t>ERIR</w:t>
      </w:r>
      <w:r>
        <w:rPr>
          <w:noProof/>
        </w:rPr>
        <w:t xml:space="preserve">" is not supported, </w:t>
      </w:r>
      <w:r w:rsidR="00ED34BF">
        <w:rPr>
          <w:noProof/>
        </w:rPr>
        <w:t>the PCF shall immediately notify the NF service consumer</w:t>
      </w:r>
      <w:r>
        <w:rPr>
          <w:noProof/>
        </w:rPr>
        <w:t xml:space="preserve"> with the current available value(s) for the subscribed event(s)</w:t>
      </w:r>
      <w:r w:rsidR="00ED34BF">
        <w:rPr>
          <w:noProof/>
        </w:rPr>
        <w:t xml:space="preserve"> using the Npcf_EventExposure_Notify service operation, as described in </w:t>
      </w:r>
      <w:r w:rsidR="00DE637A">
        <w:rPr>
          <w:noProof/>
        </w:rPr>
        <w:t>clause</w:t>
      </w:r>
      <w:r w:rsidR="00ED34BF">
        <w:rPr>
          <w:noProof/>
        </w:rPr>
        <w:t> 4.2.4.2.</w:t>
      </w:r>
    </w:p>
    <w:p w:rsidR="002A253F" w:rsidRDefault="002A253F" w:rsidP="002A253F">
      <w:pPr>
        <w:pStyle w:val="B1"/>
        <w:rPr>
          <w:noProof/>
        </w:rPr>
      </w:pPr>
      <w:r>
        <w:rPr>
          <w:noProof/>
        </w:rPr>
        <w:t>-</w:t>
      </w:r>
      <w:r>
        <w:rPr>
          <w:noProof/>
        </w:rPr>
        <w:tab/>
        <w:t>if the feature "</w:t>
      </w:r>
      <w:r>
        <w:rPr>
          <w:noProof/>
          <w:lang w:eastAsia="zh-CN"/>
        </w:rPr>
        <w:t>ERIR</w:t>
      </w:r>
      <w:r>
        <w:rPr>
          <w:noProof/>
        </w:rPr>
        <w:t xml:space="preserve">" is supported, the PCF shall immediately notify the NF service consumer with the current available value(s) for the subscribed event(s) within the HTTP "201 Created" response </w:t>
      </w:r>
      <w:r>
        <w:t>as shown in figure 4.2.2.2-1, step 2</w:t>
      </w:r>
      <w:r>
        <w:rPr>
          <w:noProof/>
        </w:rPr>
        <w:t xml:space="preserve">. The </w:t>
      </w:r>
      <w:r>
        <w:rPr>
          <w:rFonts w:ascii="Calibri" w:hAnsi="Calibri"/>
        </w:rPr>
        <w:t>"</w:t>
      </w:r>
      <w:r>
        <w:t>PcEventExposureSubsc</w:t>
      </w:r>
      <w:r>
        <w:rPr>
          <w:rFonts w:ascii="Calibri" w:hAnsi="Calibri"/>
        </w:rPr>
        <w:t xml:space="preserve">" </w:t>
      </w:r>
      <w:r>
        <w:t>data type shall i</w:t>
      </w:r>
      <w:r w:rsidRPr="007C692D">
        <w:t>nclude the corresponding event(s) notificatio</w:t>
      </w:r>
      <w:r>
        <w:t xml:space="preserve">n within the </w:t>
      </w:r>
      <w:r>
        <w:rPr>
          <w:rFonts w:ascii="Calibri" w:hAnsi="Calibri"/>
        </w:rPr>
        <w:t>"</w:t>
      </w:r>
      <w:r w:rsidRPr="00D75DE2">
        <w:t>eventNotifs</w:t>
      </w:r>
      <w:r>
        <w:rPr>
          <w:rFonts w:ascii="Calibri" w:hAnsi="Calibri"/>
        </w:rPr>
        <w:t xml:space="preserve">" </w:t>
      </w:r>
      <w:r>
        <w:t xml:space="preserve">attribute, </w:t>
      </w:r>
      <w:r>
        <w:rPr>
          <w:noProof/>
        </w:rPr>
        <w:t xml:space="preserve">as described in </w:t>
      </w:r>
      <w:r w:rsidR="00DE637A">
        <w:rPr>
          <w:noProof/>
        </w:rPr>
        <w:t>clause</w:t>
      </w:r>
      <w:r>
        <w:rPr>
          <w:noProof/>
        </w:rPr>
        <w:t> 4.2.4.2.</w:t>
      </w:r>
    </w:p>
    <w:p w:rsidR="00ED34BF" w:rsidRDefault="00ED34BF">
      <w:pPr>
        <w:rPr>
          <w:noProof/>
        </w:rPr>
      </w:pPr>
      <w:r>
        <w:rPr>
          <w:noProof/>
        </w:rPr>
        <w:t>When the sampling ratio as the "sampRatio" attribute is included in the subscription without a "partitionCriteria" attribute, the PCF shall select a random subset of UEs among the target UEs according to the sampling ratio and only report the event(s) related to the selected subset of UEs.</w:t>
      </w:r>
      <w:r>
        <w:t xml:space="preserve"> If the "partitionCriteria" attribute is additionally included, then the PCF shall first partition the UEs according to the value of the "partitionCriteria" attribute and then select a random subset of UEs from each partition according to the sampling ratio and only report the event(s) related to the selected subsets of UEs.</w:t>
      </w:r>
    </w:p>
    <w:p w:rsidR="00ED34BF" w:rsidRDefault="00ED34BF">
      <w:r>
        <w:rPr>
          <w:noProof/>
        </w:rPr>
        <w:t xml:space="preserve">When the group reporting guard time as the "grpRepTime" attribute is included in the subscription, the PCF shall accumulate all the event reports for the target UEs until the group reporting guard time expires. Then the PCF shall notify the NF service consumer using the Npcf_EventExposure_Notify service operation, as described in </w:t>
      </w:r>
      <w:r w:rsidR="00DE637A">
        <w:rPr>
          <w:noProof/>
        </w:rPr>
        <w:t>clause</w:t>
      </w:r>
      <w:r>
        <w:rPr>
          <w:noProof/>
        </w:rPr>
        <w:t> 4.2.4.2.</w:t>
      </w:r>
    </w:p>
    <w:p w:rsidR="00ED1DF4" w:rsidRDefault="001F7940" w:rsidP="00ED1DF4">
      <w:pPr>
        <w:rPr>
          <w:noProof/>
          <w:lang w:eastAsia="zh-CN"/>
        </w:rPr>
      </w:pPr>
      <w:bookmarkStart w:id="123" w:name="_Toc20407550"/>
      <w:bookmarkStart w:id="124" w:name="_Toc36040359"/>
      <w:bookmarkStart w:id="125" w:name="_Toc45134250"/>
      <w:bookmarkStart w:id="126" w:name="_Toc51763448"/>
      <w:bookmarkStart w:id="127" w:name="_Toc59018708"/>
      <w:r w:rsidRPr="009720D5">
        <w:rPr>
          <w:noProof/>
        </w:rPr>
        <w:t xml:space="preserve">When the </w:t>
      </w:r>
      <w:r w:rsidRPr="009720D5">
        <w:t>"</w:t>
      </w:r>
      <w:r w:rsidRPr="009720D5">
        <w:rPr>
          <w:noProof/>
          <w:lang w:eastAsia="zh-CN"/>
        </w:rPr>
        <w:t xml:space="preserve">notifFlag" attribute is included and set to </w:t>
      </w:r>
      <w:r w:rsidRPr="009720D5">
        <w:rPr>
          <w:noProof/>
        </w:rPr>
        <w:t>"DEACTIVATE"</w:t>
      </w:r>
      <w:r w:rsidRPr="009720D5">
        <w:rPr>
          <w:noProof/>
          <w:lang w:eastAsia="zh-CN"/>
        </w:rPr>
        <w:t xml:space="preserve"> in the request, the PCF shall mute the event notification and store the available events</w:t>
      </w:r>
      <w:r>
        <w:rPr>
          <w:noProof/>
          <w:lang w:eastAsia="zh-CN"/>
        </w:rPr>
        <w:t xml:space="preserve"> until the NF service consumer requests to retrieve them by setting the "notifFlag" attribute to "RETRIEVAL" or until a muting exception occurs (e.g. full buffer). </w:t>
      </w:r>
    </w:p>
    <w:p w:rsidR="00ED1DF4" w:rsidRPr="008A5696" w:rsidRDefault="00ED1DF4" w:rsidP="00ED1DF4">
      <w:pPr>
        <w:pStyle w:val="EditorsNote"/>
        <w:rPr>
          <w:rFonts w:eastAsia="SimSun"/>
          <w:noProof/>
        </w:rPr>
      </w:pPr>
      <w:r>
        <w:rPr>
          <w:rFonts w:eastAsia="SimSun"/>
          <w:noProof/>
          <w:lang w:eastAsia="zh-CN"/>
        </w:rPr>
        <w:t>Editor's Note: It is FFS to determine whether any further provisions or limitations with regard to the usage of the "notifFlag" attribute are needed.</w:t>
      </w:r>
    </w:p>
    <w:p w:rsidR="002563A6" w:rsidRPr="00BD0A1A" w:rsidRDefault="002563A6" w:rsidP="00ED1DF4">
      <w:pPr>
        <w:pStyle w:val="EditorsNote"/>
      </w:pPr>
      <w:r w:rsidRPr="003719A6">
        <w:t xml:space="preserve">Editor’s Note: </w:t>
      </w:r>
      <w:r>
        <w:t>When t</w:t>
      </w:r>
      <w:r w:rsidRPr="00F85A1A">
        <w:t>he PCF accepts the subscription</w:t>
      </w:r>
      <w:r>
        <w:t xml:space="preserve"> from the </w:t>
      </w:r>
      <w:r>
        <w:rPr>
          <w:noProof/>
        </w:rPr>
        <w:t>NF service consumer</w:t>
      </w:r>
      <w:r>
        <w:t>, whether the PCF is required to subscribe to other NF is FFS.</w:t>
      </w:r>
    </w:p>
    <w:p w:rsidR="00ED34BF" w:rsidRDefault="00ED34BF">
      <w:pPr>
        <w:pStyle w:val="Heading4"/>
      </w:pPr>
      <w:bookmarkStart w:id="128" w:name="_Toc153375932"/>
      <w:r>
        <w:t>4.2.2.3</w:t>
      </w:r>
      <w:r>
        <w:tab/>
        <w:t>Modifying an existing subscription</w:t>
      </w:r>
      <w:bookmarkEnd w:id="123"/>
      <w:bookmarkEnd w:id="124"/>
      <w:bookmarkEnd w:id="125"/>
      <w:bookmarkEnd w:id="126"/>
      <w:bookmarkEnd w:id="127"/>
      <w:bookmarkEnd w:id="128"/>
    </w:p>
    <w:p w:rsidR="00ED34BF" w:rsidRDefault="00ED34BF">
      <w:pPr>
        <w:rPr>
          <w:noProof/>
        </w:rPr>
      </w:pPr>
      <w:r>
        <w:rPr>
          <w:noProof/>
        </w:rPr>
        <w:t>Figure 4.2.2.3-1 illustrates the modification of an existing subscription.</w:t>
      </w:r>
    </w:p>
    <w:p w:rsidR="00ED34BF" w:rsidRDefault="00ED34BF">
      <w:pPr>
        <w:pStyle w:val="TH"/>
        <w:rPr>
          <w:noProof/>
        </w:rPr>
      </w:pPr>
      <w:r>
        <w:rPr>
          <w:noProof/>
        </w:rPr>
        <w:object w:dxaOrig="9540" w:dyaOrig="3165">
          <v:shape id="_x0000_i1030" type="#_x0000_t75" style="width:477.1pt;height:158.4pt" o:ole="">
            <v:imagedata r:id="rId22" o:title=""/>
          </v:shape>
          <o:OLEObject Type="Embed" ProgID="Visio.Drawing.11" ShapeID="_x0000_i1030" DrawAspect="Content" ObjectID="_1771925157" r:id="rId23"/>
        </w:object>
      </w:r>
    </w:p>
    <w:p w:rsidR="00ED34BF" w:rsidRDefault="001F10EF">
      <w:pPr>
        <w:pStyle w:val="TF"/>
        <w:rPr>
          <w:noProof/>
        </w:rPr>
      </w:pPr>
      <w:r>
        <w:rPr>
          <w:noProof/>
        </w:rPr>
        <w:t>Figure </w:t>
      </w:r>
      <w:r w:rsidR="00ED34BF">
        <w:rPr>
          <w:noProof/>
        </w:rPr>
        <w:t>4.2.2.3-1: Modification of an existing subscription</w:t>
      </w:r>
    </w:p>
    <w:p w:rsidR="00ED34BF" w:rsidRDefault="00ED34BF">
      <w:pPr>
        <w:rPr>
          <w:noProof/>
        </w:rPr>
      </w:pPr>
      <w:r>
        <w:rPr>
          <w:noProof/>
        </w:rPr>
        <w:t>To modify an existing subscription to event notifications, the NF service consumer shall send an HTTP PUT request with: "{apiRoot}/npcf-eventexposure/v1/subscriptions/{</w:t>
      </w:r>
      <w:r>
        <w:rPr>
          <w:bCs/>
          <w:noProof/>
          <w:lang w:eastAsia="zh-CN"/>
        </w:rPr>
        <w:t>subscriptionId</w:t>
      </w:r>
      <w:r>
        <w:rPr>
          <w:noProof/>
        </w:rPr>
        <w:t>}" as request URI,</w:t>
      </w:r>
      <w:r>
        <w:t xml:space="preserve"> as shown in figure 4.2.2.3-1, step 1, </w:t>
      </w:r>
      <w:r>
        <w:rPr>
          <w:noProof/>
        </w:rPr>
        <w:t>where "{</w:t>
      </w:r>
      <w:r>
        <w:rPr>
          <w:bCs/>
          <w:noProof/>
          <w:lang w:eastAsia="zh-CN"/>
        </w:rPr>
        <w:t>subscriptionId</w:t>
      </w:r>
      <w:r>
        <w:rPr>
          <w:noProof/>
        </w:rPr>
        <w:t xml:space="preserve">}" is the subscription correlation ID of the existing subscription. The </w:t>
      </w:r>
      <w:r>
        <w:rPr>
          <w:rFonts w:ascii="Calibri" w:hAnsi="Calibri"/>
        </w:rPr>
        <w:t>"</w:t>
      </w:r>
      <w:r>
        <w:rPr>
          <w:noProof/>
        </w:rPr>
        <w:t>PcEventExposureSubsc</w:t>
      </w:r>
      <w:r>
        <w:rPr>
          <w:rFonts w:ascii="Calibri" w:hAnsi="Calibri"/>
        </w:rPr>
        <w:t>"</w:t>
      </w:r>
      <w:r>
        <w:rPr>
          <w:noProof/>
        </w:rPr>
        <w:t xml:space="preserve"> data structure is included as request body as described in </w:t>
      </w:r>
      <w:r w:rsidR="00DE637A">
        <w:rPr>
          <w:noProof/>
        </w:rPr>
        <w:t>clause</w:t>
      </w:r>
      <w:r>
        <w:rPr>
          <w:noProof/>
        </w:rPr>
        <w:t> 4.2.2.2.</w:t>
      </w:r>
    </w:p>
    <w:p w:rsidR="00ED34BF" w:rsidRDefault="00ED34BF">
      <w:pPr>
        <w:pStyle w:val="NO"/>
        <w:rPr>
          <w:noProof/>
        </w:rPr>
      </w:pPr>
      <w:r>
        <w:rPr>
          <w:noProof/>
        </w:rPr>
        <w:t>NOTE 1:</w:t>
      </w:r>
      <w:r>
        <w:rPr>
          <w:noProof/>
        </w:rPr>
        <w:tab/>
        <w:t>An alternate NF service consumer than the one that requested the generation of the subscription resource can send the PUT.</w:t>
      </w:r>
    </w:p>
    <w:p w:rsidR="00ED34BF" w:rsidRDefault="00ED34BF">
      <w:pPr>
        <w:pStyle w:val="NO"/>
        <w:rPr>
          <w:noProof/>
        </w:rPr>
      </w:pPr>
      <w:r>
        <w:rPr>
          <w:noProof/>
        </w:rPr>
        <w:t>NOTE 2:</w:t>
      </w:r>
      <w:r>
        <w:rPr>
          <w:noProof/>
        </w:rPr>
        <w:tab/>
        <w:t>The "notifUri" attribute within the PcEventExposureSubsc data structure can be modified to request that subsequent notifications are sent to a new NF service consumer.</w:t>
      </w:r>
    </w:p>
    <w:p w:rsidR="00ED34BF" w:rsidRDefault="00ED34BF">
      <w:r>
        <w:t xml:space="preserve">If the PCF cannot successfully fulfil the received HTTP PUT request due to an internal PCF error or an error in the HTTP PUT request, the PCF shall send an HTTP error response as specified in </w:t>
      </w:r>
      <w:r w:rsidR="00DE637A">
        <w:t>clause</w:t>
      </w:r>
      <w:r>
        <w:t> 5.7.</w:t>
      </w:r>
    </w:p>
    <w:p w:rsidR="00ED34BF" w:rsidRDefault="00ED34BF">
      <w:r>
        <w:t xml:space="preserve">If the feature "ES3XX" is supported, and the PCF determines the received HTTP PUT request needs to be redirected, the PCF shall send an HTTP redirect response as specified in </w:t>
      </w:r>
      <w:r w:rsidR="00DE637A">
        <w:t>clause</w:t>
      </w:r>
      <w:r>
        <w:t> </w:t>
      </w:r>
      <w:r>
        <w:rPr>
          <w:lang w:eastAsia="zh-CN"/>
        </w:rPr>
        <w:t xml:space="preserve">6.10.9 of </w:t>
      </w:r>
      <w:r>
        <w:rPr>
          <w:lang w:val="en-US"/>
        </w:rPr>
        <w:t>3GPP TS 29.500 [5]</w:t>
      </w:r>
      <w:r>
        <w:t>.</w:t>
      </w:r>
    </w:p>
    <w:p w:rsidR="00ED34BF" w:rsidRDefault="00ED34BF">
      <w:r>
        <w:rPr>
          <w:noProof/>
        </w:rPr>
        <w:t>Upon successful reception of an HTTP PUT request with: "{apiRoot}/npcf-eventexposure/v1/subscriptions/{</w:t>
      </w:r>
      <w:r>
        <w:rPr>
          <w:bCs/>
          <w:noProof/>
          <w:lang w:eastAsia="zh-CN"/>
        </w:rPr>
        <w:t>subscriptionId</w:t>
      </w:r>
      <w:r>
        <w:rPr>
          <w:noProof/>
        </w:rPr>
        <w:t xml:space="preserve">}" as request URI and </w:t>
      </w:r>
      <w:r>
        <w:rPr>
          <w:rFonts w:ascii="Calibri" w:hAnsi="Calibri"/>
        </w:rPr>
        <w:t>"</w:t>
      </w:r>
      <w:r>
        <w:rPr>
          <w:noProof/>
        </w:rPr>
        <w:t>PcEventExposureSubsc</w:t>
      </w:r>
      <w:r>
        <w:rPr>
          <w:rFonts w:ascii="Calibri" w:hAnsi="Calibri"/>
        </w:rPr>
        <w:t>"</w:t>
      </w:r>
      <w:r>
        <w:rPr>
          <w:noProof/>
        </w:rPr>
        <w:t xml:space="preserve"> data structure as request body, the PCF shall store the subscription and send an HTTP "200 OK" response</w:t>
      </w:r>
      <w:r>
        <w:t xml:space="preserve"> </w:t>
      </w:r>
      <w:r>
        <w:rPr>
          <w:noProof/>
        </w:rPr>
        <w:t xml:space="preserve">with the </w:t>
      </w:r>
      <w:r>
        <w:rPr>
          <w:rFonts w:ascii="Calibri" w:hAnsi="Calibri"/>
        </w:rPr>
        <w:t>"</w:t>
      </w:r>
      <w:r>
        <w:rPr>
          <w:noProof/>
        </w:rPr>
        <w:t>PcEventExposureSubsc</w:t>
      </w:r>
      <w:r>
        <w:rPr>
          <w:rFonts w:ascii="Calibri" w:hAnsi="Calibri"/>
        </w:rPr>
        <w:t>"</w:t>
      </w:r>
      <w:r>
        <w:rPr>
          <w:noProof/>
        </w:rPr>
        <w:t xml:space="preserve"> data structure as response body </w:t>
      </w:r>
      <w:r w:rsidR="00746042" w:rsidRPr="00B8728D">
        <w:t>or an</w:t>
      </w:r>
      <w:r w:rsidR="00746042">
        <w:rPr>
          <w:noProof/>
        </w:rPr>
        <w:t xml:space="preserve"> </w:t>
      </w:r>
      <w:r>
        <w:rPr>
          <w:noProof/>
        </w:rPr>
        <w:t xml:space="preserve">HTTP "204 No Content" response, </w:t>
      </w:r>
      <w:r>
        <w:t>as shown in figure 4.2.2.3-1, step 2</w:t>
      </w:r>
      <w:r>
        <w:rPr>
          <w:noProof/>
        </w:rPr>
        <w:t>.</w:t>
      </w:r>
    </w:p>
    <w:p w:rsidR="00746042" w:rsidRPr="00B8728D" w:rsidRDefault="00746042" w:rsidP="00746042">
      <w:r w:rsidRPr="00B8728D">
        <w:t xml:space="preserve">The </w:t>
      </w:r>
      <w:r w:rsidRPr="00B8728D">
        <w:rPr>
          <w:rFonts w:ascii="Calibri" w:hAnsi="Calibri"/>
        </w:rPr>
        <w:t>"</w:t>
      </w:r>
      <w:r w:rsidRPr="00B8728D">
        <w:t>PcEventExposureSubsc</w:t>
      </w:r>
      <w:r w:rsidRPr="00B8728D">
        <w:rPr>
          <w:rFonts w:ascii="Calibri" w:hAnsi="Calibri"/>
        </w:rPr>
        <w:t>"</w:t>
      </w:r>
      <w:r w:rsidRPr="00B8728D">
        <w:t xml:space="preserve"> data structure in the response </w:t>
      </w:r>
      <w:r w:rsidRPr="00B8728D">
        <w:rPr>
          <w:lang w:eastAsia="fr-FR"/>
        </w:rPr>
        <w:t>content</w:t>
      </w:r>
      <w:r w:rsidRPr="00B8728D">
        <w:t xml:space="preserve"> shall contain the representation of the modified </w:t>
      </w:r>
      <w:r w:rsidRPr="00B8728D">
        <w:rPr>
          <w:rFonts w:ascii="Calibri" w:hAnsi="Calibri"/>
        </w:rPr>
        <w:t>"</w:t>
      </w:r>
      <w:r w:rsidRPr="00B8728D">
        <w:t>Individual Policy Events Subscription</w:t>
      </w:r>
      <w:r w:rsidRPr="00B8728D">
        <w:rPr>
          <w:rFonts w:ascii="Calibri" w:hAnsi="Calibri"/>
        </w:rPr>
        <w:t>"</w:t>
      </w:r>
      <w:r w:rsidRPr="00B8728D">
        <w:t>.</w:t>
      </w:r>
    </w:p>
    <w:p w:rsidR="00ED34BF" w:rsidRDefault="00ED34BF">
      <w:r>
        <w:t xml:space="preserve">When the </w:t>
      </w:r>
      <w:r>
        <w:rPr>
          <w:noProof/>
        </w:rPr>
        <w:t>"monDur" attribute is included in the response, it represents a NF service producer selected expiry time that is equal or less than a possible expiry time received in the request.</w:t>
      </w:r>
    </w:p>
    <w:p w:rsidR="002A253F" w:rsidRDefault="00ED34BF">
      <w:pPr>
        <w:rPr>
          <w:noProof/>
        </w:rPr>
      </w:pPr>
      <w:r>
        <w:t xml:space="preserve">When the </w:t>
      </w:r>
      <w:r>
        <w:rPr>
          <w:noProof/>
        </w:rPr>
        <w:t xml:space="preserve">"immRep" attribute </w:t>
      </w:r>
      <w:r w:rsidR="005A30D3">
        <w:rPr>
          <w:noProof/>
        </w:rPr>
        <w:t xml:space="preserve">set to true </w:t>
      </w:r>
      <w:r>
        <w:rPr>
          <w:noProof/>
        </w:rPr>
        <w:t>is included in the updated subscription and the subscribed policy control events are available</w:t>
      </w:r>
      <w:r w:rsidR="002A253F">
        <w:rPr>
          <w:noProof/>
        </w:rPr>
        <w:t>:</w:t>
      </w:r>
    </w:p>
    <w:p w:rsidR="00ED34BF" w:rsidRDefault="002A253F" w:rsidP="004852A5">
      <w:pPr>
        <w:pStyle w:val="B1"/>
        <w:rPr>
          <w:noProof/>
        </w:rPr>
      </w:pPr>
      <w:r>
        <w:rPr>
          <w:noProof/>
        </w:rPr>
        <w:t>-</w:t>
      </w:r>
      <w:r>
        <w:rPr>
          <w:noProof/>
        </w:rPr>
        <w:tab/>
        <w:t>if the feature "</w:t>
      </w:r>
      <w:r>
        <w:rPr>
          <w:noProof/>
          <w:lang w:eastAsia="zh-CN"/>
        </w:rPr>
        <w:t>ERIR</w:t>
      </w:r>
      <w:r>
        <w:rPr>
          <w:noProof/>
        </w:rPr>
        <w:t>" is not supported,</w:t>
      </w:r>
      <w:r w:rsidR="00ED34BF">
        <w:rPr>
          <w:noProof/>
        </w:rPr>
        <w:t xml:space="preserve"> the PCF shall immediately notify the NF service consumer </w:t>
      </w:r>
      <w:r>
        <w:rPr>
          <w:noProof/>
        </w:rPr>
        <w:t xml:space="preserve">with the current available value(s) for the subscribed event(s) </w:t>
      </w:r>
      <w:r w:rsidR="00ED34BF">
        <w:rPr>
          <w:noProof/>
        </w:rPr>
        <w:t xml:space="preserve">using the Npcf_EventExposure_Notify service operation, as described in </w:t>
      </w:r>
      <w:r w:rsidR="00DE637A">
        <w:rPr>
          <w:noProof/>
        </w:rPr>
        <w:t>clause</w:t>
      </w:r>
      <w:r w:rsidR="00ED34BF">
        <w:rPr>
          <w:noProof/>
        </w:rPr>
        <w:t> 4.2.4.2.</w:t>
      </w:r>
    </w:p>
    <w:p w:rsidR="002A253F" w:rsidRDefault="002A253F" w:rsidP="002A253F">
      <w:pPr>
        <w:pStyle w:val="B1"/>
        <w:rPr>
          <w:noProof/>
        </w:rPr>
      </w:pPr>
      <w:r>
        <w:rPr>
          <w:noProof/>
        </w:rPr>
        <w:t>-</w:t>
      </w:r>
      <w:r>
        <w:rPr>
          <w:noProof/>
        </w:rPr>
        <w:tab/>
        <w:t>if the feature "</w:t>
      </w:r>
      <w:r>
        <w:rPr>
          <w:noProof/>
          <w:lang w:eastAsia="zh-CN"/>
        </w:rPr>
        <w:t>ERIR</w:t>
      </w:r>
      <w:r>
        <w:rPr>
          <w:noProof/>
        </w:rPr>
        <w:t>" is supported, the PCF shall immediately notify the NF service consumer with the current available value(s) for the subscribed event(s) within the HTTP "200 OK" response</w:t>
      </w:r>
      <w:r>
        <w:t xml:space="preserve"> as shown in figure 4.2.2.3-1, step 2a. </w:t>
      </w:r>
      <w:r>
        <w:rPr>
          <w:noProof/>
        </w:rPr>
        <w:t xml:space="preserve">The </w:t>
      </w:r>
      <w:r>
        <w:rPr>
          <w:rFonts w:ascii="Calibri" w:hAnsi="Calibri"/>
        </w:rPr>
        <w:t>"</w:t>
      </w:r>
      <w:r>
        <w:t>PcEventExposureSubsc</w:t>
      </w:r>
      <w:r>
        <w:rPr>
          <w:rFonts w:ascii="Calibri" w:hAnsi="Calibri"/>
        </w:rPr>
        <w:t xml:space="preserve">" </w:t>
      </w:r>
      <w:r>
        <w:t>data type shall i</w:t>
      </w:r>
      <w:r w:rsidRPr="007C692D">
        <w:t>nclude the corresponding event(s) notificatio</w:t>
      </w:r>
      <w:r>
        <w:t xml:space="preserve">n within the </w:t>
      </w:r>
      <w:r>
        <w:rPr>
          <w:rFonts w:ascii="Calibri" w:hAnsi="Calibri"/>
        </w:rPr>
        <w:t>"</w:t>
      </w:r>
      <w:r w:rsidRPr="00D75DE2">
        <w:t>eventNotifs</w:t>
      </w:r>
      <w:r>
        <w:rPr>
          <w:rFonts w:ascii="Calibri" w:hAnsi="Calibri"/>
        </w:rPr>
        <w:t xml:space="preserve">" </w:t>
      </w:r>
      <w:r>
        <w:t>attribute,</w:t>
      </w:r>
      <w:r w:rsidRPr="001C2CD6">
        <w:rPr>
          <w:noProof/>
        </w:rPr>
        <w:t xml:space="preserve"> </w:t>
      </w:r>
      <w:r>
        <w:rPr>
          <w:noProof/>
        </w:rPr>
        <w:t xml:space="preserve">as described in </w:t>
      </w:r>
      <w:r w:rsidR="00DE637A">
        <w:rPr>
          <w:noProof/>
        </w:rPr>
        <w:t>clause</w:t>
      </w:r>
      <w:r>
        <w:rPr>
          <w:noProof/>
        </w:rPr>
        <w:t> 4.2.4.2.</w:t>
      </w:r>
    </w:p>
    <w:p w:rsidR="00ED34BF" w:rsidRDefault="00ED34BF">
      <w:pPr>
        <w:rPr>
          <w:noProof/>
        </w:rPr>
      </w:pPr>
      <w:r>
        <w:rPr>
          <w:noProof/>
        </w:rPr>
        <w:t>When the sampling ratio as the "sampRatio" attribute is included in the subscription</w:t>
      </w:r>
      <w:r>
        <w:t xml:space="preserve"> without a "partitionCriteria" attribute</w:t>
      </w:r>
      <w:r>
        <w:rPr>
          <w:noProof/>
        </w:rPr>
        <w:t>, the PCF shall select a random subset of UEs among the target UEs according to the sampling ratio and only report the event(s) related to the selected subset of UEs.</w:t>
      </w:r>
      <w:r>
        <w:t xml:space="preserve"> If the "partitionCriteria" attribute is additionally included, then the PCF shall first partition the UEs according to the value of the "partitionCriteria" attribute and then select a random subset of UEs from each partition according to the sampling ratio and only report the event(s) related to the selected subsets of UEs.</w:t>
      </w:r>
    </w:p>
    <w:p w:rsidR="00ED34BF" w:rsidRDefault="00ED34BF">
      <w:r>
        <w:rPr>
          <w:noProof/>
        </w:rPr>
        <w:t xml:space="preserve">When the group reporting guard time as the "grpRepTime" attribute is included in the subscription, the PCF shall accumulate all the event reports for the target UEs until the group reporting guard time expires. Then the PCF shall notify the NF service consumer using the Npcf_EventExposure_Notify service operation, as described in </w:t>
      </w:r>
      <w:r w:rsidR="00DE637A">
        <w:rPr>
          <w:noProof/>
        </w:rPr>
        <w:t>clause</w:t>
      </w:r>
      <w:r>
        <w:rPr>
          <w:noProof/>
        </w:rPr>
        <w:t> 4.2.4.2.</w:t>
      </w:r>
    </w:p>
    <w:p w:rsidR="00ED1DF4" w:rsidRDefault="00ED1DF4" w:rsidP="00ED1DF4">
      <w:pPr>
        <w:rPr>
          <w:noProof/>
          <w:lang w:eastAsia="zh-CN"/>
        </w:rPr>
      </w:pPr>
      <w:bookmarkStart w:id="129" w:name="_Toc20407551"/>
      <w:bookmarkStart w:id="130" w:name="_Toc36040360"/>
      <w:bookmarkStart w:id="131" w:name="_Toc45134251"/>
      <w:bookmarkStart w:id="132" w:name="_Toc51763449"/>
      <w:bookmarkStart w:id="133" w:name="_Toc59018709"/>
      <w:r w:rsidRPr="00B7270A">
        <w:rPr>
          <w:rFonts w:hint="eastAsia"/>
          <w:noProof/>
          <w:lang w:eastAsia="zh-CN"/>
        </w:rPr>
        <w:t>W</w:t>
      </w:r>
      <w:r w:rsidRPr="00B7270A">
        <w:rPr>
          <w:noProof/>
          <w:lang w:eastAsia="zh-CN"/>
        </w:rPr>
        <w:t xml:space="preserve">hen the </w:t>
      </w:r>
      <w:r w:rsidRPr="00B7270A">
        <w:t>"</w:t>
      </w:r>
      <w:r w:rsidRPr="00B7270A">
        <w:rPr>
          <w:noProof/>
          <w:lang w:eastAsia="zh-CN"/>
        </w:rPr>
        <w:t xml:space="preserve">notifFlag" attribute is included, and set to </w:t>
      </w:r>
      <w:r w:rsidRPr="00B7270A">
        <w:rPr>
          <w:noProof/>
        </w:rPr>
        <w:t>"DEACTIVATE"</w:t>
      </w:r>
      <w:r w:rsidRPr="00B7270A">
        <w:rPr>
          <w:noProof/>
          <w:lang w:eastAsia="zh-CN"/>
        </w:rPr>
        <w:t xml:space="preserve"> in the request, the PCF shall mute the event notification and store the available events until the NF service consumer requests to retrieve them by setting the "notifFlag" attribute to "RETRIEVAL" or until a muting exception occurs (e.g. full buffer); if the "notifFlag" attribute is set to </w:t>
      </w:r>
      <w:r w:rsidRPr="00B7270A">
        <w:rPr>
          <w:noProof/>
        </w:rPr>
        <w:t>"RETRIEVAL"</w:t>
      </w:r>
      <w:r w:rsidRPr="00B7270A">
        <w:rPr>
          <w:noProof/>
          <w:lang w:eastAsia="zh-CN"/>
        </w:rPr>
        <w:t xml:space="preserve"> in the request, the PCF shall send the stored events to the NF service consumer, mute the event notification again and store available events; </w:t>
      </w:r>
      <w:r w:rsidRPr="00B7270A">
        <w:rPr>
          <w:rFonts w:eastAsia="SimSun"/>
          <w:noProof/>
          <w:lang w:eastAsia="zh-CN"/>
        </w:rPr>
        <w:t>if the "notifFlag" attribute is set to "ACTIVATE" and the event notifications are muted (due to a previously received "DECATIVATE" value), the PCF shall unmute the event notification, i.e. start sending again notifications for available events</w:t>
      </w:r>
      <w:r w:rsidRPr="00B7270A">
        <w:rPr>
          <w:noProof/>
          <w:lang w:eastAsia="zh-CN"/>
        </w:rPr>
        <w:t>.</w:t>
      </w:r>
    </w:p>
    <w:p w:rsidR="00ED1DF4" w:rsidRPr="008A5696" w:rsidRDefault="00ED1DF4" w:rsidP="00ED1DF4">
      <w:pPr>
        <w:pStyle w:val="EditorsNote"/>
        <w:rPr>
          <w:rFonts w:eastAsia="SimSun"/>
          <w:noProof/>
        </w:rPr>
      </w:pPr>
      <w:r>
        <w:rPr>
          <w:rFonts w:eastAsia="SimSun"/>
          <w:noProof/>
          <w:lang w:eastAsia="zh-CN"/>
        </w:rPr>
        <w:t>Editor's Note: It is FFS to determine whether any further provisions or limitations with regard to the usage of the "notifFlag" attribute are needed.</w:t>
      </w:r>
    </w:p>
    <w:p w:rsidR="002563A6" w:rsidRPr="005B4E2D" w:rsidRDefault="002563A6" w:rsidP="002563A6">
      <w:pPr>
        <w:pStyle w:val="EditorsNote"/>
        <w:rPr>
          <w:noProof/>
          <w:lang w:eastAsia="zh-CN"/>
        </w:rPr>
      </w:pPr>
      <w:r w:rsidRPr="003719A6">
        <w:t xml:space="preserve">Editor’s Note: </w:t>
      </w:r>
      <w:r>
        <w:t>When t</w:t>
      </w:r>
      <w:r w:rsidRPr="00F85A1A">
        <w:t>he PCF accepts the subscription</w:t>
      </w:r>
      <w:r>
        <w:t xml:space="preserve"> modification from the </w:t>
      </w:r>
      <w:r>
        <w:rPr>
          <w:noProof/>
        </w:rPr>
        <w:t>NF service consumer</w:t>
      </w:r>
      <w:r>
        <w:t>, whether the PCF is required to subscribe to other NF is FFS</w:t>
      </w:r>
      <w:r>
        <w:rPr>
          <w:noProof/>
          <w:lang w:eastAsia="zh-CN"/>
        </w:rPr>
        <w:t>.</w:t>
      </w:r>
    </w:p>
    <w:p w:rsidR="00ED34BF" w:rsidRDefault="00ED34BF">
      <w:pPr>
        <w:pStyle w:val="Heading3"/>
      </w:pPr>
      <w:bookmarkStart w:id="134" w:name="_Toc153375933"/>
      <w:r>
        <w:t>4.2.3</w:t>
      </w:r>
      <w:r>
        <w:tab/>
      </w:r>
      <w:r>
        <w:rPr>
          <w:rFonts w:hint="eastAsia"/>
          <w:color w:val="000000"/>
          <w:lang w:eastAsia="zh-CN"/>
        </w:rPr>
        <w:t>Npcf_</w:t>
      </w:r>
      <w:r>
        <w:rPr>
          <w:color w:val="000000"/>
          <w:lang w:eastAsia="zh-CN"/>
        </w:rPr>
        <w:t>EventExposure_Un</w:t>
      </w:r>
      <w:r>
        <w:rPr>
          <w:color w:val="000000"/>
          <w:lang w:eastAsia="ja-JP"/>
        </w:rPr>
        <w:t>Subscribe</w:t>
      </w:r>
      <w:r>
        <w:t xml:space="preserve"> service operation</w:t>
      </w:r>
      <w:bookmarkEnd w:id="129"/>
      <w:bookmarkEnd w:id="130"/>
      <w:bookmarkEnd w:id="131"/>
      <w:bookmarkEnd w:id="132"/>
      <w:bookmarkEnd w:id="133"/>
      <w:bookmarkEnd w:id="134"/>
    </w:p>
    <w:p w:rsidR="00ED34BF" w:rsidRDefault="00ED34BF">
      <w:pPr>
        <w:pStyle w:val="Heading4"/>
      </w:pPr>
      <w:bookmarkStart w:id="135" w:name="_Toc20407552"/>
      <w:bookmarkStart w:id="136" w:name="_Toc36040361"/>
      <w:bookmarkStart w:id="137" w:name="_Toc45134252"/>
      <w:bookmarkStart w:id="138" w:name="_Toc51763450"/>
      <w:bookmarkStart w:id="139" w:name="_Toc59018710"/>
      <w:bookmarkStart w:id="140" w:name="_Toc153375934"/>
      <w:r>
        <w:t>4.2.3.1</w:t>
      </w:r>
      <w:r>
        <w:tab/>
        <w:t>General</w:t>
      </w:r>
      <w:bookmarkEnd w:id="135"/>
      <w:bookmarkEnd w:id="136"/>
      <w:bookmarkEnd w:id="137"/>
      <w:bookmarkEnd w:id="138"/>
      <w:bookmarkEnd w:id="139"/>
      <w:bookmarkEnd w:id="140"/>
    </w:p>
    <w:p w:rsidR="00ED34BF" w:rsidRDefault="00ED34BF">
      <w:pPr>
        <w:rPr>
          <w:noProof/>
        </w:rPr>
      </w:pPr>
      <w:r>
        <w:rPr>
          <w:noProof/>
        </w:rPr>
        <w:t>This service operation is used by an NF service consumer to unsubscribe from event notifications.</w:t>
      </w:r>
    </w:p>
    <w:p w:rsidR="00ED34BF" w:rsidRDefault="00ED34BF">
      <w:pPr>
        <w:rPr>
          <w:noProof/>
          <w:lang w:eastAsia="zh-CN"/>
        </w:rPr>
      </w:pPr>
      <w:r>
        <w:rPr>
          <w:noProof/>
          <w:lang w:eastAsia="zh-CN"/>
        </w:rPr>
        <w:t xml:space="preserve">The following procedure using the </w:t>
      </w:r>
      <w:r>
        <w:rPr>
          <w:noProof/>
        </w:rPr>
        <w:t>Npcf_EventExposure_UnSubscribe</w:t>
      </w:r>
      <w:r>
        <w:rPr>
          <w:noProof/>
          <w:lang w:eastAsia="zh-CN"/>
        </w:rPr>
        <w:t xml:space="preserve"> service operation is supported:</w:t>
      </w:r>
    </w:p>
    <w:p w:rsidR="00ED34BF" w:rsidRDefault="00ED34BF">
      <w:pPr>
        <w:pStyle w:val="B1"/>
        <w:rPr>
          <w:noProof/>
        </w:rPr>
      </w:pPr>
      <w:r>
        <w:rPr>
          <w:noProof/>
        </w:rPr>
        <w:t>-</w:t>
      </w:r>
      <w:r>
        <w:rPr>
          <w:noProof/>
        </w:rPr>
        <w:tab/>
        <w:t>unsubscription from event notifications.</w:t>
      </w:r>
    </w:p>
    <w:p w:rsidR="00ED34BF" w:rsidRDefault="00ED34BF">
      <w:pPr>
        <w:pStyle w:val="Heading4"/>
      </w:pPr>
      <w:bookmarkStart w:id="141" w:name="_Toc20407553"/>
      <w:bookmarkStart w:id="142" w:name="_Toc36040362"/>
      <w:bookmarkStart w:id="143" w:name="_Toc45134253"/>
      <w:bookmarkStart w:id="144" w:name="_Toc51763451"/>
      <w:bookmarkStart w:id="145" w:name="_Toc59018711"/>
      <w:bookmarkStart w:id="146" w:name="_Toc153375935"/>
      <w:r>
        <w:t>4.2.3.2</w:t>
      </w:r>
      <w:r>
        <w:tab/>
        <w:t>Unsubscription from event notifications</w:t>
      </w:r>
      <w:bookmarkEnd w:id="141"/>
      <w:bookmarkEnd w:id="142"/>
      <w:bookmarkEnd w:id="143"/>
      <w:bookmarkEnd w:id="144"/>
      <w:bookmarkEnd w:id="145"/>
      <w:bookmarkEnd w:id="146"/>
    </w:p>
    <w:p w:rsidR="00ED34BF" w:rsidRDefault="00ED34BF">
      <w:pPr>
        <w:rPr>
          <w:noProof/>
        </w:rPr>
      </w:pPr>
      <w:r>
        <w:rPr>
          <w:noProof/>
        </w:rPr>
        <w:t>Figure 4.2.3.2-1 illustrates the unsubscription from event notifications.</w:t>
      </w:r>
    </w:p>
    <w:p w:rsidR="00ED34BF" w:rsidRDefault="00ED34BF">
      <w:pPr>
        <w:pStyle w:val="TH"/>
        <w:rPr>
          <w:noProof/>
        </w:rPr>
      </w:pPr>
      <w:r>
        <w:rPr>
          <w:noProof/>
        </w:rPr>
        <w:object w:dxaOrig="9540" w:dyaOrig="3165">
          <v:shape id="_x0000_i1031" type="#_x0000_t75" style="width:477.1pt;height:158.4pt" o:ole="">
            <v:imagedata r:id="rId24" o:title=""/>
          </v:shape>
          <o:OLEObject Type="Embed" ProgID="Visio.Drawing.11" ShapeID="_x0000_i1031" DrawAspect="Content" ObjectID="_1771925158" r:id="rId25"/>
        </w:object>
      </w:r>
    </w:p>
    <w:p w:rsidR="00ED34BF" w:rsidRDefault="001F10EF">
      <w:pPr>
        <w:pStyle w:val="TF"/>
        <w:rPr>
          <w:noProof/>
        </w:rPr>
      </w:pPr>
      <w:r>
        <w:rPr>
          <w:noProof/>
        </w:rPr>
        <w:t>Figure </w:t>
      </w:r>
      <w:r w:rsidR="00ED34BF">
        <w:rPr>
          <w:noProof/>
        </w:rPr>
        <w:t>4.2.3.2-1: Unsubscription from event notifications</w:t>
      </w:r>
    </w:p>
    <w:p w:rsidR="00ED34BF" w:rsidRDefault="00ED34BF">
      <w:pPr>
        <w:rPr>
          <w:noProof/>
        </w:rPr>
      </w:pPr>
      <w:r>
        <w:rPr>
          <w:noProof/>
        </w:rPr>
        <w:t>To unsubscribe from event notifications, the NF service consumer shall send an HTTP DELETE request with: "{apiRoot}/npcf-eventexposure/v1/subscriptions/{</w:t>
      </w:r>
      <w:r>
        <w:rPr>
          <w:bCs/>
          <w:noProof/>
          <w:lang w:eastAsia="zh-CN"/>
        </w:rPr>
        <w:t>subscriptionId</w:t>
      </w:r>
      <w:r>
        <w:rPr>
          <w:noProof/>
        </w:rPr>
        <w:t>}" as request URI,</w:t>
      </w:r>
      <w:r>
        <w:t xml:space="preserve"> as shown in figure 4.2.3.2-1, step 1, </w:t>
      </w:r>
      <w:r>
        <w:rPr>
          <w:noProof/>
        </w:rPr>
        <w:t>where "{</w:t>
      </w:r>
      <w:r>
        <w:rPr>
          <w:bCs/>
          <w:noProof/>
          <w:lang w:eastAsia="zh-CN"/>
        </w:rPr>
        <w:t>subscriptionId</w:t>
      </w:r>
      <w:r>
        <w:rPr>
          <w:noProof/>
        </w:rPr>
        <w:t>}" is the subscription correlation identifier of the existing resource subscription that is to be deleted.</w:t>
      </w:r>
    </w:p>
    <w:p w:rsidR="00ED34BF" w:rsidRDefault="00ED34BF">
      <w:r>
        <w:t xml:space="preserve">If the PCF cannot successfully fulfil the received HTTP DELETE request due to an internal PCF error or an error in the HTTP DELETE request, the PCF shall send the HTTP error response as specified in </w:t>
      </w:r>
      <w:r w:rsidR="00DE637A">
        <w:t>clause</w:t>
      </w:r>
      <w:r>
        <w:t> 5.7.</w:t>
      </w:r>
    </w:p>
    <w:p w:rsidR="00ED34BF" w:rsidRDefault="00ED34BF">
      <w:r>
        <w:t xml:space="preserve">If the feature "ES3XX" is supported, and the PCF determines the received HTTP DELETE request needs to be redirected, the PCF shall send an HTTP redirect response as specified in </w:t>
      </w:r>
      <w:r w:rsidR="00DE637A">
        <w:t>clause</w:t>
      </w:r>
      <w:r>
        <w:t> </w:t>
      </w:r>
      <w:r>
        <w:rPr>
          <w:lang w:eastAsia="zh-CN"/>
        </w:rPr>
        <w:t xml:space="preserve">6.10.9 of </w:t>
      </w:r>
      <w:r>
        <w:rPr>
          <w:lang w:val="en-US"/>
        </w:rPr>
        <w:t>3GPP TS 29.500 [5]</w:t>
      </w:r>
      <w:r>
        <w:t>.</w:t>
      </w:r>
    </w:p>
    <w:p w:rsidR="00ED34BF" w:rsidRDefault="00ED34BF">
      <w:pPr>
        <w:rPr>
          <w:noProof/>
        </w:rPr>
      </w:pPr>
      <w:r>
        <w:rPr>
          <w:noProof/>
        </w:rPr>
        <w:t>Upon successful reception of the HTTP DELETE request with: "{apiRoot}/npcf-eventexposure/v1/subscriptions/{</w:t>
      </w:r>
      <w:r>
        <w:rPr>
          <w:bCs/>
          <w:noProof/>
          <w:lang w:eastAsia="zh-CN"/>
        </w:rPr>
        <w:t>subscriptionId</w:t>
      </w:r>
      <w:r>
        <w:rPr>
          <w:noProof/>
        </w:rPr>
        <w:t xml:space="preserve">}" as request URI, the PCF shall remove the corresponding subscription and send an HTTP "204 No Content" response </w:t>
      </w:r>
      <w:r>
        <w:t>as shown in figure 4.2.3.2-1, step 2</w:t>
      </w:r>
      <w:r>
        <w:rPr>
          <w:noProof/>
        </w:rPr>
        <w:t>.</w:t>
      </w:r>
    </w:p>
    <w:p w:rsidR="00ED34BF" w:rsidRDefault="00ED34BF">
      <w:pPr>
        <w:pStyle w:val="Heading3"/>
      </w:pPr>
      <w:bookmarkStart w:id="147" w:name="_Toc20407554"/>
      <w:bookmarkStart w:id="148" w:name="_Toc36040363"/>
      <w:bookmarkStart w:id="149" w:name="_Toc45134254"/>
      <w:bookmarkStart w:id="150" w:name="_Toc51763452"/>
      <w:bookmarkStart w:id="151" w:name="_Toc59018712"/>
      <w:bookmarkStart w:id="152" w:name="_Toc153375936"/>
      <w:r>
        <w:t>4.2.4</w:t>
      </w:r>
      <w:r>
        <w:tab/>
      </w:r>
      <w:r>
        <w:rPr>
          <w:lang w:eastAsia="zh-CN"/>
        </w:rPr>
        <w:t>Npcf_EventExposure_</w:t>
      </w:r>
      <w:r>
        <w:rPr>
          <w:lang w:eastAsia="ja-JP"/>
        </w:rPr>
        <w:t>Notify</w:t>
      </w:r>
      <w:r>
        <w:t xml:space="preserve"> service operation</w:t>
      </w:r>
      <w:bookmarkEnd w:id="147"/>
      <w:bookmarkEnd w:id="148"/>
      <w:bookmarkEnd w:id="149"/>
      <w:bookmarkEnd w:id="150"/>
      <w:bookmarkEnd w:id="151"/>
      <w:bookmarkEnd w:id="152"/>
    </w:p>
    <w:p w:rsidR="00ED34BF" w:rsidRDefault="00ED34BF">
      <w:pPr>
        <w:pStyle w:val="Heading4"/>
      </w:pPr>
      <w:bookmarkStart w:id="153" w:name="_Toc20407555"/>
      <w:bookmarkStart w:id="154" w:name="_Toc36040364"/>
      <w:bookmarkStart w:id="155" w:name="_Toc45134255"/>
      <w:bookmarkStart w:id="156" w:name="_Toc51763453"/>
      <w:bookmarkStart w:id="157" w:name="_Toc59018713"/>
      <w:bookmarkStart w:id="158" w:name="_Toc153375937"/>
      <w:r>
        <w:t>4.2.4.1</w:t>
      </w:r>
      <w:r>
        <w:tab/>
        <w:t>General</w:t>
      </w:r>
      <w:bookmarkEnd w:id="153"/>
      <w:bookmarkEnd w:id="154"/>
      <w:bookmarkEnd w:id="155"/>
      <w:bookmarkEnd w:id="156"/>
      <w:bookmarkEnd w:id="157"/>
      <w:bookmarkEnd w:id="158"/>
    </w:p>
    <w:p w:rsidR="00ED34BF" w:rsidRDefault="00ED34BF">
      <w:pPr>
        <w:rPr>
          <w:noProof/>
        </w:rPr>
      </w:pPr>
      <w:r>
        <w:rPr>
          <w:noProof/>
        </w:rPr>
        <w:t xml:space="preserve">The Npcf_EventExposure_Notify service operation enables the PCF to notify the </w:t>
      </w:r>
      <w:r>
        <w:rPr>
          <w:noProof/>
          <w:lang w:eastAsia="zh-CN"/>
        </w:rPr>
        <w:t xml:space="preserve">NF service consumers that the </w:t>
      </w:r>
      <w:r>
        <w:rPr>
          <w:noProof/>
        </w:rPr>
        <w:t xml:space="preserve">previously </w:t>
      </w:r>
      <w:r w:rsidR="00B279A5" w:rsidRPr="00751962">
        <w:t>(explicit</w:t>
      </w:r>
      <w:r w:rsidR="00B279A5">
        <w:t>ly</w:t>
      </w:r>
      <w:r w:rsidR="00B279A5" w:rsidRPr="00751962">
        <w:t xml:space="preserve"> or implicitly) </w:t>
      </w:r>
      <w:r>
        <w:rPr>
          <w:noProof/>
          <w:lang w:eastAsia="zh-CN"/>
        </w:rPr>
        <w:t>subscribed policy control event occurred.</w:t>
      </w:r>
    </w:p>
    <w:p w:rsidR="00ED34BF" w:rsidRDefault="00ED34BF">
      <w:pPr>
        <w:rPr>
          <w:noProof/>
          <w:lang w:eastAsia="zh-CN"/>
        </w:rPr>
      </w:pPr>
      <w:r>
        <w:rPr>
          <w:noProof/>
          <w:lang w:eastAsia="zh-CN"/>
        </w:rPr>
        <w:t xml:space="preserve">The following procedure using the </w:t>
      </w:r>
      <w:r>
        <w:rPr>
          <w:noProof/>
        </w:rPr>
        <w:t>Npcf_EventExposure_Notify</w:t>
      </w:r>
      <w:r>
        <w:rPr>
          <w:noProof/>
          <w:lang w:eastAsia="zh-CN"/>
        </w:rPr>
        <w:t xml:space="preserve"> service operation is supported:</w:t>
      </w:r>
    </w:p>
    <w:p w:rsidR="00ED34BF" w:rsidRDefault="00ED34BF">
      <w:pPr>
        <w:pStyle w:val="B1"/>
        <w:rPr>
          <w:noProof/>
        </w:rPr>
      </w:pPr>
      <w:r>
        <w:rPr>
          <w:noProof/>
        </w:rPr>
        <w:t>-</w:t>
      </w:r>
      <w:r>
        <w:rPr>
          <w:noProof/>
        </w:rPr>
        <w:tab/>
        <w:t>notification about subscribed events.</w:t>
      </w:r>
    </w:p>
    <w:p w:rsidR="00ED34BF" w:rsidRDefault="00ED34BF">
      <w:pPr>
        <w:pStyle w:val="Heading4"/>
      </w:pPr>
      <w:bookmarkStart w:id="159" w:name="_Toc20407556"/>
      <w:bookmarkStart w:id="160" w:name="_Toc36040365"/>
      <w:bookmarkStart w:id="161" w:name="_Toc45134256"/>
      <w:bookmarkStart w:id="162" w:name="_Toc51763454"/>
      <w:bookmarkStart w:id="163" w:name="_Toc59018714"/>
      <w:bookmarkStart w:id="164" w:name="_Toc153375938"/>
      <w:r>
        <w:t>4.2.4.2</w:t>
      </w:r>
      <w:r>
        <w:tab/>
        <w:t>Notification about subscribed events</w:t>
      </w:r>
      <w:bookmarkEnd w:id="159"/>
      <w:bookmarkEnd w:id="160"/>
      <w:bookmarkEnd w:id="161"/>
      <w:bookmarkEnd w:id="162"/>
      <w:bookmarkEnd w:id="163"/>
      <w:bookmarkEnd w:id="164"/>
    </w:p>
    <w:p w:rsidR="00ED34BF" w:rsidRDefault="00ED34BF">
      <w:pPr>
        <w:rPr>
          <w:noProof/>
        </w:rPr>
      </w:pPr>
      <w:r>
        <w:rPr>
          <w:noProof/>
        </w:rPr>
        <w:t>Figure 4.2.4.2-1 illustrates the notification about subscribed events.</w:t>
      </w:r>
    </w:p>
    <w:p w:rsidR="00ED34BF" w:rsidRDefault="00ED34BF">
      <w:pPr>
        <w:pStyle w:val="TH"/>
        <w:rPr>
          <w:noProof/>
        </w:rPr>
      </w:pPr>
      <w:r>
        <w:rPr>
          <w:noProof/>
        </w:rPr>
        <w:object w:dxaOrig="9540" w:dyaOrig="3165">
          <v:shape id="_x0000_i1032" type="#_x0000_t75" style="width:477.1pt;height:158.4pt" o:ole="">
            <v:imagedata r:id="rId26" o:title=""/>
          </v:shape>
          <o:OLEObject Type="Embed" ProgID="Visio.Drawing.11" ShapeID="_x0000_i1032" DrawAspect="Content" ObjectID="_1771925159" r:id="rId27"/>
        </w:object>
      </w:r>
    </w:p>
    <w:p w:rsidR="00ED34BF" w:rsidRDefault="001F10EF">
      <w:pPr>
        <w:pStyle w:val="TF"/>
        <w:rPr>
          <w:noProof/>
        </w:rPr>
      </w:pPr>
      <w:r>
        <w:rPr>
          <w:noProof/>
        </w:rPr>
        <w:t>Figure </w:t>
      </w:r>
      <w:r w:rsidR="00ED34BF">
        <w:rPr>
          <w:noProof/>
        </w:rPr>
        <w:t>4.2.4.2-1: Notification about subscribed events</w:t>
      </w:r>
    </w:p>
    <w:p w:rsidR="00255A5B" w:rsidRDefault="00255A5B" w:rsidP="00255A5B">
      <w:pPr>
        <w:rPr>
          <w:noProof/>
        </w:rPr>
      </w:pPr>
      <w:r>
        <w:rPr>
          <w:noProof/>
        </w:rPr>
        <w:t xml:space="preserve">If the PCF observes </w:t>
      </w:r>
      <w:r>
        <w:rPr>
          <w:noProof/>
          <w:lang w:eastAsia="zh-CN"/>
        </w:rPr>
        <w:t>policy control related event(s) for which an NF service consumer has subscribed explicitly as defined in clause</w:t>
      </w:r>
      <w:r>
        <w:rPr>
          <w:noProof/>
          <w:lang w:val="en-US" w:eastAsia="zh-CN"/>
        </w:rPr>
        <w:t xml:space="preserve"> 4.2.2 or implicitly when the </w:t>
      </w:r>
      <w:r w:rsidRPr="00751962">
        <w:t>subscription information is obtained from the UDR for application data</w:t>
      </w:r>
      <w:r>
        <w:rPr>
          <w:noProof/>
          <w:lang w:eastAsia="zh-CN"/>
        </w:rPr>
        <w:t xml:space="preserve">, the PCF </w:t>
      </w:r>
      <w:r>
        <w:rPr>
          <w:noProof/>
        </w:rPr>
        <w:t xml:space="preserve">shall send an HTTP POST request </w:t>
      </w:r>
      <w:r>
        <w:t>as shown in figure 4.2.4.2-1, step 1,</w:t>
      </w:r>
      <w:r>
        <w:rPr>
          <w:noProof/>
        </w:rPr>
        <w:t xml:space="preserve"> with the "{notifUri}" as request URI containing the value previously provided by the NF service consumer within the corresponding subscription or containing the callback URI provided by the AF to the UDR, and the </w:t>
      </w:r>
      <w:r>
        <w:rPr>
          <w:noProof/>
          <w:lang w:eastAsia="zh-CN"/>
        </w:rPr>
        <w:t>"</w:t>
      </w:r>
      <w:r>
        <w:rPr>
          <w:noProof/>
        </w:rPr>
        <w:t>PcEventExposureNotif</w:t>
      </w:r>
      <w:r>
        <w:rPr>
          <w:noProof/>
          <w:lang w:eastAsia="zh-CN"/>
        </w:rPr>
        <w:t>"</w:t>
      </w:r>
      <w:r>
        <w:rPr>
          <w:noProof/>
        </w:rPr>
        <w:t xml:space="preserve"> data structure.</w:t>
      </w:r>
    </w:p>
    <w:p w:rsidR="00ED34BF" w:rsidRDefault="00ED34BF">
      <w:pPr>
        <w:rPr>
          <w:noProof/>
        </w:rPr>
      </w:pPr>
      <w:r>
        <w:rPr>
          <w:noProof/>
        </w:rPr>
        <w:t xml:space="preserve">The </w:t>
      </w:r>
      <w:r>
        <w:rPr>
          <w:noProof/>
          <w:lang w:eastAsia="zh-CN"/>
        </w:rPr>
        <w:t>"</w:t>
      </w:r>
      <w:r>
        <w:rPr>
          <w:noProof/>
        </w:rPr>
        <w:t>PcEventExposureNotif</w:t>
      </w:r>
      <w:r>
        <w:rPr>
          <w:noProof/>
          <w:lang w:eastAsia="zh-CN"/>
        </w:rPr>
        <w:t>" data structure</w:t>
      </w:r>
      <w:r>
        <w:rPr>
          <w:noProof/>
        </w:rPr>
        <w:t xml:space="preserve"> shall include:</w:t>
      </w:r>
    </w:p>
    <w:p w:rsidR="00ED34BF" w:rsidRDefault="00ED34BF">
      <w:pPr>
        <w:pStyle w:val="B1"/>
        <w:rPr>
          <w:noProof/>
          <w:lang w:eastAsia="zh-CN"/>
        </w:rPr>
      </w:pPr>
      <w:r>
        <w:rPr>
          <w:noProof/>
          <w:lang w:eastAsia="zh-CN"/>
        </w:rPr>
        <w:t>-</w:t>
      </w:r>
      <w:r>
        <w:rPr>
          <w:noProof/>
          <w:lang w:eastAsia="zh-CN"/>
        </w:rPr>
        <w:tab/>
        <w:t xml:space="preserve">The notification correlation ID </w:t>
      </w:r>
      <w:r>
        <w:rPr>
          <w:noProof/>
        </w:rPr>
        <w:t xml:space="preserve">provided by the NF service consumer during the subscription </w:t>
      </w:r>
      <w:r>
        <w:rPr>
          <w:noProof/>
          <w:lang w:eastAsia="zh-CN"/>
        </w:rPr>
        <w:t xml:space="preserve">as </w:t>
      </w:r>
      <w:r>
        <w:rPr>
          <w:noProof/>
        </w:rPr>
        <w:t>"notifId" attribute</w:t>
      </w:r>
      <w:r w:rsidR="003E5777" w:rsidRPr="00751962">
        <w:t xml:space="preserve"> or obtained from the UDR as specified in 3GPP TS 29.519 [</w:t>
      </w:r>
      <w:r w:rsidR="008F4D18">
        <w:t>24</w:t>
      </w:r>
      <w:r w:rsidR="003E5777" w:rsidRPr="00751962">
        <w:t>]</w:t>
      </w:r>
      <w:r>
        <w:rPr>
          <w:noProof/>
          <w:lang w:eastAsia="zh-CN"/>
        </w:rPr>
        <w:t>; and</w:t>
      </w:r>
    </w:p>
    <w:p w:rsidR="00ED34BF" w:rsidRDefault="00ED34BF">
      <w:pPr>
        <w:pStyle w:val="B1"/>
        <w:rPr>
          <w:noProof/>
          <w:lang w:eastAsia="zh-CN"/>
        </w:rPr>
      </w:pPr>
      <w:r>
        <w:rPr>
          <w:noProof/>
          <w:lang w:eastAsia="zh-CN"/>
        </w:rPr>
        <w:t>-</w:t>
      </w:r>
      <w:r>
        <w:rPr>
          <w:noProof/>
          <w:lang w:eastAsia="zh-CN"/>
        </w:rPr>
        <w:tab/>
        <w:t>information about the observed event(s) within the "eventNotifs" attribute that shall contain for each observed event an "Pc</w:t>
      </w:r>
      <w:r>
        <w:rPr>
          <w:noProof/>
        </w:rPr>
        <w:t>EventNotification" data structure that shall include</w:t>
      </w:r>
      <w:r>
        <w:rPr>
          <w:noProof/>
          <w:lang w:eastAsia="zh-CN"/>
        </w:rPr>
        <w:t>:</w:t>
      </w:r>
    </w:p>
    <w:p w:rsidR="00ED34BF" w:rsidRDefault="00ED34BF">
      <w:pPr>
        <w:pStyle w:val="B2"/>
        <w:rPr>
          <w:noProof/>
          <w:lang w:eastAsia="zh-CN"/>
        </w:rPr>
      </w:pPr>
      <w:r>
        <w:rPr>
          <w:noProof/>
          <w:lang w:eastAsia="zh-CN"/>
        </w:rPr>
        <w:t>1.</w:t>
      </w:r>
      <w:r>
        <w:rPr>
          <w:noProof/>
          <w:lang w:eastAsia="zh-CN"/>
        </w:rPr>
        <w:tab/>
        <w:t>the Policy Control event as "</w:t>
      </w:r>
      <w:r>
        <w:rPr>
          <w:noProof/>
        </w:rPr>
        <w:t>event" attribute;</w:t>
      </w:r>
    </w:p>
    <w:p w:rsidR="00ED34BF" w:rsidRDefault="00ED34BF">
      <w:pPr>
        <w:pStyle w:val="B2"/>
        <w:rPr>
          <w:noProof/>
          <w:lang w:eastAsia="zh-CN"/>
        </w:rPr>
      </w:pPr>
      <w:r>
        <w:rPr>
          <w:noProof/>
          <w:lang w:eastAsia="zh-CN"/>
        </w:rPr>
        <w:t>2.</w:t>
      </w:r>
      <w:r>
        <w:rPr>
          <w:noProof/>
          <w:lang w:eastAsia="zh-CN"/>
        </w:rPr>
        <w:tab/>
        <w:t>for an a</w:t>
      </w:r>
      <w:r>
        <w:rPr>
          <w:noProof/>
        </w:rPr>
        <w:t>ccess type change</w:t>
      </w:r>
      <w:r>
        <w:rPr>
          <w:noProof/>
          <w:lang w:eastAsia="zh-CN"/>
        </w:rPr>
        <w:t>:</w:t>
      </w:r>
    </w:p>
    <w:p w:rsidR="00ED34BF" w:rsidRDefault="00ED34BF">
      <w:pPr>
        <w:pStyle w:val="B3"/>
        <w:rPr>
          <w:noProof/>
          <w:lang w:eastAsia="zh-CN"/>
        </w:rPr>
      </w:pPr>
      <w:r>
        <w:rPr>
          <w:noProof/>
        </w:rPr>
        <w:t>a)</w:t>
      </w:r>
      <w:r>
        <w:rPr>
          <w:noProof/>
          <w:lang w:eastAsia="zh-CN"/>
        </w:rPr>
        <w:tab/>
        <w:t>new access type as "</w:t>
      </w:r>
      <w:r>
        <w:rPr>
          <w:noProof/>
        </w:rPr>
        <w:t>accType</w:t>
      </w:r>
      <w:r>
        <w:rPr>
          <w:noProof/>
          <w:lang w:eastAsia="zh-CN"/>
        </w:rPr>
        <w:t>" attribute;</w:t>
      </w:r>
    </w:p>
    <w:p w:rsidR="00ED34BF" w:rsidRDefault="00ED34BF">
      <w:pPr>
        <w:pStyle w:val="B3"/>
        <w:rPr>
          <w:noProof/>
          <w:lang w:eastAsia="zh-CN"/>
        </w:rPr>
      </w:pPr>
      <w:r>
        <w:rPr>
          <w:noProof/>
          <w:lang w:eastAsia="zh-CN"/>
        </w:rPr>
        <w:t>b)</w:t>
      </w:r>
      <w:r>
        <w:rPr>
          <w:noProof/>
          <w:lang w:eastAsia="zh-CN"/>
        </w:rPr>
        <w:tab/>
        <w:t>the new RAT type as "</w:t>
      </w:r>
      <w:r>
        <w:rPr>
          <w:noProof/>
        </w:rPr>
        <w:t>ratType</w:t>
      </w:r>
      <w:r>
        <w:rPr>
          <w:noProof/>
          <w:lang w:eastAsia="zh-CN"/>
        </w:rPr>
        <w:t>" attribute, if applicable for the notified access type; and</w:t>
      </w:r>
    </w:p>
    <w:p w:rsidR="00ED34BF" w:rsidRDefault="00ED34BF">
      <w:pPr>
        <w:pStyle w:val="B3"/>
        <w:rPr>
          <w:noProof/>
          <w:lang w:eastAsia="zh-CN"/>
        </w:rPr>
      </w:pPr>
      <w:r>
        <w:rPr>
          <w:noProof/>
          <w:lang w:eastAsia="zh-CN"/>
        </w:rPr>
        <w:t>c)</w:t>
      </w:r>
      <w:r>
        <w:rPr>
          <w:noProof/>
          <w:lang w:eastAsia="zh-CN"/>
        </w:rPr>
        <w:tab/>
        <w:t>if the "</w:t>
      </w:r>
      <w:r>
        <w:rPr>
          <w:noProof/>
        </w:rPr>
        <w:t>ATSSS</w:t>
      </w:r>
      <w:r>
        <w:rPr>
          <w:noProof/>
          <w:lang w:eastAsia="zh-CN"/>
        </w:rPr>
        <w:t>" feature is supported:</w:t>
      </w:r>
    </w:p>
    <w:p w:rsidR="00ED34BF" w:rsidRDefault="00ED34BF">
      <w:pPr>
        <w:pStyle w:val="B4"/>
      </w:pPr>
      <w:r>
        <w:t>i.</w:t>
      </w:r>
      <w:r>
        <w:tab/>
        <w:t>if it is the first access type report for a PDU session, and both, 3GPP and non-3GPP access information is available, the "addAccessInfo" attribute. The "addAccessInfo" attribute contains the additional access type information, where the access type is encoded in the "accessType" attribute, and the RAT type is encoded in the "ratType" attribute when applicable for the notified access type;</w:t>
      </w:r>
    </w:p>
    <w:p w:rsidR="00ED34BF" w:rsidRDefault="00ED34BF">
      <w:pPr>
        <w:pStyle w:val="B4"/>
      </w:pPr>
      <w:r>
        <w:t>ii.</w:t>
      </w:r>
      <w:r>
        <w:tab/>
        <w:t>if it is a subsequent access type change report:</w:t>
      </w:r>
    </w:p>
    <w:p w:rsidR="00ED34BF" w:rsidRDefault="00ED34BF">
      <w:pPr>
        <w:pStyle w:val="B5"/>
      </w:pPr>
      <w:r>
        <w:t>-</w:t>
      </w:r>
      <w:r>
        <w:tab/>
        <w:t>if a new access type is added to the MA PDU session, the</w:t>
      </w:r>
      <w:r w:rsidR="007E61DE">
        <w:t xml:space="preserve"> </w:t>
      </w:r>
      <w:r>
        <w:t>"addAccessInfo" attribute with the added access type encoded in the "accessType" attribute, and the RAT type encoded in the "ratType" attribute when applicable for the notified access type;</w:t>
      </w:r>
    </w:p>
    <w:p w:rsidR="00ED34BF" w:rsidRDefault="00ED34BF">
      <w:pPr>
        <w:pStyle w:val="B5"/>
      </w:pPr>
      <w:r>
        <w:t>-</w:t>
      </w:r>
      <w:r>
        <w:tab/>
        <w:t>if an access type is released in the MA PDU session, the "relAccessInfo" attribute with the released access type encoded in the "accessType" attribute, and the RAT type encoded in the "ratType" attribute when applicable for the notified access type; and</w:t>
      </w:r>
    </w:p>
    <w:p w:rsidR="00ED34BF" w:rsidRDefault="00ED34BF">
      <w:pPr>
        <w:pStyle w:val="NO"/>
      </w:pPr>
      <w:r>
        <w:t>NOTE</w:t>
      </w:r>
      <w:r w:rsidR="002C16C8">
        <w:t> 1</w:t>
      </w:r>
      <w:r>
        <w:t>:</w:t>
      </w:r>
      <w:r>
        <w:tab/>
        <w:t>For a MA PDU session, if the "ATSSS" feature is not supported by the AF, the PCF includes the "accessType" attribute and the "ratType" attribute with a currently active combination of access type and RAT type (if applicable for the notif</w:t>
      </w:r>
      <w:r w:rsidR="00267627">
        <w:t>i</w:t>
      </w:r>
      <w:r>
        <w:t>ed access type). When both 3GPP and non-3GPP accesses are available, the PCF includes the information corresponding to the 3GPP access.</w:t>
      </w:r>
    </w:p>
    <w:p w:rsidR="00ED34BF" w:rsidRDefault="00ED34BF">
      <w:pPr>
        <w:pStyle w:val="B3"/>
        <w:rPr>
          <w:noProof/>
          <w:lang w:eastAsia="zh-CN"/>
        </w:rPr>
      </w:pPr>
      <w:r>
        <w:rPr>
          <w:noProof/>
          <w:lang w:eastAsia="zh-CN"/>
        </w:rPr>
        <w:t>d)</w:t>
      </w:r>
      <w:r>
        <w:rPr>
          <w:noProof/>
          <w:lang w:eastAsia="zh-CN"/>
        </w:rPr>
        <w:tab/>
        <w:t>for EPC inte</w:t>
      </w:r>
      <w:r w:rsidR="00267627">
        <w:rPr>
          <w:noProof/>
          <w:lang w:eastAsia="zh-CN"/>
        </w:rPr>
        <w:t>r</w:t>
      </w:r>
      <w:r>
        <w:rPr>
          <w:noProof/>
          <w:lang w:eastAsia="zh-CN"/>
        </w:rPr>
        <w:t>working scenarios, the ePDG address as "</w:t>
      </w:r>
      <w:r>
        <w:rPr>
          <w:noProof/>
        </w:rPr>
        <w:t>anGwAddr</w:t>
      </w:r>
      <w:r>
        <w:rPr>
          <w:noProof/>
          <w:lang w:eastAsia="zh-CN"/>
        </w:rPr>
        <w:t>" attribute, if applicable for the notified access type;</w:t>
      </w:r>
    </w:p>
    <w:p w:rsidR="00ED34BF" w:rsidRDefault="00ED34BF">
      <w:pPr>
        <w:pStyle w:val="B2"/>
        <w:rPr>
          <w:noProof/>
          <w:lang w:eastAsia="zh-CN"/>
        </w:rPr>
      </w:pPr>
      <w:r>
        <w:rPr>
          <w:noProof/>
          <w:lang w:eastAsia="zh-CN"/>
        </w:rPr>
        <w:t>3.</w:t>
      </w:r>
      <w:r>
        <w:rPr>
          <w:noProof/>
          <w:lang w:eastAsia="zh-CN"/>
        </w:rPr>
        <w:tab/>
        <w:t xml:space="preserve">for a </w:t>
      </w:r>
      <w:r>
        <w:rPr>
          <w:noProof/>
        </w:rPr>
        <w:t>PLMN change</w:t>
      </w:r>
      <w:r>
        <w:rPr>
          <w:noProof/>
          <w:lang w:eastAsia="zh-CN"/>
        </w:rPr>
        <w:t>:</w:t>
      </w:r>
    </w:p>
    <w:p w:rsidR="00ED34BF" w:rsidRDefault="00ED34BF">
      <w:pPr>
        <w:pStyle w:val="B3"/>
        <w:rPr>
          <w:noProof/>
          <w:lang w:eastAsia="zh-CN"/>
        </w:rPr>
      </w:pPr>
      <w:r>
        <w:rPr>
          <w:noProof/>
        </w:rPr>
        <w:t>a)</w:t>
      </w:r>
      <w:r>
        <w:rPr>
          <w:noProof/>
          <w:lang w:eastAsia="zh-CN"/>
        </w:rPr>
        <w:tab/>
        <w:t xml:space="preserve">new </w:t>
      </w:r>
      <w:r>
        <w:rPr>
          <w:lang w:eastAsia="zh-CN"/>
        </w:rPr>
        <w:t xml:space="preserve">network identity containing the </w:t>
      </w:r>
      <w:r>
        <w:rPr>
          <w:noProof/>
          <w:lang w:eastAsia="zh-CN"/>
        </w:rPr>
        <w:t xml:space="preserve">PLMN </w:t>
      </w:r>
      <w:r>
        <w:rPr>
          <w:rFonts w:cs="Arial"/>
          <w:szCs w:val="18"/>
        </w:rPr>
        <w:t xml:space="preserve">Identifier </w:t>
      </w:r>
      <w:r w:rsidR="002C16C8">
        <w:rPr>
          <w:rFonts w:cs="Arial"/>
          <w:szCs w:val="18"/>
        </w:rPr>
        <w:t xml:space="preserve">or </w:t>
      </w:r>
      <w:r w:rsidR="002C16C8">
        <w:rPr>
          <w:lang w:eastAsia="zh-CN"/>
        </w:rPr>
        <w:t xml:space="preserve">the </w:t>
      </w:r>
      <w:r w:rsidR="002C16C8">
        <w:rPr>
          <w:noProof/>
          <w:lang w:eastAsia="zh-CN"/>
        </w:rPr>
        <w:t xml:space="preserve">SNPN </w:t>
      </w:r>
      <w:r w:rsidR="002C16C8">
        <w:rPr>
          <w:rFonts w:cs="Arial"/>
          <w:szCs w:val="18"/>
        </w:rPr>
        <w:t>Identifier</w:t>
      </w:r>
      <w:r>
        <w:rPr>
          <w:lang w:eastAsia="zh-CN"/>
        </w:rPr>
        <w:t xml:space="preserve"> in the</w:t>
      </w:r>
      <w:r>
        <w:rPr>
          <w:noProof/>
          <w:lang w:eastAsia="zh-CN"/>
        </w:rPr>
        <w:t xml:space="preserve"> "p</w:t>
      </w:r>
      <w:r>
        <w:t>lmnId</w:t>
      </w:r>
      <w:r>
        <w:rPr>
          <w:noProof/>
          <w:lang w:eastAsia="zh-CN"/>
        </w:rPr>
        <w:t>" attribute;</w:t>
      </w:r>
    </w:p>
    <w:p w:rsidR="002C16C8" w:rsidRDefault="002C16C8" w:rsidP="002C16C8">
      <w:pPr>
        <w:pStyle w:val="NO"/>
        <w:rPr>
          <w:rFonts w:eastAsia="SimSun"/>
        </w:rPr>
      </w:pPr>
      <w:r w:rsidRPr="00B07AF9">
        <w:rPr>
          <w:rFonts w:eastAsia="Batang"/>
        </w:rPr>
        <w:t>NOTE</w:t>
      </w:r>
      <w:r>
        <w:rPr>
          <w:rFonts w:eastAsia="Batang"/>
        </w:rPr>
        <w:t> 2</w:t>
      </w:r>
      <w:r w:rsidRPr="00B07AF9">
        <w:rPr>
          <w:rFonts w:eastAsia="Batang"/>
        </w:rPr>
        <w:t>:</w:t>
      </w:r>
      <w:r w:rsidRPr="00B07AF9">
        <w:rPr>
          <w:rFonts w:eastAsia="Batang"/>
        </w:rPr>
        <w:tab/>
      </w:r>
      <w:r w:rsidRPr="00B07AF9">
        <w:t xml:space="preserve">The SNPN </w:t>
      </w:r>
      <w:r>
        <w:t>I</w:t>
      </w:r>
      <w:r w:rsidRPr="00B07AF9">
        <w:t xml:space="preserve">dentifier </w:t>
      </w:r>
      <w:r>
        <w:t xml:space="preserve">consists </w:t>
      </w:r>
      <w:r w:rsidRPr="00B07AF9">
        <w:rPr>
          <w:rFonts w:eastAsia="SimSun"/>
        </w:rPr>
        <w:t xml:space="preserve">of the PLMN </w:t>
      </w:r>
      <w:r>
        <w:t>I</w:t>
      </w:r>
      <w:r w:rsidRPr="00B07AF9">
        <w:t>dentifier</w:t>
      </w:r>
      <w:r w:rsidRPr="00B07AF9">
        <w:rPr>
          <w:rFonts w:eastAsia="SimSun"/>
        </w:rPr>
        <w:t xml:space="preserve"> and the NID.</w:t>
      </w:r>
    </w:p>
    <w:p w:rsidR="007C5D8B" w:rsidRPr="003107D3" w:rsidRDefault="007C5D8B" w:rsidP="007C5D8B">
      <w:pPr>
        <w:pStyle w:val="NO"/>
      </w:pPr>
      <w:r w:rsidRPr="003107D3">
        <w:t>NOTE</w:t>
      </w:r>
      <w:r w:rsidRPr="003107D3">
        <w:rPr>
          <w:lang w:val="en-US"/>
        </w:rPr>
        <w:t> </w:t>
      </w:r>
      <w:r>
        <w:rPr>
          <w:lang w:val="en-US"/>
        </w:rPr>
        <w:t>3</w:t>
      </w:r>
      <w:r w:rsidRPr="003107D3">
        <w:t>:</w:t>
      </w:r>
      <w:r w:rsidRPr="003107D3">
        <w:tab/>
      </w:r>
      <w:r>
        <w:t>Mobility between non-equivalent SNPNs, and between SNPN and PLMN is not supported. When the UE is operating in SNPN access mode, the trigger reports changes of equivalent SNPNs.</w:t>
      </w:r>
    </w:p>
    <w:p w:rsidR="000F22FD" w:rsidRDefault="00ED34BF" w:rsidP="000F22FD">
      <w:pPr>
        <w:ind w:left="851" w:hanging="284"/>
        <w:rPr>
          <w:noProof/>
          <w:lang w:eastAsia="zh-CN"/>
        </w:rPr>
      </w:pPr>
      <w:r>
        <w:rPr>
          <w:noProof/>
          <w:lang w:eastAsia="zh-CN"/>
        </w:rPr>
        <w:t>4.</w:t>
      </w:r>
      <w:r>
        <w:rPr>
          <w:noProof/>
          <w:lang w:eastAsia="zh-CN"/>
        </w:rPr>
        <w:tab/>
        <w:t xml:space="preserve">when the feature </w:t>
      </w:r>
      <w:r>
        <w:rPr>
          <w:noProof/>
        </w:rPr>
        <w:t xml:space="preserve">"AMPoliciesEvents" is supported, </w:t>
      </w:r>
      <w:r>
        <w:rPr>
          <w:noProof/>
          <w:lang w:eastAsia="zh-CN"/>
        </w:rPr>
        <w:t xml:space="preserve">for a </w:t>
      </w:r>
      <w:r>
        <w:rPr>
          <w:noProof/>
        </w:rPr>
        <w:t xml:space="preserve">service area </w:t>
      </w:r>
      <w:r w:rsidR="0014591C">
        <w:rPr>
          <w:noProof/>
        </w:rPr>
        <w:t xml:space="preserve">coverage </w:t>
      </w:r>
      <w:r>
        <w:rPr>
          <w:noProof/>
        </w:rPr>
        <w:t xml:space="preserve">change, the new service area </w:t>
      </w:r>
      <w:r w:rsidR="00007295">
        <w:rPr>
          <w:noProof/>
        </w:rPr>
        <w:t xml:space="preserve">coverage </w:t>
      </w:r>
      <w:r>
        <w:rPr>
          <w:lang w:eastAsia="zh-CN"/>
        </w:rPr>
        <w:t>in the</w:t>
      </w:r>
      <w:r>
        <w:rPr>
          <w:noProof/>
          <w:lang w:eastAsia="zh-CN"/>
        </w:rPr>
        <w:t xml:space="preserve"> "</w:t>
      </w:r>
      <w:r w:rsidR="00007295">
        <w:rPr>
          <w:noProof/>
          <w:lang w:eastAsia="zh-CN"/>
        </w:rPr>
        <w:t>a</w:t>
      </w:r>
      <w:r w:rsidR="00007295">
        <w:rPr>
          <w:noProof/>
        </w:rPr>
        <w:t>ppliedCov</w:t>
      </w:r>
      <w:r>
        <w:rPr>
          <w:noProof/>
          <w:lang w:eastAsia="zh-CN"/>
        </w:rPr>
        <w:t xml:space="preserve">" attribute, </w:t>
      </w:r>
      <w:r>
        <w:t>encoded as specified in 3GPP</w:t>
      </w:r>
      <w:r>
        <w:rPr>
          <w:rFonts w:cs="Arial"/>
          <w:szCs w:val="18"/>
        </w:rPr>
        <w:t> TS 29.5</w:t>
      </w:r>
      <w:r w:rsidR="00007295">
        <w:rPr>
          <w:rFonts w:cs="Arial"/>
          <w:szCs w:val="18"/>
        </w:rPr>
        <w:t>34</w:t>
      </w:r>
      <w:r>
        <w:rPr>
          <w:rFonts w:cs="Arial"/>
          <w:szCs w:val="18"/>
        </w:rPr>
        <w:t> [</w:t>
      </w:r>
      <w:r w:rsidR="00007295">
        <w:rPr>
          <w:rFonts w:cs="Arial"/>
          <w:szCs w:val="18"/>
        </w:rPr>
        <w:t>23</w:t>
      </w:r>
      <w:r>
        <w:rPr>
          <w:rFonts w:cs="Arial"/>
          <w:szCs w:val="18"/>
        </w:rPr>
        <w:t xml:space="preserve">], </w:t>
      </w:r>
      <w:r w:rsidR="00DE637A">
        <w:rPr>
          <w:rFonts w:cs="Arial"/>
          <w:szCs w:val="18"/>
        </w:rPr>
        <w:t>clause</w:t>
      </w:r>
      <w:r>
        <w:rPr>
          <w:rFonts w:cs="Arial"/>
          <w:szCs w:val="18"/>
        </w:rPr>
        <w:t> 4.2.</w:t>
      </w:r>
      <w:r w:rsidR="00007295">
        <w:rPr>
          <w:rFonts w:cs="Arial"/>
          <w:szCs w:val="18"/>
        </w:rPr>
        <w:t>7</w:t>
      </w:r>
      <w:r>
        <w:rPr>
          <w:rFonts w:cs="Arial"/>
          <w:szCs w:val="18"/>
        </w:rPr>
        <w:t>.</w:t>
      </w:r>
      <w:r w:rsidR="00007295">
        <w:rPr>
          <w:rFonts w:cs="Arial"/>
          <w:szCs w:val="18"/>
        </w:rPr>
        <w:t>4</w:t>
      </w:r>
      <w:r>
        <w:rPr>
          <w:noProof/>
          <w:lang w:eastAsia="zh-CN"/>
        </w:rPr>
        <w:t>;</w:t>
      </w:r>
      <w:bookmarkStart w:id="165" w:name="_Hlk93941427"/>
    </w:p>
    <w:p w:rsidR="00ED34BF" w:rsidRDefault="000B19F5" w:rsidP="00726B1B">
      <w:pPr>
        <w:pStyle w:val="NO"/>
        <w:rPr>
          <w:noProof/>
          <w:lang w:eastAsia="zh-CN"/>
        </w:rPr>
      </w:pPr>
      <w:r>
        <w:rPr>
          <w:lang w:val="en-US"/>
        </w:rPr>
        <w:t>NOTE</w:t>
      </w:r>
      <w:r w:rsidRPr="005457B7">
        <w:rPr>
          <w:rFonts w:eastAsia="Batang"/>
        </w:rPr>
        <w:t> </w:t>
      </w:r>
      <w:r>
        <w:rPr>
          <w:rFonts w:eastAsia="Batang"/>
        </w:rPr>
        <w:t>4</w:t>
      </w:r>
      <w:r w:rsidR="000F22FD">
        <w:rPr>
          <w:lang w:val="en-US"/>
        </w:rPr>
        <w:t>:</w:t>
      </w:r>
      <w:r w:rsidR="000F22FD">
        <w:rPr>
          <w:lang w:val="en-US"/>
        </w:rPr>
        <w:tab/>
        <w:t xml:space="preserve">The service area coverage change event is met and the notification is triggered when the PCF determines the tracking areas where the service is allowed </w:t>
      </w:r>
      <w:r w:rsidR="000F22FD">
        <w:t>in relation to the NF consumer requested service area coverage</w:t>
      </w:r>
      <w:r w:rsidR="000F22FD">
        <w:rPr>
          <w:lang w:val="en-US"/>
        </w:rPr>
        <w:t>. The actual service area coverage for the UE might be larger than the one reported with the service area coverage change event</w:t>
      </w:r>
      <w:r w:rsidR="000F22FD">
        <w:t>.</w:t>
      </w:r>
      <w:bookmarkEnd w:id="165"/>
    </w:p>
    <w:p w:rsidR="00F12886" w:rsidRDefault="00F12886" w:rsidP="00F12886">
      <w:pPr>
        <w:pStyle w:val="B2"/>
        <w:rPr>
          <w:noProof/>
          <w:lang w:eastAsia="zh-CN"/>
        </w:rPr>
      </w:pPr>
      <w:r>
        <w:rPr>
          <w:noProof/>
          <w:lang w:eastAsia="zh-CN"/>
        </w:rPr>
        <w:t>5.</w:t>
      </w:r>
      <w:r>
        <w:rPr>
          <w:noProof/>
          <w:lang w:eastAsia="zh-CN"/>
        </w:rPr>
        <w:tab/>
        <w:t xml:space="preserve">for a </w:t>
      </w:r>
      <w:r>
        <w:rPr>
          <w:noProof/>
        </w:rPr>
        <w:t>satellite backhaul category change</w:t>
      </w:r>
      <w:r>
        <w:rPr>
          <w:noProof/>
          <w:lang w:eastAsia="zh-CN"/>
        </w:rPr>
        <w:t>:</w:t>
      </w:r>
    </w:p>
    <w:p w:rsidR="00F12886" w:rsidRDefault="00F12886" w:rsidP="00F12886">
      <w:pPr>
        <w:pStyle w:val="B3"/>
        <w:rPr>
          <w:noProof/>
          <w:lang w:eastAsia="zh-CN"/>
        </w:rPr>
      </w:pPr>
      <w:r>
        <w:rPr>
          <w:noProof/>
          <w:lang w:eastAsia="zh-CN"/>
        </w:rPr>
        <w:t>a)</w:t>
      </w:r>
      <w:r>
        <w:rPr>
          <w:noProof/>
          <w:lang w:eastAsia="zh-CN"/>
        </w:rPr>
        <w:tab/>
        <w:t>when the "</w:t>
      </w:r>
      <w:r>
        <w:rPr>
          <w:lang w:eastAsia="fr-FR"/>
        </w:rPr>
        <w:t>SatelliteBackhaul</w:t>
      </w:r>
      <w:r>
        <w:rPr>
          <w:noProof/>
          <w:lang w:eastAsia="zh-CN"/>
        </w:rPr>
        <w:t xml:space="preserve">" </w:t>
      </w:r>
      <w:r>
        <w:t>feature is</w:t>
      </w:r>
      <w:r>
        <w:rPr>
          <w:noProof/>
          <w:lang w:eastAsia="zh-CN"/>
        </w:rPr>
        <w:t xml:space="preserve"> supported:</w:t>
      </w:r>
    </w:p>
    <w:p w:rsidR="00F12886" w:rsidRDefault="00F12886" w:rsidP="00F12886">
      <w:pPr>
        <w:pStyle w:val="B4"/>
        <w:rPr>
          <w:noProof/>
          <w:lang w:eastAsia="zh-CN"/>
        </w:rPr>
      </w:pPr>
      <w:r>
        <w:rPr>
          <w:noProof/>
        </w:rPr>
        <w:t>i)</w:t>
      </w:r>
      <w:r>
        <w:rPr>
          <w:noProof/>
          <w:lang w:eastAsia="zh-CN"/>
        </w:rPr>
        <w:tab/>
        <w:t>the satellite backhaul category</w:t>
      </w:r>
      <w:r>
        <w:t xml:space="preserve"> </w:t>
      </w:r>
      <w:r>
        <w:rPr>
          <w:rFonts w:eastAsia="SimSun"/>
        </w:rPr>
        <w:t xml:space="preserve">(i.e., </w:t>
      </w:r>
      <w:r w:rsidRPr="00751962">
        <w:rPr>
          <w:lang w:eastAsia="zh-CN"/>
        </w:rPr>
        <w:t>"</w:t>
      </w:r>
      <w:r>
        <w:rPr>
          <w:rFonts w:eastAsia="SimSun"/>
        </w:rPr>
        <w:t>GEO</w:t>
      </w:r>
      <w:r w:rsidRPr="00751962">
        <w:rPr>
          <w:lang w:eastAsia="zh-CN"/>
        </w:rPr>
        <w:t>"</w:t>
      </w:r>
      <w:r>
        <w:rPr>
          <w:rFonts w:eastAsia="SimSun"/>
        </w:rPr>
        <w:t xml:space="preserve">, </w:t>
      </w:r>
      <w:r w:rsidRPr="00751962">
        <w:rPr>
          <w:lang w:eastAsia="zh-CN"/>
        </w:rPr>
        <w:t>"</w:t>
      </w:r>
      <w:r>
        <w:rPr>
          <w:rFonts w:eastAsia="SimSun"/>
        </w:rPr>
        <w:t>MEO</w:t>
      </w:r>
      <w:r w:rsidRPr="00751962">
        <w:rPr>
          <w:lang w:eastAsia="zh-CN"/>
        </w:rPr>
        <w:t>"</w:t>
      </w:r>
      <w:r>
        <w:rPr>
          <w:rFonts w:eastAsia="SimSun"/>
        </w:rPr>
        <w:t xml:space="preserve">, </w:t>
      </w:r>
      <w:r w:rsidRPr="00751962">
        <w:rPr>
          <w:lang w:eastAsia="zh-CN"/>
        </w:rPr>
        <w:t>"</w:t>
      </w:r>
      <w:r>
        <w:rPr>
          <w:rFonts w:eastAsia="SimSun"/>
        </w:rPr>
        <w:t>LEO</w:t>
      </w:r>
      <w:r w:rsidRPr="00751962">
        <w:rPr>
          <w:lang w:eastAsia="zh-CN"/>
        </w:rPr>
        <w:t>"</w:t>
      </w:r>
      <w:r>
        <w:rPr>
          <w:rFonts w:eastAsia="SimSun"/>
        </w:rPr>
        <w:t xml:space="preserve">, or </w:t>
      </w:r>
      <w:r w:rsidRPr="00751962">
        <w:rPr>
          <w:lang w:eastAsia="zh-CN"/>
        </w:rPr>
        <w:t>"</w:t>
      </w:r>
      <w:r>
        <w:rPr>
          <w:lang w:eastAsia="zh-CN"/>
        </w:rPr>
        <w:t>OTHER_SAT</w:t>
      </w:r>
      <w:r w:rsidRPr="00751962">
        <w:rPr>
          <w:lang w:eastAsia="zh-CN"/>
        </w:rPr>
        <w:t>"</w:t>
      </w:r>
      <w:r>
        <w:rPr>
          <w:rFonts w:eastAsia="SimSun"/>
        </w:rPr>
        <w:t>) or the indication of non-satellite backhaul category</w:t>
      </w:r>
      <w:r>
        <w:rPr>
          <w:lang w:eastAsia="zh-CN"/>
        </w:rPr>
        <w:t xml:space="preserve"> (i.e., </w:t>
      </w:r>
      <w:r w:rsidRPr="00751962">
        <w:rPr>
          <w:lang w:eastAsia="zh-CN"/>
        </w:rPr>
        <w:t>"</w:t>
      </w:r>
      <w:r>
        <w:rPr>
          <w:lang w:eastAsia="zh-CN"/>
        </w:rPr>
        <w:t>NON_SATELLITE</w:t>
      </w:r>
      <w:r w:rsidRPr="00751962">
        <w:rPr>
          <w:lang w:eastAsia="zh-CN"/>
        </w:rPr>
        <w:t>"</w:t>
      </w:r>
      <w:r>
        <w:rPr>
          <w:lang w:eastAsia="zh-CN"/>
        </w:rPr>
        <w:t>) in the</w:t>
      </w:r>
      <w:r>
        <w:rPr>
          <w:noProof/>
          <w:lang w:eastAsia="zh-CN"/>
        </w:rPr>
        <w:t xml:space="preserve"> "satBackhaulCategory" attribute; or</w:t>
      </w:r>
    </w:p>
    <w:p w:rsidR="00F12886" w:rsidRDefault="00F12886" w:rsidP="00F12886">
      <w:pPr>
        <w:pStyle w:val="B3"/>
      </w:pPr>
      <w:r>
        <w:rPr>
          <w:lang w:eastAsia="zh-CN"/>
        </w:rPr>
        <w:t>b)</w:t>
      </w:r>
      <w:r>
        <w:rPr>
          <w:lang w:eastAsia="zh-CN"/>
        </w:rPr>
        <w:tab/>
        <w:t xml:space="preserve">when dynamic satellite backhaul is used by the NG-RAN and the feature </w:t>
      </w:r>
      <w:r>
        <w:t>"EnSatBackhaulCatChg" is supported:</w:t>
      </w:r>
    </w:p>
    <w:p w:rsidR="00F12886" w:rsidRPr="00751962" w:rsidRDefault="00F12886" w:rsidP="00F12886">
      <w:pPr>
        <w:pStyle w:val="B4"/>
        <w:rPr>
          <w:lang w:eastAsia="zh-CN"/>
        </w:rPr>
      </w:pPr>
      <w:r>
        <w:t>i)</w:t>
      </w:r>
      <w:r>
        <w:tab/>
        <w:t xml:space="preserve">the dynamic satellite backhaul category (i.e., </w:t>
      </w:r>
      <w:r w:rsidRPr="00751962">
        <w:rPr>
          <w:lang w:eastAsia="zh-CN"/>
        </w:rPr>
        <w:t>"</w:t>
      </w:r>
      <w:r>
        <w:rPr>
          <w:lang w:eastAsia="zh-CN"/>
        </w:rPr>
        <w:t>DYNAMIC_</w:t>
      </w:r>
      <w:r>
        <w:t>GEO</w:t>
      </w:r>
      <w:r w:rsidRPr="00751962">
        <w:rPr>
          <w:lang w:eastAsia="zh-CN"/>
        </w:rPr>
        <w:t>"</w:t>
      </w:r>
      <w:r>
        <w:t xml:space="preserve">, </w:t>
      </w:r>
      <w:r w:rsidRPr="00751962">
        <w:rPr>
          <w:lang w:eastAsia="zh-CN"/>
        </w:rPr>
        <w:t>"</w:t>
      </w:r>
      <w:r>
        <w:rPr>
          <w:lang w:eastAsia="zh-CN"/>
        </w:rPr>
        <w:t>DYNAMIC_</w:t>
      </w:r>
      <w:r>
        <w:t>MEO</w:t>
      </w:r>
      <w:r w:rsidRPr="00751962">
        <w:rPr>
          <w:lang w:eastAsia="zh-CN"/>
        </w:rPr>
        <w:t>"</w:t>
      </w:r>
      <w:r>
        <w:t xml:space="preserve">, </w:t>
      </w:r>
      <w:r w:rsidRPr="00751962">
        <w:rPr>
          <w:lang w:eastAsia="zh-CN"/>
        </w:rPr>
        <w:t>"</w:t>
      </w:r>
      <w:r>
        <w:rPr>
          <w:lang w:eastAsia="zh-CN"/>
        </w:rPr>
        <w:t>DYNAMIC_</w:t>
      </w:r>
      <w:r>
        <w:t>LEO</w:t>
      </w:r>
      <w:r w:rsidRPr="00751962">
        <w:rPr>
          <w:lang w:eastAsia="zh-CN"/>
        </w:rPr>
        <w:t>"</w:t>
      </w:r>
      <w:r>
        <w:t xml:space="preserve">, or </w:t>
      </w:r>
      <w:r w:rsidRPr="00751962">
        <w:rPr>
          <w:lang w:eastAsia="zh-CN"/>
        </w:rPr>
        <w:t>"</w:t>
      </w:r>
      <w:r>
        <w:rPr>
          <w:lang w:eastAsia="zh-CN"/>
        </w:rPr>
        <w:t>DYNAMIC_OTHER_SAT</w:t>
      </w:r>
      <w:r w:rsidRPr="00751962">
        <w:rPr>
          <w:lang w:eastAsia="zh-CN"/>
        </w:rPr>
        <w:t>"</w:t>
      </w:r>
      <w:r>
        <w:t xml:space="preserve">) in the </w:t>
      </w:r>
      <w:r>
        <w:rPr>
          <w:noProof/>
          <w:lang w:eastAsia="zh-CN"/>
        </w:rPr>
        <w:t>"satBackhaulCategory" attribute;</w:t>
      </w:r>
    </w:p>
    <w:p w:rsidR="00ED34BF" w:rsidRDefault="003E5777" w:rsidP="004852A5">
      <w:pPr>
        <w:pStyle w:val="B2"/>
        <w:rPr>
          <w:lang w:eastAsia="zh-CN"/>
        </w:rPr>
      </w:pPr>
      <w:r w:rsidRPr="00751962">
        <w:rPr>
          <w:lang w:eastAsia="zh-CN"/>
        </w:rPr>
        <w:t>6.</w:t>
      </w:r>
      <w:r w:rsidRPr="00751962">
        <w:rPr>
          <w:lang w:eastAsia="zh-CN"/>
        </w:rPr>
        <w:tab/>
        <w:t xml:space="preserve">when the feature "DeliveryOutcome" is supported, to report the unsuccessful outcome of the UE Policy Delivery related to </w:t>
      </w:r>
      <w:r w:rsidRPr="00751962">
        <w:t>the invocation of AF provisioned service parameters</w:t>
      </w:r>
      <w:r w:rsidRPr="00751962">
        <w:rPr>
          <w:lang w:eastAsia="zh-CN"/>
        </w:rPr>
        <w:t>, the reason of failure within the "deliv</w:t>
      </w:r>
      <w:r w:rsidRPr="00751962">
        <w:t>Failure</w:t>
      </w:r>
      <w:r w:rsidRPr="00751962">
        <w:rPr>
          <w:lang w:eastAsia="zh-CN"/>
        </w:rPr>
        <w:t>" attribute;</w:t>
      </w:r>
    </w:p>
    <w:p w:rsidR="00ED34BF" w:rsidRDefault="003E5777">
      <w:pPr>
        <w:pStyle w:val="B2"/>
        <w:rPr>
          <w:noProof/>
          <w:lang w:eastAsia="zh-CN"/>
        </w:rPr>
      </w:pPr>
      <w:r>
        <w:rPr>
          <w:noProof/>
          <w:lang w:eastAsia="zh-CN"/>
        </w:rPr>
        <w:t>7</w:t>
      </w:r>
      <w:r w:rsidR="00ED34BF">
        <w:rPr>
          <w:noProof/>
          <w:lang w:eastAsia="zh-CN"/>
        </w:rPr>
        <w:t>.</w:t>
      </w:r>
      <w:r w:rsidR="00ED34BF">
        <w:rPr>
          <w:noProof/>
          <w:lang w:eastAsia="zh-CN"/>
        </w:rPr>
        <w:tab/>
        <w:t>the identity of the affected UE in the "</w:t>
      </w:r>
      <w:r w:rsidR="00ED34BF">
        <w:rPr>
          <w:noProof/>
        </w:rPr>
        <w:t>supi</w:t>
      </w:r>
      <w:r w:rsidR="00ED34BF">
        <w:rPr>
          <w:noProof/>
          <w:lang w:eastAsia="zh-CN"/>
        </w:rPr>
        <w:t>" attribute and, if available, in the "</w:t>
      </w:r>
      <w:r w:rsidR="00ED34BF">
        <w:rPr>
          <w:noProof/>
        </w:rPr>
        <w:t>gpsi</w:t>
      </w:r>
      <w:r w:rsidR="00ED34BF">
        <w:rPr>
          <w:noProof/>
          <w:lang w:eastAsia="zh-CN"/>
        </w:rPr>
        <w:t>" attribute;</w:t>
      </w:r>
    </w:p>
    <w:p w:rsidR="00ED34BF" w:rsidRDefault="003E5777">
      <w:pPr>
        <w:pStyle w:val="B2"/>
        <w:rPr>
          <w:rFonts w:cs="Arial"/>
          <w:szCs w:val="18"/>
        </w:rPr>
      </w:pPr>
      <w:r>
        <w:rPr>
          <w:noProof/>
          <w:lang w:eastAsia="zh-CN"/>
        </w:rPr>
        <w:t>8</w:t>
      </w:r>
      <w:r w:rsidR="00ED34BF">
        <w:rPr>
          <w:noProof/>
          <w:lang w:eastAsia="zh-CN"/>
        </w:rPr>
        <w:t>.</w:t>
      </w:r>
      <w:r w:rsidR="00ED34BF">
        <w:rPr>
          <w:noProof/>
          <w:lang w:eastAsia="zh-CN"/>
        </w:rPr>
        <w:tab/>
        <w:t xml:space="preserve">the </w:t>
      </w:r>
      <w:r w:rsidR="00ED34BF">
        <w:rPr>
          <w:rFonts w:cs="Arial"/>
          <w:szCs w:val="18"/>
        </w:rPr>
        <w:t>time at which the event was observed encoded as "timeStamp" attribute;</w:t>
      </w:r>
    </w:p>
    <w:p w:rsidR="00ED34BF" w:rsidRDefault="003E5777">
      <w:pPr>
        <w:pStyle w:val="B2"/>
        <w:rPr>
          <w:noProof/>
          <w:lang w:eastAsia="zh-CN"/>
        </w:rPr>
      </w:pPr>
      <w:r>
        <w:rPr>
          <w:noProof/>
          <w:lang w:eastAsia="zh-CN"/>
        </w:rPr>
        <w:t>9</w:t>
      </w:r>
      <w:r w:rsidR="00ED34BF">
        <w:rPr>
          <w:noProof/>
          <w:lang w:eastAsia="zh-CN"/>
        </w:rPr>
        <w:t>.</w:t>
      </w:r>
      <w:r w:rsidR="00ED34BF">
        <w:rPr>
          <w:noProof/>
          <w:lang w:eastAsia="zh-CN"/>
        </w:rPr>
        <w:tab/>
        <w:t xml:space="preserve">if available, and if the feature </w:t>
      </w:r>
      <w:r w:rsidR="00ED34BF">
        <w:rPr>
          <w:noProof/>
        </w:rPr>
        <w:t>"</w:t>
      </w:r>
      <w:r w:rsidR="00ED34BF">
        <w:rPr>
          <w:noProof/>
          <w:lang w:eastAsia="zh-CN"/>
        </w:rPr>
        <w:t>ExtendedSessionInformation</w:t>
      </w:r>
      <w:r w:rsidR="00ED34BF">
        <w:rPr>
          <w:noProof/>
        </w:rPr>
        <w:t>"</w:t>
      </w:r>
      <w:r w:rsidR="00ED34BF">
        <w:rPr>
          <w:noProof/>
          <w:lang w:eastAsia="zh-CN"/>
        </w:rPr>
        <w:t xml:space="preserve"> is supported, information about the PDU session involved in the reported event in the "</w:t>
      </w:r>
      <w:r w:rsidR="00ED34BF">
        <w:rPr>
          <w:noProof/>
        </w:rPr>
        <w:t>pduSessInfo</w:t>
      </w:r>
      <w:r w:rsidR="00ED34BF">
        <w:rPr>
          <w:noProof/>
          <w:lang w:eastAsia="zh-CN"/>
        </w:rPr>
        <w:t>" attribute, that shall include:</w:t>
      </w:r>
    </w:p>
    <w:p w:rsidR="00ED34BF" w:rsidRDefault="00ED34BF">
      <w:pPr>
        <w:pStyle w:val="B3"/>
        <w:rPr>
          <w:noProof/>
        </w:rPr>
      </w:pPr>
      <w:r>
        <w:rPr>
          <w:noProof/>
        </w:rPr>
        <w:t>a)</w:t>
      </w:r>
      <w:r>
        <w:rPr>
          <w:noProof/>
          <w:lang w:eastAsia="zh-CN"/>
        </w:rPr>
        <w:tab/>
        <w:t xml:space="preserve">the S-NSSAI of the PDU session in the </w:t>
      </w:r>
      <w:r>
        <w:rPr>
          <w:noProof/>
        </w:rPr>
        <w:t>"snssai" attribute;</w:t>
      </w:r>
    </w:p>
    <w:p w:rsidR="00ED34BF" w:rsidRDefault="00ED34BF">
      <w:pPr>
        <w:pStyle w:val="B3"/>
        <w:rPr>
          <w:noProof/>
        </w:rPr>
      </w:pPr>
      <w:r>
        <w:rPr>
          <w:noProof/>
          <w:lang w:eastAsia="zh-CN"/>
        </w:rPr>
        <w:t>b)</w:t>
      </w:r>
      <w:r>
        <w:rPr>
          <w:noProof/>
          <w:lang w:eastAsia="zh-CN"/>
        </w:rPr>
        <w:tab/>
        <w:t xml:space="preserve">the DNN of the PDU session in the </w:t>
      </w:r>
      <w:r>
        <w:rPr>
          <w:noProof/>
        </w:rPr>
        <w:t>"dnn" attribute; and</w:t>
      </w:r>
    </w:p>
    <w:p w:rsidR="00ED34BF" w:rsidRDefault="00ED34BF">
      <w:pPr>
        <w:pStyle w:val="B3"/>
        <w:rPr>
          <w:noProof/>
          <w:lang w:eastAsia="zh-CN"/>
        </w:rPr>
      </w:pPr>
      <w:r>
        <w:rPr>
          <w:noProof/>
          <w:lang w:eastAsia="zh-CN"/>
        </w:rPr>
        <w:t>c)</w:t>
      </w:r>
      <w:r>
        <w:rPr>
          <w:noProof/>
          <w:lang w:eastAsia="zh-CN"/>
        </w:rPr>
        <w:tab/>
        <w:t xml:space="preserve">the IPv4 address in the </w:t>
      </w:r>
      <w:r>
        <w:rPr>
          <w:noProof/>
        </w:rPr>
        <w:t xml:space="preserve">"ueIpv4" attribute and/or the </w:t>
      </w:r>
      <w:r>
        <w:rPr>
          <w:noProof/>
          <w:lang w:eastAsia="zh-CN"/>
        </w:rPr>
        <w:t>IPv6 prefix in the</w:t>
      </w:r>
      <w:r>
        <w:rPr>
          <w:noProof/>
        </w:rPr>
        <w:t xml:space="preserve"> "ueIpv6" attribute, or </w:t>
      </w:r>
      <w:r>
        <w:rPr>
          <w:noProof/>
          <w:lang w:eastAsia="zh-CN"/>
        </w:rPr>
        <w:t xml:space="preserve">the Ethernet MAC address in the </w:t>
      </w:r>
      <w:r>
        <w:rPr>
          <w:noProof/>
        </w:rPr>
        <w:t>"ueMac" attribute</w:t>
      </w:r>
      <w:r>
        <w:rPr>
          <w:noProof/>
          <w:lang w:eastAsia="zh-CN"/>
        </w:rPr>
        <w:t>; and</w:t>
      </w:r>
    </w:p>
    <w:p w:rsidR="00ED34BF" w:rsidRDefault="00ED34BF">
      <w:pPr>
        <w:pStyle w:val="B3"/>
        <w:ind w:left="851" w:firstLine="0"/>
        <w:rPr>
          <w:noProof/>
          <w:lang w:eastAsia="zh-CN"/>
        </w:rPr>
      </w:pPr>
      <w:r>
        <w:rPr>
          <w:noProof/>
          <w:lang w:eastAsia="zh-CN"/>
        </w:rPr>
        <w:t xml:space="preserve">if the IPv4 address is included in the </w:t>
      </w:r>
      <w:r>
        <w:t xml:space="preserve">"ueIpv4" attribute, </w:t>
      </w:r>
      <w:r>
        <w:rPr>
          <w:noProof/>
          <w:lang w:eastAsia="zh-CN"/>
        </w:rPr>
        <w:t xml:space="preserve">may include the IP domain in the </w:t>
      </w:r>
      <w:r>
        <w:rPr>
          <w:noProof/>
        </w:rPr>
        <w:t>"ipDomain" attribute;</w:t>
      </w:r>
    </w:p>
    <w:p w:rsidR="00ED34BF" w:rsidRDefault="003E5777">
      <w:pPr>
        <w:pStyle w:val="B2"/>
        <w:rPr>
          <w:noProof/>
          <w:lang w:eastAsia="zh-CN"/>
        </w:rPr>
      </w:pPr>
      <w:r>
        <w:rPr>
          <w:noProof/>
          <w:lang w:eastAsia="zh-CN"/>
        </w:rPr>
        <w:t>10</w:t>
      </w:r>
      <w:r w:rsidR="00ED34BF">
        <w:rPr>
          <w:noProof/>
          <w:lang w:eastAsia="zh-CN"/>
        </w:rPr>
        <w:t>.</w:t>
      </w:r>
      <w:r w:rsidR="00ED34BF">
        <w:rPr>
          <w:noProof/>
          <w:lang w:eastAsia="zh-CN"/>
        </w:rPr>
        <w:tab/>
        <w:t xml:space="preserve">if available, and if the feature </w:t>
      </w:r>
      <w:r w:rsidR="00ED34BF">
        <w:rPr>
          <w:noProof/>
        </w:rPr>
        <w:t>"</w:t>
      </w:r>
      <w:r w:rsidR="00ED34BF">
        <w:rPr>
          <w:noProof/>
          <w:lang w:eastAsia="zh-CN"/>
        </w:rPr>
        <w:t>ExtendedSessionInformation</w:t>
      </w:r>
      <w:r w:rsidR="00ED34BF">
        <w:rPr>
          <w:noProof/>
        </w:rPr>
        <w:t>"</w:t>
      </w:r>
      <w:r w:rsidR="00ED34BF">
        <w:rPr>
          <w:noProof/>
          <w:lang w:eastAsia="zh-CN"/>
        </w:rPr>
        <w:t xml:space="preserve"> is supported, information about the services involved in the reported event in the indicated PDU session in the </w:t>
      </w:r>
      <w:r w:rsidR="00ED34BF">
        <w:rPr>
          <w:noProof/>
        </w:rPr>
        <w:t>"repServices" attribute, which may include per identified service</w:t>
      </w:r>
      <w:r w:rsidR="00ED34BF">
        <w:rPr>
          <w:noProof/>
          <w:lang w:eastAsia="zh-CN"/>
        </w:rPr>
        <w:t>:</w:t>
      </w:r>
    </w:p>
    <w:p w:rsidR="00ED34BF" w:rsidRDefault="00ED34BF">
      <w:pPr>
        <w:pStyle w:val="B3"/>
        <w:rPr>
          <w:noProof/>
        </w:rPr>
      </w:pPr>
      <w:r>
        <w:rPr>
          <w:noProof/>
          <w:lang w:eastAsia="zh-CN"/>
        </w:rPr>
        <w:t>a)</w:t>
      </w:r>
      <w:r>
        <w:rPr>
          <w:noProof/>
          <w:lang w:eastAsia="zh-CN"/>
        </w:rPr>
        <w:tab/>
        <w:t xml:space="preserve">a list of Ethernet flows in the </w:t>
      </w:r>
      <w:bookmarkStart w:id="166" w:name="_Hlk528673911"/>
      <w:r>
        <w:rPr>
          <w:noProof/>
        </w:rPr>
        <w:t>"</w:t>
      </w:r>
      <w:bookmarkEnd w:id="166"/>
      <w:r>
        <w:rPr>
          <w:noProof/>
        </w:rPr>
        <w:t xml:space="preserve">servEthFlows" attribute which contains an impacted Ethernet flow number within the "flowNumber" attribute in each </w:t>
      </w:r>
      <w:r>
        <w:t>EthernetFlowInfo data structure</w:t>
      </w:r>
      <w:r>
        <w:rPr>
          <w:noProof/>
        </w:rPr>
        <w:t>; or</w:t>
      </w:r>
    </w:p>
    <w:p w:rsidR="00ED34BF" w:rsidRDefault="00ED34BF">
      <w:pPr>
        <w:pStyle w:val="B3"/>
        <w:rPr>
          <w:noProof/>
        </w:rPr>
      </w:pPr>
      <w:r>
        <w:rPr>
          <w:noProof/>
          <w:lang w:eastAsia="zh-CN"/>
        </w:rPr>
        <w:t>b)</w:t>
      </w:r>
      <w:r>
        <w:rPr>
          <w:noProof/>
          <w:lang w:eastAsia="zh-CN"/>
        </w:rPr>
        <w:tab/>
        <w:t xml:space="preserve">a list of IP flows in the </w:t>
      </w:r>
      <w:r>
        <w:rPr>
          <w:noProof/>
        </w:rPr>
        <w:t xml:space="preserve">"servIpFlows" attribute which contains an impacted IP flow number within the "flowNumber" attribute in each </w:t>
      </w:r>
      <w:r>
        <w:t>IpFlowInfo data structure</w:t>
      </w:r>
      <w:r>
        <w:rPr>
          <w:noProof/>
        </w:rPr>
        <w:t>; and/or</w:t>
      </w:r>
    </w:p>
    <w:p w:rsidR="002E6FA9" w:rsidRDefault="002E6FA9" w:rsidP="002E6FA9">
      <w:pPr>
        <w:pStyle w:val="B3"/>
        <w:rPr>
          <w:noProof/>
        </w:rPr>
      </w:pPr>
      <w:r>
        <w:rPr>
          <w:noProof/>
          <w:lang w:eastAsia="zh-CN"/>
        </w:rPr>
        <w:t>c)</w:t>
      </w:r>
      <w:r>
        <w:rPr>
          <w:noProof/>
          <w:lang w:eastAsia="zh-CN"/>
        </w:rPr>
        <w:tab/>
        <w:t xml:space="preserve">an AF application identifier in the </w:t>
      </w:r>
      <w:r>
        <w:rPr>
          <w:noProof/>
        </w:rPr>
        <w:t>"afAppId" attribute.</w:t>
      </w:r>
    </w:p>
    <w:p w:rsidR="002E6FA9" w:rsidRDefault="002E6FA9" w:rsidP="002E6FA9">
      <w:pPr>
        <w:pStyle w:val="B2"/>
        <w:rPr>
          <w:noProof/>
          <w:lang w:eastAsia="zh-CN"/>
        </w:rPr>
      </w:pPr>
      <w:r>
        <w:rPr>
          <w:noProof/>
          <w:lang w:eastAsia="zh-CN"/>
        </w:rPr>
        <w:t>11.</w:t>
      </w:r>
      <w:r>
        <w:rPr>
          <w:noProof/>
          <w:lang w:eastAsia="zh-CN"/>
        </w:rPr>
        <w:tab/>
        <w:t xml:space="preserve">for an application detection event and if the feature </w:t>
      </w:r>
      <w:r>
        <w:rPr>
          <w:noProof/>
        </w:rPr>
        <w:t>"AppDetection" is supported</w:t>
      </w:r>
      <w:r>
        <w:rPr>
          <w:noProof/>
          <w:lang w:eastAsia="zh-CN"/>
        </w:rPr>
        <w:t>:</w:t>
      </w:r>
    </w:p>
    <w:p w:rsidR="002E6FA9" w:rsidRDefault="002E6FA9" w:rsidP="002E6FA9">
      <w:pPr>
        <w:pStyle w:val="B3"/>
        <w:rPr>
          <w:noProof/>
        </w:rPr>
      </w:pPr>
      <w:r>
        <w:rPr>
          <w:noProof/>
        </w:rPr>
        <w:t>a)</w:t>
      </w:r>
      <w:r>
        <w:rPr>
          <w:noProof/>
          <w:lang w:eastAsia="zh-CN"/>
        </w:rPr>
        <w:tab/>
        <w:t xml:space="preserve">the IPv4 address in the </w:t>
      </w:r>
      <w:r>
        <w:rPr>
          <w:noProof/>
        </w:rPr>
        <w:t xml:space="preserve">"ueIpv4" attribute and/or the </w:t>
      </w:r>
      <w:r>
        <w:rPr>
          <w:noProof/>
          <w:lang w:eastAsia="zh-CN"/>
        </w:rPr>
        <w:t>IPv6 prefix in the</w:t>
      </w:r>
      <w:r>
        <w:rPr>
          <w:noProof/>
        </w:rPr>
        <w:t xml:space="preserve"> "ueIpv6" attribute within the </w:t>
      </w:r>
      <w:r>
        <w:rPr>
          <w:noProof/>
          <w:lang w:eastAsia="zh-CN"/>
        </w:rPr>
        <w:t>"</w:t>
      </w:r>
      <w:r>
        <w:rPr>
          <w:noProof/>
        </w:rPr>
        <w:t>pduSessInfo</w:t>
      </w:r>
      <w:r>
        <w:rPr>
          <w:noProof/>
          <w:lang w:eastAsia="zh-CN"/>
        </w:rPr>
        <w:t>" attribute</w:t>
      </w:r>
      <w:r>
        <w:rPr>
          <w:noProof/>
        </w:rPr>
        <w:t>; and</w:t>
      </w:r>
    </w:p>
    <w:p w:rsidR="002E6FA9" w:rsidRDefault="002E6FA9" w:rsidP="002E6FA9">
      <w:pPr>
        <w:pStyle w:val="B3"/>
        <w:rPr>
          <w:noProof/>
          <w:lang w:eastAsia="zh-CN"/>
        </w:rPr>
      </w:pPr>
      <w:r>
        <w:rPr>
          <w:noProof/>
        </w:rPr>
        <w:t>b)</w:t>
      </w:r>
      <w:r>
        <w:rPr>
          <w:noProof/>
        </w:rPr>
        <w:tab/>
        <w:t>the application identifier for which the notification applies in the "appId" attribute.</w:t>
      </w:r>
    </w:p>
    <w:p w:rsidR="00ED34BF" w:rsidRDefault="00ED34BF">
      <w:r>
        <w:t xml:space="preserve">If the NF service consumer cannot successfully fulfil the received HTTP POST request due to an internal error or an error in the HTTP POST request, the NF service consumer shall send an HTTP error response as specified in </w:t>
      </w:r>
      <w:r w:rsidR="00DE637A">
        <w:t>clause</w:t>
      </w:r>
      <w:r>
        <w:t> 5.7.</w:t>
      </w:r>
    </w:p>
    <w:p w:rsidR="00ED34BF" w:rsidRDefault="00ED34BF">
      <w:r>
        <w:t xml:space="preserve">If the feature "ES3XX" is supported, and the </w:t>
      </w:r>
      <w:r>
        <w:rPr>
          <w:noProof/>
        </w:rPr>
        <w:t>NF service consumer</w:t>
      </w:r>
      <w:r>
        <w:t xml:space="preserve"> determines the received HTTP POST request needs to be redirected, the </w:t>
      </w:r>
      <w:r>
        <w:rPr>
          <w:noProof/>
        </w:rPr>
        <w:t>NF service consumer</w:t>
      </w:r>
      <w:r>
        <w:t xml:space="preserve"> shall send an HTTP redirect response as specified in </w:t>
      </w:r>
      <w:r w:rsidR="00DE637A">
        <w:t>clause</w:t>
      </w:r>
      <w:r>
        <w:t> </w:t>
      </w:r>
      <w:r>
        <w:rPr>
          <w:lang w:eastAsia="zh-CN"/>
        </w:rPr>
        <w:t xml:space="preserve">6.10.9 of </w:t>
      </w:r>
      <w:r>
        <w:rPr>
          <w:lang w:val="en-US"/>
        </w:rPr>
        <w:t>3GPP TS 29.500 [5]</w:t>
      </w:r>
      <w:r>
        <w:t>.</w:t>
      </w:r>
    </w:p>
    <w:p w:rsidR="00ED34BF" w:rsidRDefault="00ED34BF">
      <w:pPr>
        <w:rPr>
          <w:noProof/>
        </w:rPr>
      </w:pPr>
      <w:r>
        <w:rPr>
          <w:noProof/>
        </w:rPr>
        <w:t xml:space="preserve">Upon successful reception of the HTTP POST request with "{notifUri}" as request URI and a "PcEventExposureNotif" data structure as request body, the NF service consumer shall send a "204 No Content" HTTP response, as shown in </w:t>
      </w:r>
      <w:r>
        <w:t xml:space="preserve">figure 4.2.4.2-1, step 2, </w:t>
      </w:r>
      <w:r>
        <w:rPr>
          <w:noProof/>
        </w:rPr>
        <w:t>for a successful processing.</w:t>
      </w:r>
    </w:p>
    <w:p w:rsidR="00ED34BF" w:rsidRDefault="00ED34BF">
      <w:pPr>
        <w:pStyle w:val="Heading1"/>
        <w:rPr>
          <w:lang w:eastAsia="zh-CN"/>
        </w:rPr>
      </w:pPr>
      <w:bookmarkStart w:id="167" w:name="_Toc20407557"/>
      <w:bookmarkStart w:id="168" w:name="_Toc36040366"/>
      <w:bookmarkStart w:id="169" w:name="_Toc45134257"/>
      <w:bookmarkStart w:id="170" w:name="_Toc51763455"/>
      <w:bookmarkStart w:id="171" w:name="_Toc59018715"/>
      <w:bookmarkStart w:id="172" w:name="_Toc153375939"/>
      <w:r>
        <w:rPr>
          <w:rFonts w:hint="eastAsia"/>
          <w:lang w:eastAsia="zh-CN"/>
        </w:rPr>
        <w:t>5</w:t>
      </w:r>
      <w:r>
        <w:tab/>
      </w:r>
      <w:r>
        <w:rPr>
          <w:lang w:eastAsia="zh-CN"/>
        </w:rPr>
        <w:t>Npcf_EventExposure</w:t>
      </w:r>
      <w:r>
        <w:rPr>
          <w:rFonts w:hint="eastAsia"/>
          <w:lang w:eastAsia="zh-CN"/>
        </w:rPr>
        <w:t xml:space="preserve"> </w:t>
      </w:r>
      <w:r>
        <w:rPr>
          <w:lang w:eastAsia="zh-CN"/>
        </w:rPr>
        <w:t>Service API</w:t>
      </w:r>
      <w:bookmarkEnd w:id="167"/>
      <w:bookmarkEnd w:id="168"/>
      <w:bookmarkEnd w:id="169"/>
      <w:bookmarkEnd w:id="170"/>
      <w:bookmarkEnd w:id="171"/>
      <w:bookmarkEnd w:id="172"/>
    </w:p>
    <w:p w:rsidR="00ED34BF" w:rsidRDefault="00ED34BF">
      <w:pPr>
        <w:pStyle w:val="Heading2"/>
      </w:pPr>
      <w:bookmarkStart w:id="173" w:name="_Toc20407558"/>
      <w:bookmarkStart w:id="174" w:name="_Toc36040367"/>
      <w:bookmarkStart w:id="175" w:name="_Toc45134258"/>
      <w:bookmarkStart w:id="176" w:name="_Toc51763456"/>
      <w:bookmarkStart w:id="177" w:name="_Toc59018716"/>
      <w:bookmarkStart w:id="178" w:name="_Toc153375940"/>
      <w:r>
        <w:rPr>
          <w:rFonts w:hint="eastAsia"/>
          <w:lang w:eastAsia="zh-CN"/>
        </w:rPr>
        <w:t>5</w:t>
      </w:r>
      <w:r>
        <w:t>.1</w:t>
      </w:r>
      <w:r>
        <w:tab/>
        <w:t>Introduction</w:t>
      </w:r>
      <w:bookmarkEnd w:id="173"/>
      <w:bookmarkEnd w:id="174"/>
      <w:bookmarkEnd w:id="175"/>
      <w:bookmarkEnd w:id="176"/>
      <w:bookmarkEnd w:id="177"/>
      <w:bookmarkEnd w:id="178"/>
    </w:p>
    <w:p w:rsidR="00ED34BF" w:rsidRDefault="00ED34BF">
      <w:pPr>
        <w:rPr>
          <w:noProof/>
          <w:lang w:eastAsia="zh-CN"/>
        </w:rPr>
      </w:pPr>
      <w:r>
        <w:rPr>
          <w:noProof/>
        </w:rPr>
        <w:t xml:space="preserve">The Npcf_EventExposure Service shall use the Npcf_EventExposure </w:t>
      </w:r>
      <w:r>
        <w:rPr>
          <w:noProof/>
          <w:lang w:eastAsia="zh-CN"/>
        </w:rPr>
        <w:t>API.</w:t>
      </w:r>
    </w:p>
    <w:p w:rsidR="00ED34BF" w:rsidRDefault="00ED34BF">
      <w:r>
        <w:t xml:space="preserve">The API URI of the </w:t>
      </w:r>
      <w:r>
        <w:rPr>
          <w:noProof/>
        </w:rPr>
        <w:t xml:space="preserve">Npcf_EventExposure </w:t>
      </w:r>
      <w:r>
        <w:rPr>
          <w:noProof/>
          <w:lang w:eastAsia="zh-CN"/>
        </w:rPr>
        <w:t>API shall be:</w:t>
      </w:r>
    </w:p>
    <w:p w:rsidR="00ED34BF" w:rsidRDefault="00ED34BF">
      <w:pPr>
        <w:pStyle w:val="B1"/>
        <w:rPr>
          <w:b/>
          <w:noProof/>
        </w:rPr>
      </w:pPr>
      <w:r>
        <w:rPr>
          <w:b/>
          <w:noProof/>
        </w:rPr>
        <w:t>{apiRoot}/&lt;apiName&gt;/&lt;apiVersion&gt;</w:t>
      </w:r>
    </w:p>
    <w:p w:rsidR="00ED34BF" w:rsidRDefault="00ED34BF">
      <w:pPr>
        <w:rPr>
          <w:noProof/>
          <w:lang w:eastAsia="zh-CN"/>
        </w:rPr>
      </w:pPr>
      <w:r>
        <w:rPr>
          <w:noProof/>
          <w:lang w:eastAsia="zh-CN"/>
        </w:rPr>
        <w:t>The request URIs used in HTTP requests from the NF service consumer towards the PCF shall have the Resource URI</w:t>
      </w:r>
      <w:r>
        <w:rPr>
          <w:lang w:eastAsia="zh-CN"/>
        </w:rPr>
        <w:t xml:space="preserve"> </w:t>
      </w:r>
      <w:r>
        <w:rPr>
          <w:noProof/>
          <w:lang w:eastAsia="zh-CN"/>
        </w:rPr>
        <w:t xml:space="preserve">structure defined in </w:t>
      </w:r>
      <w:r w:rsidR="00DE637A">
        <w:rPr>
          <w:noProof/>
          <w:lang w:eastAsia="zh-CN"/>
        </w:rPr>
        <w:t>clause</w:t>
      </w:r>
      <w:r>
        <w:rPr>
          <w:noProof/>
          <w:lang w:eastAsia="zh-CN"/>
        </w:rPr>
        <w:t> 4.4.1 of 3GPP TS 29.501 [6], i.e.:</w:t>
      </w:r>
    </w:p>
    <w:p w:rsidR="00ED34BF" w:rsidRDefault="00ED34BF">
      <w:pPr>
        <w:pStyle w:val="B1"/>
        <w:rPr>
          <w:b/>
          <w:noProof/>
        </w:rPr>
      </w:pPr>
      <w:r>
        <w:rPr>
          <w:b/>
          <w:noProof/>
        </w:rPr>
        <w:t>{apiRoot}/&lt;apiName&gt;/&lt;apiVersion&gt;/&lt;apiSpecificResourceUriPart&gt;</w:t>
      </w:r>
    </w:p>
    <w:p w:rsidR="00ED34BF" w:rsidRDefault="00ED34BF">
      <w:pPr>
        <w:rPr>
          <w:noProof/>
          <w:lang w:eastAsia="zh-CN"/>
        </w:rPr>
      </w:pPr>
      <w:r>
        <w:rPr>
          <w:noProof/>
          <w:lang w:eastAsia="zh-CN"/>
        </w:rPr>
        <w:t>with the following components:</w:t>
      </w:r>
    </w:p>
    <w:p w:rsidR="00ED34BF" w:rsidRDefault="00ED34BF">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[6].</w:t>
      </w:r>
    </w:p>
    <w:p w:rsidR="00ED34BF" w:rsidRDefault="00ED34BF">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"npcf-eventexposure".</w:t>
      </w:r>
    </w:p>
    <w:p w:rsidR="00ED34BF" w:rsidRDefault="00ED34BF">
      <w:pPr>
        <w:pStyle w:val="B1"/>
        <w:rPr>
          <w:noProof/>
        </w:rPr>
      </w:pPr>
      <w:r>
        <w:rPr>
          <w:noProof/>
        </w:rPr>
        <w:t>-</w:t>
      </w:r>
      <w:r>
        <w:rPr>
          <w:noProof/>
        </w:rPr>
        <w:tab/>
        <w:t>The &lt;apiVersion&gt; shall be "v1".</w:t>
      </w:r>
    </w:p>
    <w:p w:rsidR="00ED34BF" w:rsidRDefault="00ED34BF">
      <w:pPr>
        <w:pStyle w:val="B1"/>
        <w:rPr>
          <w:noProof/>
          <w:lang w:eastAsia="zh-CN"/>
        </w:rPr>
      </w:pPr>
      <w:r>
        <w:rPr>
          <w:noProof/>
        </w:rPr>
        <w:t>-</w:t>
      </w:r>
      <w:r>
        <w:rPr>
          <w:noProof/>
        </w:rPr>
        <w:tab/>
        <w:t xml:space="preserve">The &lt;apiSpecificResourceUriPart&gt; shall be set as described in </w:t>
      </w:r>
      <w:r w:rsidR="00DE637A">
        <w:rPr>
          <w:noProof/>
        </w:rPr>
        <w:t>clause</w:t>
      </w:r>
      <w:r>
        <w:rPr>
          <w:noProof/>
          <w:lang w:eastAsia="zh-CN"/>
        </w:rPr>
        <w:t> </w:t>
      </w:r>
      <w:r>
        <w:rPr>
          <w:noProof/>
        </w:rPr>
        <w:t>5.3.</w:t>
      </w:r>
    </w:p>
    <w:p w:rsidR="00ED34BF" w:rsidRDefault="00ED34BF">
      <w:pPr>
        <w:pStyle w:val="Heading2"/>
      </w:pPr>
      <w:bookmarkStart w:id="179" w:name="_Toc20407559"/>
      <w:bookmarkStart w:id="180" w:name="_Toc36040368"/>
      <w:bookmarkStart w:id="181" w:name="_Toc45134259"/>
      <w:bookmarkStart w:id="182" w:name="_Toc51763457"/>
      <w:bookmarkStart w:id="183" w:name="_Toc59018717"/>
      <w:bookmarkStart w:id="184" w:name="_Toc153375941"/>
      <w:r>
        <w:t>5.2</w:t>
      </w:r>
      <w:r>
        <w:tab/>
        <w:t>Usage of HTTP</w:t>
      </w:r>
      <w:bookmarkEnd w:id="179"/>
      <w:bookmarkEnd w:id="180"/>
      <w:bookmarkEnd w:id="181"/>
      <w:bookmarkEnd w:id="182"/>
      <w:bookmarkEnd w:id="183"/>
      <w:bookmarkEnd w:id="184"/>
    </w:p>
    <w:p w:rsidR="00ED34BF" w:rsidRDefault="00ED34BF">
      <w:pPr>
        <w:pStyle w:val="Heading3"/>
      </w:pPr>
      <w:bookmarkStart w:id="185" w:name="_Toc20407560"/>
      <w:bookmarkStart w:id="186" w:name="_Toc36040369"/>
      <w:bookmarkStart w:id="187" w:name="_Toc45134260"/>
      <w:bookmarkStart w:id="188" w:name="_Toc51763458"/>
      <w:bookmarkStart w:id="189" w:name="_Toc59018718"/>
      <w:bookmarkStart w:id="190" w:name="_Toc153375942"/>
      <w:r>
        <w:t>5.2.1</w:t>
      </w:r>
      <w:r>
        <w:tab/>
        <w:t>General</w:t>
      </w:r>
      <w:bookmarkEnd w:id="185"/>
      <w:bookmarkEnd w:id="186"/>
      <w:bookmarkEnd w:id="187"/>
      <w:bookmarkEnd w:id="188"/>
      <w:bookmarkEnd w:id="189"/>
      <w:bookmarkEnd w:id="190"/>
    </w:p>
    <w:p w:rsidR="00ED34BF" w:rsidRDefault="00ED34BF">
      <w:pPr>
        <w:rPr>
          <w:noProof/>
        </w:rPr>
      </w:pPr>
      <w:r>
        <w:rPr>
          <w:noProof/>
        </w:rPr>
        <w:t>HTTP</w:t>
      </w:r>
      <w:r>
        <w:rPr>
          <w:noProof/>
          <w:lang w:eastAsia="zh-CN"/>
        </w:rPr>
        <w:t xml:space="preserve">/2, </w:t>
      </w:r>
      <w:r w:rsidR="00746042" w:rsidRPr="00B8728D">
        <w:rPr>
          <w:lang w:eastAsia="zh-CN"/>
        </w:rPr>
        <w:t>IETF RFC </w:t>
      </w:r>
      <w:r w:rsidR="00746042" w:rsidRPr="00B8728D">
        <w:t>9113</w:t>
      </w:r>
      <w:r w:rsidR="00746042" w:rsidRPr="00B8728D">
        <w:rPr>
          <w:lang w:eastAsia="zh-CN"/>
        </w:rPr>
        <w:t> </w:t>
      </w:r>
      <w:r w:rsidR="00746042">
        <w:rPr>
          <w:noProof/>
          <w:lang w:eastAsia="zh-CN"/>
        </w:rPr>
        <w:t xml:space="preserve"> </w:t>
      </w:r>
      <w:r>
        <w:rPr>
          <w:noProof/>
          <w:lang w:eastAsia="zh-CN"/>
        </w:rPr>
        <w:t xml:space="preserve">[16], </w:t>
      </w:r>
      <w:r>
        <w:rPr>
          <w:noProof/>
        </w:rPr>
        <w:t xml:space="preserve">shall be used as specified in </w:t>
      </w:r>
      <w:r w:rsidR="00DE637A">
        <w:rPr>
          <w:noProof/>
        </w:rPr>
        <w:t>clause</w:t>
      </w:r>
      <w:r>
        <w:rPr>
          <w:noProof/>
        </w:rPr>
        <w:t> 5.2 of 3GPP TS 29.500 [5].</w:t>
      </w:r>
    </w:p>
    <w:p w:rsidR="00ED34BF" w:rsidRDefault="00ED34BF">
      <w:pPr>
        <w:rPr>
          <w:noProof/>
        </w:rPr>
      </w:pPr>
      <w:r>
        <w:rPr>
          <w:noProof/>
        </w:rPr>
        <w:t>HTTP</w:t>
      </w:r>
      <w:r>
        <w:rPr>
          <w:noProof/>
          <w:lang w:eastAsia="zh-CN"/>
        </w:rPr>
        <w:t xml:space="preserve">/2 </w:t>
      </w:r>
      <w:r>
        <w:rPr>
          <w:noProof/>
        </w:rPr>
        <w:t xml:space="preserve">shall be transported as specified in </w:t>
      </w:r>
      <w:r w:rsidR="00DE637A">
        <w:rPr>
          <w:noProof/>
        </w:rPr>
        <w:t>clause</w:t>
      </w:r>
      <w:r>
        <w:rPr>
          <w:noProof/>
        </w:rPr>
        <w:t> 5.3 of 3GPP TS 29.500 [5].</w:t>
      </w:r>
    </w:p>
    <w:p w:rsidR="00ED34BF" w:rsidRDefault="00ED34BF">
      <w:pPr>
        <w:rPr>
          <w:noProof/>
        </w:rPr>
      </w:pPr>
      <w:r>
        <w:rPr>
          <w:noProof/>
        </w:rPr>
        <w:t>The OpenAPI [7] specification of HTTP messages and content bodies for the Npcf_EventExposure is contained in Annex A.</w:t>
      </w:r>
    </w:p>
    <w:p w:rsidR="00ED34BF" w:rsidRDefault="00ED34BF">
      <w:pPr>
        <w:pStyle w:val="Heading3"/>
      </w:pPr>
      <w:bookmarkStart w:id="191" w:name="_Toc20407561"/>
      <w:bookmarkStart w:id="192" w:name="_Toc36040370"/>
      <w:bookmarkStart w:id="193" w:name="_Toc45134261"/>
      <w:bookmarkStart w:id="194" w:name="_Toc51763459"/>
      <w:bookmarkStart w:id="195" w:name="_Toc59018719"/>
      <w:bookmarkStart w:id="196" w:name="_Toc153375943"/>
      <w:r>
        <w:t>5.2.2</w:t>
      </w:r>
      <w:r>
        <w:tab/>
        <w:t>HTTP standard headers</w:t>
      </w:r>
      <w:bookmarkEnd w:id="191"/>
      <w:bookmarkEnd w:id="192"/>
      <w:bookmarkEnd w:id="193"/>
      <w:bookmarkEnd w:id="194"/>
      <w:bookmarkEnd w:id="195"/>
      <w:bookmarkEnd w:id="196"/>
    </w:p>
    <w:p w:rsidR="00ED34BF" w:rsidRDefault="00ED34BF">
      <w:pPr>
        <w:pStyle w:val="Heading4"/>
        <w:rPr>
          <w:lang w:eastAsia="zh-CN"/>
        </w:rPr>
      </w:pPr>
      <w:bookmarkStart w:id="197" w:name="_Toc20407562"/>
      <w:bookmarkStart w:id="198" w:name="_Toc36040371"/>
      <w:bookmarkStart w:id="199" w:name="_Toc45134262"/>
      <w:bookmarkStart w:id="200" w:name="_Toc51763460"/>
      <w:bookmarkStart w:id="201" w:name="_Toc59018720"/>
      <w:bookmarkStart w:id="202" w:name="_Toc153375944"/>
      <w:r>
        <w:t>5.2.2.1</w:t>
      </w:r>
      <w:r>
        <w:rPr>
          <w:lang w:eastAsia="zh-CN"/>
        </w:rPr>
        <w:tab/>
        <w:t>General</w:t>
      </w:r>
      <w:bookmarkEnd w:id="197"/>
      <w:bookmarkEnd w:id="198"/>
      <w:bookmarkEnd w:id="199"/>
      <w:bookmarkEnd w:id="200"/>
      <w:bookmarkEnd w:id="201"/>
      <w:bookmarkEnd w:id="202"/>
    </w:p>
    <w:p w:rsidR="00ED34BF" w:rsidRDefault="00ED34BF">
      <w:pPr>
        <w:rPr>
          <w:noProof/>
        </w:rPr>
      </w:pPr>
      <w:r>
        <w:rPr>
          <w:noProof/>
        </w:rPr>
        <w:t xml:space="preserve">See </w:t>
      </w:r>
      <w:r w:rsidR="00DE637A">
        <w:rPr>
          <w:noProof/>
        </w:rPr>
        <w:t>clause</w:t>
      </w:r>
      <w:r>
        <w:rPr>
          <w:noProof/>
        </w:rPr>
        <w:t> 5.2.2 of 3GPP TS 29.500 [5] for the usage of HTTP standard headers.</w:t>
      </w:r>
    </w:p>
    <w:p w:rsidR="00ED34BF" w:rsidRDefault="00ED34BF">
      <w:pPr>
        <w:pStyle w:val="Heading4"/>
      </w:pPr>
      <w:bookmarkStart w:id="203" w:name="_Toc20407563"/>
      <w:bookmarkStart w:id="204" w:name="_Toc36040372"/>
      <w:bookmarkStart w:id="205" w:name="_Toc45134263"/>
      <w:bookmarkStart w:id="206" w:name="_Toc51763461"/>
      <w:bookmarkStart w:id="207" w:name="_Toc59018721"/>
      <w:bookmarkStart w:id="208" w:name="_Toc153375945"/>
      <w:r>
        <w:t>5.2.2.2</w:t>
      </w:r>
      <w:r>
        <w:tab/>
        <w:t>Content type</w:t>
      </w:r>
      <w:bookmarkEnd w:id="203"/>
      <w:bookmarkEnd w:id="204"/>
      <w:bookmarkEnd w:id="205"/>
      <w:bookmarkEnd w:id="206"/>
      <w:bookmarkEnd w:id="207"/>
      <w:bookmarkEnd w:id="208"/>
    </w:p>
    <w:p w:rsidR="00ED34BF" w:rsidRDefault="00ED34BF">
      <w:r>
        <w:rPr>
          <w:noProof/>
        </w:rPr>
        <w:t xml:space="preserve">JSON, </w:t>
      </w:r>
      <w:r>
        <w:rPr>
          <w:noProof/>
          <w:lang w:eastAsia="zh-CN"/>
        </w:rPr>
        <w:t>IETF RFC 8259 [17], shall be used as content type of the HTTP bodies specified in the present specification</w:t>
      </w:r>
      <w:r>
        <w:rPr>
          <w:noProof/>
        </w:rPr>
        <w:t xml:space="preserve"> as specified in </w:t>
      </w:r>
      <w:r w:rsidR="00DE637A">
        <w:rPr>
          <w:noProof/>
        </w:rPr>
        <w:t>clause</w:t>
      </w:r>
      <w:r>
        <w:rPr>
          <w:noProof/>
        </w:rPr>
        <w:t xml:space="preserve"> 5.4 of 3GPP TS 29.500 [5]. </w:t>
      </w:r>
      <w:r>
        <w:t>The use of the JSON format shall be signalled by the content type "application/json".</w:t>
      </w:r>
    </w:p>
    <w:p w:rsidR="00ED34BF" w:rsidRDefault="00ED34BF">
      <w:bookmarkStart w:id="209" w:name="_Hlk525213025"/>
      <w:bookmarkStart w:id="210" w:name="_Hlk525213471"/>
      <w:r>
        <w:t xml:space="preserve">"Problem Details" JSON object shall be used to indicate </w:t>
      </w:r>
      <w:r>
        <w:rPr>
          <w:lang w:eastAsia="fr-FR"/>
        </w:rPr>
        <w:t xml:space="preserve">additional details of the error </w:t>
      </w:r>
      <w:r>
        <w:t xml:space="preserve">in a HTTP response body and </w:t>
      </w:r>
      <w:bookmarkEnd w:id="210"/>
      <w:r>
        <w:t xml:space="preserve">shall be signalled by the content type "application/problem+json", as defined in </w:t>
      </w:r>
      <w:bookmarkEnd w:id="209"/>
      <w:r w:rsidR="00D85627">
        <w:t>IETF RFC 9457 [18].</w:t>
      </w:r>
    </w:p>
    <w:p w:rsidR="00ED34BF" w:rsidRDefault="00ED34BF">
      <w:pPr>
        <w:pStyle w:val="Heading3"/>
      </w:pPr>
      <w:bookmarkStart w:id="211" w:name="_Toc20407564"/>
      <w:bookmarkStart w:id="212" w:name="_Toc36040373"/>
      <w:bookmarkStart w:id="213" w:name="_Toc45134264"/>
      <w:bookmarkStart w:id="214" w:name="_Toc51763462"/>
      <w:bookmarkStart w:id="215" w:name="_Toc59018722"/>
      <w:bookmarkStart w:id="216" w:name="_Toc153375946"/>
      <w:r>
        <w:t>5.2.3</w:t>
      </w:r>
      <w:r>
        <w:tab/>
        <w:t>HTTP custom headers</w:t>
      </w:r>
      <w:bookmarkEnd w:id="211"/>
      <w:bookmarkEnd w:id="212"/>
      <w:bookmarkEnd w:id="213"/>
      <w:bookmarkEnd w:id="214"/>
      <w:bookmarkEnd w:id="215"/>
      <w:bookmarkEnd w:id="216"/>
    </w:p>
    <w:p w:rsidR="00ED34BF" w:rsidRDefault="00ED34BF">
      <w:pPr>
        <w:pStyle w:val="Heading4"/>
        <w:rPr>
          <w:lang w:eastAsia="zh-CN"/>
        </w:rPr>
      </w:pPr>
      <w:bookmarkStart w:id="217" w:name="_Toc20407565"/>
      <w:bookmarkStart w:id="218" w:name="_Toc36040374"/>
      <w:bookmarkStart w:id="219" w:name="_Toc45134265"/>
      <w:bookmarkStart w:id="220" w:name="_Toc51763463"/>
      <w:bookmarkStart w:id="221" w:name="_Toc59018723"/>
      <w:bookmarkStart w:id="222" w:name="_Toc153375947"/>
      <w:r>
        <w:t>5.2.3.1</w:t>
      </w:r>
      <w:r>
        <w:rPr>
          <w:lang w:eastAsia="zh-CN"/>
        </w:rPr>
        <w:tab/>
        <w:t>General</w:t>
      </w:r>
      <w:bookmarkEnd w:id="217"/>
      <w:bookmarkEnd w:id="218"/>
      <w:bookmarkEnd w:id="219"/>
      <w:bookmarkEnd w:id="220"/>
      <w:bookmarkEnd w:id="221"/>
      <w:bookmarkEnd w:id="222"/>
    </w:p>
    <w:p w:rsidR="00ED34BF" w:rsidRDefault="00ED34BF">
      <w:pPr>
        <w:rPr>
          <w:noProof/>
        </w:rPr>
      </w:pPr>
      <w:r>
        <w:rPr>
          <w:noProof/>
        </w:rPr>
        <w:t xml:space="preserve">The mandatory HTTP custom header fields specified in </w:t>
      </w:r>
      <w:r w:rsidR="00DE637A">
        <w:rPr>
          <w:noProof/>
        </w:rPr>
        <w:t>clause</w:t>
      </w:r>
      <w:r>
        <w:rPr>
          <w:noProof/>
        </w:rPr>
        <w:t> 5.2.3.2 of 3GPP TS 29.500 [5] shall be supported, and the</w:t>
      </w:r>
      <w:r>
        <w:t xml:space="preserve"> optional HTTP custom header fields specified in clause 5.2.3.3 of 3GPP TS 29.500 [5] may be supported.</w:t>
      </w:r>
    </w:p>
    <w:p w:rsidR="00ED34BF" w:rsidRDefault="00ED34BF">
      <w:pPr>
        <w:rPr>
          <w:lang w:eastAsia="zh-CN"/>
        </w:rPr>
      </w:pPr>
      <w:r>
        <w:rPr>
          <w:lang w:eastAsia="zh-CN"/>
        </w:rPr>
        <w:t xml:space="preserve">In this Release </w:t>
      </w:r>
      <w:r>
        <w:t xml:space="preserve">of the specification, no specific custom headers are defined for the Npcf_EventExposure </w:t>
      </w:r>
      <w:r>
        <w:rPr>
          <w:lang w:eastAsia="zh-CN"/>
        </w:rPr>
        <w:t>API</w:t>
      </w:r>
      <w:r>
        <w:t>.</w:t>
      </w:r>
    </w:p>
    <w:p w:rsidR="00ED34BF" w:rsidRDefault="00ED34BF">
      <w:pPr>
        <w:pStyle w:val="Heading2"/>
      </w:pPr>
      <w:bookmarkStart w:id="223" w:name="_Toc20407566"/>
      <w:bookmarkStart w:id="224" w:name="_Toc36040375"/>
      <w:bookmarkStart w:id="225" w:name="_Toc45134266"/>
      <w:bookmarkStart w:id="226" w:name="_Toc51763464"/>
      <w:bookmarkStart w:id="227" w:name="_Toc59018724"/>
      <w:bookmarkStart w:id="228" w:name="_Toc153375948"/>
      <w:r>
        <w:t>5.3</w:t>
      </w:r>
      <w:r>
        <w:tab/>
        <w:t>Resources</w:t>
      </w:r>
      <w:bookmarkEnd w:id="223"/>
      <w:bookmarkEnd w:id="224"/>
      <w:bookmarkEnd w:id="225"/>
      <w:bookmarkEnd w:id="226"/>
      <w:bookmarkEnd w:id="227"/>
      <w:bookmarkEnd w:id="228"/>
    </w:p>
    <w:p w:rsidR="00ED34BF" w:rsidRDefault="00ED34BF">
      <w:pPr>
        <w:pStyle w:val="Heading3"/>
      </w:pPr>
      <w:bookmarkStart w:id="229" w:name="_Toc20407567"/>
      <w:bookmarkStart w:id="230" w:name="_Toc36040376"/>
      <w:bookmarkStart w:id="231" w:name="_Toc45134267"/>
      <w:bookmarkStart w:id="232" w:name="_Toc51763465"/>
      <w:bookmarkStart w:id="233" w:name="_Toc59018725"/>
      <w:bookmarkStart w:id="234" w:name="_Toc153375949"/>
      <w:r>
        <w:t>5.3.1</w:t>
      </w:r>
      <w:r>
        <w:tab/>
        <w:t>Resource Structure</w:t>
      </w:r>
      <w:bookmarkEnd w:id="229"/>
      <w:bookmarkEnd w:id="230"/>
      <w:bookmarkEnd w:id="231"/>
      <w:bookmarkEnd w:id="232"/>
      <w:bookmarkEnd w:id="233"/>
      <w:bookmarkEnd w:id="234"/>
    </w:p>
    <w:p w:rsidR="009241CC" w:rsidRDefault="009241CC" w:rsidP="009241CC">
      <w:r>
        <w:t>This clause describes the structure for the Resource URIs and the resources and methods used for the service.</w:t>
      </w:r>
    </w:p>
    <w:p w:rsidR="009241CC" w:rsidRPr="00225104" w:rsidRDefault="009241CC" w:rsidP="005A0ACB">
      <w:r>
        <w:t>Figure </w:t>
      </w:r>
      <w:r w:rsidRPr="00FE0928">
        <w:rPr>
          <w:noProof/>
        </w:rPr>
        <w:t>5.3.1-1</w:t>
      </w:r>
      <w:r>
        <w:t xml:space="preserve"> depicts the resource URIs structure for the </w:t>
      </w:r>
      <w:bookmarkStart w:id="235" w:name="_Hlk102381732"/>
      <w:r>
        <w:rPr>
          <w:noProof/>
        </w:rPr>
        <w:t xml:space="preserve">Npcf_EventExposure </w:t>
      </w:r>
      <w:r>
        <w:t>API</w:t>
      </w:r>
      <w:bookmarkEnd w:id="235"/>
      <w:r>
        <w:t>.</w:t>
      </w:r>
    </w:p>
    <w:p w:rsidR="00ED34BF" w:rsidRDefault="00ED34BF">
      <w:pPr>
        <w:pStyle w:val="TH"/>
        <w:rPr>
          <w:lang w:val="en-US"/>
        </w:rPr>
      </w:pPr>
      <w:r>
        <w:rPr>
          <w:noProof/>
        </w:rPr>
        <w:object w:dxaOrig="7695" w:dyaOrig="3840">
          <v:shape id="_x0000_i1033" type="#_x0000_t75" style="width:385.05pt;height:128.95pt" o:ole="">
            <v:imagedata r:id="rId28" o:title="" croptop="5937f"/>
          </v:shape>
          <o:OLEObject Type="Embed" ProgID="Visio.Drawing.11" ShapeID="_x0000_i1033" DrawAspect="Content" ObjectID="_1771925160" r:id="rId29"/>
        </w:object>
      </w:r>
    </w:p>
    <w:p w:rsidR="00ED34BF" w:rsidRDefault="00ED34BF">
      <w:pPr>
        <w:pStyle w:val="TF"/>
      </w:pPr>
      <w:r>
        <w:t>Figure 5.3.1-1: Resource URI structure of the Npcf_EventExposure API</w:t>
      </w:r>
    </w:p>
    <w:p w:rsidR="00ED34BF" w:rsidRDefault="00ED34BF">
      <w:r>
        <w:t>Table 5.3.1-1 provides an overview of the resources and applicable HTTP methods.</w:t>
      </w:r>
    </w:p>
    <w:p w:rsidR="00ED34BF" w:rsidRDefault="00ED34BF">
      <w:pPr>
        <w:pStyle w:val="TH"/>
      </w:pPr>
      <w:r>
        <w:t>Table 5.3.1-1: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86"/>
        <w:gridCol w:w="2710"/>
        <w:gridCol w:w="1945"/>
        <w:gridCol w:w="3089"/>
      </w:tblGrid>
      <w:tr w:rsidR="00ED34BF" w:rsidTr="00795461">
        <w:trPr>
          <w:jc w:val="center"/>
        </w:trPr>
        <w:tc>
          <w:tcPr>
            <w:tcW w:w="979" w:type="pct"/>
            <w:shd w:val="clear" w:color="auto" w:fill="C0C0C0"/>
            <w:vAlign w:val="center"/>
            <w:hideMark/>
          </w:tcPr>
          <w:p w:rsidR="00ED34BF" w:rsidRDefault="00ED34BF">
            <w:pPr>
              <w:pStyle w:val="TAH"/>
            </w:pPr>
            <w:r>
              <w:t>Resource name</w:t>
            </w:r>
          </w:p>
        </w:tc>
        <w:tc>
          <w:tcPr>
            <w:tcW w:w="1407" w:type="pct"/>
            <w:shd w:val="clear" w:color="auto" w:fill="C0C0C0"/>
            <w:vAlign w:val="center"/>
            <w:hideMark/>
          </w:tcPr>
          <w:p w:rsidR="00ED34BF" w:rsidRDefault="00ED34BF">
            <w:pPr>
              <w:pStyle w:val="TAH"/>
            </w:pPr>
            <w:r>
              <w:t>Resource URI</w:t>
            </w:r>
          </w:p>
        </w:tc>
        <w:tc>
          <w:tcPr>
            <w:tcW w:w="1010" w:type="pct"/>
            <w:shd w:val="clear" w:color="auto" w:fill="C0C0C0"/>
            <w:vAlign w:val="center"/>
            <w:hideMark/>
          </w:tcPr>
          <w:p w:rsidR="00ED34BF" w:rsidRDefault="00ED34BF">
            <w:pPr>
              <w:pStyle w:val="TAH"/>
            </w:pPr>
            <w:r>
              <w:t>HTTP method or custom operation</w:t>
            </w:r>
          </w:p>
        </w:tc>
        <w:tc>
          <w:tcPr>
            <w:tcW w:w="1605" w:type="pct"/>
            <w:shd w:val="clear" w:color="auto" w:fill="C0C0C0"/>
            <w:vAlign w:val="center"/>
            <w:hideMark/>
          </w:tcPr>
          <w:p w:rsidR="00ED34BF" w:rsidRDefault="00ED34BF">
            <w:pPr>
              <w:pStyle w:val="TAH"/>
            </w:pPr>
            <w:r>
              <w:t>Description</w:t>
            </w:r>
          </w:p>
        </w:tc>
      </w:tr>
      <w:tr w:rsidR="00ED34BF" w:rsidTr="00795461">
        <w:trPr>
          <w:jc w:val="center"/>
        </w:trPr>
        <w:tc>
          <w:tcPr>
            <w:tcW w:w="979" w:type="pct"/>
            <w:vAlign w:val="center"/>
            <w:hideMark/>
          </w:tcPr>
          <w:p w:rsidR="00ED34BF" w:rsidRDefault="00ED34BF">
            <w:pPr>
              <w:pStyle w:val="TAL"/>
            </w:pPr>
            <w:r>
              <w:rPr>
                <w:noProof/>
              </w:rPr>
              <w:t>Policy Control Events Subscriptions</w:t>
            </w:r>
          </w:p>
        </w:tc>
        <w:tc>
          <w:tcPr>
            <w:tcW w:w="1407" w:type="pct"/>
            <w:vAlign w:val="center"/>
            <w:hideMark/>
          </w:tcPr>
          <w:p w:rsidR="00ED34BF" w:rsidRDefault="00ED34BF">
            <w:pPr>
              <w:pStyle w:val="TAL"/>
              <w:rPr>
                <w:lang w:val="fr-FR"/>
              </w:rPr>
            </w:pPr>
            <w:r>
              <w:rPr>
                <w:noProof/>
                <w:lang w:val="fr-FR"/>
              </w:rPr>
              <w:t>/subscriptions</w:t>
            </w:r>
          </w:p>
        </w:tc>
        <w:tc>
          <w:tcPr>
            <w:tcW w:w="1010" w:type="pct"/>
            <w:hideMark/>
          </w:tcPr>
          <w:p w:rsidR="00ED34BF" w:rsidRDefault="00ED34BF">
            <w:pPr>
              <w:pStyle w:val="TAL"/>
            </w:pPr>
            <w:r>
              <w:t>POST</w:t>
            </w:r>
          </w:p>
        </w:tc>
        <w:tc>
          <w:tcPr>
            <w:tcW w:w="1605" w:type="pct"/>
            <w:hideMark/>
          </w:tcPr>
          <w:p w:rsidR="00ED34BF" w:rsidRDefault="00ED34BF">
            <w:pPr>
              <w:pStyle w:val="TAL"/>
            </w:pPr>
            <w:r>
              <w:rPr>
                <w:noProof/>
              </w:rPr>
              <w:t>Subscription to the notification of policy control events and creation of an Individual Policy Control Events Subscription resource.</w:t>
            </w:r>
          </w:p>
        </w:tc>
      </w:tr>
      <w:tr w:rsidR="00ED34BF" w:rsidTr="00795461">
        <w:trPr>
          <w:jc w:val="center"/>
        </w:trPr>
        <w:tc>
          <w:tcPr>
            <w:tcW w:w="979" w:type="pct"/>
            <w:vMerge w:val="restart"/>
            <w:vAlign w:val="center"/>
          </w:tcPr>
          <w:p w:rsidR="00ED34BF" w:rsidRDefault="00ED34BF">
            <w:pPr>
              <w:pStyle w:val="TAL"/>
            </w:pPr>
            <w:r>
              <w:rPr>
                <w:noProof/>
              </w:rPr>
              <w:t>Individual Policy Control Events Subscription</w:t>
            </w:r>
          </w:p>
        </w:tc>
        <w:tc>
          <w:tcPr>
            <w:tcW w:w="1407" w:type="pct"/>
            <w:vMerge w:val="restart"/>
            <w:vAlign w:val="center"/>
          </w:tcPr>
          <w:p w:rsidR="00ED34BF" w:rsidRDefault="00ED34BF">
            <w:pPr>
              <w:pStyle w:val="TAL"/>
            </w:pPr>
            <w:r>
              <w:rPr>
                <w:noProof/>
              </w:rPr>
              <w:t>/subscriptions</w:t>
            </w:r>
            <w:r>
              <w:t>/{subscriptionId}</w:t>
            </w:r>
          </w:p>
        </w:tc>
        <w:tc>
          <w:tcPr>
            <w:tcW w:w="1010" w:type="pct"/>
          </w:tcPr>
          <w:p w:rsidR="00ED34BF" w:rsidRDefault="00ED34BF">
            <w:pPr>
              <w:pStyle w:val="TAL"/>
            </w:pPr>
            <w:r>
              <w:rPr>
                <w:noProof/>
              </w:rPr>
              <w:t>GET</w:t>
            </w:r>
          </w:p>
        </w:tc>
        <w:tc>
          <w:tcPr>
            <w:tcW w:w="1605" w:type="pct"/>
          </w:tcPr>
          <w:p w:rsidR="00ED34BF" w:rsidRDefault="00ED34BF">
            <w:pPr>
              <w:pStyle w:val="TAL"/>
            </w:pPr>
            <w:r>
              <w:rPr>
                <w:noProof/>
              </w:rPr>
              <w:t>Reads an Individual Policy Control Events Subscription resource.</w:t>
            </w:r>
          </w:p>
        </w:tc>
      </w:tr>
      <w:tr w:rsidR="00ED34BF" w:rsidTr="00795461">
        <w:trPr>
          <w:jc w:val="center"/>
        </w:trPr>
        <w:tc>
          <w:tcPr>
            <w:tcW w:w="979" w:type="pct"/>
            <w:vMerge/>
            <w:vAlign w:val="center"/>
          </w:tcPr>
          <w:p w:rsidR="00ED34BF" w:rsidRDefault="00ED34BF">
            <w:pPr>
              <w:pStyle w:val="TAL"/>
            </w:pPr>
          </w:p>
        </w:tc>
        <w:tc>
          <w:tcPr>
            <w:tcW w:w="1407" w:type="pct"/>
            <w:vMerge/>
            <w:vAlign w:val="center"/>
          </w:tcPr>
          <w:p w:rsidR="00ED34BF" w:rsidRDefault="00ED34BF">
            <w:pPr>
              <w:pStyle w:val="TAL"/>
            </w:pPr>
          </w:p>
        </w:tc>
        <w:tc>
          <w:tcPr>
            <w:tcW w:w="1010" w:type="pct"/>
          </w:tcPr>
          <w:p w:rsidR="00ED34BF" w:rsidRDefault="00ED34BF">
            <w:pPr>
              <w:pStyle w:val="TAL"/>
            </w:pPr>
            <w:r>
              <w:rPr>
                <w:noProof/>
              </w:rPr>
              <w:t>PUT</w:t>
            </w:r>
          </w:p>
        </w:tc>
        <w:tc>
          <w:tcPr>
            <w:tcW w:w="1605" w:type="pct"/>
          </w:tcPr>
          <w:p w:rsidR="00ED34BF" w:rsidRDefault="00ED34BF">
            <w:pPr>
              <w:pStyle w:val="TAL"/>
            </w:pPr>
            <w:r>
              <w:rPr>
                <w:noProof/>
              </w:rPr>
              <w:t>Modifies an Individual Policy Control Events Subscription.</w:t>
            </w:r>
          </w:p>
        </w:tc>
      </w:tr>
      <w:tr w:rsidR="00ED34BF" w:rsidTr="00795461">
        <w:trPr>
          <w:jc w:val="center"/>
        </w:trPr>
        <w:tc>
          <w:tcPr>
            <w:tcW w:w="979" w:type="pct"/>
            <w:vMerge/>
            <w:vAlign w:val="center"/>
          </w:tcPr>
          <w:p w:rsidR="00ED34BF" w:rsidRDefault="00ED34BF">
            <w:pPr>
              <w:pStyle w:val="TAL"/>
            </w:pPr>
          </w:p>
        </w:tc>
        <w:tc>
          <w:tcPr>
            <w:tcW w:w="1407" w:type="pct"/>
            <w:vMerge/>
            <w:vAlign w:val="center"/>
          </w:tcPr>
          <w:p w:rsidR="00ED34BF" w:rsidRDefault="00ED34BF">
            <w:pPr>
              <w:pStyle w:val="TAL"/>
            </w:pPr>
          </w:p>
        </w:tc>
        <w:tc>
          <w:tcPr>
            <w:tcW w:w="1010" w:type="pct"/>
          </w:tcPr>
          <w:p w:rsidR="00ED34BF" w:rsidRDefault="00ED34BF">
            <w:pPr>
              <w:pStyle w:val="TAL"/>
            </w:pPr>
            <w:r>
              <w:rPr>
                <w:noProof/>
              </w:rPr>
              <w:t>DELETE</w:t>
            </w:r>
          </w:p>
        </w:tc>
        <w:tc>
          <w:tcPr>
            <w:tcW w:w="1605" w:type="pct"/>
          </w:tcPr>
          <w:p w:rsidR="00ED34BF" w:rsidRDefault="00ED34BF">
            <w:pPr>
              <w:pStyle w:val="TAL"/>
            </w:pPr>
            <w:r>
              <w:rPr>
                <w:noProof/>
              </w:rPr>
              <w:t>Cancels an individual subscription to notifications of policy control events.</w:t>
            </w:r>
          </w:p>
        </w:tc>
      </w:tr>
    </w:tbl>
    <w:p w:rsidR="00ED34BF" w:rsidRDefault="00ED34BF">
      <w:pPr>
        <w:rPr>
          <w:lang w:val="en-US"/>
        </w:rPr>
      </w:pPr>
    </w:p>
    <w:p w:rsidR="00ED34BF" w:rsidRDefault="00ED34BF">
      <w:pPr>
        <w:pStyle w:val="Heading3"/>
      </w:pPr>
      <w:bookmarkStart w:id="236" w:name="_Toc20407568"/>
      <w:bookmarkStart w:id="237" w:name="_Toc36040377"/>
      <w:bookmarkStart w:id="238" w:name="_Toc45134268"/>
      <w:bookmarkStart w:id="239" w:name="_Toc51763466"/>
      <w:bookmarkStart w:id="240" w:name="_Toc59018726"/>
      <w:bookmarkStart w:id="241" w:name="_Toc153375950"/>
      <w:r>
        <w:t>5.3.2</w:t>
      </w:r>
      <w:r>
        <w:tab/>
        <w:t>Resource: Policy Control Events Subscriptions (Collection)</w:t>
      </w:r>
      <w:bookmarkEnd w:id="236"/>
      <w:bookmarkEnd w:id="237"/>
      <w:bookmarkEnd w:id="238"/>
      <w:bookmarkEnd w:id="239"/>
      <w:bookmarkEnd w:id="240"/>
      <w:bookmarkEnd w:id="241"/>
    </w:p>
    <w:p w:rsidR="00ED34BF" w:rsidRDefault="00ED34BF">
      <w:pPr>
        <w:pStyle w:val="Heading4"/>
      </w:pPr>
      <w:bookmarkStart w:id="242" w:name="_Toc20407569"/>
      <w:bookmarkStart w:id="243" w:name="_Toc36040378"/>
      <w:bookmarkStart w:id="244" w:name="_Toc45134269"/>
      <w:bookmarkStart w:id="245" w:name="_Toc51763467"/>
      <w:bookmarkStart w:id="246" w:name="_Toc59018727"/>
      <w:bookmarkStart w:id="247" w:name="_Toc153375951"/>
      <w:r>
        <w:t>5.3.2.1</w:t>
      </w:r>
      <w:r>
        <w:tab/>
        <w:t>Description</w:t>
      </w:r>
      <w:bookmarkEnd w:id="242"/>
      <w:bookmarkEnd w:id="243"/>
      <w:bookmarkEnd w:id="244"/>
      <w:bookmarkEnd w:id="245"/>
      <w:bookmarkEnd w:id="246"/>
      <w:bookmarkEnd w:id="247"/>
    </w:p>
    <w:p w:rsidR="00ED34BF" w:rsidRDefault="00ED34BF">
      <w:pPr>
        <w:rPr>
          <w:noProof/>
        </w:rPr>
      </w:pPr>
      <w:r>
        <w:rPr>
          <w:noProof/>
        </w:rPr>
        <w:t xml:space="preserve">The Policy Control Events Subscriptions resource represents all subscriptions </w:t>
      </w:r>
      <w:r>
        <w:t xml:space="preserve">of the Npcf_EventExposure </w:t>
      </w:r>
      <w:r>
        <w:rPr>
          <w:noProof/>
        </w:rPr>
        <w:t>service at a given PCF.</w:t>
      </w:r>
    </w:p>
    <w:p w:rsidR="00ED34BF" w:rsidRDefault="00ED34BF">
      <w:pPr>
        <w:pStyle w:val="Heading4"/>
      </w:pPr>
      <w:bookmarkStart w:id="248" w:name="_Toc20407570"/>
      <w:bookmarkStart w:id="249" w:name="_Toc36040379"/>
      <w:bookmarkStart w:id="250" w:name="_Toc45134270"/>
      <w:bookmarkStart w:id="251" w:name="_Toc51763468"/>
      <w:bookmarkStart w:id="252" w:name="_Toc59018728"/>
      <w:bookmarkStart w:id="253" w:name="_Toc153375952"/>
      <w:r>
        <w:t>5.3.2.2</w:t>
      </w:r>
      <w:r>
        <w:tab/>
        <w:t>Resource definition</w:t>
      </w:r>
      <w:bookmarkEnd w:id="248"/>
      <w:bookmarkEnd w:id="249"/>
      <w:bookmarkEnd w:id="250"/>
      <w:bookmarkEnd w:id="251"/>
      <w:bookmarkEnd w:id="252"/>
      <w:bookmarkEnd w:id="253"/>
    </w:p>
    <w:p w:rsidR="00ED34BF" w:rsidRDefault="00ED34BF">
      <w:r>
        <w:t xml:space="preserve">Resource URI: </w:t>
      </w:r>
      <w:r>
        <w:rPr>
          <w:b/>
          <w:noProof/>
        </w:rPr>
        <w:t>{apiRoot}/npcf-eventexposure/v1/subscriptions</w:t>
      </w:r>
    </w:p>
    <w:p w:rsidR="00ED34BF" w:rsidRDefault="00ED34BF">
      <w:r>
        <w:t>This resource shall support the resource URI variables defined in table 5.3.2.2-1.</w:t>
      </w:r>
    </w:p>
    <w:p w:rsidR="00ED34BF" w:rsidRDefault="00ED34BF">
      <w:pPr>
        <w:pStyle w:val="TH"/>
        <w:rPr>
          <w:rFonts w:cs="Arial"/>
        </w:rPr>
      </w:pPr>
      <w:r>
        <w:t>Table 5.3.2.2-1: Resource URI variables for this resource</w:t>
      </w:r>
    </w:p>
    <w:tbl>
      <w:tblPr>
        <w:tblW w:w="96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2481"/>
        <w:gridCol w:w="1843"/>
        <w:gridCol w:w="5279"/>
      </w:tblGrid>
      <w:tr w:rsidR="00ED34BF" w:rsidTr="00795461">
        <w:trPr>
          <w:jc w:val="center"/>
        </w:trPr>
        <w:tc>
          <w:tcPr>
            <w:tcW w:w="2481" w:type="dxa"/>
            <w:shd w:val="clear" w:color="000000" w:fill="C0C0C0"/>
            <w:hideMark/>
          </w:tcPr>
          <w:p w:rsidR="00ED34BF" w:rsidRDefault="00ED34BF">
            <w:pPr>
              <w:pStyle w:val="TAH"/>
            </w:pPr>
            <w:r>
              <w:t>Name</w:t>
            </w:r>
          </w:p>
        </w:tc>
        <w:tc>
          <w:tcPr>
            <w:tcW w:w="1843" w:type="dxa"/>
            <w:shd w:val="clear" w:color="000000" w:fill="C0C0C0"/>
          </w:tcPr>
          <w:p w:rsidR="00ED34BF" w:rsidRDefault="00ED34BF">
            <w:pPr>
              <w:pStyle w:val="TAH"/>
            </w:pPr>
            <w:r>
              <w:t>Data type</w:t>
            </w:r>
          </w:p>
        </w:tc>
        <w:tc>
          <w:tcPr>
            <w:tcW w:w="5279" w:type="dxa"/>
            <w:shd w:val="clear" w:color="000000" w:fill="C0C0C0"/>
            <w:vAlign w:val="center"/>
            <w:hideMark/>
          </w:tcPr>
          <w:p w:rsidR="00ED34BF" w:rsidRDefault="00ED34BF">
            <w:pPr>
              <w:pStyle w:val="TAH"/>
            </w:pPr>
            <w:r>
              <w:t>Definition</w:t>
            </w:r>
          </w:p>
        </w:tc>
      </w:tr>
      <w:tr w:rsidR="00ED34BF" w:rsidTr="00795461">
        <w:trPr>
          <w:jc w:val="center"/>
        </w:trPr>
        <w:tc>
          <w:tcPr>
            <w:tcW w:w="2481" w:type="dxa"/>
            <w:hideMark/>
          </w:tcPr>
          <w:p w:rsidR="00ED34BF" w:rsidRDefault="00ED34BF">
            <w:pPr>
              <w:pStyle w:val="TAL"/>
            </w:pPr>
            <w:r>
              <w:t>apiRoot</w:t>
            </w:r>
          </w:p>
        </w:tc>
        <w:tc>
          <w:tcPr>
            <w:tcW w:w="1843" w:type="dxa"/>
          </w:tcPr>
          <w:p w:rsidR="00ED34BF" w:rsidRDefault="00ED34BF">
            <w:pPr>
              <w:pStyle w:val="TAL"/>
            </w:pPr>
            <w:r>
              <w:t>string</w:t>
            </w:r>
          </w:p>
        </w:tc>
        <w:tc>
          <w:tcPr>
            <w:tcW w:w="5279" w:type="dxa"/>
            <w:vAlign w:val="center"/>
            <w:hideMark/>
          </w:tcPr>
          <w:p w:rsidR="00ED34BF" w:rsidRDefault="00ED34BF">
            <w:pPr>
              <w:pStyle w:val="TAL"/>
            </w:pPr>
            <w:r>
              <w:t xml:space="preserve">See </w:t>
            </w:r>
            <w:r w:rsidR="00DE637A">
              <w:t>clause</w:t>
            </w:r>
            <w:r>
              <w:rPr>
                <w:lang w:val="en-US" w:eastAsia="zh-CN"/>
              </w:rPr>
              <w:t> </w:t>
            </w:r>
            <w:r>
              <w:t>5.1</w:t>
            </w:r>
          </w:p>
        </w:tc>
      </w:tr>
    </w:tbl>
    <w:p w:rsidR="00ED34BF" w:rsidRDefault="00ED34BF"/>
    <w:p w:rsidR="00ED34BF" w:rsidRDefault="00ED34BF">
      <w:pPr>
        <w:pStyle w:val="Heading4"/>
      </w:pPr>
      <w:bookmarkStart w:id="254" w:name="_Toc20407571"/>
      <w:bookmarkStart w:id="255" w:name="_Toc36040380"/>
      <w:bookmarkStart w:id="256" w:name="_Toc45134271"/>
      <w:bookmarkStart w:id="257" w:name="_Toc51763469"/>
      <w:bookmarkStart w:id="258" w:name="_Toc59018729"/>
      <w:bookmarkStart w:id="259" w:name="_Toc153375953"/>
      <w:r>
        <w:t>5.3.2.3</w:t>
      </w:r>
      <w:r>
        <w:tab/>
        <w:t>Resource Standard Methods</w:t>
      </w:r>
      <w:bookmarkEnd w:id="254"/>
      <w:bookmarkEnd w:id="255"/>
      <w:bookmarkEnd w:id="256"/>
      <w:bookmarkEnd w:id="257"/>
      <w:bookmarkEnd w:id="258"/>
      <w:bookmarkEnd w:id="259"/>
    </w:p>
    <w:p w:rsidR="00ED34BF" w:rsidRDefault="00ED34BF">
      <w:pPr>
        <w:pStyle w:val="Heading5"/>
      </w:pPr>
      <w:bookmarkStart w:id="260" w:name="_Toc20407572"/>
      <w:bookmarkStart w:id="261" w:name="_Toc36040381"/>
      <w:bookmarkStart w:id="262" w:name="_Toc45134272"/>
      <w:bookmarkStart w:id="263" w:name="_Toc51763470"/>
      <w:bookmarkStart w:id="264" w:name="_Toc59018730"/>
      <w:bookmarkStart w:id="265" w:name="_Toc153375954"/>
      <w:r>
        <w:t>5.3.2.3.1</w:t>
      </w:r>
      <w:r>
        <w:tab/>
        <w:t>POST</w:t>
      </w:r>
      <w:bookmarkEnd w:id="260"/>
      <w:bookmarkEnd w:id="261"/>
      <w:bookmarkEnd w:id="262"/>
      <w:bookmarkEnd w:id="263"/>
      <w:bookmarkEnd w:id="264"/>
      <w:bookmarkEnd w:id="265"/>
    </w:p>
    <w:p w:rsidR="00ED34BF" w:rsidRDefault="00ED34BF">
      <w:r>
        <w:t>This method shall support the URI query parameters specified in table 5.3.2.3.1-1.</w:t>
      </w:r>
    </w:p>
    <w:p w:rsidR="00ED34BF" w:rsidRDefault="00ED34BF">
      <w:pPr>
        <w:pStyle w:val="TH"/>
        <w:rPr>
          <w:rFonts w:cs="Arial"/>
        </w:rPr>
      </w:pPr>
      <w:r>
        <w:t>Table 5.3.2.3.1-1: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1"/>
        <w:gridCol w:w="1411"/>
        <w:gridCol w:w="442"/>
        <w:gridCol w:w="1395"/>
        <w:gridCol w:w="4840"/>
      </w:tblGrid>
      <w:tr w:rsidR="00ED34BF" w:rsidTr="00795461">
        <w:trPr>
          <w:jc w:val="center"/>
        </w:trPr>
        <w:tc>
          <w:tcPr>
            <w:tcW w:w="1591" w:type="dxa"/>
            <w:tcBorders>
              <w:bottom w:val="single" w:sz="6" w:space="0" w:color="auto"/>
            </w:tcBorders>
            <w:shd w:val="clear" w:color="auto" w:fill="C0C0C0"/>
            <w:hideMark/>
          </w:tcPr>
          <w:p w:rsidR="00ED34BF" w:rsidRDefault="00ED34BF">
            <w:pPr>
              <w:pStyle w:val="TAH"/>
            </w:pPr>
            <w:r>
              <w:t>Name</w:t>
            </w:r>
          </w:p>
        </w:tc>
        <w:tc>
          <w:tcPr>
            <w:tcW w:w="1411" w:type="dxa"/>
            <w:tcBorders>
              <w:bottom w:val="single" w:sz="6" w:space="0" w:color="auto"/>
            </w:tcBorders>
            <w:shd w:val="clear" w:color="auto" w:fill="C0C0C0"/>
            <w:hideMark/>
          </w:tcPr>
          <w:p w:rsidR="00ED34BF" w:rsidRDefault="00ED34BF">
            <w:pPr>
              <w:pStyle w:val="TAH"/>
            </w:pPr>
            <w:r>
              <w:t>Data type</w:t>
            </w:r>
          </w:p>
        </w:tc>
        <w:tc>
          <w:tcPr>
            <w:tcW w:w="442" w:type="dxa"/>
            <w:tcBorders>
              <w:bottom w:val="single" w:sz="6" w:space="0" w:color="auto"/>
            </w:tcBorders>
            <w:shd w:val="clear" w:color="auto" w:fill="C0C0C0"/>
            <w:hideMark/>
          </w:tcPr>
          <w:p w:rsidR="00ED34BF" w:rsidRDefault="00ED34BF">
            <w:pPr>
              <w:pStyle w:val="TAH"/>
            </w:pPr>
            <w:r>
              <w:t>P</w:t>
            </w:r>
          </w:p>
        </w:tc>
        <w:tc>
          <w:tcPr>
            <w:tcW w:w="1395" w:type="dxa"/>
            <w:tcBorders>
              <w:bottom w:val="single" w:sz="6" w:space="0" w:color="auto"/>
            </w:tcBorders>
            <w:shd w:val="clear" w:color="auto" w:fill="C0C0C0"/>
            <w:hideMark/>
          </w:tcPr>
          <w:p w:rsidR="00ED34BF" w:rsidRDefault="00ED34BF">
            <w:pPr>
              <w:pStyle w:val="TAH"/>
            </w:pPr>
            <w:r>
              <w:t>Cardinality</w:t>
            </w:r>
          </w:p>
        </w:tc>
        <w:tc>
          <w:tcPr>
            <w:tcW w:w="4840" w:type="dxa"/>
            <w:tcBorders>
              <w:bottom w:val="single" w:sz="6" w:space="0" w:color="auto"/>
            </w:tcBorders>
            <w:shd w:val="clear" w:color="auto" w:fill="C0C0C0"/>
            <w:vAlign w:val="center"/>
            <w:hideMark/>
          </w:tcPr>
          <w:p w:rsidR="00ED34BF" w:rsidRDefault="00ED34BF">
            <w:pPr>
              <w:pStyle w:val="TAH"/>
            </w:pPr>
            <w:r>
              <w:t>Description</w:t>
            </w:r>
          </w:p>
        </w:tc>
      </w:tr>
      <w:tr w:rsidR="00ED34BF" w:rsidTr="00795461">
        <w:trPr>
          <w:jc w:val="center"/>
        </w:trPr>
        <w:tc>
          <w:tcPr>
            <w:tcW w:w="1591" w:type="dxa"/>
            <w:tcBorders>
              <w:top w:val="single" w:sz="6" w:space="0" w:color="auto"/>
            </w:tcBorders>
            <w:hideMark/>
          </w:tcPr>
          <w:p w:rsidR="00ED34BF" w:rsidRDefault="00ED34BF">
            <w:pPr>
              <w:pStyle w:val="TAL"/>
            </w:pPr>
            <w:r>
              <w:t>n/a</w:t>
            </w:r>
          </w:p>
        </w:tc>
        <w:tc>
          <w:tcPr>
            <w:tcW w:w="1411" w:type="dxa"/>
            <w:tcBorders>
              <w:top w:val="single" w:sz="6" w:space="0" w:color="auto"/>
            </w:tcBorders>
          </w:tcPr>
          <w:p w:rsidR="00ED34BF" w:rsidRDefault="00ED34BF">
            <w:pPr>
              <w:pStyle w:val="TAL"/>
            </w:pPr>
          </w:p>
        </w:tc>
        <w:tc>
          <w:tcPr>
            <w:tcW w:w="442" w:type="dxa"/>
            <w:tcBorders>
              <w:top w:val="single" w:sz="6" w:space="0" w:color="auto"/>
            </w:tcBorders>
          </w:tcPr>
          <w:p w:rsidR="00ED34BF" w:rsidRDefault="00ED34BF">
            <w:pPr>
              <w:pStyle w:val="TAC"/>
            </w:pPr>
          </w:p>
        </w:tc>
        <w:tc>
          <w:tcPr>
            <w:tcW w:w="1395" w:type="dxa"/>
            <w:tcBorders>
              <w:top w:val="single" w:sz="6" w:space="0" w:color="auto"/>
            </w:tcBorders>
          </w:tcPr>
          <w:p w:rsidR="00ED34BF" w:rsidRDefault="00ED34BF">
            <w:pPr>
              <w:pStyle w:val="TAC"/>
            </w:pPr>
          </w:p>
        </w:tc>
        <w:tc>
          <w:tcPr>
            <w:tcW w:w="4840" w:type="dxa"/>
            <w:tcBorders>
              <w:top w:val="single" w:sz="6" w:space="0" w:color="auto"/>
            </w:tcBorders>
          </w:tcPr>
          <w:p w:rsidR="00ED34BF" w:rsidRDefault="00ED34BF">
            <w:pPr>
              <w:pStyle w:val="TAL"/>
            </w:pPr>
          </w:p>
        </w:tc>
      </w:tr>
    </w:tbl>
    <w:p w:rsidR="00ED34BF" w:rsidRDefault="00ED34BF"/>
    <w:p w:rsidR="00ED34BF" w:rsidRDefault="00ED34BF">
      <w:r>
        <w:t>This method shall support the request data structures specified in table 5.3.2.3.1-2 and the response data structures and response codes specified in table 5.3.2.3.1-3.</w:t>
      </w:r>
    </w:p>
    <w:p w:rsidR="00ED34BF" w:rsidRDefault="00ED34BF">
      <w:pPr>
        <w:pStyle w:val="TH"/>
      </w:pPr>
      <w:r>
        <w:t>Table 5.3.2.3.1-2: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529"/>
        <w:gridCol w:w="6095"/>
      </w:tblGrid>
      <w:tr w:rsidR="00ED34BF" w:rsidTr="00795461">
        <w:trPr>
          <w:jc w:val="center"/>
        </w:trPr>
        <w:tc>
          <w:tcPr>
            <w:tcW w:w="1612" w:type="dxa"/>
            <w:tcBorders>
              <w:bottom w:val="single" w:sz="6" w:space="0" w:color="auto"/>
            </w:tcBorders>
            <w:shd w:val="clear" w:color="auto" w:fill="C0C0C0"/>
            <w:hideMark/>
          </w:tcPr>
          <w:p w:rsidR="00ED34BF" w:rsidRDefault="00ED34BF">
            <w:pPr>
              <w:pStyle w:val="TAH"/>
            </w:pPr>
            <w:r>
              <w:t>Data type</w:t>
            </w:r>
          </w:p>
        </w:tc>
        <w:tc>
          <w:tcPr>
            <w:tcW w:w="422" w:type="dxa"/>
            <w:tcBorders>
              <w:bottom w:val="single" w:sz="6" w:space="0" w:color="auto"/>
            </w:tcBorders>
            <w:shd w:val="clear" w:color="auto" w:fill="C0C0C0"/>
            <w:hideMark/>
          </w:tcPr>
          <w:p w:rsidR="00ED34BF" w:rsidRDefault="00ED34BF">
            <w:pPr>
              <w:pStyle w:val="TAH"/>
            </w:pPr>
            <w:r>
              <w:t>P</w:t>
            </w:r>
          </w:p>
        </w:tc>
        <w:tc>
          <w:tcPr>
            <w:tcW w:w="1529" w:type="dxa"/>
            <w:tcBorders>
              <w:bottom w:val="single" w:sz="6" w:space="0" w:color="auto"/>
            </w:tcBorders>
            <w:shd w:val="clear" w:color="auto" w:fill="C0C0C0"/>
            <w:hideMark/>
          </w:tcPr>
          <w:p w:rsidR="00ED34BF" w:rsidRDefault="00ED34BF">
            <w:pPr>
              <w:pStyle w:val="TAH"/>
            </w:pPr>
            <w:r>
              <w:t>Cardinality</w:t>
            </w:r>
          </w:p>
        </w:tc>
        <w:tc>
          <w:tcPr>
            <w:tcW w:w="6095" w:type="dxa"/>
            <w:tcBorders>
              <w:bottom w:val="single" w:sz="6" w:space="0" w:color="auto"/>
            </w:tcBorders>
            <w:shd w:val="clear" w:color="auto" w:fill="C0C0C0"/>
            <w:vAlign w:val="center"/>
            <w:hideMark/>
          </w:tcPr>
          <w:p w:rsidR="00ED34BF" w:rsidRDefault="00ED34BF">
            <w:pPr>
              <w:pStyle w:val="TAH"/>
            </w:pPr>
            <w:r>
              <w:t>Description</w:t>
            </w:r>
          </w:p>
        </w:tc>
      </w:tr>
      <w:tr w:rsidR="00ED34BF" w:rsidTr="00795461">
        <w:trPr>
          <w:jc w:val="center"/>
        </w:trPr>
        <w:tc>
          <w:tcPr>
            <w:tcW w:w="1612" w:type="dxa"/>
            <w:tcBorders>
              <w:top w:val="single" w:sz="6" w:space="0" w:color="auto"/>
            </w:tcBorders>
            <w:hideMark/>
          </w:tcPr>
          <w:p w:rsidR="00ED34BF" w:rsidRDefault="00ED34BF">
            <w:pPr>
              <w:pStyle w:val="TAL"/>
            </w:pPr>
            <w:r>
              <w:rPr>
                <w:noProof/>
              </w:rPr>
              <w:t>PcEventExposureSubsc</w:t>
            </w:r>
          </w:p>
        </w:tc>
        <w:tc>
          <w:tcPr>
            <w:tcW w:w="422" w:type="dxa"/>
            <w:tcBorders>
              <w:top w:val="single" w:sz="6" w:space="0" w:color="auto"/>
            </w:tcBorders>
            <w:hideMark/>
          </w:tcPr>
          <w:p w:rsidR="00ED34BF" w:rsidRDefault="00ED34BF">
            <w:pPr>
              <w:pStyle w:val="TAC"/>
            </w:pPr>
            <w:r>
              <w:t>M</w:t>
            </w:r>
          </w:p>
        </w:tc>
        <w:tc>
          <w:tcPr>
            <w:tcW w:w="1529" w:type="dxa"/>
            <w:tcBorders>
              <w:top w:val="single" w:sz="6" w:space="0" w:color="auto"/>
            </w:tcBorders>
            <w:hideMark/>
          </w:tcPr>
          <w:p w:rsidR="00ED34BF" w:rsidRDefault="00ED34BF">
            <w:pPr>
              <w:pStyle w:val="TAC"/>
            </w:pPr>
            <w:r>
              <w:t>1</w:t>
            </w:r>
          </w:p>
        </w:tc>
        <w:tc>
          <w:tcPr>
            <w:tcW w:w="6095" w:type="dxa"/>
            <w:tcBorders>
              <w:top w:val="single" w:sz="6" w:space="0" w:color="auto"/>
            </w:tcBorders>
            <w:hideMark/>
          </w:tcPr>
          <w:p w:rsidR="00ED34BF" w:rsidRDefault="00ED34BF">
            <w:pPr>
              <w:pStyle w:val="TAL"/>
            </w:pPr>
            <w:r>
              <w:t xml:space="preserve">Contains the information required for the creation of a new individual </w:t>
            </w:r>
            <w:r>
              <w:rPr>
                <w:noProof/>
              </w:rPr>
              <w:t>policy control events subscription.</w:t>
            </w:r>
          </w:p>
        </w:tc>
      </w:tr>
    </w:tbl>
    <w:p w:rsidR="00ED34BF" w:rsidRDefault="00ED34BF"/>
    <w:p w:rsidR="00ED1DF4" w:rsidRPr="00B7270A" w:rsidRDefault="00ED1DF4" w:rsidP="00ED1DF4">
      <w:pPr>
        <w:keepNext/>
        <w:keepLines/>
        <w:spacing w:before="60"/>
        <w:jc w:val="center"/>
        <w:rPr>
          <w:rFonts w:ascii="Arial" w:hAnsi="Arial"/>
          <w:b/>
        </w:rPr>
      </w:pPr>
      <w:r w:rsidRPr="00B7270A">
        <w:rPr>
          <w:rFonts w:ascii="Arial" w:hAnsi="Arial"/>
          <w:b/>
        </w:rPr>
        <w:t>Table 5.3.2.3.1-3: Data structures supported by the POST Response Body on this resource</w:t>
      </w:r>
    </w:p>
    <w:tbl>
      <w:tblPr>
        <w:tblW w:w="9658"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6"/>
        <w:gridCol w:w="436"/>
        <w:gridCol w:w="1106"/>
        <w:gridCol w:w="1701"/>
        <w:gridCol w:w="4819"/>
      </w:tblGrid>
      <w:tr w:rsidR="00ED1DF4" w:rsidRPr="00B7270A" w:rsidTr="00070F04">
        <w:trPr>
          <w:jc w:val="center"/>
        </w:trPr>
        <w:tc>
          <w:tcPr>
            <w:tcW w:w="1596" w:type="dxa"/>
            <w:tcBorders>
              <w:bottom w:val="single" w:sz="6" w:space="0" w:color="auto"/>
            </w:tcBorders>
            <w:shd w:val="clear" w:color="auto" w:fill="C0C0C0"/>
            <w:hideMark/>
          </w:tcPr>
          <w:p w:rsidR="00ED1DF4" w:rsidRPr="00B7270A" w:rsidRDefault="00ED1DF4" w:rsidP="00070F04">
            <w:pPr>
              <w:keepNext/>
              <w:keepLines/>
              <w:spacing w:after="0"/>
              <w:jc w:val="center"/>
              <w:rPr>
                <w:rFonts w:ascii="Arial" w:hAnsi="Arial"/>
                <w:b/>
                <w:sz w:val="18"/>
              </w:rPr>
            </w:pPr>
            <w:r w:rsidRPr="00B7270A">
              <w:rPr>
                <w:rFonts w:ascii="Arial" w:hAnsi="Arial"/>
                <w:b/>
                <w:sz w:val="18"/>
              </w:rPr>
              <w:t>Data type</w:t>
            </w:r>
          </w:p>
        </w:tc>
        <w:tc>
          <w:tcPr>
            <w:tcW w:w="436" w:type="dxa"/>
            <w:tcBorders>
              <w:bottom w:val="single" w:sz="6" w:space="0" w:color="auto"/>
            </w:tcBorders>
            <w:shd w:val="clear" w:color="auto" w:fill="C0C0C0"/>
            <w:hideMark/>
          </w:tcPr>
          <w:p w:rsidR="00ED1DF4" w:rsidRPr="00B7270A" w:rsidRDefault="00ED1DF4" w:rsidP="00070F04">
            <w:pPr>
              <w:keepNext/>
              <w:keepLines/>
              <w:spacing w:after="0"/>
              <w:jc w:val="center"/>
              <w:rPr>
                <w:rFonts w:ascii="Arial" w:hAnsi="Arial"/>
                <w:b/>
                <w:sz w:val="18"/>
              </w:rPr>
            </w:pPr>
            <w:r w:rsidRPr="00B7270A">
              <w:rPr>
                <w:rFonts w:ascii="Arial" w:hAnsi="Arial"/>
                <w:b/>
                <w:sz w:val="18"/>
              </w:rPr>
              <w:t>P</w:t>
            </w:r>
          </w:p>
        </w:tc>
        <w:tc>
          <w:tcPr>
            <w:tcW w:w="1106" w:type="dxa"/>
            <w:tcBorders>
              <w:bottom w:val="single" w:sz="6" w:space="0" w:color="auto"/>
            </w:tcBorders>
            <w:shd w:val="clear" w:color="auto" w:fill="C0C0C0"/>
            <w:hideMark/>
          </w:tcPr>
          <w:p w:rsidR="00ED1DF4" w:rsidRPr="00B7270A" w:rsidRDefault="00ED1DF4" w:rsidP="00070F04">
            <w:pPr>
              <w:keepNext/>
              <w:keepLines/>
              <w:spacing w:after="0"/>
              <w:jc w:val="center"/>
              <w:rPr>
                <w:rFonts w:ascii="Arial" w:hAnsi="Arial"/>
                <w:b/>
                <w:sz w:val="18"/>
              </w:rPr>
            </w:pPr>
            <w:r w:rsidRPr="00B7270A">
              <w:rPr>
                <w:rFonts w:ascii="Arial" w:hAnsi="Arial"/>
                <w:b/>
                <w:sz w:val="18"/>
              </w:rPr>
              <w:t>Cardinality</w:t>
            </w:r>
          </w:p>
        </w:tc>
        <w:tc>
          <w:tcPr>
            <w:tcW w:w="1701" w:type="dxa"/>
            <w:tcBorders>
              <w:bottom w:val="single" w:sz="6" w:space="0" w:color="auto"/>
            </w:tcBorders>
            <w:shd w:val="clear" w:color="auto" w:fill="C0C0C0"/>
            <w:hideMark/>
          </w:tcPr>
          <w:p w:rsidR="00ED1DF4" w:rsidRPr="00B7270A" w:rsidRDefault="00ED1DF4" w:rsidP="00070F04">
            <w:pPr>
              <w:keepNext/>
              <w:keepLines/>
              <w:spacing w:after="0"/>
              <w:jc w:val="center"/>
              <w:rPr>
                <w:rFonts w:ascii="Arial" w:hAnsi="Arial"/>
                <w:b/>
                <w:sz w:val="18"/>
              </w:rPr>
            </w:pPr>
            <w:r w:rsidRPr="00B7270A">
              <w:rPr>
                <w:rFonts w:ascii="Arial" w:hAnsi="Arial"/>
                <w:b/>
                <w:sz w:val="18"/>
              </w:rPr>
              <w:t>Response codes</w:t>
            </w:r>
          </w:p>
        </w:tc>
        <w:tc>
          <w:tcPr>
            <w:tcW w:w="4819" w:type="dxa"/>
            <w:tcBorders>
              <w:bottom w:val="single" w:sz="6" w:space="0" w:color="auto"/>
            </w:tcBorders>
            <w:shd w:val="clear" w:color="auto" w:fill="C0C0C0"/>
            <w:hideMark/>
          </w:tcPr>
          <w:p w:rsidR="00ED1DF4" w:rsidRPr="00B7270A" w:rsidRDefault="00ED1DF4" w:rsidP="00070F04">
            <w:pPr>
              <w:keepNext/>
              <w:keepLines/>
              <w:spacing w:after="0"/>
              <w:jc w:val="center"/>
              <w:rPr>
                <w:rFonts w:ascii="Arial" w:hAnsi="Arial"/>
                <w:b/>
                <w:sz w:val="18"/>
              </w:rPr>
            </w:pPr>
            <w:r w:rsidRPr="00B7270A">
              <w:rPr>
                <w:rFonts w:ascii="Arial" w:hAnsi="Arial"/>
                <w:b/>
                <w:sz w:val="18"/>
              </w:rPr>
              <w:t>Description</w:t>
            </w:r>
          </w:p>
        </w:tc>
      </w:tr>
      <w:tr w:rsidR="00ED1DF4" w:rsidRPr="00B7270A" w:rsidTr="00070F04">
        <w:trPr>
          <w:jc w:val="center"/>
        </w:trPr>
        <w:tc>
          <w:tcPr>
            <w:tcW w:w="1596" w:type="dxa"/>
            <w:tcBorders>
              <w:top w:val="single" w:sz="6" w:space="0" w:color="auto"/>
            </w:tcBorders>
            <w:hideMark/>
          </w:tcPr>
          <w:p w:rsidR="00ED1DF4" w:rsidRPr="00B7270A" w:rsidRDefault="00ED1DF4" w:rsidP="00070F04">
            <w:pPr>
              <w:keepNext/>
              <w:keepLines/>
              <w:spacing w:after="0"/>
              <w:rPr>
                <w:rFonts w:ascii="Arial" w:hAnsi="Arial"/>
                <w:sz w:val="18"/>
              </w:rPr>
            </w:pPr>
            <w:r w:rsidRPr="00B7270A">
              <w:rPr>
                <w:rFonts w:ascii="Arial" w:hAnsi="Arial"/>
                <w:sz w:val="18"/>
              </w:rPr>
              <w:t xml:space="preserve">PcEventExposureSubsc </w:t>
            </w:r>
          </w:p>
        </w:tc>
        <w:tc>
          <w:tcPr>
            <w:tcW w:w="436" w:type="dxa"/>
            <w:tcBorders>
              <w:top w:val="single" w:sz="6" w:space="0" w:color="auto"/>
            </w:tcBorders>
            <w:hideMark/>
          </w:tcPr>
          <w:p w:rsidR="00ED1DF4" w:rsidRPr="00B7270A" w:rsidRDefault="00ED1DF4" w:rsidP="00070F04">
            <w:pPr>
              <w:keepNext/>
              <w:keepLines/>
              <w:spacing w:after="0"/>
              <w:jc w:val="center"/>
              <w:rPr>
                <w:rFonts w:ascii="Arial" w:hAnsi="Arial"/>
                <w:sz w:val="18"/>
              </w:rPr>
            </w:pPr>
            <w:r w:rsidRPr="00B7270A">
              <w:rPr>
                <w:rFonts w:ascii="Arial" w:hAnsi="Arial"/>
                <w:sz w:val="18"/>
              </w:rPr>
              <w:t>M</w:t>
            </w:r>
          </w:p>
        </w:tc>
        <w:tc>
          <w:tcPr>
            <w:tcW w:w="1106" w:type="dxa"/>
            <w:tcBorders>
              <w:top w:val="single" w:sz="6" w:space="0" w:color="auto"/>
            </w:tcBorders>
            <w:hideMark/>
          </w:tcPr>
          <w:p w:rsidR="00ED1DF4" w:rsidRPr="00B7270A" w:rsidRDefault="00ED1DF4" w:rsidP="00070F04">
            <w:pPr>
              <w:keepNext/>
              <w:keepLines/>
              <w:spacing w:after="0"/>
              <w:jc w:val="center"/>
              <w:rPr>
                <w:rFonts w:ascii="Arial" w:hAnsi="Arial"/>
                <w:sz w:val="18"/>
              </w:rPr>
            </w:pPr>
            <w:r w:rsidRPr="00B7270A">
              <w:rPr>
                <w:rFonts w:ascii="Arial" w:hAnsi="Arial"/>
                <w:sz w:val="18"/>
              </w:rPr>
              <w:t>1</w:t>
            </w:r>
          </w:p>
        </w:tc>
        <w:tc>
          <w:tcPr>
            <w:tcW w:w="1701" w:type="dxa"/>
            <w:tcBorders>
              <w:top w:val="single" w:sz="6" w:space="0" w:color="auto"/>
            </w:tcBorders>
            <w:hideMark/>
          </w:tcPr>
          <w:p w:rsidR="00ED1DF4" w:rsidRPr="00B7270A" w:rsidRDefault="00ED1DF4" w:rsidP="00070F04">
            <w:pPr>
              <w:keepNext/>
              <w:keepLines/>
              <w:spacing w:after="0"/>
              <w:rPr>
                <w:rFonts w:ascii="Arial" w:hAnsi="Arial"/>
                <w:sz w:val="18"/>
              </w:rPr>
            </w:pPr>
            <w:r w:rsidRPr="00B7270A">
              <w:rPr>
                <w:rFonts w:ascii="Arial" w:hAnsi="Arial"/>
                <w:sz w:val="18"/>
              </w:rPr>
              <w:t xml:space="preserve"> 201 Created</w:t>
            </w:r>
          </w:p>
        </w:tc>
        <w:tc>
          <w:tcPr>
            <w:tcW w:w="4819" w:type="dxa"/>
            <w:tcBorders>
              <w:top w:val="single" w:sz="6" w:space="0" w:color="auto"/>
            </w:tcBorders>
            <w:hideMark/>
          </w:tcPr>
          <w:p w:rsidR="00ED1DF4" w:rsidRPr="00B7270A" w:rsidRDefault="00ED1DF4" w:rsidP="00070F04">
            <w:pPr>
              <w:keepNext/>
              <w:keepLines/>
              <w:spacing w:after="0"/>
              <w:rPr>
                <w:rFonts w:ascii="Arial" w:hAnsi="Arial"/>
                <w:sz w:val="18"/>
              </w:rPr>
            </w:pPr>
            <w:r w:rsidRPr="00B7270A">
              <w:rPr>
                <w:rFonts w:ascii="Arial" w:hAnsi="Arial"/>
                <w:sz w:val="18"/>
              </w:rPr>
              <w:t xml:space="preserve"> Contains the representation of the Individual Policy Control Events Subscription resource.</w:t>
            </w:r>
          </w:p>
        </w:tc>
      </w:tr>
      <w:tr w:rsidR="00ED1DF4" w:rsidRPr="00B7270A" w:rsidTr="00070F04">
        <w:trPr>
          <w:jc w:val="center"/>
        </w:trPr>
        <w:tc>
          <w:tcPr>
            <w:tcW w:w="9658" w:type="dxa"/>
            <w:gridSpan w:val="5"/>
          </w:tcPr>
          <w:p w:rsidR="00ED1DF4" w:rsidRPr="00B7270A" w:rsidRDefault="00ED1DF4" w:rsidP="00070F04">
            <w:pPr>
              <w:keepNext/>
              <w:keepLines/>
              <w:spacing w:after="0"/>
              <w:ind w:left="851" w:hanging="851"/>
              <w:rPr>
                <w:rFonts w:ascii="Arial" w:hAnsi="Arial"/>
                <w:sz w:val="18"/>
              </w:rPr>
            </w:pPr>
            <w:r w:rsidRPr="00B7270A">
              <w:rPr>
                <w:rFonts w:ascii="Arial" w:hAnsi="Arial"/>
                <w:sz w:val="18"/>
              </w:rPr>
              <w:t>NOTE:</w:t>
            </w:r>
            <w:r w:rsidRPr="00B7270A">
              <w:rPr>
                <w:rFonts w:ascii="Arial" w:hAnsi="Arial"/>
                <w:sz w:val="18"/>
              </w:rPr>
              <w:tab/>
              <w:t>The mandatory HTTP error status codes for the POST method listed in table 5.2.7.1-1 of 3GPP TS 29.500 [5] also apply.</w:t>
            </w:r>
          </w:p>
        </w:tc>
      </w:tr>
    </w:tbl>
    <w:p w:rsidR="00ED1DF4" w:rsidRPr="00B7270A" w:rsidRDefault="00ED1DF4" w:rsidP="00ED1DF4">
      <w:pPr>
        <w:rPr>
          <w:noProof/>
        </w:rPr>
      </w:pPr>
    </w:p>
    <w:p w:rsidR="00ED34BF" w:rsidRDefault="00ED34BF">
      <w:pPr>
        <w:pStyle w:val="TH"/>
      </w:pPr>
      <w:r>
        <w:t>Table</w:t>
      </w:r>
      <w:r>
        <w:rPr>
          <w:noProof/>
        </w:rPr>
        <w:t> </w:t>
      </w:r>
      <w:r>
        <w:t>5.3.2.3.1</w:t>
      </w:r>
      <w:r>
        <w:rPr>
          <w:rFonts w:hint="eastAsia"/>
          <w:lang w:eastAsia="zh-CN"/>
        </w:rPr>
        <w:t>-</w:t>
      </w:r>
      <w:r>
        <w:t xml:space="preserve">4: Headers supported by the 201 Response Code on this resource </w:t>
      </w:r>
    </w:p>
    <w:tbl>
      <w:tblPr>
        <w:tblW w:w="49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4"/>
        <w:gridCol w:w="1431"/>
        <w:gridCol w:w="424"/>
        <w:gridCol w:w="1137"/>
        <w:gridCol w:w="4997"/>
      </w:tblGrid>
      <w:tr w:rsidR="00ED34BF" w:rsidTr="00795461">
        <w:trPr>
          <w:jc w:val="center"/>
        </w:trPr>
        <w:tc>
          <w:tcPr>
            <w:tcW w:w="840" w:type="pct"/>
            <w:tcBorders>
              <w:bottom w:val="single" w:sz="6" w:space="0" w:color="auto"/>
            </w:tcBorders>
            <w:shd w:val="clear" w:color="auto" w:fill="C0C0C0"/>
          </w:tcPr>
          <w:p w:rsidR="00ED34BF" w:rsidRDefault="00ED34BF">
            <w:pPr>
              <w:pStyle w:val="TAH"/>
            </w:pPr>
            <w:r>
              <w:t>Name</w:t>
            </w:r>
          </w:p>
        </w:tc>
        <w:tc>
          <w:tcPr>
            <w:tcW w:w="745" w:type="pct"/>
            <w:tcBorders>
              <w:bottom w:val="single" w:sz="6" w:space="0" w:color="auto"/>
            </w:tcBorders>
            <w:shd w:val="clear" w:color="auto" w:fill="C0C0C0"/>
          </w:tcPr>
          <w:p w:rsidR="00ED34BF" w:rsidRDefault="00ED34BF">
            <w:pPr>
              <w:pStyle w:val="TAH"/>
            </w:pPr>
            <w:r>
              <w:t>Data type</w:t>
            </w:r>
          </w:p>
        </w:tc>
        <w:tc>
          <w:tcPr>
            <w:tcW w:w="221" w:type="pct"/>
            <w:tcBorders>
              <w:bottom w:val="single" w:sz="6" w:space="0" w:color="auto"/>
            </w:tcBorders>
            <w:shd w:val="clear" w:color="auto" w:fill="C0C0C0"/>
          </w:tcPr>
          <w:p w:rsidR="00ED34BF" w:rsidRDefault="00ED34BF">
            <w:pPr>
              <w:pStyle w:val="TAH"/>
            </w:pPr>
            <w:r>
              <w:t>P</w:t>
            </w:r>
          </w:p>
        </w:tc>
        <w:tc>
          <w:tcPr>
            <w:tcW w:w="592" w:type="pct"/>
            <w:tcBorders>
              <w:bottom w:val="single" w:sz="6" w:space="0" w:color="auto"/>
            </w:tcBorders>
            <w:shd w:val="clear" w:color="auto" w:fill="C0C0C0"/>
          </w:tcPr>
          <w:p w:rsidR="00ED34BF" w:rsidRDefault="00ED34BF">
            <w:pPr>
              <w:pStyle w:val="TAH"/>
            </w:pPr>
            <w:r>
              <w:t>Cardinality</w:t>
            </w:r>
          </w:p>
        </w:tc>
        <w:tc>
          <w:tcPr>
            <w:tcW w:w="2602" w:type="pct"/>
            <w:tcBorders>
              <w:bottom w:val="single" w:sz="6" w:space="0" w:color="auto"/>
            </w:tcBorders>
            <w:shd w:val="clear" w:color="auto" w:fill="C0C0C0"/>
            <w:vAlign w:val="center"/>
          </w:tcPr>
          <w:p w:rsidR="00ED34BF" w:rsidRDefault="00ED34BF">
            <w:pPr>
              <w:pStyle w:val="TAH"/>
            </w:pPr>
            <w:r>
              <w:t>Description</w:t>
            </w:r>
          </w:p>
        </w:tc>
      </w:tr>
      <w:tr w:rsidR="00ED34BF" w:rsidTr="00795461">
        <w:trPr>
          <w:jc w:val="center"/>
        </w:trPr>
        <w:tc>
          <w:tcPr>
            <w:tcW w:w="840" w:type="pct"/>
            <w:tcBorders>
              <w:top w:val="single" w:sz="6" w:space="0" w:color="auto"/>
            </w:tcBorders>
            <w:shd w:val="clear" w:color="auto" w:fill="auto"/>
          </w:tcPr>
          <w:p w:rsidR="00ED34BF" w:rsidRDefault="00ED34BF">
            <w:pPr>
              <w:pStyle w:val="TAL"/>
            </w:pPr>
            <w:r>
              <w:t>Location</w:t>
            </w:r>
          </w:p>
        </w:tc>
        <w:tc>
          <w:tcPr>
            <w:tcW w:w="745" w:type="pct"/>
            <w:tcBorders>
              <w:top w:val="single" w:sz="6" w:space="0" w:color="auto"/>
            </w:tcBorders>
          </w:tcPr>
          <w:p w:rsidR="00ED34BF" w:rsidRDefault="00ED34BF">
            <w:pPr>
              <w:pStyle w:val="TAL"/>
            </w:pPr>
            <w:r>
              <w:t>string</w:t>
            </w:r>
          </w:p>
        </w:tc>
        <w:tc>
          <w:tcPr>
            <w:tcW w:w="221" w:type="pct"/>
            <w:tcBorders>
              <w:top w:val="single" w:sz="6" w:space="0" w:color="auto"/>
            </w:tcBorders>
          </w:tcPr>
          <w:p w:rsidR="00ED34BF" w:rsidRDefault="00ED34BF">
            <w:pPr>
              <w:pStyle w:val="TAC"/>
            </w:pPr>
            <w:r>
              <w:t>M</w:t>
            </w:r>
          </w:p>
        </w:tc>
        <w:tc>
          <w:tcPr>
            <w:tcW w:w="592" w:type="pct"/>
            <w:tcBorders>
              <w:top w:val="single" w:sz="6" w:space="0" w:color="auto"/>
            </w:tcBorders>
          </w:tcPr>
          <w:p w:rsidR="00ED34BF" w:rsidRDefault="00ED34BF" w:rsidP="00DE79C3">
            <w:pPr>
              <w:pStyle w:val="TAC"/>
            </w:pPr>
            <w:r>
              <w:t>1</w:t>
            </w:r>
          </w:p>
        </w:tc>
        <w:tc>
          <w:tcPr>
            <w:tcW w:w="2602" w:type="pct"/>
            <w:tcBorders>
              <w:top w:val="single" w:sz="6" w:space="0" w:color="auto"/>
            </w:tcBorders>
            <w:shd w:val="clear" w:color="auto" w:fill="auto"/>
            <w:vAlign w:val="center"/>
          </w:tcPr>
          <w:p w:rsidR="00ED34BF" w:rsidRDefault="00ED34BF">
            <w:pPr>
              <w:pStyle w:val="CommentText"/>
              <w:spacing w:after="0"/>
            </w:pPr>
            <w:r>
              <w:rPr>
                <w:rFonts w:ascii="Arial" w:hAnsi="Arial"/>
                <w:sz w:val="18"/>
              </w:rPr>
              <w:t>Contains the URI of the newly created resource, according to the structure: {apiRoot}/npcf-eventexposure/v1/subscriptions/{subscriptionId}</w:t>
            </w:r>
          </w:p>
        </w:tc>
      </w:tr>
    </w:tbl>
    <w:p w:rsidR="00ED34BF" w:rsidRDefault="00ED34BF"/>
    <w:p w:rsidR="00ED34BF" w:rsidRDefault="00ED34BF">
      <w:pPr>
        <w:pStyle w:val="Heading4"/>
      </w:pPr>
      <w:bookmarkStart w:id="266" w:name="_Toc20407573"/>
      <w:bookmarkStart w:id="267" w:name="_Toc36040382"/>
      <w:bookmarkStart w:id="268" w:name="_Toc45134273"/>
      <w:bookmarkStart w:id="269" w:name="_Toc51763471"/>
      <w:bookmarkStart w:id="270" w:name="_Toc59018731"/>
      <w:bookmarkStart w:id="271" w:name="_Toc153375955"/>
      <w:r>
        <w:t>5.3.2.4</w:t>
      </w:r>
      <w:r>
        <w:tab/>
        <w:t>Resource Custom Operations</w:t>
      </w:r>
      <w:bookmarkEnd w:id="266"/>
      <w:bookmarkEnd w:id="267"/>
      <w:bookmarkEnd w:id="268"/>
      <w:bookmarkEnd w:id="269"/>
      <w:bookmarkEnd w:id="270"/>
      <w:bookmarkEnd w:id="271"/>
    </w:p>
    <w:p w:rsidR="00ED34BF" w:rsidRDefault="00ED34BF">
      <w:r>
        <w:t>None.</w:t>
      </w:r>
    </w:p>
    <w:p w:rsidR="00ED34BF" w:rsidRDefault="00ED34BF">
      <w:pPr>
        <w:pStyle w:val="Heading3"/>
      </w:pPr>
      <w:bookmarkStart w:id="272" w:name="_Toc20407574"/>
      <w:bookmarkStart w:id="273" w:name="_Toc36040383"/>
      <w:bookmarkStart w:id="274" w:name="_Toc45134274"/>
      <w:bookmarkStart w:id="275" w:name="_Toc51763472"/>
      <w:bookmarkStart w:id="276" w:name="_Toc59018732"/>
      <w:bookmarkStart w:id="277" w:name="_Toc153375956"/>
      <w:r>
        <w:t>5.3.3</w:t>
      </w:r>
      <w:r>
        <w:tab/>
        <w:t>Resource: Individual Policy Control Events Subscription (Document)</w:t>
      </w:r>
      <w:bookmarkEnd w:id="272"/>
      <w:bookmarkEnd w:id="273"/>
      <w:bookmarkEnd w:id="274"/>
      <w:bookmarkEnd w:id="275"/>
      <w:bookmarkEnd w:id="276"/>
      <w:bookmarkEnd w:id="277"/>
    </w:p>
    <w:p w:rsidR="00ED34BF" w:rsidRDefault="00ED34BF">
      <w:pPr>
        <w:pStyle w:val="Heading4"/>
        <w:rPr>
          <w:noProof/>
        </w:rPr>
      </w:pPr>
      <w:bookmarkStart w:id="278" w:name="_Toc20407575"/>
      <w:bookmarkStart w:id="279" w:name="_Toc36040384"/>
      <w:bookmarkStart w:id="280" w:name="_Toc45134275"/>
      <w:bookmarkStart w:id="281" w:name="_Toc51763473"/>
      <w:bookmarkStart w:id="282" w:name="_Toc59018733"/>
      <w:bookmarkStart w:id="283" w:name="_Toc153375957"/>
      <w:r>
        <w:rPr>
          <w:noProof/>
        </w:rPr>
        <w:t>5.3.3.1</w:t>
      </w:r>
      <w:r>
        <w:rPr>
          <w:noProof/>
        </w:rPr>
        <w:tab/>
        <w:t>Description</w:t>
      </w:r>
      <w:bookmarkEnd w:id="278"/>
      <w:bookmarkEnd w:id="279"/>
      <w:bookmarkEnd w:id="280"/>
      <w:bookmarkEnd w:id="281"/>
      <w:bookmarkEnd w:id="282"/>
      <w:bookmarkEnd w:id="283"/>
    </w:p>
    <w:p w:rsidR="00ED34BF" w:rsidRDefault="00ED34BF">
      <w:pPr>
        <w:rPr>
          <w:noProof/>
        </w:rPr>
      </w:pPr>
      <w:r>
        <w:rPr>
          <w:noProof/>
        </w:rPr>
        <w:t>The Individual Policy Control Events Subscription resource represents a single subscription</w:t>
      </w:r>
      <w:r>
        <w:t xml:space="preserve"> of the Npcf_EventExposure</w:t>
      </w:r>
      <w:r>
        <w:rPr>
          <w:noProof/>
        </w:rPr>
        <w:t xml:space="preserve"> service at a given PCF.</w:t>
      </w:r>
    </w:p>
    <w:p w:rsidR="00ED34BF" w:rsidRDefault="00ED34BF">
      <w:pPr>
        <w:pStyle w:val="Heading4"/>
        <w:rPr>
          <w:noProof/>
        </w:rPr>
      </w:pPr>
      <w:bookmarkStart w:id="284" w:name="_Toc20407576"/>
      <w:bookmarkStart w:id="285" w:name="_Toc36040385"/>
      <w:bookmarkStart w:id="286" w:name="_Toc45134276"/>
      <w:bookmarkStart w:id="287" w:name="_Toc51763474"/>
      <w:bookmarkStart w:id="288" w:name="_Toc59018734"/>
      <w:bookmarkStart w:id="289" w:name="_Toc153375958"/>
      <w:r>
        <w:rPr>
          <w:noProof/>
        </w:rPr>
        <w:t>5.3.3.2</w:t>
      </w:r>
      <w:r>
        <w:rPr>
          <w:noProof/>
        </w:rPr>
        <w:tab/>
        <w:t>Resource definition</w:t>
      </w:r>
      <w:bookmarkEnd w:id="284"/>
      <w:bookmarkEnd w:id="285"/>
      <w:bookmarkEnd w:id="286"/>
      <w:bookmarkEnd w:id="287"/>
      <w:bookmarkEnd w:id="288"/>
      <w:bookmarkEnd w:id="289"/>
    </w:p>
    <w:p w:rsidR="00ED34BF" w:rsidRDefault="00ED34BF">
      <w:pPr>
        <w:rPr>
          <w:noProof/>
        </w:rPr>
      </w:pPr>
      <w:r>
        <w:rPr>
          <w:noProof/>
        </w:rPr>
        <w:t xml:space="preserve">Resource URI: </w:t>
      </w:r>
      <w:r>
        <w:rPr>
          <w:b/>
          <w:noProof/>
        </w:rPr>
        <w:t>{apiRoot}/npcf-eventexposure/v1/subscriptions/{</w:t>
      </w:r>
      <w:r>
        <w:rPr>
          <w:b/>
          <w:bCs/>
          <w:noProof/>
          <w:lang w:eastAsia="zh-CN"/>
        </w:rPr>
        <w:t>subscriptionId</w:t>
      </w:r>
      <w:r>
        <w:rPr>
          <w:b/>
          <w:noProof/>
        </w:rPr>
        <w:t>}</w:t>
      </w:r>
    </w:p>
    <w:p w:rsidR="00ED34BF" w:rsidRDefault="00ED34BF">
      <w:pPr>
        <w:rPr>
          <w:rFonts w:ascii="Arial" w:hAnsi="Arial" w:cs="Arial"/>
          <w:noProof/>
        </w:rPr>
      </w:pPr>
      <w:r>
        <w:rPr>
          <w:noProof/>
        </w:rPr>
        <w:t>This resource shall support the resource URI variables defined in table 5.3.3.2-1</w:t>
      </w:r>
      <w:r>
        <w:rPr>
          <w:rFonts w:ascii="Arial" w:hAnsi="Arial" w:cs="Arial"/>
          <w:noProof/>
        </w:rPr>
        <w:t>.</w:t>
      </w:r>
    </w:p>
    <w:p w:rsidR="00ED34BF" w:rsidRDefault="00ED34BF">
      <w:pPr>
        <w:pStyle w:val="TH"/>
        <w:rPr>
          <w:rFonts w:cs="Arial"/>
          <w:noProof/>
        </w:rPr>
      </w:pPr>
      <w:r>
        <w:rPr>
          <w:noProof/>
        </w:rPr>
        <w:t>Table 5.3.3.2-1: Resource URI variables for this resource</w:t>
      </w:r>
    </w:p>
    <w:tbl>
      <w:tblPr>
        <w:tblW w:w="95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58"/>
        <w:gridCol w:w="1701"/>
        <w:gridCol w:w="6429"/>
      </w:tblGrid>
      <w:tr w:rsidR="00ED34BF" w:rsidTr="00795461">
        <w:trPr>
          <w:jc w:val="center"/>
        </w:trPr>
        <w:tc>
          <w:tcPr>
            <w:tcW w:w="1458" w:type="dxa"/>
            <w:shd w:val="clear" w:color="000000" w:fill="C0C0C0"/>
            <w:hideMark/>
          </w:tcPr>
          <w:p w:rsidR="00ED34BF" w:rsidRDefault="00ED34BF">
            <w:pPr>
              <w:pStyle w:val="TAH"/>
              <w:rPr>
                <w:noProof/>
              </w:rPr>
            </w:pPr>
            <w:r>
              <w:rPr>
                <w:noProof/>
              </w:rPr>
              <w:t>Name</w:t>
            </w:r>
          </w:p>
        </w:tc>
        <w:tc>
          <w:tcPr>
            <w:tcW w:w="1701" w:type="dxa"/>
            <w:shd w:val="clear" w:color="000000" w:fill="C0C0C0"/>
          </w:tcPr>
          <w:p w:rsidR="00ED34BF" w:rsidRDefault="00ED34BF">
            <w:pPr>
              <w:pStyle w:val="TAH"/>
              <w:rPr>
                <w:noProof/>
              </w:rPr>
            </w:pPr>
            <w:r>
              <w:rPr>
                <w:noProof/>
              </w:rPr>
              <w:t>Data type</w:t>
            </w:r>
          </w:p>
        </w:tc>
        <w:tc>
          <w:tcPr>
            <w:tcW w:w="6429" w:type="dxa"/>
            <w:shd w:val="clear" w:color="000000" w:fill="C0C0C0"/>
            <w:vAlign w:val="center"/>
            <w:hideMark/>
          </w:tcPr>
          <w:p w:rsidR="00ED34BF" w:rsidRDefault="00ED34BF">
            <w:pPr>
              <w:pStyle w:val="TAH"/>
              <w:rPr>
                <w:noProof/>
              </w:rPr>
            </w:pPr>
            <w:r>
              <w:rPr>
                <w:noProof/>
              </w:rPr>
              <w:t>Definition</w:t>
            </w:r>
          </w:p>
        </w:tc>
      </w:tr>
      <w:tr w:rsidR="00ED34BF" w:rsidTr="00795461">
        <w:trPr>
          <w:jc w:val="center"/>
        </w:trPr>
        <w:tc>
          <w:tcPr>
            <w:tcW w:w="1458" w:type="dxa"/>
            <w:hideMark/>
          </w:tcPr>
          <w:p w:rsidR="00ED34BF" w:rsidRDefault="00ED34BF">
            <w:pPr>
              <w:pStyle w:val="TAL"/>
              <w:rPr>
                <w:noProof/>
              </w:rPr>
            </w:pPr>
            <w:r>
              <w:rPr>
                <w:noProof/>
              </w:rPr>
              <w:t>apiRoot</w:t>
            </w:r>
          </w:p>
        </w:tc>
        <w:tc>
          <w:tcPr>
            <w:tcW w:w="1701" w:type="dxa"/>
          </w:tcPr>
          <w:p w:rsidR="00ED34BF" w:rsidRDefault="00ED34BF">
            <w:pPr>
              <w:pStyle w:val="TAL"/>
              <w:rPr>
                <w:noProof/>
              </w:rPr>
            </w:pPr>
            <w:r>
              <w:rPr>
                <w:noProof/>
              </w:rPr>
              <w:t>string</w:t>
            </w:r>
          </w:p>
        </w:tc>
        <w:tc>
          <w:tcPr>
            <w:tcW w:w="6429" w:type="dxa"/>
            <w:vAlign w:val="center"/>
            <w:hideMark/>
          </w:tcPr>
          <w:p w:rsidR="00ED34BF" w:rsidRDefault="00ED34BF">
            <w:pPr>
              <w:pStyle w:val="TAL"/>
              <w:rPr>
                <w:noProof/>
              </w:rPr>
            </w:pPr>
            <w:r>
              <w:rPr>
                <w:noProof/>
              </w:rPr>
              <w:t xml:space="preserve">See </w:t>
            </w:r>
            <w:r w:rsidR="00DE637A">
              <w:rPr>
                <w:noProof/>
              </w:rPr>
              <w:t>clause</w:t>
            </w:r>
            <w:r>
              <w:rPr>
                <w:noProof/>
              </w:rPr>
              <w:t> 5.1</w:t>
            </w:r>
          </w:p>
        </w:tc>
      </w:tr>
      <w:tr w:rsidR="00ED34BF" w:rsidTr="00795461">
        <w:trPr>
          <w:jc w:val="center"/>
        </w:trPr>
        <w:tc>
          <w:tcPr>
            <w:tcW w:w="1458" w:type="dxa"/>
          </w:tcPr>
          <w:p w:rsidR="00ED34BF" w:rsidRDefault="00ED34BF">
            <w:pPr>
              <w:pStyle w:val="TAL"/>
              <w:rPr>
                <w:noProof/>
              </w:rPr>
            </w:pPr>
            <w:r>
              <w:rPr>
                <w:noProof/>
              </w:rPr>
              <w:t>subscriptionId</w:t>
            </w:r>
          </w:p>
        </w:tc>
        <w:tc>
          <w:tcPr>
            <w:tcW w:w="1701" w:type="dxa"/>
          </w:tcPr>
          <w:p w:rsidR="00ED34BF" w:rsidRDefault="00ED34BF">
            <w:pPr>
              <w:pStyle w:val="TAL"/>
              <w:rPr>
                <w:noProof/>
              </w:rPr>
            </w:pPr>
            <w:r>
              <w:rPr>
                <w:noProof/>
              </w:rPr>
              <w:t>string</w:t>
            </w:r>
          </w:p>
        </w:tc>
        <w:tc>
          <w:tcPr>
            <w:tcW w:w="6429" w:type="dxa"/>
            <w:vAlign w:val="center"/>
          </w:tcPr>
          <w:p w:rsidR="00ED34BF" w:rsidRDefault="00ED34BF">
            <w:pPr>
              <w:pStyle w:val="TAL"/>
              <w:rPr>
                <w:noProof/>
              </w:rPr>
            </w:pPr>
            <w:r>
              <w:rPr>
                <w:noProof/>
              </w:rPr>
              <w:t>Identif</w:t>
            </w:r>
            <w:r w:rsidR="006B3047">
              <w:rPr>
                <w:noProof/>
              </w:rPr>
              <w:t>ies</w:t>
            </w:r>
            <w:r>
              <w:rPr>
                <w:noProof/>
              </w:rPr>
              <w:t xml:space="preserve"> a subscription to the PCF event exposure service.</w:t>
            </w:r>
          </w:p>
        </w:tc>
      </w:tr>
    </w:tbl>
    <w:p w:rsidR="00ED34BF" w:rsidRDefault="00ED34BF">
      <w:pPr>
        <w:rPr>
          <w:noProof/>
        </w:rPr>
      </w:pPr>
    </w:p>
    <w:p w:rsidR="00ED34BF" w:rsidRDefault="00ED34BF">
      <w:pPr>
        <w:pStyle w:val="Heading4"/>
        <w:rPr>
          <w:noProof/>
        </w:rPr>
      </w:pPr>
      <w:bookmarkStart w:id="290" w:name="_Toc20407577"/>
      <w:bookmarkStart w:id="291" w:name="_Toc36040386"/>
      <w:bookmarkStart w:id="292" w:name="_Toc45134277"/>
      <w:bookmarkStart w:id="293" w:name="_Toc51763475"/>
      <w:bookmarkStart w:id="294" w:name="_Toc59018735"/>
      <w:bookmarkStart w:id="295" w:name="_Toc153375959"/>
      <w:r>
        <w:rPr>
          <w:noProof/>
        </w:rPr>
        <w:t>5.3.3.3</w:t>
      </w:r>
      <w:r>
        <w:rPr>
          <w:noProof/>
        </w:rPr>
        <w:tab/>
        <w:t>Resource Standard Methods</w:t>
      </w:r>
      <w:bookmarkEnd w:id="290"/>
      <w:bookmarkEnd w:id="291"/>
      <w:bookmarkEnd w:id="292"/>
      <w:bookmarkEnd w:id="293"/>
      <w:bookmarkEnd w:id="294"/>
      <w:bookmarkEnd w:id="295"/>
    </w:p>
    <w:p w:rsidR="00ED34BF" w:rsidRDefault="00ED34BF">
      <w:pPr>
        <w:pStyle w:val="Heading5"/>
        <w:rPr>
          <w:noProof/>
        </w:rPr>
      </w:pPr>
      <w:bookmarkStart w:id="296" w:name="_Toc20407578"/>
      <w:bookmarkStart w:id="297" w:name="_Toc36040387"/>
      <w:bookmarkStart w:id="298" w:name="_Toc45134278"/>
      <w:bookmarkStart w:id="299" w:name="_Toc51763476"/>
      <w:bookmarkStart w:id="300" w:name="_Toc59018736"/>
      <w:bookmarkStart w:id="301" w:name="_Toc153375960"/>
      <w:r>
        <w:rPr>
          <w:noProof/>
        </w:rPr>
        <w:t>5.3.3.3.1</w:t>
      </w:r>
      <w:r>
        <w:rPr>
          <w:noProof/>
        </w:rPr>
        <w:tab/>
        <w:t>GET</w:t>
      </w:r>
      <w:bookmarkEnd w:id="296"/>
      <w:bookmarkEnd w:id="297"/>
      <w:bookmarkEnd w:id="298"/>
      <w:bookmarkEnd w:id="299"/>
      <w:bookmarkEnd w:id="300"/>
      <w:bookmarkEnd w:id="301"/>
    </w:p>
    <w:p w:rsidR="00ED34BF" w:rsidRDefault="00ED34BF">
      <w:pPr>
        <w:rPr>
          <w:noProof/>
        </w:rPr>
      </w:pPr>
      <w:r>
        <w:rPr>
          <w:noProof/>
        </w:rPr>
        <w:t>This method shall support the URI query parameters specified in table 5.3.3.3.1-1.</w:t>
      </w:r>
    </w:p>
    <w:p w:rsidR="00ED34BF" w:rsidRDefault="00ED34BF">
      <w:pPr>
        <w:pStyle w:val="TH"/>
        <w:rPr>
          <w:rFonts w:cs="Arial"/>
          <w:noProof/>
        </w:rPr>
      </w:pPr>
      <w:r>
        <w:rPr>
          <w:noProof/>
        </w:rPr>
        <w:t>Table 5.3.3.3.1-1: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355"/>
        <w:gridCol w:w="4890"/>
      </w:tblGrid>
      <w:tr w:rsidR="00ED34BF" w:rsidTr="00795461">
        <w:trPr>
          <w:jc w:val="center"/>
        </w:trPr>
        <w:tc>
          <w:tcPr>
            <w:tcW w:w="1597" w:type="dxa"/>
            <w:tcBorders>
              <w:bottom w:val="single" w:sz="6" w:space="0" w:color="auto"/>
            </w:tcBorders>
            <w:shd w:val="clear" w:color="auto" w:fill="C0C0C0"/>
            <w:hideMark/>
          </w:tcPr>
          <w:p w:rsidR="00ED34BF" w:rsidRDefault="00ED34BF">
            <w:pPr>
              <w:pStyle w:val="TAH"/>
              <w:rPr>
                <w:noProof/>
              </w:rPr>
            </w:pPr>
            <w:r>
              <w:rPr>
                <w:noProof/>
              </w:rPr>
              <w:t>Name</w:t>
            </w:r>
          </w:p>
        </w:tc>
        <w:tc>
          <w:tcPr>
            <w:tcW w:w="1417" w:type="dxa"/>
            <w:tcBorders>
              <w:bottom w:val="single" w:sz="6" w:space="0" w:color="auto"/>
            </w:tcBorders>
            <w:shd w:val="clear" w:color="auto" w:fill="C0C0C0"/>
            <w:hideMark/>
          </w:tcPr>
          <w:p w:rsidR="00ED34BF" w:rsidRDefault="00ED34BF">
            <w:pPr>
              <w:pStyle w:val="TAH"/>
              <w:rPr>
                <w:noProof/>
              </w:rPr>
            </w:pPr>
            <w:r>
              <w:rPr>
                <w:noProof/>
              </w:rPr>
              <w:t>Data type</w:t>
            </w:r>
          </w:p>
        </w:tc>
        <w:tc>
          <w:tcPr>
            <w:tcW w:w="420" w:type="dxa"/>
            <w:tcBorders>
              <w:bottom w:val="single" w:sz="6" w:space="0" w:color="auto"/>
            </w:tcBorders>
            <w:shd w:val="clear" w:color="auto" w:fill="C0C0C0"/>
            <w:hideMark/>
          </w:tcPr>
          <w:p w:rsidR="00ED34BF" w:rsidRDefault="00ED34BF">
            <w:pPr>
              <w:pStyle w:val="TAH"/>
              <w:rPr>
                <w:noProof/>
              </w:rPr>
            </w:pPr>
            <w:r>
              <w:rPr>
                <w:noProof/>
              </w:rPr>
              <w:t>P</w:t>
            </w:r>
          </w:p>
        </w:tc>
        <w:tc>
          <w:tcPr>
            <w:tcW w:w="1355" w:type="dxa"/>
            <w:tcBorders>
              <w:bottom w:val="single" w:sz="6" w:space="0" w:color="auto"/>
            </w:tcBorders>
            <w:shd w:val="clear" w:color="auto" w:fill="C0C0C0"/>
            <w:hideMark/>
          </w:tcPr>
          <w:p w:rsidR="00ED34BF" w:rsidRDefault="00ED34BF">
            <w:pPr>
              <w:pStyle w:val="TAH"/>
              <w:rPr>
                <w:noProof/>
              </w:rPr>
            </w:pPr>
            <w:r>
              <w:rPr>
                <w:noProof/>
              </w:rPr>
              <w:t>Cardinality</w:t>
            </w:r>
          </w:p>
        </w:tc>
        <w:tc>
          <w:tcPr>
            <w:tcW w:w="4890" w:type="dxa"/>
            <w:tcBorders>
              <w:bottom w:val="single" w:sz="6" w:space="0" w:color="auto"/>
            </w:tcBorders>
            <w:shd w:val="clear" w:color="auto" w:fill="C0C0C0"/>
            <w:vAlign w:val="center"/>
            <w:hideMark/>
          </w:tcPr>
          <w:p w:rsidR="00ED34BF" w:rsidRDefault="00ED34BF">
            <w:pPr>
              <w:pStyle w:val="TAH"/>
              <w:rPr>
                <w:noProof/>
              </w:rPr>
            </w:pPr>
            <w:r>
              <w:rPr>
                <w:noProof/>
              </w:rPr>
              <w:t>Description</w:t>
            </w:r>
          </w:p>
        </w:tc>
      </w:tr>
      <w:tr w:rsidR="00ED34BF" w:rsidTr="00795461">
        <w:trPr>
          <w:jc w:val="center"/>
        </w:trPr>
        <w:tc>
          <w:tcPr>
            <w:tcW w:w="1597" w:type="dxa"/>
            <w:tcBorders>
              <w:top w:val="single" w:sz="6" w:space="0" w:color="auto"/>
            </w:tcBorders>
            <w:hideMark/>
          </w:tcPr>
          <w:p w:rsidR="00ED34BF" w:rsidRDefault="00ED34BF">
            <w:pPr>
              <w:pStyle w:val="TAL"/>
              <w:rPr>
                <w:noProof/>
              </w:rPr>
            </w:pPr>
            <w:r>
              <w:rPr>
                <w:noProof/>
              </w:rPr>
              <w:t>n/a</w:t>
            </w:r>
          </w:p>
        </w:tc>
        <w:tc>
          <w:tcPr>
            <w:tcW w:w="1417" w:type="dxa"/>
            <w:tcBorders>
              <w:top w:val="single" w:sz="6" w:space="0" w:color="auto"/>
            </w:tcBorders>
          </w:tcPr>
          <w:p w:rsidR="00ED34BF" w:rsidRDefault="00ED34BF">
            <w:pPr>
              <w:pStyle w:val="TAL"/>
              <w:rPr>
                <w:noProof/>
              </w:rPr>
            </w:pPr>
          </w:p>
        </w:tc>
        <w:tc>
          <w:tcPr>
            <w:tcW w:w="420" w:type="dxa"/>
            <w:tcBorders>
              <w:top w:val="single" w:sz="6" w:space="0" w:color="auto"/>
            </w:tcBorders>
          </w:tcPr>
          <w:p w:rsidR="00ED34BF" w:rsidRPr="00DE79C3" w:rsidRDefault="00ED34BF" w:rsidP="00DE79C3">
            <w:pPr>
              <w:pStyle w:val="TAC"/>
            </w:pPr>
          </w:p>
        </w:tc>
        <w:tc>
          <w:tcPr>
            <w:tcW w:w="1355" w:type="dxa"/>
            <w:tcBorders>
              <w:top w:val="single" w:sz="6" w:space="0" w:color="auto"/>
            </w:tcBorders>
          </w:tcPr>
          <w:p w:rsidR="00ED34BF" w:rsidRPr="00DE79C3" w:rsidRDefault="00ED34BF" w:rsidP="00DE79C3">
            <w:pPr>
              <w:pStyle w:val="TAC"/>
            </w:pPr>
          </w:p>
        </w:tc>
        <w:tc>
          <w:tcPr>
            <w:tcW w:w="4890" w:type="dxa"/>
            <w:tcBorders>
              <w:top w:val="single" w:sz="6" w:space="0" w:color="auto"/>
            </w:tcBorders>
            <w:vAlign w:val="center"/>
          </w:tcPr>
          <w:p w:rsidR="00ED34BF" w:rsidRDefault="00ED34BF">
            <w:pPr>
              <w:pStyle w:val="TAL"/>
              <w:rPr>
                <w:noProof/>
              </w:rPr>
            </w:pPr>
          </w:p>
        </w:tc>
      </w:tr>
    </w:tbl>
    <w:p w:rsidR="00ED34BF" w:rsidRDefault="00ED34BF">
      <w:pPr>
        <w:rPr>
          <w:noProof/>
        </w:rPr>
      </w:pPr>
    </w:p>
    <w:p w:rsidR="00ED34BF" w:rsidRDefault="00ED34BF">
      <w:pPr>
        <w:rPr>
          <w:noProof/>
        </w:rPr>
      </w:pPr>
      <w:r>
        <w:rPr>
          <w:noProof/>
        </w:rPr>
        <w:t>This method shall support the request data structures specified in table 5.3.3.3.1-2 and the response data structures and response codes specified in table 5.3.3.3.1-3.</w:t>
      </w:r>
    </w:p>
    <w:p w:rsidR="00ED34BF" w:rsidRDefault="00ED34BF">
      <w:pPr>
        <w:pStyle w:val="TH"/>
        <w:rPr>
          <w:noProof/>
        </w:rPr>
      </w:pPr>
      <w:r>
        <w:rPr>
          <w:noProof/>
        </w:rPr>
        <w:t>Table 5.3.3.3.1-2: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19"/>
        <w:gridCol w:w="360"/>
        <w:gridCol w:w="1260"/>
        <w:gridCol w:w="6240"/>
      </w:tblGrid>
      <w:tr w:rsidR="00ED34BF" w:rsidTr="00795461">
        <w:trPr>
          <w:jc w:val="center"/>
        </w:trPr>
        <w:tc>
          <w:tcPr>
            <w:tcW w:w="1819" w:type="dxa"/>
            <w:tcBorders>
              <w:bottom w:val="single" w:sz="6" w:space="0" w:color="auto"/>
            </w:tcBorders>
            <w:shd w:val="clear" w:color="auto" w:fill="C0C0C0"/>
            <w:hideMark/>
          </w:tcPr>
          <w:p w:rsidR="00ED34BF" w:rsidRDefault="00ED34BF">
            <w:pPr>
              <w:pStyle w:val="TAH"/>
              <w:rPr>
                <w:noProof/>
              </w:rPr>
            </w:pPr>
            <w:r>
              <w:rPr>
                <w:noProof/>
              </w:rPr>
              <w:t>Data type</w:t>
            </w:r>
          </w:p>
        </w:tc>
        <w:tc>
          <w:tcPr>
            <w:tcW w:w="360" w:type="dxa"/>
            <w:tcBorders>
              <w:bottom w:val="single" w:sz="6" w:space="0" w:color="auto"/>
            </w:tcBorders>
            <w:shd w:val="clear" w:color="auto" w:fill="C0C0C0"/>
            <w:hideMark/>
          </w:tcPr>
          <w:p w:rsidR="00ED34BF" w:rsidRDefault="00ED34BF">
            <w:pPr>
              <w:pStyle w:val="TAH"/>
              <w:rPr>
                <w:noProof/>
              </w:rPr>
            </w:pPr>
            <w:r>
              <w:rPr>
                <w:noProof/>
              </w:rPr>
              <w:t>P</w:t>
            </w:r>
          </w:p>
        </w:tc>
        <w:tc>
          <w:tcPr>
            <w:tcW w:w="1260" w:type="dxa"/>
            <w:tcBorders>
              <w:bottom w:val="single" w:sz="6" w:space="0" w:color="auto"/>
            </w:tcBorders>
            <w:shd w:val="clear" w:color="auto" w:fill="C0C0C0"/>
            <w:hideMark/>
          </w:tcPr>
          <w:p w:rsidR="00ED34BF" w:rsidRDefault="00ED34BF">
            <w:pPr>
              <w:pStyle w:val="TAH"/>
              <w:rPr>
                <w:noProof/>
              </w:rPr>
            </w:pPr>
            <w:r>
              <w:rPr>
                <w:noProof/>
              </w:rPr>
              <w:t>Cardinality</w:t>
            </w:r>
          </w:p>
        </w:tc>
        <w:tc>
          <w:tcPr>
            <w:tcW w:w="6240" w:type="dxa"/>
            <w:tcBorders>
              <w:bottom w:val="single" w:sz="6" w:space="0" w:color="auto"/>
            </w:tcBorders>
            <w:shd w:val="clear" w:color="auto" w:fill="C0C0C0"/>
            <w:vAlign w:val="center"/>
            <w:hideMark/>
          </w:tcPr>
          <w:p w:rsidR="00ED34BF" w:rsidRDefault="00ED34BF">
            <w:pPr>
              <w:pStyle w:val="TAH"/>
              <w:rPr>
                <w:noProof/>
              </w:rPr>
            </w:pPr>
            <w:r>
              <w:rPr>
                <w:noProof/>
              </w:rPr>
              <w:t>Description</w:t>
            </w:r>
          </w:p>
        </w:tc>
      </w:tr>
      <w:tr w:rsidR="00ED34BF" w:rsidTr="00795461">
        <w:trPr>
          <w:jc w:val="center"/>
        </w:trPr>
        <w:tc>
          <w:tcPr>
            <w:tcW w:w="1819" w:type="dxa"/>
            <w:tcBorders>
              <w:top w:val="single" w:sz="6" w:space="0" w:color="auto"/>
            </w:tcBorders>
            <w:hideMark/>
          </w:tcPr>
          <w:p w:rsidR="00ED34BF" w:rsidRDefault="00ED34BF">
            <w:pPr>
              <w:pStyle w:val="TAL"/>
              <w:rPr>
                <w:noProof/>
              </w:rPr>
            </w:pPr>
            <w:r>
              <w:rPr>
                <w:noProof/>
              </w:rPr>
              <w:t>n/a</w:t>
            </w:r>
          </w:p>
        </w:tc>
        <w:tc>
          <w:tcPr>
            <w:tcW w:w="360" w:type="dxa"/>
            <w:tcBorders>
              <w:top w:val="single" w:sz="6" w:space="0" w:color="auto"/>
            </w:tcBorders>
          </w:tcPr>
          <w:p w:rsidR="00ED34BF" w:rsidRPr="00DE79C3" w:rsidRDefault="00ED34BF" w:rsidP="00DE79C3">
            <w:pPr>
              <w:pStyle w:val="TAC"/>
            </w:pPr>
          </w:p>
        </w:tc>
        <w:tc>
          <w:tcPr>
            <w:tcW w:w="1260" w:type="dxa"/>
            <w:tcBorders>
              <w:top w:val="single" w:sz="6" w:space="0" w:color="auto"/>
            </w:tcBorders>
          </w:tcPr>
          <w:p w:rsidR="00ED34BF" w:rsidRPr="00DE79C3" w:rsidRDefault="00ED34BF" w:rsidP="00DE79C3">
            <w:pPr>
              <w:pStyle w:val="TAC"/>
            </w:pPr>
          </w:p>
        </w:tc>
        <w:tc>
          <w:tcPr>
            <w:tcW w:w="6240" w:type="dxa"/>
            <w:tcBorders>
              <w:top w:val="single" w:sz="6" w:space="0" w:color="auto"/>
            </w:tcBorders>
          </w:tcPr>
          <w:p w:rsidR="00ED34BF" w:rsidRDefault="00ED34BF">
            <w:pPr>
              <w:pStyle w:val="TAL"/>
              <w:rPr>
                <w:noProof/>
              </w:rPr>
            </w:pPr>
          </w:p>
        </w:tc>
      </w:tr>
    </w:tbl>
    <w:p w:rsidR="00ED34BF" w:rsidRDefault="00ED34BF">
      <w:pPr>
        <w:rPr>
          <w:noProof/>
        </w:rPr>
      </w:pPr>
    </w:p>
    <w:p w:rsidR="00ED34BF" w:rsidRDefault="00ED34BF">
      <w:pPr>
        <w:pStyle w:val="TH"/>
        <w:rPr>
          <w:noProof/>
        </w:rPr>
      </w:pPr>
      <w:r>
        <w:rPr>
          <w:noProof/>
        </w:rPr>
        <w:t>Table 5.3.3.3.1-3: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99"/>
        <w:gridCol w:w="360"/>
        <w:gridCol w:w="1170"/>
        <w:gridCol w:w="1440"/>
        <w:gridCol w:w="4710"/>
      </w:tblGrid>
      <w:tr w:rsidR="00ED34BF" w:rsidTr="00795461">
        <w:trPr>
          <w:jc w:val="center"/>
        </w:trPr>
        <w:tc>
          <w:tcPr>
            <w:tcW w:w="1999" w:type="dxa"/>
            <w:tcBorders>
              <w:bottom w:val="single" w:sz="6" w:space="0" w:color="auto"/>
            </w:tcBorders>
            <w:shd w:val="clear" w:color="auto" w:fill="C0C0C0"/>
            <w:hideMark/>
          </w:tcPr>
          <w:p w:rsidR="00ED34BF" w:rsidRDefault="00ED34BF">
            <w:pPr>
              <w:pStyle w:val="TAH"/>
              <w:rPr>
                <w:noProof/>
              </w:rPr>
            </w:pPr>
            <w:r>
              <w:rPr>
                <w:noProof/>
              </w:rPr>
              <w:t>Data type</w:t>
            </w:r>
          </w:p>
        </w:tc>
        <w:tc>
          <w:tcPr>
            <w:tcW w:w="360" w:type="dxa"/>
            <w:tcBorders>
              <w:bottom w:val="single" w:sz="6" w:space="0" w:color="auto"/>
            </w:tcBorders>
            <w:shd w:val="clear" w:color="auto" w:fill="C0C0C0"/>
            <w:hideMark/>
          </w:tcPr>
          <w:p w:rsidR="00ED34BF" w:rsidRDefault="00ED34BF">
            <w:pPr>
              <w:pStyle w:val="TAH"/>
              <w:rPr>
                <w:noProof/>
              </w:rPr>
            </w:pPr>
            <w:r>
              <w:rPr>
                <w:noProof/>
              </w:rPr>
              <w:t>P</w:t>
            </w:r>
          </w:p>
        </w:tc>
        <w:tc>
          <w:tcPr>
            <w:tcW w:w="1170" w:type="dxa"/>
            <w:tcBorders>
              <w:bottom w:val="single" w:sz="6" w:space="0" w:color="auto"/>
            </w:tcBorders>
            <w:shd w:val="clear" w:color="auto" w:fill="C0C0C0"/>
            <w:hideMark/>
          </w:tcPr>
          <w:p w:rsidR="00ED34BF" w:rsidRDefault="00ED34BF">
            <w:pPr>
              <w:pStyle w:val="TAH"/>
              <w:rPr>
                <w:noProof/>
              </w:rPr>
            </w:pPr>
            <w:r>
              <w:rPr>
                <w:noProof/>
              </w:rPr>
              <w:t>Cardinality</w:t>
            </w:r>
          </w:p>
        </w:tc>
        <w:tc>
          <w:tcPr>
            <w:tcW w:w="1440" w:type="dxa"/>
            <w:tcBorders>
              <w:bottom w:val="single" w:sz="6" w:space="0" w:color="auto"/>
            </w:tcBorders>
            <w:shd w:val="clear" w:color="auto" w:fill="C0C0C0"/>
            <w:hideMark/>
          </w:tcPr>
          <w:p w:rsidR="00ED34BF" w:rsidRDefault="00ED34BF">
            <w:pPr>
              <w:pStyle w:val="TAH"/>
              <w:rPr>
                <w:noProof/>
              </w:rPr>
            </w:pPr>
            <w:r>
              <w:rPr>
                <w:noProof/>
              </w:rPr>
              <w:t>Response codes</w:t>
            </w:r>
          </w:p>
        </w:tc>
        <w:tc>
          <w:tcPr>
            <w:tcW w:w="4710" w:type="dxa"/>
            <w:tcBorders>
              <w:bottom w:val="single" w:sz="6" w:space="0" w:color="auto"/>
            </w:tcBorders>
            <w:shd w:val="clear" w:color="auto" w:fill="C0C0C0"/>
            <w:hideMark/>
          </w:tcPr>
          <w:p w:rsidR="00ED34BF" w:rsidRDefault="00ED34BF">
            <w:pPr>
              <w:pStyle w:val="TAH"/>
              <w:rPr>
                <w:noProof/>
              </w:rPr>
            </w:pPr>
            <w:r>
              <w:rPr>
                <w:noProof/>
              </w:rPr>
              <w:t>Description</w:t>
            </w:r>
          </w:p>
        </w:tc>
      </w:tr>
      <w:tr w:rsidR="00ED34BF" w:rsidTr="00795461">
        <w:trPr>
          <w:jc w:val="center"/>
        </w:trPr>
        <w:tc>
          <w:tcPr>
            <w:tcW w:w="1999" w:type="dxa"/>
            <w:tcBorders>
              <w:top w:val="single" w:sz="6" w:space="0" w:color="auto"/>
            </w:tcBorders>
            <w:hideMark/>
          </w:tcPr>
          <w:p w:rsidR="00ED34BF" w:rsidRDefault="00ED34BF">
            <w:pPr>
              <w:pStyle w:val="TAL"/>
              <w:rPr>
                <w:noProof/>
              </w:rPr>
            </w:pPr>
            <w:r>
              <w:rPr>
                <w:noProof/>
              </w:rPr>
              <w:t>PcEventExposureSubsc</w:t>
            </w:r>
          </w:p>
        </w:tc>
        <w:tc>
          <w:tcPr>
            <w:tcW w:w="360" w:type="dxa"/>
            <w:tcBorders>
              <w:top w:val="single" w:sz="6" w:space="0" w:color="auto"/>
            </w:tcBorders>
            <w:hideMark/>
          </w:tcPr>
          <w:p w:rsidR="00ED34BF" w:rsidRPr="00DE79C3" w:rsidRDefault="00ED34BF" w:rsidP="00DE79C3">
            <w:pPr>
              <w:pStyle w:val="TAC"/>
            </w:pPr>
            <w:r w:rsidRPr="00DE79C3">
              <w:t>M</w:t>
            </w:r>
          </w:p>
        </w:tc>
        <w:tc>
          <w:tcPr>
            <w:tcW w:w="1170" w:type="dxa"/>
            <w:tcBorders>
              <w:top w:val="single" w:sz="6" w:space="0" w:color="auto"/>
            </w:tcBorders>
            <w:hideMark/>
          </w:tcPr>
          <w:p w:rsidR="00ED34BF" w:rsidRPr="00DE79C3" w:rsidRDefault="00ED34BF" w:rsidP="00DE79C3">
            <w:pPr>
              <w:pStyle w:val="TAC"/>
            </w:pPr>
            <w:r w:rsidRPr="00DE79C3">
              <w:t>1</w:t>
            </w:r>
          </w:p>
        </w:tc>
        <w:tc>
          <w:tcPr>
            <w:tcW w:w="1440" w:type="dxa"/>
            <w:tcBorders>
              <w:top w:val="single" w:sz="6" w:space="0" w:color="auto"/>
            </w:tcBorders>
            <w:hideMark/>
          </w:tcPr>
          <w:p w:rsidR="00ED34BF" w:rsidRDefault="00ED34BF">
            <w:pPr>
              <w:pStyle w:val="TAL"/>
              <w:rPr>
                <w:noProof/>
              </w:rPr>
            </w:pPr>
            <w:r>
              <w:rPr>
                <w:noProof/>
              </w:rPr>
              <w:t>200 OK</w:t>
            </w:r>
          </w:p>
        </w:tc>
        <w:tc>
          <w:tcPr>
            <w:tcW w:w="4710" w:type="dxa"/>
            <w:tcBorders>
              <w:top w:val="single" w:sz="6" w:space="0" w:color="auto"/>
            </w:tcBorders>
            <w:hideMark/>
          </w:tcPr>
          <w:p w:rsidR="00ED34BF" w:rsidRDefault="00ED34BF">
            <w:pPr>
              <w:pStyle w:val="TAL"/>
              <w:rPr>
                <w:noProof/>
              </w:rPr>
            </w:pPr>
            <w:r>
              <w:rPr>
                <w:noProof/>
              </w:rPr>
              <w:t>A representation of the Individual Policy Control Events Subscription is returned.</w:t>
            </w:r>
          </w:p>
        </w:tc>
      </w:tr>
      <w:tr w:rsidR="00861EFB" w:rsidTr="00795461">
        <w:trPr>
          <w:jc w:val="center"/>
        </w:trPr>
        <w:tc>
          <w:tcPr>
            <w:tcW w:w="1999" w:type="dxa"/>
          </w:tcPr>
          <w:p w:rsidR="00861EFB" w:rsidRDefault="00861EFB" w:rsidP="00861EFB">
            <w:pPr>
              <w:pStyle w:val="TAL"/>
              <w:rPr>
                <w:noProof/>
              </w:rPr>
            </w:pPr>
            <w:r>
              <w:t>RedirectResponse</w:t>
            </w:r>
          </w:p>
        </w:tc>
        <w:tc>
          <w:tcPr>
            <w:tcW w:w="360" w:type="dxa"/>
          </w:tcPr>
          <w:p w:rsidR="00861EFB" w:rsidRPr="00DE79C3" w:rsidRDefault="00861EFB" w:rsidP="00861EFB">
            <w:pPr>
              <w:pStyle w:val="TAC"/>
            </w:pPr>
            <w:r w:rsidRPr="00DE79C3">
              <w:t>O</w:t>
            </w:r>
          </w:p>
        </w:tc>
        <w:tc>
          <w:tcPr>
            <w:tcW w:w="1170" w:type="dxa"/>
          </w:tcPr>
          <w:p w:rsidR="00861EFB" w:rsidRPr="00DE79C3" w:rsidRDefault="00861EFB" w:rsidP="00861EFB">
            <w:pPr>
              <w:pStyle w:val="TAC"/>
            </w:pPr>
            <w:r w:rsidRPr="00DE79C3">
              <w:t>0..1</w:t>
            </w:r>
          </w:p>
        </w:tc>
        <w:tc>
          <w:tcPr>
            <w:tcW w:w="1440" w:type="dxa"/>
          </w:tcPr>
          <w:p w:rsidR="00861EFB" w:rsidRDefault="00861EFB" w:rsidP="00861EFB">
            <w:pPr>
              <w:pStyle w:val="TAL"/>
              <w:rPr>
                <w:noProof/>
              </w:rPr>
            </w:pPr>
            <w:r>
              <w:t>307 Temporary Redirect</w:t>
            </w:r>
          </w:p>
        </w:tc>
        <w:tc>
          <w:tcPr>
            <w:tcW w:w="4710" w:type="dxa"/>
          </w:tcPr>
          <w:p w:rsidR="00861EFB" w:rsidRDefault="00861EFB" w:rsidP="00861EFB">
            <w:pPr>
              <w:pStyle w:val="TAL"/>
            </w:pPr>
            <w:r>
              <w:t>Temporary redirection, during subscription retrieval.</w:t>
            </w:r>
          </w:p>
          <w:p w:rsidR="00861EFB" w:rsidRDefault="00861EFB" w:rsidP="00861EFB">
            <w:pPr>
              <w:pStyle w:val="TAL"/>
            </w:pPr>
          </w:p>
          <w:p w:rsidR="00861EFB" w:rsidRDefault="00861EFB" w:rsidP="00861EFB">
            <w:pPr>
              <w:pStyle w:val="TAL"/>
            </w:pPr>
            <w:r>
              <w:t>Applicable if the feature "ES3XX" is supported.</w:t>
            </w:r>
          </w:p>
          <w:p w:rsidR="00861EFB" w:rsidRDefault="00861EFB" w:rsidP="00861EFB">
            <w:pPr>
              <w:pStyle w:val="TAL"/>
            </w:pPr>
          </w:p>
          <w:p w:rsidR="00861EFB" w:rsidRDefault="00861EFB" w:rsidP="00861EFB">
            <w:pPr>
              <w:pStyle w:val="TAL"/>
              <w:rPr>
                <w:noProof/>
              </w:rPr>
            </w:pPr>
            <w:r>
              <w:t>(</w:t>
            </w:r>
            <w:r w:rsidRPr="00A0180C">
              <w:t>NOTE 2</w:t>
            </w:r>
            <w:r>
              <w:t>)</w:t>
            </w:r>
          </w:p>
        </w:tc>
      </w:tr>
      <w:tr w:rsidR="00861EFB" w:rsidTr="00795461">
        <w:trPr>
          <w:jc w:val="center"/>
        </w:trPr>
        <w:tc>
          <w:tcPr>
            <w:tcW w:w="1999" w:type="dxa"/>
          </w:tcPr>
          <w:p w:rsidR="00861EFB" w:rsidRDefault="00861EFB" w:rsidP="00861EFB">
            <w:pPr>
              <w:pStyle w:val="TAL"/>
              <w:rPr>
                <w:noProof/>
              </w:rPr>
            </w:pPr>
            <w:r>
              <w:t>RedirectResponse</w:t>
            </w:r>
          </w:p>
        </w:tc>
        <w:tc>
          <w:tcPr>
            <w:tcW w:w="360" w:type="dxa"/>
          </w:tcPr>
          <w:p w:rsidR="00861EFB" w:rsidRPr="00DE79C3" w:rsidRDefault="00861EFB" w:rsidP="00861EFB">
            <w:pPr>
              <w:pStyle w:val="TAC"/>
            </w:pPr>
            <w:r w:rsidRPr="00DE79C3">
              <w:t>O</w:t>
            </w:r>
          </w:p>
        </w:tc>
        <w:tc>
          <w:tcPr>
            <w:tcW w:w="1170" w:type="dxa"/>
          </w:tcPr>
          <w:p w:rsidR="00861EFB" w:rsidRPr="00DE79C3" w:rsidRDefault="00861EFB" w:rsidP="00861EFB">
            <w:pPr>
              <w:pStyle w:val="TAC"/>
            </w:pPr>
            <w:r w:rsidRPr="00DE79C3">
              <w:t>0..1</w:t>
            </w:r>
          </w:p>
        </w:tc>
        <w:tc>
          <w:tcPr>
            <w:tcW w:w="1440" w:type="dxa"/>
          </w:tcPr>
          <w:p w:rsidR="00861EFB" w:rsidRDefault="00861EFB" w:rsidP="00861EFB">
            <w:pPr>
              <w:pStyle w:val="TAL"/>
              <w:rPr>
                <w:noProof/>
              </w:rPr>
            </w:pPr>
            <w:r>
              <w:t>308 Permanent Redirect</w:t>
            </w:r>
          </w:p>
        </w:tc>
        <w:tc>
          <w:tcPr>
            <w:tcW w:w="4710" w:type="dxa"/>
          </w:tcPr>
          <w:p w:rsidR="00861EFB" w:rsidRDefault="00861EFB" w:rsidP="00861EFB">
            <w:pPr>
              <w:pStyle w:val="TAL"/>
            </w:pPr>
            <w:r>
              <w:t>Permanent redirection, during subscription retrieval.</w:t>
            </w:r>
          </w:p>
          <w:p w:rsidR="00861EFB" w:rsidRDefault="00861EFB" w:rsidP="00861EFB">
            <w:pPr>
              <w:pStyle w:val="TAL"/>
            </w:pPr>
          </w:p>
          <w:p w:rsidR="00861EFB" w:rsidRDefault="00861EFB" w:rsidP="00861EFB">
            <w:pPr>
              <w:pStyle w:val="TAL"/>
            </w:pPr>
            <w:r>
              <w:t>Applicable if the feature "ES3XX" is supported.</w:t>
            </w:r>
          </w:p>
          <w:p w:rsidR="00861EFB" w:rsidRDefault="00861EFB" w:rsidP="00861EFB">
            <w:pPr>
              <w:pStyle w:val="TAL"/>
            </w:pPr>
          </w:p>
          <w:p w:rsidR="00861EFB" w:rsidRDefault="00861EFB" w:rsidP="00861EFB">
            <w:pPr>
              <w:pStyle w:val="TAL"/>
              <w:rPr>
                <w:noProof/>
              </w:rPr>
            </w:pPr>
            <w:r>
              <w:t>(</w:t>
            </w:r>
            <w:r w:rsidRPr="00A0180C">
              <w:t>NOTE 2</w:t>
            </w:r>
            <w:r>
              <w:t>)</w:t>
            </w:r>
          </w:p>
        </w:tc>
      </w:tr>
      <w:tr w:rsidR="00ED34BF" w:rsidTr="00795461">
        <w:trPr>
          <w:jc w:val="center"/>
        </w:trPr>
        <w:tc>
          <w:tcPr>
            <w:tcW w:w="9679" w:type="dxa"/>
            <w:gridSpan w:val="5"/>
          </w:tcPr>
          <w:p w:rsidR="00861EFB" w:rsidRDefault="00861EFB" w:rsidP="00861EFB">
            <w:pPr>
              <w:pStyle w:val="TAN"/>
            </w:pPr>
            <w:r>
              <w:t>NOTE 1:</w:t>
            </w:r>
            <w:r>
              <w:rPr>
                <w:noProof/>
              </w:rPr>
              <w:tab/>
              <w:t xml:space="preserve">The mandatory </w:t>
            </w:r>
            <w:r>
              <w:t>HTTP error status codes for the GET method listed in table 5.2.7.1-1 of 3GPP TS 29.500 [5] also apply.</w:t>
            </w:r>
          </w:p>
          <w:p w:rsidR="00ED34BF" w:rsidRDefault="00861EFB" w:rsidP="00861EFB">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r>
              <w:t>)</w:t>
            </w:r>
            <w:r w:rsidRPr="00A0180C">
              <w:t>.</w:t>
            </w:r>
          </w:p>
        </w:tc>
      </w:tr>
    </w:tbl>
    <w:p w:rsidR="00ED34BF" w:rsidRDefault="00ED34BF">
      <w:pPr>
        <w:rPr>
          <w:noProof/>
        </w:rPr>
      </w:pPr>
    </w:p>
    <w:p w:rsidR="00ED34BF" w:rsidRDefault="00795461">
      <w:pPr>
        <w:pStyle w:val="TH"/>
      </w:pPr>
      <w:bookmarkStart w:id="302" w:name="_Toc20407579"/>
      <w:bookmarkStart w:id="303" w:name="_Toc36040388"/>
      <w:bookmarkStart w:id="304" w:name="_Toc45134279"/>
      <w:bookmarkStart w:id="305" w:name="_Toc51763477"/>
      <w:r>
        <w:t>Table </w:t>
      </w:r>
      <w:r w:rsidR="00ED34BF">
        <w:t>5.3.3.3.1-4: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3"/>
        <w:gridCol w:w="1136"/>
        <w:gridCol w:w="5104"/>
      </w:tblGrid>
      <w:tr w:rsidR="00ED34BF" w:rsidTr="00861EFB">
        <w:trPr>
          <w:jc w:val="center"/>
        </w:trPr>
        <w:tc>
          <w:tcPr>
            <w:tcW w:w="831" w:type="pct"/>
            <w:tcBorders>
              <w:bottom w:val="single" w:sz="6" w:space="0" w:color="auto"/>
            </w:tcBorders>
            <w:shd w:val="clear" w:color="auto" w:fill="C0C0C0"/>
          </w:tcPr>
          <w:p w:rsidR="00ED34BF" w:rsidRDefault="00ED34BF">
            <w:pPr>
              <w:pStyle w:val="TAH"/>
            </w:pPr>
            <w:r>
              <w:t>Name</w:t>
            </w:r>
          </w:p>
        </w:tc>
        <w:tc>
          <w:tcPr>
            <w:tcW w:w="737" w:type="pct"/>
            <w:tcBorders>
              <w:bottom w:val="single" w:sz="6" w:space="0" w:color="auto"/>
            </w:tcBorders>
            <w:shd w:val="clear" w:color="auto" w:fill="C0C0C0"/>
          </w:tcPr>
          <w:p w:rsidR="00ED34BF" w:rsidRDefault="00ED34BF">
            <w:pPr>
              <w:pStyle w:val="TAH"/>
            </w:pPr>
            <w:r>
              <w:t>Data type</w:t>
            </w:r>
          </w:p>
        </w:tc>
        <w:tc>
          <w:tcPr>
            <w:tcW w:w="218" w:type="pct"/>
            <w:tcBorders>
              <w:bottom w:val="single" w:sz="6" w:space="0" w:color="auto"/>
            </w:tcBorders>
            <w:shd w:val="clear" w:color="auto" w:fill="C0C0C0"/>
          </w:tcPr>
          <w:p w:rsidR="00ED34BF" w:rsidRDefault="00ED34BF">
            <w:pPr>
              <w:pStyle w:val="TAH"/>
            </w:pPr>
            <w:r>
              <w:t>P</w:t>
            </w:r>
          </w:p>
        </w:tc>
        <w:tc>
          <w:tcPr>
            <w:tcW w:w="585" w:type="pct"/>
            <w:tcBorders>
              <w:bottom w:val="single" w:sz="6" w:space="0" w:color="auto"/>
            </w:tcBorders>
            <w:shd w:val="clear" w:color="auto" w:fill="C0C0C0"/>
          </w:tcPr>
          <w:p w:rsidR="00ED34BF" w:rsidRDefault="00ED34BF">
            <w:pPr>
              <w:pStyle w:val="TAH"/>
            </w:pPr>
            <w:r>
              <w:t>Cardinality</w:t>
            </w:r>
          </w:p>
        </w:tc>
        <w:tc>
          <w:tcPr>
            <w:tcW w:w="2629" w:type="pct"/>
            <w:tcBorders>
              <w:bottom w:val="single" w:sz="6" w:space="0" w:color="auto"/>
            </w:tcBorders>
            <w:shd w:val="clear" w:color="auto" w:fill="C0C0C0"/>
            <w:vAlign w:val="center"/>
          </w:tcPr>
          <w:p w:rsidR="00ED34BF" w:rsidRDefault="00ED34BF">
            <w:pPr>
              <w:pStyle w:val="TAH"/>
            </w:pPr>
            <w:r>
              <w:t>Description</w:t>
            </w:r>
          </w:p>
        </w:tc>
      </w:tr>
      <w:tr w:rsidR="00861EFB" w:rsidTr="00861EFB">
        <w:trPr>
          <w:jc w:val="center"/>
        </w:trPr>
        <w:tc>
          <w:tcPr>
            <w:tcW w:w="831" w:type="pct"/>
            <w:tcBorders>
              <w:top w:val="single" w:sz="6" w:space="0" w:color="auto"/>
            </w:tcBorders>
            <w:shd w:val="clear" w:color="auto" w:fill="auto"/>
          </w:tcPr>
          <w:p w:rsidR="00861EFB" w:rsidRDefault="00861EFB" w:rsidP="00861EFB">
            <w:pPr>
              <w:pStyle w:val="TAL"/>
            </w:pPr>
            <w:r>
              <w:t>Location</w:t>
            </w:r>
          </w:p>
        </w:tc>
        <w:tc>
          <w:tcPr>
            <w:tcW w:w="737" w:type="pct"/>
            <w:tcBorders>
              <w:top w:val="single" w:sz="6" w:space="0" w:color="auto"/>
            </w:tcBorders>
          </w:tcPr>
          <w:p w:rsidR="00861EFB" w:rsidRDefault="00861EFB" w:rsidP="00861EFB">
            <w:pPr>
              <w:pStyle w:val="TAL"/>
            </w:pPr>
            <w:r>
              <w:t>string</w:t>
            </w:r>
          </w:p>
        </w:tc>
        <w:tc>
          <w:tcPr>
            <w:tcW w:w="218" w:type="pct"/>
            <w:tcBorders>
              <w:top w:val="single" w:sz="6" w:space="0" w:color="auto"/>
            </w:tcBorders>
          </w:tcPr>
          <w:p w:rsidR="00861EFB" w:rsidRPr="00DE79C3" w:rsidRDefault="00861EFB" w:rsidP="00861EFB">
            <w:pPr>
              <w:pStyle w:val="TAC"/>
            </w:pPr>
            <w:r w:rsidRPr="00DE79C3">
              <w:t>M</w:t>
            </w:r>
          </w:p>
        </w:tc>
        <w:tc>
          <w:tcPr>
            <w:tcW w:w="585" w:type="pct"/>
            <w:tcBorders>
              <w:top w:val="single" w:sz="6" w:space="0" w:color="auto"/>
            </w:tcBorders>
          </w:tcPr>
          <w:p w:rsidR="00861EFB" w:rsidRPr="00DE79C3" w:rsidRDefault="00861EFB" w:rsidP="00861EFB">
            <w:pPr>
              <w:pStyle w:val="TAC"/>
            </w:pPr>
            <w:r w:rsidRPr="00DE79C3">
              <w:t>1</w:t>
            </w:r>
          </w:p>
        </w:tc>
        <w:tc>
          <w:tcPr>
            <w:tcW w:w="2629" w:type="pct"/>
            <w:tcBorders>
              <w:top w:val="single" w:sz="6" w:space="0" w:color="auto"/>
            </w:tcBorders>
            <w:shd w:val="clear" w:color="auto" w:fill="auto"/>
            <w:vAlign w:val="center"/>
          </w:tcPr>
          <w:p w:rsidR="00861EFB" w:rsidRDefault="00861EFB" w:rsidP="00861EFB">
            <w:pPr>
              <w:pStyle w:val="TAL"/>
            </w:pPr>
            <w:r>
              <w:t>Contains an alternative URI of the resource located in an alternative PCF (service) instance</w:t>
            </w:r>
            <w:r>
              <w:rPr>
                <w:lang w:eastAsia="fr-FR"/>
              </w:rPr>
              <w:t xml:space="preserve"> towards which the request is redirected</w:t>
            </w:r>
            <w:r>
              <w:t>.</w:t>
            </w:r>
          </w:p>
          <w:p w:rsidR="00861EFB" w:rsidRDefault="00861EFB" w:rsidP="00861EFB">
            <w:pPr>
              <w:pStyle w:val="TAL"/>
            </w:pPr>
          </w:p>
          <w:p w:rsidR="00861EFB" w:rsidRDefault="00861EFB" w:rsidP="00861EFB">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861EFB" w:rsidTr="00861EFB">
        <w:trPr>
          <w:jc w:val="center"/>
        </w:trPr>
        <w:tc>
          <w:tcPr>
            <w:tcW w:w="831" w:type="pct"/>
            <w:shd w:val="clear" w:color="auto" w:fill="auto"/>
          </w:tcPr>
          <w:p w:rsidR="00861EFB" w:rsidRDefault="00861EFB" w:rsidP="00861EFB">
            <w:pPr>
              <w:pStyle w:val="TAL"/>
            </w:pPr>
            <w:r>
              <w:rPr>
                <w:lang w:eastAsia="zh-CN"/>
              </w:rPr>
              <w:t>3gpp-Sbi-Target-Nf-Id</w:t>
            </w:r>
          </w:p>
        </w:tc>
        <w:tc>
          <w:tcPr>
            <w:tcW w:w="737" w:type="pct"/>
          </w:tcPr>
          <w:p w:rsidR="00861EFB" w:rsidRDefault="00861EFB" w:rsidP="00861EFB">
            <w:pPr>
              <w:pStyle w:val="TAL"/>
            </w:pPr>
            <w:r>
              <w:rPr>
                <w:lang w:eastAsia="fr-FR"/>
              </w:rPr>
              <w:t>string</w:t>
            </w:r>
          </w:p>
        </w:tc>
        <w:tc>
          <w:tcPr>
            <w:tcW w:w="218" w:type="pct"/>
          </w:tcPr>
          <w:p w:rsidR="00861EFB" w:rsidRPr="00DE79C3" w:rsidRDefault="00861EFB" w:rsidP="00861EFB">
            <w:pPr>
              <w:pStyle w:val="TAC"/>
            </w:pPr>
            <w:r w:rsidRPr="00DE79C3">
              <w:t>O</w:t>
            </w:r>
          </w:p>
        </w:tc>
        <w:tc>
          <w:tcPr>
            <w:tcW w:w="585" w:type="pct"/>
          </w:tcPr>
          <w:p w:rsidR="00861EFB" w:rsidRPr="00DE79C3" w:rsidRDefault="00861EFB" w:rsidP="00861EFB">
            <w:pPr>
              <w:pStyle w:val="TAC"/>
            </w:pPr>
            <w:r w:rsidRPr="00DE79C3">
              <w:t>0..1</w:t>
            </w:r>
          </w:p>
        </w:tc>
        <w:tc>
          <w:tcPr>
            <w:tcW w:w="2629" w:type="pct"/>
            <w:shd w:val="clear" w:color="auto" w:fill="auto"/>
            <w:vAlign w:val="center"/>
          </w:tcPr>
          <w:p w:rsidR="00861EFB" w:rsidRDefault="00861EFB" w:rsidP="00861EFB">
            <w:pPr>
              <w:pStyle w:val="TAL"/>
            </w:pPr>
            <w:r>
              <w:rPr>
                <w:lang w:eastAsia="fr-FR"/>
              </w:rPr>
              <w:t>Identifier of the target PCF (service) instance towards which the request is redirected.</w:t>
            </w:r>
          </w:p>
        </w:tc>
      </w:tr>
    </w:tbl>
    <w:p w:rsidR="00ED34BF" w:rsidRDefault="00ED34BF"/>
    <w:p w:rsidR="00ED34BF" w:rsidRDefault="00795461">
      <w:pPr>
        <w:pStyle w:val="TH"/>
      </w:pPr>
      <w:r>
        <w:t>Table </w:t>
      </w:r>
      <w:r w:rsidR="00ED34BF">
        <w:t>5.3.3.3.1-5: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3"/>
        <w:gridCol w:w="1136"/>
        <w:gridCol w:w="5104"/>
      </w:tblGrid>
      <w:tr w:rsidR="00ED34BF" w:rsidTr="00861EFB">
        <w:trPr>
          <w:jc w:val="center"/>
        </w:trPr>
        <w:tc>
          <w:tcPr>
            <w:tcW w:w="831" w:type="pct"/>
            <w:tcBorders>
              <w:bottom w:val="single" w:sz="6" w:space="0" w:color="auto"/>
            </w:tcBorders>
            <w:shd w:val="clear" w:color="auto" w:fill="C0C0C0"/>
          </w:tcPr>
          <w:p w:rsidR="00ED34BF" w:rsidRDefault="00ED34BF">
            <w:pPr>
              <w:pStyle w:val="TAH"/>
            </w:pPr>
            <w:r>
              <w:t>Name</w:t>
            </w:r>
          </w:p>
        </w:tc>
        <w:tc>
          <w:tcPr>
            <w:tcW w:w="737" w:type="pct"/>
            <w:tcBorders>
              <w:bottom w:val="single" w:sz="6" w:space="0" w:color="auto"/>
            </w:tcBorders>
            <w:shd w:val="clear" w:color="auto" w:fill="C0C0C0"/>
          </w:tcPr>
          <w:p w:rsidR="00ED34BF" w:rsidRDefault="00ED34BF">
            <w:pPr>
              <w:pStyle w:val="TAH"/>
            </w:pPr>
            <w:r>
              <w:t>Data type</w:t>
            </w:r>
          </w:p>
        </w:tc>
        <w:tc>
          <w:tcPr>
            <w:tcW w:w="218" w:type="pct"/>
            <w:tcBorders>
              <w:bottom w:val="single" w:sz="6" w:space="0" w:color="auto"/>
            </w:tcBorders>
            <w:shd w:val="clear" w:color="auto" w:fill="C0C0C0"/>
          </w:tcPr>
          <w:p w:rsidR="00ED34BF" w:rsidRDefault="00ED34BF">
            <w:pPr>
              <w:pStyle w:val="TAH"/>
            </w:pPr>
            <w:r>
              <w:t>P</w:t>
            </w:r>
          </w:p>
        </w:tc>
        <w:tc>
          <w:tcPr>
            <w:tcW w:w="585" w:type="pct"/>
            <w:tcBorders>
              <w:bottom w:val="single" w:sz="6" w:space="0" w:color="auto"/>
            </w:tcBorders>
            <w:shd w:val="clear" w:color="auto" w:fill="C0C0C0"/>
          </w:tcPr>
          <w:p w:rsidR="00ED34BF" w:rsidRDefault="00ED34BF">
            <w:pPr>
              <w:pStyle w:val="TAH"/>
            </w:pPr>
            <w:r>
              <w:t>Cardinality</w:t>
            </w:r>
          </w:p>
        </w:tc>
        <w:tc>
          <w:tcPr>
            <w:tcW w:w="2629" w:type="pct"/>
            <w:tcBorders>
              <w:bottom w:val="single" w:sz="6" w:space="0" w:color="auto"/>
            </w:tcBorders>
            <w:shd w:val="clear" w:color="auto" w:fill="C0C0C0"/>
            <w:vAlign w:val="center"/>
          </w:tcPr>
          <w:p w:rsidR="00ED34BF" w:rsidRDefault="00ED34BF">
            <w:pPr>
              <w:pStyle w:val="TAH"/>
            </w:pPr>
            <w:r>
              <w:t>Description</w:t>
            </w:r>
          </w:p>
        </w:tc>
      </w:tr>
      <w:tr w:rsidR="00861EFB" w:rsidTr="00861EFB">
        <w:trPr>
          <w:jc w:val="center"/>
        </w:trPr>
        <w:tc>
          <w:tcPr>
            <w:tcW w:w="831" w:type="pct"/>
            <w:tcBorders>
              <w:top w:val="single" w:sz="6" w:space="0" w:color="auto"/>
            </w:tcBorders>
            <w:shd w:val="clear" w:color="auto" w:fill="auto"/>
          </w:tcPr>
          <w:p w:rsidR="00861EFB" w:rsidRDefault="00861EFB" w:rsidP="00861EFB">
            <w:pPr>
              <w:pStyle w:val="TAL"/>
            </w:pPr>
            <w:r>
              <w:t>Location</w:t>
            </w:r>
          </w:p>
        </w:tc>
        <w:tc>
          <w:tcPr>
            <w:tcW w:w="737" w:type="pct"/>
            <w:tcBorders>
              <w:top w:val="single" w:sz="6" w:space="0" w:color="auto"/>
            </w:tcBorders>
          </w:tcPr>
          <w:p w:rsidR="00861EFB" w:rsidRDefault="00861EFB" w:rsidP="00861EFB">
            <w:pPr>
              <w:pStyle w:val="TAL"/>
            </w:pPr>
            <w:r>
              <w:t>string</w:t>
            </w:r>
          </w:p>
        </w:tc>
        <w:tc>
          <w:tcPr>
            <w:tcW w:w="218" w:type="pct"/>
            <w:tcBorders>
              <w:top w:val="single" w:sz="6" w:space="0" w:color="auto"/>
            </w:tcBorders>
          </w:tcPr>
          <w:p w:rsidR="00861EFB" w:rsidRDefault="00861EFB" w:rsidP="00861EFB">
            <w:pPr>
              <w:pStyle w:val="TAC"/>
            </w:pPr>
            <w:r>
              <w:t>M</w:t>
            </w:r>
          </w:p>
        </w:tc>
        <w:tc>
          <w:tcPr>
            <w:tcW w:w="585" w:type="pct"/>
            <w:tcBorders>
              <w:top w:val="single" w:sz="6" w:space="0" w:color="auto"/>
            </w:tcBorders>
          </w:tcPr>
          <w:p w:rsidR="00861EFB" w:rsidRDefault="00861EFB" w:rsidP="00861EFB">
            <w:pPr>
              <w:pStyle w:val="TAC"/>
            </w:pPr>
            <w:r>
              <w:t>1</w:t>
            </w:r>
          </w:p>
        </w:tc>
        <w:tc>
          <w:tcPr>
            <w:tcW w:w="2629" w:type="pct"/>
            <w:tcBorders>
              <w:top w:val="single" w:sz="6" w:space="0" w:color="auto"/>
            </w:tcBorders>
            <w:shd w:val="clear" w:color="auto" w:fill="auto"/>
            <w:vAlign w:val="center"/>
          </w:tcPr>
          <w:p w:rsidR="00861EFB" w:rsidRDefault="00861EFB" w:rsidP="00861EFB">
            <w:pPr>
              <w:pStyle w:val="TAL"/>
            </w:pPr>
            <w:r>
              <w:t>Contains an alternative URI of the resource located in an alternative PCF (service) instance</w:t>
            </w:r>
            <w:r>
              <w:rPr>
                <w:lang w:eastAsia="fr-FR"/>
              </w:rPr>
              <w:t xml:space="preserve"> towards which the request is redirected</w:t>
            </w:r>
            <w:r>
              <w:t>.</w:t>
            </w:r>
          </w:p>
          <w:p w:rsidR="00861EFB" w:rsidRDefault="00861EFB" w:rsidP="00861EFB">
            <w:pPr>
              <w:pStyle w:val="TAL"/>
            </w:pPr>
          </w:p>
          <w:p w:rsidR="00861EFB" w:rsidRDefault="00861EFB" w:rsidP="00861EFB">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861EFB" w:rsidTr="00861EFB">
        <w:trPr>
          <w:jc w:val="center"/>
        </w:trPr>
        <w:tc>
          <w:tcPr>
            <w:tcW w:w="831" w:type="pct"/>
            <w:shd w:val="clear" w:color="auto" w:fill="auto"/>
          </w:tcPr>
          <w:p w:rsidR="00861EFB" w:rsidRDefault="00861EFB" w:rsidP="00861EFB">
            <w:pPr>
              <w:pStyle w:val="TAL"/>
            </w:pPr>
            <w:r>
              <w:rPr>
                <w:lang w:eastAsia="zh-CN"/>
              </w:rPr>
              <w:t>3gpp-Sbi-Target-Nf-Id</w:t>
            </w:r>
          </w:p>
        </w:tc>
        <w:tc>
          <w:tcPr>
            <w:tcW w:w="737" w:type="pct"/>
          </w:tcPr>
          <w:p w:rsidR="00861EFB" w:rsidRDefault="00861EFB" w:rsidP="00861EFB">
            <w:pPr>
              <w:pStyle w:val="TAL"/>
            </w:pPr>
            <w:r>
              <w:rPr>
                <w:lang w:eastAsia="fr-FR"/>
              </w:rPr>
              <w:t>string</w:t>
            </w:r>
          </w:p>
        </w:tc>
        <w:tc>
          <w:tcPr>
            <w:tcW w:w="218" w:type="pct"/>
          </w:tcPr>
          <w:p w:rsidR="00861EFB" w:rsidRDefault="00861EFB" w:rsidP="00861EFB">
            <w:pPr>
              <w:pStyle w:val="TAC"/>
            </w:pPr>
            <w:r>
              <w:rPr>
                <w:lang w:eastAsia="fr-FR"/>
              </w:rPr>
              <w:t>O</w:t>
            </w:r>
          </w:p>
        </w:tc>
        <w:tc>
          <w:tcPr>
            <w:tcW w:w="585" w:type="pct"/>
          </w:tcPr>
          <w:p w:rsidR="00861EFB" w:rsidRDefault="00861EFB" w:rsidP="00861EFB">
            <w:pPr>
              <w:pStyle w:val="TAC"/>
            </w:pPr>
            <w:r>
              <w:rPr>
                <w:lang w:eastAsia="fr-FR"/>
              </w:rPr>
              <w:t>0..1</w:t>
            </w:r>
          </w:p>
        </w:tc>
        <w:tc>
          <w:tcPr>
            <w:tcW w:w="2629" w:type="pct"/>
            <w:shd w:val="clear" w:color="auto" w:fill="auto"/>
            <w:vAlign w:val="center"/>
          </w:tcPr>
          <w:p w:rsidR="00861EFB" w:rsidRDefault="00861EFB" w:rsidP="00861EFB">
            <w:pPr>
              <w:pStyle w:val="TAL"/>
            </w:pPr>
            <w:r>
              <w:rPr>
                <w:lang w:eastAsia="fr-FR"/>
              </w:rPr>
              <w:t>Identifier of the target PCF (service) instance towards which the request is redirected.</w:t>
            </w:r>
          </w:p>
        </w:tc>
      </w:tr>
    </w:tbl>
    <w:p w:rsidR="00ED34BF" w:rsidRDefault="00ED34BF"/>
    <w:p w:rsidR="00ED34BF" w:rsidRDefault="00ED34BF">
      <w:pPr>
        <w:pStyle w:val="Heading5"/>
        <w:rPr>
          <w:noProof/>
        </w:rPr>
      </w:pPr>
      <w:bookmarkStart w:id="306" w:name="_Toc59018737"/>
      <w:bookmarkStart w:id="307" w:name="_Toc153375961"/>
      <w:r>
        <w:rPr>
          <w:noProof/>
        </w:rPr>
        <w:t>5.3.3.3.2</w:t>
      </w:r>
      <w:r>
        <w:rPr>
          <w:noProof/>
        </w:rPr>
        <w:tab/>
        <w:t>PUT</w:t>
      </w:r>
      <w:bookmarkEnd w:id="302"/>
      <w:bookmarkEnd w:id="303"/>
      <w:bookmarkEnd w:id="304"/>
      <w:bookmarkEnd w:id="305"/>
      <w:bookmarkEnd w:id="306"/>
      <w:bookmarkEnd w:id="307"/>
    </w:p>
    <w:p w:rsidR="00ED34BF" w:rsidRDefault="00ED34BF">
      <w:pPr>
        <w:rPr>
          <w:noProof/>
        </w:rPr>
      </w:pPr>
      <w:r>
        <w:rPr>
          <w:noProof/>
        </w:rPr>
        <w:t>This method shall support the URI query parameters specified in table 5.3.3.3.2-1.</w:t>
      </w:r>
    </w:p>
    <w:p w:rsidR="00ED34BF" w:rsidRDefault="00ED34BF">
      <w:pPr>
        <w:pStyle w:val="TH"/>
        <w:rPr>
          <w:rFonts w:cs="Arial"/>
          <w:noProof/>
        </w:rPr>
      </w:pPr>
      <w:r>
        <w:rPr>
          <w:noProof/>
        </w:rPr>
        <w:t>Table 5.3.3.3.2-1: URI query parameters supported by the PUT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8"/>
        <w:gridCol w:w="1485"/>
        <w:gridCol w:w="450"/>
        <w:gridCol w:w="1170"/>
        <w:gridCol w:w="4983"/>
      </w:tblGrid>
      <w:tr w:rsidR="00ED34BF" w:rsidTr="00795461">
        <w:trPr>
          <w:jc w:val="center"/>
        </w:trPr>
        <w:tc>
          <w:tcPr>
            <w:tcW w:w="1598" w:type="dxa"/>
            <w:tcBorders>
              <w:bottom w:val="single" w:sz="6" w:space="0" w:color="auto"/>
            </w:tcBorders>
            <w:shd w:val="clear" w:color="auto" w:fill="C0C0C0"/>
            <w:hideMark/>
          </w:tcPr>
          <w:p w:rsidR="00ED34BF" w:rsidRDefault="00ED34BF">
            <w:pPr>
              <w:pStyle w:val="TAH"/>
              <w:rPr>
                <w:noProof/>
              </w:rPr>
            </w:pPr>
            <w:r>
              <w:rPr>
                <w:noProof/>
              </w:rPr>
              <w:t>Name</w:t>
            </w:r>
          </w:p>
        </w:tc>
        <w:tc>
          <w:tcPr>
            <w:tcW w:w="1485" w:type="dxa"/>
            <w:tcBorders>
              <w:bottom w:val="single" w:sz="6" w:space="0" w:color="auto"/>
            </w:tcBorders>
            <w:shd w:val="clear" w:color="auto" w:fill="C0C0C0"/>
            <w:hideMark/>
          </w:tcPr>
          <w:p w:rsidR="00ED34BF" w:rsidRDefault="00ED34BF">
            <w:pPr>
              <w:pStyle w:val="TAH"/>
              <w:rPr>
                <w:noProof/>
              </w:rPr>
            </w:pPr>
            <w:r>
              <w:rPr>
                <w:noProof/>
              </w:rPr>
              <w:t>Data type</w:t>
            </w:r>
          </w:p>
        </w:tc>
        <w:tc>
          <w:tcPr>
            <w:tcW w:w="450" w:type="dxa"/>
            <w:tcBorders>
              <w:bottom w:val="single" w:sz="6" w:space="0" w:color="auto"/>
            </w:tcBorders>
            <w:shd w:val="clear" w:color="auto" w:fill="C0C0C0"/>
            <w:hideMark/>
          </w:tcPr>
          <w:p w:rsidR="00ED34BF" w:rsidRDefault="00ED34BF">
            <w:pPr>
              <w:pStyle w:val="TAH"/>
              <w:rPr>
                <w:noProof/>
              </w:rPr>
            </w:pPr>
            <w:r>
              <w:rPr>
                <w:noProof/>
              </w:rPr>
              <w:t>P</w:t>
            </w:r>
          </w:p>
        </w:tc>
        <w:tc>
          <w:tcPr>
            <w:tcW w:w="1170" w:type="dxa"/>
            <w:tcBorders>
              <w:bottom w:val="single" w:sz="6" w:space="0" w:color="auto"/>
            </w:tcBorders>
            <w:shd w:val="clear" w:color="auto" w:fill="C0C0C0"/>
            <w:hideMark/>
          </w:tcPr>
          <w:p w:rsidR="00ED34BF" w:rsidRDefault="00ED34BF">
            <w:pPr>
              <w:pStyle w:val="TAH"/>
              <w:rPr>
                <w:noProof/>
              </w:rPr>
            </w:pPr>
            <w:r>
              <w:rPr>
                <w:noProof/>
              </w:rPr>
              <w:t>Cardinality</w:t>
            </w:r>
          </w:p>
        </w:tc>
        <w:tc>
          <w:tcPr>
            <w:tcW w:w="4983" w:type="dxa"/>
            <w:tcBorders>
              <w:bottom w:val="single" w:sz="6" w:space="0" w:color="auto"/>
            </w:tcBorders>
            <w:shd w:val="clear" w:color="auto" w:fill="C0C0C0"/>
            <w:vAlign w:val="center"/>
            <w:hideMark/>
          </w:tcPr>
          <w:p w:rsidR="00ED34BF" w:rsidRDefault="00ED34BF">
            <w:pPr>
              <w:pStyle w:val="TAH"/>
              <w:rPr>
                <w:noProof/>
              </w:rPr>
            </w:pPr>
            <w:r>
              <w:rPr>
                <w:noProof/>
              </w:rPr>
              <w:t>Description</w:t>
            </w:r>
          </w:p>
        </w:tc>
      </w:tr>
      <w:tr w:rsidR="00ED34BF" w:rsidTr="00795461">
        <w:trPr>
          <w:jc w:val="center"/>
        </w:trPr>
        <w:tc>
          <w:tcPr>
            <w:tcW w:w="1598" w:type="dxa"/>
            <w:tcBorders>
              <w:top w:val="single" w:sz="6" w:space="0" w:color="auto"/>
            </w:tcBorders>
            <w:hideMark/>
          </w:tcPr>
          <w:p w:rsidR="00ED34BF" w:rsidRDefault="00ED34BF">
            <w:pPr>
              <w:pStyle w:val="TAL"/>
              <w:rPr>
                <w:noProof/>
              </w:rPr>
            </w:pPr>
            <w:r>
              <w:rPr>
                <w:noProof/>
              </w:rPr>
              <w:t>n/a</w:t>
            </w:r>
          </w:p>
        </w:tc>
        <w:tc>
          <w:tcPr>
            <w:tcW w:w="1485" w:type="dxa"/>
            <w:tcBorders>
              <w:top w:val="single" w:sz="6" w:space="0" w:color="auto"/>
            </w:tcBorders>
          </w:tcPr>
          <w:p w:rsidR="00ED34BF" w:rsidRDefault="00ED34BF">
            <w:pPr>
              <w:pStyle w:val="TAL"/>
              <w:rPr>
                <w:noProof/>
              </w:rPr>
            </w:pPr>
          </w:p>
        </w:tc>
        <w:tc>
          <w:tcPr>
            <w:tcW w:w="450" w:type="dxa"/>
            <w:tcBorders>
              <w:top w:val="single" w:sz="6" w:space="0" w:color="auto"/>
            </w:tcBorders>
          </w:tcPr>
          <w:p w:rsidR="00ED34BF" w:rsidRDefault="00ED34BF">
            <w:pPr>
              <w:pStyle w:val="TAC"/>
              <w:rPr>
                <w:noProof/>
              </w:rPr>
            </w:pPr>
          </w:p>
        </w:tc>
        <w:tc>
          <w:tcPr>
            <w:tcW w:w="1170" w:type="dxa"/>
            <w:tcBorders>
              <w:top w:val="single" w:sz="6" w:space="0" w:color="auto"/>
            </w:tcBorders>
          </w:tcPr>
          <w:p w:rsidR="00ED34BF" w:rsidRDefault="00ED34BF">
            <w:pPr>
              <w:pStyle w:val="TAC"/>
              <w:rPr>
                <w:noProof/>
              </w:rPr>
            </w:pPr>
          </w:p>
        </w:tc>
        <w:tc>
          <w:tcPr>
            <w:tcW w:w="4983" w:type="dxa"/>
            <w:tcBorders>
              <w:top w:val="single" w:sz="6" w:space="0" w:color="auto"/>
            </w:tcBorders>
            <w:vAlign w:val="center"/>
          </w:tcPr>
          <w:p w:rsidR="00ED34BF" w:rsidRDefault="00ED34BF">
            <w:pPr>
              <w:pStyle w:val="TAL"/>
              <w:rPr>
                <w:noProof/>
              </w:rPr>
            </w:pPr>
          </w:p>
        </w:tc>
      </w:tr>
    </w:tbl>
    <w:p w:rsidR="00ED34BF" w:rsidRDefault="00ED34BF">
      <w:pPr>
        <w:rPr>
          <w:noProof/>
        </w:rPr>
      </w:pPr>
    </w:p>
    <w:p w:rsidR="00ED34BF" w:rsidRDefault="00ED34BF">
      <w:pPr>
        <w:rPr>
          <w:noProof/>
        </w:rPr>
      </w:pPr>
      <w:r>
        <w:rPr>
          <w:noProof/>
        </w:rPr>
        <w:t>This method shall support the request data structures specified in table 5.3.3.3.2-2 and the response data structures and response codes specified in table 5.3.3.3.2-3.</w:t>
      </w:r>
    </w:p>
    <w:p w:rsidR="00ED34BF" w:rsidRDefault="00ED34BF">
      <w:pPr>
        <w:pStyle w:val="TH"/>
        <w:rPr>
          <w:noProof/>
        </w:rPr>
      </w:pPr>
      <w:r>
        <w:rPr>
          <w:noProof/>
        </w:rPr>
        <w:t>Table 5.3.3.3.2-2: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99"/>
        <w:gridCol w:w="450"/>
        <w:gridCol w:w="1170"/>
        <w:gridCol w:w="6060"/>
      </w:tblGrid>
      <w:tr w:rsidR="00ED34BF" w:rsidTr="00795461">
        <w:trPr>
          <w:jc w:val="center"/>
        </w:trPr>
        <w:tc>
          <w:tcPr>
            <w:tcW w:w="1999" w:type="dxa"/>
            <w:tcBorders>
              <w:bottom w:val="single" w:sz="6" w:space="0" w:color="auto"/>
            </w:tcBorders>
            <w:shd w:val="clear" w:color="auto" w:fill="C0C0C0"/>
            <w:hideMark/>
          </w:tcPr>
          <w:p w:rsidR="00ED34BF" w:rsidRDefault="00ED34BF">
            <w:pPr>
              <w:pStyle w:val="TAH"/>
              <w:rPr>
                <w:noProof/>
              </w:rPr>
            </w:pPr>
            <w:r>
              <w:rPr>
                <w:noProof/>
              </w:rPr>
              <w:t>Data type</w:t>
            </w:r>
          </w:p>
        </w:tc>
        <w:tc>
          <w:tcPr>
            <w:tcW w:w="450" w:type="dxa"/>
            <w:tcBorders>
              <w:bottom w:val="single" w:sz="6" w:space="0" w:color="auto"/>
            </w:tcBorders>
            <w:shd w:val="clear" w:color="auto" w:fill="C0C0C0"/>
            <w:hideMark/>
          </w:tcPr>
          <w:p w:rsidR="00ED34BF" w:rsidRDefault="00ED34BF">
            <w:pPr>
              <w:pStyle w:val="TAH"/>
              <w:rPr>
                <w:noProof/>
              </w:rPr>
            </w:pPr>
            <w:r>
              <w:rPr>
                <w:noProof/>
              </w:rPr>
              <w:t>P</w:t>
            </w:r>
          </w:p>
        </w:tc>
        <w:tc>
          <w:tcPr>
            <w:tcW w:w="1170" w:type="dxa"/>
            <w:tcBorders>
              <w:bottom w:val="single" w:sz="6" w:space="0" w:color="auto"/>
            </w:tcBorders>
            <w:shd w:val="clear" w:color="auto" w:fill="C0C0C0"/>
            <w:hideMark/>
          </w:tcPr>
          <w:p w:rsidR="00ED34BF" w:rsidRDefault="00ED34BF">
            <w:pPr>
              <w:pStyle w:val="TAH"/>
              <w:rPr>
                <w:noProof/>
              </w:rPr>
            </w:pPr>
            <w:r>
              <w:rPr>
                <w:noProof/>
              </w:rPr>
              <w:t>Cardinality</w:t>
            </w:r>
          </w:p>
        </w:tc>
        <w:tc>
          <w:tcPr>
            <w:tcW w:w="6060" w:type="dxa"/>
            <w:tcBorders>
              <w:bottom w:val="single" w:sz="6" w:space="0" w:color="auto"/>
            </w:tcBorders>
            <w:shd w:val="clear" w:color="auto" w:fill="C0C0C0"/>
            <w:vAlign w:val="center"/>
            <w:hideMark/>
          </w:tcPr>
          <w:p w:rsidR="00ED34BF" w:rsidRDefault="00ED34BF">
            <w:pPr>
              <w:pStyle w:val="TAH"/>
              <w:rPr>
                <w:noProof/>
              </w:rPr>
            </w:pPr>
            <w:r>
              <w:rPr>
                <w:noProof/>
              </w:rPr>
              <w:t>Description</w:t>
            </w:r>
          </w:p>
        </w:tc>
      </w:tr>
      <w:tr w:rsidR="00ED34BF" w:rsidTr="00795461">
        <w:trPr>
          <w:jc w:val="center"/>
        </w:trPr>
        <w:tc>
          <w:tcPr>
            <w:tcW w:w="1999" w:type="dxa"/>
            <w:tcBorders>
              <w:top w:val="single" w:sz="6" w:space="0" w:color="auto"/>
            </w:tcBorders>
            <w:hideMark/>
          </w:tcPr>
          <w:p w:rsidR="00ED34BF" w:rsidRDefault="00ED34BF">
            <w:pPr>
              <w:pStyle w:val="TAL"/>
              <w:rPr>
                <w:noProof/>
              </w:rPr>
            </w:pPr>
            <w:r>
              <w:rPr>
                <w:noProof/>
              </w:rPr>
              <w:t>PcEventExposureSubsc</w:t>
            </w:r>
          </w:p>
        </w:tc>
        <w:tc>
          <w:tcPr>
            <w:tcW w:w="450" w:type="dxa"/>
            <w:tcBorders>
              <w:top w:val="single" w:sz="6" w:space="0" w:color="auto"/>
            </w:tcBorders>
            <w:hideMark/>
          </w:tcPr>
          <w:p w:rsidR="00ED34BF" w:rsidRDefault="00ED34BF">
            <w:pPr>
              <w:pStyle w:val="TAC"/>
              <w:rPr>
                <w:noProof/>
              </w:rPr>
            </w:pPr>
            <w:r>
              <w:rPr>
                <w:noProof/>
              </w:rPr>
              <w:t>M</w:t>
            </w:r>
          </w:p>
        </w:tc>
        <w:tc>
          <w:tcPr>
            <w:tcW w:w="1170" w:type="dxa"/>
            <w:tcBorders>
              <w:top w:val="single" w:sz="6" w:space="0" w:color="auto"/>
            </w:tcBorders>
            <w:hideMark/>
          </w:tcPr>
          <w:p w:rsidR="00ED34BF" w:rsidRDefault="00ED34BF">
            <w:pPr>
              <w:pStyle w:val="TAC"/>
              <w:rPr>
                <w:noProof/>
              </w:rPr>
            </w:pPr>
            <w:r>
              <w:rPr>
                <w:noProof/>
              </w:rPr>
              <w:t>1</w:t>
            </w:r>
          </w:p>
        </w:tc>
        <w:tc>
          <w:tcPr>
            <w:tcW w:w="6060" w:type="dxa"/>
            <w:tcBorders>
              <w:top w:val="single" w:sz="6" w:space="0" w:color="auto"/>
            </w:tcBorders>
            <w:hideMark/>
          </w:tcPr>
          <w:p w:rsidR="00ED34BF" w:rsidRDefault="00ED34BF">
            <w:pPr>
              <w:pStyle w:val="TAL"/>
              <w:rPr>
                <w:noProof/>
              </w:rPr>
            </w:pPr>
            <w:r>
              <w:rPr>
                <w:noProof/>
              </w:rPr>
              <w:t xml:space="preserve">Modifies the existing Individual Policy Control Events Subscription resource. </w:t>
            </w:r>
          </w:p>
        </w:tc>
      </w:tr>
    </w:tbl>
    <w:p w:rsidR="00ED34BF" w:rsidRDefault="00ED34BF">
      <w:pPr>
        <w:rPr>
          <w:noProof/>
        </w:rPr>
      </w:pPr>
    </w:p>
    <w:p w:rsidR="00ED1DF4" w:rsidRPr="00B7270A" w:rsidRDefault="00ED1DF4" w:rsidP="00ED1DF4">
      <w:pPr>
        <w:keepNext/>
        <w:keepLines/>
        <w:spacing w:before="60"/>
        <w:jc w:val="center"/>
        <w:rPr>
          <w:rFonts w:ascii="Arial" w:hAnsi="Arial"/>
          <w:b/>
          <w:noProof/>
        </w:rPr>
      </w:pPr>
      <w:bookmarkStart w:id="308" w:name="_Toc20407580"/>
      <w:bookmarkStart w:id="309" w:name="_Toc36040389"/>
      <w:bookmarkStart w:id="310" w:name="_Toc45134280"/>
      <w:bookmarkStart w:id="311" w:name="_Toc51763478"/>
      <w:r w:rsidRPr="00B7270A">
        <w:rPr>
          <w:rFonts w:ascii="Arial" w:hAnsi="Arial"/>
          <w:b/>
          <w:noProof/>
        </w:rPr>
        <w:t>Table 5.3.3.3.2-3: Data structures supported by the PUT Response Body on this resource</w:t>
      </w:r>
    </w:p>
    <w:tbl>
      <w:tblPr>
        <w:tblW w:w="96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99"/>
        <w:gridCol w:w="360"/>
        <w:gridCol w:w="1170"/>
        <w:gridCol w:w="1530"/>
        <w:gridCol w:w="4599"/>
      </w:tblGrid>
      <w:tr w:rsidR="00ED1DF4" w:rsidRPr="00B7270A" w:rsidTr="00070F04">
        <w:trPr>
          <w:jc w:val="center"/>
        </w:trPr>
        <w:tc>
          <w:tcPr>
            <w:tcW w:w="1999" w:type="dxa"/>
            <w:shd w:val="clear" w:color="auto" w:fill="C0C0C0"/>
            <w:hideMark/>
          </w:tcPr>
          <w:p w:rsidR="00ED1DF4" w:rsidRPr="00B7270A" w:rsidRDefault="00ED1DF4" w:rsidP="00070F04">
            <w:pPr>
              <w:keepNext/>
              <w:keepLines/>
              <w:spacing w:after="0"/>
              <w:jc w:val="center"/>
              <w:rPr>
                <w:rFonts w:ascii="Arial" w:hAnsi="Arial"/>
                <w:b/>
                <w:noProof/>
                <w:sz w:val="18"/>
              </w:rPr>
            </w:pPr>
            <w:r w:rsidRPr="00B7270A">
              <w:rPr>
                <w:rFonts w:ascii="Arial" w:hAnsi="Arial"/>
                <w:b/>
                <w:noProof/>
                <w:sz w:val="18"/>
              </w:rPr>
              <w:t>Data type</w:t>
            </w:r>
          </w:p>
        </w:tc>
        <w:tc>
          <w:tcPr>
            <w:tcW w:w="360" w:type="dxa"/>
            <w:shd w:val="clear" w:color="auto" w:fill="C0C0C0"/>
            <w:hideMark/>
          </w:tcPr>
          <w:p w:rsidR="00ED1DF4" w:rsidRPr="00B7270A" w:rsidRDefault="00ED1DF4" w:rsidP="00070F04">
            <w:pPr>
              <w:keepNext/>
              <w:keepLines/>
              <w:spacing w:after="0"/>
              <w:jc w:val="center"/>
              <w:rPr>
                <w:rFonts w:ascii="Arial" w:hAnsi="Arial"/>
                <w:b/>
                <w:noProof/>
                <w:sz w:val="18"/>
              </w:rPr>
            </w:pPr>
            <w:r w:rsidRPr="00B7270A">
              <w:rPr>
                <w:rFonts w:ascii="Arial" w:hAnsi="Arial"/>
                <w:b/>
                <w:noProof/>
                <w:sz w:val="18"/>
              </w:rPr>
              <w:t>P</w:t>
            </w:r>
          </w:p>
        </w:tc>
        <w:tc>
          <w:tcPr>
            <w:tcW w:w="1170" w:type="dxa"/>
            <w:shd w:val="clear" w:color="auto" w:fill="C0C0C0"/>
            <w:hideMark/>
          </w:tcPr>
          <w:p w:rsidR="00ED1DF4" w:rsidRPr="00B7270A" w:rsidRDefault="00ED1DF4" w:rsidP="00070F04">
            <w:pPr>
              <w:keepNext/>
              <w:keepLines/>
              <w:spacing w:after="0"/>
              <w:jc w:val="center"/>
              <w:rPr>
                <w:rFonts w:ascii="Arial" w:hAnsi="Arial"/>
                <w:b/>
                <w:noProof/>
                <w:sz w:val="18"/>
              </w:rPr>
            </w:pPr>
            <w:r w:rsidRPr="00B7270A">
              <w:rPr>
                <w:rFonts w:ascii="Arial" w:hAnsi="Arial"/>
                <w:b/>
                <w:noProof/>
                <w:sz w:val="18"/>
              </w:rPr>
              <w:t>Cardinality</w:t>
            </w:r>
          </w:p>
        </w:tc>
        <w:tc>
          <w:tcPr>
            <w:tcW w:w="1530" w:type="dxa"/>
            <w:shd w:val="clear" w:color="auto" w:fill="C0C0C0"/>
            <w:hideMark/>
          </w:tcPr>
          <w:p w:rsidR="00ED1DF4" w:rsidRPr="00B7270A" w:rsidRDefault="00ED1DF4" w:rsidP="00070F04">
            <w:pPr>
              <w:keepNext/>
              <w:keepLines/>
              <w:spacing w:after="0"/>
              <w:jc w:val="center"/>
              <w:rPr>
                <w:rFonts w:ascii="Arial" w:hAnsi="Arial"/>
                <w:b/>
                <w:noProof/>
                <w:sz w:val="18"/>
              </w:rPr>
            </w:pPr>
            <w:r w:rsidRPr="00B7270A">
              <w:rPr>
                <w:rFonts w:ascii="Arial" w:hAnsi="Arial"/>
                <w:b/>
                <w:noProof/>
                <w:sz w:val="18"/>
              </w:rPr>
              <w:t>Response codes</w:t>
            </w:r>
          </w:p>
        </w:tc>
        <w:tc>
          <w:tcPr>
            <w:tcW w:w="4599" w:type="dxa"/>
            <w:shd w:val="clear" w:color="auto" w:fill="C0C0C0"/>
            <w:hideMark/>
          </w:tcPr>
          <w:p w:rsidR="00ED1DF4" w:rsidRPr="00B7270A" w:rsidRDefault="00ED1DF4" w:rsidP="00070F04">
            <w:pPr>
              <w:keepNext/>
              <w:keepLines/>
              <w:spacing w:after="0"/>
              <w:jc w:val="center"/>
              <w:rPr>
                <w:rFonts w:ascii="Arial" w:hAnsi="Arial"/>
                <w:b/>
                <w:noProof/>
                <w:sz w:val="18"/>
              </w:rPr>
            </w:pPr>
            <w:r w:rsidRPr="00B7270A">
              <w:rPr>
                <w:rFonts w:ascii="Arial" w:hAnsi="Arial"/>
                <w:b/>
                <w:noProof/>
                <w:sz w:val="18"/>
              </w:rPr>
              <w:t>Description</w:t>
            </w:r>
          </w:p>
        </w:tc>
      </w:tr>
      <w:tr w:rsidR="00ED1DF4" w:rsidRPr="00B7270A" w:rsidTr="00070F04">
        <w:trPr>
          <w:jc w:val="center"/>
        </w:trPr>
        <w:tc>
          <w:tcPr>
            <w:tcW w:w="1999" w:type="dxa"/>
            <w:hideMark/>
          </w:tcPr>
          <w:p w:rsidR="00ED1DF4" w:rsidRPr="00B7270A" w:rsidRDefault="00ED1DF4" w:rsidP="00070F04">
            <w:pPr>
              <w:keepNext/>
              <w:keepLines/>
              <w:spacing w:after="0"/>
              <w:rPr>
                <w:rFonts w:ascii="Arial" w:hAnsi="Arial"/>
                <w:noProof/>
                <w:sz w:val="18"/>
              </w:rPr>
            </w:pPr>
            <w:r w:rsidRPr="00B7270A">
              <w:rPr>
                <w:rFonts w:ascii="Arial" w:hAnsi="Arial"/>
                <w:noProof/>
                <w:sz w:val="18"/>
              </w:rPr>
              <w:t>PcEventExposureSubsc</w:t>
            </w:r>
          </w:p>
        </w:tc>
        <w:tc>
          <w:tcPr>
            <w:tcW w:w="360" w:type="dxa"/>
            <w:hideMark/>
          </w:tcPr>
          <w:p w:rsidR="00ED1DF4" w:rsidRPr="00B7270A" w:rsidRDefault="00ED1DF4" w:rsidP="00070F04">
            <w:pPr>
              <w:keepNext/>
              <w:keepLines/>
              <w:spacing w:after="0"/>
              <w:jc w:val="center"/>
              <w:rPr>
                <w:rFonts w:ascii="Arial" w:hAnsi="Arial"/>
                <w:noProof/>
                <w:sz w:val="18"/>
              </w:rPr>
            </w:pPr>
            <w:r w:rsidRPr="00B7270A">
              <w:rPr>
                <w:rFonts w:ascii="Arial" w:hAnsi="Arial"/>
                <w:noProof/>
                <w:sz w:val="18"/>
              </w:rPr>
              <w:t>M</w:t>
            </w:r>
          </w:p>
        </w:tc>
        <w:tc>
          <w:tcPr>
            <w:tcW w:w="1170" w:type="dxa"/>
            <w:hideMark/>
          </w:tcPr>
          <w:p w:rsidR="00ED1DF4" w:rsidRPr="00B7270A" w:rsidRDefault="00ED1DF4" w:rsidP="00070F04">
            <w:pPr>
              <w:keepNext/>
              <w:keepLines/>
              <w:spacing w:after="0"/>
              <w:jc w:val="center"/>
              <w:rPr>
                <w:rFonts w:ascii="Arial" w:hAnsi="Arial"/>
                <w:noProof/>
                <w:sz w:val="18"/>
              </w:rPr>
            </w:pPr>
            <w:r w:rsidRPr="00B7270A">
              <w:rPr>
                <w:rFonts w:ascii="Arial" w:hAnsi="Arial"/>
                <w:noProof/>
                <w:sz w:val="18"/>
              </w:rPr>
              <w:t>1</w:t>
            </w:r>
          </w:p>
        </w:tc>
        <w:tc>
          <w:tcPr>
            <w:tcW w:w="1530" w:type="dxa"/>
            <w:hideMark/>
          </w:tcPr>
          <w:p w:rsidR="00ED1DF4" w:rsidRPr="00B7270A" w:rsidRDefault="00ED1DF4" w:rsidP="00070F04">
            <w:pPr>
              <w:keepNext/>
              <w:keepLines/>
              <w:spacing w:after="0"/>
              <w:rPr>
                <w:rFonts w:ascii="Arial" w:hAnsi="Arial"/>
                <w:noProof/>
                <w:sz w:val="18"/>
              </w:rPr>
            </w:pPr>
            <w:r w:rsidRPr="00B7270A">
              <w:rPr>
                <w:rFonts w:ascii="Arial" w:hAnsi="Arial"/>
                <w:noProof/>
                <w:sz w:val="18"/>
              </w:rPr>
              <w:t>200 OK</w:t>
            </w:r>
          </w:p>
        </w:tc>
        <w:tc>
          <w:tcPr>
            <w:tcW w:w="4599" w:type="dxa"/>
            <w:hideMark/>
          </w:tcPr>
          <w:p w:rsidR="00ED1DF4" w:rsidRPr="00B7270A" w:rsidRDefault="00ED1DF4" w:rsidP="00070F04">
            <w:pPr>
              <w:keepNext/>
              <w:keepLines/>
              <w:spacing w:after="0"/>
              <w:rPr>
                <w:rFonts w:ascii="Arial" w:hAnsi="Arial"/>
                <w:noProof/>
                <w:sz w:val="18"/>
              </w:rPr>
            </w:pPr>
            <w:r w:rsidRPr="00B7270A">
              <w:rPr>
                <w:rFonts w:ascii="Arial" w:hAnsi="Arial"/>
                <w:noProof/>
                <w:sz w:val="18"/>
              </w:rPr>
              <w:t>Successful case: The Individual Policy Control Events Subscription was modified and a representation is returned.</w:t>
            </w:r>
          </w:p>
        </w:tc>
      </w:tr>
      <w:tr w:rsidR="00ED1DF4" w:rsidRPr="00B7270A" w:rsidTr="00070F04">
        <w:trPr>
          <w:jc w:val="center"/>
        </w:trPr>
        <w:tc>
          <w:tcPr>
            <w:tcW w:w="1999" w:type="dxa"/>
          </w:tcPr>
          <w:p w:rsidR="00ED1DF4" w:rsidRPr="00B7270A" w:rsidRDefault="00ED1DF4" w:rsidP="00070F04">
            <w:pPr>
              <w:keepNext/>
              <w:keepLines/>
              <w:spacing w:after="0"/>
              <w:rPr>
                <w:rFonts w:ascii="Arial" w:hAnsi="Arial"/>
                <w:sz w:val="18"/>
              </w:rPr>
            </w:pPr>
            <w:r w:rsidRPr="00B7270A">
              <w:rPr>
                <w:rFonts w:ascii="Arial" w:hAnsi="Arial" w:hint="eastAsia"/>
                <w:noProof/>
                <w:sz w:val="18"/>
                <w:lang w:eastAsia="zh-CN"/>
              </w:rPr>
              <w:t>n</w:t>
            </w:r>
            <w:r w:rsidRPr="00B7270A">
              <w:rPr>
                <w:rFonts w:ascii="Arial" w:hAnsi="Arial"/>
                <w:noProof/>
                <w:sz w:val="18"/>
                <w:lang w:eastAsia="zh-CN"/>
              </w:rPr>
              <w:t>/a</w:t>
            </w:r>
          </w:p>
        </w:tc>
        <w:tc>
          <w:tcPr>
            <w:tcW w:w="360" w:type="dxa"/>
          </w:tcPr>
          <w:p w:rsidR="00ED1DF4" w:rsidRPr="00B7270A" w:rsidRDefault="00ED1DF4" w:rsidP="00070F04">
            <w:pPr>
              <w:keepNext/>
              <w:keepLines/>
              <w:spacing w:after="0"/>
              <w:jc w:val="center"/>
              <w:rPr>
                <w:rFonts w:ascii="Arial" w:hAnsi="Arial"/>
                <w:sz w:val="18"/>
              </w:rPr>
            </w:pPr>
          </w:p>
        </w:tc>
        <w:tc>
          <w:tcPr>
            <w:tcW w:w="1170" w:type="dxa"/>
          </w:tcPr>
          <w:p w:rsidR="00ED1DF4" w:rsidRPr="00B7270A" w:rsidRDefault="00ED1DF4" w:rsidP="00070F04">
            <w:pPr>
              <w:keepNext/>
              <w:keepLines/>
              <w:spacing w:after="0"/>
              <w:jc w:val="center"/>
              <w:rPr>
                <w:rFonts w:ascii="Arial" w:hAnsi="Arial"/>
                <w:sz w:val="18"/>
              </w:rPr>
            </w:pPr>
          </w:p>
        </w:tc>
        <w:tc>
          <w:tcPr>
            <w:tcW w:w="1530" w:type="dxa"/>
          </w:tcPr>
          <w:p w:rsidR="00ED1DF4" w:rsidRPr="00B7270A" w:rsidRDefault="00ED1DF4" w:rsidP="00070F04">
            <w:pPr>
              <w:keepNext/>
              <w:keepLines/>
              <w:spacing w:after="0"/>
              <w:rPr>
                <w:rFonts w:ascii="Arial" w:hAnsi="Arial"/>
                <w:sz w:val="18"/>
              </w:rPr>
            </w:pPr>
            <w:r w:rsidRPr="00B7270A">
              <w:rPr>
                <w:rFonts w:ascii="Arial" w:hAnsi="Arial" w:hint="eastAsia"/>
                <w:noProof/>
                <w:sz w:val="18"/>
                <w:lang w:eastAsia="zh-CN"/>
              </w:rPr>
              <w:t>2</w:t>
            </w:r>
            <w:r w:rsidRPr="00B7270A">
              <w:rPr>
                <w:rFonts w:ascii="Arial" w:hAnsi="Arial"/>
                <w:noProof/>
                <w:sz w:val="18"/>
                <w:lang w:eastAsia="zh-CN"/>
              </w:rPr>
              <w:t>04 No Content</w:t>
            </w:r>
          </w:p>
        </w:tc>
        <w:tc>
          <w:tcPr>
            <w:tcW w:w="4599" w:type="dxa"/>
          </w:tcPr>
          <w:p w:rsidR="00ED1DF4" w:rsidRPr="00B7270A" w:rsidRDefault="00ED1DF4" w:rsidP="00070F04">
            <w:pPr>
              <w:keepNext/>
              <w:keepLines/>
              <w:spacing w:after="0"/>
              <w:rPr>
                <w:rFonts w:ascii="Arial" w:hAnsi="Arial"/>
                <w:sz w:val="18"/>
              </w:rPr>
            </w:pPr>
            <w:r w:rsidRPr="00B7270A">
              <w:rPr>
                <w:rFonts w:ascii="Arial" w:hAnsi="Arial"/>
                <w:noProof/>
                <w:sz w:val="18"/>
              </w:rPr>
              <w:t>Successful case: The Individual Policy Control Events Subscription was modified.</w:t>
            </w:r>
          </w:p>
        </w:tc>
      </w:tr>
      <w:tr w:rsidR="00ED1DF4" w:rsidRPr="00B7270A" w:rsidTr="00070F04">
        <w:trPr>
          <w:jc w:val="center"/>
        </w:trPr>
        <w:tc>
          <w:tcPr>
            <w:tcW w:w="1999" w:type="dxa"/>
          </w:tcPr>
          <w:p w:rsidR="00ED1DF4" w:rsidRPr="00B7270A" w:rsidRDefault="00ED1DF4" w:rsidP="00070F04">
            <w:pPr>
              <w:keepNext/>
              <w:keepLines/>
              <w:spacing w:after="0"/>
              <w:rPr>
                <w:rFonts w:ascii="Arial" w:hAnsi="Arial"/>
                <w:sz w:val="18"/>
              </w:rPr>
            </w:pPr>
            <w:r w:rsidRPr="00B7270A">
              <w:rPr>
                <w:rFonts w:ascii="Arial" w:hAnsi="Arial"/>
                <w:sz w:val="18"/>
              </w:rPr>
              <w:t>RedirectResponse</w:t>
            </w:r>
          </w:p>
        </w:tc>
        <w:tc>
          <w:tcPr>
            <w:tcW w:w="360" w:type="dxa"/>
          </w:tcPr>
          <w:p w:rsidR="00ED1DF4" w:rsidRPr="00B7270A" w:rsidRDefault="00ED1DF4" w:rsidP="00070F04">
            <w:pPr>
              <w:keepNext/>
              <w:keepLines/>
              <w:spacing w:after="0"/>
              <w:jc w:val="center"/>
              <w:rPr>
                <w:rFonts w:ascii="Arial" w:hAnsi="Arial"/>
                <w:sz w:val="18"/>
              </w:rPr>
            </w:pPr>
            <w:r w:rsidRPr="00B7270A">
              <w:rPr>
                <w:rFonts w:ascii="Arial" w:hAnsi="Arial"/>
                <w:sz w:val="18"/>
              </w:rPr>
              <w:t>O</w:t>
            </w:r>
          </w:p>
        </w:tc>
        <w:tc>
          <w:tcPr>
            <w:tcW w:w="1170" w:type="dxa"/>
          </w:tcPr>
          <w:p w:rsidR="00ED1DF4" w:rsidRPr="00B7270A" w:rsidRDefault="00ED1DF4" w:rsidP="00070F04">
            <w:pPr>
              <w:keepNext/>
              <w:keepLines/>
              <w:spacing w:after="0"/>
              <w:jc w:val="center"/>
              <w:rPr>
                <w:rFonts w:ascii="Arial" w:hAnsi="Arial"/>
                <w:sz w:val="18"/>
              </w:rPr>
            </w:pPr>
            <w:r w:rsidRPr="00B7270A">
              <w:rPr>
                <w:rFonts w:ascii="Arial" w:hAnsi="Arial"/>
                <w:sz w:val="18"/>
              </w:rPr>
              <w:t>0..1</w:t>
            </w:r>
          </w:p>
        </w:tc>
        <w:tc>
          <w:tcPr>
            <w:tcW w:w="1530" w:type="dxa"/>
          </w:tcPr>
          <w:p w:rsidR="00ED1DF4" w:rsidRPr="00B7270A" w:rsidRDefault="00ED1DF4" w:rsidP="00070F04">
            <w:pPr>
              <w:keepNext/>
              <w:keepLines/>
              <w:spacing w:after="0"/>
              <w:rPr>
                <w:rFonts w:ascii="Arial" w:hAnsi="Arial"/>
                <w:sz w:val="18"/>
              </w:rPr>
            </w:pPr>
            <w:r w:rsidRPr="00B7270A">
              <w:rPr>
                <w:rFonts w:ascii="Arial" w:hAnsi="Arial"/>
                <w:sz w:val="18"/>
              </w:rPr>
              <w:t>307 Temporary Redirect</w:t>
            </w:r>
          </w:p>
        </w:tc>
        <w:tc>
          <w:tcPr>
            <w:tcW w:w="4599" w:type="dxa"/>
          </w:tcPr>
          <w:p w:rsidR="00ED1DF4" w:rsidRPr="00B7270A" w:rsidRDefault="00ED1DF4" w:rsidP="00070F04">
            <w:pPr>
              <w:keepNext/>
              <w:keepLines/>
              <w:spacing w:after="0"/>
              <w:rPr>
                <w:rFonts w:ascii="Arial" w:hAnsi="Arial"/>
                <w:sz w:val="18"/>
              </w:rPr>
            </w:pPr>
            <w:r w:rsidRPr="00B7270A">
              <w:rPr>
                <w:rFonts w:ascii="Arial" w:hAnsi="Arial"/>
                <w:sz w:val="18"/>
              </w:rPr>
              <w:t>Temporary redirection, during subscription modification.</w:t>
            </w:r>
          </w:p>
          <w:p w:rsidR="00ED1DF4" w:rsidRPr="00B7270A" w:rsidRDefault="00ED1DF4" w:rsidP="00070F04">
            <w:pPr>
              <w:keepNext/>
              <w:keepLines/>
              <w:spacing w:after="0"/>
              <w:rPr>
                <w:rFonts w:ascii="Arial" w:hAnsi="Arial"/>
                <w:sz w:val="18"/>
              </w:rPr>
            </w:pPr>
          </w:p>
          <w:p w:rsidR="00ED1DF4" w:rsidRPr="00B7270A" w:rsidRDefault="00ED1DF4" w:rsidP="00070F04">
            <w:pPr>
              <w:keepNext/>
              <w:keepLines/>
              <w:spacing w:after="0"/>
              <w:rPr>
                <w:rFonts w:ascii="Arial" w:hAnsi="Arial"/>
                <w:sz w:val="18"/>
              </w:rPr>
            </w:pPr>
            <w:r w:rsidRPr="00B7270A">
              <w:rPr>
                <w:rFonts w:ascii="Arial" w:hAnsi="Arial"/>
                <w:sz w:val="18"/>
              </w:rPr>
              <w:t>Applicable if the feature "ES3XX" is supported.</w:t>
            </w:r>
          </w:p>
          <w:p w:rsidR="00ED1DF4" w:rsidRPr="00B7270A" w:rsidRDefault="00ED1DF4" w:rsidP="00070F04">
            <w:pPr>
              <w:keepNext/>
              <w:keepLines/>
              <w:spacing w:after="0"/>
              <w:rPr>
                <w:rFonts w:ascii="Arial" w:hAnsi="Arial"/>
                <w:sz w:val="18"/>
              </w:rPr>
            </w:pPr>
          </w:p>
          <w:p w:rsidR="00ED1DF4" w:rsidRPr="00B7270A" w:rsidRDefault="00ED1DF4" w:rsidP="00070F04">
            <w:pPr>
              <w:keepNext/>
              <w:keepLines/>
              <w:spacing w:after="0"/>
              <w:rPr>
                <w:rFonts w:ascii="Arial" w:hAnsi="Arial"/>
                <w:sz w:val="18"/>
              </w:rPr>
            </w:pPr>
            <w:r w:rsidRPr="00B7270A">
              <w:rPr>
                <w:rFonts w:ascii="Arial" w:hAnsi="Arial"/>
                <w:sz w:val="18"/>
              </w:rPr>
              <w:t>(NOTE </w:t>
            </w:r>
            <w:r>
              <w:rPr>
                <w:rFonts w:ascii="Arial" w:hAnsi="Arial"/>
                <w:sz w:val="18"/>
              </w:rPr>
              <w:t>2</w:t>
            </w:r>
            <w:r w:rsidRPr="00B7270A">
              <w:rPr>
                <w:rFonts w:ascii="Arial" w:hAnsi="Arial"/>
                <w:sz w:val="18"/>
              </w:rPr>
              <w:t>)</w:t>
            </w:r>
          </w:p>
        </w:tc>
      </w:tr>
      <w:tr w:rsidR="00ED1DF4" w:rsidRPr="00B7270A" w:rsidTr="00070F04">
        <w:trPr>
          <w:jc w:val="center"/>
        </w:trPr>
        <w:tc>
          <w:tcPr>
            <w:tcW w:w="1999" w:type="dxa"/>
          </w:tcPr>
          <w:p w:rsidR="00ED1DF4" w:rsidRPr="00B7270A" w:rsidRDefault="00ED1DF4" w:rsidP="00070F04">
            <w:pPr>
              <w:keepNext/>
              <w:keepLines/>
              <w:spacing w:after="0"/>
              <w:rPr>
                <w:rFonts w:ascii="Arial" w:hAnsi="Arial"/>
                <w:sz w:val="18"/>
              </w:rPr>
            </w:pPr>
            <w:r w:rsidRPr="00B7270A">
              <w:rPr>
                <w:rFonts w:ascii="Arial" w:hAnsi="Arial"/>
                <w:sz w:val="18"/>
              </w:rPr>
              <w:t>RedirectResponse</w:t>
            </w:r>
          </w:p>
        </w:tc>
        <w:tc>
          <w:tcPr>
            <w:tcW w:w="360" w:type="dxa"/>
          </w:tcPr>
          <w:p w:rsidR="00ED1DF4" w:rsidRPr="00B7270A" w:rsidRDefault="00ED1DF4" w:rsidP="00070F04">
            <w:pPr>
              <w:keepNext/>
              <w:keepLines/>
              <w:spacing w:after="0"/>
              <w:jc w:val="center"/>
              <w:rPr>
                <w:rFonts w:ascii="Arial" w:hAnsi="Arial"/>
                <w:sz w:val="18"/>
              </w:rPr>
            </w:pPr>
            <w:r w:rsidRPr="00B7270A">
              <w:rPr>
                <w:rFonts w:ascii="Arial" w:hAnsi="Arial"/>
                <w:sz w:val="18"/>
              </w:rPr>
              <w:t>O</w:t>
            </w:r>
          </w:p>
        </w:tc>
        <w:tc>
          <w:tcPr>
            <w:tcW w:w="1170" w:type="dxa"/>
          </w:tcPr>
          <w:p w:rsidR="00ED1DF4" w:rsidRPr="00B7270A" w:rsidRDefault="00ED1DF4" w:rsidP="00070F04">
            <w:pPr>
              <w:keepNext/>
              <w:keepLines/>
              <w:spacing w:after="0"/>
              <w:jc w:val="center"/>
              <w:rPr>
                <w:rFonts w:ascii="Arial" w:hAnsi="Arial"/>
                <w:sz w:val="18"/>
              </w:rPr>
            </w:pPr>
            <w:r w:rsidRPr="00B7270A">
              <w:rPr>
                <w:rFonts w:ascii="Arial" w:hAnsi="Arial"/>
                <w:sz w:val="18"/>
              </w:rPr>
              <w:t>0..1</w:t>
            </w:r>
          </w:p>
        </w:tc>
        <w:tc>
          <w:tcPr>
            <w:tcW w:w="1530" w:type="dxa"/>
          </w:tcPr>
          <w:p w:rsidR="00ED1DF4" w:rsidRPr="00B7270A" w:rsidRDefault="00ED1DF4" w:rsidP="00070F04">
            <w:pPr>
              <w:keepNext/>
              <w:keepLines/>
              <w:spacing w:after="0"/>
              <w:rPr>
                <w:rFonts w:ascii="Arial" w:hAnsi="Arial"/>
                <w:sz w:val="18"/>
              </w:rPr>
            </w:pPr>
            <w:r w:rsidRPr="00B7270A">
              <w:rPr>
                <w:rFonts w:ascii="Arial" w:hAnsi="Arial"/>
                <w:sz w:val="18"/>
              </w:rPr>
              <w:t>308 Permanent Redirect</w:t>
            </w:r>
          </w:p>
        </w:tc>
        <w:tc>
          <w:tcPr>
            <w:tcW w:w="4599" w:type="dxa"/>
          </w:tcPr>
          <w:p w:rsidR="00ED1DF4" w:rsidRPr="00B7270A" w:rsidRDefault="00ED1DF4" w:rsidP="00070F04">
            <w:pPr>
              <w:keepNext/>
              <w:keepLines/>
              <w:spacing w:after="0"/>
              <w:rPr>
                <w:rFonts w:ascii="Arial" w:hAnsi="Arial"/>
                <w:sz w:val="18"/>
              </w:rPr>
            </w:pPr>
            <w:r w:rsidRPr="00B7270A">
              <w:rPr>
                <w:rFonts w:ascii="Arial" w:hAnsi="Arial"/>
                <w:sz w:val="18"/>
              </w:rPr>
              <w:t>Permanent redirection, during subscription modification.</w:t>
            </w:r>
          </w:p>
          <w:p w:rsidR="00ED1DF4" w:rsidRPr="00B7270A" w:rsidRDefault="00ED1DF4" w:rsidP="00070F04">
            <w:pPr>
              <w:keepNext/>
              <w:keepLines/>
              <w:spacing w:after="0"/>
              <w:rPr>
                <w:rFonts w:ascii="Arial" w:hAnsi="Arial"/>
                <w:sz w:val="18"/>
              </w:rPr>
            </w:pPr>
          </w:p>
          <w:p w:rsidR="00ED1DF4" w:rsidRPr="00B7270A" w:rsidRDefault="00ED1DF4" w:rsidP="00070F04">
            <w:pPr>
              <w:keepNext/>
              <w:keepLines/>
              <w:spacing w:after="0"/>
              <w:rPr>
                <w:rFonts w:ascii="Arial" w:hAnsi="Arial"/>
                <w:sz w:val="18"/>
              </w:rPr>
            </w:pPr>
            <w:r w:rsidRPr="00B7270A">
              <w:rPr>
                <w:rFonts w:ascii="Arial" w:hAnsi="Arial"/>
                <w:sz w:val="18"/>
              </w:rPr>
              <w:t>Applicable if the feature "ES3XX" is supported.</w:t>
            </w:r>
          </w:p>
          <w:p w:rsidR="00ED1DF4" w:rsidRPr="00B7270A" w:rsidRDefault="00ED1DF4" w:rsidP="00070F04">
            <w:pPr>
              <w:keepNext/>
              <w:keepLines/>
              <w:spacing w:after="0"/>
              <w:rPr>
                <w:rFonts w:ascii="Arial" w:hAnsi="Arial"/>
                <w:sz w:val="18"/>
              </w:rPr>
            </w:pPr>
          </w:p>
          <w:p w:rsidR="00ED1DF4" w:rsidRPr="00B7270A" w:rsidRDefault="00ED1DF4" w:rsidP="00070F04">
            <w:pPr>
              <w:keepNext/>
              <w:keepLines/>
              <w:spacing w:after="0"/>
              <w:rPr>
                <w:rFonts w:ascii="Arial" w:hAnsi="Arial"/>
                <w:sz w:val="18"/>
              </w:rPr>
            </w:pPr>
            <w:r w:rsidRPr="00B7270A">
              <w:rPr>
                <w:rFonts w:ascii="Arial" w:hAnsi="Arial"/>
                <w:sz w:val="18"/>
              </w:rPr>
              <w:t>(NOTE </w:t>
            </w:r>
            <w:r>
              <w:rPr>
                <w:rFonts w:ascii="Arial" w:hAnsi="Arial"/>
                <w:sz w:val="18"/>
              </w:rPr>
              <w:t>2</w:t>
            </w:r>
            <w:r w:rsidRPr="00B7270A">
              <w:rPr>
                <w:rFonts w:ascii="Arial" w:hAnsi="Arial"/>
                <w:sz w:val="18"/>
              </w:rPr>
              <w:t>)</w:t>
            </w:r>
          </w:p>
        </w:tc>
      </w:tr>
      <w:tr w:rsidR="00ED1DF4" w:rsidRPr="00B7270A" w:rsidTr="00070F04">
        <w:trPr>
          <w:jc w:val="center"/>
        </w:trPr>
        <w:tc>
          <w:tcPr>
            <w:tcW w:w="9658" w:type="dxa"/>
            <w:gridSpan w:val="5"/>
          </w:tcPr>
          <w:p w:rsidR="00ED1DF4" w:rsidRPr="00B7270A" w:rsidRDefault="00ED1DF4" w:rsidP="00070F04">
            <w:pPr>
              <w:keepNext/>
              <w:keepLines/>
              <w:spacing w:after="0"/>
              <w:ind w:left="851" w:hanging="851"/>
              <w:rPr>
                <w:rFonts w:ascii="Arial" w:hAnsi="Arial"/>
                <w:sz w:val="18"/>
              </w:rPr>
            </w:pPr>
            <w:r w:rsidRPr="00B7270A">
              <w:rPr>
                <w:rFonts w:ascii="Arial" w:hAnsi="Arial"/>
                <w:sz w:val="18"/>
              </w:rPr>
              <w:t>NOTE 1:</w:t>
            </w:r>
            <w:r w:rsidRPr="00B7270A">
              <w:rPr>
                <w:rFonts w:ascii="Arial" w:hAnsi="Arial"/>
                <w:noProof/>
                <w:sz w:val="18"/>
              </w:rPr>
              <w:tab/>
              <w:t xml:space="preserve">The mandatory </w:t>
            </w:r>
            <w:r w:rsidRPr="00B7270A">
              <w:rPr>
                <w:rFonts w:ascii="Arial" w:hAnsi="Arial"/>
                <w:sz w:val="18"/>
              </w:rPr>
              <w:t>HTTP error status codes for the PUT method listed in table 5.2.7.1-1 of 3GPP TS 29.500 [5] also apply.</w:t>
            </w:r>
          </w:p>
          <w:p w:rsidR="00ED1DF4" w:rsidRPr="00B7270A" w:rsidRDefault="00ED1DF4" w:rsidP="00070F04">
            <w:pPr>
              <w:keepNext/>
              <w:keepLines/>
              <w:spacing w:after="0"/>
              <w:ind w:left="851" w:hanging="851"/>
              <w:rPr>
                <w:rFonts w:ascii="Arial" w:hAnsi="Arial"/>
                <w:noProof/>
                <w:sz w:val="18"/>
              </w:rPr>
            </w:pPr>
            <w:r w:rsidRPr="00B7270A">
              <w:rPr>
                <w:rFonts w:ascii="Arial" w:hAnsi="Arial"/>
                <w:sz w:val="18"/>
              </w:rPr>
              <w:t>NOTE </w:t>
            </w:r>
            <w:r>
              <w:rPr>
                <w:rFonts w:ascii="Arial" w:hAnsi="Arial"/>
                <w:sz w:val="18"/>
              </w:rPr>
              <w:t>2</w:t>
            </w:r>
            <w:r w:rsidRPr="00B7270A">
              <w:rPr>
                <w:rFonts w:ascii="Arial" w:hAnsi="Arial"/>
                <w:sz w:val="18"/>
              </w:rPr>
              <w:t>:</w:t>
            </w:r>
            <w:r w:rsidRPr="00B7270A">
              <w:rPr>
                <w:rFonts w:ascii="Arial" w:hAnsi="Arial"/>
                <w:sz w:val="18"/>
              </w:rPr>
              <w:tab/>
              <w:t>The RedirectResponse data structure may be provided by an SCP (see clause 6.10.9.1 of 3GPP TS 29.500 [5]).</w:t>
            </w:r>
          </w:p>
        </w:tc>
      </w:tr>
    </w:tbl>
    <w:p w:rsidR="00ED1DF4" w:rsidRPr="00B7270A" w:rsidRDefault="00ED1DF4" w:rsidP="00ED1DF4">
      <w:pPr>
        <w:rPr>
          <w:noProof/>
        </w:rPr>
      </w:pPr>
    </w:p>
    <w:p w:rsidR="00ED34BF" w:rsidRDefault="00795461">
      <w:pPr>
        <w:pStyle w:val="TH"/>
      </w:pPr>
      <w:r>
        <w:t>Table </w:t>
      </w:r>
      <w:r w:rsidR="00ED34BF">
        <w:t>5.3.3.3.2-4: Headers supported by the 307 Response Code on this resource</w:t>
      </w:r>
    </w:p>
    <w:tbl>
      <w:tblPr>
        <w:tblW w:w="494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5"/>
        <w:gridCol w:w="5068"/>
      </w:tblGrid>
      <w:tr w:rsidR="00ED34BF" w:rsidTr="00795461">
        <w:trPr>
          <w:jc w:val="center"/>
        </w:trPr>
        <w:tc>
          <w:tcPr>
            <w:tcW w:w="834" w:type="pct"/>
            <w:tcBorders>
              <w:bottom w:val="single" w:sz="6" w:space="0" w:color="auto"/>
            </w:tcBorders>
            <w:shd w:val="clear" w:color="auto" w:fill="C0C0C0"/>
          </w:tcPr>
          <w:p w:rsidR="00ED34BF" w:rsidRDefault="00ED34BF">
            <w:pPr>
              <w:pStyle w:val="TAH"/>
            </w:pPr>
            <w:r>
              <w:t>Name</w:t>
            </w:r>
          </w:p>
        </w:tc>
        <w:tc>
          <w:tcPr>
            <w:tcW w:w="740" w:type="pct"/>
            <w:tcBorders>
              <w:bottom w:val="single" w:sz="6" w:space="0" w:color="auto"/>
            </w:tcBorders>
            <w:shd w:val="clear" w:color="auto" w:fill="C0C0C0"/>
          </w:tcPr>
          <w:p w:rsidR="00ED34BF" w:rsidRDefault="00ED34BF">
            <w:pPr>
              <w:pStyle w:val="TAH"/>
            </w:pPr>
            <w:r>
              <w:t>Data type</w:t>
            </w:r>
          </w:p>
        </w:tc>
        <w:tc>
          <w:tcPr>
            <w:tcW w:w="219" w:type="pct"/>
            <w:tcBorders>
              <w:bottom w:val="single" w:sz="6" w:space="0" w:color="auto"/>
            </w:tcBorders>
            <w:shd w:val="clear" w:color="auto" w:fill="C0C0C0"/>
          </w:tcPr>
          <w:p w:rsidR="00ED34BF" w:rsidRDefault="00ED34BF">
            <w:pPr>
              <w:pStyle w:val="TAH"/>
            </w:pPr>
            <w:r>
              <w:t>P</w:t>
            </w:r>
          </w:p>
        </w:tc>
        <w:tc>
          <w:tcPr>
            <w:tcW w:w="587" w:type="pct"/>
            <w:tcBorders>
              <w:bottom w:val="single" w:sz="6" w:space="0" w:color="auto"/>
            </w:tcBorders>
            <w:shd w:val="clear" w:color="auto" w:fill="C0C0C0"/>
          </w:tcPr>
          <w:p w:rsidR="00ED34BF" w:rsidRDefault="00ED34BF">
            <w:pPr>
              <w:pStyle w:val="TAH"/>
            </w:pPr>
            <w:r>
              <w:t>Cardinality</w:t>
            </w:r>
          </w:p>
        </w:tc>
        <w:tc>
          <w:tcPr>
            <w:tcW w:w="2620" w:type="pct"/>
            <w:tcBorders>
              <w:bottom w:val="single" w:sz="6" w:space="0" w:color="auto"/>
            </w:tcBorders>
            <w:shd w:val="clear" w:color="auto" w:fill="C0C0C0"/>
            <w:vAlign w:val="center"/>
          </w:tcPr>
          <w:p w:rsidR="00ED34BF" w:rsidRDefault="00ED34BF">
            <w:pPr>
              <w:pStyle w:val="TAH"/>
            </w:pPr>
            <w:r>
              <w:t>Description</w:t>
            </w:r>
          </w:p>
        </w:tc>
      </w:tr>
      <w:tr w:rsidR="00120C00" w:rsidTr="00795461">
        <w:trPr>
          <w:jc w:val="center"/>
        </w:trPr>
        <w:tc>
          <w:tcPr>
            <w:tcW w:w="834" w:type="pct"/>
            <w:tcBorders>
              <w:top w:val="single" w:sz="6" w:space="0" w:color="auto"/>
            </w:tcBorders>
            <w:shd w:val="clear" w:color="auto" w:fill="auto"/>
          </w:tcPr>
          <w:p w:rsidR="00120C00" w:rsidRDefault="00120C00" w:rsidP="00120C00">
            <w:pPr>
              <w:pStyle w:val="TAL"/>
            </w:pPr>
            <w:r>
              <w:t>Location</w:t>
            </w:r>
          </w:p>
        </w:tc>
        <w:tc>
          <w:tcPr>
            <w:tcW w:w="740" w:type="pct"/>
            <w:tcBorders>
              <w:top w:val="single" w:sz="6" w:space="0" w:color="auto"/>
            </w:tcBorders>
          </w:tcPr>
          <w:p w:rsidR="00120C00" w:rsidRDefault="00120C00" w:rsidP="00120C00">
            <w:pPr>
              <w:pStyle w:val="TAL"/>
            </w:pPr>
            <w:r>
              <w:t>string</w:t>
            </w:r>
          </w:p>
        </w:tc>
        <w:tc>
          <w:tcPr>
            <w:tcW w:w="219" w:type="pct"/>
            <w:tcBorders>
              <w:top w:val="single" w:sz="6" w:space="0" w:color="auto"/>
            </w:tcBorders>
          </w:tcPr>
          <w:p w:rsidR="00120C00" w:rsidRDefault="00120C00" w:rsidP="00120C00">
            <w:pPr>
              <w:pStyle w:val="TAC"/>
            </w:pPr>
            <w:r>
              <w:t>M</w:t>
            </w:r>
          </w:p>
        </w:tc>
        <w:tc>
          <w:tcPr>
            <w:tcW w:w="587" w:type="pct"/>
            <w:tcBorders>
              <w:top w:val="single" w:sz="6" w:space="0" w:color="auto"/>
            </w:tcBorders>
          </w:tcPr>
          <w:p w:rsidR="00120C00" w:rsidRDefault="00120C00" w:rsidP="00120C00">
            <w:pPr>
              <w:pStyle w:val="TAC"/>
            </w:pPr>
            <w:r>
              <w:t>1</w:t>
            </w:r>
          </w:p>
        </w:tc>
        <w:tc>
          <w:tcPr>
            <w:tcW w:w="2620" w:type="pct"/>
            <w:tcBorders>
              <w:top w:val="single" w:sz="6" w:space="0" w:color="auto"/>
            </w:tcBorders>
            <w:shd w:val="clear" w:color="auto" w:fill="auto"/>
            <w:vAlign w:val="center"/>
          </w:tcPr>
          <w:p w:rsidR="00120C00" w:rsidRDefault="00120C00" w:rsidP="00120C00">
            <w:pPr>
              <w:pStyle w:val="TAL"/>
            </w:pPr>
            <w:r>
              <w:t>Contains an alternative URI of the resource located in an alternative PCF (service) instance</w:t>
            </w:r>
            <w:r>
              <w:rPr>
                <w:lang w:eastAsia="fr-FR"/>
              </w:rPr>
              <w:t xml:space="preserve"> towards which the request is redirected</w:t>
            </w:r>
            <w:r>
              <w:t>.</w:t>
            </w:r>
          </w:p>
          <w:p w:rsidR="00120C00" w:rsidRDefault="00120C00" w:rsidP="00120C00">
            <w:pPr>
              <w:pStyle w:val="TAL"/>
            </w:pPr>
          </w:p>
          <w:p w:rsidR="00120C00" w:rsidRDefault="00120C00" w:rsidP="00120C00">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120C00" w:rsidTr="00795461">
        <w:trPr>
          <w:jc w:val="center"/>
        </w:trPr>
        <w:tc>
          <w:tcPr>
            <w:tcW w:w="834" w:type="pct"/>
            <w:shd w:val="clear" w:color="auto" w:fill="auto"/>
          </w:tcPr>
          <w:p w:rsidR="00120C00" w:rsidRDefault="00120C00" w:rsidP="00120C00">
            <w:pPr>
              <w:pStyle w:val="TAL"/>
            </w:pPr>
            <w:r>
              <w:rPr>
                <w:lang w:eastAsia="zh-CN"/>
              </w:rPr>
              <w:t>3gpp-Sbi-Target-Nf-Id</w:t>
            </w:r>
          </w:p>
        </w:tc>
        <w:tc>
          <w:tcPr>
            <w:tcW w:w="740" w:type="pct"/>
          </w:tcPr>
          <w:p w:rsidR="00120C00" w:rsidRDefault="00120C00" w:rsidP="00120C00">
            <w:pPr>
              <w:pStyle w:val="TAL"/>
            </w:pPr>
            <w:r>
              <w:rPr>
                <w:lang w:eastAsia="fr-FR"/>
              </w:rPr>
              <w:t>string</w:t>
            </w:r>
          </w:p>
        </w:tc>
        <w:tc>
          <w:tcPr>
            <w:tcW w:w="219" w:type="pct"/>
          </w:tcPr>
          <w:p w:rsidR="00120C00" w:rsidRDefault="00120C00" w:rsidP="00120C00">
            <w:pPr>
              <w:pStyle w:val="TAC"/>
            </w:pPr>
            <w:r>
              <w:rPr>
                <w:lang w:eastAsia="fr-FR"/>
              </w:rPr>
              <w:t>O</w:t>
            </w:r>
          </w:p>
        </w:tc>
        <w:tc>
          <w:tcPr>
            <w:tcW w:w="587" w:type="pct"/>
          </w:tcPr>
          <w:p w:rsidR="00120C00" w:rsidRDefault="00120C00" w:rsidP="00120C00">
            <w:pPr>
              <w:pStyle w:val="TAC"/>
            </w:pPr>
            <w:r>
              <w:rPr>
                <w:lang w:eastAsia="fr-FR"/>
              </w:rPr>
              <w:t>0..1</w:t>
            </w:r>
          </w:p>
        </w:tc>
        <w:tc>
          <w:tcPr>
            <w:tcW w:w="2620" w:type="pct"/>
            <w:shd w:val="clear" w:color="auto" w:fill="auto"/>
            <w:vAlign w:val="center"/>
          </w:tcPr>
          <w:p w:rsidR="00120C00" w:rsidRDefault="00120C00" w:rsidP="00120C00">
            <w:pPr>
              <w:pStyle w:val="TAL"/>
            </w:pPr>
            <w:r>
              <w:rPr>
                <w:lang w:eastAsia="fr-FR"/>
              </w:rPr>
              <w:t>Identifier of the target PCF (service) instance towards which the request is redirected</w:t>
            </w:r>
          </w:p>
        </w:tc>
      </w:tr>
    </w:tbl>
    <w:p w:rsidR="00ED34BF" w:rsidRDefault="00ED34BF"/>
    <w:p w:rsidR="00ED34BF" w:rsidRDefault="00795461">
      <w:pPr>
        <w:pStyle w:val="TH"/>
      </w:pPr>
      <w:r>
        <w:t>Table </w:t>
      </w:r>
      <w:r w:rsidR="00ED34BF">
        <w:t>5.3.3.3.2-5: Headers supported by the 308 Response Code on this resource</w:t>
      </w:r>
    </w:p>
    <w:tbl>
      <w:tblPr>
        <w:tblW w:w="494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5"/>
        <w:gridCol w:w="5068"/>
      </w:tblGrid>
      <w:tr w:rsidR="00ED34BF" w:rsidTr="00795461">
        <w:trPr>
          <w:jc w:val="center"/>
        </w:trPr>
        <w:tc>
          <w:tcPr>
            <w:tcW w:w="834" w:type="pct"/>
            <w:tcBorders>
              <w:bottom w:val="single" w:sz="6" w:space="0" w:color="auto"/>
            </w:tcBorders>
            <w:shd w:val="clear" w:color="auto" w:fill="C0C0C0"/>
          </w:tcPr>
          <w:p w:rsidR="00ED34BF" w:rsidRDefault="00ED34BF">
            <w:pPr>
              <w:pStyle w:val="TAH"/>
            </w:pPr>
            <w:r>
              <w:t>Name</w:t>
            </w:r>
          </w:p>
        </w:tc>
        <w:tc>
          <w:tcPr>
            <w:tcW w:w="740" w:type="pct"/>
            <w:tcBorders>
              <w:bottom w:val="single" w:sz="6" w:space="0" w:color="auto"/>
            </w:tcBorders>
            <w:shd w:val="clear" w:color="auto" w:fill="C0C0C0"/>
          </w:tcPr>
          <w:p w:rsidR="00ED34BF" w:rsidRDefault="00ED34BF">
            <w:pPr>
              <w:pStyle w:val="TAH"/>
            </w:pPr>
            <w:r>
              <w:t>Data type</w:t>
            </w:r>
          </w:p>
        </w:tc>
        <w:tc>
          <w:tcPr>
            <w:tcW w:w="219" w:type="pct"/>
            <w:tcBorders>
              <w:bottom w:val="single" w:sz="6" w:space="0" w:color="auto"/>
            </w:tcBorders>
            <w:shd w:val="clear" w:color="auto" w:fill="C0C0C0"/>
          </w:tcPr>
          <w:p w:rsidR="00ED34BF" w:rsidRDefault="00ED34BF">
            <w:pPr>
              <w:pStyle w:val="TAH"/>
            </w:pPr>
            <w:r>
              <w:t>P</w:t>
            </w:r>
          </w:p>
        </w:tc>
        <w:tc>
          <w:tcPr>
            <w:tcW w:w="587" w:type="pct"/>
            <w:tcBorders>
              <w:bottom w:val="single" w:sz="6" w:space="0" w:color="auto"/>
            </w:tcBorders>
            <w:shd w:val="clear" w:color="auto" w:fill="C0C0C0"/>
          </w:tcPr>
          <w:p w:rsidR="00ED34BF" w:rsidRDefault="00ED34BF">
            <w:pPr>
              <w:pStyle w:val="TAH"/>
            </w:pPr>
            <w:r>
              <w:t>Cardinality</w:t>
            </w:r>
          </w:p>
        </w:tc>
        <w:tc>
          <w:tcPr>
            <w:tcW w:w="2620" w:type="pct"/>
            <w:tcBorders>
              <w:bottom w:val="single" w:sz="6" w:space="0" w:color="auto"/>
            </w:tcBorders>
            <w:shd w:val="clear" w:color="auto" w:fill="C0C0C0"/>
            <w:vAlign w:val="center"/>
          </w:tcPr>
          <w:p w:rsidR="00ED34BF" w:rsidRDefault="00ED34BF">
            <w:pPr>
              <w:pStyle w:val="TAH"/>
            </w:pPr>
            <w:r>
              <w:t>Description</w:t>
            </w:r>
          </w:p>
        </w:tc>
      </w:tr>
      <w:tr w:rsidR="00120C00" w:rsidTr="00795461">
        <w:trPr>
          <w:jc w:val="center"/>
        </w:trPr>
        <w:tc>
          <w:tcPr>
            <w:tcW w:w="834" w:type="pct"/>
            <w:tcBorders>
              <w:top w:val="single" w:sz="6" w:space="0" w:color="auto"/>
            </w:tcBorders>
            <w:shd w:val="clear" w:color="auto" w:fill="auto"/>
          </w:tcPr>
          <w:p w:rsidR="00120C00" w:rsidRDefault="00120C00" w:rsidP="00120C00">
            <w:pPr>
              <w:pStyle w:val="TAL"/>
            </w:pPr>
            <w:r>
              <w:t>Location</w:t>
            </w:r>
          </w:p>
        </w:tc>
        <w:tc>
          <w:tcPr>
            <w:tcW w:w="740" w:type="pct"/>
            <w:tcBorders>
              <w:top w:val="single" w:sz="6" w:space="0" w:color="auto"/>
            </w:tcBorders>
          </w:tcPr>
          <w:p w:rsidR="00120C00" w:rsidRDefault="00120C00" w:rsidP="00120C00">
            <w:pPr>
              <w:pStyle w:val="TAL"/>
            </w:pPr>
            <w:r>
              <w:t>string</w:t>
            </w:r>
          </w:p>
        </w:tc>
        <w:tc>
          <w:tcPr>
            <w:tcW w:w="219" w:type="pct"/>
            <w:tcBorders>
              <w:top w:val="single" w:sz="6" w:space="0" w:color="auto"/>
            </w:tcBorders>
          </w:tcPr>
          <w:p w:rsidR="00120C00" w:rsidRDefault="00120C00" w:rsidP="00120C00">
            <w:pPr>
              <w:pStyle w:val="TAC"/>
            </w:pPr>
            <w:r>
              <w:t>M</w:t>
            </w:r>
          </w:p>
        </w:tc>
        <w:tc>
          <w:tcPr>
            <w:tcW w:w="587" w:type="pct"/>
            <w:tcBorders>
              <w:top w:val="single" w:sz="6" w:space="0" w:color="auto"/>
            </w:tcBorders>
          </w:tcPr>
          <w:p w:rsidR="00120C00" w:rsidRDefault="00120C00" w:rsidP="00120C00">
            <w:pPr>
              <w:pStyle w:val="TAC"/>
            </w:pPr>
            <w:r>
              <w:t>1</w:t>
            </w:r>
          </w:p>
        </w:tc>
        <w:tc>
          <w:tcPr>
            <w:tcW w:w="2620" w:type="pct"/>
            <w:tcBorders>
              <w:top w:val="single" w:sz="6" w:space="0" w:color="auto"/>
            </w:tcBorders>
            <w:shd w:val="clear" w:color="auto" w:fill="auto"/>
            <w:vAlign w:val="center"/>
          </w:tcPr>
          <w:p w:rsidR="00120C00" w:rsidRDefault="00120C00" w:rsidP="00120C00">
            <w:pPr>
              <w:pStyle w:val="TAL"/>
            </w:pPr>
            <w:r>
              <w:t>Contains an alternative URI of the resource located in an alternative PCF (service) instance</w:t>
            </w:r>
            <w:r>
              <w:rPr>
                <w:lang w:eastAsia="fr-FR"/>
              </w:rPr>
              <w:t xml:space="preserve"> towards which the request is redirected</w:t>
            </w:r>
            <w:r>
              <w:t>.</w:t>
            </w:r>
          </w:p>
          <w:p w:rsidR="00120C00" w:rsidRDefault="00120C00" w:rsidP="00120C00">
            <w:pPr>
              <w:pStyle w:val="TAL"/>
            </w:pPr>
          </w:p>
          <w:p w:rsidR="00120C00" w:rsidRDefault="00120C00" w:rsidP="00120C00">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120C00" w:rsidTr="00795461">
        <w:trPr>
          <w:jc w:val="center"/>
        </w:trPr>
        <w:tc>
          <w:tcPr>
            <w:tcW w:w="834" w:type="pct"/>
            <w:shd w:val="clear" w:color="auto" w:fill="auto"/>
          </w:tcPr>
          <w:p w:rsidR="00120C00" w:rsidRDefault="00120C00" w:rsidP="00120C00">
            <w:pPr>
              <w:pStyle w:val="TAL"/>
            </w:pPr>
            <w:r>
              <w:rPr>
                <w:lang w:eastAsia="zh-CN"/>
              </w:rPr>
              <w:t>3gpp-Sbi-Target-Nf-Id</w:t>
            </w:r>
          </w:p>
        </w:tc>
        <w:tc>
          <w:tcPr>
            <w:tcW w:w="740" w:type="pct"/>
          </w:tcPr>
          <w:p w:rsidR="00120C00" w:rsidRDefault="00120C00" w:rsidP="00120C00">
            <w:pPr>
              <w:pStyle w:val="TAL"/>
            </w:pPr>
            <w:r>
              <w:rPr>
                <w:lang w:eastAsia="fr-FR"/>
              </w:rPr>
              <w:t>string</w:t>
            </w:r>
          </w:p>
        </w:tc>
        <w:tc>
          <w:tcPr>
            <w:tcW w:w="219" w:type="pct"/>
          </w:tcPr>
          <w:p w:rsidR="00120C00" w:rsidRDefault="00120C00" w:rsidP="00120C00">
            <w:pPr>
              <w:pStyle w:val="TAC"/>
            </w:pPr>
            <w:r>
              <w:rPr>
                <w:lang w:eastAsia="fr-FR"/>
              </w:rPr>
              <w:t>O</w:t>
            </w:r>
          </w:p>
        </w:tc>
        <w:tc>
          <w:tcPr>
            <w:tcW w:w="587" w:type="pct"/>
          </w:tcPr>
          <w:p w:rsidR="00120C00" w:rsidRDefault="00120C00" w:rsidP="00120C00">
            <w:pPr>
              <w:pStyle w:val="TAC"/>
            </w:pPr>
            <w:r>
              <w:rPr>
                <w:lang w:eastAsia="fr-FR"/>
              </w:rPr>
              <w:t>0..1</w:t>
            </w:r>
          </w:p>
        </w:tc>
        <w:tc>
          <w:tcPr>
            <w:tcW w:w="2620" w:type="pct"/>
            <w:shd w:val="clear" w:color="auto" w:fill="auto"/>
            <w:vAlign w:val="center"/>
          </w:tcPr>
          <w:p w:rsidR="00120C00" w:rsidRDefault="00120C00" w:rsidP="00120C00">
            <w:pPr>
              <w:pStyle w:val="TAL"/>
            </w:pPr>
            <w:r>
              <w:rPr>
                <w:lang w:eastAsia="fr-FR"/>
              </w:rPr>
              <w:t>Identifier of the target PCF (service) instance towards which the request is redirected</w:t>
            </w:r>
          </w:p>
        </w:tc>
      </w:tr>
    </w:tbl>
    <w:p w:rsidR="00ED34BF" w:rsidRDefault="00ED34BF"/>
    <w:p w:rsidR="00ED34BF" w:rsidRDefault="00ED34BF">
      <w:pPr>
        <w:pStyle w:val="Heading5"/>
        <w:rPr>
          <w:noProof/>
        </w:rPr>
      </w:pPr>
      <w:bookmarkStart w:id="312" w:name="_Toc59018738"/>
      <w:bookmarkStart w:id="313" w:name="_Toc153375962"/>
      <w:r>
        <w:rPr>
          <w:noProof/>
        </w:rPr>
        <w:t>5.3.3.3.3</w:t>
      </w:r>
      <w:r>
        <w:rPr>
          <w:noProof/>
        </w:rPr>
        <w:tab/>
        <w:t>DELETE</w:t>
      </w:r>
      <w:bookmarkEnd w:id="308"/>
      <w:bookmarkEnd w:id="309"/>
      <w:bookmarkEnd w:id="310"/>
      <w:bookmarkEnd w:id="311"/>
      <w:bookmarkEnd w:id="312"/>
      <w:bookmarkEnd w:id="313"/>
    </w:p>
    <w:p w:rsidR="00ED34BF" w:rsidRDefault="00ED34BF">
      <w:pPr>
        <w:rPr>
          <w:noProof/>
        </w:rPr>
      </w:pPr>
      <w:r>
        <w:rPr>
          <w:noProof/>
        </w:rPr>
        <w:t>This method shall support the URI query parameters specified in table 5.3.3.3.3-1.</w:t>
      </w:r>
    </w:p>
    <w:p w:rsidR="00ED34BF" w:rsidRDefault="00ED34BF">
      <w:pPr>
        <w:pStyle w:val="TH"/>
        <w:rPr>
          <w:rFonts w:cs="Arial"/>
          <w:noProof/>
        </w:rPr>
      </w:pPr>
      <w:r>
        <w:rPr>
          <w:noProof/>
        </w:rPr>
        <w:t>Table 5.3.3.3.3-1: URI query parameters supported by the DELETE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80"/>
      </w:tblGrid>
      <w:tr w:rsidR="00ED34BF" w:rsidTr="00795461">
        <w:trPr>
          <w:jc w:val="center"/>
        </w:trPr>
        <w:tc>
          <w:tcPr>
            <w:tcW w:w="1597" w:type="dxa"/>
            <w:tcBorders>
              <w:bottom w:val="single" w:sz="6" w:space="0" w:color="auto"/>
            </w:tcBorders>
            <w:shd w:val="clear" w:color="auto" w:fill="C0C0C0"/>
            <w:hideMark/>
          </w:tcPr>
          <w:p w:rsidR="00ED34BF" w:rsidRDefault="00ED34BF">
            <w:pPr>
              <w:pStyle w:val="TAH"/>
              <w:rPr>
                <w:noProof/>
              </w:rPr>
            </w:pPr>
            <w:r>
              <w:rPr>
                <w:noProof/>
              </w:rPr>
              <w:t>Name</w:t>
            </w:r>
          </w:p>
        </w:tc>
        <w:tc>
          <w:tcPr>
            <w:tcW w:w="1417" w:type="dxa"/>
            <w:tcBorders>
              <w:bottom w:val="single" w:sz="6" w:space="0" w:color="auto"/>
            </w:tcBorders>
            <w:shd w:val="clear" w:color="auto" w:fill="C0C0C0"/>
            <w:hideMark/>
          </w:tcPr>
          <w:p w:rsidR="00ED34BF" w:rsidRDefault="00ED34BF">
            <w:pPr>
              <w:pStyle w:val="TAH"/>
              <w:rPr>
                <w:noProof/>
              </w:rPr>
            </w:pPr>
            <w:r>
              <w:rPr>
                <w:noProof/>
              </w:rPr>
              <w:t>Data type</w:t>
            </w:r>
          </w:p>
        </w:tc>
        <w:tc>
          <w:tcPr>
            <w:tcW w:w="420" w:type="dxa"/>
            <w:tcBorders>
              <w:bottom w:val="single" w:sz="6" w:space="0" w:color="auto"/>
            </w:tcBorders>
            <w:shd w:val="clear" w:color="auto" w:fill="C0C0C0"/>
            <w:hideMark/>
          </w:tcPr>
          <w:p w:rsidR="00ED34BF" w:rsidRDefault="00ED34BF">
            <w:pPr>
              <w:pStyle w:val="TAH"/>
              <w:rPr>
                <w:noProof/>
              </w:rPr>
            </w:pPr>
            <w:r>
              <w:rPr>
                <w:noProof/>
              </w:rPr>
              <w:t>P</w:t>
            </w:r>
          </w:p>
        </w:tc>
        <w:tc>
          <w:tcPr>
            <w:tcW w:w="1265" w:type="dxa"/>
            <w:tcBorders>
              <w:bottom w:val="single" w:sz="6" w:space="0" w:color="auto"/>
            </w:tcBorders>
            <w:shd w:val="clear" w:color="auto" w:fill="C0C0C0"/>
            <w:hideMark/>
          </w:tcPr>
          <w:p w:rsidR="00ED34BF" w:rsidRDefault="00ED34BF">
            <w:pPr>
              <w:pStyle w:val="TAH"/>
              <w:rPr>
                <w:noProof/>
              </w:rPr>
            </w:pPr>
            <w:r>
              <w:rPr>
                <w:noProof/>
              </w:rPr>
              <w:t>Cardinality</w:t>
            </w:r>
          </w:p>
        </w:tc>
        <w:tc>
          <w:tcPr>
            <w:tcW w:w="4980" w:type="dxa"/>
            <w:tcBorders>
              <w:bottom w:val="single" w:sz="6" w:space="0" w:color="auto"/>
            </w:tcBorders>
            <w:shd w:val="clear" w:color="auto" w:fill="C0C0C0"/>
            <w:vAlign w:val="center"/>
            <w:hideMark/>
          </w:tcPr>
          <w:p w:rsidR="00ED34BF" w:rsidRDefault="00ED34BF">
            <w:pPr>
              <w:pStyle w:val="TAH"/>
              <w:rPr>
                <w:noProof/>
              </w:rPr>
            </w:pPr>
            <w:r>
              <w:rPr>
                <w:noProof/>
              </w:rPr>
              <w:t>Description</w:t>
            </w:r>
          </w:p>
        </w:tc>
      </w:tr>
      <w:tr w:rsidR="00ED34BF" w:rsidTr="00795461">
        <w:trPr>
          <w:jc w:val="center"/>
        </w:trPr>
        <w:tc>
          <w:tcPr>
            <w:tcW w:w="1597" w:type="dxa"/>
            <w:tcBorders>
              <w:top w:val="single" w:sz="6" w:space="0" w:color="auto"/>
            </w:tcBorders>
            <w:hideMark/>
          </w:tcPr>
          <w:p w:rsidR="00ED34BF" w:rsidRDefault="00ED34BF">
            <w:pPr>
              <w:pStyle w:val="TAL"/>
              <w:rPr>
                <w:noProof/>
              </w:rPr>
            </w:pPr>
            <w:r>
              <w:rPr>
                <w:noProof/>
              </w:rPr>
              <w:t>n/a</w:t>
            </w:r>
          </w:p>
        </w:tc>
        <w:tc>
          <w:tcPr>
            <w:tcW w:w="1417" w:type="dxa"/>
            <w:tcBorders>
              <w:top w:val="single" w:sz="6" w:space="0" w:color="auto"/>
            </w:tcBorders>
          </w:tcPr>
          <w:p w:rsidR="00ED34BF" w:rsidRDefault="00ED34BF">
            <w:pPr>
              <w:pStyle w:val="TAL"/>
              <w:rPr>
                <w:noProof/>
              </w:rPr>
            </w:pPr>
          </w:p>
        </w:tc>
        <w:tc>
          <w:tcPr>
            <w:tcW w:w="420" w:type="dxa"/>
            <w:tcBorders>
              <w:top w:val="single" w:sz="6" w:space="0" w:color="auto"/>
            </w:tcBorders>
          </w:tcPr>
          <w:p w:rsidR="00ED34BF" w:rsidRDefault="00ED34BF">
            <w:pPr>
              <w:pStyle w:val="TAC"/>
              <w:rPr>
                <w:noProof/>
              </w:rPr>
            </w:pPr>
          </w:p>
        </w:tc>
        <w:tc>
          <w:tcPr>
            <w:tcW w:w="1265" w:type="dxa"/>
            <w:tcBorders>
              <w:top w:val="single" w:sz="6" w:space="0" w:color="auto"/>
            </w:tcBorders>
          </w:tcPr>
          <w:p w:rsidR="00ED34BF" w:rsidRDefault="00ED34BF">
            <w:pPr>
              <w:pStyle w:val="TAC"/>
              <w:rPr>
                <w:noProof/>
              </w:rPr>
            </w:pPr>
          </w:p>
        </w:tc>
        <w:tc>
          <w:tcPr>
            <w:tcW w:w="4980" w:type="dxa"/>
            <w:tcBorders>
              <w:top w:val="single" w:sz="6" w:space="0" w:color="auto"/>
            </w:tcBorders>
            <w:vAlign w:val="center"/>
          </w:tcPr>
          <w:p w:rsidR="00ED34BF" w:rsidRDefault="00ED34BF">
            <w:pPr>
              <w:pStyle w:val="TAL"/>
              <w:rPr>
                <w:noProof/>
              </w:rPr>
            </w:pPr>
          </w:p>
        </w:tc>
      </w:tr>
    </w:tbl>
    <w:p w:rsidR="00ED34BF" w:rsidRDefault="00ED34BF">
      <w:pPr>
        <w:rPr>
          <w:noProof/>
        </w:rPr>
      </w:pPr>
    </w:p>
    <w:p w:rsidR="00ED34BF" w:rsidRDefault="00ED34BF">
      <w:pPr>
        <w:rPr>
          <w:noProof/>
        </w:rPr>
      </w:pPr>
      <w:r>
        <w:rPr>
          <w:noProof/>
        </w:rPr>
        <w:t>This method shall support the request data structures specified in table 5.3.3.3.3-2 and the response data structures and response codes specified in table 5.3.3.3.3-3.</w:t>
      </w:r>
    </w:p>
    <w:p w:rsidR="00ED34BF" w:rsidRDefault="00ED34BF">
      <w:pPr>
        <w:pStyle w:val="TH"/>
        <w:rPr>
          <w:noProof/>
        </w:rPr>
      </w:pPr>
      <w:r>
        <w:rPr>
          <w:noProof/>
        </w:rPr>
        <w:t>Table 5.3.3.3.3-2: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ED34BF" w:rsidTr="00795461">
        <w:trPr>
          <w:jc w:val="center"/>
        </w:trPr>
        <w:tc>
          <w:tcPr>
            <w:tcW w:w="1612" w:type="dxa"/>
            <w:tcBorders>
              <w:bottom w:val="single" w:sz="6" w:space="0" w:color="auto"/>
            </w:tcBorders>
            <w:shd w:val="clear" w:color="auto" w:fill="C0C0C0"/>
            <w:hideMark/>
          </w:tcPr>
          <w:p w:rsidR="00ED34BF" w:rsidRDefault="00ED34BF">
            <w:pPr>
              <w:pStyle w:val="TAH"/>
              <w:rPr>
                <w:noProof/>
              </w:rPr>
            </w:pPr>
            <w:r>
              <w:rPr>
                <w:noProof/>
              </w:rPr>
              <w:t>Data type</w:t>
            </w:r>
          </w:p>
        </w:tc>
        <w:tc>
          <w:tcPr>
            <w:tcW w:w="422" w:type="dxa"/>
            <w:tcBorders>
              <w:bottom w:val="single" w:sz="6" w:space="0" w:color="auto"/>
            </w:tcBorders>
            <w:shd w:val="clear" w:color="auto" w:fill="C0C0C0"/>
            <w:hideMark/>
          </w:tcPr>
          <w:p w:rsidR="00ED34BF" w:rsidRDefault="00ED34BF">
            <w:pPr>
              <w:pStyle w:val="TAH"/>
              <w:rPr>
                <w:noProof/>
              </w:rPr>
            </w:pPr>
            <w:r>
              <w:rPr>
                <w:noProof/>
              </w:rPr>
              <w:t>P</w:t>
            </w:r>
          </w:p>
        </w:tc>
        <w:tc>
          <w:tcPr>
            <w:tcW w:w="1264" w:type="dxa"/>
            <w:tcBorders>
              <w:bottom w:val="single" w:sz="6" w:space="0" w:color="auto"/>
            </w:tcBorders>
            <w:shd w:val="clear" w:color="auto" w:fill="C0C0C0"/>
            <w:hideMark/>
          </w:tcPr>
          <w:p w:rsidR="00ED34BF" w:rsidRDefault="00ED34BF">
            <w:pPr>
              <w:pStyle w:val="TAH"/>
              <w:rPr>
                <w:noProof/>
              </w:rPr>
            </w:pPr>
            <w:r>
              <w:rPr>
                <w:noProof/>
              </w:rPr>
              <w:t>Cardinality</w:t>
            </w:r>
          </w:p>
        </w:tc>
        <w:tc>
          <w:tcPr>
            <w:tcW w:w="6381" w:type="dxa"/>
            <w:tcBorders>
              <w:bottom w:val="single" w:sz="6" w:space="0" w:color="auto"/>
            </w:tcBorders>
            <w:shd w:val="clear" w:color="auto" w:fill="C0C0C0"/>
            <w:vAlign w:val="center"/>
            <w:hideMark/>
          </w:tcPr>
          <w:p w:rsidR="00ED34BF" w:rsidRDefault="00ED34BF">
            <w:pPr>
              <w:pStyle w:val="TAH"/>
              <w:rPr>
                <w:noProof/>
              </w:rPr>
            </w:pPr>
            <w:r>
              <w:rPr>
                <w:noProof/>
              </w:rPr>
              <w:t>Description</w:t>
            </w:r>
          </w:p>
        </w:tc>
      </w:tr>
      <w:tr w:rsidR="00ED34BF" w:rsidTr="00795461">
        <w:trPr>
          <w:jc w:val="center"/>
        </w:trPr>
        <w:tc>
          <w:tcPr>
            <w:tcW w:w="1612" w:type="dxa"/>
            <w:tcBorders>
              <w:top w:val="single" w:sz="6" w:space="0" w:color="auto"/>
            </w:tcBorders>
            <w:hideMark/>
          </w:tcPr>
          <w:p w:rsidR="00ED34BF" w:rsidRDefault="00ED34BF">
            <w:pPr>
              <w:pStyle w:val="TAL"/>
              <w:rPr>
                <w:noProof/>
              </w:rPr>
            </w:pPr>
            <w:r>
              <w:rPr>
                <w:noProof/>
              </w:rPr>
              <w:t>n/a</w:t>
            </w:r>
          </w:p>
        </w:tc>
        <w:tc>
          <w:tcPr>
            <w:tcW w:w="422" w:type="dxa"/>
            <w:tcBorders>
              <w:top w:val="single" w:sz="6" w:space="0" w:color="auto"/>
            </w:tcBorders>
          </w:tcPr>
          <w:p w:rsidR="00ED34BF" w:rsidRDefault="00ED34BF">
            <w:pPr>
              <w:pStyle w:val="TAC"/>
              <w:rPr>
                <w:noProof/>
              </w:rPr>
            </w:pPr>
          </w:p>
        </w:tc>
        <w:tc>
          <w:tcPr>
            <w:tcW w:w="1264" w:type="dxa"/>
            <w:tcBorders>
              <w:top w:val="single" w:sz="6" w:space="0" w:color="auto"/>
            </w:tcBorders>
          </w:tcPr>
          <w:p w:rsidR="00ED34BF" w:rsidRDefault="00ED34BF">
            <w:pPr>
              <w:pStyle w:val="TAC"/>
              <w:rPr>
                <w:noProof/>
              </w:rPr>
            </w:pPr>
          </w:p>
        </w:tc>
        <w:tc>
          <w:tcPr>
            <w:tcW w:w="6381" w:type="dxa"/>
            <w:tcBorders>
              <w:top w:val="single" w:sz="6" w:space="0" w:color="auto"/>
            </w:tcBorders>
          </w:tcPr>
          <w:p w:rsidR="00ED34BF" w:rsidRDefault="00ED34BF">
            <w:pPr>
              <w:pStyle w:val="TAL"/>
              <w:rPr>
                <w:noProof/>
              </w:rPr>
            </w:pPr>
          </w:p>
        </w:tc>
      </w:tr>
    </w:tbl>
    <w:p w:rsidR="00ED34BF" w:rsidRDefault="00ED34BF">
      <w:pPr>
        <w:rPr>
          <w:noProof/>
        </w:rPr>
      </w:pPr>
    </w:p>
    <w:p w:rsidR="00ED34BF" w:rsidRDefault="00ED34BF">
      <w:pPr>
        <w:pStyle w:val="TH"/>
        <w:rPr>
          <w:noProof/>
        </w:rPr>
      </w:pPr>
      <w:r>
        <w:rPr>
          <w:noProof/>
        </w:rPr>
        <w:t>Table 5.3.3.3.3-3: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5"/>
        <w:gridCol w:w="436"/>
        <w:gridCol w:w="1228"/>
        <w:gridCol w:w="1530"/>
        <w:gridCol w:w="4890"/>
      </w:tblGrid>
      <w:tr w:rsidR="00ED34BF" w:rsidTr="00795461">
        <w:trPr>
          <w:jc w:val="center"/>
        </w:trPr>
        <w:tc>
          <w:tcPr>
            <w:tcW w:w="1595" w:type="dxa"/>
            <w:tcBorders>
              <w:bottom w:val="single" w:sz="6" w:space="0" w:color="auto"/>
            </w:tcBorders>
            <w:shd w:val="clear" w:color="auto" w:fill="C0C0C0"/>
            <w:hideMark/>
          </w:tcPr>
          <w:p w:rsidR="00ED34BF" w:rsidRDefault="00ED34BF">
            <w:pPr>
              <w:pStyle w:val="TAH"/>
              <w:rPr>
                <w:noProof/>
              </w:rPr>
            </w:pPr>
            <w:r>
              <w:rPr>
                <w:noProof/>
              </w:rPr>
              <w:t>Data type</w:t>
            </w:r>
          </w:p>
        </w:tc>
        <w:tc>
          <w:tcPr>
            <w:tcW w:w="436" w:type="dxa"/>
            <w:tcBorders>
              <w:bottom w:val="single" w:sz="6" w:space="0" w:color="auto"/>
            </w:tcBorders>
            <w:shd w:val="clear" w:color="auto" w:fill="C0C0C0"/>
            <w:hideMark/>
          </w:tcPr>
          <w:p w:rsidR="00ED34BF" w:rsidRDefault="00ED34BF">
            <w:pPr>
              <w:pStyle w:val="TAH"/>
              <w:rPr>
                <w:noProof/>
              </w:rPr>
            </w:pPr>
            <w:r>
              <w:rPr>
                <w:noProof/>
              </w:rPr>
              <w:t>P</w:t>
            </w:r>
          </w:p>
        </w:tc>
        <w:tc>
          <w:tcPr>
            <w:tcW w:w="1228" w:type="dxa"/>
            <w:tcBorders>
              <w:bottom w:val="single" w:sz="6" w:space="0" w:color="auto"/>
            </w:tcBorders>
            <w:shd w:val="clear" w:color="auto" w:fill="C0C0C0"/>
            <w:hideMark/>
          </w:tcPr>
          <w:p w:rsidR="00ED34BF" w:rsidRDefault="00ED34BF">
            <w:pPr>
              <w:pStyle w:val="TAH"/>
              <w:rPr>
                <w:noProof/>
              </w:rPr>
            </w:pPr>
            <w:r>
              <w:rPr>
                <w:noProof/>
              </w:rPr>
              <w:t>Cardinality</w:t>
            </w:r>
          </w:p>
        </w:tc>
        <w:tc>
          <w:tcPr>
            <w:tcW w:w="1530" w:type="dxa"/>
            <w:tcBorders>
              <w:bottom w:val="single" w:sz="6" w:space="0" w:color="auto"/>
            </w:tcBorders>
            <w:shd w:val="clear" w:color="auto" w:fill="C0C0C0"/>
            <w:hideMark/>
          </w:tcPr>
          <w:p w:rsidR="00ED34BF" w:rsidRDefault="00ED34BF">
            <w:pPr>
              <w:pStyle w:val="TAH"/>
              <w:rPr>
                <w:noProof/>
              </w:rPr>
            </w:pPr>
            <w:r>
              <w:rPr>
                <w:noProof/>
              </w:rPr>
              <w:t>Response codes</w:t>
            </w:r>
          </w:p>
        </w:tc>
        <w:tc>
          <w:tcPr>
            <w:tcW w:w="4890" w:type="dxa"/>
            <w:tcBorders>
              <w:bottom w:val="single" w:sz="6" w:space="0" w:color="auto"/>
            </w:tcBorders>
            <w:shd w:val="clear" w:color="auto" w:fill="C0C0C0"/>
            <w:hideMark/>
          </w:tcPr>
          <w:p w:rsidR="00ED34BF" w:rsidRDefault="00ED34BF">
            <w:pPr>
              <w:pStyle w:val="TAH"/>
              <w:rPr>
                <w:noProof/>
              </w:rPr>
            </w:pPr>
            <w:r>
              <w:rPr>
                <w:noProof/>
              </w:rPr>
              <w:t>Description</w:t>
            </w:r>
          </w:p>
        </w:tc>
      </w:tr>
      <w:tr w:rsidR="00ED34BF" w:rsidTr="00795461">
        <w:trPr>
          <w:jc w:val="center"/>
        </w:trPr>
        <w:tc>
          <w:tcPr>
            <w:tcW w:w="1595" w:type="dxa"/>
            <w:tcBorders>
              <w:top w:val="single" w:sz="6" w:space="0" w:color="auto"/>
            </w:tcBorders>
            <w:hideMark/>
          </w:tcPr>
          <w:p w:rsidR="00ED34BF" w:rsidRDefault="00ED34BF">
            <w:pPr>
              <w:pStyle w:val="TAL"/>
              <w:rPr>
                <w:noProof/>
              </w:rPr>
            </w:pPr>
            <w:r>
              <w:rPr>
                <w:noProof/>
              </w:rPr>
              <w:t>n/a</w:t>
            </w:r>
          </w:p>
        </w:tc>
        <w:tc>
          <w:tcPr>
            <w:tcW w:w="436" w:type="dxa"/>
            <w:tcBorders>
              <w:top w:val="single" w:sz="6" w:space="0" w:color="auto"/>
            </w:tcBorders>
          </w:tcPr>
          <w:p w:rsidR="00ED34BF" w:rsidRPr="00D75DE2" w:rsidRDefault="00ED34BF" w:rsidP="00D75DE2">
            <w:pPr>
              <w:pStyle w:val="TAC"/>
            </w:pPr>
          </w:p>
        </w:tc>
        <w:tc>
          <w:tcPr>
            <w:tcW w:w="1228" w:type="dxa"/>
            <w:tcBorders>
              <w:top w:val="single" w:sz="6" w:space="0" w:color="auto"/>
            </w:tcBorders>
          </w:tcPr>
          <w:p w:rsidR="00ED34BF" w:rsidRPr="00D75DE2" w:rsidRDefault="00ED34BF" w:rsidP="00D75DE2">
            <w:pPr>
              <w:pStyle w:val="TAC"/>
            </w:pPr>
          </w:p>
        </w:tc>
        <w:tc>
          <w:tcPr>
            <w:tcW w:w="1530" w:type="dxa"/>
            <w:tcBorders>
              <w:top w:val="single" w:sz="6" w:space="0" w:color="auto"/>
            </w:tcBorders>
            <w:hideMark/>
          </w:tcPr>
          <w:p w:rsidR="00ED34BF" w:rsidRDefault="00ED34BF">
            <w:pPr>
              <w:pStyle w:val="TAL"/>
              <w:rPr>
                <w:noProof/>
              </w:rPr>
            </w:pPr>
            <w:r>
              <w:rPr>
                <w:noProof/>
              </w:rPr>
              <w:t>204 No Content</w:t>
            </w:r>
          </w:p>
        </w:tc>
        <w:tc>
          <w:tcPr>
            <w:tcW w:w="4890" w:type="dxa"/>
            <w:tcBorders>
              <w:top w:val="single" w:sz="6" w:space="0" w:color="auto"/>
            </w:tcBorders>
            <w:hideMark/>
          </w:tcPr>
          <w:p w:rsidR="00ED34BF" w:rsidRDefault="00ED34BF">
            <w:pPr>
              <w:pStyle w:val="TAL"/>
              <w:rPr>
                <w:noProof/>
              </w:rPr>
            </w:pPr>
            <w:r>
              <w:rPr>
                <w:noProof/>
              </w:rPr>
              <w:t>Successful case: The Individual Policy Control Events Subscription resource matching the subscriptionId was deleted.</w:t>
            </w:r>
          </w:p>
        </w:tc>
      </w:tr>
      <w:tr w:rsidR="00120C00" w:rsidTr="00795461">
        <w:trPr>
          <w:jc w:val="center"/>
        </w:trPr>
        <w:tc>
          <w:tcPr>
            <w:tcW w:w="1595" w:type="dxa"/>
          </w:tcPr>
          <w:p w:rsidR="00120C00" w:rsidRDefault="00120C00" w:rsidP="00120C00">
            <w:pPr>
              <w:pStyle w:val="TAL"/>
              <w:rPr>
                <w:noProof/>
              </w:rPr>
            </w:pPr>
            <w:r>
              <w:t>RedirectResponse</w:t>
            </w:r>
          </w:p>
        </w:tc>
        <w:tc>
          <w:tcPr>
            <w:tcW w:w="436" w:type="dxa"/>
          </w:tcPr>
          <w:p w:rsidR="00120C00" w:rsidRPr="00D75DE2" w:rsidRDefault="00120C00" w:rsidP="00120C00">
            <w:pPr>
              <w:pStyle w:val="TAC"/>
            </w:pPr>
            <w:r w:rsidRPr="00D75DE2">
              <w:t>O</w:t>
            </w:r>
          </w:p>
        </w:tc>
        <w:tc>
          <w:tcPr>
            <w:tcW w:w="1228" w:type="dxa"/>
          </w:tcPr>
          <w:p w:rsidR="00120C00" w:rsidRPr="00D75DE2" w:rsidRDefault="00120C00" w:rsidP="00120C00">
            <w:pPr>
              <w:pStyle w:val="TAC"/>
            </w:pPr>
            <w:r w:rsidRPr="00D75DE2">
              <w:t>0..1</w:t>
            </w:r>
          </w:p>
        </w:tc>
        <w:tc>
          <w:tcPr>
            <w:tcW w:w="1530" w:type="dxa"/>
          </w:tcPr>
          <w:p w:rsidR="00120C00" w:rsidRDefault="00120C00" w:rsidP="00120C00">
            <w:pPr>
              <w:pStyle w:val="TAL"/>
              <w:rPr>
                <w:noProof/>
              </w:rPr>
            </w:pPr>
            <w:r>
              <w:t>307 Temporary Redirect</w:t>
            </w:r>
          </w:p>
        </w:tc>
        <w:tc>
          <w:tcPr>
            <w:tcW w:w="4890" w:type="dxa"/>
          </w:tcPr>
          <w:p w:rsidR="00120C00" w:rsidRDefault="00120C00" w:rsidP="00120C00">
            <w:pPr>
              <w:pStyle w:val="TAL"/>
            </w:pPr>
            <w:r>
              <w:t>Temporary redirection, during subscription termination.</w:t>
            </w:r>
          </w:p>
          <w:p w:rsidR="00120C00" w:rsidRDefault="00120C00" w:rsidP="00120C00">
            <w:pPr>
              <w:pStyle w:val="TAL"/>
            </w:pPr>
          </w:p>
          <w:p w:rsidR="00120C00" w:rsidRDefault="00120C00" w:rsidP="00120C00">
            <w:pPr>
              <w:pStyle w:val="TAL"/>
            </w:pPr>
            <w:r>
              <w:t>Applicable if the feature "ES3XX" is supported.</w:t>
            </w:r>
          </w:p>
          <w:p w:rsidR="00120C00" w:rsidRDefault="00120C00" w:rsidP="00120C00">
            <w:pPr>
              <w:pStyle w:val="TAL"/>
            </w:pPr>
          </w:p>
          <w:p w:rsidR="00120C00" w:rsidRDefault="00120C00" w:rsidP="00120C00">
            <w:pPr>
              <w:pStyle w:val="TAL"/>
              <w:rPr>
                <w:noProof/>
              </w:rPr>
            </w:pPr>
            <w:r>
              <w:t>(NOTE 2)</w:t>
            </w:r>
          </w:p>
        </w:tc>
      </w:tr>
      <w:tr w:rsidR="00120C00" w:rsidTr="00795461">
        <w:trPr>
          <w:jc w:val="center"/>
        </w:trPr>
        <w:tc>
          <w:tcPr>
            <w:tcW w:w="1595" w:type="dxa"/>
          </w:tcPr>
          <w:p w:rsidR="00120C00" w:rsidRDefault="00120C00" w:rsidP="00120C00">
            <w:pPr>
              <w:pStyle w:val="TAL"/>
              <w:rPr>
                <w:noProof/>
              </w:rPr>
            </w:pPr>
            <w:r>
              <w:t>RedirectResponse</w:t>
            </w:r>
          </w:p>
        </w:tc>
        <w:tc>
          <w:tcPr>
            <w:tcW w:w="436" w:type="dxa"/>
          </w:tcPr>
          <w:p w:rsidR="00120C00" w:rsidRPr="00D75DE2" w:rsidRDefault="00120C00" w:rsidP="00120C00">
            <w:pPr>
              <w:pStyle w:val="TAC"/>
            </w:pPr>
            <w:r w:rsidRPr="00D75DE2">
              <w:t>O</w:t>
            </w:r>
          </w:p>
        </w:tc>
        <w:tc>
          <w:tcPr>
            <w:tcW w:w="1228" w:type="dxa"/>
          </w:tcPr>
          <w:p w:rsidR="00120C00" w:rsidRPr="00D75DE2" w:rsidRDefault="00120C00" w:rsidP="00120C00">
            <w:pPr>
              <w:pStyle w:val="TAC"/>
            </w:pPr>
            <w:r w:rsidRPr="00D75DE2">
              <w:t>0..1</w:t>
            </w:r>
          </w:p>
        </w:tc>
        <w:tc>
          <w:tcPr>
            <w:tcW w:w="1530" w:type="dxa"/>
          </w:tcPr>
          <w:p w:rsidR="00120C00" w:rsidRDefault="00120C00" w:rsidP="00120C00">
            <w:pPr>
              <w:pStyle w:val="TAL"/>
              <w:rPr>
                <w:noProof/>
              </w:rPr>
            </w:pPr>
            <w:r>
              <w:t>308 Permanent Redirect</w:t>
            </w:r>
          </w:p>
        </w:tc>
        <w:tc>
          <w:tcPr>
            <w:tcW w:w="4890" w:type="dxa"/>
          </w:tcPr>
          <w:p w:rsidR="00120C00" w:rsidRDefault="00120C00" w:rsidP="00120C00">
            <w:pPr>
              <w:pStyle w:val="TAL"/>
            </w:pPr>
            <w:r>
              <w:t>Permanent redirection, during subscription termination.</w:t>
            </w:r>
          </w:p>
          <w:p w:rsidR="00120C00" w:rsidRDefault="00120C00" w:rsidP="00120C00">
            <w:pPr>
              <w:pStyle w:val="TAL"/>
            </w:pPr>
          </w:p>
          <w:p w:rsidR="00120C00" w:rsidRDefault="00120C00" w:rsidP="00120C00">
            <w:pPr>
              <w:pStyle w:val="TAL"/>
            </w:pPr>
            <w:r>
              <w:t>Applicable if the feature "ES3XX" is supported.</w:t>
            </w:r>
          </w:p>
          <w:p w:rsidR="00120C00" w:rsidRDefault="00120C00" w:rsidP="00120C00">
            <w:pPr>
              <w:pStyle w:val="TAL"/>
            </w:pPr>
          </w:p>
          <w:p w:rsidR="00120C00" w:rsidRDefault="00120C00" w:rsidP="00120C00">
            <w:pPr>
              <w:pStyle w:val="TAL"/>
              <w:rPr>
                <w:noProof/>
              </w:rPr>
            </w:pPr>
            <w:r>
              <w:t>(NOTE 2)</w:t>
            </w:r>
          </w:p>
        </w:tc>
      </w:tr>
      <w:tr w:rsidR="00ED34BF" w:rsidTr="00795461">
        <w:trPr>
          <w:jc w:val="center"/>
        </w:trPr>
        <w:tc>
          <w:tcPr>
            <w:tcW w:w="9679" w:type="dxa"/>
            <w:gridSpan w:val="5"/>
          </w:tcPr>
          <w:p w:rsidR="00120C00" w:rsidRDefault="00120C00" w:rsidP="00120C00">
            <w:pPr>
              <w:pStyle w:val="TAN"/>
            </w:pPr>
            <w:r>
              <w:t>NOTE 1:</w:t>
            </w:r>
            <w:r>
              <w:rPr>
                <w:noProof/>
              </w:rPr>
              <w:tab/>
              <w:t xml:space="preserve">The mandatory </w:t>
            </w:r>
            <w:r>
              <w:t>HTTP error status code for the DELETE method listed in table 5.2.7.1-1 of 3GPP TS 29.500 [5] also apply.</w:t>
            </w:r>
          </w:p>
          <w:p w:rsidR="00ED34BF" w:rsidRDefault="00120C00" w:rsidP="00120C00">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r>
              <w:t>)</w:t>
            </w:r>
            <w:r w:rsidRPr="00A0180C">
              <w:t>.</w:t>
            </w:r>
          </w:p>
        </w:tc>
      </w:tr>
    </w:tbl>
    <w:p w:rsidR="00ED34BF" w:rsidRDefault="00ED34BF">
      <w:pPr>
        <w:rPr>
          <w:noProof/>
        </w:rPr>
      </w:pPr>
    </w:p>
    <w:p w:rsidR="00ED34BF" w:rsidRDefault="00795461">
      <w:pPr>
        <w:pStyle w:val="TH"/>
      </w:pPr>
      <w:bookmarkStart w:id="314" w:name="_Toc20407581"/>
      <w:bookmarkStart w:id="315" w:name="_Toc36040390"/>
      <w:bookmarkStart w:id="316" w:name="_Toc45134281"/>
      <w:bookmarkStart w:id="317" w:name="_Toc51763479"/>
      <w:r>
        <w:t>Table </w:t>
      </w:r>
      <w:r w:rsidR="00ED34BF">
        <w:t>5.3.3.3.3-4: Headers supported by the 307 Response Code on this resource</w:t>
      </w:r>
    </w:p>
    <w:tbl>
      <w:tblPr>
        <w:tblW w:w="494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5"/>
        <w:gridCol w:w="5068"/>
      </w:tblGrid>
      <w:tr w:rsidR="00ED34BF" w:rsidTr="00795461">
        <w:trPr>
          <w:jc w:val="center"/>
        </w:trPr>
        <w:tc>
          <w:tcPr>
            <w:tcW w:w="834" w:type="pct"/>
            <w:tcBorders>
              <w:bottom w:val="single" w:sz="6" w:space="0" w:color="auto"/>
            </w:tcBorders>
            <w:shd w:val="clear" w:color="auto" w:fill="C0C0C0"/>
          </w:tcPr>
          <w:p w:rsidR="00ED34BF" w:rsidRDefault="00ED34BF">
            <w:pPr>
              <w:pStyle w:val="TAH"/>
            </w:pPr>
            <w:r>
              <w:t>Name</w:t>
            </w:r>
          </w:p>
        </w:tc>
        <w:tc>
          <w:tcPr>
            <w:tcW w:w="740" w:type="pct"/>
            <w:tcBorders>
              <w:bottom w:val="single" w:sz="6" w:space="0" w:color="auto"/>
            </w:tcBorders>
            <w:shd w:val="clear" w:color="auto" w:fill="C0C0C0"/>
          </w:tcPr>
          <w:p w:rsidR="00ED34BF" w:rsidRDefault="00ED34BF">
            <w:pPr>
              <w:pStyle w:val="TAH"/>
            </w:pPr>
            <w:r>
              <w:t>Data type</w:t>
            </w:r>
          </w:p>
        </w:tc>
        <w:tc>
          <w:tcPr>
            <w:tcW w:w="219" w:type="pct"/>
            <w:tcBorders>
              <w:bottom w:val="single" w:sz="6" w:space="0" w:color="auto"/>
            </w:tcBorders>
            <w:shd w:val="clear" w:color="auto" w:fill="C0C0C0"/>
          </w:tcPr>
          <w:p w:rsidR="00ED34BF" w:rsidRDefault="00ED34BF">
            <w:pPr>
              <w:pStyle w:val="TAH"/>
            </w:pPr>
            <w:r>
              <w:t>P</w:t>
            </w:r>
          </w:p>
        </w:tc>
        <w:tc>
          <w:tcPr>
            <w:tcW w:w="587" w:type="pct"/>
            <w:tcBorders>
              <w:bottom w:val="single" w:sz="6" w:space="0" w:color="auto"/>
            </w:tcBorders>
            <w:shd w:val="clear" w:color="auto" w:fill="C0C0C0"/>
          </w:tcPr>
          <w:p w:rsidR="00ED34BF" w:rsidRDefault="00ED34BF">
            <w:pPr>
              <w:pStyle w:val="TAH"/>
            </w:pPr>
            <w:r>
              <w:t>Cardinality</w:t>
            </w:r>
          </w:p>
        </w:tc>
        <w:tc>
          <w:tcPr>
            <w:tcW w:w="2620" w:type="pct"/>
            <w:tcBorders>
              <w:bottom w:val="single" w:sz="6" w:space="0" w:color="auto"/>
            </w:tcBorders>
            <w:shd w:val="clear" w:color="auto" w:fill="C0C0C0"/>
            <w:vAlign w:val="center"/>
          </w:tcPr>
          <w:p w:rsidR="00ED34BF" w:rsidRDefault="00ED34BF">
            <w:pPr>
              <w:pStyle w:val="TAH"/>
            </w:pPr>
            <w:r>
              <w:t>Description</w:t>
            </w:r>
          </w:p>
        </w:tc>
      </w:tr>
      <w:tr w:rsidR="00120C00" w:rsidTr="00795461">
        <w:trPr>
          <w:jc w:val="center"/>
        </w:trPr>
        <w:tc>
          <w:tcPr>
            <w:tcW w:w="834" w:type="pct"/>
            <w:tcBorders>
              <w:top w:val="single" w:sz="6" w:space="0" w:color="auto"/>
            </w:tcBorders>
            <w:shd w:val="clear" w:color="auto" w:fill="auto"/>
          </w:tcPr>
          <w:p w:rsidR="00120C00" w:rsidRDefault="00120C00" w:rsidP="00120C00">
            <w:pPr>
              <w:pStyle w:val="TAL"/>
            </w:pPr>
            <w:r>
              <w:t>Location</w:t>
            </w:r>
          </w:p>
        </w:tc>
        <w:tc>
          <w:tcPr>
            <w:tcW w:w="740" w:type="pct"/>
            <w:tcBorders>
              <w:top w:val="single" w:sz="6" w:space="0" w:color="auto"/>
            </w:tcBorders>
          </w:tcPr>
          <w:p w:rsidR="00120C00" w:rsidRDefault="00120C00" w:rsidP="00120C00">
            <w:pPr>
              <w:pStyle w:val="TAL"/>
            </w:pPr>
            <w:r>
              <w:t>string</w:t>
            </w:r>
          </w:p>
        </w:tc>
        <w:tc>
          <w:tcPr>
            <w:tcW w:w="219" w:type="pct"/>
            <w:tcBorders>
              <w:top w:val="single" w:sz="6" w:space="0" w:color="auto"/>
            </w:tcBorders>
          </w:tcPr>
          <w:p w:rsidR="00120C00" w:rsidRDefault="00120C00" w:rsidP="00120C00">
            <w:pPr>
              <w:pStyle w:val="TAC"/>
            </w:pPr>
            <w:r>
              <w:t>M</w:t>
            </w:r>
          </w:p>
        </w:tc>
        <w:tc>
          <w:tcPr>
            <w:tcW w:w="587" w:type="pct"/>
            <w:tcBorders>
              <w:top w:val="single" w:sz="6" w:space="0" w:color="auto"/>
            </w:tcBorders>
          </w:tcPr>
          <w:p w:rsidR="00120C00" w:rsidRDefault="00120C00" w:rsidP="00120C00">
            <w:pPr>
              <w:pStyle w:val="TAC"/>
            </w:pPr>
            <w:r>
              <w:t>1</w:t>
            </w:r>
          </w:p>
        </w:tc>
        <w:tc>
          <w:tcPr>
            <w:tcW w:w="2620" w:type="pct"/>
            <w:tcBorders>
              <w:top w:val="single" w:sz="6" w:space="0" w:color="auto"/>
            </w:tcBorders>
            <w:shd w:val="clear" w:color="auto" w:fill="auto"/>
            <w:vAlign w:val="center"/>
          </w:tcPr>
          <w:p w:rsidR="00120C00" w:rsidRDefault="00120C00" w:rsidP="00120C00">
            <w:pPr>
              <w:pStyle w:val="TAL"/>
            </w:pPr>
            <w:r>
              <w:t>Contains an alternative URI of the resource located in an alternative PCF (service) instance</w:t>
            </w:r>
            <w:r>
              <w:rPr>
                <w:lang w:eastAsia="fr-FR"/>
              </w:rPr>
              <w:t xml:space="preserve"> towards which the request is redirected</w:t>
            </w:r>
            <w:r>
              <w:t>.</w:t>
            </w:r>
          </w:p>
          <w:p w:rsidR="00120C00" w:rsidRDefault="00120C00" w:rsidP="00120C00">
            <w:pPr>
              <w:pStyle w:val="TAL"/>
            </w:pPr>
          </w:p>
          <w:p w:rsidR="00120C00" w:rsidRDefault="00120C00" w:rsidP="00120C00">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120C00" w:rsidTr="00795461">
        <w:trPr>
          <w:jc w:val="center"/>
        </w:trPr>
        <w:tc>
          <w:tcPr>
            <w:tcW w:w="834" w:type="pct"/>
            <w:shd w:val="clear" w:color="auto" w:fill="auto"/>
          </w:tcPr>
          <w:p w:rsidR="00120C00" w:rsidRDefault="00120C00" w:rsidP="00120C00">
            <w:pPr>
              <w:pStyle w:val="TAL"/>
            </w:pPr>
            <w:r>
              <w:rPr>
                <w:lang w:eastAsia="zh-CN"/>
              </w:rPr>
              <w:t>3gpp-Sbi-Target-Nf-Id</w:t>
            </w:r>
          </w:p>
        </w:tc>
        <w:tc>
          <w:tcPr>
            <w:tcW w:w="740" w:type="pct"/>
          </w:tcPr>
          <w:p w:rsidR="00120C00" w:rsidRDefault="00120C00" w:rsidP="00120C00">
            <w:pPr>
              <w:pStyle w:val="TAL"/>
            </w:pPr>
            <w:r>
              <w:rPr>
                <w:lang w:eastAsia="fr-FR"/>
              </w:rPr>
              <w:t>string</w:t>
            </w:r>
          </w:p>
        </w:tc>
        <w:tc>
          <w:tcPr>
            <w:tcW w:w="219" w:type="pct"/>
          </w:tcPr>
          <w:p w:rsidR="00120C00" w:rsidRDefault="00120C00" w:rsidP="00120C00">
            <w:pPr>
              <w:pStyle w:val="TAC"/>
            </w:pPr>
            <w:r>
              <w:rPr>
                <w:lang w:eastAsia="fr-FR"/>
              </w:rPr>
              <w:t>O</w:t>
            </w:r>
          </w:p>
        </w:tc>
        <w:tc>
          <w:tcPr>
            <w:tcW w:w="587" w:type="pct"/>
          </w:tcPr>
          <w:p w:rsidR="00120C00" w:rsidRDefault="00120C00" w:rsidP="00120C00">
            <w:pPr>
              <w:pStyle w:val="TAC"/>
            </w:pPr>
            <w:r>
              <w:rPr>
                <w:lang w:eastAsia="fr-FR"/>
              </w:rPr>
              <w:t>0..1</w:t>
            </w:r>
          </w:p>
        </w:tc>
        <w:tc>
          <w:tcPr>
            <w:tcW w:w="2620" w:type="pct"/>
            <w:shd w:val="clear" w:color="auto" w:fill="auto"/>
            <w:vAlign w:val="center"/>
          </w:tcPr>
          <w:p w:rsidR="00120C00" w:rsidRDefault="00120C00" w:rsidP="00120C00">
            <w:pPr>
              <w:pStyle w:val="TAL"/>
            </w:pPr>
            <w:r>
              <w:rPr>
                <w:lang w:eastAsia="fr-FR"/>
              </w:rPr>
              <w:t>Identifier of the target PCF (service) instance towards which the request is redirected.</w:t>
            </w:r>
          </w:p>
        </w:tc>
      </w:tr>
    </w:tbl>
    <w:p w:rsidR="00ED34BF" w:rsidRDefault="00ED34BF"/>
    <w:p w:rsidR="00ED34BF" w:rsidRDefault="00795461">
      <w:pPr>
        <w:pStyle w:val="TH"/>
      </w:pPr>
      <w:r>
        <w:t>Table </w:t>
      </w:r>
      <w:r w:rsidR="00ED34BF">
        <w:t>5.3.3.3.3-5: Headers supported by the 308 Response Code on this resource</w:t>
      </w:r>
    </w:p>
    <w:tbl>
      <w:tblPr>
        <w:tblW w:w="494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5"/>
        <w:gridCol w:w="5068"/>
      </w:tblGrid>
      <w:tr w:rsidR="00ED34BF" w:rsidTr="00795461">
        <w:trPr>
          <w:jc w:val="center"/>
        </w:trPr>
        <w:tc>
          <w:tcPr>
            <w:tcW w:w="834" w:type="pct"/>
            <w:tcBorders>
              <w:bottom w:val="single" w:sz="6" w:space="0" w:color="auto"/>
            </w:tcBorders>
            <w:shd w:val="clear" w:color="auto" w:fill="C0C0C0"/>
          </w:tcPr>
          <w:p w:rsidR="00ED34BF" w:rsidRDefault="00ED34BF">
            <w:pPr>
              <w:pStyle w:val="TAH"/>
            </w:pPr>
            <w:r>
              <w:t>Name</w:t>
            </w:r>
          </w:p>
        </w:tc>
        <w:tc>
          <w:tcPr>
            <w:tcW w:w="740" w:type="pct"/>
            <w:tcBorders>
              <w:bottom w:val="single" w:sz="6" w:space="0" w:color="auto"/>
            </w:tcBorders>
            <w:shd w:val="clear" w:color="auto" w:fill="C0C0C0"/>
          </w:tcPr>
          <w:p w:rsidR="00ED34BF" w:rsidRDefault="00ED34BF">
            <w:pPr>
              <w:pStyle w:val="TAH"/>
            </w:pPr>
            <w:r>
              <w:t>Data type</w:t>
            </w:r>
          </w:p>
        </w:tc>
        <w:tc>
          <w:tcPr>
            <w:tcW w:w="219" w:type="pct"/>
            <w:tcBorders>
              <w:bottom w:val="single" w:sz="6" w:space="0" w:color="auto"/>
            </w:tcBorders>
            <w:shd w:val="clear" w:color="auto" w:fill="C0C0C0"/>
          </w:tcPr>
          <w:p w:rsidR="00ED34BF" w:rsidRDefault="00ED34BF">
            <w:pPr>
              <w:pStyle w:val="TAH"/>
            </w:pPr>
            <w:r>
              <w:t>P</w:t>
            </w:r>
          </w:p>
        </w:tc>
        <w:tc>
          <w:tcPr>
            <w:tcW w:w="587" w:type="pct"/>
            <w:tcBorders>
              <w:bottom w:val="single" w:sz="6" w:space="0" w:color="auto"/>
            </w:tcBorders>
            <w:shd w:val="clear" w:color="auto" w:fill="C0C0C0"/>
          </w:tcPr>
          <w:p w:rsidR="00ED34BF" w:rsidRDefault="00ED34BF">
            <w:pPr>
              <w:pStyle w:val="TAH"/>
            </w:pPr>
            <w:r>
              <w:t>Cardinality</w:t>
            </w:r>
          </w:p>
        </w:tc>
        <w:tc>
          <w:tcPr>
            <w:tcW w:w="2620" w:type="pct"/>
            <w:tcBorders>
              <w:bottom w:val="single" w:sz="6" w:space="0" w:color="auto"/>
            </w:tcBorders>
            <w:shd w:val="clear" w:color="auto" w:fill="C0C0C0"/>
            <w:vAlign w:val="center"/>
          </w:tcPr>
          <w:p w:rsidR="00ED34BF" w:rsidRDefault="00ED34BF">
            <w:pPr>
              <w:pStyle w:val="TAH"/>
            </w:pPr>
            <w:r>
              <w:t>Description</w:t>
            </w:r>
          </w:p>
        </w:tc>
      </w:tr>
      <w:tr w:rsidR="00120C00" w:rsidTr="00795461">
        <w:trPr>
          <w:jc w:val="center"/>
        </w:trPr>
        <w:tc>
          <w:tcPr>
            <w:tcW w:w="834" w:type="pct"/>
            <w:tcBorders>
              <w:top w:val="single" w:sz="6" w:space="0" w:color="auto"/>
            </w:tcBorders>
            <w:shd w:val="clear" w:color="auto" w:fill="auto"/>
          </w:tcPr>
          <w:p w:rsidR="00120C00" w:rsidRDefault="00120C00" w:rsidP="00120C00">
            <w:pPr>
              <w:pStyle w:val="TAL"/>
            </w:pPr>
            <w:r>
              <w:t>Location</w:t>
            </w:r>
          </w:p>
        </w:tc>
        <w:tc>
          <w:tcPr>
            <w:tcW w:w="740" w:type="pct"/>
            <w:tcBorders>
              <w:top w:val="single" w:sz="6" w:space="0" w:color="auto"/>
            </w:tcBorders>
          </w:tcPr>
          <w:p w:rsidR="00120C00" w:rsidRDefault="00120C00" w:rsidP="00120C00">
            <w:pPr>
              <w:pStyle w:val="TAL"/>
            </w:pPr>
            <w:r>
              <w:t>string</w:t>
            </w:r>
          </w:p>
        </w:tc>
        <w:tc>
          <w:tcPr>
            <w:tcW w:w="219" w:type="pct"/>
            <w:tcBorders>
              <w:top w:val="single" w:sz="6" w:space="0" w:color="auto"/>
            </w:tcBorders>
          </w:tcPr>
          <w:p w:rsidR="00120C00" w:rsidRDefault="00120C00" w:rsidP="00120C00">
            <w:pPr>
              <w:pStyle w:val="TAC"/>
            </w:pPr>
            <w:r>
              <w:t>M</w:t>
            </w:r>
          </w:p>
        </w:tc>
        <w:tc>
          <w:tcPr>
            <w:tcW w:w="587" w:type="pct"/>
            <w:tcBorders>
              <w:top w:val="single" w:sz="6" w:space="0" w:color="auto"/>
            </w:tcBorders>
          </w:tcPr>
          <w:p w:rsidR="00120C00" w:rsidRDefault="00120C00" w:rsidP="00120C00">
            <w:pPr>
              <w:pStyle w:val="TAC"/>
            </w:pPr>
            <w:r>
              <w:t>1</w:t>
            </w:r>
          </w:p>
        </w:tc>
        <w:tc>
          <w:tcPr>
            <w:tcW w:w="2620" w:type="pct"/>
            <w:tcBorders>
              <w:top w:val="single" w:sz="6" w:space="0" w:color="auto"/>
            </w:tcBorders>
            <w:shd w:val="clear" w:color="auto" w:fill="auto"/>
            <w:vAlign w:val="center"/>
          </w:tcPr>
          <w:p w:rsidR="00120C00" w:rsidRDefault="00120C00" w:rsidP="00120C00">
            <w:pPr>
              <w:pStyle w:val="TAL"/>
            </w:pPr>
            <w:r>
              <w:t>Contains an alternative URI of the resource located in an alternative PCF (service) instance</w:t>
            </w:r>
            <w:r>
              <w:rPr>
                <w:lang w:eastAsia="fr-FR"/>
              </w:rPr>
              <w:t xml:space="preserve"> towards which the request is redirected</w:t>
            </w:r>
            <w:r>
              <w:t>.</w:t>
            </w:r>
          </w:p>
          <w:p w:rsidR="00120C00" w:rsidRDefault="00120C00" w:rsidP="00120C00">
            <w:pPr>
              <w:pStyle w:val="TAL"/>
            </w:pPr>
          </w:p>
          <w:p w:rsidR="00120C00" w:rsidRDefault="00120C00" w:rsidP="00120C00">
            <w:pPr>
              <w:pStyle w:val="TAL"/>
            </w:pPr>
            <w:r>
              <w:t xml:space="preserve">For the case where the request is redirected to the same target via a different SCP, refer to </w:t>
            </w:r>
            <w:r w:rsidRPr="00A0180C">
              <w:t>clause 6.10.9.1 of 3GPP TS 29.500 [</w:t>
            </w:r>
            <w:r>
              <w:t>5</w:t>
            </w:r>
            <w:r w:rsidRPr="00A0180C">
              <w:t>]</w:t>
            </w:r>
            <w:r>
              <w:t>.</w:t>
            </w:r>
          </w:p>
        </w:tc>
      </w:tr>
      <w:tr w:rsidR="00120C00" w:rsidTr="00795461">
        <w:trPr>
          <w:jc w:val="center"/>
        </w:trPr>
        <w:tc>
          <w:tcPr>
            <w:tcW w:w="834" w:type="pct"/>
            <w:shd w:val="clear" w:color="auto" w:fill="auto"/>
          </w:tcPr>
          <w:p w:rsidR="00120C00" w:rsidRDefault="00120C00" w:rsidP="00120C00">
            <w:pPr>
              <w:pStyle w:val="TAL"/>
            </w:pPr>
            <w:r>
              <w:rPr>
                <w:lang w:eastAsia="zh-CN"/>
              </w:rPr>
              <w:t>3gpp-Sbi-Target-Nf-Id</w:t>
            </w:r>
          </w:p>
        </w:tc>
        <w:tc>
          <w:tcPr>
            <w:tcW w:w="740" w:type="pct"/>
          </w:tcPr>
          <w:p w:rsidR="00120C00" w:rsidRDefault="00120C00" w:rsidP="00120C00">
            <w:pPr>
              <w:pStyle w:val="TAL"/>
            </w:pPr>
            <w:r>
              <w:rPr>
                <w:lang w:eastAsia="fr-FR"/>
              </w:rPr>
              <w:t>string</w:t>
            </w:r>
          </w:p>
        </w:tc>
        <w:tc>
          <w:tcPr>
            <w:tcW w:w="219" w:type="pct"/>
          </w:tcPr>
          <w:p w:rsidR="00120C00" w:rsidRDefault="00120C00" w:rsidP="00120C00">
            <w:pPr>
              <w:pStyle w:val="TAC"/>
            </w:pPr>
            <w:r>
              <w:rPr>
                <w:lang w:eastAsia="fr-FR"/>
              </w:rPr>
              <w:t>O</w:t>
            </w:r>
          </w:p>
        </w:tc>
        <w:tc>
          <w:tcPr>
            <w:tcW w:w="587" w:type="pct"/>
          </w:tcPr>
          <w:p w:rsidR="00120C00" w:rsidRDefault="00120C00" w:rsidP="00120C00">
            <w:pPr>
              <w:pStyle w:val="TAC"/>
            </w:pPr>
            <w:r>
              <w:rPr>
                <w:lang w:eastAsia="fr-FR"/>
              </w:rPr>
              <w:t>0..1</w:t>
            </w:r>
          </w:p>
        </w:tc>
        <w:tc>
          <w:tcPr>
            <w:tcW w:w="2620" w:type="pct"/>
            <w:shd w:val="clear" w:color="auto" w:fill="auto"/>
            <w:vAlign w:val="center"/>
          </w:tcPr>
          <w:p w:rsidR="00120C00" w:rsidRDefault="00120C00" w:rsidP="00120C00">
            <w:pPr>
              <w:pStyle w:val="TAL"/>
            </w:pPr>
            <w:r>
              <w:rPr>
                <w:lang w:eastAsia="fr-FR"/>
              </w:rPr>
              <w:t>Identifier of the target PCF (service) instance towards which the request is redirected.</w:t>
            </w:r>
          </w:p>
        </w:tc>
      </w:tr>
    </w:tbl>
    <w:p w:rsidR="00ED34BF" w:rsidRDefault="00ED34BF"/>
    <w:p w:rsidR="00ED34BF" w:rsidRDefault="00ED34BF">
      <w:pPr>
        <w:pStyle w:val="Heading4"/>
        <w:rPr>
          <w:noProof/>
        </w:rPr>
      </w:pPr>
      <w:bookmarkStart w:id="318" w:name="_Toc59018739"/>
      <w:bookmarkStart w:id="319" w:name="_Toc153375963"/>
      <w:r>
        <w:rPr>
          <w:noProof/>
        </w:rPr>
        <w:t>5.3.3.4</w:t>
      </w:r>
      <w:r>
        <w:rPr>
          <w:noProof/>
        </w:rPr>
        <w:tab/>
        <w:t>Resource Custom Operations</w:t>
      </w:r>
      <w:bookmarkEnd w:id="314"/>
      <w:bookmarkEnd w:id="315"/>
      <w:bookmarkEnd w:id="316"/>
      <w:bookmarkEnd w:id="317"/>
      <w:bookmarkEnd w:id="318"/>
      <w:bookmarkEnd w:id="319"/>
    </w:p>
    <w:p w:rsidR="00ED34BF" w:rsidRDefault="00ED34BF">
      <w:pPr>
        <w:rPr>
          <w:noProof/>
        </w:rPr>
      </w:pPr>
      <w:r>
        <w:rPr>
          <w:noProof/>
        </w:rPr>
        <w:t>None.</w:t>
      </w:r>
    </w:p>
    <w:p w:rsidR="00ED34BF" w:rsidRDefault="00ED34BF">
      <w:pPr>
        <w:pStyle w:val="Heading2"/>
      </w:pPr>
      <w:bookmarkStart w:id="320" w:name="_Toc20407582"/>
      <w:bookmarkStart w:id="321" w:name="_Toc36040391"/>
      <w:bookmarkStart w:id="322" w:name="_Toc45134282"/>
      <w:bookmarkStart w:id="323" w:name="_Toc51763480"/>
      <w:bookmarkStart w:id="324" w:name="_Toc59018740"/>
      <w:bookmarkStart w:id="325" w:name="_Toc153375964"/>
      <w:r>
        <w:t>5.4</w:t>
      </w:r>
      <w:r>
        <w:tab/>
        <w:t>Custom Operations without associated resources</w:t>
      </w:r>
      <w:bookmarkEnd w:id="320"/>
      <w:bookmarkEnd w:id="321"/>
      <w:bookmarkEnd w:id="322"/>
      <w:bookmarkEnd w:id="323"/>
      <w:bookmarkEnd w:id="324"/>
      <w:bookmarkEnd w:id="325"/>
    </w:p>
    <w:p w:rsidR="00ED34BF" w:rsidRDefault="00ED34BF">
      <w:r>
        <w:t>None.</w:t>
      </w:r>
    </w:p>
    <w:p w:rsidR="00ED34BF" w:rsidRDefault="00ED34BF">
      <w:pPr>
        <w:pStyle w:val="Heading2"/>
      </w:pPr>
      <w:bookmarkStart w:id="326" w:name="_Toc20407583"/>
      <w:bookmarkStart w:id="327" w:name="_Toc36040392"/>
      <w:bookmarkStart w:id="328" w:name="_Toc45134283"/>
      <w:bookmarkStart w:id="329" w:name="_Toc51763481"/>
      <w:bookmarkStart w:id="330" w:name="_Toc59018741"/>
      <w:bookmarkStart w:id="331" w:name="_Toc153375965"/>
      <w:r>
        <w:t>5.5</w:t>
      </w:r>
      <w:r>
        <w:tab/>
        <w:t>Notifications</w:t>
      </w:r>
      <w:bookmarkEnd w:id="326"/>
      <w:bookmarkEnd w:id="327"/>
      <w:bookmarkEnd w:id="328"/>
      <w:bookmarkEnd w:id="329"/>
      <w:bookmarkEnd w:id="330"/>
      <w:bookmarkEnd w:id="331"/>
    </w:p>
    <w:p w:rsidR="00ED34BF" w:rsidRDefault="00ED34BF">
      <w:pPr>
        <w:pStyle w:val="Heading3"/>
      </w:pPr>
      <w:bookmarkStart w:id="332" w:name="_Toc20407584"/>
      <w:bookmarkStart w:id="333" w:name="_Toc36040393"/>
      <w:bookmarkStart w:id="334" w:name="_Toc45134284"/>
      <w:bookmarkStart w:id="335" w:name="_Toc51763482"/>
      <w:bookmarkStart w:id="336" w:name="_Toc59018742"/>
      <w:bookmarkStart w:id="337" w:name="_Toc153375966"/>
      <w:r>
        <w:t>5.5.1</w:t>
      </w:r>
      <w:r>
        <w:tab/>
        <w:t>General</w:t>
      </w:r>
      <w:bookmarkEnd w:id="332"/>
      <w:bookmarkEnd w:id="333"/>
      <w:bookmarkEnd w:id="334"/>
      <w:bookmarkEnd w:id="335"/>
      <w:bookmarkEnd w:id="336"/>
      <w:bookmarkEnd w:id="337"/>
    </w:p>
    <w:p w:rsidR="00ED34BF" w:rsidRDefault="00ED34BF">
      <w:r>
        <w:t xml:space="preserve">Notifications shall comply with </w:t>
      </w:r>
      <w:r w:rsidR="00DE637A">
        <w:t>clause</w:t>
      </w:r>
      <w:r>
        <w:t xml:space="preserve"> 6.2 of 3GPP TS 29.500 [5] and </w:t>
      </w:r>
      <w:r w:rsidR="00DE637A">
        <w:t>clause</w:t>
      </w:r>
      <w:r>
        <w:t> 4.6.2.3 of 3GPP TS 29.501 [6].</w:t>
      </w:r>
    </w:p>
    <w:p w:rsidR="00ED34BF" w:rsidRDefault="00ED34BF">
      <w:pPr>
        <w:pStyle w:val="TH"/>
        <w:rPr>
          <w:noProof/>
        </w:rPr>
      </w:pPr>
      <w:r>
        <w:rPr>
          <w:noProof/>
        </w:rPr>
        <w:t>Table 5.5.1-1: Notifications overview</w:t>
      </w:r>
    </w:p>
    <w:tbl>
      <w:tblPr>
        <w:tblW w:w="966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999"/>
        <w:gridCol w:w="2310"/>
        <w:gridCol w:w="2126"/>
        <w:gridCol w:w="3234"/>
      </w:tblGrid>
      <w:tr w:rsidR="00ED34BF" w:rsidTr="00795461">
        <w:trPr>
          <w:jc w:val="center"/>
        </w:trPr>
        <w:tc>
          <w:tcPr>
            <w:tcW w:w="1999" w:type="dxa"/>
            <w:shd w:val="clear" w:color="auto" w:fill="C0C0C0"/>
            <w:vAlign w:val="center"/>
          </w:tcPr>
          <w:p w:rsidR="00ED34BF" w:rsidRDefault="00ED34BF">
            <w:pPr>
              <w:pStyle w:val="TAH"/>
              <w:rPr>
                <w:noProof/>
              </w:rPr>
            </w:pPr>
            <w:r>
              <w:rPr>
                <w:noProof/>
              </w:rPr>
              <w:t>Notification</w:t>
            </w:r>
          </w:p>
        </w:tc>
        <w:tc>
          <w:tcPr>
            <w:tcW w:w="2310" w:type="dxa"/>
            <w:shd w:val="clear" w:color="auto" w:fill="C0C0C0"/>
            <w:vAlign w:val="center"/>
            <w:hideMark/>
          </w:tcPr>
          <w:p w:rsidR="00ED34BF" w:rsidRDefault="00ED34BF">
            <w:pPr>
              <w:pStyle w:val="TAH"/>
              <w:rPr>
                <w:noProof/>
              </w:rPr>
            </w:pPr>
            <w:r>
              <w:rPr>
                <w:noProof/>
              </w:rPr>
              <w:t>Callback URI</w:t>
            </w:r>
          </w:p>
        </w:tc>
        <w:tc>
          <w:tcPr>
            <w:tcW w:w="2126" w:type="dxa"/>
            <w:shd w:val="clear" w:color="auto" w:fill="C0C0C0"/>
            <w:vAlign w:val="center"/>
            <w:hideMark/>
          </w:tcPr>
          <w:p w:rsidR="00ED34BF" w:rsidRDefault="00ED34BF">
            <w:pPr>
              <w:pStyle w:val="TAH"/>
              <w:rPr>
                <w:noProof/>
              </w:rPr>
            </w:pPr>
            <w:r>
              <w:rPr>
                <w:noProof/>
              </w:rPr>
              <w:t>HTTP method</w:t>
            </w:r>
            <w:r>
              <w:rPr>
                <w:bCs/>
                <w:noProof/>
              </w:rPr>
              <w:t xml:space="preserve"> or custom operation</w:t>
            </w:r>
          </w:p>
        </w:tc>
        <w:tc>
          <w:tcPr>
            <w:tcW w:w="3234" w:type="dxa"/>
            <w:shd w:val="clear" w:color="auto" w:fill="C0C0C0"/>
            <w:vAlign w:val="center"/>
            <w:hideMark/>
          </w:tcPr>
          <w:p w:rsidR="00ED34BF" w:rsidRDefault="00ED34BF">
            <w:pPr>
              <w:pStyle w:val="TAH"/>
              <w:rPr>
                <w:noProof/>
              </w:rPr>
            </w:pPr>
            <w:r>
              <w:rPr>
                <w:noProof/>
              </w:rPr>
              <w:t>Description</w:t>
            </w:r>
            <w:r>
              <w:rPr>
                <w:bCs/>
                <w:noProof/>
              </w:rPr>
              <w:t xml:space="preserve"> (service operation)</w:t>
            </w:r>
          </w:p>
        </w:tc>
      </w:tr>
      <w:tr w:rsidR="00ED34BF" w:rsidTr="00795461">
        <w:trPr>
          <w:jc w:val="center"/>
        </w:trPr>
        <w:tc>
          <w:tcPr>
            <w:tcW w:w="1999" w:type="dxa"/>
          </w:tcPr>
          <w:p w:rsidR="00ED34BF" w:rsidRDefault="00ED34BF">
            <w:pPr>
              <w:pStyle w:val="TAL"/>
            </w:pPr>
            <w:r>
              <w:rPr>
                <w:rFonts w:cs="Arial"/>
                <w:szCs w:val="18"/>
                <w:lang w:val="en-US"/>
              </w:rPr>
              <w:t>Policy Control Event Notification</w:t>
            </w:r>
          </w:p>
        </w:tc>
        <w:tc>
          <w:tcPr>
            <w:tcW w:w="2310" w:type="dxa"/>
            <w:hideMark/>
          </w:tcPr>
          <w:p w:rsidR="00ED34BF" w:rsidRDefault="00ED34BF">
            <w:pPr>
              <w:pStyle w:val="TAL"/>
            </w:pPr>
            <w:r>
              <w:t>{notifUri}</w:t>
            </w:r>
          </w:p>
        </w:tc>
        <w:tc>
          <w:tcPr>
            <w:tcW w:w="2126" w:type="dxa"/>
            <w:hideMark/>
          </w:tcPr>
          <w:p w:rsidR="00ED34BF" w:rsidRDefault="00ED34BF">
            <w:pPr>
              <w:pStyle w:val="TAL"/>
            </w:pPr>
            <w:r>
              <w:t>POST</w:t>
            </w:r>
          </w:p>
        </w:tc>
        <w:tc>
          <w:tcPr>
            <w:tcW w:w="3234" w:type="dxa"/>
            <w:hideMark/>
          </w:tcPr>
          <w:p w:rsidR="00ED34BF" w:rsidRDefault="00ED34BF">
            <w:pPr>
              <w:pStyle w:val="TAL"/>
            </w:pPr>
            <w:r>
              <w:t>Notification of policy control event reporting.</w:t>
            </w:r>
          </w:p>
        </w:tc>
      </w:tr>
    </w:tbl>
    <w:p w:rsidR="00ED34BF" w:rsidRDefault="00ED34BF"/>
    <w:p w:rsidR="00ED34BF" w:rsidRDefault="00ED34BF">
      <w:pPr>
        <w:pStyle w:val="Heading3"/>
      </w:pPr>
      <w:bookmarkStart w:id="338" w:name="_Toc20407585"/>
      <w:bookmarkStart w:id="339" w:name="_Toc36040394"/>
      <w:bookmarkStart w:id="340" w:name="_Toc45134285"/>
      <w:bookmarkStart w:id="341" w:name="_Toc51763483"/>
      <w:bookmarkStart w:id="342" w:name="_Toc59018743"/>
      <w:bookmarkStart w:id="343" w:name="_Toc153375967"/>
      <w:r>
        <w:t>5.5.2</w:t>
      </w:r>
      <w:r>
        <w:tab/>
        <w:t xml:space="preserve">Policy Control </w:t>
      </w:r>
      <w:r>
        <w:rPr>
          <w:noProof/>
        </w:rPr>
        <w:t>Event Notification</w:t>
      </w:r>
      <w:bookmarkEnd w:id="338"/>
      <w:bookmarkEnd w:id="339"/>
      <w:bookmarkEnd w:id="340"/>
      <w:bookmarkEnd w:id="341"/>
      <w:bookmarkEnd w:id="342"/>
      <w:bookmarkEnd w:id="343"/>
    </w:p>
    <w:p w:rsidR="00ED34BF" w:rsidRDefault="00ED34BF">
      <w:pPr>
        <w:pStyle w:val="Heading4"/>
      </w:pPr>
      <w:bookmarkStart w:id="344" w:name="_Toc20407586"/>
      <w:bookmarkStart w:id="345" w:name="_Toc36040395"/>
      <w:bookmarkStart w:id="346" w:name="_Toc45134286"/>
      <w:bookmarkStart w:id="347" w:name="_Toc51763484"/>
      <w:bookmarkStart w:id="348" w:name="_Toc59018744"/>
      <w:bookmarkStart w:id="349" w:name="_Toc153375968"/>
      <w:r>
        <w:t>5.5.2.1</w:t>
      </w:r>
      <w:r>
        <w:tab/>
        <w:t>Description</w:t>
      </w:r>
      <w:bookmarkEnd w:id="344"/>
      <w:bookmarkEnd w:id="345"/>
      <w:bookmarkEnd w:id="346"/>
      <w:bookmarkEnd w:id="347"/>
      <w:bookmarkEnd w:id="348"/>
      <w:bookmarkEnd w:id="349"/>
    </w:p>
    <w:p w:rsidR="00ED34BF" w:rsidRDefault="00ED34BF">
      <w:r>
        <w:t>The Policy Control Event Notification is used by the PCF to report one or several observed policy control events to the NF service consumer that has subscribed to such notifications.</w:t>
      </w:r>
    </w:p>
    <w:p w:rsidR="003E5777" w:rsidRPr="00751962" w:rsidRDefault="003E5777" w:rsidP="003E5777">
      <w:pPr>
        <w:pStyle w:val="NO"/>
      </w:pPr>
      <w:bookmarkStart w:id="350" w:name="_Toc20407587"/>
      <w:bookmarkStart w:id="351" w:name="_Toc36040396"/>
      <w:bookmarkStart w:id="352" w:name="_Toc45134287"/>
      <w:bookmarkStart w:id="353" w:name="_Toc51763485"/>
      <w:bookmarkStart w:id="354" w:name="_Toc59018745"/>
      <w:r w:rsidRPr="00751962">
        <w:t>NOTE</w:t>
      </w:r>
      <w:r>
        <w:t> 1</w:t>
      </w:r>
      <w:r w:rsidRPr="00751962">
        <w:t>:</w:t>
      </w:r>
      <w:r w:rsidRPr="00751962">
        <w:tab/>
        <w:t>The "callback" clause of the OpenAPI specification found in Annex</w:t>
      </w:r>
      <w:r>
        <w:t> </w:t>
      </w:r>
      <w:r w:rsidRPr="00751962">
        <w:t xml:space="preserve">A.2 associated to the POST method of the "Policy Control Events Subscriptions" resource </w:t>
      </w:r>
      <w:r>
        <w:t xml:space="preserve">is </w:t>
      </w:r>
      <w:r w:rsidRPr="00751962">
        <w:t>used as the notification request for both explicit and implicit subscriptions</w:t>
      </w:r>
      <w:r>
        <w:t>.</w:t>
      </w:r>
    </w:p>
    <w:p w:rsidR="003E5777" w:rsidRPr="00751962" w:rsidRDefault="003E5777" w:rsidP="003E5777">
      <w:pPr>
        <w:pStyle w:val="NO"/>
      </w:pPr>
      <w:r w:rsidRPr="00751962">
        <w:t>NOTE</w:t>
      </w:r>
      <w:r>
        <w:t> 2</w:t>
      </w:r>
      <w:r w:rsidRPr="00751962">
        <w:t>:</w:t>
      </w:r>
      <w:r w:rsidRPr="00751962">
        <w:tab/>
      </w:r>
      <w:r>
        <w:t xml:space="preserve">For implicit subscriptions, the NEF can have previously stored in the UDR the notification URI to be used in the notifications initiated by the PCF. </w:t>
      </w:r>
      <w:r w:rsidRPr="00751962">
        <w:t>See 3GPP TS 29.519 [</w:t>
      </w:r>
      <w:r w:rsidR="008F4D18">
        <w:t>24</w:t>
      </w:r>
      <w:r w:rsidRPr="00751962">
        <w:t>] for the details.</w:t>
      </w:r>
    </w:p>
    <w:p w:rsidR="00ED34BF" w:rsidRDefault="00ED34BF">
      <w:pPr>
        <w:pStyle w:val="Heading4"/>
      </w:pPr>
      <w:bookmarkStart w:id="355" w:name="_Toc153375969"/>
      <w:r>
        <w:t>5.5.2.2</w:t>
      </w:r>
      <w:r>
        <w:tab/>
        <w:t>Target URI</w:t>
      </w:r>
      <w:bookmarkEnd w:id="350"/>
      <w:bookmarkEnd w:id="351"/>
      <w:bookmarkEnd w:id="352"/>
      <w:bookmarkEnd w:id="353"/>
      <w:bookmarkEnd w:id="354"/>
      <w:bookmarkEnd w:id="355"/>
    </w:p>
    <w:p w:rsidR="00ED34BF" w:rsidRDefault="00ED34BF">
      <w:pPr>
        <w:rPr>
          <w:rFonts w:ascii="Arial" w:hAnsi="Arial" w:cs="Arial"/>
        </w:rPr>
      </w:pPr>
      <w:r>
        <w:t xml:space="preserve">The Callback URI </w:t>
      </w:r>
      <w:r>
        <w:rPr>
          <w:b/>
        </w:rPr>
        <w:t>"{notifUri}"</w:t>
      </w:r>
      <w:r>
        <w:t xml:space="preserve"> shall be used with the callback URI variables defined in table 5.5.2.2-1</w:t>
      </w:r>
      <w:r>
        <w:rPr>
          <w:rFonts w:ascii="Arial" w:hAnsi="Arial" w:cs="Arial"/>
        </w:rPr>
        <w:t>.</w:t>
      </w:r>
    </w:p>
    <w:p w:rsidR="00ED34BF" w:rsidRDefault="00ED34BF">
      <w:pPr>
        <w:pStyle w:val="TH"/>
        <w:rPr>
          <w:rFonts w:cs="Arial"/>
        </w:rPr>
      </w:pPr>
      <w:r>
        <w:t>Table 5.5.2.2-1: Callback URI variables</w:t>
      </w:r>
    </w:p>
    <w:tbl>
      <w:tblPr>
        <w:tblW w:w="959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378"/>
        <w:gridCol w:w="1417"/>
        <w:gridCol w:w="6804"/>
      </w:tblGrid>
      <w:tr w:rsidR="00ED34BF" w:rsidTr="00795461">
        <w:trPr>
          <w:jc w:val="center"/>
        </w:trPr>
        <w:tc>
          <w:tcPr>
            <w:tcW w:w="1378" w:type="dxa"/>
            <w:shd w:val="clear" w:color="auto" w:fill="C0C0C0"/>
            <w:hideMark/>
          </w:tcPr>
          <w:p w:rsidR="00ED34BF" w:rsidRDefault="00ED34BF">
            <w:pPr>
              <w:pStyle w:val="TAH"/>
            </w:pPr>
            <w:r>
              <w:t>Name</w:t>
            </w:r>
          </w:p>
        </w:tc>
        <w:tc>
          <w:tcPr>
            <w:tcW w:w="1417" w:type="dxa"/>
            <w:shd w:val="clear" w:color="auto" w:fill="C0C0C0"/>
          </w:tcPr>
          <w:p w:rsidR="00ED34BF" w:rsidRDefault="00ED34BF">
            <w:pPr>
              <w:pStyle w:val="TAH"/>
            </w:pPr>
            <w:r>
              <w:t>Data type</w:t>
            </w:r>
          </w:p>
        </w:tc>
        <w:tc>
          <w:tcPr>
            <w:tcW w:w="6804" w:type="dxa"/>
            <w:shd w:val="clear" w:color="auto" w:fill="C0C0C0"/>
            <w:vAlign w:val="center"/>
            <w:hideMark/>
          </w:tcPr>
          <w:p w:rsidR="00ED34BF" w:rsidRDefault="00ED34BF">
            <w:pPr>
              <w:pStyle w:val="TAH"/>
            </w:pPr>
            <w:r>
              <w:t>Definition</w:t>
            </w:r>
          </w:p>
        </w:tc>
      </w:tr>
      <w:tr w:rsidR="00ED34BF" w:rsidTr="00795461">
        <w:trPr>
          <w:jc w:val="center"/>
        </w:trPr>
        <w:tc>
          <w:tcPr>
            <w:tcW w:w="1378" w:type="dxa"/>
            <w:hideMark/>
          </w:tcPr>
          <w:p w:rsidR="00ED34BF" w:rsidRDefault="00ED34BF">
            <w:pPr>
              <w:pStyle w:val="TAL"/>
            </w:pPr>
            <w:r>
              <w:t>notifUri</w:t>
            </w:r>
          </w:p>
        </w:tc>
        <w:tc>
          <w:tcPr>
            <w:tcW w:w="1417" w:type="dxa"/>
          </w:tcPr>
          <w:p w:rsidR="00ED34BF" w:rsidRDefault="00ED34BF">
            <w:pPr>
              <w:pStyle w:val="TAL"/>
            </w:pPr>
            <w:r>
              <w:t>Uri</w:t>
            </w:r>
          </w:p>
        </w:tc>
        <w:tc>
          <w:tcPr>
            <w:tcW w:w="6804" w:type="dxa"/>
            <w:vAlign w:val="center"/>
            <w:hideMark/>
          </w:tcPr>
          <w:p w:rsidR="00ED34BF" w:rsidRDefault="00ED34BF">
            <w:pPr>
              <w:pStyle w:val="TAL"/>
            </w:pPr>
            <w:r>
              <w:t xml:space="preserve">The Notification Uri as assigned by the NF service consumer </w:t>
            </w:r>
            <w:r w:rsidR="003E5777">
              <w:t xml:space="preserve">either </w:t>
            </w:r>
            <w:r>
              <w:t xml:space="preserve">during the </w:t>
            </w:r>
            <w:r w:rsidR="003E5777">
              <w:t xml:space="preserve">explicit </w:t>
            </w:r>
            <w:r>
              <w:t>subscription service operation and described within the PcEventExposureSubsc data type (see table 5.6.2.2-1)</w:t>
            </w:r>
            <w:r w:rsidR="003E5777">
              <w:t xml:space="preserve"> </w:t>
            </w:r>
            <w:r w:rsidR="003E5777" w:rsidRPr="00751962">
              <w:t>or during the implicit subscription via the provisioning of the corresponding application data in UDR (see 3GPP TS 29.519 [</w:t>
            </w:r>
            <w:r w:rsidR="008F4D18">
              <w:t>24</w:t>
            </w:r>
            <w:r w:rsidR="003E5777" w:rsidRPr="00751962">
              <w:t>]</w:t>
            </w:r>
            <w:r w:rsidR="003E5777">
              <w:t>. (NOTE)</w:t>
            </w:r>
            <w:r>
              <w:t>.</w:t>
            </w:r>
          </w:p>
        </w:tc>
      </w:tr>
      <w:tr w:rsidR="005D7120" w:rsidTr="00795461">
        <w:trPr>
          <w:jc w:val="center"/>
        </w:trPr>
        <w:tc>
          <w:tcPr>
            <w:tcW w:w="9599" w:type="dxa"/>
            <w:gridSpan w:val="3"/>
          </w:tcPr>
          <w:p w:rsidR="005D7120" w:rsidRDefault="005D7120" w:rsidP="004852A5">
            <w:pPr>
              <w:pStyle w:val="TAN"/>
            </w:pPr>
            <w:r w:rsidRPr="00751962">
              <w:t>NOTE</w:t>
            </w:r>
            <w:r>
              <w:t>:</w:t>
            </w:r>
            <w:r w:rsidRPr="00751962">
              <w:tab/>
            </w:r>
            <w:r>
              <w:t xml:space="preserve">When obtained from the UDR, it corresponds to the </w:t>
            </w:r>
            <w:r>
              <w:rPr>
                <w:noProof/>
                <w:szCs w:val="18"/>
              </w:rPr>
              <w:t>notification URI previously stored by the NEF.</w:t>
            </w:r>
          </w:p>
        </w:tc>
      </w:tr>
    </w:tbl>
    <w:p w:rsidR="00ED34BF" w:rsidRDefault="00ED34BF"/>
    <w:p w:rsidR="00ED34BF" w:rsidRDefault="00ED34BF">
      <w:pPr>
        <w:pStyle w:val="Heading4"/>
      </w:pPr>
      <w:bookmarkStart w:id="356" w:name="_Toc20407588"/>
      <w:bookmarkStart w:id="357" w:name="_Toc36040397"/>
      <w:bookmarkStart w:id="358" w:name="_Toc45134288"/>
      <w:bookmarkStart w:id="359" w:name="_Toc51763486"/>
      <w:bookmarkStart w:id="360" w:name="_Toc59018746"/>
      <w:bookmarkStart w:id="361" w:name="_Toc153375970"/>
      <w:r>
        <w:t>5.5.2.3</w:t>
      </w:r>
      <w:r>
        <w:tab/>
        <w:t>Standard Methods</w:t>
      </w:r>
      <w:bookmarkEnd w:id="356"/>
      <w:bookmarkEnd w:id="357"/>
      <w:bookmarkEnd w:id="358"/>
      <w:bookmarkEnd w:id="359"/>
      <w:bookmarkEnd w:id="360"/>
      <w:bookmarkEnd w:id="361"/>
    </w:p>
    <w:p w:rsidR="00ED34BF" w:rsidRDefault="00ED34BF">
      <w:pPr>
        <w:pStyle w:val="Heading5"/>
      </w:pPr>
      <w:bookmarkStart w:id="362" w:name="_Toc20407589"/>
      <w:bookmarkStart w:id="363" w:name="_Toc36040398"/>
      <w:bookmarkStart w:id="364" w:name="_Toc45134289"/>
      <w:bookmarkStart w:id="365" w:name="_Toc51763487"/>
      <w:bookmarkStart w:id="366" w:name="_Toc59018747"/>
      <w:bookmarkStart w:id="367" w:name="_Toc153375971"/>
      <w:r>
        <w:t>5.5.2.3.1</w:t>
      </w:r>
      <w:r>
        <w:tab/>
        <w:t>POST</w:t>
      </w:r>
      <w:bookmarkEnd w:id="362"/>
      <w:bookmarkEnd w:id="363"/>
      <w:bookmarkEnd w:id="364"/>
      <w:bookmarkEnd w:id="365"/>
      <w:bookmarkEnd w:id="366"/>
      <w:bookmarkEnd w:id="367"/>
    </w:p>
    <w:p w:rsidR="00ED34BF" w:rsidRDefault="00ED34BF">
      <w:r>
        <w:t>This method shall support the URI query parameters specified in table 5.5.2.3.1-1.</w:t>
      </w:r>
    </w:p>
    <w:p w:rsidR="00ED34BF" w:rsidRDefault="00ED34BF">
      <w:pPr>
        <w:pStyle w:val="TH"/>
        <w:rPr>
          <w:rFonts w:cs="Arial"/>
        </w:rPr>
      </w:pPr>
      <w:r>
        <w:t>Table 5.5.2.3.1-1: URI query parameters supported by the POST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417"/>
        <w:gridCol w:w="420"/>
        <w:gridCol w:w="1265"/>
        <w:gridCol w:w="4958"/>
      </w:tblGrid>
      <w:tr w:rsidR="00ED34BF" w:rsidTr="00795461">
        <w:trPr>
          <w:jc w:val="center"/>
        </w:trPr>
        <w:tc>
          <w:tcPr>
            <w:tcW w:w="1597" w:type="dxa"/>
            <w:tcBorders>
              <w:bottom w:val="single" w:sz="6" w:space="0" w:color="auto"/>
            </w:tcBorders>
            <w:shd w:val="clear" w:color="auto" w:fill="C0C0C0"/>
            <w:hideMark/>
          </w:tcPr>
          <w:p w:rsidR="00ED34BF" w:rsidRDefault="00ED34BF">
            <w:pPr>
              <w:pStyle w:val="TAH"/>
            </w:pPr>
            <w:r>
              <w:t>Name</w:t>
            </w:r>
          </w:p>
        </w:tc>
        <w:tc>
          <w:tcPr>
            <w:tcW w:w="1417" w:type="dxa"/>
            <w:tcBorders>
              <w:bottom w:val="single" w:sz="6" w:space="0" w:color="auto"/>
            </w:tcBorders>
            <w:shd w:val="clear" w:color="auto" w:fill="C0C0C0"/>
            <w:hideMark/>
          </w:tcPr>
          <w:p w:rsidR="00ED34BF" w:rsidRDefault="00ED34BF">
            <w:pPr>
              <w:pStyle w:val="TAH"/>
            </w:pPr>
            <w:r>
              <w:t>Data type</w:t>
            </w:r>
          </w:p>
        </w:tc>
        <w:tc>
          <w:tcPr>
            <w:tcW w:w="420" w:type="dxa"/>
            <w:tcBorders>
              <w:bottom w:val="single" w:sz="6" w:space="0" w:color="auto"/>
            </w:tcBorders>
            <w:shd w:val="clear" w:color="auto" w:fill="C0C0C0"/>
            <w:hideMark/>
          </w:tcPr>
          <w:p w:rsidR="00ED34BF" w:rsidRDefault="00ED34BF">
            <w:pPr>
              <w:pStyle w:val="TAH"/>
            </w:pPr>
            <w:r>
              <w:t>P</w:t>
            </w:r>
          </w:p>
        </w:tc>
        <w:tc>
          <w:tcPr>
            <w:tcW w:w="1265" w:type="dxa"/>
            <w:tcBorders>
              <w:bottom w:val="single" w:sz="6" w:space="0" w:color="auto"/>
            </w:tcBorders>
            <w:shd w:val="clear" w:color="auto" w:fill="C0C0C0"/>
            <w:hideMark/>
          </w:tcPr>
          <w:p w:rsidR="00ED34BF" w:rsidRDefault="00ED34BF">
            <w:pPr>
              <w:pStyle w:val="TAH"/>
            </w:pPr>
            <w:r>
              <w:t>Cardinality</w:t>
            </w:r>
          </w:p>
        </w:tc>
        <w:tc>
          <w:tcPr>
            <w:tcW w:w="4958" w:type="dxa"/>
            <w:tcBorders>
              <w:bottom w:val="single" w:sz="6" w:space="0" w:color="auto"/>
            </w:tcBorders>
            <w:shd w:val="clear" w:color="auto" w:fill="C0C0C0"/>
            <w:vAlign w:val="center"/>
            <w:hideMark/>
          </w:tcPr>
          <w:p w:rsidR="00ED34BF" w:rsidRDefault="00ED34BF">
            <w:pPr>
              <w:pStyle w:val="TAH"/>
            </w:pPr>
            <w:r>
              <w:t>Description</w:t>
            </w:r>
          </w:p>
        </w:tc>
      </w:tr>
      <w:tr w:rsidR="00ED34BF" w:rsidTr="00795461">
        <w:trPr>
          <w:jc w:val="center"/>
        </w:trPr>
        <w:tc>
          <w:tcPr>
            <w:tcW w:w="1597" w:type="dxa"/>
            <w:tcBorders>
              <w:top w:val="single" w:sz="6" w:space="0" w:color="auto"/>
            </w:tcBorders>
            <w:hideMark/>
          </w:tcPr>
          <w:p w:rsidR="00ED34BF" w:rsidRDefault="00ED34BF">
            <w:pPr>
              <w:pStyle w:val="TAL"/>
            </w:pPr>
            <w:r>
              <w:t>n/a</w:t>
            </w:r>
          </w:p>
        </w:tc>
        <w:tc>
          <w:tcPr>
            <w:tcW w:w="1417" w:type="dxa"/>
            <w:tcBorders>
              <w:top w:val="single" w:sz="6" w:space="0" w:color="auto"/>
            </w:tcBorders>
          </w:tcPr>
          <w:p w:rsidR="00ED34BF" w:rsidRDefault="00ED34BF">
            <w:pPr>
              <w:pStyle w:val="TAL"/>
            </w:pPr>
          </w:p>
        </w:tc>
        <w:tc>
          <w:tcPr>
            <w:tcW w:w="420" w:type="dxa"/>
            <w:tcBorders>
              <w:top w:val="single" w:sz="6" w:space="0" w:color="auto"/>
            </w:tcBorders>
          </w:tcPr>
          <w:p w:rsidR="00ED34BF" w:rsidRDefault="00ED34BF">
            <w:pPr>
              <w:pStyle w:val="TAC"/>
            </w:pPr>
          </w:p>
        </w:tc>
        <w:tc>
          <w:tcPr>
            <w:tcW w:w="1265" w:type="dxa"/>
            <w:tcBorders>
              <w:top w:val="single" w:sz="6" w:space="0" w:color="auto"/>
            </w:tcBorders>
          </w:tcPr>
          <w:p w:rsidR="00ED34BF" w:rsidRDefault="00ED34BF">
            <w:pPr>
              <w:pStyle w:val="TAC"/>
            </w:pPr>
          </w:p>
        </w:tc>
        <w:tc>
          <w:tcPr>
            <w:tcW w:w="4958" w:type="dxa"/>
            <w:tcBorders>
              <w:top w:val="single" w:sz="6" w:space="0" w:color="auto"/>
            </w:tcBorders>
            <w:vAlign w:val="center"/>
          </w:tcPr>
          <w:p w:rsidR="00ED34BF" w:rsidRDefault="00ED34BF">
            <w:pPr>
              <w:pStyle w:val="TAL"/>
            </w:pPr>
          </w:p>
        </w:tc>
      </w:tr>
    </w:tbl>
    <w:p w:rsidR="00ED34BF" w:rsidRDefault="00ED34BF"/>
    <w:p w:rsidR="00ED34BF" w:rsidRDefault="00ED34BF">
      <w:r>
        <w:t>This method shall support the request data structures specified in table 5.5.2.3.1-2 and the response data structures and response codes specified in table 5.5.2.3.1-3.</w:t>
      </w:r>
    </w:p>
    <w:p w:rsidR="00ED34BF" w:rsidRDefault="00ED34BF">
      <w:pPr>
        <w:pStyle w:val="TH"/>
      </w:pPr>
      <w:r>
        <w:t>Table 5.5.2.3.1-2: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719"/>
        <w:gridCol w:w="450"/>
        <w:gridCol w:w="1170"/>
        <w:gridCol w:w="5338"/>
      </w:tblGrid>
      <w:tr w:rsidR="00ED34BF" w:rsidTr="00795461">
        <w:trPr>
          <w:jc w:val="center"/>
        </w:trPr>
        <w:tc>
          <w:tcPr>
            <w:tcW w:w="2719" w:type="dxa"/>
            <w:tcBorders>
              <w:bottom w:val="single" w:sz="6" w:space="0" w:color="auto"/>
            </w:tcBorders>
            <w:shd w:val="clear" w:color="auto" w:fill="C0C0C0"/>
            <w:hideMark/>
          </w:tcPr>
          <w:p w:rsidR="00ED34BF" w:rsidRDefault="00ED34BF">
            <w:pPr>
              <w:pStyle w:val="TAH"/>
            </w:pPr>
            <w:r>
              <w:t>Data type</w:t>
            </w:r>
          </w:p>
        </w:tc>
        <w:tc>
          <w:tcPr>
            <w:tcW w:w="450" w:type="dxa"/>
            <w:tcBorders>
              <w:bottom w:val="single" w:sz="6" w:space="0" w:color="auto"/>
            </w:tcBorders>
            <w:shd w:val="clear" w:color="auto" w:fill="C0C0C0"/>
            <w:hideMark/>
          </w:tcPr>
          <w:p w:rsidR="00ED34BF" w:rsidRDefault="00ED34BF">
            <w:pPr>
              <w:pStyle w:val="TAH"/>
            </w:pPr>
            <w:r>
              <w:t>P</w:t>
            </w:r>
          </w:p>
        </w:tc>
        <w:tc>
          <w:tcPr>
            <w:tcW w:w="1170" w:type="dxa"/>
            <w:tcBorders>
              <w:bottom w:val="single" w:sz="6" w:space="0" w:color="auto"/>
            </w:tcBorders>
            <w:shd w:val="clear" w:color="auto" w:fill="C0C0C0"/>
            <w:hideMark/>
          </w:tcPr>
          <w:p w:rsidR="00ED34BF" w:rsidRDefault="00ED34BF">
            <w:pPr>
              <w:pStyle w:val="TAH"/>
            </w:pPr>
            <w:r>
              <w:t>Cardinality</w:t>
            </w:r>
          </w:p>
        </w:tc>
        <w:tc>
          <w:tcPr>
            <w:tcW w:w="5338" w:type="dxa"/>
            <w:tcBorders>
              <w:bottom w:val="single" w:sz="6" w:space="0" w:color="auto"/>
            </w:tcBorders>
            <w:shd w:val="clear" w:color="auto" w:fill="C0C0C0"/>
            <w:vAlign w:val="center"/>
            <w:hideMark/>
          </w:tcPr>
          <w:p w:rsidR="00ED34BF" w:rsidRDefault="00ED34BF">
            <w:pPr>
              <w:pStyle w:val="TAH"/>
            </w:pPr>
            <w:r>
              <w:t>Description</w:t>
            </w:r>
          </w:p>
        </w:tc>
      </w:tr>
      <w:tr w:rsidR="00ED34BF" w:rsidTr="00795461">
        <w:trPr>
          <w:jc w:val="center"/>
        </w:trPr>
        <w:tc>
          <w:tcPr>
            <w:tcW w:w="2719" w:type="dxa"/>
            <w:tcBorders>
              <w:top w:val="single" w:sz="6" w:space="0" w:color="auto"/>
            </w:tcBorders>
            <w:hideMark/>
          </w:tcPr>
          <w:p w:rsidR="00ED34BF" w:rsidRDefault="00ED34BF">
            <w:pPr>
              <w:pStyle w:val="TAL"/>
            </w:pPr>
            <w:r>
              <w:t>PcEventExposureNotif</w:t>
            </w:r>
          </w:p>
        </w:tc>
        <w:tc>
          <w:tcPr>
            <w:tcW w:w="450" w:type="dxa"/>
            <w:tcBorders>
              <w:top w:val="single" w:sz="6" w:space="0" w:color="auto"/>
            </w:tcBorders>
            <w:hideMark/>
          </w:tcPr>
          <w:p w:rsidR="00ED34BF" w:rsidRDefault="00ED34BF">
            <w:pPr>
              <w:pStyle w:val="TAC"/>
            </w:pPr>
            <w:r>
              <w:t>M</w:t>
            </w:r>
          </w:p>
        </w:tc>
        <w:tc>
          <w:tcPr>
            <w:tcW w:w="1170" w:type="dxa"/>
            <w:tcBorders>
              <w:top w:val="single" w:sz="6" w:space="0" w:color="auto"/>
            </w:tcBorders>
            <w:hideMark/>
          </w:tcPr>
          <w:p w:rsidR="00ED34BF" w:rsidRDefault="00ED34BF">
            <w:pPr>
              <w:pStyle w:val="TAC"/>
            </w:pPr>
            <w:r>
              <w:t>1</w:t>
            </w:r>
          </w:p>
        </w:tc>
        <w:tc>
          <w:tcPr>
            <w:tcW w:w="5338" w:type="dxa"/>
            <w:tcBorders>
              <w:top w:val="single" w:sz="6" w:space="0" w:color="auto"/>
            </w:tcBorders>
            <w:hideMark/>
          </w:tcPr>
          <w:p w:rsidR="00ED34BF" w:rsidRDefault="00ED34BF">
            <w:pPr>
              <w:pStyle w:val="TAL"/>
            </w:pPr>
            <w:r>
              <w:t>Provides Information about observed policy control events</w:t>
            </w:r>
          </w:p>
        </w:tc>
      </w:tr>
    </w:tbl>
    <w:p w:rsidR="00ED34BF" w:rsidRDefault="00ED34BF"/>
    <w:p w:rsidR="00ED34BF" w:rsidRDefault="00ED34BF">
      <w:pPr>
        <w:pStyle w:val="TH"/>
      </w:pPr>
      <w:r>
        <w:t>Table 5.5.2.3.1-3: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29"/>
        <w:gridCol w:w="450"/>
        <w:gridCol w:w="1170"/>
        <w:gridCol w:w="1800"/>
        <w:gridCol w:w="4528"/>
      </w:tblGrid>
      <w:tr w:rsidR="00ED34BF" w:rsidTr="00795461">
        <w:trPr>
          <w:jc w:val="center"/>
        </w:trPr>
        <w:tc>
          <w:tcPr>
            <w:tcW w:w="1729" w:type="dxa"/>
            <w:tcBorders>
              <w:bottom w:val="single" w:sz="6" w:space="0" w:color="auto"/>
            </w:tcBorders>
            <w:shd w:val="clear" w:color="auto" w:fill="C0C0C0"/>
            <w:hideMark/>
          </w:tcPr>
          <w:p w:rsidR="00ED34BF" w:rsidRDefault="00ED34BF">
            <w:pPr>
              <w:pStyle w:val="TAH"/>
            </w:pPr>
            <w:r>
              <w:t>Data type</w:t>
            </w:r>
          </w:p>
        </w:tc>
        <w:tc>
          <w:tcPr>
            <w:tcW w:w="450" w:type="dxa"/>
            <w:tcBorders>
              <w:bottom w:val="single" w:sz="6" w:space="0" w:color="auto"/>
            </w:tcBorders>
            <w:shd w:val="clear" w:color="auto" w:fill="C0C0C0"/>
            <w:hideMark/>
          </w:tcPr>
          <w:p w:rsidR="00ED34BF" w:rsidRDefault="00ED34BF">
            <w:pPr>
              <w:pStyle w:val="TAH"/>
            </w:pPr>
            <w:r>
              <w:t>P</w:t>
            </w:r>
          </w:p>
        </w:tc>
        <w:tc>
          <w:tcPr>
            <w:tcW w:w="1170" w:type="dxa"/>
            <w:tcBorders>
              <w:bottom w:val="single" w:sz="6" w:space="0" w:color="auto"/>
            </w:tcBorders>
            <w:shd w:val="clear" w:color="auto" w:fill="C0C0C0"/>
            <w:hideMark/>
          </w:tcPr>
          <w:p w:rsidR="00ED34BF" w:rsidRDefault="00ED34BF">
            <w:pPr>
              <w:pStyle w:val="TAH"/>
            </w:pPr>
            <w:r>
              <w:t>Cardinality</w:t>
            </w:r>
          </w:p>
        </w:tc>
        <w:tc>
          <w:tcPr>
            <w:tcW w:w="1800" w:type="dxa"/>
            <w:tcBorders>
              <w:bottom w:val="single" w:sz="6" w:space="0" w:color="auto"/>
            </w:tcBorders>
            <w:shd w:val="clear" w:color="auto" w:fill="C0C0C0"/>
            <w:hideMark/>
          </w:tcPr>
          <w:p w:rsidR="00ED34BF" w:rsidRDefault="00ED34BF">
            <w:pPr>
              <w:pStyle w:val="TAH"/>
            </w:pPr>
            <w:r>
              <w:t>Response codes</w:t>
            </w:r>
          </w:p>
        </w:tc>
        <w:tc>
          <w:tcPr>
            <w:tcW w:w="4528" w:type="dxa"/>
            <w:tcBorders>
              <w:bottom w:val="single" w:sz="6" w:space="0" w:color="auto"/>
            </w:tcBorders>
            <w:shd w:val="clear" w:color="auto" w:fill="C0C0C0"/>
            <w:hideMark/>
          </w:tcPr>
          <w:p w:rsidR="00ED34BF" w:rsidRDefault="00ED34BF">
            <w:pPr>
              <w:pStyle w:val="TAH"/>
            </w:pPr>
            <w:r>
              <w:t>Description</w:t>
            </w:r>
          </w:p>
        </w:tc>
      </w:tr>
      <w:tr w:rsidR="00ED34BF" w:rsidTr="00795461">
        <w:trPr>
          <w:jc w:val="center"/>
        </w:trPr>
        <w:tc>
          <w:tcPr>
            <w:tcW w:w="1729" w:type="dxa"/>
            <w:tcBorders>
              <w:top w:val="single" w:sz="6" w:space="0" w:color="auto"/>
            </w:tcBorders>
            <w:hideMark/>
          </w:tcPr>
          <w:p w:rsidR="00ED34BF" w:rsidRDefault="00ED34BF">
            <w:pPr>
              <w:pStyle w:val="TAL"/>
            </w:pPr>
            <w:r>
              <w:t>n/a</w:t>
            </w:r>
          </w:p>
        </w:tc>
        <w:tc>
          <w:tcPr>
            <w:tcW w:w="450" w:type="dxa"/>
            <w:tcBorders>
              <w:top w:val="single" w:sz="6" w:space="0" w:color="auto"/>
            </w:tcBorders>
          </w:tcPr>
          <w:p w:rsidR="00ED34BF" w:rsidRPr="00D75DE2" w:rsidRDefault="00ED34BF" w:rsidP="00D75DE2">
            <w:pPr>
              <w:pStyle w:val="TAC"/>
            </w:pPr>
          </w:p>
        </w:tc>
        <w:tc>
          <w:tcPr>
            <w:tcW w:w="1170" w:type="dxa"/>
            <w:tcBorders>
              <w:top w:val="single" w:sz="6" w:space="0" w:color="auto"/>
            </w:tcBorders>
          </w:tcPr>
          <w:p w:rsidR="00ED34BF" w:rsidRPr="00D75DE2" w:rsidRDefault="00ED34BF" w:rsidP="00D75DE2">
            <w:pPr>
              <w:pStyle w:val="TAC"/>
            </w:pPr>
          </w:p>
        </w:tc>
        <w:tc>
          <w:tcPr>
            <w:tcW w:w="1800" w:type="dxa"/>
            <w:tcBorders>
              <w:top w:val="single" w:sz="6" w:space="0" w:color="auto"/>
            </w:tcBorders>
            <w:hideMark/>
          </w:tcPr>
          <w:p w:rsidR="00ED34BF" w:rsidRDefault="00ED34BF">
            <w:pPr>
              <w:pStyle w:val="TAL"/>
            </w:pPr>
            <w:r>
              <w:t>204 No Content</w:t>
            </w:r>
          </w:p>
        </w:tc>
        <w:tc>
          <w:tcPr>
            <w:tcW w:w="4528" w:type="dxa"/>
            <w:tcBorders>
              <w:top w:val="single" w:sz="6" w:space="0" w:color="auto"/>
            </w:tcBorders>
            <w:hideMark/>
          </w:tcPr>
          <w:p w:rsidR="00ED34BF" w:rsidRDefault="00ED34BF">
            <w:pPr>
              <w:pStyle w:val="TAL"/>
            </w:pPr>
            <w:r>
              <w:t>The receipt of the Notification is acknowledged.</w:t>
            </w:r>
          </w:p>
        </w:tc>
      </w:tr>
      <w:tr w:rsidR="00120C00" w:rsidTr="00795461">
        <w:trPr>
          <w:jc w:val="center"/>
        </w:trPr>
        <w:tc>
          <w:tcPr>
            <w:tcW w:w="1729" w:type="dxa"/>
          </w:tcPr>
          <w:p w:rsidR="00120C00" w:rsidRDefault="00120C00" w:rsidP="00120C00">
            <w:pPr>
              <w:pStyle w:val="TAL"/>
            </w:pPr>
            <w:r>
              <w:t>RedirectResponse</w:t>
            </w:r>
          </w:p>
        </w:tc>
        <w:tc>
          <w:tcPr>
            <w:tcW w:w="450" w:type="dxa"/>
          </w:tcPr>
          <w:p w:rsidR="00120C00" w:rsidRPr="00D75DE2" w:rsidRDefault="00120C00" w:rsidP="00120C00">
            <w:pPr>
              <w:pStyle w:val="TAC"/>
            </w:pPr>
            <w:r w:rsidRPr="00D75DE2">
              <w:t>O</w:t>
            </w:r>
          </w:p>
        </w:tc>
        <w:tc>
          <w:tcPr>
            <w:tcW w:w="1170" w:type="dxa"/>
          </w:tcPr>
          <w:p w:rsidR="00120C00" w:rsidRPr="00D75DE2" w:rsidRDefault="00120C00" w:rsidP="00120C00">
            <w:pPr>
              <w:pStyle w:val="TAC"/>
            </w:pPr>
            <w:r w:rsidRPr="00D75DE2">
              <w:t>0..1</w:t>
            </w:r>
          </w:p>
        </w:tc>
        <w:tc>
          <w:tcPr>
            <w:tcW w:w="1800" w:type="dxa"/>
          </w:tcPr>
          <w:p w:rsidR="00120C00" w:rsidRDefault="00120C00" w:rsidP="00120C00">
            <w:pPr>
              <w:pStyle w:val="TAL"/>
            </w:pPr>
            <w:r>
              <w:t>307 Temporary Redirect</w:t>
            </w:r>
          </w:p>
        </w:tc>
        <w:tc>
          <w:tcPr>
            <w:tcW w:w="4528" w:type="dxa"/>
          </w:tcPr>
          <w:p w:rsidR="00120C00" w:rsidRDefault="00120C00" w:rsidP="00120C00">
            <w:pPr>
              <w:pStyle w:val="TAL"/>
            </w:pPr>
            <w:r>
              <w:t>Temporary redirection, during event notification.</w:t>
            </w:r>
          </w:p>
          <w:p w:rsidR="00120C00" w:rsidRDefault="00120C00" w:rsidP="00120C00">
            <w:pPr>
              <w:pStyle w:val="TAL"/>
            </w:pPr>
          </w:p>
          <w:p w:rsidR="00120C00" w:rsidRDefault="00120C00" w:rsidP="00120C00">
            <w:pPr>
              <w:pStyle w:val="TAL"/>
            </w:pPr>
            <w:r>
              <w:t>Applicable if the feature "ES3XX" is supported.</w:t>
            </w:r>
          </w:p>
          <w:p w:rsidR="00120C00" w:rsidRDefault="00120C00" w:rsidP="00120C00">
            <w:pPr>
              <w:pStyle w:val="TAL"/>
            </w:pPr>
          </w:p>
          <w:p w:rsidR="00120C00" w:rsidRDefault="00120C00" w:rsidP="00120C00">
            <w:pPr>
              <w:pStyle w:val="TAL"/>
            </w:pPr>
            <w:r>
              <w:t>(NOTE 2)</w:t>
            </w:r>
          </w:p>
        </w:tc>
      </w:tr>
      <w:tr w:rsidR="00120C00" w:rsidTr="00795461">
        <w:trPr>
          <w:jc w:val="center"/>
        </w:trPr>
        <w:tc>
          <w:tcPr>
            <w:tcW w:w="1729" w:type="dxa"/>
          </w:tcPr>
          <w:p w:rsidR="00120C00" w:rsidRDefault="00120C00" w:rsidP="00120C00">
            <w:pPr>
              <w:pStyle w:val="TAL"/>
            </w:pPr>
            <w:r>
              <w:t>RedirectResponse</w:t>
            </w:r>
          </w:p>
        </w:tc>
        <w:tc>
          <w:tcPr>
            <w:tcW w:w="450" w:type="dxa"/>
          </w:tcPr>
          <w:p w:rsidR="00120C00" w:rsidRPr="00D75DE2" w:rsidRDefault="00120C00" w:rsidP="00120C00">
            <w:pPr>
              <w:pStyle w:val="TAC"/>
            </w:pPr>
            <w:r w:rsidRPr="00D75DE2">
              <w:t>O</w:t>
            </w:r>
          </w:p>
        </w:tc>
        <w:tc>
          <w:tcPr>
            <w:tcW w:w="1170" w:type="dxa"/>
          </w:tcPr>
          <w:p w:rsidR="00120C00" w:rsidRPr="00D75DE2" w:rsidRDefault="00120C00" w:rsidP="00120C00">
            <w:pPr>
              <w:pStyle w:val="TAC"/>
            </w:pPr>
            <w:r w:rsidRPr="00D75DE2">
              <w:t>0..1</w:t>
            </w:r>
          </w:p>
        </w:tc>
        <w:tc>
          <w:tcPr>
            <w:tcW w:w="1800" w:type="dxa"/>
          </w:tcPr>
          <w:p w:rsidR="00120C00" w:rsidRDefault="00120C00" w:rsidP="00120C00">
            <w:pPr>
              <w:pStyle w:val="TAL"/>
            </w:pPr>
            <w:r>
              <w:t>308 Permanent Redirect</w:t>
            </w:r>
          </w:p>
        </w:tc>
        <w:tc>
          <w:tcPr>
            <w:tcW w:w="4528" w:type="dxa"/>
          </w:tcPr>
          <w:p w:rsidR="00120C00" w:rsidRDefault="00120C00" w:rsidP="00120C00">
            <w:pPr>
              <w:pStyle w:val="TAL"/>
            </w:pPr>
            <w:r>
              <w:t>Permanent redirection, during event notification.</w:t>
            </w:r>
          </w:p>
          <w:p w:rsidR="00120C00" w:rsidRDefault="00120C00" w:rsidP="00120C00">
            <w:pPr>
              <w:pStyle w:val="TAL"/>
            </w:pPr>
          </w:p>
          <w:p w:rsidR="00120C00" w:rsidRDefault="00120C00" w:rsidP="00120C00">
            <w:pPr>
              <w:pStyle w:val="TAL"/>
            </w:pPr>
            <w:r>
              <w:t>Applicable if the feature "ES3XX" is supported.</w:t>
            </w:r>
          </w:p>
          <w:p w:rsidR="00120C00" w:rsidRDefault="00120C00" w:rsidP="00120C00">
            <w:pPr>
              <w:pStyle w:val="TAL"/>
            </w:pPr>
          </w:p>
          <w:p w:rsidR="00120C00" w:rsidRDefault="00120C00" w:rsidP="00120C00">
            <w:pPr>
              <w:pStyle w:val="TAL"/>
            </w:pPr>
            <w:r>
              <w:t>(NOTE 2)</w:t>
            </w:r>
          </w:p>
        </w:tc>
      </w:tr>
      <w:tr w:rsidR="00ED34BF" w:rsidTr="00795461">
        <w:trPr>
          <w:jc w:val="center"/>
        </w:trPr>
        <w:tc>
          <w:tcPr>
            <w:tcW w:w="9677" w:type="dxa"/>
            <w:gridSpan w:val="5"/>
          </w:tcPr>
          <w:p w:rsidR="00120C00" w:rsidRDefault="00120C00" w:rsidP="00120C00">
            <w:pPr>
              <w:pStyle w:val="TAN"/>
            </w:pPr>
            <w:r>
              <w:t>NOTE 1:</w:t>
            </w:r>
            <w:r>
              <w:tab/>
              <w:t>In addition, t</w:t>
            </w:r>
            <w:r>
              <w:rPr>
                <w:noProof/>
              </w:rPr>
              <w:t xml:space="preserve">he </w:t>
            </w:r>
            <w:r>
              <w:t>HTTP status codes which are specified as mandatory in table 5.2.7.1-1 of 3GPP TS 29.500 [5] for the POST method shall also apply.</w:t>
            </w:r>
          </w:p>
          <w:p w:rsidR="00ED34BF" w:rsidRDefault="00120C00" w:rsidP="00120C00">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(see</w:t>
            </w:r>
            <w:r w:rsidRPr="00A0180C">
              <w:t xml:space="preserve"> clause 6.10.9.1 of 3GPP TS 29.500 [</w:t>
            </w:r>
            <w:r>
              <w:t>5</w:t>
            </w:r>
            <w:r w:rsidRPr="00A0180C">
              <w:t>]</w:t>
            </w:r>
            <w:r>
              <w:t>)</w:t>
            </w:r>
            <w:r w:rsidRPr="00A0180C">
              <w:t>.</w:t>
            </w:r>
          </w:p>
        </w:tc>
      </w:tr>
    </w:tbl>
    <w:p w:rsidR="00ED34BF" w:rsidRDefault="00ED34BF"/>
    <w:p w:rsidR="00ED34BF" w:rsidRDefault="00795461">
      <w:pPr>
        <w:pStyle w:val="TH"/>
      </w:pPr>
      <w:bookmarkStart w:id="368" w:name="_Toc20407590"/>
      <w:bookmarkStart w:id="369" w:name="_Toc36040399"/>
      <w:bookmarkStart w:id="370" w:name="_Toc45134290"/>
      <w:bookmarkStart w:id="371" w:name="_Toc51763488"/>
      <w:r>
        <w:t>Table </w:t>
      </w:r>
      <w:r w:rsidR="00ED34BF">
        <w:t>5.5.2.3.1-4: Headers supported by the 307 Response Code on this resource</w:t>
      </w:r>
    </w:p>
    <w:tbl>
      <w:tblPr>
        <w:tblW w:w="494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4"/>
        <w:gridCol w:w="1383"/>
        <w:gridCol w:w="424"/>
        <w:gridCol w:w="1136"/>
        <w:gridCol w:w="5136"/>
      </w:tblGrid>
      <w:tr w:rsidR="00ED34BF" w:rsidTr="00795461">
        <w:trPr>
          <w:jc w:val="center"/>
        </w:trPr>
        <w:tc>
          <w:tcPr>
            <w:tcW w:w="824" w:type="pct"/>
            <w:tcBorders>
              <w:bottom w:val="single" w:sz="6" w:space="0" w:color="auto"/>
            </w:tcBorders>
            <w:shd w:val="clear" w:color="auto" w:fill="C0C0C0"/>
          </w:tcPr>
          <w:p w:rsidR="00ED34BF" w:rsidRDefault="00ED34BF">
            <w:pPr>
              <w:pStyle w:val="TAH"/>
            </w:pPr>
            <w:r>
              <w:t>Name</w:t>
            </w:r>
          </w:p>
        </w:tc>
        <w:tc>
          <w:tcPr>
            <w:tcW w:w="715" w:type="pct"/>
            <w:tcBorders>
              <w:bottom w:val="single" w:sz="6" w:space="0" w:color="auto"/>
            </w:tcBorders>
            <w:shd w:val="clear" w:color="auto" w:fill="C0C0C0"/>
          </w:tcPr>
          <w:p w:rsidR="00ED34BF" w:rsidRDefault="00ED34BF">
            <w:pPr>
              <w:pStyle w:val="TAH"/>
            </w:pPr>
            <w:r>
              <w:t>Data type</w:t>
            </w:r>
          </w:p>
        </w:tc>
        <w:tc>
          <w:tcPr>
            <w:tcW w:w="219" w:type="pct"/>
            <w:tcBorders>
              <w:bottom w:val="single" w:sz="6" w:space="0" w:color="auto"/>
            </w:tcBorders>
            <w:shd w:val="clear" w:color="auto" w:fill="C0C0C0"/>
          </w:tcPr>
          <w:p w:rsidR="00ED34BF" w:rsidRDefault="00ED34BF">
            <w:pPr>
              <w:pStyle w:val="TAH"/>
            </w:pPr>
            <w:r>
              <w:t>P</w:t>
            </w:r>
          </w:p>
        </w:tc>
        <w:tc>
          <w:tcPr>
            <w:tcW w:w="587" w:type="pct"/>
            <w:tcBorders>
              <w:bottom w:val="single" w:sz="6" w:space="0" w:color="auto"/>
            </w:tcBorders>
            <w:shd w:val="clear" w:color="auto" w:fill="C0C0C0"/>
          </w:tcPr>
          <w:p w:rsidR="00ED34BF" w:rsidRDefault="00ED34BF">
            <w:pPr>
              <w:pStyle w:val="TAH"/>
            </w:pPr>
            <w:r>
              <w:t>Cardinality</w:t>
            </w:r>
          </w:p>
        </w:tc>
        <w:tc>
          <w:tcPr>
            <w:tcW w:w="2655" w:type="pct"/>
            <w:tcBorders>
              <w:bottom w:val="single" w:sz="6" w:space="0" w:color="auto"/>
            </w:tcBorders>
            <w:shd w:val="clear" w:color="auto" w:fill="C0C0C0"/>
            <w:vAlign w:val="center"/>
          </w:tcPr>
          <w:p w:rsidR="00ED34BF" w:rsidRDefault="00ED34BF">
            <w:pPr>
              <w:pStyle w:val="TAH"/>
            </w:pPr>
            <w:r>
              <w:t>Description</w:t>
            </w:r>
          </w:p>
        </w:tc>
      </w:tr>
      <w:tr w:rsidR="00120C00" w:rsidTr="00795461">
        <w:trPr>
          <w:jc w:val="center"/>
        </w:trPr>
        <w:tc>
          <w:tcPr>
            <w:tcW w:w="824" w:type="pct"/>
            <w:tcBorders>
              <w:top w:val="single" w:sz="6" w:space="0" w:color="auto"/>
            </w:tcBorders>
            <w:shd w:val="clear" w:color="auto" w:fill="auto"/>
          </w:tcPr>
          <w:p w:rsidR="00120C00" w:rsidRDefault="00120C00" w:rsidP="00120C00">
            <w:pPr>
              <w:pStyle w:val="TAL"/>
            </w:pPr>
            <w:r>
              <w:t>Location</w:t>
            </w:r>
          </w:p>
        </w:tc>
        <w:tc>
          <w:tcPr>
            <w:tcW w:w="715" w:type="pct"/>
            <w:tcBorders>
              <w:top w:val="single" w:sz="6" w:space="0" w:color="auto"/>
            </w:tcBorders>
          </w:tcPr>
          <w:p w:rsidR="00120C00" w:rsidRDefault="00120C00" w:rsidP="00120C00">
            <w:pPr>
              <w:pStyle w:val="TAL"/>
            </w:pPr>
            <w:r>
              <w:t>string</w:t>
            </w:r>
          </w:p>
        </w:tc>
        <w:tc>
          <w:tcPr>
            <w:tcW w:w="219" w:type="pct"/>
            <w:tcBorders>
              <w:top w:val="single" w:sz="6" w:space="0" w:color="auto"/>
            </w:tcBorders>
          </w:tcPr>
          <w:p w:rsidR="00120C00" w:rsidRDefault="00120C00" w:rsidP="00120C00">
            <w:pPr>
              <w:pStyle w:val="TAC"/>
            </w:pPr>
            <w:r>
              <w:t>M</w:t>
            </w:r>
          </w:p>
        </w:tc>
        <w:tc>
          <w:tcPr>
            <w:tcW w:w="587" w:type="pct"/>
            <w:tcBorders>
              <w:top w:val="single" w:sz="6" w:space="0" w:color="auto"/>
            </w:tcBorders>
          </w:tcPr>
          <w:p w:rsidR="00120C00" w:rsidRDefault="00120C00" w:rsidP="00120C00">
            <w:pPr>
              <w:pStyle w:val="TAC"/>
            </w:pPr>
            <w:r>
              <w:t>1</w:t>
            </w:r>
          </w:p>
        </w:tc>
        <w:tc>
          <w:tcPr>
            <w:tcW w:w="2655" w:type="pct"/>
            <w:tcBorders>
              <w:top w:val="single" w:sz="6" w:space="0" w:color="auto"/>
            </w:tcBorders>
            <w:shd w:val="clear" w:color="auto" w:fill="auto"/>
            <w:vAlign w:val="center"/>
          </w:tcPr>
          <w:p w:rsidR="00120C00" w:rsidRDefault="00120C00" w:rsidP="00120C00">
            <w:pPr>
              <w:pStyle w:val="TAL"/>
            </w:pPr>
            <w:r>
              <w:t>An alternative URI representing the end point of an alternative NF consumer (service) instance towards which the notification is redirected.</w:t>
            </w:r>
          </w:p>
          <w:p w:rsidR="00120C00" w:rsidRDefault="00120C00" w:rsidP="00120C00">
            <w:pPr>
              <w:pStyle w:val="TAL"/>
            </w:pPr>
          </w:p>
          <w:p w:rsidR="00120C00" w:rsidRDefault="00120C00" w:rsidP="00120C00">
            <w:pPr>
              <w:pStyle w:val="TAL"/>
            </w:pPr>
            <w:r>
              <w:t xml:space="preserve">For the case where the notification is redirected to the same target via a different SCP, refer to </w:t>
            </w:r>
            <w:r w:rsidRPr="00A0180C">
              <w:t>clause 6.10.9.1 of 3GPP TS 29.500 [</w:t>
            </w:r>
            <w:r>
              <w:t>5</w:t>
            </w:r>
            <w:r w:rsidRPr="00A0180C">
              <w:t>]</w:t>
            </w:r>
            <w:r>
              <w:t>.</w:t>
            </w:r>
          </w:p>
        </w:tc>
      </w:tr>
      <w:tr w:rsidR="00120C00" w:rsidTr="00795461">
        <w:trPr>
          <w:jc w:val="center"/>
        </w:trPr>
        <w:tc>
          <w:tcPr>
            <w:tcW w:w="824" w:type="pct"/>
            <w:shd w:val="clear" w:color="auto" w:fill="auto"/>
          </w:tcPr>
          <w:p w:rsidR="00120C00" w:rsidRDefault="00120C00" w:rsidP="00120C00">
            <w:pPr>
              <w:pStyle w:val="TAL"/>
            </w:pPr>
            <w:r>
              <w:rPr>
                <w:lang w:eastAsia="zh-CN"/>
              </w:rPr>
              <w:t>3gpp-Sbi-Target-Nf-Id</w:t>
            </w:r>
          </w:p>
        </w:tc>
        <w:tc>
          <w:tcPr>
            <w:tcW w:w="715" w:type="pct"/>
          </w:tcPr>
          <w:p w:rsidR="00120C00" w:rsidRDefault="00120C00" w:rsidP="00120C00">
            <w:pPr>
              <w:pStyle w:val="TAL"/>
            </w:pPr>
            <w:r>
              <w:rPr>
                <w:lang w:eastAsia="fr-FR"/>
              </w:rPr>
              <w:t>string</w:t>
            </w:r>
          </w:p>
        </w:tc>
        <w:tc>
          <w:tcPr>
            <w:tcW w:w="219" w:type="pct"/>
          </w:tcPr>
          <w:p w:rsidR="00120C00" w:rsidRDefault="00120C00" w:rsidP="00120C00">
            <w:pPr>
              <w:pStyle w:val="TAC"/>
            </w:pPr>
            <w:r>
              <w:rPr>
                <w:lang w:eastAsia="fr-FR"/>
              </w:rPr>
              <w:t>O</w:t>
            </w:r>
          </w:p>
        </w:tc>
        <w:tc>
          <w:tcPr>
            <w:tcW w:w="587" w:type="pct"/>
          </w:tcPr>
          <w:p w:rsidR="00120C00" w:rsidRDefault="00120C00" w:rsidP="00120C00">
            <w:pPr>
              <w:pStyle w:val="TAC"/>
            </w:pPr>
            <w:r>
              <w:rPr>
                <w:lang w:eastAsia="fr-FR"/>
              </w:rPr>
              <w:t>0..1</w:t>
            </w:r>
          </w:p>
        </w:tc>
        <w:tc>
          <w:tcPr>
            <w:tcW w:w="2655" w:type="pct"/>
            <w:shd w:val="clear" w:color="auto" w:fill="auto"/>
            <w:vAlign w:val="center"/>
          </w:tcPr>
          <w:p w:rsidR="00120C00" w:rsidRDefault="00120C00" w:rsidP="00120C00">
            <w:pPr>
              <w:pStyle w:val="TAL"/>
            </w:pPr>
            <w:r>
              <w:rPr>
                <w:lang w:eastAsia="fr-FR"/>
              </w:rPr>
              <w:t>Identifier of the target NF (service) instance ID towards which the notification request is redirected.</w:t>
            </w:r>
          </w:p>
        </w:tc>
      </w:tr>
    </w:tbl>
    <w:p w:rsidR="00ED34BF" w:rsidRDefault="00ED34BF"/>
    <w:p w:rsidR="00ED34BF" w:rsidRDefault="00795461">
      <w:pPr>
        <w:pStyle w:val="TH"/>
      </w:pPr>
      <w:r>
        <w:t>Table </w:t>
      </w:r>
      <w:r w:rsidR="00ED34BF">
        <w:t>5.5.2.3.1-5: Headers supported by the 308 Response Code on this resource</w:t>
      </w:r>
    </w:p>
    <w:tbl>
      <w:tblPr>
        <w:tblW w:w="4946"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5"/>
        <w:gridCol w:w="5068"/>
      </w:tblGrid>
      <w:tr w:rsidR="00ED34BF" w:rsidTr="00795461">
        <w:trPr>
          <w:jc w:val="center"/>
        </w:trPr>
        <w:tc>
          <w:tcPr>
            <w:tcW w:w="834" w:type="pct"/>
            <w:tcBorders>
              <w:bottom w:val="single" w:sz="6" w:space="0" w:color="auto"/>
            </w:tcBorders>
            <w:shd w:val="clear" w:color="auto" w:fill="C0C0C0"/>
          </w:tcPr>
          <w:p w:rsidR="00ED34BF" w:rsidRDefault="00ED34BF">
            <w:pPr>
              <w:pStyle w:val="TAH"/>
            </w:pPr>
            <w:r>
              <w:t>Name</w:t>
            </w:r>
          </w:p>
        </w:tc>
        <w:tc>
          <w:tcPr>
            <w:tcW w:w="740" w:type="pct"/>
            <w:tcBorders>
              <w:bottom w:val="single" w:sz="6" w:space="0" w:color="auto"/>
            </w:tcBorders>
            <w:shd w:val="clear" w:color="auto" w:fill="C0C0C0"/>
          </w:tcPr>
          <w:p w:rsidR="00ED34BF" w:rsidRDefault="00ED34BF">
            <w:pPr>
              <w:pStyle w:val="TAH"/>
            </w:pPr>
            <w:r>
              <w:t>Data type</w:t>
            </w:r>
          </w:p>
        </w:tc>
        <w:tc>
          <w:tcPr>
            <w:tcW w:w="219" w:type="pct"/>
            <w:tcBorders>
              <w:bottom w:val="single" w:sz="6" w:space="0" w:color="auto"/>
            </w:tcBorders>
            <w:shd w:val="clear" w:color="auto" w:fill="C0C0C0"/>
          </w:tcPr>
          <w:p w:rsidR="00ED34BF" w:rsidRDefault="00ED34BF">
            <w:pPr>
              <w:pStyle w:val="TAH"/>
            </w:pPr>
            <w:r>
              <w:t>P</w:t>
            </w:r>
          </w:p>
        </w:tc>
        <w:tc>
          <w:tcPr>
            <w:tcW w:w="587" w:type="pct"/>
            <w:tcBorders>
              <w:bottom w:val="single" w:sz="6" w:space="0" w:color="auto"/>
            </w:tcBorders>
            <w:shd w:val="clear" w:color="auto" w:fill="C0C0C0"/>
          </w:tcPr>
          <w:p w:rsidR="00ED34BF" w:rsidRDefault="00ED34BF">
            <w:pPr>
              <w:pStyle w:val="TAH"/>
            </w:pPr>
            <w:r>
              <w:t>Cardinality</w:t>
            </w:r>
          </w:p>
        </w:tc>
        <w:tc>
          <w:tcPr>
            <w:tcW w:w="2620" w:type="pct"/>
            <w:tcBorders>
              <w:bottom w:val="single" w:sz="6" w:space="0" w:color="auto"/>
            </w:tcBorders>
            <w:shd w:val="clear" w:color="auto" w:fill="C0C0C0"/>
            <w:vAlign w:val="center"/>
          </w:tcPr>
          <w:p w:rsidR="00ED34BF" w:rsidRDefault="00ED34BF">
            <w:pPr>
              <w:pStyle w:val="TAH"/>
            </w:pPr>
            <w:r>
              <w:t>Description</w:t>
            </w:r>
          </w:p>
        </w:tc>
      </w:tr>
      <w:tr w:rsidR="00120C00" w:rsidTr="00795461">
        <w:trPr>
          <w:jc w:val="center"/>
        </w:trPr>
        <w:tc>
          <w:tcPr>
            <w:tcW w:w="834" w:type="pct"/>
            <w:tcBorders>
              <w:top w:val="single" w:sz="6" w:space="0" w:color="auto"/>
            </w:tcBorders>
            <w:shd w:val="clear" w:color="auto" w:fill="auto"/>
          </w:tcPr>
          <w:p w:rsidR="00120C00" w:rsidRDefault="00120C00" w:rsidP="00120C00">
            <w:pPr>
              <w:pStyle w:val="TAL"/>
            </w:pPr>
            <w:r>
              <w:t>Location</w:t>
            </w:r>
          </w:p>
        </w:tc>
        <w:tc>
          <w:tcPr>
            <w:tcW w:w="740" w:type="pct"/>
            <w:tcBorders>
              <w:top w:val="single" w:sz="6" w:space="0" w:color="auto"/>
            </w:tcBorders>
          </w:tcPr>
          <w:p w:rsidR="00120C00" w:rsidRDefault="00120C00" w:rsidP="00120C00">
            <w:pPr>
              <w:pStyle w:val="TAL"/>
            </w:pPr>
            <w:r>
              <w:t>string</w:t>
            </w:r>
          </w:p>
        </w:tc>
        <w:tc>
          <w:tcPr>
            <w:tcW w:w="219" w:type="pct"/>
            <w:tcBorders>
              <w:top w:val="single" w:sz="6" w:space="0" w:color="auto"/>
            </w:tcBorders>
          </w:tcPr>
          <w:p w:rsidR="00120C00" w:rsidRDefault="00120C00" w:rsidP="00120C00">
            <w:pPr>
              <w:pStyle w:val="TAC"/>
            </w:pPr>
            <w:r>
              <w:t>M</w:t>
            </w:r>
          </w:p>
        </w:tc>
        <w:tc>
          <w:tcPr>
            <w:tcW w:w="587" w:type="pct"/>
            <w:tcBorders>
              <w:top w:val="single" w:sz="6" w:space="0" w:color="auto"/>
            </w:tcBorders>
          </w:tcPr>
          <w:p w:rsidR="00120C00" w:rsidRDefault="00120C00" w:rsidP="00120C00">
            <w:pPr>
              <w:pStyle w:val="TAC"/>
            </w:pPr>
            <w:r>
              <w:t>1</w:t>
            </w:r>
          </w:p>
        </w:tc>
        <w:tc>
          <w:tcPr>
            <w:tcW w:w="2620" w:type="pct"/>
            <w:tcBorders>
              <w:top w:val="single" w:sz="6" w:space="0" w:color="auto"/>
            </w:tcBorders>
            <w:shd w:val="clear" w:color="auto" w:fill="auto"/>
            <w:vAlign w:val="center"/>
          </w:tcPr>
          <w:p w:rsidR="00120C00" w:rsidRDefault="00120C00" w:rsidP="00120C00">
            <w:pPr>
              <w:pStyle w:val="TAL"/>
            </w:pPr>
            <w:r>
              <w:t>An alternative URI representing the end point of an alternative NF consumer (service) instance towards which the notification is redirected.</w:t>
            </w:r>
          </w:p>
          <w:p w:rsidR="00120C00" w:rsidRDefault="00120C00" w:rsidP="00120C00">
            <w:pPr>
              <w:pStyle w:val="TAL"/>
            </w:pPr>
          </w:p>
          <w:p w:rsidR="00120C00" w:rsidRDefault="00120C00" w:rsidP="00120C00">
            <w:pPr>
              <w:pStyle w:val="TAL"/>
            </w:pPr>
            <w:r>
              <w:t xml:space="preserve">For the case where the notification is redirected to the same target via a different SCP, refer to </w:t>
            </w:r>
            <w:r w:rsidRPr="00A0180C">
              <w:t>clause 6.10.9.1 of 3GPP TS 29.500 [</w:t>
            </w:r>
            <w:r>
              <w:t>5</w:t>
            </w:r>
            <w:r w:rsidRPr="00A0180C">
              <w:t>]</w:t>
            </w:r>
            <w:r>
              <w:t>.</w:t>
            </w:r>
          </w:p>
        </w:tc>
      </w:tr>
      <w:tr w:rsidR="00120C00" w:rsidTr="00795461">
        <w:trPr>
          <w:jc w:val="center"/>
        </w:trPr>
        <w:tc>
          <w:tcPr>
            <w:tcW w:w="834" w:type="pct"/>
            <w:shd w:val="clear" w:color="auto" w:fill="auto"/>
          </w:tcPr>
          <w:p w:rsidR="00120C00" w:rsidRDefault="00120C00" w:rsidP="00120C00">
            <w:pPr>
              <w:pStyle w:val="TAL"/>
            </w:pPr>
            <w:r>
              <w:rPr>
                <w:lang w:eastAsia="zh-CN"/>
              </w:rPr>
              <w:t>3gpp-Sbi-Target-Nf-Id</w:t>
            </w:r>
          </w:p>
        </w:tc>
        <w:tc>
          <w:tcPr>
            <w:tcW w:w="740" w:type="pct"/>
          </w:tcPr>
          <w:p w:rsidR="00120C00" w:rsidRDefault="00120C00" w:rsidP="00120C00">
            <w:pPr>
              <w:pStyle w:val="TAL"/>
            </w:pPr>
            <w:r>
              <w:rPr>
                <w:lang w:eastAsia="fr-FR"/>
              </w:rPr>
              <w:t>string</w:t>
            </w:r>
          </w:p>
        </w:tc>
        <w:tc>
          <w:tcPr>
            <w:tcW w:w="219" w:type="pct"/>
          </w:tcPr>
          <w:p w:rsidR="00120C00" w:rsidRDefault="00120C00" w:rsidP="00120C00">
            <w:pPr>
              <w:pStyle w:val="TAC"/>
            </w:pPr>
            <w:r>
              <w:rPr>
                <w:lang w:eastAsia="fr-FR"/>
              </w:rPr>
              <w:t>O</w:t>
            </w:r>
          </w:p>
        </w:tc>
        <w:tc>
          <w:tcPr>
            <w:tcW w:w="587" w:type="pct"/>
          </w:tcPr>
          <w:p w:rsidR="00120C00" w:rsidRDefault="00120C00" w:rsidP="00120C00">
            <w:pPr>
              <w:pStyle w:val="TAC"/>
            </w:pPr>
            <w:r>
              <w:rPr>
                <w:lang w:eastAsia="fr-FR"/>
              </w:rPr>
              <w:t>0..1</w:t>
            </w:r>
          </w:p>
        </w:tc>
        <w:tc>
          <w:tcPr>
            <w:tcW w:w="2620" w:type="pct"/>
            <w:shd w:val="clear" w:color="auto" w:fill="auto"/>
            <w:vAlign w:val="center"/>
          </w:tcPr>
          <w:p w:rsidR="00120C00" w:rsidRDefault="00120C00" w:rsidP="00120C00">
            <w:pPr>
              <w:pStyle w:val="TAL"/>
            </w:pPr>
            <w:r>
              <w:rPr>
                <w:lang w:eastAsia="fr-FR"/>
              </w:rPr>
              <w:t>Identifier of the target NF (service) instance ID towards which the notification request is redirected.</w:t>
            </w:r>
          </w:p>
        </w:tc>
      </w:tr>
    </w:tbl>
    <w:p w:rsidR="00ED34BF" w:rsidRDefault="00ED34BF"/>
    <w:p w:rsidR="00ED34BF" w:rsidRDefault="00ED34BF">
      <w:pPr>
        <w:pStyle w:val="Heading2"/>
      </w:pPr>
      <w:bookmarkStart w:id="372" w:name="_Toc59018748"/>
      <w:bookmarkStart w:id="373" w:name="_Toc153375972"/>
      <w:r>
        <w:t>5.6</w:t>
      </w:r>
      <w:r>
        <w:tab/>
        <w:t>Data Model</w:t>
      </w:r>
      <w:bookmarkEnd w:id="368"/>
      <w:bookmarkEnd w:id="369"/>
      <w:bookmarkEnd w:id="370"/>
      <w:bookmarkEnd w:id="371"/>
      <w:bookmarkEnd w:id="372"/>
      <w:bookmarkEnd w:id="373"/>
    </w:p>
    <w:p w:rsidR="00ED34BF" w:rsidRDefault="00ED34BF">
      <w:pPr>
        <w:pStyle w:val="Heading3"/>
      </w:pPr>
      <w:bookmarkStart w:id="374" w:name="_Toc20407591"/>
      <w:bookmarkStart w:id="375" w:name="_Toc36040400"/>
      <w:bookmarkStart w:id="376" w:name="_Toc45134291"/>
      <w:bookmarkStart w:id="377" w:name="_Toc51763489"/>
      <w:bookmarkStart w:id="378" w:name="_Toc59018749"/>
      <w:bookmarkStart w:id="379" w:name="_Toc153375973"/>
      <w:r>
        <w:t>5.6.1</w:t>
      </w:r>
      <w:r>
        <w:tab/>
        <w:t>General</w:t>
      </w:r>
      <w:bookmarkEnd w:id="374"/>
      <w:bookmarkEnd w:id="375"/>
      <w:bookmarkEnd w:id="376"/>
      <w:bookmarkEnd w:id="377"/>
      <w:bookmarkEnd w:id="378"/>
      <w:bookmarkEnd w:id="379"/>
    </w:p>
    <w:p w:rsidR="00ED34BF" w:rsidRDefault="00ED34BF">
      <w:r>
        <w:t xml:space="preserve">This </w:t>
      </w:r>
      <w:r w:rsidR="00DE637A">
        <w:t>clause</w:t>
      </w:r>
      <w:r>
        <w:t xml:space="preserve"> specifies the application data model supported by the API.</w:t>
      </w:r>
    </w:p>
    <w:p w:rsidR="00ED34BF" w:rsidRDefault="00ED34BF">
      <w:r>
        <w:t>Table 5.6.1-1 specifies the data types defined for the Npcf_EventExposure service based interface protocol.</w:t>
      </w:r>
    </w:p>
    <w:p w:rsidR="00ED34BF" w:rsidRPr="00F25344" w:rsidRDefault="00ED34BF" w:rsidP="00F25344">
      <w:pPr>
        <w:pStyle w:val="TH"/>
      </w:pPr>
      <w:r w:rsidRPr="00F25344">
        <w:t>Table 5.6.1-1: Npcf_EventExposure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81"/>
        <w:gridCol w:w="1701"/>
        <w:gridCol w:w="4125"/>
        <w:gridCol w:w="1559"/>
        <w:tblGridChange w:id="380">
          <w:tblGrid>
            <w:gridCol w:w="2181"/>
            <w:gridCol w:w="1701"/>
            <w:gridCol w:w="4125"/>
            <w:gridCol w:w="1559"/>
          </w:tblGrid>
        </w:tblGridChange>
      </w:tblGrid>
      <w:tr w:rsidR="00ED34BF" w:rsidTr="00795461">
        <w:trPr>
          <w:jc w:val="center"/>
        </w:trPr>
        <w:tc>
          <w:tcPr>
            <w:tcW w:w="2181" w:type="dxa"/>
            <w:shd w:val="clear" w:color="auto" w:fill="C0C0C0"/>
            <w:hideMark/>
          </w:tcPr>
          <w:p w:rsidR="00ED34BF" w:rsidRDefault="00ED34BF">
            <w:pPr>
              <w:pStyle w:val="TAH"/>
            </w:pPr>
            <w:r>
              <w:t>Data type</w:t>
            </w:r>
          </w:p>
        </w:tc>
        <w:tc>
          <w:tcPr>
            <w:tcW w:w="1701" w:type="dxa"/>
            <w:shd w:val="clear" w:color="auto" w:fill="C0C0C0"/>
            <w:hideMark/>
          </w:tcPr>
          <w:p w:rsidR="00ED34BF" w:rsidRDefault="00ED34BF">
            <w:pPr>
              <w:pStyle w:val="TAH"/>
            </w:pPr>
            <w:r>
              <w:t>Section defined</w:t>
            </w:r>
          </w:p>
        </w:tc>
        <w:tc>
          <w:tcPr>
            <w:tcW w:w="4125" w:type="dxa"/>
            <w:shd w:val="clear" w:color="auto" w:fill="C0C0C0"/>
            <w:hideMark/>
          </w:tcPr>
          <w:p w:rsidR="00ED34BF" w:rsidRDefault="00ED34BF">
            <w:pPr>
              <w:pStyle w:val="TAH"/>
            </w:pPr>
            <w:r>
              <w:t>Description</w:t>
            </w:r>
          </w:p>
        </w:tc>
        <w:tc>
          <w:tcPr>
            <w:tcW w:w="1559" w:type="dxa"/>
            <w:shd w:val="clear" w:color="auto" w:fill="C0C0C0"/>
          </w:tcPr>
          <w:p w:rsidR="00ED34BF" w:rsidRDefault="00ED34BF">
            <w:pPr>
              <w:pStyle w:val="TAH"/>
            </w:pPr>
            <w:r>
              <w:t>Applicability</w:t>
            </w:r>
          </w:p>
        </w:tc>
      </w:tr>
      <w:tr w:rsidR="00ED34BF" w:rsidTr="00795461">
        <w:trPr>
          <w:jc w:val="center"/>
        </w:trPr>
        <w:tc>
          <w:tcPr>
            <w:tcW w:w="2181" w:type="dxa"/>
          </w:tcPr>
          <w:p w:rsidR="00ED34BF" w:rsidRPr="00D75DE2" w:rsidRDefault="00ED34BF" w:rsidP="00D75DE2">
            <w:pPr>
              <w:pStyle w:val="TAL"/>
            </w:pPr>
            <w:r w:rsidRPr="00D75DE2">
              <w:t>EthernetFlowInfo</w:t>
            </w:r>
          </w:p>
        </w:tc>
        <w:tc>
          <w:tcPr>
            <w:tcW w:w="1701" w:type="dxa"/>
          </w:tcPr>
          <w:p w:rsidR="00ED34BF" w:rsidRPr="00D75DE2" w:rsidRDefault="00ED34BF" w:rsidP="00D75DE2">
            <w:pPr>
              <w:pStyle w:val="TAL"/>
            </w:pPr>
            <w:r w:rsidRPr="00D75DE2">
              <w:t>5.6.2.6</w:t>
            </w:r>
          </w:p>
        </w:tc>
        <w:tc>
          <w:tcPr>
            <w:tcW w:w="4125" w:type="dxa"/>
          </w:tcPr>
          <w:p w:rsidR="00ED34BF" w:rsidRPr="00D75DE2" w:rsidRDefault="00ED34BF" w:rsidP="00D75DE2">
            <w:pPr>
              <w:pStyle w:val="TAL"/>
            </w:pPr>
            <w:r w:rsidRPr="00D75DE2">
              <w:t>Identification of an UL/DL ethernet flow.</w:t>
            </w:r>
          </w:p>
        </w:tc>
        <w:tc>
          <w:tcPr>
            <w:tcW w:w="1559" w:type="dxa"/>
          </w:tcPr>
          <w:p w:rsidR="00ED34BF" w:rsidRPr="00D75DE2" w:rsidRDefault="00ED34BF" w:rsidP="00D75DE2">
            <w:pPr>
              <w:pStyle w:val="TAL"/>
            </w:pPr>
            <w:r w:rsidRPr="00D75DE2">
              <w:t>ExtendedSessionInformation</w:t>
            </w:r>
          </w:p>
        </w:tc>
      </w:tr>
      <w:tr w:rsidR="00ED34BF" w:rsidTr="00795461">
        <w:trPr>
          <w:jc w:val="center"/>
        </w:trPr>
        <w:tc>
          <w:tcPr>
            <w:tcW w:w="2181" w:type="dxa"/>
          </w:tcPr>
          <w:p w:rsidR="00ED34BF" w:rsidRPr="00D75DE2" w:rsidRDefault="00ED34BF" w:rsidP="00D75DE2">
            <w:pPr>
              <w:pStyle w:val="TAL"/>
            </w:pPr>
            <w:r w:rsidRPr="00D75DE2">
              <w:t>IpFlowInfo</w:t>
            </w:r>
          </w:p>
        </w:tc>
        <w:tc>
          <w:tcPr>
            <w:tcW w:w="1701" w:type="dxa"/>
          </w:tcPr>
          <w:p w:rsidR="00ED34BF" w:rsidRPr="00D75DE2" w:rsidRDefault="00ED34BF" w:rsidP="00D75DE2">
            <w:pPr>
              <w:pStyle w:val="TAL"/>
            </w:pPr>
            <w:r w:rsidRPr="00D75DE2">
              <w:t>5.6.2.7</w:t>
            </w:r>
          </w:p>
        </w:tc>
        <w:tc>
          <w:tcPr>
            <w:tcW w:w="4125" w:type="dxa"/>
          </w:tcPr>
          <w:p w:rsidR="00ED34BF" w:rsidRPr="00D75DE2" w:rsidRDefault="00ED34BF" w:rsidP="00D75DE2">
            <w:pPr>
              <w:pStyle w:val="TAL"/>
            </w:pPr>
            <w:r w:rsidRPr="00D75DE2">
              <w:t>Identification of an UL/DL IP flow.</w:t>
            </w:r>
          </w:p>
        </w:tc>
        <w:tc>
          <w:tcPr>
            <w:tcW w:w="1559" w:type="dxa"/>
          </w:tcPr>
          <w:p w:rsidR="00ED34BF" w:rsidRPr="00D75DE2" w:rsidRDefault="00ED34BF" w:rsidP="00D75DE2">
            <w:pPr>
              <w:pStyle w:val="TAL"/>
            </w:pPr>
            <w:r w:rsidRPr="00D75DE2">
              <w:t>ExtendedSessionInformation</w:t>
            </w:r>
          </w:p>
        </w:tc>
      </w:tr>
      <w:tr w:rsidR="00ED34BF" w:rsidTr="00795461">
        <w:trPr>
          <w:jc w:val="center"/>
        </w:trPr>
        <w:tc>
          <w:tcPr>
            <w:tcW w:w="2181" w:type="dxa"/>
          </w:tcPr>
          <w:p w:rsidR="00ED34BF" w:rsidRPr="00D75DE2" w:rsidRDefault="00ED34BF" w:rsidP="00D75DE2">
            <w:pPr>
              <w:pStyle w:val="TAL"/>
            </w:pPr>
            <w:r w:rsidRPr="00D75DE2">
              <w:t>PcEvent</w:t>
            </w:r>
          </w:p>
        </w:tc>
        <w:tc>
          <w:tcPr>
            <w:tcW w:w="1701" w:type="dxa"/>
          </w:tcPr>
          <w:p w:rsidR="00ED34BF" w:rsidRPr="00D75DE2" w:rsidRDefault="00ED34BF" w:rsidP="00D75DE2">
            <w:pPr>
              <w:pStyle w:val="TAL"/>
            </w:pPr>
            <w:r w:rsidRPr="00D75DE2">
              <w:t>5.6.3.3</w:t>
            </w:r>
          </w:p>
        </w:tc>
        <w:tc>
          <w:tcPr>
            <w:tcW w:w="4125" w:type="dxa"/>
          </w:tcPr>
          <w:p w:rsidR="00ED34BF" w:rsidRPr="00D75DE2" w:rsidRDefault="00ED34BF" w:rsidP="00D75DE2">
            <w:pPr>
              <w:pStyle w:val="TAL"/>
            </w:pPr>
            <w:r w:rsidRPr="00D75DE2">
              <w:t>Policy Control Events.</w:t>
            </w:r>
          </w:p>
        </w:tc>
        <w:tc>
          <w:tcPr>
            <w:tcW w:w="1559" w:type="dxa"/>
          </w:tcPr>
          <w:p w:rsidR="00ED34BF" w:rsidRPr="00D75DE2" w:rsidRDefault="00ED34BF" w:rsidP="00D75DE2">
            <w:pPr>
              <w:pStyle w:val="TAL"/>
            </w:pPr>
          </w:p>
        </w:tc>
      </w:tr>
      <w:tr w:rsidR="00ED34BF" w:rsidTr="00795461">
        <w:trPr>
          <w:jc w:val="center"/>
        </w:trPr>
        <w:tc>
          <w:tcPr>
            <w:tcW w:w="2181" w:type="dxa"/>
          </w:tcPr>
          <w:p w:rsidR="00ED34BF" w:rsidRPr="00D75DE2" w:rsidRDefault="00ED34BF" w:rsidP="00D75DE2">
            <w:pPr>
              <w:pStyle w:val="TAL"/>
            </w:pPr>
            <w:r w:rsidRPr="00D75DE2">
              <w:t>PcEventExposureNotif</w:t>
            </w:r>
          </w:p>
        </w:tc>
        <w:tc>
          <w:tcPr>
            <w:tcW w:w="1701" w:type="dxa"/>
          </w:tcPr>
          <w:p w:rsidR="00ED34BF" w:rsidRPr="00D75DE2" w:rsidRDefault="00ED34BF" w:rsidP="00D75DE2">
            <w:pPr>
              <w:pStyle w:val="TAL"/>
            </w:pPr>
            <w:r w:rsidRPr="00D75DE2">
              <w:t>5.6.2.3</w:t>
            </w:r>
          </w:p>
        </w:tc>
        <w:tc>
          <w:tcPr>
            <w:tcW w:w="4125" w:type="dxa"/>
          </w:tcPr>
          <w:p w:rsidR="00ED34BF" w:rsidRPr="00D75DE2" w:rsidRDefault="00ED34BF" w:rsidP="00D75DE2">
            <w:pPr>
              <w:pStyle w:val="TAL"/>
            </w:pPr>
            <w:r w:rsidRPr="00D75DE2">
              <w:t>Describes notifications about Policy Control events that occurred in an Individual Policy Events Subscription resource.</w:t>
            </w:r>
          </w:p>
        </w:tc>
        <w:tc>
          <w:tcPr>
            <w:tcW w:w="1559" w:type="dxa"/>
          </w:tcPr>
          <w:p w:rsidR="00ED34BF" w:rsidRPr="00D75DE2" w:rsidRDefault="00ED34BF" w:rsidP="00D75DE2">
            <w:pPr>
              <w:pStyle w:val="TAL"/>
            </w:pPr>
          </w:p>
        </w:tc>
      </w:tr>
      <w:tr w:rsidR="002A253F" w:rsidTr="00795461">
        <w:trPr>
          <w:jc w:val="center"/>
        </w:trPr>
        <w:tc>
          <w:tcPr>
            <w:tcW w:w="2181" w:type="dxa"/>
          </w:tcPr>
          <w:p w:rsidR="002A253F" w:rsidRPr="00D75DE2" w:rsidRDefault="002A253F" w:rsidP="002A253F">
            <w:pPr>
              <w:pStyle w:val="TAL"/>
            </w:pPr>
            <w:r w:rsidRPr="00D75DE2">
              <w:t>PcEventExposureSubsc</w:t>
            </w:r>
          </w:p>
        </w:tc>
        <w:tc>
          <w:tcPr>
            <w:tcW w:w="1701" w:type="dxa"/>
          </w:tcPr>
          <w:p w:rsidR="002A253F" w:rsidRPr="00D75DE2" w:rsidRDefault="002A253F" w:rsidP="002A253F">
            <w:pPr>
              <w:pStyle w:val="TAL"/>
            </w:pPr>
            <w:r w:rsidRPr="00D75DE2">
              <w:t>5.6.2.2</w:t>
            </w:r>
          </w:p>
        </w:tc>
        <w:tc>
          <w:tcPr>
            <w:tcW w:w="4125" w:type="dxa"/>
          </w:tcPr>
          <w:p w:rsidR="002A253F" w:rsidRPr="00D75DE2" w:rsidRDefault="002A253F" w:rsidP="002A253F">
            <w:pPr>
              <w:pStyle w:val="TAL"/>
            </w:pPr>
            <w:r w:rsidRPr="00D75DE2">
              <w:t>Represents an Individual Policy Events Subscription resource.</w:t>
            </w:r>
          </w:p>
        </w:tc>
        <w:tc>
          <w:tcPr>
            <w:tcW w:w="1559" w:type="dxa"/>
          </w:tcPr>
          <w:p w:rsidR="002A253F" w:rsidRPr="00D75DE2" w:rsidRDefault="002A253F" w:rsidP="002A253F">
            <w:pPr>
              <w:pStyle w:val="TAL"/>
            </w:pPr>
          </w:p>
        </w:tc>
      </w:tr>
      <w:tr w:rsidR="00ED34BF" w:rsidTr="00795461">
        <w:trPr>
          <w:jc w:val="center"/>
        </w:trPr>
        <w:tc>
          <w:tcPr>
            <w:tcW w:w="2181" w:type="dxa"/>
          </w:tcPr>
          <w:p w:rsidR="00ED34BF" w:rsidRPr="00D75DE2" w:rsidRDefault="00ED34BF" w:rsidP="00D75DE2">
            <w:pPr>
              <w:pStyle w:val="TAL"/>
            </w:pPr>
            <w:r w:rsidRPr="00D75DE2">
              <w:t>PcEventNotification</w:t>
            </w:r>
          </w:p>
        </w:tc>
        <w:tc>
          <w:tcPr>
            <w:tcW w:w="1701" w:type="dxa"/>
          </w:tcPr>
          <w:p w:rsidR="00ED34BF" w:rsidRPr="00D75DE2" w:rsidRDefault="00ED34BF" w:rsidP="00D75DE2">
            <w:pPr>
              <w:pStyle w:val="TAL"/>
            </w:pPr>
            <w:r w:rsidRPr="00D75DE2">
              <w:t>5.6.2.8</w:t>
            </w:r>
          </w:p>
        </w:tc>
        <w:tc>
          <w:tcPr>
            <w:tcW w:w="4125" w:type="dxa"/>
          </w:tcPr>
          <w:p w:rsidR="00ED34BF" w:rsidRPr="00D75DE2" w:rsidRDefault="00ED34BF" w:rsidP="00D75DE2">
            <w:pPr>
              <w:pStyle w:val="TAL"/>
            </w:pPr>
            <w:r w:rsidRPr="00D75DE2">
              <w:t>Represents the information reported for a Policy Control event.</w:t>
            </w:r>
          </w:p>
        </w:tc>
        <w:tc>
          <w:tcPr>
            <w:tcW w:w="1559" w:type="dxa"/>
          </w:tcPr>
          <w:p w:rsidR="00ED34BF" w:rsidRPr="00D75DE2" w:rsidRDefault="00ED34BF" w:rsidP="00D75DE2">
            <w:pPr>
              <w:pStyle w:val="TAL"/>
            </w:pPr>
          </w:p>
        </w:tc>
      </w:tr>
      <w:tr w:rsidR="00ED34BF" w:rsidTr="00795461">
        <w:trPr>
          <w:jc w:val="center"/>
        </w:trPr>
        <w:tc>
          <w:tcPr>
            <w:tcW w:w="2181" w:type="dxa"/>
          </w:tcPr>
          <w:p w:rsidR="00ED34BF" w:rsidRPr="00D75DE2" w:rsidRDefault="00ED34BF" w:rsidP="00D75DE2">
            <w:pPr>
              <w:pStyle w:val="TAL"/>
            </w:pPr>
            <w:r w:rsidRPr="00D75DE2">
              <w:t>PduSessionInformation</w:t>
            </w:r>
          </w:p>
        </w:tc>
        <w:tc>
          <w:tcPr>
            <w:tcW w:w="1701" w:type="dxa"/>
          </w:tcPr>
          <w:p w:rsidR="00ED34BF" w:rsidRPr="00D75DE2" w:rsidRDefault="00ED34BF" w:rsidP="00D75DE2">
            <w:pPr>
              <w:pStyle w:val="TAL"/>
            </w:pPr>
            <w:r w:rsidRPr="00D75DE2">
              <w:t>5.6.2.9</w:t>
            </w:r>
          </w:p>
        </w:tc>
        <w:tc>
          <w:tcPr>
            <w:tcW w:w="4125" w:type="dxa"/>
          </w:tcPr>
          <w:p w:rsidR="00ED34BF" w:rsidRPr="00D75DE2" w:rsidRDefault="00ED34BF" w:rsidP="00D75DE2">
            <w:pPr>
              <w:pStyle w:val="TAL"/>
            </w:pPr>
            <w:r w:rsidRPr="00D75DE2">
              <w:t>Represents PDU session identification information.</w:t>
            </w:r>
          </w:p>
        </w:tc>
        <w:tc>
          <w:tcPr>
            <w:tcW w:w="1559" w:type="dxa"/>
          </w:tcPr>
          <w:p w:rsidR="007C288B" w:rsidRDefault="00ED34BF" w:rsidP="007C288B">
            <w:pPr>
              <w:pStyle w:val="TAL"/>
            </w:pPr>
            <w:r w:rsidRPr="00D75DE2">
              <w:t>ExtendedSessionInformation</w:t>
            </w:r>
          </w:p>
          <w:p w:rsidR="00ED34BF" w:rsidRPr="00D75DE2" w:rsidRDefault="007C288B" w:rsidP="007C288B">
            <w:pPr>
              <w:pStyle w:val="TAL"/>
            </w:pPr>
            <w:r w:rsidRPr="005665B3">
              <w:t>AppDetection</w:t>
            </w:r>
          </w:p>
        </w:tc>
      </w:tr>
      <w:tr w:rsidR="00ED34BF" w:rsidTr="00795461">
        <w:trPr>
          <w:jc w:val="center"/>
        </w:trPr>
        <w:tc>
          <w:tcPr>
            <w:tcW w:w="2181" w:type="dxa"/>
          </w:tcPr>
          <w:p w:rsidR="00ED34BF" w:rsidRPr="00D75DE2" w:rsidRDefault="00ED34BF" w:rsidP="00D75DE2">
            <w:pPr>
              <w:pStyle w:val="TAL"/>
            </w:pPr>
            <w:r w:rsidRPr="00D75DE2">
              <w:t>ReportingInformation</w:t>
            </w:r>
          </w:p>
        </w:tc>
        <w:tc>
          <w:tcPr>
            <w:tcW w:w="1701" w:type="dxa"/>
          </w:tcPr>
          <w:p w:rsidR="00ED34BF" w:rsidRPr="00D75DE2" w:rsidRDefault="00ED34BF" w:rsidP="00D75DE2">
            <w:pPr>
              <w:pStyle w:val="TAL"/>
            </w:pPr>
            <w:r w:rsidRPr="00D75DE2">
              <w:t>5.6.2.4</w:t>
            </w:r>
          </w:p>
        </w:tc>
        <w:tc>
          <w:tcPr>
            <w:tcW w:w="4125" w:type="dxa"/>
          </w:tcPr>
          <w:p w:rsidR="00ED34BF" w:rsidRPr="00D75DE2" w:rsidRDefault="00ED34BF" w:rsidP="00D75DE2">
            <w:pPr>
              <w:pStyle w:val="TAL"/>
            </w:pPr>
            <w:r w:rsidRPr="00D75DE2">
              <w:t>Represents the type of reporting the subscription requires.</w:t>
            </w:r>
          </w:p>
        </w:tc>
        <w:tc>
          <w:tcPr>
            <w:tcW w:w="1559" w:type="dxa"/>
          </w:tcPr>
          <w:p w:rsidR="00ED34BF" w:rsidRPr="00D75DE2" w:rsidRDefault="00ED34BF" w:rsidP="00D75DE2">
            <w:pPr>
              <w:pStyle w:val="TAL"/>
            </w:pPr>
          </w:p>
        </w:tc>
      </w:tr>
      <w:tr w:rsidR="00ED34BF" w:rsidTr="00795461">
        <w:trPr>
          <w:jc w:val="center"/>
        </w:trPr>
        <w:tc>
          <w:tcPr>
            <w:tcW w:w="2181" w:type="dxa"/>
          </w:tcPr>
          <w:p w:rsidR="00ED34BF" w:rsidRPr="00D75DE2" w:rsidRDefault="00ED34BF" w:rsidP="00D75DE2">
            <w:pPr>
              <w:pStyle w:val="TAL"/>
            </w:pPr>
            <w:r w:rsidRPr="00D75DE2">
              <w:t>ServiceIdentification</w:t>
            </w:r>
          </w:p>
        </w:tc>
        <w:tc>
          <w:tcPr>
            <w:tcW w:w="1701" w:type="dxa"/>
          </w:tcPr>
          <w:p w:rsidR="00ED34BF" w:rsidRPr="00D75DE2" w:rsidRDefault="00ED34BF" w:rsidP="00D75DE2">
            <w:pPr>
              <w:pStyle w:val="TAL"/>
            </w:pPr>
            <w:r w:rsidRPr="00D75DE2">
              <w:t>5.6.2.5</w:t>
            </w:r>
          </w:p>
        </w:tc>
        <w:tc>
          <w:tcPr>
            <w:tcW w:w="4125" w:type="dxa"/>
          </w:tcPr>
          <w:p w:rsidR="00ED34BF" w:rsidRPr="00D75DE2" w:rsidRDefault="00ED34BF" w:rsidP="00D75DE2">
            <w:pPr>
              <w:pStyle w:val="TAL"/>
            </w:pPr>
            <w:r w:rsidRPr="00D75DE2">
              <w:t>Identification of the service to which the subscription applies.</w:t>
            </w:r>
          </w:p>
        </w:tc>
        <w:tc>
          <w:tcPr>
            <w:tcW w:w="1559" w:type="dxa"/>
          </w:tcPr>
          <w:p w:rsidR="00ED34BF" w:rsidRPr="00D75DE2" w:rsidRDefault="00ED34BF" w:rsidP="00D75DE2">
            <w:pPr>
              <w:pStyle w:val="TAL"/>
            </w:pPr>
            <w:r w:rsidRPr="00D75DE2">
              <w:t>ExtendedSessionInformation</w:t>
            </w:r>
          </w:p>
        </w:tc>
      </w:tr>
      <w:tr w:rsidR="00ED34BF" w:rsidTr="00795461">
        <w:trPr>
          <w:jc w:val="center"/>
        </w:trPr>
        <w:tc>
          <w:tcPr>
            <w:tcW w:w="2181" w:type="dxa"/>
          </w:tcPr>
          <w:p w:rsidR="00ED34BF" w:rsidRPr="00D75DE2" w:rsidRDefault="00ED34BF" w:rsidP="00D75DE2">
            <w:pPr>
              <w:pStyle w:val="TAL"/>
            </w:pPr>
            <w:r w:rsidRPr="00D75DE2">
              <w:t>SnssaiDnnCombination</w:t>
            </w:r>
          </w:p>
        </w:tc>
        <w:tc>
          <w:tcPr>
            <w:tcW w:w="1701" w:type="dxa"/>
          </w:tcPr>
          <w:p w:rsidR="00ED34BF" w:rsidRPr="00D75DE2" w:rsidRDefault="00ED34BF" w:rsidP="00D75DE2">
            <w:pPr>
              <w:pStyle w:val="TAL"/>
            </w:pPr>
            <w:r w:rsidRPr="00D75DE2">
              <w:t>5.6.2.10</w:t>
            </w:r>
          </w:p>
        </w:tc>
        <w:tc>
          <w:tcPr>
            <w:tcW w:w="4125" w:type="dxa"/>
          </w:tcPr>
          <w:p w:rsidR="00ED34BF" w:rsidRPr="00D75DE2" w:rsidRDefault="00ED34BF" w:rsidP="00D75DE2">
            <w:pPr>
              <w:pStyle w:val="TAL"/>
            </w:pPr>
            <w:r w:rsidRPr="00D75DE2">
              <w:t>Represents a combination of S-NSSAI and DNN(s).</w:t>
            </w:r>
          </w:p>
        </w:tc>
        <w:tc>
          <w:tcPr>
            <w:tcW w:w="1559" w:type="dxa"/>
          </w:tcPr>
          <w:p w:rsidR="00ED34BF" w:rsidRPr="00D75DE2" w:rsidRDefault="00ED34BF" w:rsidP="00D75DE2">
            <w:pPr>
              <w:pStyle w:val="TAL"/>
            </w:pPr>
            <w:r w:rsidRPr="00D75DE2">
              <w:t>EneNA</w:t>
            </w:r>
          </w:p>
        </w:tc>
      </w:tr>
    </w:tbl>
    <w:p w:rsidR="00ED34BF" w:rsidRDefault="00ED34BF"/>
    <w:p w:rsidR="00ED34BF" w:rsidRDefault="00ED34BF">
      <w:r>
        <w:t>Table 5.6.1-2 specifies data types re-used by the Npcf_EventExposure service based interface protocol from other specifications, including a reference to their respective specifications and when needed, a short description of their use within the Npcf_EventExposure service based interface.</w:t>
      </w:r>
    </w:p>
    <w:p w:rsidR="001F7940" w:rsidRPr="002F5B6B" w:rsidRDefault="001F7940" w:rsidP="001F7940">
      <w:pPr>
        <w:keepNext/>
        <w:keepLines/>
        <w:spacing w:before="60"/>
        <w:jc w:val="center"/>
        <w:rPr>
          <w:rFonts w:ascii="Arial" w:hAnsi="Arial"/>
          <w:b/>
        </w:rPr>
      </w:pPr>
      <w:r w:rsidRPr="002F5B6B">
        <w:rPr>
          <w:rFonts w:ascii="Arial" w:hAnsi="Arial"/>
          <w:b/>
        </w:rPr>
        <w:t>Table 5.6.1-2: Npcf_EventExposure re-used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1948"/>
        <w:gridCol w:w="3969"/>
        <w:gridCol w:w="1559"/>
      </w:tblGrid>
      <w:tr w:rsidR="001F7940" w:rsidRPr="002F5B6B" w:rsidTr="00BE0860">
        <w:trPr>
          <w:jc w:val="center"/>
        </w:trPr>
        <w:tc>
          <w:tcPr>
            <w:tcW w:w="2090"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Data type</w:t>
            </w:r>
          </w:p>
        </w:tc>
        <w:tc>
          <w:tcPr>
            <w:tcW w:w="1948"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Reference</w:t>
            </w:r>
          </w:p>
        </w:tc>
        <w:tc>
          <w:tcPr>
            <w:tcW w:w="3969"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Comments</w:t>
            </w:r>
          </w:p>
        </w:tc>
        <w:tc>
          <w:tcPr>
            <w:tcW w:w="1559" w:type="dxa"/>
            <w:shd w:val="clear" w:color="auto" w:fill="C0C0C0"/>
          </w:tcPr>
          <w:p w:rsidR="001F7940" w:rsidRPr="002F5B6B" w:rsidRDefault="001F7940" w:rsidP="00BE0860">
            <w:pPr>
              <w:keepNext/>
              <w:keepLines/>
              <w:spacing w:after="0"/>
              <w:jc w:val="center"/>
              <w:rPr>
                <w:rFonts w:ascii="Arial" w:hAnsi="Arial"/>
                <w:b/>
                <w:sz w:val="18"/>
              </w:rPr>
            </w:pPr>
            <w:r w:rsidRPr="002F5B6B">
              <w:rPr>
                <w:rFonts w:ascii="Arial" w:hAnsi="Arial"/>
                <w:b/>
                <w:sz w:val="18"/>
              </w:rPr>
              <w:t>Applicability</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AccessType</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Access Type.</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AdditionalAccessInfo</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29.512 [9]</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hint="eastAsia"/>
                <w:sz w:val="18"/>
              </w:rPr>
              <w:t>Ind</w:t>
            </w:r>
            <w:r w:rsidRPr="002F5B6B">
              <w:rPr>
                <w:rFonts w:ascii="Arial" w:hAnsi="Arial"/>
                <w:sz w:val="18"/>
              </w:rPr>
              <w:t>icates the combination of additional A</w:t>
            </w:r>
            <w:r w:rsidRPr="002F5B6B">
              <w:rPr>
                <w:rFonts w:ascii="Arial" w:hAnsi="Arial" w:hint="eastAsia"/>
                <w:sz w:val="18"/>
              </w:rPr>
              <w:t>ccess</w:t>
            </w:r>
            <w:r w:rsidRPr="002F5B6B">
              <w:rPr>
                <w:rFonts w:ascii="Arial" w:hAnsi="Arial"/>
                <w:sz w:val="18"/>
              </w:rPr>
              <w:t xml:space="preserve"> Type and RAT Type for MA PDU session.</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ATSSS</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AfAppId</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29.514 [12]</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AF application Identifier.</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ExtendedSessionInformation</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AnGwAddress</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29.514 [12]</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Carries the control plane address of the EPC untrusted non-3GPP access network gateway. (NOTE 1)</w:t>
            </w:r>
          </w:p>
        </w:tc>
        <w:tc>
          <w:tcPr>
            <w:tcW w:w="1559" w:type="dxa"/>
          </w:tcPr>
          <w:p w:rsidR="001F7940" w:rsidRPr="002F5B6B" w:rsidRDefault="001F7940" w:rsidP="00BE0860">
            <w:pPr>
              <w:keepNext/>
              <w:keepLines/>
              <w:spacing w:after="0"/>
              <w:rPr>
                <w:rFonts w:ascii="Arial" w:hAnsi="Arial"/>
                <w:sz w:val="18"/>
              </w:rPr>
            </w:pPr>
          </w:p>
        </w:tc>
      </w:tr>
      <w:tr w:rsidR="005665B3" w:rsidRPr="002F5B6B" w:rsidTr="00BE0860">
        <w:trPr>
          <w:jc w:val="center"/>
        </w:trPr>
        <w:tc>
          <w:tcPr>
            <w:tcW w:w="2090" w:type="dxa"/>
          </w:tcPr>
          <w:p w:rsidR="005665B3" w:rsidRPr="002F5B6B" w:rsidRDefault="005665B3" w:rsidP="005665B3">
            <w:pPr>
              <w:keepNext/>
              <w:keepLines/>
              <w:spacing w:after="0"/>
              <w:rPr>
                <w:rFonts w:ascii="Arial" w:hAnsi="Arial"/>
                <w:sz w:val="18"/>
              </w:rPr>
            </w:pPr>
            <w:r w:rsidRPr="005665B3">
              <w:rPr>
                <w:rFonts w:ascii="Arial" w:hAnsi="Arial"/>
                <w:sz w:val="18"/>
              </w:rPr>
              <w:t>ApplicationId</w:t>
            </w:r>
          </w:p>
        </w:tc>
        <w:tc>
          <w:tcPr>
            <w:tcW w:w="1948" w:type="dxa"/>
          </w:tcPr>
          <w:p w:rsidR="005665B3" w:rsidRPr="002F5B6B" w:rsidRDefault="005665B3" w:rsidP="005665B3">
            <w:pPr>
              <w:keepNext/>
              <w:keepLines/>
              <w:spacing w:after="0"/>
              <w:rPr>
                <w:rFonts w:ascii="Arial" w:hAnsi="Arial"/>
                <w:sz w:val="18"/>
              </w:rPr>
            </w:pPr>
            <w:r w:rsidRPr="005665B3">
              <w:rPr>
                <w:rFonts w:ascii="Arial" w:hAnsi="Arial"/>
                <w:sz w:val="18"/>
              </w:rPr>
              <w:t>3GPP TS 29.571 [14]</w:t>
            </w:r>
          </w:p>
        </w:tc>
        <w:tc>
          <w:tcPr>
            <w:tcW w:w="3969" w:type="dxa"/>
          </w:tcPr>
          <w:p w:rsidR="005665B3" w:rsidRPr="002F5B6B" w:rsidRDefault="005665B3" w:rsidP="005665B3">
            <w:pPr>
              <w:keepNext/>
              <w:keepLines/>
              <w:spacing w:after="0"/>
              <w:rPr>
                <w:rFonts w:ascii="Arial" w:hAnsi="Arial"/>
                <w:sz w:val="18"/>
              </w:rPr>
            </w:pPr>
            <w:r w:rsidRPr="005665B3">
              <w:rPr>
                <w:rFonts w:ascii="Arial" w:hAnsi="Arial"/>
                <w:sz w:val="18"/>
              </w:rPr>
              <w:t>Application Identifier.</w:t>
            </w:r>
          </w:p>
        </w:tc>
        <w:tc>
          <w:tcPr>
            <w:tcW w:w="1559" w:type="dxa"/>
          </w:tcPr>
          <w:p w:rsidR="005665B3" w:rsidRPr="002F5B6B" w:rsidRDefault="005665B3" w:rsidP="005665B3">
            <w:pPr>
              <w:keepNext/>
              <w:keepLines/>
              <w:spacing w:after="0"/>
              <w:rPr>
                <w:rFonts w:ascii="Arial" w:hAnsi="Arial"/>
                <w:sz w:val="18"/>
              </w:rPr>
            </w:pPr>
            <w:r w:rsidRPr="005665B3">
              <w:rPr>
                <w:rFonts w:ascii="Arial" w:hAnsi="Arial"/>
                <w:sz w:val="18"/>
              </w:rPr>
              <w:t>AppDetection</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DateTime</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Time stamp.</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Dnn</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a DNN.</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DurationSec</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Seconds of duration.</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EthFlowDescription</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29.514 [12]</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an ethernet flow description. (NOTE 2)</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ExtendedSessionInformation</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Failure</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29.522 [25]</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 xml:space="preserve">Indicates </w:t>
            </w:r>
            <w:r w:rsidRPr="002F5B6B">
              <w:rPr>
                <w:rFonts w:ascii="Arial" w:hAnsi="Arial"/>
                <w:sz w:val="18"/>
                <w:lang w:eastAsia="zh-CN"/>
              </w:rPr>
              <w:t>the failure reason for an unsuccessful outcome of the UE Policy Delivery</w:t>
            </w:r>
            <w:r w:rsidRPr="002F5B6B">
              <w:rPr>
                <w:rFonts w:ascii="Arial" w:hAnsi="Arial"/>
                <w:sz w:val="18"/>
              </w:rPr>
              <w:t>.</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DeliveryOutcome</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FlowDescription</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29.514 [12]</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an IP flow description.</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ExtendedSessionInformation</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Gpsi</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Generic Public Subscription Identifier.</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GroupId</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a group of UEs.</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MacAddr48</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Mac Address of the UE.</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ExtendedSessionInformation</w:t>
            </w:r>
          </w:p>
        </w:tc>
      </w:tr>
      <w:tr w:rsidR="00ED1DF4" w:rsidRPr="002F5B6B" w:rsidTr="00BE0860">
        <w:trPr>
          <w:jc w:val="center"/>
        </w:trPr>
        <w:tc>
          <w:tcPr>
            <w:tcW w:w="2090" w:type="dxa"/>
          </w:tcPr>
          <w:p w:rsidR="00ED1DF4" w:rsidRPr="002F5B6B" w:rsidRDefault="00ED1DF4" w:rsidP="00ED1DF4">
            <w:pPr>
              <w:keepNext/>
              <w:keepLines/>
              <w:spacing w:after="0"/>
              <w:rPr>
                <w:rFonts w:ascii="Arial" w:hAnsi="Arial"/>
                <w:sz w:val="18"/>
              </w:rPr>
            </w:pPr>
            <w:r w:rsidRPr="003F76A1">
              <w:rPr>
                <w:rFonts w:ascii="Arial" w:hAnsi="Arial"/>
                <w:sz w:val="18"/>
              </w:rPr>
              <w:t>MutingExceptionInstructions</w:t>
            </w:r>
          </w:p>
        </w:tc>
        <w:tc>
          <w:tcPr>
            <w:tcW w:w="1948" w:type="dxa"/>
          </w:tcPr>
          <w:p w:rsidR="00ED1DF4" w:rsidRPr="002F5B6B" w:rsidRDefault="00ED1DF4" w:rsidP="00ED1DF4">
            <w:pPr>
              <w:keepNext/>
              <w:keepLines/>
              <w:spacing w:after="0"/>
              <w:rPr>
                <w:rFonts w:ascii="Arial" w:hAnsi="Arial"/>
                <w:sz w:val="18"/>
              </w:rPr>
            </w:pPr>
            <w:r w:rsidRPr="002F5B6B">
              <w:rPr>
                <w:rFonts w:ascii="Arial" w:hAnsi="Arial"/>
                <w:sz w:val="18"/>
              </w:rPr>
              <w:t>3GPP TS 29.571 [14]</w:t>
            </w:r>
          </w:p>
        </w:tc>
        <w:tc>
          <w:tcPr>
            <w:tcW w:w="3969" w:type="dxa"/>
          </w:tcPr>
          <w:p w:rsidR="00ED1DF4" w:rsidRPr="002F5B6B" w:rsidRDefault="00ED1DF4" w:rsidP="00ED1DF4">
            <w:pPr>
              <w:keepNext/>
              <w:keepLines/>
              <w:spacing w:after="0"/>
              <w:rPr>
                <w:rFonts w:ascii="Arial" w:hAnsi="Arial"/>
                <w:sz w:val="18"/>
              </w:rPr>
            </w:pPr>
            <w:r>
              <w:rPr>
                <w:rFonts w:ascii="Arial" w:hAnsi="Arial"/>
                <w:sz w:val="18"/>
              </w:rPr>
              <w:t>Contains instructions to be executed upon the occurrence of an event muting exception (e.g. full buffer).</w:t>
            </w:r>
          </w:p>
        </w:tc>
        <w:tc>
          <w:tcPr>
            <w:tcW w:w="1559" w:type="dxa"/>
          </w:tcPr>
          <w:p w:rsidR="00ED1DF4" w:rsidRPr="00B7270A" w:rsidRDefault="00ED1DF4" w:rsidP="00ED1DF4">
            <w:pPr>
              <w:keepNext/>
              <w:keepLines/>
              <w:spacing w:after="0"/>
              <w:rPr>
                <w:rFonts w:ascii="Arial" w:hAnsi="Arial"/>
                <w:sz w:val="18"/>
              </w:rPr>
            </w:pPr>
          </w:p>
        </w:tc>
      </w:tr>
      <w:tr w:rsidR="00ED1DF4" w:rsidRPr="002F5B6B" w:rsidTr="00BE0860">
        <w:trPr>
          <w:jc w:val="center"/>
        </w:trPr>
        <w:tc>
          <w:tcPr>
            <w:tcW w:w="2090" w:type="dxa"/>
          </w:tcPr>
          <w:p w:rsidR="00ED1DF4" w:rsidRPr="003F76A1" w:rsidRDefault="00ED1DF4" w:rsidP="00ED1DF4">
            <w:pPr>
              <w:keepNext/>
              <w:keepLines/>
              <w:spacing w:after="0"/>
              <w:rPr>
                <w:rFonts w:ascii="Arial" w:hAnsi="Arial"/>
                <w:sz w:val="18"/>
              </w:rPr>
            </w:pPr>
            <w:r>
              <w:rPr>
                <w:rFonts w:ascii="Arial" w:hAnsi="Arial"/>
                <w:sz w:val="18"/>
              </w:rPr>
              <w:t>MutingNotificationsSettings</w:t>
            </w:r>
          </w:p>
        </w:tc>
        <w:tc>
          <w:tcPr>
            <w:tcW w:w="1948" w:type="dxa"/>
          </w:tcPr>
          <w:p w:rsidR="00ED1DF4" w:rsidRPr="002F5B6B" w:rsidRDefault="00ED1DF4" w:rsidP="00ED1DF4">
            <w:pPr>
              <w:keepNext/>
              <w:keepLines/>
              <w:spacing w:after="0"/>
              <w:rPr>
                <w:rFonts w:ascii="Arial" w:hAnsi="Arial"/>
                <w:sz w:val="18"/>
              </w:rPr>
            </w:pPr>
            <w:r w:rsidRPr="002F5B6B">
              <w:rPr>
                <w:rFonts w:ascii="Arial" w:hAnsi="Arial"/>
                <w:sz w:val="18"/>
              </w:rPr>
              <w:t>3GPP TS 29.571 [14]</w:t>
            </w:r>
          </w:p>
        </w:tc>
        <w:tc>
          <w:tcPr>
            <w:tcW w:w="3969" w:type="dxa"/>
          </w:tcPr>
          <w:p w:rsidR="00ED1DF4" w:rsidRDefault="00ED1DF4" w:rsidP="00ED1DF4">
            <w:pPr>
              <w:keepNext/>
              <w:keepLines/>
              <w:spacing w:after="0"/>
              <w:rPr>
                <w:rFonts w:ascii="Arial" w:hAnsi="Arial"/>
                <w:sz w:val="18"/>
              </w:rPr>
            </w:pPr>
            <w:r>
              <w:rPr>
                <w:rFonts w:ascii="Arial" w:hAnsi="Arial"/>
                <w:sz w:val="18"/>
              </w:rPr>
              <w:t>Contains setting related to the muting of notifications.</w:t>
            </w:r>
          </w:p>
        </w:tc>
        <w:tc>
          <w:tcPr>
            <w:tcW w:w="1559" w:type="dxa"/>
          </w:tcPr>
          <w:p w:rsidR="00ED1DF4" w:rsidRPr="00B7270A" w:rsidRDefault="00ED1DF4" w:rsidP="00ED1DF4">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hint="eastAsia"/>
                <w:sz w:val="18"/>
              </w:rPr>
              <w:t>N</w:t>
            </w:r>
            <w:r w:rsidRPr="002F5B6B">
              <w:rPr>
                <w:rFonts w:ascii="Arial" w:hAnsi="Arial"/>
                <w:sz w:val="18"/>
              </w:rPr>
              <w:t>otificationFlag</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hint="eastAsia"/>
                <w:sz w:val="18"/>
              </w:rPr>
              <w:t>N</w:t>
            </w:r>
            <w:r w:rsidRPr="002F5B6B">
              <w:rPr>
                <w:rFonts w:ascii="Arial" w:hAnsi="Arial"/>
                <w:sz w:val="18"/>
              </w:rPr>
              <w:t>otification flag.</w:t>
            </w:r>
          </w:p>
        </w:tc>
        <w:tc>
          <w:tcPr>
            <w:tcW w:w="1559" w:type="dxa"/>
          </w:tcPr>
          <w:p w:rsidR="001F7940" w:rsidRPr="002F5B6B" w:rsidRDefault="001F7940" w:rsidP="00BE0860">
            <w:pPr>
              <w:keepNext/>
              <w:keepLines/>
              <w:spacing w:after="0"/>
              <w:rPr>
                <w:rFonts w:ascii="Arial" w:hAnsi="Arial"/>
                <w:sz w:val="18"/>
              </w:rPr>
            </w:pPr>
            <w:r w:rsidRPr="002F5B6B">
              <w:rPr>
                <w:rFonts w:ascii="Arial" w:eastAsia="SimSun" w:hAnsi="Arial"/>
                <w:sz w:val="18"/>
              </w:rPr>
              <w:t>En</w:t>
            </w:r>
            <w:r w:rsidRPr="002F5B6B">
              <w:rPr>
                <w:rFonts w:ascii="Arial" w:eastAsia="SimSun" w:hAnsi="Arial" w:hint="eastAsia"/>
                <w:sz w:val="18"/>
              </w:rPr>
              <w:t>e</w:t>
            </w:r>
            <w:r w:rsidRPr="002F5B6B">
              <w:rPr>
                <w:rFonts w:ascii="Arial" w:eastAsia="SimSun" w:hAnsi="Arial"/>
                <w:sz w:val="18"/>
              </w:rPr>
              <w:t>NA</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NotificationMethod</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29.508 [15]</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Represents the Notification Method.</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PartitioningCriteria</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Used to partition UEs before applying sampling.</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EneNA</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PlmnIdNid</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the network: the PLMN Identifier or the SNPN Identifier. (NOTE 3)</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RatType</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RAT Type.</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RedirectResponse</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Contains redirection related information.</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ES3XX</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SamplingRatio</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Sampling Ratio.</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SatelliteBackhaulCategory</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Indicates the satellite or non-satellite backhaul category.</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SatelliteBackhaul</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ServiceAreaCoverageInfo</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29.534 [23]</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Service area coverage in terms of tracking area codes and serving network.</w:t>
            </w:r>
          </w:p>
        </w:tc>
        <w:tc>
          <w:tcPr>
            <w:tcW w:w="1559" w:type="dxa"/>
          </w:tcPr>
          <w:p w:rsidR="001F7940" w:rsidRPr="002F5B6B" w:rsidRDefault="001F7940" w:rsidP="00BE0860">
            <w:pPr>
              <w:keepNext/>
              <w:keepLines/>
              <w:spacing w:after="0"/>
              <w:rPr>
                <w:rFonts w:ascii="Arial" w:hAnsi="Arial"/>
                <w:sz w:val="18"/>
              </w:rPr>
            </w:pPr>
            <w:r w:rsidRPr="002F5B6B">
              <w:rPr>
                <w:rFonts w:ascii="Arial" w:hAnsi="Arial"/>
                <w:sz w:val="18"/>
              </w:rPr>
              <w:t>AMPoliciesEvents</w:t>
            </w: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Snssai</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a S-NSSAI.</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Supi</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Identifies the SUPI of the UE.</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SupportedFeatures</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Used to negotiate the applicability of the optional features defined in clause 5.8.</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2090" w:type="dxa"/>
          </w:tcPr>
          <w:p w:rsidR="001F7940" w:rsidRPr="002F5B6B" w:rsidRDefault="001F7940" w:rsidP="00BE0860">
            <w:pPr>
              <w:keepNext/>
              <w:keepLines/>
              <w:spacing w:after="0"/>
              <w:rPr>
                <w:rFonts w:ascii="Arial" w:hAnsi="Arial"/>
                <w:sz w:val="18"/>
              </w:rPr>
            </w:pPr>
            <w:r w:rsidRPr="002F5B6B">
              <w:rPr>
                <w:rFonts w:ascii="Arial" w:hAnsi="Arial"/>
                <w:sz w:val="18"/>
              </w:rPr>
              <w:t>Uinteger</w:t>
            </w:r>
          </w:p>
        </w:tc>
        <w:tc>
          <w:tcPr>
            <w:tcW w:w="1948" w:type="dxa"/>
          </w:tcPr>
          <w:p w:rsidR="001F7940" w:rsidRPr="002F5B6B" w:rsidRDefault="001F7940" w:rsidP="00BE0860">
            <w:pPr>
              <w:keepNext/>
              <w:keepLines/>
              <w:spacing w:after="0"/>
              <w:rPr>
                <w:rFonts w:ascii="Arial" w:hAnsi="Arial"/>
                <w:sz w:val="18"/>
              </w:rPr>
            </w:pPr>
            <w:r w:rsidRPr="002F5B6B">
              <w:rPr>
                <w:rFonts w:ascii="Arial" w:hAnsi="Arial"/>
                <w:sz w:val="18"/>
              </w:rPr>
              <w:t>3GPP TS 29.571 [14]</w:t>
            </w:r>
          </w:p>
        </w:tc>
        <w:tc>
          <w:tcPr>
            <w:tcW w:w="3969" w:type="dxa"/>
          </w:tcPr>
          <w:p w:rsidR="001F7940" w:rsidRPr="002F5B6B" w:rsidRDefault="001F7940" w:rsidP="00BE0860">
            <w:pPr>
              <w:keepNext/>
              <w:keepLines/>
              <w:spacing w:after="0"/>
              <w:rPr>
                <w:rFonts w:ascii="Arial" w:hAnsi="Arial"/>
                <w:sz w:val="18"/>
              </w:rPr>
            </w:pPr>
            <w:r w:rsidRPr="002F5B6B">
              <w:rPr>
                <w:rFonts w:ascii="Arial" w:hAnsi="Arial"/>
                <w:sz w:val="18"/>
              </w:rPr>
              <w:t>Unsigned integer.</w:t>
            </w:r>
          </w:p>
        </w:tc>
        <w:tc>
          <w:tcPr>
            <w:tcW w:w="1559"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9566" w:type="dxa"/>
            <w:gridSpan w:val="4"/>
          </w:tcPr>
          <w:p w:rsidR="001F7940" w:rsidRPr="002F5B6B" w:rsidRDefault="001F7940" w:rsidP="00BE0860">
            <w:pPr>
              <w:keepNext/>
              <w:keepLines/>
              <w:spacing w:after="0"/>
              <w:ind w:left="851" w:hanging="851"/>
              <w:rPr>
                <w:rFonts w:ascii="Arial" w:hAnsi="Arial"/>
                <w:sz w:val="18"/>
              </w:rPr>
            </w:pPr>
            <w:r w:rsidRPr="002F5B6B">
              <w:rPr>
                <w:rFonts w:ascii="Arial" w:hAnsi="Arial"/>
                <w:sz w:val="18"/>
              </w:rPr>
              <w:t>NOTE 1:</w:t>
            </w:r>
            <w:r w:rsidRPr="002F5B6B">
              <w:rPr>
                <w:rFonts w:ascii="Arial" w:hAnsi="Arial"/>
                <w:sz w:val="18"/>
              </w:rPr>
              <w:tab/>
              <w:t>"AnGwAddress" data structure is only used to encode the ePDG address and is only applicable to the 5GS and EPC/E-UTRAN interworking scenario as defined in 3GPP TS 29.512 [9], Annex B.</w:t>
            </w:r>
          </w:p>
          <w:p w:rsidR="001F7940" w:rsidRPr="002F5B6B" w:rsidRDefault="001F7940" w:rsidP="00BE0860">
            <w:pPr>
              <w:keepNext/>
              <w:keepLines/>
              <w:spacing w:after="0"/>
              <w:ind w:left="851" w:hanging="851"/>
              <w:rPr>
                <w:rFonts w:ascii="Arial" w:hAnsi="Arial"/>
                <w:sz w:val="18"/>
              </w:rPr>
            </w:pPr>
            <w:r w:rsidRPr="002F5B6B">
              <w:rPr>
                <w:rFonts w:ascii="Arial" w:hAnsi="Arial"/>
                <w:sz w:val="18"/>
              </w:rPr>
              <w:t>NOTE 2:</w:t>
            </w:r>
            <w:r w:rsidRPr="002F5B6B">
              <w:rPr>
                <w:rFonts w:ascii="Arial" w:hAnsi="Arial"/>
                <w:sz w:val="18"/>
              </w:rPr>
              <w:tab/>
              <w:t>In order to support a set of MAC addresses with a specific range in the traffic filter, feature MacAddressRange as specified in clause 5.8 shall be supported.</w:t>
            </w:r>
          </w:p>
          <w:p w:rsidR="001F7940" w:rsidRPr="002F5B6B" w:rsidRDefault="001F7940" w:rsidP="00BE0860">
            <w:pPr>
              <w:keepNext/>
              <w:keepLines/>
              <w:spacing w:after="0"/>
              <w:ind w:left="851" w:hanging="851"/>
              <w:rPr>
                <w:rFonts w:ascii="Arial" w:hAnsi="Arial"/>
                <w:sz w:val="18"/>
              </w:rPr>
            </w:pPr>
            <w:r w:rsidRPr="002F5B6B">
              <w:rPr>
                <w:rFonts w:ascii="Arial" w:hAnsi="Arial"/>
                <w:sz w:val="18"/>
              </w:rPr>
              <w:t>NOTE 3:</w:t>
            </w:r>
            <w:r w:rsidRPr="002F5B6B">
              <w:rPr>
                <w:rFonts w:ascii="Arial" w:hAnsi="Arial"/>
                <w:sz w:val="18"/>
              </w:rPr>
              <w:tab/>
              <w:t>The SNPN Identifier consists</w:t>
            </w:r>
            <w:r w:rsidRPr="002F5B6B">
              <w:rPr>
                <w:rFonts w:ascii="Arial" w:eastAsia="SimSun" w:hAnsi="Arial"/>
                <w:sz w:val="18"/>
              </w:rPr>
              <w:t xml:space="preserve"> of the PLMN </w:t>
            </w:r>
            <w:r w:rsidRPr="002F5B6B">
              <w:rPr>
                <w:rFonts w:ascii="Arial" w:hAnsi="Arial"/>
                <w:sz w:val="18"/>
              </w:rPr>
              <w:t>Identifier</w:t>
            </w:r>
            <w:r w:rsidRPr="002F5B6B">
              <w:rPr>
                <w:rFonts w:ascii="Arial" w:eastAsia="SimSun" w:hAnsi="Arial"/>
                <w:sz w:val="18"/>
              </w:rPr>
              <w:t xml:space="preserve"> and the NID.</w:t>
            </w:r>
          </w:p>
        </w:tc>
      </w:tr>
    </w:tbl>
    <w:p w:rsidR="00ED34BF" w:rsidRDefault="00ED34BF"/>
    <w:p w:rsidR="00ED34BF" w:rsidRDefault="00ED34BF">
      <w:pPr>
        <w:pStyle w:val="Heading3"/>
        <w:rPr>
          <w:lang w:val="en-US"/>
        </w:rPr>
      </w:pPr>
      <w:bookmarkStart w:id="381" w:name="_Toc20407592"/>
      <w:bookmarkStart w:id="382" w:name="_Toc36040401"/>
      <w:bookmarkStart w:id="383" w:name="_Toc45134292"/>
      <w:bookmarkStart w:id="384" w:name="_Toc51763490"/>
      <w:bookmarkStart w:id="385" w:name="_Toc59018750"/>
      <w:bookmarkStart w:id="386" w:name="_Toc153375974"/>
      <w:r>
        <w:rPr>
          <w:lang w:val="en-US"/>
        </w:rPr>
        <w:t>5.6.2</w:t>
      </w:r>
      <w:r>
        <w:rPr>
          <w:lang w:val="en-US"/>
        </w:rPr>
        <w:tab/>
        <w:t>Structured data types</w:t>
      </w:r>
      <w:bookmarkEnd w:id="381"/>
      <w:bookmarkEnd w:id="382"/>
      <w:bookmarkEnd w:id="383"/>
      <w:bookmarkEnd w:id="384"/>
      <w:bookmarkEnd w:id="385"/>
      <w:bookmarkEnd w:id="386"/>
    </w:p>
    <w:p w:rsidR="00ED34BF" w:rsidRDefault="00ED34BF">
      <w:pPr>
        <w:pStyle w:val="Heading4"/>
      </w:pPr>
      <w:bookmarkStart w:id="387" w:name="_Toc20407593"/>
      <w:bookmarkStart w:id="388" w:name="_Toc36040402"/>
      <w:bookmarkStart w:id="389" w:name="_Toc45134293"/>
      <w:bookmarkStart w:id="390" w:name="_Toc51763491"/>
      <w:bookmarkStart w:id="391" w:name="_Toc59018751"/>
      <w:bookmarkStart w:id="392" w:name="_Toc153375975"/>
      <w:r>
        <w:t>5.6.2.1</w:t>
      </w:r>
      <w:r>
        <w:tab/>
        <w:t>Introduction</w:t>
      </w:r>
      <w:bookmarkEnd w:id="387"/>
      <w:bookmarkEnd w:id="388"/>
      <w:bookmarkEnd w:id="389"/>
      <w:bookmarkEnd w:id="390"/>
      <w:bookmarkEnd w:id="391"/>
      <w:bookmarkEnd w:id="392"/>
    </w:p>
    <w:p w:rsidR="00ED34BF" w:rsidRDefault="00ED34BF">
      <w:r>
        <w:t xml:space="preserve">This </w:t>
      </w:r>
      <w:r w:rsidR="00DE637A">
        <w:t>clause</w:t>
      </w:r>
      <w:r>
        <w:t xml:space="preserve"> defines the structures to be used in resource representations.</w:t>
      </w:r>
    </w:p>
    <w:p w:rsidR="00ED34BF" w:rsidRDefault="00ED34BF">
      <w:pPr>
        <w:pStyle w:val="Heading4"/>
      </w:pPr>
      <w:bookmarkStart w:id="393" w:name="_Toc20407594"/>
      <w:bookmarkStart w:id="394" w:name="_Toc36040403"/>
      <w:bookmarkStart w:id="395" w:name="_Toc45134294"/>
      <w:bookmarkStart w:id="396" w:name="_Toc51763492"/>
      <w:bookmarkStart w:id="397" w:name="_Toc59018752"/>
      <w:bookmarkStart w:id="398" w:name="_Toc153375976"/>
      <w:r>
        <w:t>5.6.2.2</w:t>
      </w:r>
      <w:r>
        <w:tab/>
        <w:t>Type PcEventExposureSubsc</w:t>
      </w:r>
      <w:bookmarkEnd w:id="393"/>
      <w:bookmarkEnd w:id="394"/>
      <w:bookmarkEnd w:id="395"/>
      <w:bookmarkEnd w:id="396"/>
      <w:bookmarkEnd w:id="397"/>
      <w:bookmarkEnd w:id="398"/>
    </w:p>
    <w:p w:rsidR="00ED34BF" w:rsidRDefault="00ED34BF">
      <w:pPr>
        <w:pStyle w:val="TH"/>
      </w:pPr>
      <w:r>
        <w:rPr>
          <w:noProof/>
        </w:rPr>
        <w:t>Table </w:t>
      </w:r>
      <w:r>
        <w:t xml:space="preserve">5.6.2.2-1: </w:t>
      </w:r>
      <w:r>
        <w:rPr>
          <w:noProof/>
        </w:rPr>
        <w:t xml:space="preserve">Definition of type </w:t>
      </w:r>
      <w:r>
        <w:t>PcEventExposureSubsc</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50"/>
        <w:gridCol w:w="1559"/>
        <w:gridCol w:w="482"/>
        <w:gridCol w:w="1275"/>
        <w:gridCol w:w="2835"/>
        <w:gridCol w:w="1666"/>
      </w:tblGrid>
      <w:tr w:rsidR="00ED34BF" w:rsidTr="00795461">
        <w:trPr>
          <w:jc w:val="center"/>
        </w:trPr>
        <w:tc>
          <w:tcPr>
            <w:tcW w:w="1750" w:type="dxa"/>
            <w:shd w:val="clear" w:color="auto" w:fill="C0C0C0"/>
            <w:hideMark/>
          </w:tcPr>
          <w:p w:rsidR="00ED34BF" w:rsidRPr="00D75DE2" w:rsidRDefault="00ED34BF" w:rsidP="00D75DE2">
            <w:pPr>
              <w:pStyle w:val="TAH"/>
            </w:pPr>
            <w:r w:rsidRPr="00D75DE2">
              <w:t>Attribute name</w:t>
            </w:r>
          </w:p>
        </w:tc>
        <w:tc>
          <w:tcPr>
            <w:tcW w:w="1559" w:type="dxa"/>
            <w:shd w:val="clear" w:color="auto" w:fill="C0C0C0"/>
            <w:hideMark/>
          </w:tcPr>
          <w:p w:rsidR="00ED34BF" w:rsidRPr="00D75DE2" w:rsidRDefault="00ED34BF" w:rsidP="00D75DE2">
            <w:pPr>
              <w:pStyle w:val="TAH"/>
            </w:pPr>
            <w:r w:rsidRPr="00D75DE2">
              <w:t>Data type</w:t>
            </w:r>
          </w:p>
        </w:tc>
        <w:tc>
          <w:tcPr>
            <w:tcW w:w="482" w:type="dxa"/>
            <w:shd w:val="clear" w:color="auto" w:fill="C0C0C0"/>
            <w:hideMark/>
          </w:tcPr>
          <w:p w:rsidR="00ED34BF" w:rsidRPr="00D75DE2" w:rsidRDefault="00ED34BF" w:rsidP="00D75DE2">
            <w:pPr>
              <w:pStyle w:val="TAH"/>
            </w:pPr>
            <w:r w:rsidRPr="00D75DE2">
              <w:t>P</w:t>
            </w:r>
          </w:p>
        </w:tc>
        <w:tc>
          <w:tcPr>
            <w:tcW w:w="1275" w:type="dxa"/>
            <w:shd w:val="clear" w:color="auto" w:fill="C0C0C0"/>
            <w:hideMark/>
          </w:tcPr>
          <w:p w:rsidR="00ED34BF" w:rsidRPr="00D75DE2" w:rsidRDefault="00ED34BF" w:rsidP="00D75DE2">
            <w:pPr>
              <w:pStyle w:val="TAH"/>
            </w:pPr>
            <w:r w:rsidRPr="00D75DE2">
              <w:t>Cardinality</w:t>
            </w:r>
          </w:p>
        </w:tc>
        <w:tc>
          <w:tcPr>
            <w:tcW w:w="2835" w:type="dxa"/>
            <w:shd w:val="clear" w:color="auto" w:fill="C0C0C0"/>
            <w:hideMark/>
          </w:tcPr>
          <w:p w:rsidR="00ED34BF" w:rsidRPr="00D75DE2" w:rsidRDefault="00ED34BF" w:rsidP="00D75DE2">
            <w:pPr>
              <w:pStyle w:val="TAH"/>
            </w:pPr>
            <w:r w:rsidRPr="00D75DE2">
              <w:t>Description</w:t>
            </w:r>
          </w:p>
        </w:tc>
        <w:tc>
          <w:tcPr>
            <w:tcW w:w="1666" w:type="dxa"/>
            <w:shd w:val="clear" w:color="auto" w:fill="C0C0C0"/>
          </w:tcPr>
          <w:p w:rsidR="00ED34BF" w:rsidRPr="00D75DE2" w:rsidRDefault="00ED34BF" w:rsidP="00D75DE2">
            <w:pPr>
              <w:pStyle w:val="TAH"/>
            </w:pPr>
            <w:r w:rsidRPr="00D75DE2">
              <w:t>Applicability</w:t>
            </w:r>
          </w:p>
        </w:tc>
      </w:tr>
      <w:tr w:rsidR="00ED34BF" w:rsidTr="00795461">
        <w:trPr>
          <w:jc w:val="center"/>
        </w:trPr>
        <w:tc>
          <w:tcPr>
            <w:tcW w:w="1750" w:type="dxa"/>
          </w:tcPr>
          <w:p w:rsidR="00ED34BF" w:rsidRDefault="00ED34BF">
            <w:pPr>
              <w:pStyle w:val="TAL"/>
            </w:pPr>
            <w:r>
              <w:t>eventSubs</w:t>
            </w:r>
          </w:p>
        </w:tc>
        <w:tc>
          <w:tcPr>
            <w:tcW w:w="1559" w:type="dxa"/>
          </w:tcPr>
          <w:p w:rsidR="00ED34BF" w:rsidRDefault="00ED34BF">
            <w:pPr>
              <w:pStyle w:val="TAL"/>
            </w:pPr>
            <w:r>
              <w:t>array(PcEvent)</w:t>
            </w:r>
          </w:p>
        </w:tc>
        <w:tc>
          <w:tcPr>
            <w:tcW w:w="482" w:type="dxa"/>
          </w:tcPr>
          <w:p w:rsidR="00ED34BF" w:rsidRPr="00D75DE2" w:rsidRDefault="00ED34BF" w:rsidP="00D75DE2">
            <w:pPr>
              <w:pStyle w:val="TAC"/>
            </w:pPr>
            <w:r w:rsidRPr="00D75DE2">
              <w:t>M</w:t>
            </w:r>
          </w:p>
        </w:tc>
        <w:tc>
          <w:tcPr>
            <w:tcW w:w="1275" w:type="dxa"/>
          </w:tcPr>
          <w:p w:rsidR="00ED34BF" w:rsidRPr="00D75DE2" w:rsidRDefault="00ED34BF" w:rsidP="00D75DE2">
            <w:pPr>
              <w:pStyle w:val="TAC"/>
            </w:pPr>
            <w:r w:rsidRPr="00D75DE2">
              <w:t>1..N</w:t>
            </w:r>
          </w:p>
        </w:tc>
        <w:tc>
          <w:tcPr>
            <w:tcW w:w="2835" w:type="dxa"/>
          </w:tcPr>
          <w:p w:rsidR="00ED34BF" w:rsidRDefault="00ED34BF">
            <w:pPr>
              <w:pStyle w:val="TAL"/>
              <w:rPr>
                <w:rFonts w:cs="Arial"/>
                <w:szCs w:val="18"/>
              </w:rPr>
            </w:pPr>
            <w:r>
              <w:rPr>
                <w:rFonts w:cs="Arial"/>
                <w:szCs w:val="18"/>
              </w:rPr>
              <w:t>Subscribed Policy Control events.</w:t>
            </w:r>
          </w:p>
        </w:tc>
        <w:tc>
          <w:tcPr>
            <w:tcW w:w="1666" w:type="dxa"/>
          </w:tcPr>
          <w:p w:rsidR="00ED34BF" w:rsidRDefault="00ED34BF">
            <w:pPr>
              <w:pStyle w:val="TAL"/>
              <w:rPr>
                <w:rFonts w:cs="Arial"/>
                <w:szCs w:val="18"/>
              </w:rPr>
            </w:pPr>
          </w:p>
        </w:tc>
      </w:tr>
      <w:tr w:rsidR="00ED34BF" w:rsidTr="00795461">
        <w:trPr>
          <w:jc w:val="center"/>
        </w:trPr>
        <w:tc>
          <w:tcPr>
            <w:tcW w:w="1750" w:type="dxa"/>
          </w:tcPr>
          <w:p w:rsidR="00ED34BF" w:rsidRDefault="00ED34BF">
            <w:pPr>
              <w:pStyle w:val="TAL"/>
            </w:pPr>
            <w:r>
              <w:t>eventsRepInfo</w:t>
            </w:r>
          </w:p>
        </w:tc>
        <w:tc>
          <w:tcPr>
            <w:tcW w:w="1559" w:type="dxa"/>
          </w:tcPr>
          <w:p w:rsidR="00ED34BF" w:rsidRDefault="00ED34BF">
            <w:pPr>
              <w:pStyle w:val="TAL"/>
            </w:pPr>
            <w:r>
              <w:t>ReportingInformation</w:t>
            </w:r>
          </w:p>
        </w:tc>
        <w:tc>
          <w:tcPr>
            <w:tcW w:w="482" w:type="dxa"/>
          </w:tcPr>
          <w:p w:rsidR="00ED34BF" w:rsidRPr="00D75DE2" w:rsidRDefault="00ED34BF" w:rsidP="00D75DE2">
            <w:pPr>
              <w:pStyle w:val="TAC"/>
            </w:pPr>
            <w:r w:rsidRPr="00D75DE2">
              <w:t>O</w:t>
            </w:r>
          </w:p>
        </w:tc>
        <w:tc>
          <w:tcPr>
            <w:tcW w:w="1275" w:type="dxa"/>
          </w:tcPr>
          <w:p w:rsidR="00ED34BF" w:rsidRPr="00D75DE2" w:rsidRDefault="00ED34BF" w:rsidP="00D75DE2">
            <w:pPr>
              <w:pStyle w:val="TAC"/>
            </w:pPr>
            <w:r w:rsidRPr="00D75DE2">
              <w:t>0..1</w:t>
            </w:r>
          </w:p>
        </w:tc>
        <w:tc>
          <w:tcPr>
            <w:tcW w:w="2835" w:type="dxa"/>
          </w:tcPr>
          <w:p w:rsidR="00ED34BF" w:rsidRDefault="00ED34BF">
            <w:pPr>
              <w:pStyle w:val="TAL"/>
              <w:rPr>
                <w:rFonts w:cs="Arial"/>
                <w:szCs w:val="18"/>
              </w:rPr>
            </w:pPr>
            <w:r>
              <w:rPr>
                <w:rFonts w:cs="Arial"/>
                <w:szCs w:val="18"/>
              </w:rPr>
              <w:t>Represents the reporting requirements of the subscription.</w:t>
            </w:r>
          </w:p>
        </w:tc>
        <w:tc>
          <w:tcPr>
            <w:tcW w:w="1666" w:type="dxa"/>
          </w:tcPr>
          <w:p w:rsidR="00ED34BF" w:rsidRDefault="00ED34BF">
            <w:pPr>
              <w:pStyle w:val="TAL"/>
              <w:rPr>
                <w:rFonts w:cs="Arial"/>
                <w:szCs w:val="18"/>
              </w:rPr>
            </w:pPr>
          </w:p>
        </w:tc>
      </w:tr>
      <w:tr w:rsidR="00ED34BF" w:rsidTr="00795461">
        <w:trPr>
          <w:jc w:val="center"/>
        </w:trPr>
        <w:tc>
          <w:tcPr>
            <w:tcW w:w="1750" w:type="dxa"/>
          </w:tcPr>
          <w:p w:rsidR="00ED34BF" w:rsidRDefault="00ED34BF">
            <w:pPr>
              <w:pStyle w:val="TAL"/>
            </w:pPr>
            <w:r>
              <w:t>groupId</w:t>
            </w:r>
          </w:p>
        </w:tc>
        <w:tc>
          <w:tcPr>
            <w:tcW w:w="1559" w:type="dxa"/>
          </w:tcPr>
          <w:p w:rsidR="00ED34BF" w:rsidRDefault="00ED34BF">
            <w:pPr>
              <w:pStyle w:val="TAL"/>
            </w:pPr>
            <w:r>
              <w:t>GroupId</w:t>
            </w:r>
          </w:p>
        </w:tc>
        <w:tc>
          <w:tcPr>
            <w:tcW w:w="482" w:type="dxa"/>
          </w:tcPr>
          <w:p w:rsidR="00ED34BF" w:rsidRPr="00D75DE2" w:rsidRDefault="00ED34BF" w:rsidP="00D75DE2">
            <w:pPr>
              <w:pStyle w:val="TAC"/>
            </w:pPr>
            <w:r w:rsidRPr="00D75DE2">
              <w:t>C</w:t>
            </w:r>
          </w:p>
        </w:tc>
        <w:tc>
          <w:tcPr>
            <w:tcW w:w="1275" w:type="dxa"/>
          </w:tcPr>
          <w:p w:rsidR="00ED34BF" w:rsidRPr="00D75DE2" w:rsidRDefault="00ED34BF" w:rsidP="00D75DE2">
            <w:pPr>
              <w:pStyle w:val="TAC"/>
            </w:pPr>
            <w:r w:rsidRPr="00D75DE2">
              <w:t>0..1</w:t>
            </w:r>
          </w:p>
        </w:tc>
        <w:tc>
          <w:tcPr>
            <w:tcW w:w="2835" w:type="dxa"/>
          </w:tcPr>
          <w:p w:rsidR="00ED34BF" w:rsidRDefault="00ED34BF">
            <w:pPr>
              <w:pStyle w:val="TAL"/>
              <w:rPr>
                <w:rFonts w:cs="Arial"/>
                <w:szCs w:val="18"/>
              </w:rPr>
            </w:pPr>
            <w:r>
              <w:rPr>
                <w:rFonts w:cs="Arial"/>
                <w:szCs w:val="18"/>
              </w:rPr>
              <w:t>Represents an internal group identifier and identifies a group of UEs. It shall be present when the subscription is targeting a Group of UE(s).</w:t>
            </w:r>
          </w:p>
        </w:tc>
        <w:tc>
          <w:tcPr>
            <w:tcW w:w="1666" w:type="dxa"/>
          </w:tcPr>
          <w:p w:rsidR="00ED34BF" w:rsidRDefault="00ED34BF">
            <w:pPr>
              <w:pStyle w:val="TAL"/>
              <w:rPr>
                <w:rFonts w:cs="Arial"/>
                <w:szCs w:val="18"/>
              </w:rPr>
            </w:pPr>
          </w:p>
        </w:tc>
      </w:tr>
      <w:tr w:rsidR="00ED34BF" w:rsidTr="00795461">
        <w:trPr>
          <w:jc w:val="center"/>
        </w:trPr>
        <w:tc>
          <w:tcPr>
            <w:tcW w:w="1750" w:type="dxa"/>
          </w:tcPr>
          <w:p w:rsidR="00ED34BF" w:rsidRDefault="00ED34BF">
            <w:pPr>
              <w:pStyle w:val="TAL"/>
            </w:pPr>
            <w:r>
              <w:t>filterDnns</w:t>
            </w:r>
          </w:p>
        </w:tc>
        <w:tc>
          <w:tcPr>
            <w:tcW w:w="1559" w:type="dxa"/>
          </w:tcPr>
          <w:p w:rsidR="00ED34BF" w:rsidRDefault="00ED34BF">
            <w:pPr>
              <w:pStyle w:val="TAL"/>
            </w:pPr>
            <w:r>
              <w:t>array(Dnn)</w:t>
            </w:r>
          </w:p>
        </w:tc>
        <w:tc>
          <w:tcPr>
            <w:tcW w:w="482" w:type="dxa"/>
          </w:tcPr>
          <w:p w:rsidR="00ED34BF" w:rsidRPr="00D75DE2" w:rsidRDefault="00ED34BF" w:rsidP="00D75DE2">
            <w:pPr>
              <w:pStyle w:val="TAC"/>
            </w:pPr>
            <w:r w:rsidRPr="00D75DE2">
              <w:t>O</w:t>
            </w:r>
          </w:p>
        </w:tc>
        <w:tc>
          <w:tcPr>
            <w:tcW w:w="1275" w:type="dxa"/>
          </w:tcPr>
          <w:p w:rsidR="00ED34BF" w:rsidRPr="00D75DE2" w:rsidRDefault="00ED34BF" w:rsidP="00D75DE2">
            <w:pPr>
              <w:pStyle w:val="TAC"/>
            </w:pPr>
            <w:r w:rsidRPr="00D75DE2">
              <w:t>1..N</w:t>
            </w:r>
          </w:p>
        </w:tc>
        <w:tc>
          <w:tcPr>
            <w:tcW w:w="2835" w:type="dxa"/>
          </w:tcPr>
          <w:p w:rsidR="00ED34BF" w:rsidRDefault="00ED34BF">
            <w:pPr>
              <w:pStyle w:val="TAL"/>
              <w:rPr>
                <w:rFonts w:cs="Arial"/>
                <w:szCs w:val="18"/>
              </w:rPr>
            </w:pPr>
            <w:r>
              <w:rPr>
                <w:rFonts w:cs="Arial"/>
                <w:szCs w:val="18"/>
              </w:rPr>
              <w:t xml:space="preserve">Represents the DNNs for which the policy event report shall apply. Each DNN is a full DNN with both </w:t>
            </w:r>
            <w:r>
              <w:t>the Network Identifier and Operator Identifier, or a DNN with the Network Identifier only.</w:t>
            </w:r>
            <w:r>
              <w:rPr>
                <w:rFonts w:cs="Arial"/>
                <w:szCs w:val="18"/>
              </w:rPr>
              <w:t xml:space="preserve"> If omitted it represents any DNN.</w:t>
            </w:r>
          </w:p>
        </w:tc>
        <w:tc>
          <w:tcPr>
            <w:tcW w:w="1666" w:type="dxa"/>
          </w:tcPr>
          <w:p w:rsidR="00ED34BF" w:rsidRDefault="00ED34BF">
            <w:pPr>
              <w:pStyle w:val="TAL"/>
              <w:rPr>
                <w:rFonts w:cs="Arial"/>
                <w:szCs w:val="18"/>
              </w:rPr>
            </w:pPr>
          </w:p>
        </w:tc>
      </w:tr>
      <w:tr w:rsidR="00ED34BF" w:rsidTr="00795461">
        <w:trPr>
          <w:jc w:val="center"/>
        </w:trPr>
        <w:tc>
          <w:tcPr>
            <w:tcW w:w="1750" w:type="dxa"/>
          </w:tcPr>
          <w:p w:rsidR="00ED34BF" w:rsidRDefault="00ED34BF">
            <w:pPr>
              <w:pStyle w:val="TAL"/>
            </w:pPr>
            <w:r>
              <w:t>filterSnssais</w:t>
            </w:r>
          </w:p>
        </w:tc>
        <w:tc>
          <w:tcPr>
            <w:tcW w:w="1559" w:type="dxa"/>
          </w:tcPr>
          <w:p w:rsidR="00ED34BF" w:rsidRDefault="00ED34BF">
            <w:pPr>
              <w:pStyle w:val="TAL"/>
            </w:pPr>
            <w:r>
              <w:t>array(Snssai)</w:t>
            </w:r>
          </w:p>
        </w:tc>
        <w:tc>
          <w:tcPr>
            <w:tcW w:w="482" w:type="dxa"/>
          </w:tcPr>
          <w:p w:rsidR="00ED34BF" w:rsidRPr="00D75DE2" w:rsidRDefault="00ED34BF" w:rsidP="00D75DE2">
            <w:pPr>
              <w:pStyle w:val="TAC"/>
            </w:pPr>
            <w:r w:rsidRPr="00D75DE2">
              <w:t>O</w:t>
            </w:r>
          </w:p>
        </w:tc>
        <w:tc>
          <w:tcPr>
            <w:tcW w:w="1275" w:type="dxa"/>
          </w:tcPr>
          <w:p w:rsidR="00ED34BF" w:rsidRPr="00D75DE2" w:rsidRDefault="00ED34BF" w:rsidP="00D75DE2">
            <w:pPr>
              <w:pStyle w:val="TAC"/>
            </w:pPr>
            <w:r w:rsidRPr="00D75DE2">
              <w:t>1..N</w:t>
            </w:r>
          </w:p>
        </w:tc>
        <w:tc>
          <w:tcPr>
            <w:tcW w:w="2835" w:type="dxa"/>
          </w:tcPr>
          <w:p w:rsidR="00ED34BF" w:rsidRDefault="00ED34BF">
            <w:pPr>
              <w:pStyle w:val="TAL"/>
              <w:rPr>
                <w:rFonts w:cs="Arial"/>
                <w:szCs w:val="18"/>
              </w:rPr>
            </w:pPr>
            <w:r>
              <w:rPr>
                <w:rFonts w:cs="Arial"/>
                <w:szCs w:val="18"/>
              </w:rPr>
              <w:t>Represents the S-NSSAIs for which the policy event report shall apply. If omitted it represents any S-NSSAI.</w:t>
            </w:r>
          </w:p>
        </w:tc>
        <w:tc>
          <w:tcPr>
            <w:tcW w:w="1666" w:type="dxa"/>
          </w:tcPr>
          <w:p w:rsidR="00ED34BF" w:rsidRDefault="00ED34BF">
            <w:pPr>
              <w:pStyle w:val="TAL"/>
              <w:rPr>
                <w:rFonts w:cs="Arial"/>
                <w:szCs w:val="18"/>
              </w:rPr>
            </w:pPr>
          </w:p>
        </w:tc>
      </w:tr>
      <w:tr w:rsidR="00ED34BF" w:rsidTr="00795461">
        <w:trPr>
          <w:jc w:val="center"/>
        </w:trPr>
        <w:tc>
          <w:tcPr>
            <w:tcW w:w="1750" w:type="dxa"/>
          </w:tcPr>
          <w:p w:rsidR="00ED34BF" w:rsidRDefault="00ED34BF">
            <w:pPr>
              <w:pStyle w:val="TAL"/>
            </w:pPr>
            <w:r>
              <w:rPr>
                <w:lang w:eastAsia="zh-CN"/>
              </w:rPr>
              <w:t>snssaiDnn</w:t>
            </w:r>
          </w:p>
        </w:tc>
        <w:tc>
          <w:tcPr>
            <w:tcW w:w="1559" w:type="dxa"/>
          </w:tcPr>
          <w:p w:rsidR="00ED34BF" w:rsidRDefault="00ED34BF">
            <w:pPr>
              <w:pStyle w:val="TAL"/>
            </w:pPr>
            <w:r>
              <w:rPr>
                <w:lang w:eastAsia="zh-CN"/>
              </w:rPr>
              <w:t>array(SnssaiDnnCombination)</w:t>
            </w:r>
          </w:p>
        </w:tc>
        <w:tc>
          <w:tcPr>
            <w:tcW w:w="482" w:type="dxa"/>
          </w:tcPr>
          <w:p w:rsidR="00ED34BF" w:rsidRPr="00D75DE2" w:rsidRDefault="00ED34BF" w:rsidP="00D75DE2">
            <w:pPr>
              <w:pStyle w:val="TAC"/>
            </w:pPr>
            <w:r w:rsidRPr="00D75DE2">
              <w:t>O</w:t>
            </w:r>
          </w:p>
        </w:tc>
        <w:tc>
          <w:tcPr>
            <w:tcW w:w="1275" w:type="dxa"/>
          </w:tcPr>
          <w:p w:rsidR="00ED34BF" w:rsidRPr="00D75DE2" w:rsidRDefault="00ED34BF" w:rsidP="00D75DE2">
            <w:pPr>
              <w:pStyle w:val="TAC"/>
            </w:pPr>
            <w:r w:rsidRPr="00D75DE2">
              <w:t>1..N</w:t>
            </w:r>
          </w:p>
        </w:tc>
        <w:tc>
          <w:tcPr>
            <w:tcW w:w="2835" w:type="dxa"/>
          </w:tcPr>
          <w:p w:rsidR="00ED34BF" w:rsidRDefault="00ED34BF">
            <w:pPr>
              <w:pStyle w:val="TAL"/>
              <w:rPr>
                <w:rFonts w:cs="Arial"/>
                <w:szCs w:val="18"/>
              </w:rPr>
            </w:pPr>
            <w:r>
              <w:rPr>
                <w:rFonts w:cs="Arial" w:hint="eastAsia"/>
                <w:szCs w:val="18"/>
                <w:lang w:eastAsia="zh-CN"/>
              </w:rPr>
              <w:t>R</w:t>
            </w:r>
            <w:r>
              <w:rPr>
                <w:rFonts w:cs="Arial"/>
                <w:szCs w:val="18"/>
                <w:lang w:eastAsia="zh-CN"/>
              </w:rPr>
              <w:t>epresents the combination list of S-NSSAI and DNN for which the policy event report shall apply. If omitted, it represents any combination.</w:t>
            </w:r>
          </w:p>
        </w:tc>
        <w:tc>
          <w:tcPr>
            <w:tcW w:w="1666" w:type="dxa"/>
          </w:tcPr>
          <w:p w:rsidR="005665B3" w:rsidRDefault="00ED34BF" w:rsidP="005665B3">
            <w:pPr>
              <w:pStyle w:val="TAL"/>
              <w:rPr>
                <w:noProof/>
                <w:lang w:eastAsia="zh-CN"/>
              </w:rPr>
            </w:pPr>
            <w:r>
              <w:rPr>
                <w:noProof/>
                <w:lang w:eastAsia="zh-CN"/>
              </w:rPr>
              <w:t>EneNA</w:t>
            </w:r>
            <w:r w:rsidR="005665B3">
              <w:rPr>
                <w:noProof/>
                <w:lang w:eastAsia="zh-CN"/>
              </w:rPr>
              <w:t>,</w:t>
            </w:r>
          </w:p>
          <w:p w:rsidR="00ED34BF" w:rsidRDefault="005665B3" w:rsidP="005665B3">
            <w:pPr>
              <w:pStyle w:val="TAL"/>
              <w:rPr>
                <w:rFonts w:cs="Arial"/>
                <w:szCs w:val="18"/>
              </w:rPr>
            </w:pPr>
            <w:r>
              <w:rPr>
                <w:rFonts w:cs="Arial"/>
                <w:szCs w:val="18"/>
              </w:rPr>
              <w:t>AppDetection</w:t>
            </w:r>
          </w:p>
        </w:tc>
      </w:tr>
      <w:tr w:rsidR="00ED34BF" w:rsidTr="00795461">
        <w:trPr>
          <w:jc w:val="center"/>
        </w:trPr>
        <w:tc>
          <w:tcPr>
            <w:tcW w:w="1750" w:type="dxa"/>
          </w:tcPr>
          <w:p w:rsidR="00ED34BF" w:rsidRDefault="00ED34BF">
            <w:pPr>
              <w:pStyle w:val="TAL"/>
            </w:pPr>
            <w:r>
              <w:t>filterServices</w:t>
            </w:r>
          </w:p>
        </w:tc>
        <w:tc>
          <w:tcPr>
            <w:tcW w:w="1559" w:type="dxa"/>
          </w:tcPr>
          <w:p w:rsidR="00ED34BF" w:rsidRDefault="00ED34BF">
            <w:pPr>
              <w:pStyle w:val="TAL"/>
            </w:pPr>
            <w:r>
              <w:t>array(ServiceIdentification)</w:t>
            </w:r>
          </w:p>
        </w:tc>
        <w:tc>
          <w:tcPr>
            <w:tcW w:w="482" w:type="dxa"/>
          </w:tcPr>
          <w:p w:rsidR="00ED34BF" w:rsidRPr="00D75DE2" w:rsidRDefault="00ED34BF" w:rsidP="00D75DE2">
            <w:pPr>
              <w:pStyle w:val="TAC"/>
            </w:pPr>
            <w:r w:rsidRPr="00D75DE2">
              <w:t>O</w:t>
            </w:r>
          </w:p>
        </w:tc>
        <w:tc>
          <w:tcPr>
            <w:tcW w:w="1275" w:type="dxa"/>
          </w:tcPr>
          <w:p w:rsidR="00ED34BF" w:rsidRPr="00D75DE2" w:rsidRDefault="00ED34BF" w:rsidP="00D75DE2">
            <w:pPr>
              <w:pStyle w:val="TAC"/>
            </w:pPr>
            <w:r w:rsidRPr="00D75DE2">
              <w:t>1..N</w:t>
            </w:r>
          </w:p>
        </w:tc>
        <w:tc>
          <w:tcPr>
            <w:tcW w:w="2835" w:type="dxa"/>
          </w:tcPr>
          <w:p w:rsidR="00ED34BF" w:rsidRDefault="00ED34BF">
            <w:pPr>
              <w:pStyle w:val="TAL"/>
              <w:rPr>
                <w:rFonts w:cs="Arial"/>
                <w:szCs w:val="18"/>
              </w:rPr>
            </w:pPr>
            <w:r>
              <w:rPr>
                <w:rFonts w:cs="Arial"/>
                <w:szCs w:val="18"/>
              </w:rPr>
              <w:t>Represents the services for which the policy event report shall apply. If omitted, the policy event report shall apply for all the active services.</w:t>
            </w:r>
          </w:p>
        </w:tc>
        <w:tc>
          <w:tcPr>
            <w:tcW w:w="1666" w:type="dxa"/>
          </w:tcPr>
          <w:p w:rsidR="00ED34BF" w:rsidRDefault="00ED34BF">
            <w:pPr>
              <w:pStyle w:val="TAL"/>
              <w:rPr>
                <w:rFonts w:cs="Arial"/>
                <w:szCs w:val="18"/>
              </w:rPr>
            </w:pPr>
            <w:r>
              <w:rPr>
                <w:rFonts w:cs="Arial"/>
                <w:szCs w:val="18"/>
              </w:rPr>
              <w:t>ExtendedSessionInformation</w:t>
            </w:r>
          </w:p>
        </w:tc>
      </w:tr>
      <w:tr w:rsidR="005665B3" w:rsidTr="00795461">
        <w:trPr>
          <w:jc w:val="center"/>
        </w:trPr>
        <w:tc>
          <w:tcPr>
            <w:tcW w:w="1750" w:type="dxa"/>
          </w:tcPr>
          <w:p w:rsidR="005665B3" w:rsidRDefault="005665B3" w:rsidP="005665B3">
            <w:pPr>
              <w:pStyle w:val="TAL"/>
            </w:pPr>
            <w:r>
              <w:t>appIds</w:t>
            </w:r>
          </w:p>
        </w:tc>
        <w:tc>
          <w:tcPr>
            <w:tcW w:w="1559" w:type="dxa"/>
          </w:tcPr>
          <w:p w:rsidR="005665B3" w:rsidRDefault="005665B3" w:rsidP="005665B3">
            <w:pPr>
              <w:pStyle w:val="TAL"/>
            </w:pPr>
            <w:r>
              <w:t>array(ApplicationId)</w:t>
            </w:r>
          </w:p>
        </w:tc>
        <w:tc>
          <w:tcPr>
            <w:tcW w:w="482" w:type="dxa"/>
          </w:tcPr>
          <w:p w:rsidR="005665B3" w:rsidRPr="00D75DE2" w:rsidRDefault="005665B3" w:rsidP="005665B3">
            <w:pPr>
              <w:pStyle w:val="TAC"/>
            </w:pPr>
            <w:r>
              <w:t>O</w:t>
            </w:r>
          </w:p>
        </w:tc>
        <w:tc>
          <w:tcPr>
            <w:tcW w:w="1275" w:type="dxa"/>
          </w:tcPr>
          <w:p w:rsidR="005665B3" w:rsidRPr="00D75DE2" w:rsidRDefault="005665B3" w:rsidP="005665B3">
            <w:pPr>
              <w:pStyle w:val="TAC"/>
            </w:pPr>
            <w:r w:rsidRPr="00D75DE2">
              <w:t>1..N</w:t>
            </w:r>
          </w:p>
        </w:tc>
        <w:tc>
          <w:tcPr>
            <w:tcW w:w="2835" w:type="dxa"/>
          </w:tcPr>
          <w:p w:rsidR="005665B3" w:rsidRDefault="005665B3" w:rsidP="005665B3">
            <w:pPr>
              <w:pStyle w:val="TAL"/>
              <w:rPr>
                <w:rFonts w:cs="Arial"/>
                <w:szCs w:val="18"/>
              </w:rPr>
            </w:pPr>
            <w:r>
              <w:rPr>
                <w:rFonts w:cs="Arial"/>
                <w:szCs w:val="18"/>
              </w:rPr>
              <w:t xml:space="preserve">Represents the applications for which the policy event report shall apply. It shall be provided for event </w:t>
            </w:r>
            <w:r>
              <w:rPr>
                <w:noProof/>
              </w:rPr>
              <w:t>"APPLICATION_START" or "APPLICATION_STOP".</w:t>
            </w:r>
          </w:p>
        </w:tc>
        <w:tc>
          <w:tcPr>
            <w:tcW w:w="1666" w:type="dxa"/>
          </w:tcPr>
          <w:p w:rsidR="005665B3" w:rsidRDefault="005665B3" w:rsidP="005665B3">
            <w:pPr>
              <w:pStyle w:val="TAL"/>
              <w:rPr>
                <w:rFonts w:cs="Arial"/>
                <w:szCs w:val="18"/>
              </w:rPr>
            </w:pPr>
            <w:r>
              <w:rPr>
                <w:rFonts w:cs="Arial"/>
                <w:szCs w:val="18"/>
              </w:rPr>
              <w:t>AppDetection</w:t>
            </w:r>
          </w:p>
        </w:tc>
      </w:tr>
      <w:tr w:rsidR="00ED34BF" w:rsidTr="00795461">
        <w:trPr>
          <w:jc w:val="center"/>
        </w:trPr>
        <w:tc>
          <w:tcPr>
            <w:tcW w:w="1750" w:type="dxa"/>
          </w:tcPr>
          <w:p w:rsidR="00ED34BF" w:rsidRDefault="00ED34BF">
            <w:pPr>
              <w:pStyle w:val="TAL"/>
            </w:pPr>
            <w:r>
              <w:t>notifUri</w:t>
            </w:r>
          </w:p>
        </w:tc>
        <w:tc>
          <w:tcPr>
            <w:tcW w:w="1559" w:type="dxa"/>
          </w:tcPr>
          <w:p w:rsidR="00ED34BF" w:rsidRDefault="00ED34BF">
            <w:pPr>
              <w:pStyle w:val="TAL"/>
            </w:pPr>
            <w:r>
              <w:t>Uri</w:t>
            </w:r>
          </w:p>
        </w:tc>
        <w:tc>
          <w:tcPr>
            <w:tcW w:w="482" w:type="dxa"/>
          </w:tcPr>
          <w:p w:rsidR="00ED34BF" w:rsidRPr="00D75DE2" w:rsidRDefault="00ED34BF" w:rsidP="00D75DE2">
            <w:pPr>
              <w:pStyle w:val="TAC"/>
            </w:pPr>
            <w:r w:rsidRPr="00D75DE2">
              <w:t>M</w:t>
            </w:r>
          </w:p>
        </w:tc>
        <w:tc>
          <w:tcPr>
            <w:tcW w:w="1275" w:type="dxa"/>
          </w:tcPr>
          <w:p w:rsidR="00ED34BF" w:rsidRPr="00D75DE2" w:rsidRDefault="00ED34BF" w:rsidP="00D75DE2">
            <w:pPr>
              <w:pStyle w:val="TAC"/>
            </w:pPr>
            <w:r w:rsidRPr="00D75DE2">
              <w:t>1</w:t>
            </w:r>
          </w:p>
        </w:tc>
        <w:tc>
          <w:tcPr>
            <w:tcW w:w="2835" w:type="dxa"/>
          </w:tcPr>
          <w:p w:rsidR="00ED34BF" w:rsidRDefault="00ED34BF">
            <w:pPr>
              <w:pStyle w:val="TAL"/>
              <w:rPr>
                <w:rFonts w:cs="Arial"/>
                <w:szCs w:val="18"/>
              </w:rPr>
            </w:pPr>
            <w:r>
              <w:rPr>
                <w:rFonts w:cs="Arial"/>
                <w:szCs w:val="18"/>
              </w:rPr>
              <w:t>Notification URI for Policy Control event reporting.</w:t>
            </w:r>
          </w:p>
        </w:tc>
        <w:tc>
          <w:tcPr>
            <w:tcW w:w="1666" w:type="dxa"/>
          </w:tcPr>
          <w:p w:rsidR="00ED34BF" w:rsidRDefault="00ED34BF">
            <w:pPr>
              <w:pStyle w:val="TAL"/>
              <w:rPr>
                <w:rFonts w:cs="Arial"/>
                <w:szCs w:val="18"/>
              </w:rPr>
            </w:pPr>
          </w:p>
        </w:tc>
      </w:tr>
      <w:tr w:rsidR="00ED34BF" w:rsidTr="00795461">
        <w:trPr>
          <w:jc w:val="center"/>
        </w:trPr>
        <w:tc>
          <w:tcPr>
            <w:tcW w:w="1750" w:type="dxa"/>
          </w:tcPr>
          <w:p w:rsidR="00ED34BF" w:rsidRDefault="00ED34BF">
            <w:pPr>
              <w:pStyle w:val="TAL"/>
            </w:pPr>
            <w:r>
              <w:t>notifId</w:t>
            </w:r>
          </w:p>
        </w:tc>
        <w:tc>
          <w:tcPr>
            <w:tcW w:w="1559" w:type="dxa"/>
          </w:tcPr>
          <w:p w:rsidR="00ED34BF" w:rsidRDefault="00ED34BF">
            <w:pPr>
              <w:pStyle w:val="TAL"/>
            </w:pPr>
            <w:r>
              <w:t>string</w:t>
            </w:r>
          </w:p>
        </w:tc>
        <w:tc>
          <w:tcPr>
            <w:tcW w:w="482" w:type="dxa"/>
          </w:tcPr>
          <w:p w:rsidR="00ED34BF" w:rsidRPr="00D75DE2" w:rsidRDefault="00ED34BF" w:rsidP="00D75DE2">
            <w:pPr>
              <w:pStyle w:val="TAC"/>
            </w:pPr>
            <w:r w:rsidRPr="00D75DE2">
              <w:t>M</w:t>
            </w:r>
          </w:p>
        </w:tc>
        <w:tc>
          <w:tcPr>
            <w:tcW w:w="1275" w:type="dxa"/>
          </w:tcPr>
          <w:p w:rsidR="00ED34BF" w:rsidRPr="00D75DE2" w:rsidRDefault="00ED34BF" w:rsidP="00D75DE2">
            <w:pPr>
              <w:pStyle w:val="TAC"/>
            </w:pPr>
            <w:r w:rsidRPr="00D75DE2">
              <w:t>1</w:t>
            </w:r>
          </w:p>
        </w:tc>
        <w:tc>
          <w:tcPr>
            <w:tcW w:w="2835" w:type="dxa"/>
          </w:tcPr>
          <w:p w:rsidR="00ED34BF" w:rsidRDefault="00ED34BF">
            <w:pPr>
              <w:pStyle w:val="TAL"/>
              <w:rPr>
                <w:rFonts w:cs="Arial"/>
                <w:szCs w:val="18"/>
              </w:rPr>
            </w:pPr>
            <w:r>
              <w:rPr>
                <w:rFonts w:cs="Arial"/>
                <w:szCs w:val="18"/>
              </w:rPr>
              <w:t>Notification Correlation ID assigned by the NF service consumer.</w:t>
            </w:r>
          </w:p>
        </w:tc>
        <w:tc>
          <w:tcPr>
            <w:tcW w:w="1666" w:type="dxa"/>
          </w:tcPr>
          <w:p w:rsidR="00ED34BF" w:rsidRDefault="00ED34BF">
            <w:pPr>
              <w:pStyle w:val="TAL"/>
              <w:rPr>
                <w:rFonts w:cs="Arial"/>
                <w:szCs w:val="18"/>
              </w:rPr>
            </w:pPr>
          </w:p>
        </w:tc>
      </w:tr>
      <w:tr w:rsidR="002A253F" w:rsidTr="00795461">
        <w:trPr>
          <w:jc w:val="center"/>
        </w:trPr>
        <w:tc>
          <w:tcPr>
            <w:tcW w:w="1750" w:type="dxa"/>
          </w:tcPr>
          <w:p w:rsidR="002A253F" w:rsidRDefault="002A253F" w:rsidP="002A253F">
            <w:pPr>
              <w:pStyle w:val="TAL"/>
            </w:pPr>
            <w:r w:rsidRPr="00D75DE2">
              <w:t>eventNotifs</w:t>
            </w:r>
          </w:p>
        </w:tc>
        <w:tc>
          <w:tcPr>
            <w:tcW w:w="1559" w:type="dxa"/>
          </w:tcPr>
          <w:p w:rsidR="002A253F" w:rsidRDefault="002A253F" w:rsidP="002A253F">
            <w:pPr>
              <w:pStyle w:val="TAL"/>
            </w:pPr>
            <w:r w:rsidRPr="00D75DE2">
              <w:t>array(PcEventNotification)</w:t>
            </w:r>
          </w:p>
        </w:tc>
        <w:tc>
          <w:tcPr>
            <w:tcW w:w="482" w:type="dxa"/>
          </w:tcPr>
          <w:p w:rsidR="002A253F" w:rsidRPr="00D75DE2" w:rsidRDefault="002A253F" w:rsidP="002A253F">
            <w:pPr>
              <w:pStyle w:val="TAC"/>
            </w:pPr>
            <w:r>
              <w:t>C</w:t>
            </w:r>
          </w:p>
        </w:tc>
        <w:tc>
          <w:tcPr>
            <w:tcW w:w="1275" w:type="dxa"/>
          </w:tcPr>
          <w:p w:rsidR="002A253F" w:rsidRPr="00D75DE2" w:rsidRDefault="002A253F" w:rsidP="002A253F">
            <w:pPr>
              <w:pStyle w:val="TAC"/>
            </w:pPr>
            <w:r w:rsidRPr="00D75DE2">
              <w:t>1..N</w:t>
            </w:r>
          </w:p>
        </w:tc>
        <w:tc>
          <w:tcPr>
            <w:tcW w:w="2835" w:type="dxa"/>
          </w:tcPr>
          <w:p w:rsidR="002A253F" w:rsidRDefault="002A253F" w:rsidP="002A253F">
            <w:pPr>
              <w:pStyle w:val="TAL"/>
              <w:rPr>
                <w:rFonts w:cs="Arial"/>
                <w:szCs w:val="18"/>
              </w:rPr>
            </w:pPr>
            <w:r w:rsidRPr="00D75DE2">
              <w:t xml:space="preserve">Represents the Policy Control Events to be reported </w:t>
            </w:r>
            <w:r>
              <w:t>in the Npcf_EvenExposure_Subscribe response.</w:t>
            </w:r>
            <w:r>
              <w:br/>
              <w:t xml:space="preserve">It shall be present in the resource creation/update response when the </w:t>
            </w:r>
            <w:r>
              <w:rPr>
                <w:noProof/>
              </w:rPr>
              <w:t>"</w:t>
            </w:r>
            <w:r>
              <w:t>eventsRepInfo</w:t>
            </w:r>
            <w:r>
              <w:rPr>
                <w:noProof/>
              </w:rPr>
              <w:t>" attribute includes the "immRep" attribute set to true</w:t>
            </w:r>
            <w:r w:rsidRPr="00D75DE2">
              <w:t>.</w:t>
            </w:r>
            <w:r>
              <w:t xml:space="preserve"> Otherwise, it shall be omitted.</w:t>
            </w:r>
          </w:p>
        </w:tc>
        <w:tc>
          <w:tcPr>
            <w:tcW w:w="1666" w:type="dxa"/>
          </w:tcPr>
          <w:p w:rsidR="002A253F" w:rsidRDefault="002A253F" w:rsidP="002A253F">
            <w:pPr>
              <w:pStyle w:val="TAL"/>
              <w:rPr>
                <w:rFonts w:cs="Arial"/>
                <w:szCs w:val="18"/>
              </w:rPr>
            </w:pPr>
            <w:r>
              <w:rPr>
                <w:rFonts w:cs="Arial"/>
                <w:szCs w:val="18"/>
              </w:rPr>
              <w:t>ERIR</w:t>
            </w:r>
          </w:p>
        </w:tc>
      </w:tr>
      <w:tr w:rsidR="00ED34BF" w:rsidTr="00795461">
        <w:trPr>
          <w:jc w:val="center"/>
        </w:trPr>
        <w:tc>
          <w:tcPr>
            <w:tcW w:w="1750" w:type="dxa"/>
          </w:tcPr>
          <w:p w:rsidR="00ED34BF" w:rsidRDefault="00ED34BF">
            <w:pPr>
              <w:pStyle w:val="TAL"/>
            </w:pPr>
            <w:r>
              <w:t>suppFeat</w:t>
            </w:r>
          </w:p>
        </w:tc>
        <w:tc>
          <w:tcPr>
            <w:tcW w:w="1559" w:type="dxa"/>
          </w:tcPr>
          <w:p w:rsidR="00ED34BF" w:rsidRDefault="00ED34BF">
            <w:pPr>
              <w:pStyle w:val="TAL"/>
            </w:pPr>
            <w:r>
              <w:t>SupportedFeatures</w:t>
            </w:r>
          </w:p>
        </w:tc>
        <w:tc>
          <w:tcPr>
            <w:tcW w:w="482" w:type="dxa"/>
          </w:tcPr>
          <w:p w:rsidR="00ED34BF" w:rsidRPr="00D75DE2" w:rsidRDefault="00ED34BF" w:rsidP="00D75DE2">
            <w:pPr>
              <w:pStyle w:val="TAC"/>
            </w:pPr>
            <w:r w:rsidRPr="00D75DE2">
              <w:t>C</w:t>
            </w:r>
          </w:p>
        </w:tc>
        <w:tc>
          <w:tcPr>
            <w:tcW w:w="1275" w:type="dxa"/>
          </w:tcPr>
          <w:p w:rsidR="00ED34BF" w:rsidRPr="00D75DE2" w:rsidRDefault="00ED34BF" w:rsidP="00D75DE2">
            <w:pPr>
              <w:pStyle w:val="TAC"/>
            </w:pPr>
            <w:r w:rsidRPr="00D75DE2">
              <w:t>0..1</w:t>
            </w:r>
          </w:p>
        </w:tc>
        <w:tc>
          <w:tcPr>
            <w:tcW w:w="2835" w:type="dxa"/>
          </w:tcPr>
          <w:p w:rsidR="00ED34BF" w:rsidRDefault="00ED34BF">
            <w:pPr>
              <w:pStyle w:val="TAL"/>
            </w:pPr>
            <w:r>
              <w:rPr>
                <w:rFonts w:cs="Arial"/>
                <w:szCs w:val="18"/>
                <w:lang w:eastAsia="zh-CN"/>
              </w:rPr>
              <w:t>This IE represents a l</w:t>
            </w:r>
            <w:r>
              <w:t xml:space="preserve">ist of Supported features used as described in </w:t>
            </w:r>
            <w:r w:rsidR="00DE637A">
              <w:t>clause</w:t>
            </w:r>
            <w:r>
              <w:t> 5.8.</w:t>
            </w:r>
          </w:p>
          <w:p w:rsidR="00ED34BF" w:rsidRDefault="00ED34BF">
            <w:pPr>
              <w:pStyle w:val="TAL"/>
              <w:rPr>
                <w:rFonts w:cs="Arial"/>
                <w:szCs w:val="18"/>
              </w:rPr>
            </w:pPr>
            <w:r>
              <w:t>Shall be present in the HTTP POST request/response</w:t>
            </w:r>
            <w:r>
              <w:rPr>
                <w:noProof/>
              </w:rPr>
              <w:t>.</w:t>
            </w:r>
            <w:r>
              <w:t xml:space="preserve"> (NOTE)</w:t>
            </w:r>
          </w:p>
        </w:tc>
        <w:tc>
          <w:tcPr>
            <w:tcW w:w="1666" w:type="dxa"/>
          </w:tcPr>
          <w:p w:rsidR="00ED34BF" w:rsidRDefault="00ED34BF">
            <w:pPr>
              <w:pStyle w:val="TAL"/>
              <w:rPr>
                <w:rFonts w:cs="Arial"/>
                <w:szCs w:val="18"/>
              </w:rPr>
            </w:pPr>
          </w:p>
        </w:tc>
      </w:tr>
      <w:tr w:rsidR="00ED34BF" w:rsidTr="00795461">
        <w:trPr>
          <w:jc w:val="center"/>
        </w:trPr>
        <w:tc>
          <w:tcPr>
            <w:tcW w:w="9567" w:type="dxa"/>
            <w:gridSpan w:val="6"/>
          </w:tcPr>
          <w:p w:rsidR="00ED34BF" w:rsidRDefault="00ED34BF">
            <w:pPr>
              <w:pStyle w:val="TAN"/>
              <w:rPr>
                <w:rFonts w:cs="Arial"/>
                <w:szCs w:val="18"/>
              </w:rPr>
            </w:pPr>
            <w:r>
              <w:rPr>
                <w:rFonts w:hint="eastAsia"/>
                <w:lang w:eastAsia="zh-CN"/>
              </w:rPr>
              <w:t>N</w:t>
            </w:r>
            <w:r>
              <w:rPr>
                <w:lang w:eastAsia="zh-CN"/>
              </w:rPr>
              <w:t>OTE</w:t>
            </w:r>
            <w:r>
              <w:t>:</w:t>
            </w:r>
            <w:r>
              <w:tab/>
              <w:t>In the HTTP request, it represents the set of features supported by the NF service consumer. In the HTTP response, it represents the set of features supported by both the NF service consumer and the PCF.</w:t>
            </w:r>
          </w:p>
        </w:tc>
      </w:tr>
    </w:tbl>
    <w:p w:rsidR="00ED34BF" w:rsidRDefault="00ED34BF"/>
    <w:p w:rsidR="00ED34BF" w:rsidRDefault="00ED34BF">
      <w:pPr>
        <w:pStyle w:val="Heading4"/>
        <w:rPr>
          <w:lang w:val="fr-FR"/>
        </w:rPr>
      </w:pPr>
      <w:bookmarkStart w:id="399" w:name="_Toc20407595"/>
      <w:bookmarkStart w:id="400" w:name="_Toc36040404"/>
      <w:bookmarkStart w:id="401" w:name="_Toc45134295"/>
      <w:bookmarkStart w:id="402" w:name="_Toc51763493"/>
      <w:bookmarkStart w:id="403" w:name="_Toc59018753"/>
      <w:bookmarkStart w:id="404" w:name="_Toc153375977"/>
      <w:r>
        <w:rPr>
          <w:lang w:val="fr-FR"/>
        </w:rPr>
        <w:t>5.6.2.3</w:t>
      </w:r>
      <w:r>
        <w:rPr>
          <w:lang w:val="fr-FR"/>
        </w:rPr>
        <w:tab/>
        <w:t>Type PcEventExposureNotif</w:t>
      </w:r>
      <w:bookmarkEnd w:id="399"/>
      <w:bookmarkEnd w:id="400"/>
      <w:bookmarkEnd w:id="401"/>
      <w:bookmarkEnd w:id="402"/>
      <w:bookmarkEnd w:id="403"/>
      <w:bookmarkEnd w:id="404"/>
    </w:p>
    <w:p w:rsidR="00ED34BF" w:rsidRPr="00D75DE2" w:rsidRDefault="00ED34BF" w:rsidP="00D75DE2">
      <w:pPr>
        <w:pStyle w:val="TH"/>
      </w:pPr>
      <w:r w:rsidRPr="00D75DE2">
        <w:t>Table 5.6.2.3-1: Definition of type PcEventExposureNotif</w:t>
      </w:r>
    </w:p>
    <w:tbl>
      <w:tblPr>
        <w:tblW w:w="95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77"/>
        <w:gridCol w:w="1559"/>
        <w:gridCol w:w="425"/>
        <w:gridCol w:w="1134"/>
        <w:gridCol w:w="2856"/>
        <w:gridCol w:w="1915"/>
      </w:tblGrid>
      <w:tr w:rsidR="00ED34BF" w:rsidTr="00795461">
        <w:trPr>
          <w:jc w:val="center"/>
        </w:trPr>
        <w:tc>
          <w:tcPr>
            <w:tcW w:w="1677" w:type="dxa"/>
            <w:shd w:val="clear" w:color="auto" w:fill="C0C0C0"/>
            <w:hideMark/>
          </w:tcPr>
          <w:p w:rsidR="00ED34BF" w:rsidRPr="00D75DE2" w:rsidRDefault="00ED34BF" w:rsidP="00D75DE2">
            <w:pPr>
              <w:pStyle w:val="TAH"/>
            </w:pPr>
            <w:r w:rsidRPr="00D75DE2">
              <w:t>Attribute name</w:t>
            </w:r>
          </w:p>
        </w:tc>
        <w:tc>
          <w:tcPr>
            <w:tcW w:w="1559"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134" w:type="dxa"/>
            <w:shd w:val="clear" w:color="auto" w:fill="C0C0C0"/>
            <w:hideMark/>
          </w:tcPr>
          <w:p w:rsidR="00ED34BF" w:rsidRPr="00D75DE2" w:rsidRDefault="00ED34BF" w:rsidP="00D75DE2">
            <w:pPr>
              <w:pStyle w:val="TAH"/>
            </w:pPr>
            <w:r w:rsidRPr="00D75DE2">
              <w:t>Cardinality</w:t>
            </w:r>
          </w:p>
        </w:tc>
        <w:tc>
          <w:tcPr>
            <w:tcW w:w="2856" w:type="dxa"/>
            <w:shd w:val="clear" w:color="auto" w:fill="C0C0C0"/>
            <w:hideMark/>
          </w:tcPr>
          <w:p w:rsidR="00ED34BF" w:rsidRPr="00D75DE2" w:rsidRDefault="00ED34BF" w:rsidP="00D75DE2">
            <w:pPr>
              <w:pStyle w:val="TAH"/>
            </w:pPr>
            <w:r w:rsidRPr="00D75DE2">
              <w:t>Description</w:t>
            </w:r>
          </w:p>
        </w:tc>
        <w:tc>
          <w:tcPr>
            <w:tcW w:w="1915" w:type="dxa"/>
            <w:shd w:val="clear" w:color="auto" w:fill="C0C0C0"/>
          </w:tcPr>
          <w:p w:rsidR="00ED34BF" w:rsidRPr="00D75DE2" w:rsidRDefault="00ED34BF" w:rsidP="00D75DE2">
            <w:pPr>
              <w:pStyle w:val="TAH"/>
            </w:pPr>
            <w:r w:rsidRPr="00D75DE2">
              <w:t>Applicability</w:t>
            </w:r>
          </w:p>
        </w:tc>
      </w:tr>
      <w:tr w:rsidR="00ED34BF" w:rsidTr="00795461">
        <w:trPr>
          <w:jc w:val="center"/>
        </w:trPr>
        <w:tc>
          <w:tcPr>
            <w:tcW w:w="1677" w:type="dxa"/>
          </w:tcPr>
          <w:p w:rsidR="00ED34BF" w:rsidRPr="00D75DE2" w:rsidRDefault="00ED34BF" w:rsidP="00D75DE2">
            <w:pPr>
              <w:pStyle w:val="TAL"/>
            </w:pPr>
            <w:r w:rsidRPr="00D75DE2">
              <w:t>notifId</w:t>
            </w:r>
          </w:p>
        </w:tc>
        <w:tc>
          <w:tcPr>
            <w:tcW w:w="1559" w:type="dxa"/>
          </w:tcPr>
          <w:p w:rsidR="00ED34BF" w:rsidRPr="00D75DE2" w:rsidRDefault="00ED34BF" w:rsidP="00D75DE2">
            <w:pPr>
              <w:pStyle w:val="TAL"/>
            </w:pPr>
            <w:r w:rsidRPr="00D75DE2">
              <w:t>string</w:t>
            </w:r>
          </w:p>
        </w:tc>
        <w:tc>
          <w:tcPr>
            <w:tcW w:w="425" w:type="dxa"/>
          </w:tcPr>
          <w:p w:rsidR="00ED34BF" w:rsidRPr="00D75DE2" w:rsidRDefault="00ED34BF" w:rsidP="00D75DE2">
            <w:pPr>
              <w:pStyle w:val="TAC"/>
            </w:pPr>
            <w:r w:rsidRPr="00D75DE2">
              <w:t>M</w:t>
            </w:r>
          </w:p>
        </w:tc>
        <w:tc>
          <w:tcPr>
            <w:tcW w:w="1134" w:type="dxa"/>
          </w:tcPr>
          <w:p w:rsidR="00ED34BF" w:rsidRPr="00D75DE2" w:rsidRDefault="00ED34BF" w:rsidP="00D75DE2">
            <w:pPr>
              <w:pStyle w:val="TAC"/>
            </w:pPr>
            <w:r w:rsidRPr="00D75DE2">
              <w:t>1</w:t>
            </w:r>
          </w:p>
        </w:tc>
        <w:tc>
          <w:tcPr>
            <w:tcW w:w="2856" w:type="dxa"/>
          </w:tcPr>
          <w:p w:rsidR="00ED34BF" w:rsidRPr="00D75DE2" w:rsidRDefault="00ED34BF" w:rsidP="00D75DE2">
            <w:pPr>
              <w:pStyle w:val="TAL"/>
            </w:pPr>
            <w:r w:rsidRPr="00D75DE2">
              <w:t>Notification Correlation ID assigned by the NF service consumer.</w:t>
            </w:r>
          </w:p>
        </w:tc>
        <w:tc>
          <w:tcPr>
            <w:tcW w:w="1915" w:type="dxa"/>
          </w:tcPr>
          <w:p w:rsidR="00ED34BF" w:rsidRPr="00D75DE2" w:rsidRDefault="00ED34BF" w:rsidP="00D75DE2">
            <w:pPr>
              <w:pStyle w:val="TAL"/>
            </w:pPr>
          </w:p>
        </w:tc>
      </w:tr>
      <w:tr w:rsidR="00ED34BF" w:rsidTr="00795461">
        <w:trPr>
          <w:jc w:val="center"/>
        </w:trPr>
        <w:tc>
          <w:tcPr>
            <w:tcW w:w="1677" w:type="dxa"/>
          </w:tcPr>
          <w:p w:rsidR="00ED34BF" w:rsidRPr="00D75DE2" w:rsidRDefault="00ED34BF" w:rsidP="00D75DE2">
            <w:pPr>
              <w:pStyle w:val="TAL"/>
            </w:pPr>
            <w:r w:rsidRPr="00D75DE2">
              <w:t>eventNotifs</w:t>
            </w:r>
          </w:p>
        </w:tc>
        <w:tc>
          <w:tcPr>
            <w:tcW w:w="1559" w:type="dxa"/>
          </w:tcPr>
          <w:p w:rsidR="00ED34BF" w:rsidRPr="00D75DE2" w:rsidRDefault="00ED34BF" w:rsidP="00D75DE2">
            <w:pPr>
              <w:pStyle w:val="TAL"/>
            </w:pPr>
            <w:r w:rsidRPr="00D75DE2">
              <w:t>array(PcEventNotification)</w:t>
            </w:r>
          </w:p>
        </w:tc>
        <w:tc>
          <w:tcPr>
            <w:tcW w:w="425" w:type="dxa"/>
          </w:tcPr>
          <w:p w:rsidR="00ED34BF" w:rsidRPr="00D75DE2" w:rsidRDefault="00ED34BF" w:rsidP="00D75DE2">
            <w:pPr>
              <w:pStyle w:val="TAC"/>
            </w:pPr>
            <w:r w:rsidRPr="00D75DE2">
              <w:t>M</w:t>
            </w:r>
          </w:p>
        </w:tc>
        <w:tc>
          <w:tcPr>
            <w:tcW w:w="1134" w:type="dxa"/>
          </w:tcPr>
          <w:p w:rsidR="00ED34BF" w:rsidRPr="00D75DE2" w:rsidRDefault="00ED34BF" w:rsidP="00D75DE2">
            <w:pPr>
              <w:pStyle w:val="TAC"/>
            </w:pPr>
            <w:r w:rsidRPr="00D75DE2">
              <w:t>1..N</w:t>
            </w:r>
          </w:p>
        </w:tc>
        <w:tc>
          <w:tcPr>
            <w:tcW w:w="2856" w:type="dxa"/>
          </w:tcPr>
          <w:p w:rsidR="00ED34BF" w:rsidRPr="00D75DE2" w:rsidRDefault="00ED34BF" w:rsidP="00D75DE2">
            <w:pPr>
              <w:pStyle w:val="TAL"/>
            </w:pPr>
            <w:r w:rsidRPr="00D75DE2">
              <w:t>Represents the Policy Control Events to be reported according to the subscription corresponding to the Notification Correlation ID.</w:t>
            </w:r>
          </w:p>
        </w:tc>
        <w:tc>
          <w:tcPr>
            <w:tcW w:w="1915" w:type="dxa"/>
          </w:tcPr>
          <w:p w:rsidR="00ED34BF" w:rsidRPr="00D75DE2" w:rsidRDefault="00ED34BF" w:rsidP="00D75DE2">
            <w:pPr>
              <w:pStyle w:val="TAL"/>
            </w:pPr>
          </w:p>
        </w:tc>
      </w:tr>
    </w:tbl>
    <w:p w:rsidR="00ED34BF" w:rsidRPr="00337AAF" w:rsidRDefault="00ED34BF" w:rsidP="00337AAF"/>
    <w:p w:rsidR="00ED34BF" w:rsidRDefault="00ED34BF">
      <w:pPr>
        <w:pStyle w:val="Heading4"/>
      </w:pPr>
      <w:bookmarkStart w:id="405" w:name="_Toc20407596"/>
      <w:bookmarkStart w:id="406" w:name="_Toc36040405"/>
      <w:bookmarkStart w:id="407" w:name="_Toc45134296"/>
      <w:bookmarkStart w:id="408" w:name="_Toc51763494"/>
      <w:bookmarkStart w:id="409" w:name="_Toc59018754"/>
      <w:bookmarkStart w:id="410" w:name="_Toc153375978"/>
      <w:r>
        <w:t>5.6.2.4</w:t>
      </w:r>
      <w:r>
        <w:tab/>
        <w:t>Type ReportingInformation</w:t>
      </w:r>
      <w:bookmarkEnd w:id="405"/>
      <w:bookmarkEnd w:id="406"/>
      <w:bookmarkEnd w:id="407"/>
      <w:bookmarkEnd w:id="408"/>
      <w:bookmarkEnd w:id="409"/>
      <w:bookmarkEnd w:id="410"/>
    </w:p>
    <w:p w:rsidR="001F7940" w:rsidRPr="002F5B6B" w:rsidRDefault="001F7940" w:rsidP="001F7940">
      <w:pPr>
        <w:keepNext/>
        <w:keepLines/>
        <w:spacing w:before="60"/>
        <w:jc w:val="center"/>
        <w:rPr>
          <w:rFonts w:ascii="Arial" w:hAnsi="Arial"/>
          <w:b/>
        </w:rPr>
      </w:pPr>
      <w:bookmarkStart w:id="411" w:name="_Toc20407597"/>
      <w:bookmarkStart w:id="412" w:name="_Toc36040406"/>
      <w:bookmarkStart w:id="413" w:name="_Toc45134297"/>
      <w:bookmarkStart w:id="414" w:name="_Toc51763495"/>
      <w:bookmarkStart w:id="415" w:name="_Toc59018755"/>
      <w:r w:rsidRPr="002F5B6B">
        <w:rPr>
          <w:rFonts w:ascii="Arial" w:hAnsi="Arial"/>
          <w:b/>
          <w:noProof/>
        </w:rPr>
        <w:t>Table </w:t>
      </w:r>
      <w:r w:rsidRPr="002F5B6B">
        <w:rPr>
          <w:rFonts w:ascii="Arial" w:hAnsi="Arial"/>
          <w:b/>
        </w:rPr>
        <w:t xml:space="preserve">5.6.2.4-1: </w:t>
      </w:r>
      <w:r w:rsidRPr="002F5B6B">
        <w:rPr>
          <w:rFonts w:ascii="Arial" w:hAnsi="Arial"/>
          <w:b/>
          <w:noProof/>
        </w:rPr>
        <w:t>Definition of type</w:t>
      </w:r>
      <w:r w:rsidRPr="002F5B6B">
        <w:rPr>
          <w:rFonts w:ascii="Arial" w:hAnsi="Arial"/>
          <w:b/>
        </w:rPr>
        <w:t xml:space="preserve"> ReportingInformation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4"/>
        <w:gridCol w:w="1645"/>
        <w:gridCol w:w="425"/>
        <w:gridCol w:w="1134"/>
        <w:gridCol w:w="2856"/>
        <w:gridCol w:w="1843"/>
      </w:tblGrid>
      <w:tr w:rsidR="001F7940" w:rsidRPr="002F5B6B" w:rsidTr="00BE0860">
        <w:trPr>
          <w:jc w:val="center"/>
        </w:trPr>
        <w:tc>
          <w:tcPr>
            <w:tcW w:w="1664"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Attribute name</w:t>
            </w:r>
          </w:p>
        </w:tc>
        <w:tc>
          <w:tcPr>
            <w:tcW w:w="1645"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Data type</w:t>
            </w:r>
          </w:p>
        </w:tc>
        <w:tc>
          <w:tcPr>
            <w:tcW w:w="425"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P</w:t>
            </w:r>
          </w:p>
        </w:tc>
        <w:tc>
          <w:tcPr>
            <w:tcW w:w="1134"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Cardinality</w:t>
            </w:r>
          </w:p>
        </w:tc>
        <w:tc>
          <w:tcPr>
            <w:tcW w:w="2856" w:type="dxa"/>
            <w:shd w:val="clear" w:color="auto" w:fill="C0C0C0"/>
            <w:hideMark/>
          </w:tcPr>
          <w:p w:rsidR="001F7940" w:rsidRPr="002F5B6B" w:rsidRDefault="001F7940" w:rsidP="00BE0860">
            <w:pPr>
              <w:keepNext/>
              <w:keepLines/>
              <w:spacing w:after="0"/>
              <w:jc w:val="center"/>
              <w:rPr>
                <w:rFonts w:ascii="Arial" w:hAnsi="Arial"/>
                <w:b/>
                <w:sz w:val="18"/>
              </w:rPr>
            </w:pPr>
            <w:r w:rsidRPr="002F5B6B">
              <w:rPr>
                <w:rFonts w:ascii="Arial" w:hAnsi="Arial"/>
                <w:b/>
                <w:sz w:val="18"/>
              </w:rPr>
              <w:t>Description</w:t>
            </w:r>
          </w:p>
        </w:tc>
        <w:tc>
          <w:tcPr>
            <w:tcW w:w="1843" w:type="dxa"/>
            <w:shd w:val="clear" w:color="auto" w:fill="C0C0C0"/>
          </w:tcPr>
          <w:p w:rsidR="001F7940" w:rsidRPr="002F5B6B" w:rsidRDefault="001F7940" w:rsidP="00BE0860">
            <w:pPr>
              <w:keepNext/>
              <w:keepLines/>
              <w:spacing w:after="0"/>
              <w:jc w:val="center"/>
              <w:rPr>
                <w:rFonts w:ascii="Arial" w:hAnsi="Arial"/>
                <w:b/>
                <w:sz w:val="18"/>
              </w:rPr>
            </w:pPr>
            <w:r w:rsidRPr="002F5B6B">
              <w:rPr>
                <w:rFonts w:ascii="Arial" w:hAnsi="Arial"/>
                <w:b/>
                <w:sz w:val="18"/>
              </w:rPr>
              <w:t>Applicability</w:t>
            </w: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i</w:t>
            </w:r>
            <w:r w:rsidRPr="002F5B6B">
              <w:rPr>
                <w:rFonts w:ascii="Arial" w:hAnsi="Arial" w:hint="eastAsia"/>
                <w:sz w:val="18"/>
              </w:rPr>
              <w:t>mmRep</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hint="eastAsia"/>
                <w:sz w:val="18"/>
              </w:rPr>
              <w:t>boolean</w:t>
            </w:r>
          </w:p>
        </w:tc>
        <w:tc>
          <w:tcPr>
            <w:tcW w:w="425"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O</w:t>
            </w:r>
          </w:p>
        </w:tc>
        <w:tc>
          <w:tcPr>
            <w:tcW w:w="1134"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Indication of immediate reporting. If included, when it is set to true it indicates immediate reporting of the subscribed events, if available. Otherwise, reporting will occur when the event is met.</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notifMethod</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NotificationMethod</w:t>
            </w:r>
          </w:p>
        </w:tc>
        <w:tc>
          <w:tcPr>
            <w:tcW w:w="425"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O</w:t>
            </w:r>
          </w:p>
        </w:tc>
        <w:tc>
          <w:tcPr>
            <w:tcW w:w="1134"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Represents the notification method (periodic, one time, on event detection). If "notifMethod" attribute is not supplied, the default value "ON_EVENT_DETECTION" applies.</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maxReportNbr</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Uinteger</w:t>
            </w:r>
          </w:p>
        </w:tc>
        <w:tc>
          <w:tcPr>
            <w:tcW w:w="425"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O</w:t>
            </w:r>
          </w:p>
        </w:tc>
        <w:tc>
          <w:tcPr>
            <w:tcW w:w="1134"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Represents the maximum number of reports, after which the subscription ceases to exist (i.e., the reporting ends). It may be present for the "PERIODIC" and on "ON_EVENT_DETECTION" notification methods. If omitted, there is no limit.</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monDur</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DateTime</w:t>
            </w:r>
          </w:p>
        </w:tc>
        <w:tc>
          <w:tcPr>
            <w:tcW w:w="425" w:type="dxa"/>
          </w:tcPr>
          <w:p w:rsidR="001F7940" w:rsidRPr="002F5B6B" w:rsidRDefault="001F7940" w:rsidP="00BE0860">
            <w:pPr>
              <w:keepNext/>
              <w:keepLines/>
              <w:spacing w:after="0"/>
              <w:jc w:val="center"/>
              <w:rPr>
                <w:rFonts w:ascii="Arial" w:hAnsi="Arial"/>
                <w:sz w:val="18"/>
              </w:rPr>
            </w:pPr>
            <w:r w:rsidRPr="002F5B6B">
              <w:rPr>
                <w:rFonts w:ascii="Arial" w:hAnsi="Arial"/>
                <w:sz w:val="18"/>
              </w:rPr>
              <w:t>C</w:t>
            </w:r>
          </w:p>
        </w:tc>
        <w:tc>
          <w:tcPr>
            <w:tcW w:w="1134"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Represents the time at which the subscription ceases to exist (i.e. the subscription becomes invalid and the reporting ends). If omitted, there is no time limit. If present in the subscription request, it shall be present in the subscription response.</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repPeriod</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DurationSec</w:t>
            </w:r>
          </w:p>
        </w:tc>
        <w:tc>
          <w:tcPr>
            <w:tcW w:w="425"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O</w:t>
            </w:r>
          </w:p>
        </w:tc>
        <w:tc>
          <w:tcPr>
            <w:tcW w:w="1134" w:type="dxa"/>
          </w:tcPr>
          <w:p w:rsidR="001F7940" w:rsidRPr="002F5B6B" w:rsidRDefault="001F7940" w:rsidP="00BE0860">
            <w:pPr>
              <w:keepNext/>
              <w:keepLines/>
              <w:spacing w:after="0"/>
              <w:jc w:val="center"/>
              <w:rPr>
                <w:rFonts w:ascii="Arial" w:hAnsi="Arial"/>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Indicates the time interval between successive event notifications. It is supplied for notification method "PERIODIC".</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sampRatio</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SamplingRatio</w:t>
            </w:r>
          </w:p>
        </w:tc>
        <w:tc>
          <w:tcPr>
            <w:tcW w:w="425" w:type="dxa"/>
          </w:tcPr>
          <w:p w:rsidR="001F7940" w:rsidRPr="002F5B6B" w:rsidRDefault="001F7940" w:rsidP="00BE0860">
            <w:pPr>
              <w:keepNext/>
              <w:keepLines/>
              <w:spacing w:after="0"/>
              <w:jc w:val="center"/>
              <w:rPr>
                <w:rFonts w:ascii="Arial" w:hAnsi="Arial"/>
                <w:noProof/>
                <w:sz w:val="18"/>
              </w:rPr>
            </w:pPr>
            <w:r w:rsidRPr="002F5B6B">
              <w:rPr>
                <w:rFonts w:ascii="Arial" w:hAnsi="Arial"/>
                <w:noProof/>
                <w:sz w:val="18"/>
              </w:rPr>
              <w:t>O</w:t>
            </w:r>
          </w:p>
        </w:tc>
        <w:tc>
          <w:tcPr>
            <w:tcW w:w="1134" w:type="dxa"/>
          </w:tcPr>
          <w:p w:rsidR="001F7940" w:rsidRPr="002F5B6B" w:rsidRDefault="001F7940" w:rsidP="00BE0860">
            <w:pPr>
              <w:keepNext/>
              <w:keepLines/>
              <w:spacing w:after="0"/>
              <w:jc w:val="center"/>
              <w:rPr>
                <w:rFonts w:ascii="Arial" w:hAnsi="Arial"/>
                <w:noProof/>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Indicates the ratio of the random subset to target UEs, event reports only relates to the subset.</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partitionCriteria</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array(PartitioningCriteria)</w:t>
            </w:r>
          </w:p>
        </w:tc>
        <w:tc>
          <w:tcPr>
            <w:tcW w:w="425" w:type="dxa"/>
          </w:tcPr>
          <w:p w:rsidR="001F7940" w:rsidRPr="002F5B6B" w:rsidRDefault="001F7940" w:rsidP="00BE0860">
            <w:pPr>
              <w:keepNext/>
              <w:keepLines/>
              <w:spacing w:after="0"/>
              <w:jc w:val="center"/>
              <w:rPr>
                <w:rFonts w:ascii="Arial" w:hAnsi="Arial"/>
                <w:noProof/>
                <w:sz w:val="18"/>
              </w:rPr>
            </w:pPr>
            <w:r w:rsidRPr="002F5B6B">
              <w:rPr>
                <w:rFonts w:ascii="Arial" w:hAnsi="Arial"/>
                <w:sz w:val="18"/>
              </w:rPr>
              <w:t>O</w:t>
            </w:r>
          </w:p>
        </w:tc>
        <w:tc>
          <w:tcPr>
            <w:tcW w:w="1134" w:type="dxa"/>
          </w:tcPr>
          <w:p w:rsidR="001F7940" w:rsidRPr="002F5B6B" w:rsidRDefault="001F7940" w:rsidP="00BE0860">
            <w:pPr>
              <w:keepNext/>
              <w:keepLines/>
              <w:spacing w:after="0"/>
              <w:jc w:val="center"/>
              <w:rPr>
                <w:rFonts w:ascii="Arial" w:hAnsi="Arial"/>
                <w:noProof/>
                <w:sz w:val="18"/>
              </w:rPr>
            </w:pPr>
            <w:r w:rsidRPr="002F5B6B">
              <w:rPr>
                <w:rFonts w:ascii="Arial" w:hAnsi="Arial"/>
                <w:sz w:val="18"/>
              </w:rPr>
              <w:t>1..N</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Defines criteria for partitioning the UEs in order to apply the sampling ratio for each partition. It may only be included in event subscription requests when the "sampRatio" attribute is also provided. (</w:t>
            </w:r>
            <w:r w:rsidR="00ED1DF4" w:rsidRPr="00D77F14">
              <w:rPr>
                <w:rFonts w:ascii="Arial" w:hAnsi="Arial"/>
                <w:sz w:val="18"/>
              </w:rPr>
              <w:t>NOTE</w:t>
            </w:r>
            <w:r w:rsidR="00ED1DF4">
              <w:rPr>
                <w:rFonts w:ascii="Arial" w:hAnsi="Arial"/>
                <w:sz w:val="18"/>
              </w:rPr>
              <w:t> 1</w:t>
            </w:r>
            <w:r w:rsidRPr="002F5B6B">
              <w:rPr>
                <w:rFonts w:ascii="Arial" w:hAnsi="Arial"/>
                <w:sz w:val="18"/>
              </w:rPr>
              <w:t>)</w:t>
            </w:r>
          </w:p>
        </w:tc>
        <w:tc>
          <w:tcPr>
            <w:tcW w:w="1843" w:type="dxa"/>
          </w:tcPr>
          <w:p w:rsidR="001F7940" w:rsidRPr="002F5B6B" w:rsidRDefault="001F7940" w:rsidP="00BE0860">
            <w:pPr>
              <w:keepNext/>
              <w:keepLines/>
              <w:spacing w:after="0"/>
              <w:rPr>
                <w:rFonts w:ascii="Arial" w:hAnsi="Arial"/>
                <w:sz w:val="18"/>
              </w:rPr>
            </w:pPr>
            <w:r w:rsidRPr="002F5B6B">
              <w:rPr>
                <w:rFonts w:ascii="Arial" w:hAnsi="Arial"/>
                <w:sz w:val="18"/>
              </w:rPr>
              <w:t>EneNA</w:t>
            </w: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grpRepTime</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sz w:val="18"/>
              </w:rPr>
              <w:t>DurationSec</w:t>
            </w:r>
          </w:p>
        </w:tc>
        <w:tc>
          <w:tcPr>
            <w:tcW w:w="425" w:type="dxa"/>
          </w:tcPr>
          <w:p w:rsidR="001F7940" w:rsidRPr="002F5B6B" w:rsidRDefault="001F7940" w:rsidP="00BE0860">
            <w:pPr>
              <w:keepNext/>
              <w:keepLines/>
              <w:spacing w:after="0"/>
              <w:jc w:val="center"/>
              <w:rPr>
                <w:rFonts w:ascii="Arial" w:hAnsi="Arial"/>
                <w:noProof/>
                <w:sz w:val="18"/>
              </w:rPr>
            </w:pPr>
            <w:r w:rsidRPr="002F5B6B">
              <w:rPr>
                <w:rFonts w:ascii="Arial" w:hAnsi="Arial"/>
                <w:noProof/>
                <w:sz w:val="18"/>
              </w:rPr>
              <w:t>O</w:t>
            </w:r>
          </w:p>
        </w:tc>
        <w:tc>
          <w:tcPr>
            <w:tcW w:w="1134" w:type="dxa"/>
          </w:tcPr>
          <w:p w:rsidR="001F7940" w:rsidRPr="002F5B6B" w:rsidRDefault="001F7940" w:rsidP="00BE0860">
            <w:pPr>
              <w:keepNext/>
              <w:keepLines/>
              <w:spacing w:after="0"/>
              <w:jc w:val="center"/>
              <w:rPr>
                <w:rFonts w:ascii="Arial" w:hAnsi="Arial"/>
                <w:noProof/>
                <w:sz w:val="18"/>
              </w:rPr>
            </w:pPr>
            <w:r w:rsidRPr="002F5B6B">
              <w:rPr>
                <w:rFonts w:ascii="Arial" w:hAnsi="Arial"/>
                <w:noProof/>
                <w:sz w:val="18"/>
              </w:rPr>
              <w:t>0..1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sz w:val="18"/>
              </w:rPr>
              <w:t>Indicates the time during which the event reports detected for the concerned UEs are aggregated in a group, in order to be reported together to the NF service consumer.</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r w:rsidRPr="002F5B6B">
              <w:rPr>
                <w:rFonts w:ascii="Arial" w:hAnsi="Arial"/>
                <w:sz w:val="18"/>
              </w:rPr>
              <w:t>notifFlag</w:t>
            </w:r>
          </w:p>
        </w:tc>
        <w:tc>
          <w:tcPr>
            <w:tcW w:w="1645" w:type="dxa"/>
          </w:tcPr>
          <w:p w:rsidR="001F7940" w:rsidRPr="002F5B6B" w:rsidRDefault="001F7940" w:rsidP="00BE0860">
            <w:pPr>
              <w:keepNext/>
              <w:keepLines/>
              <w:spacing w:after="0"/>
              <w:rPr>
                <w:rFonts w:ascii="Arial" w:hAnsi="Arial"/>
                <w:sz w:val="18"/>
              </w:rPr>
            </w:pPr>
            <w:r w:rsidRPr="002F5B6B">
              <w:rPr>
                <w:rFonts w:ascii="Arial" w:hAnsi="Arial" w:hint="eastAsia"/>
                <w:sz w:val="18"/>
              </w:rPr>
              <w:t>N</w:t>
            </w:r>
            <w:r w:rsidRPr="002F5B6B">
              <w:rPr>
                <w:rFonts w:ascii="Arial" w:hAnsi="Arial"/>
                <w:sz w:val="18"/>
              </w:rPr>
              <w:t>otificationFlag</w:t>
            </w:r>
          </w:p>
        </w:tc>
        <w:tc>
          <w:tcPr>
            <w:tcW w:w="425" w:type="dxa"/>
          </w:tcPr>
          <w:p w:rsidR="001F7940" w:rsidRPr="002F5B6B" w:rsidRDefault="001F7940" w:rsidP="00BE0860">
            <w:pPr>
              <w:keepNext/>
              <w:keepLines/>
              <w:spacing w:after="0"/>
              <w:jc w:val="center"/>
              <w:rPr>
                <w:rFonts w:ascii="Arial" w:hAnsi="Arial"/>
                <w:noProof/>
                <w:sz w:val="18"/>
              </w:rPr>
            </w:pPr>
            <w:r w:rsidRPr="002F5B6B">
              <w:rPr>
                <w:rFonts w:ascii="Arial" w:hAnsi="Arial" w:hint="eastAsia"/>
                <w:noProof/>
                <w:sz w:val="18"/>
                <w:lang w:eastAsia="zh-CN"/>
              </w:rPr>
              <w:t>O</w:t>
            </w:r>
          </w:p>
        </w:tc>
        <w:tc>
          <w:tcPr>
            <w:tcW w:w="1134" w:type="dxa"/>
          </w:tcPr>
          <w:p w:rsidR="001F7940" w:rsidRPr="002F5B6B" w:rsidRDefault="001F7940" w:rsidP="00BE0860">
            <w:pPr>
              <w:keepNext/>
              <w:keepLines/>
              <w:spacing w:after="0"/>
              <w:jc w:val="center"/>
              <w:rPr>
                <w:rFonts w:ascii="Arial" w:hAnsi="Arial"/>
                <w:noProof/>
                <w:sz w:val="18"/>
              </w:rPr>
            </w:pPr>
            <w:r w:rsidRPr="002F5B6B">
              <w:rPr>
                <w:rFonts w:ascii="Arial" w:hAnsi="Arial" w:hint="eastAsia"/>
                <w:noProof/>
                <w:sz w:val="18"/>
                <w:lang w:eastAsia="zh-CN"/>
              </w:rPr>
              <w:t>0</w:t>
            </w:r>
            <w:r w:rsidRPr="002F5B6B">
              <w:rPr>
                <w:rFonts w:ascii="Arial" w:hAnsi="Arial"/>
                <w:noProof/>
                <w:sz w:val="18"/>
                <w:lang w:eastAsia="zh-CN"/>
              </w:rPr>
              <w:t>..1</w:t>
            </w:r>
          </w:p>
        </w:tc>
        <w:tc>
          <w:tcPr>
            <w:tcW w:w="2856" w:type="dxa"/>
          </w:tcPr>
          <w:p w:rsidR="001F7940" w:rsidRPr="002F5B6B" w:rsidRDefault="001F7940" w:rsidP="00BE0860">
            <w:pPr>
              <w:keepNext/>
              <w:keepLines/>
              <w:spacing w:after="0"/>
              <w:rPr>
                <w:rFonts w:ascii="Arial" w:hAnsi="Arial"/>
                <w:sz w:val="18"/>
              </w:rPr>
            </w:pPr>
            <w:r w:rsidRPr="002F5B6B">
              <w:rPr>
                <w:rFonts w:ascii="Arial" w:hAnsi="Arial" w:hint="eastAsia"/>
                <w:sz w:val="18"/>
              </w:rPr>
              <w:t>I</w:t>
            </w:r>
            <w:r w:rsidRPr="002F5B6B">
              <w:rPr>
                <w:rFonts w:ascii="Arial" w:hAnsi="Arial"/>
                <w:sz w:val="18"/>
              </w:rPr>
              <w:t>ndicates the notification flag, which is used to mute/unmute notifications and to retrieve events stored during a period of muted notifications.</w:t>
            </w:r>
          </w:p>
          <w:p w:rsidR="001F7940" w:rsidRPr="002F5B6B" w:rsidRDefault="001F7940" w:rsidP="00BE0860">
            <w:pPr>
              <w:keepNext/>
              <w:keepLines/>
              <w:spacing w:after="0"/>
              <w:rPr>
                <w:rFonts w:ascii="Arial" w:hAnsi="Arial"/>
                <w:sz w:val="18"/>
              </w:rPr>
            </w:pPr>
            <w:r w:rsidRPr="002F5B6B">
              <w:rPr>
                <w:rFonts w:ascii="Arial" w:hAnsi="Arial"/>
                <w:sz w:val="18"/>
              </w:rPr>
              <w:t>Default: "ACTIVATE".</w:t>
            </w:r>
          </w:p>
        </w:tc>
        <w:tc>
          <w:tcPr>
            <w:tcW w:w="1843" w:type="dxa"/>
          </w:tcPr>
          <w:p w:rsidR="001F7940" w:rsidRPr="002F5B6B" w:rsidRDefault="001F7940" w:rsidP="00BE0860">
            <w:pPr>
              <w:keepNext/>
              <w:keepLines/>
              <w:spacing w:after="0"/>
              <w:rPr>
                <w:rFonts w:ascii="Arial" w:hAnsi="Arial"/>
                <w:sz w:val="18"/>
              </w:rPr>
            </w:pPr>
            <w:r w:rsidRPr="002F5B6B">
              <w:rPr>
                <w:rFonts w:ascii="Arial" w:hAnsi="Arial"/>
                <w:sz w:val="18"/>
              </w:rPr>
              <w:t>En</w:t>
            </w:r>
            <w:r w:rsidRPr="002F5B6B">
              <w:rPr>
                <w:rFonts w:ascii="Arial" w:hAnsi="Arial" w:hint="eastAsia"/>
                <w:sz w:val="18"/>
              </w:rPr>
              <w:t>e</w:t>
            </w:r>
            <w:r w:rsidRPr="002F5B6B">
              <w:rPr>
                <w:rFonts w:ascii="Arial" w:hAnsi="Arial"/>
                <w:sz w:val="18"/>
              </w:rPr>
              <w:t>NA</w:t>
            </w:r>
          </w:p>
        </w:tc>
      </w:tr>
      <w:tr w:rsidR="001F7940" w:rsidRPr="002F5B6B" w:rsidTr="00BE0860">
        <w:trPr>
          <w:jc w:val="center"/>
        </w:trPr>
        <w:tc>
          <w:tcPr>
            <w:tcW w:w="1664" w:type="dxa"/>
          </w:tcPr>
          <w:p w:rsidR="001F7940" w:rsidRPr="002F5B6B" w:rsidRDefault="001F7940" w:rsidP="00BE0860">
            <w:pPr>
              <w:keepNext/>
              <w:keepLines/>
              <w:spacing w:after="0"/>
              <w:rPr>
                <w:rFonts w:ascii="Arial" w:hAnsi="Arial"/>
                <w:sz w:val="18"/>
              </w:rPr>
            </w:pPr>
            <w:bookmarkStart w:id="416" w:name="_Hlk130913868"/>
            <w:r>
              <w:rPr>
                <w:rFonts w:ascii="Arial" w:hAnsi="Arial"/>
                <w:sz w:val="18"/>
              </w:rPr>
              <w:t>notifFlagInstruct</w:t>
            </w:r>
          </w:p>
        </w:tc>
        <w:tc>
          <w:tcPr>
            <w:tcW w:w="1645" w:type="dxa"/>
          </w:tcPr>
          <w:p w:rsidR="001F7940" w:rsidRPr="002F5B6B" w:rsidRDefault="001F7940" w:rsidP="00BE0860">
            <w:pPr>
              <w:keepNext/>
              <w:keepLines/>
              <w:spacing w:after="0"/>
              <w:rPr>
                <w:rFonts w:ascii="Arial" w:hAnsi="Arial"/>
                <w:sz w:val="18"/>
              </w:rPr>
            </w:pPr>
            <w:r w:rsidRPr="003F76A1">
              <w:rPr>
                <w:rFonts w:ascii="Arial" w:hAnsi="Arial"/>
                <w:sz w:val="18"/>
              </w:rPr>
              <w:t>MutingExceptionInstructions</w:t>
            </w:r>
          </w:p>
        </w:tc>
        <w:tc>
          <w:tcPr>
            <w:tcW w:w="425" w:type="dxa"/>
          </w:tcPr>
          <w:p w:rsidR="001F7940" w:rsidRPr="002F5B6B" w:rsidRDefault="001F7940" w:rsidP="00BE0860">
            <w:pPr>
              <w:keepNext/>
              <w:keepLines/>
              <w:spacing w:after="0"/>
              <w:jc w:val="center"/>
              <w:rPr>
                <w:rFonts w:ascii="Arial" w:hAnsi="Arial"/>
                <w:noProof/>
                <w:sz w:val="18"/>
                <w:lang w:eastAsia="zh-CN"/>
              </w:rPr>
            </w:pPr>
            <w:r>
              <w:rPr>
                <w:rFonts w:ascii="Arial" w:hAnsi="Arial"/>
                <w:noProof/>
                <w:sz w:val="18"/>
                <w:lang w:eastAsia="zh-CN"/>
              </w:rPr>
              <w:t>O</w:t>
            </w:r>
          </w:p>
        </w:tc>
        <w:tc>
          <w:tcPr>
            <w:tcW w:w="1134" w:type="dxa"/>
          </w:tcPr>
          <w:p w:rsidR="001F7940" w:rsidRPr="002F5B6B" w:rsidRDefault="001F7940" w:rsidP="00BE0860">
            <w:pPr>
              <w:keepNext/>
              <w:keepLines/>
              <w:spacing w:after="0"/>
              <w:jc w:val="center"/>
              <w:rPr>
                <w:rFonts w:ascii="Arial" w:hAnsi="Arial"/>
                <w:noProof/>
                <w:sz w:val="18"/>
                <w:lang w:eastAsia="zh-CN"/>
              </w:rPr>
            </w:pPr>
            <w:r>
              <w:rPr>
                <w:rFonts w:ascii="Arial" w:hAnsi="Arial"/>
                <w:noProof/>
                <w:sz w:val="18"/>
                <w:lang w:eastAsia="zh-CN"/>
              </w:rPr>
              <w:t>0..1</w:t>
            </w:r>
          </w:p>
        </w:tc>
        <w:tc>
          <w:tcPr>
            <w:tcW w:w="2856" w:type="dxa"/>
          </w:tcPr>
          <w:p w:rsidR="001F7940" w:rsidRPr="002F5B6B" w:rsidRDefault="001F7940" w:rsidP="00BE0860">
            <w:pPr>
              <w:keepNext/>
              <w:keepLines/>
              <w:spacing w:after="0"/>
              <w:rPr>
                <w:rFonts w:ascii="Arial" w:hAnsi="Arial"/>
                <w:sz w:val="18"/>
              </w:rPr>
            </w:pPr>
            <w:r>
              <w:rPr>
                <w:rFonts w:ascii="Arial" w:hAnsi="Arial"/>
                <w:sz w:val="18"/>
              </w:rPr>
              <w:t>Contains instructions to be executed upon the occurrence of an event muting exception (e.g. full buffer). It may only be provided if the "notifFlag" is provided and set to "DEACTIVATE".</w:t>
            </w:r>
            <w:r w:rsidR="00ED1DF4">
              <w:rPr>
                <w:rFonts w:ascii="Arial" w:hAnsi="Arial"/>
                <w:sz w:val="18"/>
              </w:rPr>
              <w:t>(NOTE 2)</w:t>
            </w:r>
          </w:p>
        </w:tc>
        <w:tc>
          <w:tcPr>
            <w:tcW w:w="1843" w:type="dxa"/>
          </w:tcPr>
          <w:p w:rsidR="001F7940" w:rsidRPr="002F5B6B" w:rsidRDefault="001F7940" w:rsidP="00BE0860">
            <w:pPr>
              <w:keepNext/>
              <w:keepLines/>
              <w:spacing w:after="0"/>
              <w:rPr>
                <w:rFonts w:ascii="Arial" w:hAnsi="Arial"/>
                <w:sz w:val="18"/>
              </w:rPr>
            </w:pPr>
          </w:p>
        </w:tc>
      </w:tr>
      <w:tr w:rsidR="001F7940" w:rsidRPr="002F5B6B" w:rsidTr="00BE0860">
        <w:trPr>
          <w:jc w:val="center"/>
        </w:trPr>
        <w:tc>
          <w:tcPr>
            <w:tcW w:w="1664" w:type="dxa"/>
          </w:tcPr>
          <w:p w:rsidR="001F7940" w:rsidRDefault="001F7940" w:rsidP="00BE0860">
            <w:pPr>
              <w:keepNext/>
              <w:keepLines/>
              <w:spacing w:after="0"/>
              <w:rPr>
                <w:rFonts w:ascii="Arial" w:hAnsi="Arial"/>
                <w:sz w:val="18"/>
              </w:rPr>
            </w:pPr>
            <w:r>
              <w:rPr>
                <w:rFonts w:ascii="Arial" w:hAnsi="Arial"/>
                <w:sz w:val="18"/>
              </w:rPr>
              <w:t>mutingSetting</w:t>
            </w:r>
          </w:p>
        </w:tc>
        <w:tc>
          <w:tcPr>
            <w:tcW w:w="1645" w:type="dxa"/>
          </w:tcPr>
          <w:p w:rsidR="001F7940" w:rsidRPr="003F76A1" w:rsidRDefault="001F7940" w:rsidP="00BE0860">
            <w:pPr>
              <w:keepNext/>
              <w:keepLines/>
              <w:spacing w:after="0"/>
              <w:rPr>
                <w:rFonts w:ascii="Arial" w:hAnsi="Arial"/>
                <w:sz w:val="18"/>
              </w:rPr>
            </w:pPr>
            <w:r>
              <w:rPr>
                <w:rFonts w:ascii="Arial" w:hAnsi="Arial"/>
                <w:sz w:val="18"/>
              </w:rPr>
              <w:t>MutingNotificationsSettings</w:t>
            </w:r>
          </w:p>
        </w:tc>
        <w:tc>
          <w:tcPr>
            <w:tcW w:w="425" w:type="dxa"/>
          </w:tcPr>
          <w:p w:rsidR="001F7940" w:rsidRDefault="001F7940" w:rsidP="00BE0860">
            <w:pPr>
              <w:keepNext/>
              <w:keepLines/>
              <w:spacing w:after="0"/>
              <w:jc w:val="center"/>
              <w:rPr>
                <w:rFonts w:ascii="Arial" w:hAnsi="Arial"/>
                <w:noProof/>
                <w:sz w:val="18"/>
                <w:lang w:eastAsia="zh-CN"/>
              </w:rPr>
            </w:pPr>
            <w:r>
              <w:rPr>
                <w:rFonts w:ascii="Arial" w:hAnsi="Arial"/>
                <w:noProof/>
                <w:sz w:val="18"/>
                <w:lang w:eastAsia="zh-CN"/>
              </w:rPr>
              <w:t>O</w:t>
            </w:r>
          </w:p>
        </w:tc>
        <w:tc>
          <w:tcPr>
            <w:tcW w:w="1134" w:type="dxa"/>
          </w:tcPr>
          <w:p w:rsidR="001F7940" w:rsidRDefault="001F7940" w:rsidP="00BE0860">
            <w:pPr>
              <w:keepNext/>
              <w:keepLines/>
              <w:spacing w:after="0"/>
              <w:jc w:val="center"/>
              <w:rPr>
                <w:rFonts w:ascii="Arial" w:hAnsi="Arial"/>
                <w:noProof/>
                <w:sz w:val="18"/>
                <w:lang w:eastAsia="zh-CN"/>
              </w:rPr>
            </w:pPr>
            <w:r>
              <w:rPr>
                <w:rFonts w:ascii="Arial" w:hAnsi="Arial"/>
                <w:noProof/>
                <w:sz w:val="18"/>
                <w:lang w:eastAsia="zh-CN"/>
              </w:rPr>
              <w:t>0..1</w:t>
            </w:r>
          </w:p>
        </w:tc>
        <w:tc>
          <w:tcPr>
            <w:tcW w:w="2856" w:type="dxa"/>
          </w:tcPr>
          <w:p w:rsidR="001F7940" w:rsidRDefault="001F7940" w:rsidP="00BE0860">
            <w:pPr>
              <w:keepNext/>
              <w:keepLines/>
              <w:spacing w:after="0"/>
              <w:rPr>
                <w:rFonts w:ascii="Arial" w:hAnsi="Arial"/>
                <w:sz w:val="18"/>
              </w:rPr>
            </w:pPr>
            <w:r>
              <w:rPr>
                <w:rFonts w:ascii="Arial" w:hAnsi="Arial"/>
                <w:sz w:val="18"/>
              </w:rPr>
              <w:t xml:space="preserve">Contains settings related to the muting of notifications. It may only be provided in the NF service producer response and only if the </w:t>
            </w:r>
            <w:r w:rsidRPr="00D930BF">
              <w:rPr>
                <w:rFonts w:ascii="Arial" w:hAnsi="Arial"/>
                <w:sz w:val="18"/>
              </w:rPr>
              <w:t>muting instructions provided in the "notifFlag" and/or the "notifFlagInstruct" attributes are accepted</w:t>
            </w:r>
            <w:r>
              <w:rPr>
                <w:rFonts w:ascii="Arial" w:hAnsi="Arial"/>
                <w:sz w:val="18"/>
              </w:rPr>
              <w:t>.</w:t>
            </w:r>
            <w:r w:rsidR="00ED1DF4">
              <w:rPr>
                <w:rFonts w:ascii="Arial" w:hAnsi="Arial"/>
                <w:sz w:val="18"/>
              </w:rPr>
              <w:t>(NOTE 2)</w:t>
            </w:r>
          </w:p>
        </w:tc>
        <w:tc>
          <w:tcPr>
            <w:tcW w:w="1843" w:type="dxa"/>
          </w:tcPr>
          <w:p w:rsidR="001F7940" w:rsidRDefault="001F7940" w:rsidP="00BE0860">
            <w:pPr>
              <w:keepNext/>
              <w:keepLines/>
              <w:spacing w:after="0"/>
              <w:rPr>
                <w:rFonts w:ascii="Arial" w:hAnsi="Arial"/>
                <w:sz w:val="18"/>
              </w:rPr>
            </w:pPr>
          </w:p>
        </w:tc>
      </w:tr>
      <w:bookmarkEnd w:id="416"/>
      <w:tr w:rsidR="001F7940" w:rsidRPr="002F5B6B" w:rsidTr="00BE0860">
        <w:trPr>
          <w:jc w:val="center"/>
        </w:trPr>
        <w:tc>
          <w:tcPr>
            <w:tcW w:w="9567" w:type="dxa"/>
            <w:gridSpan w:val="6"/>
          </w:tcPr>
          <w:p w:rsidR="00430359" w:rsidRDefault="00430359" w:rsidP="00430359">
            <w:pPr>
              <w:keepNext/>
              <w:keepLines/>
              <w:spacing w:after="0"/>
              <w:ind w:left="851" w:hanging="851"/>
              <w:rPr>
                <w:rFonts w:ascii="Arial" w:hAnsi="Arial"/>
                <w:sz w:val="18"/>
              </w:rPr>
            </w:pPr>
            <w:r w:rsidRPr="00D77F14">
              <w:rPr>
                <w:rFonts w:ascii="Arial" w:hAnsi="Arial"/>
                <w:sz w:val="18"/>
              </w:rPr>
              <w:t>NOTE</w:t>
            </w:r>
            <w:r>
              <w:rPr>
                <w:rFonts w:ascii="Arial" w:hAnsi="Arial"/>
                <w:sz w:val="18"/>
              </w:rPr>
              <w:t> 1</w:t>
            </w:r>
            <w:r w:rsidRPr="00D77F14">
              <w:rPr>
                <w:rFonts w:ascii="Arial" w:hAnsi="Arial"/>
                <w:sz w:val="18"/>
              </w:rPr>
              <w:t>:</w:t>
            </w:r>
            <w:r w:rsidRPr="00D77F14">
              <w:rPr>
                <w:rFonts w:ascii="Arial" w:hAnsi="Arial"/>
                <w:sz w:val="18"/>
              </w:rPr>
              <w:tab/>
              <w:t xml:space="preserve">For a given type of partitioning criteria, the UE shall belong to only one single partition as long as it is served by the </w:t>
            </w:r>
            <w:r w:rsidRPr="00D77F14">
              <w:rPr>
                <w:rFonts w:ascii="Arial" w:eastAsia="SimSun" w:hAnsi="Arial"/>
                <w:sz w:val="18"/>
              </w:rPr>
              <w:t>NF service producer</w:t>
            </w:r>
            <w:r w:rsidRPr="00D77F14">
              <w:rPr>
                <w:rFonts w:ascii="Arial" w:hAnsi="Arial"/>
                <w:sz w:val="18"/>
              </w:rPr>
              <w:t>.</w:t>
            </w:r>
          </w:p>
          <w:p w:rsidR="001F7940" w:rsidRPr="002F5B6B" w:rsidRDefault="00430359" w:rsidP="00430359">
            <w:pPr>
              <w:keepNext/>
              <w:keepLines/>
              <w:spacing w:after="0"/>
              <w:ind w:left="851" w:hanging="851"/>
              <w:rPr>
                <w:rFonts w:ascii="Arial" w:hAnsi="Arial"/>
                <w:sz w:val="18"/>
              </w:rPr>
            </w:pPr>
            <w:r>
              <w:rPr>
                <w:rFonts w:ascii="Arial" w:hAnsi="Arial"/>
                <w:sz w:val="18"/>
              </w:rPr>
              <w:t>NOTE 2:</w:t>
            </w:r>
            <w:r>
              <w:rPr>
                <w:rFonts w:ascii="Arial" w:hAnsi="Arial"/>
                <w:sz w:val="18"/>
              </w:rPr>
              <w:tab/>
              <w:t>This attribute is not used in this API and is applicable only in APIs that re-use this data type for the purpose of data collection for analytics.</w:t>
            </w:r>
          </w:p>
        </w:tc>
      </w:tr>
    </w:tbl>
    <w:p w:rsidR="001F7940" w:rsidRPr="009720D5" w:rsidRDefault="001F7940" w:rsidP="001F7940">
      <w:pPr>
        <w:rPr>
          <w:noProof/>
        </w:rPr>
      </w:pPr>
    </w:p>
    <w:p w:rsidR="00ED34BF" w:rsidRDefault="00ED34BF">
      <w:pPr>
        <w:pStyle w:val="Heading4"/>
      </w:pPr>
      <w:bookmarkStart w:id="417" w:name="_Toc153375979"/>
      <w:r>
        <w:t>5.6.2.5</w:t>
      </w:r>
      <w:r>
        <w:tab/>
        <w:t>Type ServiceIdentification</w:t>
      </w:r>
      <w:bookmarkEnd w:id="411"/>
      <w:bookmarkEnd w:id="412"/>
      <w:bookmarkEnd w:id="413"/>
      <w:bookmarkEnd w:id="414"/>
      <w:bookmarkEnd w:id="415"/>
      <w:bookmarkEnd w:id="417"/>
    </w:p>
    <w:p w:rsidR="00ED34BF" w:rsidRDefault="00ED34BF">
      <w:pPr>
        <w:pStyle w:val="TH"/>
      </w:pPr>
      <w:r>
        <w:rPr>
          <w:noProof/>
        </w:rPr>
        <w:t>Table </w:t>
      </w:r>
      <w:r>
        <w:t xml:space="preserve">5.6.2.5-1: </w:t>
      </w:r>
      <w:r>
        <w:rPr>
          <w:noProof/>
        </w:rPr>
        <w:t>Definition of type</w:t>
      </w:r>
      <w:r>
        <w:t xml:space="preserve"> ServiceIdentification</w:t>
      </w:r>
    </w:p>
    <w:tbl>
      <w:tblPr>
        <w:tblW w:w="95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8"/>
        <w:gridCol w:w="1608"/>
        <w:gridCol w:w="425"/>
        <w:gridCol w:w="1134"/>
        <w:gridCol w:w="2856"/>
        <w:gridCol w:w="1915"/>
      </w:tblGrid>
      <w:tr w:rsidR="00ED34BF" w:rsidTr="00795461">
        <w:trPr>
          <w:jc w:val="center"/>
        </w:trPr>
        <w:tc>
          <w:tcPr>
            <w:tcW w:w="1628" w:type="dxa"/>
            <w:shd w:val="clear" w:color="auto" w:fill="C0C0C0"/>
            <w:hideMark/>
          </w:tcPr>
          <w:p w:rsidR="00ED34BF" w:rsidRPr="00D75DE2" w:rsidRDefault="00ED34BF" w:rsidP="00D75DE2">
            <w:pPr>
              <w:pStyle w:val="TAH"/>
            </w:pPr>
            <w:r w:rsidRPr="00D75DE2">
              <w:t>Attribute name</w:t>
            </w:r>
          </w:p>
        </w:tc>
        <w:tc>
          <w:tcPr>
            <w:tcW w:w="1608"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134" w:type="dxa"/>
            <w:shd w:val="clear" w:color="auto" w:fill="C0C0C0"/>
            <w:hideMark/>
          </w:tcPr>
          <w:p w:rsidR="00ED34BF" w:rsidRPr="00D75DE2" w:rsidRDefault="00ED34BF" w:rsidP="00D75DE2">
            <w:pPr>
              <w:pStyle w:val="TAH"/>
            </w:pPr>
            <w:r w:rsidRPr="00D75DE2">
              <w:t>Cardinality</w:t>
            </w:r>
          </w:p>
        </w:tc>
        <w:tc>
          <w:tcPr>
            <w:tcW w:w="2856" w:type="dxa"/>
            <w:shd w:val="clear" w:color="auto" w:fill="C0C0C0"/>
            <w:hideMark/>
          </w:tcPr>
          <w:p w:rsidR="00ED34BF" w:rsidRPr="00D75DE2" w:rsidRDefault="00ED34BF" w:rsidP="00D75DE2">
            <w:pPr>
              <w:pStyle w:val="TAH"/>
            </w:pPr>
            <w:r w:rsidRPr="00D75DE2">
              <w:t>Description</w:t>
            </w:r>
          </w:p>
        </w:tc>
        <w:tc>
          <w:tcPr>
            <w:tcW w:w="1915" w:type="dxa"/>
            <w:shd w:val="clear" w:color="auto" w:fill="C0C0C0"/>
          </w:tcPr>
          <w:p w:rsidR="00ED34BF" w:rsidRPr="00D75DE2" w:rsidRDefault="00ED34BF" w:rsidP="00D75DE2">
            <w:pPr>
              <w:pStyle w:val="TAH"/>
            </w:pPr>
            <w:r w:rsidRPr="00D75DE2">
              <w:t>Applicability</w:t>
            </w:r>
          </w:p>
        </w:tc>
      </w:tr>
      <w:tr w:rsidR="00C44D2C" w:rsidTr="00795461">
        <w:trPr>
          <w:jc w:val="center"/>
        </w:trPr>
        <w:tc>
          <w:tcPr>
            <w:tcW w:w="1628" w:type="dxa"/>
          </w:tcPr>
          <w:p w:rsidR="00C44D2C" w:rsidRPr="00D75DE2" w:rsidRDefault="00C44D2C" w:rsidP="00C44D2C">
            <w:pPr>
              <w:pStyle w:val="TAL"/>
            </w:pPr>
            <w:r w:rsidRPr="00D75DE2">
              <w:t>servEthFlows</w:t>
            </w:r>
          </w:p>
        </w:tc>
        <w:tc>
          <w:tcPr>
            <w:tcW w:w="1608" w:type="dxa"/>
          </w:tcPr>
          <w:p w:rsidR="00C44D2C" w:rsidRPr="00D75DE2" w:rsidRDefault="00C44D2C" w:rsidP="00C44D2C">
            <w:pPr>
              <w:pStyle w:val="TAL"/>
            </w:pPr>
            <w:r w:rsidRPr="00D75DE2">
              <w:t>array(EthernetFlowInfo)</w:t>
            </w:r>
          </w:p>
        </w:tc>
        <w:tc>
          <w:tcPr>
            <w:tcW w:w="425" w:type="dxa"/>
          </w:tcPr>
          <w:p w:rsidR="00C44D2C" w:rsidRDefault="00C44D2C" w:rsidP="00C44D2C">
            <w:pPr>
              <w:pStyle w:val="TAC"/>
            </w:pPr>
            <w:r>
              <w:t>C</w:t>
            </w:r>
          </w:p>
        </w:tc>
        <w:tc>
          <w:tcPr>
            <w:tcW w:w="1134" w:type="dxa"/>
          </w:tcPr>
          <w:p w:rsidR="00C44D2C" w:rsidRDefault="00C44D2C" w:rsidP="00C44D2C">
            <w:pPr>
              <w:pStyle w:val="TAC"/>
            </w:pPr>
            <w:r>
              <w:t>1..N</w:t>
            </w:r>
          </w:p>
        </w:tc>
        <w:tc>
          <w:tcPr>
            <w:tcW w:w="2856" w:type="dxa"/>
          </w:tcPr>
          <w:p w:rsidR="00C44D2C" w:rsidRPr="00D75DE2" w:rsidRDefault="00C44D2C" w:rsidP="00C44D2C">
            <w:pPr>
              <w:pStyle w:val="TAL"/>
            </w:pPr>
            <w:r w:rsidRPr="00D75DE2">
              <w:t>Ethernet flows of a service.</w:t>
            </w:r>
          </w:p>
        </w:tc>
        <w:tc>
          <w:tcPr>
            <w:tcW w:w="1915" w:type="dxa"/>
          </w:tcPr>
          <w:p w:rsidR="00C44D2C" w:rsidRPr="00D75DE2" w:rsidRDefault="00C44D2C" w:rsidP="00C44D2C">
            <w:pPr>
              <w:pStyle w:val="TAL"/>
            </w:pPr>
          </w:p>
        </w:tc>
      </w:tr>
      <w:tr w:rsidR="00C44D2C" w:rsidTr="00795461">
        <w:trPr>
          <w:jc w:val="center"/>
        </w:trPr>
        <w:tc>
          <w:tcPr>
            <w:tcW w:w="1628" w:type="dxa"/>
          </w:tcPr>
          <w:p w:rsidR="00C44D2C" w:rsidRPr="00D75DE2" w:rsidRDefault="00C44D2C" w:rsidP="00C44D2C">
            <w:pPr>
              <w:pStyle w:val="TAL"/>
            </w:pPr>
            <w:r w:rsidRPr="00D75DE2">
              <w:t>servIpFlows</w:t>
            </w:r>
          </w:p>
        </w:tc>
        <w:tc>
          <w:tcPr>
            <w:tcW w:w="1608" w:type="dxa"/>
          </w:tcPr>
          <w:p w:rsidR="00C44D2C" w:rsidRPr="00D75DE2" w:rsidRDefault="00C44D2C" w:rsidP="00C44D2C">
            <w:pPr>
              <w:pStyle w:val="TAL"/>
            </w:pPr>
            <w:r w:rsidRPr="00D75DE2">
              <w:t>array(IpFlowInfo)</w:t>
            </w:r>
          </w:p>
        </w:tc>
        <w:tc>
          <w:tcPr>
            <w:tcW w:w="425" w:type="dxa"/>
          </w:tcPr>
          <w:p w:rsidR="00C44D2C" w:rsidRDefault="00C44D2C" w:rsidP="00C44D2C">
            <w:pPr>
              <w:pStyle w:val="TAC"/>
            </w:pPr>
            <w:r>
              <w:t>C</w:t>
            </w:r>
          </w:p>
        </w:tc>
        <w:tc>
          <w:tcPr>
            <w:tcW w:w="1134" w:type="dxa"/>
          </w:tcPr>
          <w:p w:rsidR="00C44D2C" w:rsidRDefault="00C44D2C" w:rsidP="00C44D2C">
            <w:pPr>
              <w:pStyle w:val="TAC"/>
            </w:pPr>
            <w:r>
              <w:t>1..N</w:t>
            </w:r>
          </w:p>
        </w:tc>
        <w:tc>
          <w:tcPr>
            <w:tcW w:w="2856" w:type="dxa"/>
          </w:tcPr>
          <w:p w:rsidR="00C44D2C" w:rsidRPr="00D75DE2" w:rsidRDefault="00C44D2C" w:rsidP="00C44D2C">
            <w:pPr>
              <w:pStyle w:val="TAL"/>
            </w:pPr>
            <w:r w:rsidRPr="00D75DE2">
              <w:t>IP flows of a service</w:t>
            </w:r>
            <w:r>
              <w:t>.</w:t>
            </w:r>
          </w:p>
        </w:tc>
        <w:tc>
          <w:tcPr>
            <w:tcW w:w="1915" w:type="dxa"/>
          </w:tcPr>
          <w:p w:rsidR="00C44D2C" w:rsidRPr="00D75DE2" w:rsidRDefault="00C44D2C" w:rsidP="00C44D2C">
            <w:pPr>
              <w:pStyle w:val="TAL"/>
            </w:pPr>
          </w:p>
        </w:tc>
      </w:tr>
      <w:tr w:rsidR="00C44D2C" w:rsidTr="00795461">
        <w:trPr>
          <w:jc w:val="center"/>
        </w:trPr>
        <w:tc>
          <w:tcPr>
            <w:tcW w:w="1628" w:type="dxa"/>
          </w:tcPr>
          <w:p w:rsidR="00C44D2C" w:rsidRPr="00D75DE2" w:rsidRDefault="00C44D2C" w:rsidP="00C44D2C">
            <w:pPr>
              <w:pStyle w:val="TAL"/>
            </w:pPr>
            <w:r w:rsidRPr="00D75DE2">
              <w:t>afAppId</w:t>
            </w:r>
          </w:p>
        </w:tc>
        <w:tc>
          <w:tcPr>
            <w:tcW w:w="1608" w:type="dxa"/>
          </w:tcPr>
          <w:p w:rsidR="00C44D2C" w:rsidRPr="00D75DE2" w:rsidRDefault="00C44D2C" w:rsidP="00C44D2C">
            <w:pPr>
              <w:pStyle w:val="TAL"/>
            </w:pPr>
            <w:r w:rsidRPr="00D75DE2">
              <w:t>AfAppId</w:t>
            </w:r>
          </w:p>
        </w:tc>
        <w:tc>
          <w:tcPr>
            <w:tcW w:w="425" w:type="dxa"/>
          </w:tcPr>
          <w:p w:rsidR="00C44D2C" w:rsidRDefault="00C44D2C" w:rsidP="00C44D2C">
            <w:pPr>
              <w:pStyle w:val="TAC"/>
            </w:pPr>
            <w:r>
              <w:t>O</w:t>
            </w:r>
          </w:p>
        </w:tc>
        <w:tc>
          <w:tcPr>
            <w:tcW w:w="1134" w:type="dxa"/>
          </w:tcPr>
          <w:p w:rsidR="00C44D2C" w:rsidRDefault="00C44D2C" w:rsidP="00C44D2C">
            <w:pPr>
              <w:pStyle w:val="TAC"/>
            </w:pPr>
            <w:r>
              <w:t>0..1</w:t>
            </w:r>
          </w:p>
        </w:tc>
        <w:tc>
          <w:tcPr>
            <w:tcW w:w="2856" w:type="dxa"/>
          </w:tcPr>
          <w:p w:rsidR="00C44D2C" w:rsidRPr="00D75DE2" w:rsidRDefault="00C44D2C" w:rsidP="00C44D2C">
            <w:pPr>
              <w:pStyle w:val="TAL"/>
            </w:pPr>
            <w:r w:rsidRPr="00D75DE2">
              <w:t>Contains an AF application identifier.</w:t>
            </w:r>
          </w:p>
        </w:tc>
        <w:tc>
          <w:tcPr>
            <w:tcW w:w="1915" w:type="dxa"/>
          </w:tcPr>
          <w:p w:rsidR="00C44D2C" w:rsidRPr="00D75DE2" w:rsidRDefault="00C44D2C" w:rsidP="00C44D2C">
            <w:pPr>
              <w:pStyle w:val="TAL"/>
            </w:pPr>
          </w:p>
        </w:tc>
      </w:tr>
      <w:tr w:rsidR="00ED34BF" w:rsidTr="00795461">
        <w:trPr>
          <w:jc w:val="center"/>
        </w:trPr>
        <w:tc>
          <w:tcPr>
            <w:tcW w:w="9566" w:type="dxa"/>
            <w:gridSpan w:val="6"/>
          </w:tcPr>
          <w:p w:rsidR="00ED34BF" w:rsidRPr="00D75DE2" w:rsidRDefault="00ED34BF" w:rsidP="00D75DE2">
            <w:pPr>
              <w:pStyle w:val="TAN"/>
            </w:pPr>
            <w:r w:rsidRPr="00D75DE2">
              <w:t>NOTE:</w:t>
            </w:r>
            <w:r w:rsidRPr="00D75DE2">
              <w:tab/>
              <w:t>At least one of the "servEthFlows", "servIpFlows" or "afAppId" attributes shall be present. The "servEthFlows" attribute and the "servIpFlows" attribute shall not be both present at the same time.</w:t>
            </w:r>
          </w:p>
        </w:tc>
      </w:tr>
    </w:tbl>
    <w:p w:rsidR="00ED34BF" w:rsidRPr="00D26DC1" w:rsidRDefault="00ED34BF" w:rsidP="00337AAF"/>
    <w:p w:rsidR="00ED34BF" w:rsidRDefault="00ED34BF">
      <w:pPr>
        <w:pStyle w:val="Heading4"/>
      </w:pPr>
      <w:bookmarkStart w:id="418" w:name="_Toc20407598"/>
      <w:bookmarkStart w:id="419" w:name="_Toc36040407"/>
      <w:bookmarkStart w:id="420" w:name="_Toc45134298"/>
      <w:bookmarkStart w:id="421" w:name="_Toc51763496"/>
      <w:bookmarkStart w:id="422" w:name="_Toc59018756"/>
      <w:bookmarkStart w:id="423" w:name="_Toc153375980"/>
      <w:r>
        <w:t>5.6.2.6</w:t>
      </w:r>
      <w:r>
        <w:tab/>
        <w:t>Type EthernetFlowInfo</w:t>
      </w:r>
      <w:bookmarkEnd w:id="418"/>
      <w:bookmarkEnd w:id="419"/>
      <w:bookmarkEnd w:id="420"/>
      <w:bookmarkEnd w:id="421"/>
      <w:bookmarkEnd w:id="422"/>
      <w:bookmarkEnd w:id="423"/>
    </w:p>
    <w:p w:rsidR="00ED34BF" w:rsidRDefault="00ED34BF">
      <w:pPr>
        <w:pStyle w:val="TH"/>
      </w:pPr>
      <w:r>
        <w:rPr>
          <w:noProof/>
        </w:rPr>
        <w:t>Table </w:t>
      </w:r>
      <w:r>
        <w:t xml:space="preserve">5.6.2.6-1: </w:t>
      </w:r>
      <w:r>
        <w:rPr>
          <w:noProof/>
        </w:rPr>
        <w:t>Definition of type</w:t>
      </w:r>
      <w:r>
        <w:t xml:space="preserve"> EthernetFlowInfo</w:t>
      </w:r>
    </w:p>
    <w:tbl>
      <w:tblPr>
        <w:tblW w:w="95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2060"/>
      </w:tblGrid>
      <w:tr w:rsidR="00ED34BF" w:rsidTr="00795461">
        <w:trPr>
          <w:jc w:val="center"/>
        </w:trPr>
        <w:tc>
          <w:tcPr>
            <w:tcW w:w="1531" w:type="dxa"/>
            <w:shd w:val="clear" w:color="auto" w:fill="C0C0C0"/>
            <w:hideMark/>
          </w:tcPr>
          <w:p w:rsidR="00ED34BF" w:rsidRPr="00D75DE2" w:rsidRDefault="00ED34BF" w:rsidP="00D75DE2">
            <w:pPr>
              <w:pStyle w:val="TAH"/>
            </w:pPr>
            <w:r w:rsidRPr="00D75DE2">
              <w:t>Attribute name</w:t>
            </w:r>
          </w:p>
        </w:tc>
        <w:tc>
          <w:tcPr>
            <w:tcW w:w="1559"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134" w:type="dxa"/>
            <w:shd w:val="clear" w:color="auto" w:fill="C0C0C0"/>
            <w:hideMark/>
          </w:tcPr>
          <w:p w:rsidR="00ED34BF" w:rsidRPr="00D75DE2" w:rsidRDefault="00ED34BF" w:rsidP="00D75DE2">
            <w:pPr>
              <w:pStyle w:val="TAH"/>
            </w:pPr>
            <w:r w:rsidRPr="00D75DE2">
              <w:t>Cardinality</w:t>
            </w:r>
          </w:p>
        </w:tc>
        <w:tc>
          <w:tcPr>
            <w:tcW w:w="2856" w:type="dxa"/>
            <w:shd w:val="clear" w:color="auto" w:fill="C0C0C0"/>
            <w:hideMark/>
          </w:tcPr>
          <w:p w:rsidR="00ED34BF" w:rsidRPr="00D75DE2" w:rsidRDefault="00ED34BF" w:rsidP="00D75DE2">
            <w:pPr>
              <w:pStyle w:val="TAH"/>
            </w:pPr>
            <w:r w:rsidRPr="00D75DE2">
              <w:t>Description</w:t>
            </w:r>
          </w:p>
        </w:tc>
        <w:tc>
          <w:tcPr>
            <w:tcW w:w="2060" w:type="dxa"/>
            <w:shd w:val="clear" w:color="auto" w:fill="C0C0C0"/>
          </w:tcPr>
          <w:p w:rsidR="00ED34BF" w:rsidRPr="00D75DE2" w:rsidRDefault="00ED34BF" w:rsidP="00D75DE2">
            <w:pPr>
              <w:pStyle w:val="TAH"/>
            </w:pPr>
            <w:r w:rsidRPr="00D75DE2">
              <w:t>Applicability</w:t>
            </w:r>
          </w:p>
        </w:tc>
      </w:tr>
      <w:tr w:rsidR="00C44D2C" w:rsidTr="00795461">
        <w:trPr>
          <w:jc w:val="center"/>
        </w:trPr>
        <w:tc>
          <w:tcPr>
            <w:tcW w:w="1531" w:type="dxa"/>
          </w:tcPr>
          <w:p w:rsidR="00C44D2C" w:rsidRPr="00D75DE2" w:rsidRDefault="00C44D2C" w:rsidP="00C44D2C">
            <w:pPr>
              <w:pStyle w:val="TAL"/>
            </w:pPr>
            <w:r w:rsidRPr="00D75DE2">
              <w:t>ethFlows</w:t>
            </w:r>
          </w:p>
        </w:tc>
        <w:tc>
          <w:tcPr>
            <w:tcW w:w="1559" w:type="dxa"/>
          </w:tcPr>
          <w:p w:rsidR="00C44D2C" w:rsidRPr="00D75DE2" w:rsidRDefault="00C44D2C" w:rsidP="00C44D2C">
            <w:pPr>
              <w:pStyle w:val="TAL"/>
            </w:pPr>
            <w:r w:rsidRPr="00D75DE2">
              <w:t>array(EthFlowDescription)</w:t>
            </w:r>
          </w:p>
        </w:tc>
        <w:tc>
          <w:tcPr>
            <w:tcW w:w="425" w:type="dxa"/>
          </w:tcPr>
          <w:p w:rsidR="00C44D2C" w:rsidRDefault="00C44D2C" w:rsidP="00C44D2C">
            <w:pPr>
              <w:pStyle w:val="TAC"/>
            </w:pPr>
            <w:r>
              <w:t>C</w:t>
            </w:r>
          </w:p>
        </w:tc>
        <w:tc>
          <w:tcPr>
            <w:tcW w:w="1134" w:type="dxa"/>
          </w:tcPr>
          <w:p w:rsidR="00C44D2C" w:rsidRDefault="00C44D2C" w:rsidP="00C44D2C">
            <w:pPr>
              <w:pStyle w:val="TAC"/>
            </w:pPr>
            <w:r>
              <w:t>1..2</w:t>
            </w:r>
          </w:p>
        </w:tc>
        <w:tc>
          <w:tcPr>
            <w:tcW w:w="2856" w:type="dxa"/>
          </w:tcPr>
          <w:p w:rsidR="00C44D2C" w:rsidRPr="00D75DE2" w:rsidRDefault="00C44D2C" w:rsidP="00C44D2C">
            <w:pPr>
              <w:pStyle w:val="TAL"/>
            </w:pPr>
            <w:r w:rsidRPr="00D75DE2">
              <w:t>Contains the flow description for the Uplink and/or Downlink Ethernet flows. It shall be present in the subscription request.</w:t>
            </w:r>
          </w:p>
        </w:tc>
        <w:tc>
          <w:tcPr>
            <w:tcW w:w="2060" w:type="dxa"/>
          </w:tcPr>
          <w:p w:rsidR="00C44D2C" w:rsidRPr="00D75DE2" w:rsidRDefault="00C44D2C" w:rsidP="00C44D2C">
            <w:pPr>
              <w:pStyle w:val="TAL"/>
            </w:pPr>
          </w:p>
        </w:tc>
      </w:tr>
      <w:tr w:rsidR="00C44D2C" w:rsidTr="00795461">
        <w:trPr>
          <w:jc w:val="center"/>
        </w:trPr>
        <w:tc>
          <w:tcPr>
            <w:tcW w:w="1531" w:type="dxa"/>
          </w:tcPr>
          <w:p w:rsidR="00C44D2C" w:rsidRPr="00D75DE2" w:rsidRDefault="00C44D2C" w:rsidP="00C44D2C">
            <w:pPr>
              <w:pStyle w:val="TAL"/>
            </w:pPr>
            <w:r w:rsidRPr="00D75DE2">
              <w:t>flowNumber</w:t>
            </w:r>
          </w:p>
        </w:tc>
        <w:tc>
          <w:tcPr>
            <w:tcW w:w="1559" w:type="dxa"/>
          </w:tcPr>
          <w:p w:rsidR="00C44D2C" w:rsidRPr="00D75DE2" w:rsidRDefault="00C44D2C" w:rsidP="00C44D2C">
            <w:pPr>
              <w:pStyle w:val="TAL"/>
            </w:pPr>
            <w:r w:rsidRPr="00D75DE2">
              <w:t>integer</w:t>
            </w:r>
          </w:p>
        </w:tc>
        <w:tc>
          <w:tcPr>
            <w:tcW w:w="425" w:type="dxa"/>
          </w:tcPr>
          <w:p w:rsidR="00C44D2C" w:rsidRDefault="00C44D2C" w:rsidP="00C44D2C">
            <w:pPr>
              <w:pStyle w:val="TAC"/>
            </w:pPr>
            <w:r>
              <w:t>M</w:t>
            </w:r>
          </w:p>
        </w:tc>
        <w:tc>
          <w:tcPr>
            <w:tcW w:w="1134" w:type="dxa"/>
          </w:tcPr>
          <w:p w:rsidR="00C44D2C" w:rsidRDefault="00C44D2C" w:rsidP="00C44D2C">
            <w:pPr>
              <w:pStyle w:val="TAC"/>
            </w:pPr>
            <w:r>
              <w:t>1</w:t>
            </w:r>
          </w:p>
        </w:tc>
        <w:tc>
          <w:tcPr>
            <w:tcW w:w="2856" w:type="dxa"/>
          </w:tcPr>
          <w:p w:rsidR="00C44D2C" w:rsidRPr="00D75DE2" w:rsidRDefault="00C44D2C" w:rsidP="00C44D2C">
            <w:pPr>
              <w:pStyle w:val="TAL"/>
            </w:pPr>
            <w:r w:rsidRPr="00D75DE2">
              <w:t>Identifies the ordinal number of the Ethernet flow.</w:t>
            </w:r>
          </w:p>
        </w:tc>
        <w:tc>
          <w:tcPr>
            <w:tcW w:w="2060" w:type="dxa"/>
          </w:tcPr>
          <w:p w:rsidR="00C44D2C" w:rsidRPr="00D75DE2" w:rsidRDefault="00C44D2C" w:rsidP="00C44D2C">
            <w:pPr>
              <w:pStyle w:val="TAL"/>
            </w:pPr>
          </w:p>
        </w:tc>
      </w:tr>
    </w:tbl>
    <w:p w:rsidR="00ED34BF" w:rsidRPr="00337AAF" w:rsidRDefault="00ED34BF" w:rsidP="00337AAF"/>
    <w:p w:rsidR="00ED34BF" w:rsidRDefault="00ED34BF">
      <w:pPr>
        <w:pStyle w:val="Heading4"/>
      </w:pPr>
      <w:bookmarkStart w:id="424" w:name="_Toc20407599"/>
      <w:bookmarkStart w:id="425" w:name="_Toc36040408"/>
      <w:bookmarkStart w:id="426" w:name="_Toc45134299"/>
      <w:bookmarkStart w:id="427" w:name="_Toc51763497"/>
      <w:bookmarkStart w:id="428" w:name="_Toc59018757"/>
      <w:bookmarkStart w:id="429" w:name="_Toc153375981"/>
      <w:r>
        <w:t>5.6.2.7</w:t>
      </w:r>
      <w:r>
        <w:tab/>
        <w:t>Type IpFlowInfo</w:t>
      </w:r>
      <w:bookmarkEnd w:id="424"/>
      <w:bookmarkEnd w:id="425"/>
      <w:bookmarkEnd w:id="426"/>
      <w:bookmarkEnd w:id="427"/>
      <w:bookmarkEnd w:id="428"/>
      <w:bookmarkEnd w:id="429"/>
    </w:p>
    <w:p w:rsidR="00ED34BF" w:rsidRDefault="00ED34BF">
      <w:pPr>
        <w:pStyle w:val="TH"/>
      </w:pPr>
      <w:r>
        <w:rPr>
          <w:noProof/>
        </w:rPr>
        <w:t>Table </w:t>
      </w:r>
      <w:r>
        <w:t xml:space="preserve">5.6.2.7-1: </w:t>
      </w:r>
      <w:r>
        <w:rPr>
          <w:noProof/>
        </w:rPr>
        <w:t>Definition of type</w:t>
      </w:r>
      <w:r>
        <w:t xml:space="preserve"> IpFlowInfo</w:t>
      </w:r>
    </w:p>
    <w:tbl>
      <w:tblPr>
        <w:tblW w:w="95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2856"/>
        <w:gridCol w:w="2060"/>
      </w:tblGrid>
      <w:tr w:rsidR="00ED34BF" w:rsidTr="00795461">
        <w:trPr>
          <w:jc w:val="center"/>
        </w:trPr>
        <w:tc>
          <w:tcPr>
            <w:tcW w:w="1531" w:type="dxa"/>
            <w:shd w:val="clear" w:color="auto" w:fill="C0C0C0"/>
            <w:hideMark/>
          </w:tcPr>
          <w:p w:rsidR="00ED34BF" w:rsidRPr="00D75DE2" w:rsidRDefault="00ED34BF" w:rsidP="00D75DE2">
            <w:pPr>
              <w:pStyle w:val="TAH"/>
            </w:pPr>
            <w:r w:rsidRPr="00D75DE2">
              <w:t>Attribute name</w:t>
            </w:r>
          </w:p>
        </w:tc>
        <w:tc>
          <w:tcPr>
            <w:tcW w:w="1559"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134" w:type="dxa"/>
            <w:shd w:val="clear" w:color="auto" w:fill="C0C0C0"/>
            <w:hideMark/>
          </w:tcPr>
          <w:p w:rsidR="00ED34BF" w:rsidRPr="00D75DE2" w:rsidRDefault="00ED34BF" w:rsidP="00D75DE2">
            <w:pPr>
              <w:pStyle w:val="TAH"/>
            </w:pPr>
            <w:r w:rsidRPr="00D75DE2">
              <w:t>Cardinality</w:t>
            </w:r>
          </w:p>
        </w:tc>
        <w:tc>
          <w:tcPr>
            <w:tcW w:w="2856" w:type="dxa"/>
            <w:shd w:val="clear" w:color="auto" w:fill="C0C0C0"/>
            <w:hideMark/>
          </w:tcPr>
          <w:p w:rsidR="00ED34BF" w:rsidRPr="00D75DE2" w:rsidRDefault="00ED34BF" w:rsidP="00D75DE2">
            <w:pPr>
              <w:pStyle w:val="TAH"/>
            </w:pPr>
            <w:r w:rsidRPr="00D75DE2">
              <w:t>Description</w:t>
            </w:r>
          </w:p>
        </w:tc>
        <w:tc>
          <w:tcPr>
            <w:tcW w:w="2060" w:type="dxa"/>
            <w:shd w:val="clear" w:color="auto" w:fill="C0C0C0"/>
          </w:tcPr>
          <w:p w:rsidR="00ED34BF" w:rsidRPr="00D75DE2" w:rsidRDefault="00ED34BF" w:rsidP="00D75DE2">
            <w:pPr>
              <w:pStyle w:val="TAH"/>
            </w:pPr>
            <w:r w:rsidRPr="00D75DE2">
              <w:t>Applicability</w:t>
            </w:r>
          </w:p>
        </w:tc>
      </w:tr>
      <w:tr w:rsidR="00C44D2C" w:rsidTr="00795461">
        <w:trPr>
          <w:jc w:val="center"/>
        </w:trPr>
        <w:tc>
          <w:tcPr>
            <w:tcW w:w="1531" w:type="dxa"/>
          </w:tcPr>
          <w:p w:rsidR="00C44D2C" w:rsidRPr="00D75DE2" w:rsidRDefault="00C44D2C" w:rsidP="00C44D2C">
            <w:pPr>
              <w:pStyle w:val="TAL"/>
            </w:pPr>
            <w:r w:rsidRPr="00D75DE2">
              <w:t>ipFlows</w:t>
            </w:r>
          </w:p>
        </w:tc>
        <w:tc>
          <w:tcPr>
            <w:tcW w:w="1559" w:type="dxa"/>
          </w:tcPr>
          <w:p w:rsidR="00C44D2C" w:rsidRPr="00D75DE2" w:rsidRDefault="00C44D2C" w:rsidP="00C44D2C">
            <w:pPr>
              <w:pStyle w:val="TAL"/>
            </w:pPr>
            <w:r w:rsidRPr="00D75DE2">
              <w:t>array(FlowDescription)</w:t>
            </w:r>
          </w:p>
        </w:tc>
        <w:tc>
          <w:tcPr>
            <w:tcW w:w="425" w:type="dxa"/>
          </w:tcPr>
          <w:p w:rsidR="00C44D2C" w:rsidRDefault="00C44D2C" w:rsidP="00C44D2C">
            <w:pPr>
              <w:pStyle w:val="TAC"/>
            </w:pPr>
            <w:r>
              <w:t>C</w:t>
            </w:r>
          </w:p>
        </w:tc>
        <w:tc>
          <w:tcPr>
            <w:tcW w:w="1134" w:type="dxa"/>
          </w:tcPr>
          <w:p w:rsidR="00C44D2C" w:rsidRDefault="00C44D2C" w:rsidP="00C44D2C">
            <w:pPr>
              <w:pStyle w:val="TAC"/>
            </w:pPr>
            <w:r>
              <w:t>1..2</w:t>
            </w:r>
          </w:p>
        </w:tc>
        <w:tc>
          <w:tcPr>
            <w:tcW w:w="2856" w:type="dxa"/>
          </w:tcPr>
          <w:p w:rsidR="00C44D2C" w:rsidRPr="00D75DE2" w:rsidRDefault="00C44D2C" w:rsidP="00C44D2C">
            <w:pPr>
              <w:pStyle w:val="TAL"/>
            </w:pPr>
            <w:r w:rsidRPr="00D75DE2">
              <w:t>Contains the flow description for the Uplink and/or Downlink IP flows. It shall be present in the subscription request</w:t>
            </w:r>
            <w:r>
              <w:t>.</w:t>
            </w:r>
          </w:p>
        </w:tc>
        <w:tc>
          <w:tcPr>
            <w:tcW w:w="2060" w:type="dxa"/>
          </w:tcPr>
          <w:p w:rsidR="00C44D2C" w:rsidRPr="00D75DE2" w:rsidRDefault="00C44D2C" w:rsidP="00C44D2C">
            <w:pPr>
              <w:pStyle w:val="TAL"/>
            </w:pPr>
          </w:p>
        </w:tc>
      </w:tr>
      <w:tr w:rsidR="00C44D2C" w:rsidTr="00795461">
        <w:trPr>
          <w:jc w:val="center"/>
        </w:trPr>
        <w:tc>
          <w:tcPr>
            <w:tcW w:w="1531" w:type="dxa"/>
          </w:tcPr>
          <w:p w:rsidR="00C44D2C" w:rsidRPr="00D75DE2" w:rsidRDefault="00C44D2C" w:rsidP="00C44D2C">
            <w:pPr>
              <w:pStyle w:val="TAL"/>
            </w:pPr>
            <w:r w:rsidRPr="00D75DE2">
              <w:t>flowNumber</w:t>
            </w:r>
          </w:p>
        </w:tc>
        <w:tc>
          <w:tcPr>
            <w:tcW w:w="1559" w:type="dxa"/>
          </w:tcPr>
          <w:p w:rsidR="00C44D2C" w:rsidRPr="00D75DE2" w:rsidRDefault="00C44D2C" w:rsidP="00C44D2C">
            <w:pPr>
              <w:pStyle w:val="TAL"/>
            </w:pPr>
            <w:r w:rsidRPr="00D75DE2">
              <w:t>integer</w:t>
            </w:r>
          </w:p>
        </w:tc>
        <w:tc>
          <w:tcPr>
            <w:tcW w:w="425" w:type="dxa"/>
          </w:tcPr>
          <w:p w:rsidR="00C44D2C" w:rsidRDefault="00C44D2C" w:rsidP="00C44D2C">
            <w:pPr>
              <w:pStyle w:val="TAC"/>
            </w:pPr>
            <w:r>
              <w:t>M</w:t>
            </w:r>
          </w:p>
        </w:tc>
        <w:tc>
          <w:tcPr>
            <w:tcW w:w="1134" w:type="dxa"/>
          </w:tcPr>
          <w:p w:rsidR="00C44D2C" w:rsidRDefault="00C44D2C" w:rsidP="00C44D2C">
            <w:pPr>
              <w:pStyle w:val="TAC"/>
            </w:pPr>
            <w:r>
              <w:t>1</w:t>
            </w:r>
          </w:p>
        </w:tc>
        <w:tc>
          <w:tcPr>
            <w:tcW w:w="2856" w:type="dxa"/>
          </w:tcPr>
          <w:p w:rsidR="00C44D2C" w:rsidRPr="00D75DE2" w:rsidRDefault="00C44D2C" w:rsidP="00C44D2C">
            <w:pPr>
              <w:pStyle w:val="TAL"/>
            </w:pPr>
            <w:r w:rsidRPr="00D75DE2">
              <w:t>Identifies the ordinal number of the IP flow.</w:t>
            </w:r>
          </w:p>
        </w:tc>
        <w:tc>
          <w:tcPr>
            <w:tcW w:w="2060" w:type="dxa"/>
          </w:tcPr>
          <w:p w:rsidR="00C44D2C" w:rsidRPr="00D75DE2" w:rsidRDefault="00C44D2C" w:rsidP="00C44D2C">
            <w:pPr>
              <w:pStyle w:val="TAL"/>
            </w:pPr>
          </w:p>
        </w:tc>
      </w:tr>
    </w:tbl>
    <w:p w:rsidR="00ED34BF" w:rsidRDefault="00ED34BF">
      <w:pPr>
        <w:rPr>
          <w:lang w:val="en-US"/>
        </w:rPr>
      </w:pPr>
    </w:p>
    <w:p w:rsidR="00ED34BF" w:rsidRDefault="00ED34BF">
      <w:pPr>
        <w:pStyle w:val="Heading4"/>
      </w:pPr>
      <w:bookmarkStart w:id="430" w:name="_Toc20407600"/>
      <w:bookmarkStart w:id="431" w:name="_Toc36040409"/>
      <w:bookmarkStart w:id="432" w:name="_Toc45134300"/>
      <w:bookmarkStart w:id="433" w:name="_Toc51763498"/>
      <w:bookmarkStart w:id="434" w:name="_Toc59018758"/>
      <w:bookmarkStart w:id="435" w:name="_Toc153375982"/>
      <w:r>
        <w:t>5.6.2.8</w:t>
      </w:r>
      <w:r>
        <w:tab/>
        <w:t>Type PcEventNotification</w:t>
      </w:r>
      <w:bookmarkEnd w:id="430"/>
      <w:bookmarkEnd w:id="431"/>
      <w:bookmarkEnd w:id="432"/>
      <w:bookmarkEnd w:id="433"/>
      <w:bookmarkEnd w:id="434"/>
      <w:bookmarkEnd w:id="435"/>
    </w:p>
    <w:p w:rsidR="00ED34BF" w:rsidRDefault="00ED34BF">
      <w:pPr>
        <w:pStyle w:val="TH"/>
      </w:pPr>
      <w:r>
        <w:rPr>
          <w:noProof/>
        </w:rPr>
        <w:t>Table </w:t>
      </w:r>
      <w:r>
        <w:t xml:space="preserve">5.6.2.8-1: </w:t>
      </w:r>
      <w:r>
        <w:rPr>
          <w:noProof/>
        </w:rPr>
        <w:t>Definition of type</w:t>
      </w:r>
      <w:r>
        <w:t xml:space="preserve"> PcEventNotification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4"/>
        <w:gridCol w:w="1645"/>
        <w:gridCol w:w="425"/>
        <w:gridCol w:w="1134"/>
        <w:gridCol w:w="2856"/>
        <w:gridCol w:w="1843"/>
      </w:tblGrid>
      <w:tr w:rsidR="00ED34BF" w:rsidTr="00795461">
        <w:trPr>
          <w:jc w:val="center"/>
        </w:trPr>
        <w:tc>
          <w:tcPr>
            <w:tcW w:w="1664" w:type="dxa"/>
            <w:shd w:val="clear" w:color="auto" w:fill="C0C0C0"/>
            <w:hideMark/>
          </w:tcPr>
          <w:p w:rsidR="00ED34BF" w:rsidRPr="00D75DE2" w:rsidRDefault="00ED34BF" w:rsidP="00D75DE2">
            <w:pPr>
              <w:pStyle w:val="TAH"/>
            </w:pPr>
            <w:r w:rsidRPr="00D75DE2">
              <w:t>Attribute name</w:t>
            </w:r>
          </w:p>
        </w:tc>
        <w:tc>
          <w:tcPr>
            <w:tcW w:w="1645"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134" w:type="dxa"/>
            <w:shd w:val="clear" w:color="auto" w:fill="C0C0C0"/>
            <w:hideMark/>
          </w:tcPr>
          <w:p w:rsidR="00ED34BF" w:rsidRPr="00D75DE2" w:rsidRDefault="00ED34BF" w:rsidP="00D75DE2">
            <w:pPr>
              <w:pStyle w:val="TAH"/>
            </w:pPr>
            <w:r w:rsidRPr="00D75DE2">
              <w:t>Cardinality</w:t>
            </w:r>
          </w:p>
        </w:tc>
        <w:tc>
          <w:tcPr>
            <w:tcW w:w="2856" w:type="dxa"/>
            <w:shd w:val="clear" w:color="auto" w:fill="C0C0C0"/>
            <w:hideMark/>
          </w:tcPr>
          <w:p w:rsidR="00ED34BF" w:rsidRPr="00D75DE2" w:rsidRDefault="00ED34BF" w:rsidP="00D75DE2">
            <w:pPr>
              <w:pStyle w:val="TAH"/>
            </w:pPr>
            <w:r w:rsidRPr="00D75DE2">
              <w:t>Description</w:t>
            </w:r>
          </w:p>
        </w:tc>
        <w:tc>
          <w:tcPr>
            <w:tcW w:w="1843" w:type="dxa"/>
            <w:shd w:val="clear" w:color="auto" w:fill="C0C0C0"/>
          </w:tcPr>
          <w:p w:rsidR="00ED34BF" w:rsidRPr="00D75DE2" w:rsidRDefault="00ED34BF" w:rsidP="00D75DE2">
            <w:pPr>
              <w:pStyle w:val="TAH"/>
            </w:pPr>
            <w:r w:rsidRPr="00D75DE2">
              <w:t>Applicability</w:t>
            </w:r>
          </w:p>
        </w:tc>
      </w:tr>
      <w:tr w:rsidR="00ED34BF" w:rsidTr="00795461">
        <w:trPr>
          <w:jc w:val="center"/>
        </w:trPr>
        <w:tc>
          <w:tcPr>
            <w:tcW w:w="1664" w:type="dxa"/>
          </w:tcPr>
          <w:p w:rsidR="00ED34BF" w:rsidRPr="00D75DE2" w:rsidRDefault="00ED34BF" w:rsidP="00D75DE2">
            <w:pPr>
              <w:pStyle w:val="TAL"/>
            </w:pPr>
            <w:r w:rsidRPr="00D75DE2">
              <w:t>event</w:t>
            </w:r>
          </w:p>
        </w:tc>
        <w:tc>
          <w:tcPr>
            <w:tcW w:w="1645" w:type="dxa"/>
          </w:tcPr>
          <w:p w:rsidR="00ED34BF" w:rsidRPr="00D75DE2" w:rsidRDefault="00ED34BF" w:rsidP="00D75DE2">
            <w:pPr>
              <w:pStyle w:val="TAL"/>
            </w:pPr>
            <w:r w:rsidRPr="00D75DE2">
              <w:t>PcEvent</w:t>
            </w:r>
          </w:p>
        </w:tc>
        <w:tc>
          <w:tcPr>
            <w:tcW w:w="425" w:type="dxa"/>
          </w:tcPr>
          <w:p w:rsidR="00ED34BF" w:rsidRDefault="00ED34BF" w:rsidP="00D75DE2">
            <w:pPr>
              <w:pStyle w:val="TAC"/>
            </w:pPr>
            <w:r>
              <w:t>M</w:t>
            </w:r>
          </w:p>
        </w:tc>
        <w:tc>
          <w:tcPr>
            <w:tcW w:w="1134" w:type="dxa"/>
          </w:tcPr>
          <w:p w:rsidR="00ED34BF" w:rsidRDefault="00C05B1D" w:rsidP="00D75DE2">
            <w:pPr>
              <w:pStyle w:val="TAC"/>
            </w:pPr>
            <w:r>
              <w:t>1</w:t>
            </w:r>
          </w:p>
        </w:tc>
        <w:tc>
          <w:tcPr>
            <w:tcW w:w="2856" w:type="dxa"/>
          </w:tcPr>
          <w:p w:rsidR="00ED34BF" w:rsidRPr="00D75DE2" w:rsidRDefault="00ED34BF" w:rsidP="00D75DE2">
            <w:pPr>
              <w:pStyle w:val="TAL"/>
            </w:pPr>
            <w:r w:rsidRPr="00D75DE2">
              <w:t>Reported Policy Control event.</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t>accType</w:t>
            </w:r>
          </w:p>
        </w:tc>
        <w:tc>
          <w:tcPr>
            <w:tcW w:w="1645" w:type="dxa"/>
          </w:tcPr>
          <w:p w:rsidR="00ED34BF" w:rsidRPr="00D75DE2" w:rsidRDefault="00ED34BF" w:rsidP="00D75DE2">
            <w:pPr>
              <w:pStyle w:val="TAL"/>
            </w:pPr>
            <w:r w:rsidRPr="00D75DE2">
              <w:t>AccessType</w:t>
            </w:r>
          </w:p>
        </w:tc>
        <w:tc>
          <w:tcPr>
            <w:tcW w:w="425" w:type="dxa"/>
          </w:tcPr>
          <w:p w:rsidR="00ED34BF" w:rsidRDefault="00ED34BF" w:rsidP="00D75DE2">
            <w:pPr>
              <w:pStyle w:val="TAC"/>
            </w:pPr>
            <w:r>
              <w:t>C</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Access Type. It shall be included when the reported PcEvent is "AC_TY_CH".</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rPr>
                <w:rFonts w:hint="eastAsia"/>
              </w:rPr>
              <w:t>a</w:t>
            </w:r>
            <w:r w:rsidRPr="00D75DE2">
              <w:t>ddAccessInfo</w:t>
            </w:r>
          </w:p>
        </w:tc>
        <w:tc>
          <w:tcPr>
            <w:tcW w:w="1645" w:type="dxa"/>
          </w:tcPr>
          <w:p w:rsidR="00ED34BF" w:rsidRPr="00D75DE2" w:rsidRDefault="00ED34BF" w:rsidP="00D75DE2">
            <w:pPr>
              <w:pStyle w:val="TAL"/>
            </w:pPr>
            <w:r w:rsidRPr="00D75DE2">
              <w:t>Additional</w:t>
            </w:r>
            <w:r w:rsidRPr="00D75DE2">
              <w:rPr>
                <w:rFonts w:hint="eastAsia"/>
              </w:rPr>
              <w:t>AccessInfo</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Indicates the additional combination of Access Type and RAT Type available for MA PDU session. It may be present when the notified event is "AC_TY_CH" and the PDU session is a Multi-Access PDU session.</w:t>
            </w:r>
          </w:p>
        </w:tc>
        <w:tc>
          <w:tcPr>
            <w:tcW w:w="1843" w:type="dxa"/>
          </w:tcPr>
          <w:p w:rsidR="00ED34BF" w:rsidRPr="00D75DE2" w:rsidRDefault="00ED34BF" w:rsidP="00D75DE2">
            <w:pPr>
              <w:pStyle w:val="TAL"/>
            </w:pPr>
            <w:r w:rsidRPr="00D75DE2">
              <w:t>ATSSS</w:t>
            </w:r>
          </w:p>
        </w:tc>
      </w:tr>
      <w:tr w:rsidR="00ED34BF" w:rsidTr="00795461">
        <w:trPr>
          <w:jc w:val="center"/>
        </w:trPr>
        <w:tc>
          <w:tcPr>
            <w:tcW w:w="1664" w:type="dxa"/>
          </w:tcPr>
          <w:p w:rsidR="00ED34BF" w:rsidRPr="00D75DE2" w:rsidRDefault="00ED34BF" w:rsidP="00D75DE2">
            <w:pPr>
              <w:pStyle w:val="TAL"/>
            </w:pPr>
            <w:r w:rsidRPr="00D75DE2">
              <w:t>relAccessInfo</w:t>
            </w:r>
          </w:p>
        </w:tc>
        <w:tc>
          <w:tcPr>
            <w:tcW w:w="1645" w:type="dxa"/>
          </w:tcPr>
          <w:p w:rsidR="00ED34BF" w:rsidRPr="00D75DE2" w:rsidRDefault="00ED34BF" w:rsidP="00D75DE2">
            <w:pPr>
              <w:pStyle w:val="TAL"/>
            </w:pPr>
            <w:r w:rsidRPr="00D75DE2">
              <w:t>Additional</w:t>
            </w:r>
            <w:r w:rsidRPr="00D75DE2">
              <w:rPr>
                <w:rFonts w:hint="eastAsia"/>
              </w:rPr>
              <w:t>AccessInfo</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Indicates the release of a combination of Access Type and RAT Type available for MA PDU session. It may be present when the notified event is "AC_TY_CH" and the PDU session is a Multi-Access PDU session.</w:t>
            </w:r>
          </w:p>
        </w:tc>
        <w:tc>
          <w:tcPr>
            <w:tcW w:w="1843" w:type="dxa"/>
          </w:tcPr>
          <w:p w:rsidR="00ED34BF" w:rsidRPr="00D75DE2" w:rsidRDefault="00ED34BF" w:rsidP="00D75DE2">
            <w:pPr>
              <w:pStyle w:val="TAL"/>
            </w:pPr>
            <w:r w:rsidRPr="00D75DE2">
              <w:t>ATSSS</w:t>
            </w:r>
          </w:p>
        </w:tc>
      </w:tr>
      <w:tr w:rsidR="00ED34BF" w:rsidTr="00795461">
        <w:trPr>
          <w:jc w:val="center"/>
        </w:trPr>
        <w:tc>
          <w:tcPr>
            <w:tcW w:w="1664" w:type="dxa"/>
          </w:tcPr>
          <w:p w:rsidR="00ED34BF" w:rsidRPr="00D75DE2" w:rsidRDefault="00ED34BF" w:rsidP="00D75DE2">
            <w:pPr>
              <w:pStyle w:val="TAL"/>
            </w:pPr>
            <w:r w:rsidRPr="00D75DE2">
              <w:t>anGwAddr</w:t>
            </w:r>
          </w:p>
        </w:tc>
        <w:tc>
          <w:tcPr>
            <w:tcW w:w="1645" w:type="dxa"/>
          </w:tcPr>
          <w:p w:rsidR="00ED34BF" w:rsidRPr="00D75DE2" w:rsidRDefault="00ED34BF" w:rsidP="00D75DE2">
            <w:pPr>
              <w:pStyle w:val="TAL"/>
            </w:pPr>
            <w:r w:rsidRPr="00D75DE2">
              <w:t>AnGwAddress</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ePDG address. It shall be included if applicable when the reported PcEvent is "AC_TY_CH".</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t>ratType</w:t>
            </w:r>
          </w:p>
        </w:tc>
        <w:tc>
          <w:tcPr>
            <w:tcW w:w="1645" w:type="dxa"/>
          </w:tcPr>
          <w:p w:rsidR="00ED34BF" w:rsidRPr="00D75DE2" w:rsidRDefault="00ED34BF" w:rsidP="00D75DE2">
            <w:pPr>
              <w:pStyle w:val="TAL"/>
            </w:pPr>
            <w:r w:rsidRPr="00D75DE2">
              <w:t>RatType</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RAT Type. It shall be included if applicable when the reported PcEvent is "AC_TY_CH".</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t>plmnId</w:t>
            </w:r>
          </w:p>
        </w:tc>
        <w:tc>
          <w:tcPr>
            <w:tcW w:w="1645" w:type="dxa"/>
          </w:tcPr>
          <w:p w:rsidR="00ED34BF" w:rsidRPr="00D75DE2" w:rsidRDefault="00ED34BF" w:rsidP="00D75DE2">
            <w:pPr>
              <w:pStyle w:val="TAL"/>
            </w:pPr>
            <w:r w:rsidRPr="00D75DE2">
              <w:t>PlmnIdNid</w:t>
            </w:r>
          </w:p>
        </w:tc>
        <w:tc>
          <w:tcPr>
            <w:tcW w:w="425" w:type="dxa"/>
          </w:tcPr>
          <w:p w:rsidR="00ED34BF" w:rsidRDefault="00ED34BF" w:rsidP="00D75DE2">
            <w:pPr>
              <w:pStyle w:val="TAC"/>
            </w:pPr>
            <w:r>
              <w:t>C</w:t>
            </w:r>
          </w:p>
        </w:tc>
        <w:tc>
          <w:tcPr>
            <w:tcW w:w="1134" w:type="dxa"/>
          </w:tcPr>
          <w:p w:rsidR="00ED34BF" w:rsidRDefault="00ED34BF" w:rsidP="00D75DE2">
            <w:pPr>
              <w:pStyle w:val="TAC"/>
            </w:pPr>
            <w:r>
              <w:t>0..1</w:t>
            </w:r>
          </w:p>
        </w:tc>
        <w:tc>
          <w:tcPr>
            <w:tcW w:w="2856" w:type="dxa"/>
          </w:tcPr>
          <w:p w:rsidR="00865715" w:rsidRPr="00D75DE2" w:rsidRDefault="00ED34BF" w:rsidP="00D75DE2">
            <w:pPr>
              <w:pStyle w:val="TAL"/>
            </w:pPr>
            <w:r w:rsidRPr="00D75DE2">
              <w:t xml:space="preserve">PLMN Identifier </w:t>
            </w:r>
            <w:r w:rsidR="00865715" w:rsidRPr="00D75DE2">
              <w:t>or the SNPN Identifier.</w:t>
            </w:r>
            <w:r w:rsidRPr="00D75DE2">
              <w:t xml:space="preserve"> It shall be included when the reported PcEvent is "PLMN_CH".</w:t>
            </w:r>
          </w:p>
          <w:p w:rsidR="00ED34BF" w:rsidRPr="00D75DE2" w:rsidRDefault="00865715" w:rsidP="00D75DE2">
            <w:pPr>
              <w:pStyle w:val="TAL"/>
            </w:pPr>
            <w:r w:rsidRPr="00D75DE2">
              <w:t>(NOTE)</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007295" w:rsidP="00D75DE2">
            <w:pPr>
              <w:pStyle w:val="TAL"/>
            </w:pPr>
            <w:r>
              <w:t>appliedCov</w:t>
            </w:r>
          </w:p>
        </w:tc>
        <w:tc>
          <w:tcPr>
            <w:tcW w:w="1645" w:type="dxa"/>
          </w:tcPr>
          <w:p w:rsidR="00ED34BF" w:rsidRPr="00D75DE2" w:rsidRDefault="00007295" w:rsidP="00D75DE2">
            <w:pPr>
              <w:pStyle w:val="TAL"/>
            </w:pPr>
            <w:r>
              <w:t>ServiceAreaCoverageInfo</w:t>
            </w:r>
          </w:p>
        </w:tc>
        <w:tc>
          <w:tcPr>
            <w:tcW w:w="425" w:type="dxa"/>
          </w:tcPr>
          <w:p w:rsidR="00ED34BF" w:rsidRDefault="00ED34BF" w:rsidP="00D75DE2">
            <w:pPr>
              <w:pStyle w:val="TAC"/>
            </w:pPr>
            <w:r>
              <w:rPr>
                <w:noProof/>
              </w:rPr>
              <w:t>C</w:t>
            </w:r>
          </w:p>
        </w:tc>
        <w:tc>
          <w:tcPr>
            <w:tcW w:w="1134" w:type="dxa"/>
          </w:tcPr>
          <w:p w:rsidR="00ED34BF" w:rsidRDefault="00ED34BF" w:rsidP="00D75DE2">
            <w:pPr>
              <w:pStyle w:val="TAC"/>
            </w:pPr>
            <w:r>
              <w:rPr>
                <w:noProof/>
              </w:rPr>
              <w:t>0..1</w:t>
            </w:r>
          </w:p>
        </w:tc>
        <w:tc>
          <w:tcPr>
            <w:tcW w:w="2856" w:type="dxa"/>
          </w:tcPr>
          <w:p w:rsidR="00ED34BF" w:rsidRPr="00D75DE2" w:rsidRDefault="00007295" w:rsidP="00D75DE2">
            <w:pPr>
              <w:pStyle w:val="TAL"/>
            </w:pPr>
            <w:r>
              <w:t>The list of applied allowed Tracking Areas for the serving network where the UE is camping</w:t>
            </w:r>
            <w:r w:rsidR="00ED34BF" w:rsidRPr="00D75DE2">
              <w:t>. It shall be included when the reported PcEvent is "SA</w:t>
            </w:r>
            <w:r w:rsidR="00D52ECE">
              <w:t>C</w:t>
            </w:r>
            <w:r w:rsidR="00ED34BF" w:rsidRPr="00D75DE2">
              <w:t>_CH".</w:t>
            </w:r>
          </w:p>
        </w:tc>
        <w:tc>
          <w:tcPr>
            <w:tcW w:w="1843" w:type="dxa"/>
          </w:tcPr>
          <w:p w:rsidR="00ED34BF" w:rsidRPr="00D75DE2" w:rsidRDefault="00ED34BF" w:rsidP="00D75DE2">
            <w:pPr>
              <w:pStyle w:val="TAL"/>
            </w:pPr>
            <w:r w:rsidRPr="00D75DE2">
              <w:t>AMPoliciesEvents</w:t>
            </w:r>
          </w:p>
        </w:tc>
      </w:tr>
      <w:tr w:rsidR="00ED34BF" w:rsidTr="00795461">
        <w:trPr>
          <w:jc w:val="center"/>
        </w:trPr>
        <w:tc>
          <w:tcPr>
            <w:tcW w:w="1664" w:type="dxa"/>
          </w:tcPr>
          <w:p w:rsidR="00ED34BF" w:rsidRPr="00D75DE2" w:rsidRDefault="00ED34BF" w:rsidP="00D75DE2">
            <w:pPr>
              <w:pStyle w:val="TAL"/>
            </w:pPr>
            <w:r w:rsidRPr="00D75DE2">
              <w:t>supi</w:t>
            </w:r>
          </w:p>
        </w:tc>
        <w:tc>
          <w:tcPr>
            <w:tcW w:w="1645" w:type="dxa"/>
          </w:tcPr>
          <w:p w:rsidR="00ED34BF" w:rsidRPr="00D75DE2" w:rsidRDefault="00ED34BF" w:rsidP="00D75DE2">
            <w:pPr>
              <w:pStyle w:val="TAL"/>
            </w:pPr>
            <w:r w:rsidRPr="00D75DE2">
              <w:t>Supi</w:t>
            </w:r>
          </w:p>
        </w:tc>
        <w:tc>
          <w:tcPr>
            <w:tcW w:w="425" w:type="dxa"/>
          </w:tcPr>
          <w:p w:rsidR="00ED34BF" w:rsidRDefault="00ED34BF" w:rsidP="00D75DE2">
            <w:pPr>
              <w:pStyle w:val="TAC"/>
            </w:pPr>
            <w:r>
              <w:t>C</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SUPI of the UE. It shall be present if available.</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t>gpsi</w:t>
            </w:r>
          </w:p>
        </w:tc>
        <w:tc>
          <w:tcPr>
            <w:tcW w:w="1645" w:type="dxa"/>
          </w:tcPr>
          <w:p w:rsidR="00ED34BF" w:rsidRPr="00D75DE2" w:rsidRDefault="00ED34BF" w:rsidP="00D75DE2">
            <w:pPr>
              <w:pStyle w:val="TAL"/>
            </w:pPr>
            <w:r w:rsidRPr="00D75DE2">
              <w:t>Gpsi</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Gpsi shall contain either an External Id or an MSISDN.</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t>timeStamp</w:t>
            </w:r>
          </w:p>
        </w:tc>
        <w:tc>
          <w:tcPr>
            <w:tcW w:w="1645" w:type="dxa"/>
          </w:tcPr>
          <w:p w:rsidR="00ED34BF" w:rsidRPr="00D75DE2" w:rsidRDefault="00ED34BF" w:rsidP="00D75DE2">
            <w:pPr>
              <w:pStyle w:val="TAL"/>
            </w:pPr>
            <w:r w:rsidRPr="00D75DE2">
              <w:t>DateTime</w:t>
            </w:r>
          </w:p>
        </w:tc>
        <w:tc>
          <w:tcPr>
            <w:tcW w:w="425" w:type="dxa"/>
          </w:tcPr>
          <w:p w:rsidR="00ED34BF" w:rsidRDefault="00ED34BF" w:rsidP="00D75DE2">
            <w:pPr>
              <w:pStyle w:val="TAC"/>
            </w:pPr>
            <w:r>
              <w:t>M</w:t>
            </w:r>
          </w:p>
        </w:tc>
        <w:tc>
          <w:tcPr>
            <w:tcW w:w="1134" w:type="dxa"/>
          </w:tcPr>
          <w:p w:rsidR="00ED34BF" w:rsidRDefault="00ED34BF" w:rsidP="00D75DE2">
            <w:pPr>
              <w:pStyle w:val="TAC"/>
            </w:pPr>
            <w:r>
              <w:t>1</w:t>
            </w:r>
          </w:p>
        </w:tc>
        <w:tc>
          <w:tcPr>
            <w:tcW w:w="2856" w:type="dxa"/>
          </w:tcPr>
          <w:p w:rsidR="00ED34BF" w:rsidRPr="00D75DE2" w:rsidRDefault="00ED34BF" w:rsidP="00D75DE2">
            <w:pPr>
              <w:pStyle w:val="TAL"/>
            </w:pPr>
            <w:r w:rsidRPr="00D75DE2">
              <w:t>Time at which the event is observed.</w:t>
            </w:r>
          </w:p>
        </w:tc>
        <w:tc>
          <w:tcPr>
            <w:tcW w:w="1843" w:type="dxa"/>
          </w:tcPr>
          <w:p w:rsidR="00ED34BF" w:rsidRPr="00D75DE2" w:rsidRDefault="00ED34BF" w:rsidP="00D75DE2">
            <w:pPr>
              <w:pStyle w:val="TAL"/>
            </w:pPr>
          </w:p>
        </w:tc>
      </w:tr>
      <w:tr w:rsidR="00ED34BF" w:rsidTr="00795461">
        <w:trPr>
          <w:jc w:val="center"/>
        </w:trPr>
        <w:tc>
          <w:tcPr>
            <w:tcW w:w="1664" w:type="dxa"/>
          </w:tcPr>
          <w:p w:rsidR="00ED34BF" w:rsidRPr="00D75DE2" w:rsidRDefault="00ED34BF" w:rsidP="00D75DE2">
            <w:pPr>
              <w:pStyle w:val="TAL"/>
            </w:pPr>
            <w:r w:rsidRPr="00D75DE2">
              <w:t>pduSessInfo</w:t>
            </w:r>
          </w:p>
        </w:tc>
        <w:tc>
          <w:tcPr>
            <w:tcW w:w="1645" w:type="dxa"/>
          </w:tcPr>
          <w:p w:rsidR="00ED34BF" w:rsidRPr="00D75DE2" w:rsidRDefault="00ED34BF" w:rsidP="00D75DE2">
            <w:pPr>
              <w:pStyle w:val="TAL"/>
            </w:pPr>
            <w:r w:rsidRPr="00D75DE2">
              <w:t>PduSessionInformation</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Represents PDU session information related to the observed event.</w:t>
            </w:r>
          </w:p>
        </w:tc>
        <w:tc>
          <w:tcPr>
            <w:tcW w:w="1843" w:type="dxa"/>
          </w:tcPr>
          <w:p w:rsidR="005665B3" w:rsidRDefault="00ED34BF" w:rsidP="005665B3">
            <w:pPr>
              <w:pStyle w:val="TAL"/>
            </w:pPr>
            <w:r w:rsidRPr="00D75DE2">
              <w:t>ExtendedSessionInformation</w:t>
            </w:r>
            <w:r w:rsidR="005665B3">
              <w:t>,</w:t>
            </w:r>
          </w:p>
          <w:p w:rsidR="00ED34BF" w:rsidRPr="00D75DE2" w:rsidRDefault="005665B3" w:rsidP="005665B3">
            <w:pPr>
              <w:pStyle w:val="TAL"/>
            </w:pPr>
            <w:r>
              <w:t>AppDetection</w:t>
            </w:r>
          </w:p>
        </w:tc>
      </w:tr>
      <w:tr w:rsidR="005665B3" w:rsidTr="00795461">
        <w:trPr>
          <w:jc w:val="center"/>
        </w:trPr>
        <w:tc>
          <w:tcPr>
            <w:tcW w:w="1664" w:type="dxa"/>
          </w:tcPr>
          <w:p w:rsidR="005665B3" w:rsidRPr="00D75DE2" w:rsidRDefault="005665B3" w:rsidP="005665B3">
            <w:pPr>
              <w:pStyle w:val="TAL"/>
            </w:pPr>
            <w:r>
              <w:t>appId</w:t>
            </w:r>
          </w:p>
        </w:tc>
        <w:tc>
          <w:tcPr>
            <w:tcW w:w="1645" w:type="dxa"/>
          </w:tcPr>
          <w:p w:rsidR="005665B3" w:rsidRPr="00D75DE2" w:rsidRDefault="005665B3" w:rsidP="005665B3">
            <w:pPr>
              <w:pStyle w:val="TAL"/>
            </w:pPr>
            <w:r>
              <w:t>ApplicationId</w:t>
            </w:r>
          </w:p>
        </w:tc>
        <w:tc>
          <w:tcPr>
            <w:tcW w:w="425" w:type="dxa"/>
          </w:tcPr>
          <w:p w:rsidR="005665B3" w:rsidRDefault="005665B3" w:rsidP="005665B3">
            <w:pPr>
              <w:pStyle w:val="TAC"/>
            </w:pPr>
            <w:r>
              <w:t>O</w:t>
            </w:r>
          </w:p>
        </w:tc>
        <w:tc>
          <w:tcPr>
            <w:tcW w:w="1134" w:type="dxa"/>
          </w:tcPr>
          <w:p w:rsidR="005665B3" w:rsidRDefault="005665B3" w:rsidP="005665B3">
            <w:pPr>
              <w:pStyle w:val="TAC"/>
            </w:pPr>
            <w:r>
              <w:t>0..1</w:t>
            </w:r>
          </w:p>
        </w:tc>
        <w:tc>
          <w:tcPr>
            <w:tcW w:w="2856" w:type="dxa"/>
          </w:tcPr>
          <w:p w:rsidR="005665B3" w:rsidRPr="00D75DE2" w:rsidRDefault="005665B3" w:rsidP="005665B3">
            <w:pPr>
              <w:pStyle w:val="TAL"/>
            </w:pPr>
            <w:r>
              <w:t>Represents the detected application.</w:t>
            </w:r>
          </w:p>
        </w:tc>
        <w:tc>
          <w:tcPr>
            <w:tcW w:w="1843" w:type="dxa"/>
          </w:tcPr>
          <w:p w:rsidR="005665B3" w:rsidRPr="00D75DE2" w:rsidRDefault="005665B3" w:rsidP="005665B3">
            <w:pPr>
              <w:pStyle w:val="TAL"/>
            </w:pPr>
            <w:r>
              <w:t>AppDetection</w:t>
            </w:r>
          </w:p>
        </w:tc>
      </w:tr>
      <w:tr w:rsidR="00ED34BF" w:rsidTr="00795461">
        <w:trPr>
          <w:jc w:val="center"/>
        </w:trPr>
        <w:tc>
          <w:tcPr>
            <w:tcW w:w="1664" w:type="dxa"/>
          </w:tcPr>
          <w:p w:rsidR="00ED34BF" w:rsidRPr="00D75DE2" w:rsidRDefault="00ED34BF" w:rsidP="00D75DE2">
            <w:pPr>
              <w:pStyle w:val="TAL"/>
            </w:pPr>
            <w:r w:rsidRPr="00D75DE2">
              <w:t>repServices</w:t>
            </w:r>
          </w:p>
        </w:tc>
        <w:tc>
          <w:tcPr>
            <w:tcW w:w="1645" w:type="dxa"/>
          </w:tcPr>
          <w:p w:rsidR="00ED34BF" w:rsidRPr="00D75DE2" w:rsidRDefault="00ED34BF" w:rsidP="00D75DE2">
            <w:pPr>
              <w:pStyle w:val="TAL"/>
            </w:pPr>
            <w:r w:rsidRPr="00D75DE2">
              <w:t>ServiceIdentification</w:t>
            </w:r>
          </w:p>
        </w:tc>
        <w:tc>
          <w:tcPr>
            <w:tcW w:w="425" w:type="dxa"/>
          </w:tcPr>
          <w:p w:rsidR="00ED34BF" w:rsidRDefault="00ED34BF" w:rsidP="00D75DE2">
            <w:pPr>
              <w:pStyle w:val="TAC"/>
            </w:pPr>
            <w:r>
              <w:t>O</w:t>
            </w:r>
          </w:p>
        </w:tc>
        <w:tc>
          <w:tcPr>
            <w:tcW w:w="1134" w:type="dxa"/>
          </w:tcPr>
          <w:p w:rsidR="00ED34BF" w:rsidRDefault="00ED34BF" w:rsidP="00D75DE2">
            <w:pPr>
              <w:pStyle w:val="TAC"/>
            </w:pPr>
            <w:r>
              <w:t>0..1</w:t>
            </w:r>
          </w:p>
        </w:tc>
        <w:tc>
          <w:tcPr>
            <w:tcW w:w="2856" w:type="dxa"/>
          </w:tcPr>
          <w:p w:rsidR="00ED34BF" w:rsidRPr="00D75DE2" w:rsidRDefault="00ED34BF" w:rsidP="00D75DE2">
            <w:pPr>
              <w:pStyle w:val="TAL"/>
            </w:pPr>
            <w:r w:rsidRPr="00D75DE2">
              <w:t>Represents service information related to the observed event.</w:t>
            </w:r>
          </w:p>
        </w:tc>
        <w:tc>
          <w:tcPr>
            <w:tcW w:w="1843" w:type="dxa"/>
          </w:tcPr>
          <w:p w:rsidR="00ED34BF" w:rsidRPr="00D75DE2" w:rsidRDefault="00ED34BF" w:rsidP="00D75DE2">
            <w:pPr>
              <w:pStyle w:val="TAL"/>
            </w:pPr>
            <w:r w:rsidRPr="00D75DE2">
              <w:t>ExtendedSessionInformation</w:t>
            </w:r>
          </w:p>
        </w:tc>
      </w:tr>
      <w:tr w:rsidR="00ED34BF" w:rsidTr="00795461">
        <w:trPr>
          <w:jc w:val="center"/>
        </w:trPr>
        <w:tc>
          <w:tcPr>
            <w:tcW w:w="1664" w:type="dxa"/>
          </w:tcPr>
          <w:p w:rsidR="00ED34BF" w:rsidRPr="00D75DE2" w:rsidRDefault="00ED34BF" w:rsidP="00D75DE2">
            <w:pPr>
              <w:pStyle w:val="TAL"/>
            </w:pPr>
            <w:r w:rsidRPr="00D75DE2">
              <w:t>satBackhaulCategory</w:t>
            </w:r>
          </w:p>
        </w:tc>
        <w:tc>
          <w:tcPr>
            <w:tcW w:w="1645" w:type="dxa"/>
          </w:tcPr>
          <w:p w:rsidR="00ED34BF" w:rsidRPr="00D75DE2" w:rsidRDefault="00ED34BF" w:rsidP="00D75DE2">
            <w:pPr>
              <w:pStyle w:val="TAL"/>
            </w:pPr>
            <w:r w:rsidRPr="00D75DE2">
              <w:t>SatelliteBackhaulCategory</w:t>
            </w:r>
          </w:p>
        </w:tc>
        <w:tc>
          <w:tcPr>
            <w:tcW w:w="425" w:type="dxa"/>
          </w:tcPr>
          <w:p w:rsidR="00ED34BF" w:rsidRDefault="00ED34BF" w:rsidP="00D75DE2">
            <w:pPr>
              <w:pStyle w:val="TAC"/>
            </w:pPr>
            <w:r>
              <w:t>C</w:t>
            </w:r>
          </w:p>
        </w:tc>
        <w:tc>
          <w:tcPr>
            <w:tcW w:w="1134" w:type="dxa"/>
          </w:tcPr>
          <w:p w:rsidR="00ED34BF" w:rsidRDefault="00ED34BF" w:rsidP="00D75DE2">
            <w:pPr>
              <w:pStyle w:val="TAC"/>
            </w:pPr>
            <w:r>
              <w:t>0..1</w:t>
            </w:r>
          </w:p>
        </w:tc>
        <w:tc>
          <w:tcPr>
            <w:tcW w:w="2856" w:type="dxa"/>
          </w:tcPr>
          <w:p w:rsidR="00114F4F" w:rsidRDefault="00ED34BF" w:rsidP="00114F4F">
            <w:pPr>
              <w:pStyle w:val="TAL"/>
            </w:pPr>
            <w:r w:rsidRPr="00D75DE2">
              <w:t>Indicates the satellite or non-satellite backhaul category of the PDU session. It shall be included when the reported PcEvent is "SAT_CATEGORY_CH".</w:t>
            </w:r>
          </w:p>
          <w:p w:rsidR="00ED34BF" w:rsidRPr="00D75DE2" w:rsidRDefault="00114F4F" w:rsidP="00114F4F">
            <w:pPr>
              <w:pStyle w:val="TAL"/>
            </w:pPr>
            <w:r w:rsidRPr="00FF7EA2">
              <w:t xml:space="preserve">If the "EnSatBackhaulCatChg" feature is supported, the different dynamic satellite backhaul categories may also </w:t>
            </w:r>
            <w:r>
              <w:t xml:space="preserve">be </w:t>
            </w:r>
            <w:r w:rsidRPr="00FF7EA2">
              <w:t>provided.</w:t>
            </w:r>
          </w:p>
        </w:tc>
        <w:tc>
          <w:tcPr>
            <w:tcW w:w="1843" w:type="dxa"/>
          </w:tcPr>
          <w:p w:rsidR="00ED34BF" w:rsidRPr="00D75DE2" w:rsidRDefault="00ED34BF" w:rsidP="00D75DE2">
            <w:pPr>
              <w:pStyle w:val="TAL"/>
            </w:pPr>
            <w:r w:rsidRPr="00D75DE2">
              <w:t>SatelliteBackhaul</w:t>
            </w:r>
          </w:p>
        </w:tc>
      </w:tr>
      <w:tr w:rsidR="005D7120" w:rsidTr="00795461">
        <w:trPr>
          <w:jc w:val="center"/>
        </w:trPr>
        <w:tc>
          <w:tcPr>
            <w:tcW w:w="1664" w:type="dxa"/>
          </w:tcPr>
          <w:p w:rsidR="005D7120" w:rsidRPr="00D75DE2" w:rsidRDefault="005D7120" w:rsidP="005D7120">
            <w:pPr>
              <w:pStyle w:val="TAL"/>
            </w:pPr>
            <w:r w:rsidRPr="00751962">
              <w:t>delivFailure</w:t>
            </w:r>
          </w:p>
        </w:tc>
        <w:tc>
          <w:tcPr>
            <w:tcW w:w="1645" w:type="dxa"/>
          </w:tcPr>
          <w:p w:rsidR="005D7120" w:rsidRPr="00D75DE2" w:rsidRDefault="005D7120" w:rsidP="005D7120">
            <w:pPr>
              <w:pStyle w:val="TAL"/>
            </w:pPr>
            <w:r w:rsidRPr="00751962">
              <w:t>Failure</w:t>
            </w:r>
          </w:p>
        </w:tc>
        <w:tc>
          <w:tcPr>
            <w:tcW w:w="425" w:type="dxa"/>
          </w:tcPr>
          <w:p w:rsidR="005D7120" w:rsidRDefault="005D7120" w:rsidP="005D7120">
            <w:pPr>
              <w:pStyle w:val="TAC"/>
            </w:pPr>
            <w:r w:rsidRPr="00751962">
              <w:t>C</w:t>
            </w:r>
          </w:p>
        </w:tc>
        <w:tc>
          <w:tcPr>
            <w:tcW w:w="1134" w:type="dxa"/>
          </w:tcPr>
          <w:p w:rsidR="005D7120" w:rsidRDefault="005D7120" w:rsidP="005D7120">
            <w:pPr>
              <w:pStyle w:val="TAC"/>
            </w:pPr>
            <w:r w:rsidRPr="00751962">
              <w:t>0..1</w:t>
            </w:r>
          </w:p>
        </w:tc>
        <w:tc>
          <w:tcPr>
            <w:tcW w:w="2856" w:type="dxa"/>
          </w:tcPr>
          <w:p w:rsidR="005D7120" w:rsidRPr="00D75DE2" w:rsidRDefault="005D7120" w:rsidP="005D7120">
            <w:pPr>
              <w:pStyle w:val="TAL"/>
            </w:pPr>
            <w:r w:rsidRPr="00751962">
              <w:t xml:space="preserve">Indicates </w:t>
            </w:r>
            <w:r w:rsidRPr="00751962">
              <w:rPr>
                <w:lang w:eastAsia="zh-CN"/>
              </w:rPr>
              <w:t xml:space="preserve">the failure reason for an unsuccessful outcome of the UE Policy Delivery. It shall be included </w:t>
            </w:r>
            <w:r w:rsidRPr="00751962">
              <w:t>when the reported PcEvent is "UNSUCCESS_UE_POL_DEL</w:t>
            </w:r>
            <w:r>
              <w:t>_SP</w:t>
            </w:r>
            <w:r w:rsidRPr="00751962">
              <w:t>".</w:t>
            </w:r>
          </w:p>
        </w:tc>
        <w:tc>
          <w:tcPr>
            <w:tcW w:w="1843" w:type="dxa"/>
          </w:tcPr>
          <w:p w:rsidR="005D7120" w:rsidRPr="00D75DE2" w:rsidRDefault="005D7120" w:rsidP="005D7120">
            <w:pPr>
              <w:pStyle w:val="TAL"/>
            </w:pPr>
            <w:r w:rsidRPr="00751962">
              <w:t>DeliveryOutcome</w:t>
            </w:r>
          </w:p>
        </w:tc>
      </w:tr>
      <w:tr w:rsidR="00865715" w:rsidTr="00795461">
        <w:trPr>
          <w:jc w:val="center"/>
        </w:trPr>
        <w:tc>
          <w:tcPr>
            <w:tcW w:w="9567" w:type="dxa"/>
            <w:gridSpan w:val="6"/>
          </w:tcPr>
          <w:p w:rsidR="00865715" w:rsidRPr="00865715" w:rsidRDefault="00865715" w:rsidP="00337AAF">
            <w:pPr>
              <w:pStyle w:val="TAN"/>
            </w:pPr>
            <w:r>
              <w:t>NOTE:</w:t>
            </w:r>
            <w:r>
              <w:tab/>
            </w:r>
            <w:r>
              <w:rPr>
                <w:noProof/>
              </w:rPr>
              <w:t>T</w:t>
            </w:r>
            <w:r w:rsidRPr="00B07AF9">
              <w:t xml:space="preserve">he SNPN </w:t>
            </w:r>
            <w:r>
              <w:t>I</w:t>
            </w:r>
            <w:r w:rsidRPr="00B07AF9">
              <w:t xml:space="preserve">dentifier </w:t>
            </w:r>
            <w:r>
              <w:t>consists</w:t>
            </w:r>
            <w:r w:rsidRPr="00B07AF9">
              <w:rPr>
                <w:rFonts w:eastAsia="SimSun"/>
              </w:rPr>
              <w:t xml:space="preserve"> of the PLMN </w:t>
            </w:r>
            <w:r>
              <w:t>I</w:t>
            </w:r>
            <w:r w:rsidRPr="00B07AF9">
              <w:t>dentifier</w:t>
            </w:r>
            <w:r w:rsidRPr="00B07AF9">
              <w:rPr>
                <w:rFonts w:eastAsia="SimSun"/>
              </w:rPr>
              <w:t xml:space="preserve"> and the NID</w:t>
            </w:r>
            <w:r>
              <w:rPr>
                <w:rFonts w:eastAsia="SimSun"/>
              </w:rPr>
              <w:t>.</w:t>
            </w:r>
          </w:p>
        </w:tc>
      </w:tr>
    </w:tbl>
    <w:p w:rsidR="00D52ECE" w:rsidRDefault="00D52ECE" w:rsidP="00D52ECE"/>
    <w:p w:rsidR="00ED34BF" w:rsidRDefault="00ED34BF">
      <w:pPr>
        <w:pStyle w:val="Heading4"/>
      </w:pPr>
      <w:bookmarkStart w:id="436" w:name="_Toc20407601"/>
      <w:bookmarkStart w:id="437" w:name="_Toc36040410"/>
      <w:bookmarkStart w:id="438" w:name="_Toc45134301"/>
      <w:bookmarkStart w:id="439" w:name="_Toc51763499"/>
      <w:bookmarkStart w:id="440" w:name="_Toc59018759"/>
      <w:bookmarkStart w:id="441" w:name="_Toc153375983"/>
      <w:r>
        <w:t>5.6.2.9</w:t>
      </w:r>
      <w:r>
        <w:tab/>
        <w:t>Type PduSessionInformation</w:t>
      </w:r>
      <w:bookmarkEnd w:id="436"/>
      <w:bookmarkEnd w:id="437"/>
      <w:bookmarkEnd w:id="438"/>
      <w:bookmarkEnd w:id="439"/>
      <w:bookmarkEnd w:id="440"/>
      <w:bookmarkEnd w:id="441"/>
    </w:p>
    <w:p w:rsidR="00ED34BF" w:rsidRDefault="00ED34BF">
      <w:pPr>
        <w:pStyle w:val="TH"/>
      </w:pPr>
      <w:r>
        <w:rPr>
          <w:noProof/>
        </w:rPr>
        <w:t>Table </w:t>
      </w:r>
      <w:r>
        <w:t xml:space="preserve">5.6.2.9-1: </w:t>
      </w:r>
      <w:r>
        <w:rPr>
          <w:noProof/>
        </w:rPr>
        <w:t>Definition of type</w:t>
      </w:r>
      <w:r>
        <w:t xml:space="preserve"> PduSessionInformation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4"/>
        <w:gridCol w:w="1418"/>
        <w:gridCol w:w="425"/>
        <w:gridCol w:w="1276"/>
        <w:gridCol w:w="2835"/>
        <w:gridCol w:w="1949"/>
      </w:tblGrid>
      <w:tr w:rsidR="00ED34BF" w:rsidTr="00795461">
        <w:trPr>
          <w:jc w:val="center"/>
        </w:trPr>
        <w:tc>
          <w:tcPr>
            <w:tcW w:w="1664" w:type="dxa"/>
            <w:shd w:val="clear" w:color="auto" w:fill="C0C0C0"/>
            <w:hideMark/>
          </w:tcPr>
          <w:p w:rsidR="00ED34BF" w:rsidRPr="00D75DE2" w:rsidRDefault="00ED34BF" w:rsidP="00D75DE2">
            <w:pPr>
              <w:pStyle w:val="TAH"/>
            </w:pPr>
            <w:r w:rsidRPr="00D75DE2">
              <w:t>Attribute name</w:t>
            </w:r>
          </w:p>
        </w:tc>
        <w:tc>
          <w:tcPr>
            <w:tcW w:w="1418"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276" w:type="dxa"/>
            <w:shd w:val="clear" w:color="auto" w:fill="C0C0C0"/>
            <w:hideMark/>
          </w:tcPr>
          <w:p w:rsidR="00ED34BF" w:rsidRPr="00D75DE2" w:rsidRDefault="00ED34BF" w:rsidP="00D75DE2">
            <w:pPr>
              <w:pStyle w:val="TAH"/>
            </w:pPr>
            <w:r w:rsidRPr="00D75DE2">
              <w:t>Cardinality</w:t>
            </w:r>
          </w:p>
        </w:tc>
        <w:tc>
          <w:tcPr>
            <w:tcW w:w="2835" w:type="dxa"/>
            <w:shd w:val="clear" w:color="auto" w:fill="C0C0C0"/>
            <w:hideMark/>
          </w:tcPr>
          <w:p w:rsidR="00ED34BF" w:rsidRPr="00D75DE2" w:rsidRDefault="00ED34BF" w:rsidP="00D75DE2">
            <w:pPr>
              <w:pStyle w:val="TAH"/>
            </w:pPr>
            <w:r w:rsidRPr="00D75DE2">
              <w:t>Description</w:t>
            </w:r>
          </w:p>
        </w:tc>
        <w:tc>
          <w:tcPr>
            <w:tcW w:w="1949" w:type="dxa"/>
            <w:shd w:val="clear" w:color="auto" w:fill="C0C0C0"/>
          </w:tcPr>
          <w:p w:rsidR="00ED34BF" w:rsidRPr="00D75DE2" w:rsidRDefault="00ED34BF" w:rsidP="00D75DE2">
            <w:pPr>
              <w:pStyle w:val="TAH"/>
            </w:pPr>
            <w:r w:rsidRPr="00D75DE2">
              <w:t>Applicability</w:t>
            </w:r>
          </w:p>
        </w:tc>
      </w:tr>
      <w:tr w:rsidR="00C44D2C" w:rsidTr="00795461">
        <w:trPr>
          <w:jc w:val="center"/>
        </w:trPr>
        <w:tc>
          <w:tcPr>
            <w:tcW w:w="1664" w:type="dxa"/>
          </w:tcPr>
          <w:p w:rsidR="00C44D2C" w:rsidRPr="00D75DE2" w:rsidRDefault="00C44D2C" w:rsidP="00C44D2C">
            <w:pPr>
              <w:pStyle w:val="TAL"/>
            </w:pPr>
            <w:r w:rsidRPr="00D75DE2">
              <w:t>snssai</w:t>
            </w:r>
          </w:p>
        </w:tc>
        <w:tc>
          <w:tcPr>
            <w:tcW w:w="1418" w:type="dxa"/>
          </w:tcPr>
          <w:p w:rsidR="00C44D2C" w:rsidRPr="00D75DE2" w:rsidRDefault="00C44D2C" w:rsidP="00C44D2C">
            <w:pPr>
              <w:pStyle w:val="TAL"/>
            </w:pPr>
            <w:r w:rsidRPr="00D75DE2">
              <w:t>Snssai</w:t>
            </w:r>
          </w:p>
        </w:tc>
        <w:tc>
          <w:tcPr>
            <w:tcW w:w="425" w:type="dxa"/>
          </w:tcPr>
          <w:p w:rsidR="00C44D2C" w:rsidRDefault="00C44D2C" w:rsidP="00C44D2C">
            <w:pPr>
              <w:pStyle w:val="TAC"/>
            </w:pPr>
            <w:r>
              <w:t>M</w:t>
            </w:r>
          </w:p>
        </w:tc>
        <w:tc>
          <w:tcPr>
            <w:tcW w:w="1276" w:type="dxa"/>
          </w:tcPr>
          <w:p w:rsidR="00C44D2C" w:rsidRDefault="00C44D2C" w:rsidP="00C44D2C">
            <w:pPr>
              <w:pStyle w:val="TAC"/>
            </w:pPr>
            <w:r>
              <w:t>1</w:t>
            </w:r>
          </w:p>
        </w:tc>
        <w:tc>
          <w:tcPr>
            <w:tcW w:w="2835" w:type="dxa"/>
          </w:tcPr>
          <w:p w:rsidR="00C44D2C" w:rsidRPr="00D75DE2" w:rsidRDefault="00C44D2C" w:rsidP="00C44D2C">
            <w:pPr>
              <w:pStyle w:val="TAL"/>
            </w:pPr>
            <w:r w:rsidRPr="00D75DE2">
              <w:t>S-NSSAI of the PDU session.</w:t>
            </w:r>
          </w:p>
        </w:tc>
        <w:tc>
          <w:tcPr>
            <w:tcW w:w="1949" w:type="dxa"/>
          </w:tcPr>
          <w:p w:rsidR="00C44D2C" w:rsidRPr="00D75DE2" w:rsidRDefault="00C44D2C" w:rsidP="00C44D2C">
            <w:pPr>
              <w:pStyle w:val="TAL"/>
            </w:pPr>
          </w:p>
        </w:tc>
      </w:tr>
      <w:tr w:rsidR="00C44D2C" w:rsidTr="00795461">
        <w:trPr>
          <w:jc w:val="center"/>
        </w:trPr>
        <w:tc>
          <w:tcPr>
            <w:tcW w:w="1664" w:type="dxa"/>
          </w:tcPr>
          <w:p w:rsidR="00C44D2C" w:rsidRPr="00D75DE2" w:rsidRDefault="00C44D2C" w:rsidP="00C44D2C">
            <w:pPr>
              <w:pStyle w:val="TAL"/>
            </w:pPr>
            <w:r w:rsidRPr="00D75DE2">
              <w:t>dnn</w:t>
            </w:r>
          </w:p>
        </w:tc>
        <w:tc>
          <w:tcPr>
            <w:tcW w:w="1418" w:type="dxa"/>
          </w:tcPr>
          <w:p w:rsidR="00C44D2C" w:rsidRPr="00D75DE2" w:rsidRDefault="00C44D2C" w:rsidP="00C44D2C">
            <w:pPr>
              <w:pStyle w:val="TAL"/>
            </w:pPr>
            <w:r w:rsidRPr="00D75DE2">
              <w:t>Dnn</w:t>
            </w:r>
          </w:p>
        </w:tc>
        <w:tc>
          <w:tcPr>
            <w:tcW w:w="425" w:type="dxa"/>
          </w:tcPr>
          <w:p w:rsidR="00C44D2C" w:rsidRDefault="00C44D2C" w:rsidP="00C44D2C">
            <w:pPr>
              <w:pStyle w:val="TAC"/>
            </w:pPr>
            <w:r>
              <w:t>M</w:t>
            </w:r>
          </w:p>
        </w:tc>
        <w:tc>
          <w:tcPr>
            <w:tcW w:w="1276" w:type="dxa"/>
          </w:tcPr>
          <w:p w:rsidR="00C44D2C" w:rsidRDefault="00C44D2C" w:rsidP="00C44D2C">
            <w:pPr>
              <w:pStyle w:val="TAC"/>
            </w:pPr>
            <w:r>
              <w:t>1</w:t>
            </w:r>
          </w:p>
        </w:tc>
        <w:tc>
          <w:tcPr>
            <w:tcW w:w="2835" w:type="dxa"/>
          </w:tcPr>
          <w:p w:rsidR="00C44D2C" w:rsidRPr="00D75DE2" w:rsidRDefault="00C44D2C" w:rsidP="00C44D2C">
            <w:pPr>
              <w:pStyle w:val="TAL"/>
            </w:pPr>
            <w:r w:rsidRPr="00D75DE2">
              <w:t>Dnn of the PDU session, a full DNN with both the Network Identifier and Operator Identifier, or a DNN with the Network Identifier only.</w:t>
            </w:r>
          </w:p>
        </w:tc>
        <w:tc>
          <w:tcPr>
            <w:tcW w:w="1949" w:type="dxa"/>
          </w:tcPr>
          <w:p w:rsidR="00C44D2C" w:rsidRPr="00D75DE2" w:rsidRDefault="00C44D2C" w:rsidP="00C44D2C">
            <w:pPr>
              <w:pStyle w:val="TAL"/>
            </w:pPr>
          </w:p>
        </w:tc>
      </w:tr>
      <w:tr w:rsidR="00C44D2C" w:rsidTr="00795461">
        <w:trPr>
          <w:jc w:val="center"/>
        </w:trPr>
        <w:tc>
          <w:tcPr>
            <w:tcW w:w="1664" w:type="dxa"/>
          </w:tcPr>
          <w:p w:rsidR="00C44D2C" w:rsidRPr="00D75DE2" w:rsidRDefault="00C44D2C" w:rsidP="00C44D2C">
            <w:pPr>
              <w:pStyle w:val="TAL"/>
            </w:pPr>
            <w:r w:rsidRPr="00D75DE2">
              <w:t>ueIpv4</w:t>
            </w:r>
          </w:p>
        </w:tc>
        <w:tc>
          <w:tcPr>
            <w:tcW w:w="1418" w:type="dxa"/>
          </w:tcPr>
          <w:p w:rsidR="00C44D2C" w:rsidRPr="00D75DE2" w:rsidRDefault="00C44D2C" w:rsidP="00C44D2C">
            <w:pPr>
              <w:pStyle w:val="TAL"/>
            </w:pPr>
            <w:r w:rsidRPr="00D75DE2">
              <w:t>Ipv4Addr</w:t>
            </w:r>
          </w:p>
        </w:tc>
        <w:tc>
          <w:tcPr>
            <w:tcW w:w="425" w:type="dxa"/>
          </w:tcPr>
          <w:p w:rsidR="00C44D2C" w:rsidRDefault="00C44D2C" w:rsidP="00C44D2C">
            <w:pPr>
              <w:pStyle w:val="TAC"/>
            </w:pPr>
            <w:r>
              <w:t>C</w:t>
            </w:r>
          </w:p>
        </w:tc>
        <w:tc>
          <w:tcPr>
            <w:tcW w:w="1276" w:type="dxa"/>
          </w:tcPr>
          <w:p w:rsidR="00C44D2C" w:rsidRDefault="00C44D2C" w:rsidP="00C44D2C">
            <w:pPr>
              <w:pStyle w:val="TAC"/>
            </w:pPr>
            <w:r>
              <w:t>0..1</w:t>
            </w:r>
          </w:p>
        </w:tc>
        <w:tc>
          <w:tcPr>
            <w:tcW w:w="2835" w:type="dxa"/>
          </w:tcPr>
          <w:p w:rsidR="00C44D2C" w:rsidRPr="00D75DE2" w:rsidRDefault="00C44D2C" w:rsidP="00C44D2C">
            <w:pPr>
              <w:pStyle w:val="TAL"/>
            </w:pPr>
            <w:r w:rsidRPr="00D75DE2">
              <w:t>The IPv4 address of the served UE.</w:t>
            </w:r>
          </w:p>
          <w:p w:rsidR="00C44D2C" w:rsidRPr="00D75DE2" w:rsidRDefault="00C44D2C" w:rsidP="00C44D2C">
            <w:pPr>
              <w:pStyle w:val="TAL"/>
            </w:pPr>
            <w:r w:rsidRPr="00D75DE2">
              <w:t>(NOTE 1)</w:t>
            </w:r>
          </w:p>
        </w:tc>
        <w:tc>
          <w:tcPr>
            <w:tcW w:w="1949" w:type="dxa"/>
          </w:tcPr>
          <w:p w:rsidR="00C44D2C" w:rsidRPr="00D75DE2" w:rsidRDefault="00C44D2C" w:rsidP="00C44D2C">
            <w:pPr>
              <w:pStyle w:val="TAL"/>
            </w:pPr>
          </w:p>
        </w:tc>
      </w:tr>
      <w:tr w:rsidR="00C44D2C" w:rsidTr="00795461">
        <w:trPr>
          <w:jc w:val="center"/>
        </w:trPr>
        <w:tc>
          <w:tcPr>
            <w:tcW w:w="1664" w:type="dxa"/>
          </w:tcPr>
          <w:p w:rsidR="00C44D2C" w:rsidRPr="00D75DE2" w:rsidRDefault="00C44D2C" w:rsidP="00C44D2C">
            <w:pPr>
              <w:pStyle w:val="TAL"/>
            </w:pPr>
            <w:r w:rsidRPr="00D75DE2">
              <w:t>ueIpv6</w:t>
            </w:r>
          </w:p>
        </w:tc>
        <w:tc>
          <w:tcPr>
            <w:tcW w:w="1418" w:type="dxa"/>
          </w:tcPr>
          <w:p w:rsidR="00C44D2C" w:rsidRPr="00D75DE2" w:rsidRDefault="00C44D2C" w:rsidP="00C44D2C">
            <w:pPr>
              <w:pStyle w:val="TAL"/>
            </w:pPr>
            <w:r w:rsidRPr="00D75DE2">
              <w:t>Ipv6Prefix</w:t>
            </w:r>
          </w:p>
        </w:tc>
        <w:tc>
          <w:tcPr>
            <w:tcW w:w="425" w:type="dxa"/>
          </w:tcPr>
          <w:p w:rsidR="00C44D2C" w:rsidRDefault="00C44D2C" w:rsidP="00C44D2C">
            <w:pPr>
              <w:pStyle w:val="TAC"/>
            </w:pPr>
            <w:r>
              <w:t>C</w:t>
            </w:r>
          </w:p>
        </w:tc>
        <w:tc>
          <w:tcPr>
            <w:tcW w:w="1276" w:type="dxa"/>
          </w:tcPr>
          <w:p w:rsidR="00C44D2C" w:rsidRDefault="00C44D2C" w:rsidP="00C44D2C">
            <w:pPr>
              <w:pStyle w:val="TAC"/>
            </w:pPr>
            <w:r>
              <w:t>0..1</w:t>
            </w:r>
          </w:p>
        </w:tc>
        <w:tc>
          <w:tcPr>
            <w:tcW w:w="2835" w:type="dxa"/>
          </w:tcPr>
          <w:p w:rsidR="00C44D2C" w:rsidRPr="00D75DE2" w:rsidRDefault="00C44D2C" w:rsidP="00C44D2C">
            <w:pPr>
              <w:pStyle w:val="TAL"/>
            </w:pPr>
            <w:r w:rsidRPr="00D75DE2">
              <w:t>The IPv6 prefix of the served UE.</w:t>
            </w:r>
          </w:p>
          <w:p w:rsidR="00C44D2C" w:rsidRPr="00D75DE2" w:rsidRDefault="00C44D2C" w:rsidP="00C44D2C">
            <w:pPr>
              <w:pStyle w:val="TAL"/>
            </w:pPr>
            <w:r w:rsidRPr="00D75DE2">
              <w:t>(NOTE 1)</w:t>
            </w:r>
          </w:p>
        </w:tc>
        <w:tc>
          <w:tcPr>
            <w:tcW w:w="1949" w:type="dxa"/>
          </w:tcPr>
          <w:p w:rsidR="00C44D2C" w:rsidRPr="00D75DE2" w:rsidRDefault="00C44D2C" w:rsidP="00C44D2C">
            <w:pPr>
              <w:pStyle w:val="TAL"/>
            </w:pPr>
          </w:p>
        </w:tc>
      </w:tr>
      <w:tr w:rsidR="00C44D2C" w:rsidTr="00795461">
        <w:trPr>
          <w:jc w:val="center"/>
        </w:trPr>
        <w:tc>
          <w:tcPr>
            <w:tcW w:w="1664" w:type="dxa"/>
          </w:tcPr>
          <w:p w:rsidR="00C44D2C" w:rsidRPr="00D75DE2" w:rsidRDefault="00C44D2C" w:rsidP="00C44D2C">
            <w:pPr>
              <w:pStyle w:val="TAL"/>
            </w:pPr>
            <w:r w:rsidRPr="00D75DE2">
              <w:t>ipDomain</w:t>
            </w:r>
          </w:p>
        </w:tc>
        <w:tc>
          <w:tcPr>
            <w:tcW w:w="1418" w:type="dxa"/>
          </w:tcPr>
          <w:p w:rsidR="00C44D2C" w:rsidRPr="00D75DE2" w:rsidRDefault="00C44D2C" w:rsidP="00C44D2C">
            <w:pPr>
              <w:pStyle w:val="TAL"/>
            </w:pPr>
            <w:r w:rsidRPr="00D75DE2">
              <w:t>string</w:t>
            </w:r>
          </w:p>
        </w:tc>
        <w:tc>
          <w:tcPr>
            <w:tcW w:w="425" w:type="dxa"/>
          </w:tcPr>
          <w:p w:rsidR="00C44D2C" w:rsidRDefault="00C44D2C" w:rsidP="00C44D2C">
            <w:pPr>
              <w:pStyle w:val="TAC"/>
            </w:pPr>
            <w:r>
              <w:t>O</w:t>
            </w:r>
          </w:p>
        </w:tc>
        <w:tc>
          <w:tcPr>
            <w:tcW w:w="1276" w:type="dxa"/>
          </w:tcPr>
          <w:p w:rsidR="00C44D2C" w:rsidRDefault="00C44D2C" w:rsidP="00C44D2C">
            <w:pPr>
              <w:pStyle w:val="TAC"/>
            </w:pPr>
            <w:r>
              <w:t>0..1</w:t>
            </w:r>
          </w:p>
        </w:tc>
        <w:tc>
          <w:tcPr>
            <w:tcW w:w="2835" w:type="dxa"/>
          </w:tcPr>
          <w:p w:rsidR="00C44D2C" w:rsidRPr="00D75DE2" w:rsidRDefault="00C44D2C" w:rsidP="00C44D2C">
            <w:pPr>
              <w:pStyle w:val="TAL"/>
            </w:pPr>
            <w:r w:rsidRPr="00D75DE2">
              <w:t>Identifies the IP domain.</w:t>
            </w:r>
          </w:p>
          <w:p w:rsidR="00C44D2C" w:rsidRPr="00D75DE2" w:rsidRDefault="00C44D2C" w:rsidP="00C44D2C">
            <w:pPr>
              <w:pStyle w:val="TAL"/>
            </w:pPr>
            <w:r w:rsidRPr="00D75DE2">
              <w:t>(NOTE 2)</w:t>
            </w:r>
          </w:p>
        </w:tc>
        <w:tc>
          <w:tcPr>
            <w:tcW w:w="1949" w:type="dxa"/>
          </w:tcPr>
          <w:p w:rsidR="00C44D2C" w:rsidRPr="00D75DE2" w:rsidRDefault="00C44D2C" w:rsidP="00C44D2C">
            <w:pPr>
              <w:pStyle w:val="TAL"/>
            </w:pPr>
          </w:p>
        </w:tc>
      </w:tr>
      <w:tr w:rsidR="00C44D2C" w:rsidTr="00795461">
        <w:trPr>
          <w:jc w:val="center"/>
        </w:trPr>
        <w:tc>
          <w:tcPr>
            <w:tcW w:w="1664" w:type="dxa"/>
          </w:tcPr>
          <w:p w:rsidR="00C44D2C" w:rsidRPr="00D75DE2" w:rsidRDefault="00C44D2C" w:rsidP="00C44D2C">
            <w:pPr>
              <w:pStyle w:val="TAL"/>
            </w:pPr>
            <w:r w:rsidRPr="00D75DE2">
              <w:t>ueMac</w:t>
            </w:r>
          </w:p>
        </w:tc>
        <w:tc>
          <w:tcPr>
            <w:tcW w:w="1418" w:type="dxa"/>
          </w:tcPr>
          <w:p w:rsidR="00C44D2C" w:rsidRPr="00D75DE2" w:rsidRDefault="00C44D2C" w:rsidP="00C44D2C">
            <w:pPr>
              <w:pStyle w:val="TAL"/>
            </w:pPr>
            <w:r w:rsidRPr="00D75DE2">
              <w:t>MacAddr48</w:t>
            </w:r>
          </w:p>
        </w:tc>
        <w:tc>
          <w:tcPr>
            <w:tcW w:w="425" w:type="dxa"/>
          </w:tcPr>
          <w:p w:rsidR="00C44D2C" w:rsidRDefault="00C44D2C" w:rsidP="00C44D2C">
            <w:pPr>
              <w:pStyle w:val="TAC"/>
            </w:pPr>
            <w:r>
              <w:t>C</w:t>
            </w:r>
          </w:p>
        </w:tc>
        <w:tc>
          <w:tcPr>
            <w:tcW w:w="1276" w:type="dxa"/>
          </w:tcPr>
          <w:p w:rsidR="00C44D2C" w:rsidRDefault="00C44D2C" w:rsidP="00C44D2C">
            <w:pPr>
              <w:pStyle w:val="TAC"/>
            </w:pPr>
            <w:r>
              <w:t>0..1</w:t>
            </w:r>
          </w:p>
        </w:tc>
        <w:tc>
          <w:tcPr>
            <w:tcW w:w="2835" w:type="dxa"/>
          </w:tcPr>
          <w:p w:rsidR="00C44D2C" w:rsidRPr="00D75DE2" w:rsidRDefault="00C44D2C" w:rsidP="00C44D2C">
            <w:pPr>
              <w:pStyle w:val="TAL"/>
            </w:pPr>
            <w:r w:rsidRPr="00D75DE2">
              <w:t>UE MAC address.</w:t>
            </w:r>
          </w:p>
          <w:p w:rsidR="00C44D2C" w:rsidRPr="00D75DE2" w:rsidRDefault="00C44D2C" w:rsidP="00C44D2C">
            <w:pPr>
              <w:pStyle w:val="TAL"/>
            </w:pPr>
            <w:r w:rsidRPr="00D75DE2">
              <w:t>(NOTE 1)</w:t>
            </w:r>
          </w:p>
        </w:tc>
        <w:tc>
          <w:tcPr>
            <w:tcW w:w="1949" w:type="dxa"/>
          </w:tcPr>
          <w:p w:rsidR="00C44D2C" w:rsidRPr="00D75DE2" w:rsidRDefault="00C44D2C" w:rsidP="00C44D2C">
            <w:pPr>
              <w:pStyle w:val="TAL"/>
            </w:pPr>
          </w:p>
        </w:tc>
      </w:tr>
      <w:tr w:rsidR="00ED34BF" w:rsidTr="00795461">
        <w:trPr>
          <w:jc w:val="center"/>
        </w:trPr>
        <w:tc>
          <w:tcPr>
            <w:tcW w:w="9567" w:type="dxa"/>
            <w:gridSpan w:val="6"/>
          </w:tcPr>
          <w:p w:rsidR="00ED34BF" w:rsidRDefault="00ED34BF">
            <w:pPr>
              <w:pStyle w:val="TAN"/>
            </w:pPr>
            <w:r>
              <w:t>NOTE</w:t>
            </w:r>
            <w:r>
              <w:rPr>
                <w:rFonts w:cs="Arial"/>
                <w:szCs w:val="18"/>
              </w:rPr>
              <w:t> 1</w:t>
            </w:r>
            <w:r>
              <w:t>:</w:t>
            </w:r>
            <w:r>
              <w:tab/>
              <w:t>Either the served UE IP address (an Ipv4Addr or Ipv6Prefix or both if available) or UE MAC address shall be present.</w:t>
            </w:r>
          </w:p>
          <w:p w:rsidR="00ED34BF" w:rsidRDefault="00ED34BF">
            <w:pPr>
              <w:pStyle w:val="TAL"/>
            </w:pPr>
            <w:r>
              <w:t>NOTE 2:</w:t>
            </w:r>
            <w:r>
              <w:tab/>
              <w:t>An "ipDomain" attribute, may be provided in combination with a "ueIpv4" attribute.</w:t>
            </w:r>
          </w:p>
        </w:tc>
      </w:tr>
    </w:tbl>
    <w:p w:rsidR="00ED34BF" w:rsidRDefault="00ED34BF">
      <w:pPr>
        <w:rPr>
          <w:lang w:val="en-US"/>
        </w:rPr>
      </w:pPr>
    </w:p>
    <w:p w:rsidR="00ED34BF" w:rsidRDefault="00ED34BF">
      <w:pPr>
        <w:pStyle w:val="Heading4"/>
      </w:pPr>
      <w:bookmarkStart w:id="442" w:name="_Toc20407602"/>
      <w:bookmarkStart w:id="443" w:name="_Toc36040411"/>
      <w:bookmarkStart w:id="444" w:name="_Toc45134302"/>
      <w:bookmarkStart w:id="445" w:name="_Toc51763500"/>
      <w:bookmarkStart w:id="446" w:name="_Toc59018760"/>
      <w:bookmarkStart w:id="447" w:name="_Toc153375984"/>
      <w:r>
        <w:t>5.6.2.10</w:t>
      </w:r>
      <w:r>
        <w:tab/>
        <w:t>Type SnssaiDnnCombination</w:t>
      </w:r>
      <w:bookmarkEnd w:id="446"/>
      <w:bookmarkEnd w:id="447"/>
    </w:p>
    <w:p w:rsidR="00ED34BF" w:rsidRDefault="00ED34BF">
      <w:pPr>
        <w:pStyle w:val="TH"/>
      </w:pPr>
      <w:r>
        <w:rPr>
          <w:noProof/>
        </w:rPr>
        <w:t>Table </w:t>
      </w:r>
      <w:r>
        <w:t xml:space="preserve">5.6.2.10-1: </w:t>
      </w:r>
      <w:r>
        <w:rPr>
          <w:noProof/>
        </w:rPr>
        <w:t>Definition of type</w:t>
      </w:r>
      <w:r>
        <w:t xml:space="preserve"> SnssaiDnnCombination</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77"/>
        <w:gridCol w:w="1559"/>
        <w:gridCol w:w="425"/>
        <w:gridCol w:w="1134"/>
        <w:gridCol w:w="2856"/>
        <w:gridCol w:w="1843"/>
      </w:tblGrid>
      <w:tr w:rsidR="00ED34BF" w:rsidTr="00795461">
        <w:trPr>
          <w:jc w:val="center"/>
        </w:trPr>
        <w:tc>
          <w:tcPr>
            <w:tcW w:w="1677" w:type="dxa"/>
            <w:shd w:val="clear" w:color="auto" w:fill="C0C0C0"/>
            <w:hideMark/>
          </w:tcPr>
          <w:p w:rsidR="00ED34BF" w:rsidRPr="00D75DE2" w:rsidRDefault="00ED34BF" w:rsidP="00D75DE2">
            <w:pPr>
              <w:pStyle w:val="TAH"/>
            </w:pPr>
            <w:r w:rsidRPr="00D75DE2">
              <w:t>Attribute name</w:t>
            </w:r>
          </w:p>
        </w:tc>
        <w:tc>
          <w:tcPr>
            <w:tcW w:w="1559" w:type="dxa"/>
            <w:shd w:val="clear" w:color="auto" w:fill="C0C0C0"/>
            <w:hideMark/>
          </w:tcPr>
          <w:p w:rsidR="00ED34BF" w:rsidRPr="00D75DE2" w:rsidRDefault="00ED34BF" w:rsidP="00D75DE2">
            <w:pPr>
              <w:pStyle w:val="TAH"/>
            </w:pPr>
            <w:r w:rsidRPr="00D75DE2">
              <w:t>Data type</w:t>
            </w:r>
          </w:p>
        </w:tc>
        <w:tc>
          <w:tcPr>
            <w:tcW w:w="425" w:type="dxa"/>
            <w:shd w:val="clear" w:color="auto" w:fill="C0C0C0"/>
            <w:hideMark/>
          </w:tcPr>
          <w:p w:rsidR="00ED34BF" w:rsidRPr="00D75DE2" w:rsidRDefault="00ED34BF" w:rsidP="00D75DE2">
            <w:pPr>
              <w:pStyle w:val="TAH"/>
            </w:pPr>
            <w:r w:rsidRPr="00D75DE2">
              <w:t>P</w:t>
            </w:r>
          </w:p>
        </w:tc>
        <w:tc>
          <w:tcPr>
            <w:tcW w:w="1134" w:type="dxa"/>
            <w:shd w:val="clear" w:color="auto" w:fill="C0C0C0"/>
            <w:hideMark/>
          </w:tcPr>
          <w:p w:rsidR="00ED34BF" w:rsidRPr="00D75DE2" w:rsidRDefault="00ED34BF" w:rsidP="00D75DE2">
            <w:pPr>
              <w:pStyle w:val="TAH"/>
            </w:pPr>
            <w:r w:rsidRPr="00D75DE2">
              <w:t>Cardinality</w:t>
            </w:r>
          </w:p>
        </w:tc>
        <w:tc>
          <w:tcPr>
            <w:tcW w:w="2856" w:type="dxa"/>
            <w:shd w:val="clear" w:color="auto" w:fill="C0C0C0"/>
            <w:hideMark/>
          </w:tcPr>
          <w:p w:rsidR="00ED34BF" w:rsidRPr="00D75DE2" w:rsidRDefault="00ED34BF" w:rsidP="00D75DE2">
            <w:pPr>
              <w:pStyle w:val="TAH"/>
            </w:pPr>
            <w:r w:rsidRPr="00D75DE2">
              <w:t>Description</w:t>
            </w:r>
          </w:p>
        </w:tc>
        <w:tc>
          <w:tcPr>
            <w:tcW w:w="1843" w:type="dxa"/>
            <w:shd w:val="clear" w:color="auto" w:fill="C0C0C0"/>
          </w:tcPr>
          <w:p w:rsidR="00ED34BF" w:rsidRPr="00D75DE2" w:rsidRDefault="00ED34BF" w:rsidP="00D75DE2">
            <w:pPr>
              <w:pStyle w:val="TAH"/>
            </w:pPr>
            <w:r w:rsidRPr="00D75DE2">
              <w:t>Applicability</w:t>
            </w:r>
          </w:p>
        </w:tc>
      </w:tr>
      <w:tr w:rsidR="00ED34BF" w:rsidTr="00795461">
        <w:trPr>
          <w:jc w:val="center"/>
        </w:trPr>
        <w:tc>
          <w:tcPr>
            <w:tcW w:w="1677" w:type="dxa"/>
          </w:tcPr>
          <w:p w:rsidR="00ED34BF" w:rsidRPr="00D75DE2" w:rsidRDefault="00ED34BF" w:rsidP="00D75DE2">
            <w:pPr>
              <w:pStyle w:val="TAL"/>
            </w:pPr>
            <w:r w:rsidRPr="00D75DE2">
              <w:t>snssai</w:t>
            </w:r>
          </w:p>
        </w:tc>
        <w:tc>
          <w:tcPr>
            <w:tcW w:w="1559" w:type="dxa"/>
          </w:tcPr>
          <w:p w:rsidR="00ED34BF" w:rsidRPr="00D75DE2" w:rsidRDefault="00ED34BF" w:rsidP="00D75DE2">
            <w:pPr>
              <w:pStyle w:val="TAL"/>
            </w:pPr>
            <w:r w:rsidRPr="00D75DE2">
              <w:t>Snssai</w:t>
            </w:r>
          </w:p>
        </w:tc>
        <w:tc>
          <w:tcPr>
            <w:tcW w:w="425" w:type="dxa"/>
          </w:tcPr>
          <w:p w:rsidR="00ED34BF" w:rsidRDefault="00ED34BF" w:rsidP="00D75DE2">
            <w:pPr>
              <w:pStyle w:val="TAC"/>
            </w:pPr>
            <w:r>
              <w:t>M</w:t>
            </w:r>
          </w:p>
        </w:tc>
        <w:tc>
          <w:tcPr>
            <w:tcW w:w="1134" w:type="dxa"/>
          </w:tcPr>
          <w:p w:rsidR="00ED34BF" w:rsidRDefault="00ED34BF" w:rsidP="00D75DE2">
            <w:pPr>
              <w:pStyle w:val="TAC"/>
            </w:pPr>
            <w:r>
              <w:t>1</w:t>
            </w:r>
          </w:p>
        </w:tc>
        <w:tc>
          <w:tcPr>
            <w:tcW w:w="2856" w:type="dxa"/>
          </w:tcPr>
          <w:p w:rsidR="00ED34BF" w:rsidRPr="00D75DE2" w:rsidRDefault="00ED34BF" w:rsidP="00D75DE2">
            <w:pPr>
              <w:pStyle w:val="TAL"/>
            </w:pPr>
            <w:r w:rsidRPr="00D75DE2">
              <w:t>S-NSSAI</w:t>
            </w:r>
          </w:p>
        </w:tc>
        <w:tc>
          <w:tcPr>
            <w:tcW w:w="1843" w:type="dxa"/>
          </w:tcPr>
          <w:p w:rsidR="00ED34BF" w:rsidRPr="00D75DE2" w:rsidRDefault="00ED34BF" w:rsidP="00D75DE2">
            <w:pPr>
              <w:pStyle w:val="TAL"/>
            </w:pPr>
          </w:p>
        </w:tc>
      </w:tr>
      <w:tr w:rsidR="00ED34BF" w:rsidTr="00795461">
        <w:trPr>
          <w:jc w:val="center"/>
        </w:trPr>
        <w:tc>
          <w:tcPr>
            <w:tcW w:w="1677" w:type="dxa"/>
          </w:tcPr>
          <w:p w:rsidR="00ED34BF" w:rsidRPr="00D75DE2" w:rsidRDefault="00ED34BF" w:rsidP="00D75DE2">
            <w:pPr>
              <w:pStyle w:val="TAL"/>
            </w:pPr>
            <w:r w:rsidRPr="00D75DE2">
              <w:t>dnns</w:t>
            </w:r>
          </w:p>
        </w:tc>
        <w:tc>
          <w:tcPr>
            <w:tcW w:w="1559" w:type="dxa"/>
          </w:tcPr>
          <w:p w:rsidR="00ED34BF" w:rsidRPr="00D75DE2" w:rsidRDefault="00ED34BF" w:rsidP="00D75DE2">
            <w:pPr>
              <w:pStyle w:val="TAL"/>
            </w:pPr>
            <w:r w:rsidRPr="00D75DE2">
              <w:t>array(Dnn)</w:t>
            </w:r>
          </w:p>
        </w:tc>
        <w:tc>
          <w:tcPr>
            <w:tcW w:w="425" w:type="dxa"/>
          </w:tcPr>
          <w:p w:rsidR="00ED34BF" w:rsidRDefault="00ED34BF" w:rsidP="00D75DE2">
            <w:pPr>
              <w:pStyle w:val="TAC"/>
            </w:pPr>
            <w:r>
              <w:t>M</w:t>
            </w:r>
          </w:p>
        </w:tc>
        <w:tc>
          <w:tcPr>
            <w:tcW w:w="1134" w:type="dxa"/>
          </w:tcPr>
          <w:p w:rsidR="00ED34BF" w:rsidRDefault="00ED34BF" w:rsidP="00D75DE2">
            <w:pPr>
              <w:pStyle w:val="TAC"/>
            </w:pPr>
            <w:r>
              <w:t>1..N</w:t>
            </w:r>
          </w:p>
        </w:tc>
        <w:tc>
          <w:tcPr>
            <w:tcW w:w="2856" w:type="dxa"/>
          </w:tcPr>
          <w:p w:rsidR="00ED34BF" w:rsidRPr="00D75DE2" w:rsidRDefault="00ED34BF" w:rsidP="00D75DE2">
            <w:pPr>
              <w:pStyle w:val="TAL"/>
            </w:pPr>
            <w:r w:rsidRPr="00D75DE2">
              <w:t>Dnn</w:t>
            </w:r>
          </w:p>
        </w:tc>
        <w:tc>
          <w:tcPr>
            <w:tcW w:w="1843" w:type="dxa"/>
          </w:tcPr>
          <w:p w:rsidR="00ED34BF" w:rsidRPr="00D75DE2" w:rsidRDefault="00ED34BF" w:rsidP="00D75DE2">
            <w:pPr>
              <w:pStyle w:val="TAL"/>
            </w:pPr>
          </w:p>
        </w:tc>
      </w:tr>
    </w:tbl>
    <w:p w:rsidR="00ED34BF" w:rsidRPr="00337AAF" w:rsidRDefault="00ED34BF" w:rsidP="00337AAF"/>
    <w:p w:rsidR="00ED34BF" w:rsidRDefault="00ED34BF">
      <w:pPr>
        <w:pStyle w:val="Heading3"/>
        <w:rPr>
          <w:lang w:val="en-US"/>
        </w:rPr>
      </w:pPr>
      <w:bookmarkStart w:id="448" w:name="_Toc59018761"/>
      <w:bookmarkStart w:id="449" w:name="_Toc153375985"/>
      <w:r>
        <w:rPr>
          <w:lang w:val="en-US"/>
        </w:rPr>
        <w:t>5.6.3</w:t>
      </w:r>
      <w:r>
        <w:rPr>
          <w:lang w:val="en-US"/>
        </w:rPr>
        <w:tab/>
        <w:t>Simple data types and enumerations</w:t>
      </w:r>
      <w:bookmarkEnd w:id="442"/>
      <w:bookmarkEnd w:id="443"/>
      <w:bookmarkEnd w:id="444"/>
      <w:bookmarkEnd w:id="445"/>
      <w:bookmarkEnd w:id="448"/>
      <w:bookmarkEnd w:id="449"/>
    </w:p>
    <w:p w:rsidR="00ED34BF" w:rsidRDefault="00ED34BF">
      <w:pPr>
        <w:pStyle w:val="Heading4"/>
      </w:pPr>
      <w:bookmarkStart w:id="450" w:name="_Toc20407603"/>
      <w:bookmarkStart w:id="451" w:name="_Toc36040412"/>
      <w:bookmarkStart w:id="452" w:name="_Toc45134303"/>
      <w:bookmarkStart w:id="453" w:name="_Toc51763501"/>
      <w:bookmarkStart w:id="454" w:name="_Toc59018762"/>
      <w:bookmarkStart w:id="455" w:name="_Toc153375986"/>
      <w:r>
        <w:t>5.6.3.1</w:t>
      </w:r>
      <w:r>
        <w:tab/>
        <w:t>Introduction</w:t>
      </w:r>
      <w:bookmarkEnd w:id="450"/>
      <w:bookmarkEnd w:id="451"/>
      <w:bookmarkEnd w:id="452"/>
      <w:bookmarkEnd w:id="453"/>
      <w:bookmarkEnd w:id="454"/>
      <w:bookmarkEnd w:id="455"/>
    </w:p>
    <w:p w:rsidR="00ED34BF" w:rsidRDefault="00ED34BF">
      <w:r>
        <w:t xml:space="preserve">This </w:t>
      </w:r>
      <w:r w:rsidR="00DE637A">
        <w:t>clause</w:t>
      </w:r>
      <w:r>
        <w:t xml:space="preserve"> defines simple data types and enumerations that can be referenced from data structures defined in the previous </w:t>
      </w:r>
      <w:r w:rsidR="00DE637A">
        <w:t>clause</w:t>
      </w:r>
      <w:r>
        <w:t>s.</w:t>
      </w:r>
    </w:p>
    <w:p w:rsidR="00ED34BF" w:rsidRDefault="00ED34BF">
      <w:pPr>
        <w:pStyle w:val="Heading4"/>
      </w:pPr>
      <w:bookmarkStart w:id="456" w:name="_Toc20407604"/>
      <w:bookmarkStart w:id="457" w:name="_Toc36040413"/>
      <w:bookmarkStart w:id="458" w:name="_Toc45134304"/>
      <w:bookmarkStart w:id="459" w:name="_Toc51763502"/>
      <w:bookmarkStart w:id="460" w:name="_Toc59018763"/>
      <w:bookmarkStart w:id="461" w:name="_Toc153375987"/>
      <w:r>
        <w:t>5.6.3.2</w:t>
      </w:r>
      <w:r>
        <w:tab/>
        <w:t>Simple data types</w:t>
      </w:r>
      <w:bookmarkEnd w:id="456"/>
      <w:bookmarkEnd w:id="457"/>
      <w:bookmarkEnd w:id="458"/>
      <w:bookmarkEnd w:id="459"/>
      <w:bookmarkEnd w:id="460"/>
      <w:bookmarkEnd w:id="461"/>
    </w:p>
    <w:p w:rsidR="00ED34BF" w:rsidRDefault="00ED34BF">
      <w:r>
        <w:t>The simple data types defined in table 5.6.3.2-1 shall be supported.</w:t>
      </w:r>
    </w:p>
    <w:p w:rsidR="00ED34BF" w:rsidRDefault="00795461">
      <w:pPr>
        <w:pStyle w:val="TH"/>
      </w:pPr>
      <w:r>
        <w:t>Table </w:t>
      </w:r>
      <w:r w:rsidR="00ED34BF">
        <w:t>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212"/>
        <w:gridCol w:w="2452"/>
        <w:gridCol w:w="3360"/>
        <w:gridCol w:w="1505"/>
      </w:tblGrid>
      <w:tr w:rsidR="00ED34BF" w:rsidTr="00795461">
        <w:trPr>
          <w:jc w:val="center"/>
        </w:trPr>
        <w:tc>
          <w:tcPr>
            <w:tcW w:w="2212" w:type="dxa"/>
            <w:shd w:val="clear" w:color="000000" w:fill="C0C0C0"/>
            <w:tcMar>
              <w:top w:w="0" w:type="dxa"/>
              <w:left w:w="108" w:type="dxa"/>
              <w:bottom w:w="0" w:type="dxa"/>
              <w:right w:w="108" w:type="dxa"/>
            </w:tcMar>
          </w:tcPr>
          <w:p w:rsidR="00ED34BF" w:rsidRPr="00D75DE2" w:rsidRDefault="00ED34BF" w:rsidP="00D75DE2">
            <w:pPr>
              <w:pStyle w:val="TAH"/>
            </w:pPr>
            <w:r w:rsidRPr="00D75DE2">
              <w:t>Type Name</w:t>
            </w:r>
          </w:p>
        </w:tc>
        <w:tc>
          <w:tcPr>
            <w:tcW w:w="2452" w:type="dxa"/>
            <w:shd w:val="clear" w:color="000000" w:fill="C0C0C0"/>
            <w:tcMar>
              <w:top w:w="0" w:type="dxa"/>
              <w:left w:w="108" w:type="dxa"/>
              <w:bottom w:w="0" w:type="dxa"/>
              <w:right w:w="108" w:type="dxa"/>
            </w:tcMar>
          </w:tcPr>
          <w:p w:rsidR="00ED34BF" w:rsidRPr="00D75DE2" w:rsidRDefault="00ED34BF" w:rsidP="00D75DE2">
            <w:pPr>
              <w:pStyle w:val="TAH"/>
            </w:pPr>
            <w:r w:rsidRPr="00D75DE2">
              <w:t>Type Definition</w:t>
            </w:r>
          </w:p>
        </w:tc>
        <w:tc>
          <w:tcPr>
            <w:tcW w:w="3360" w:type="dxa"/>
            <w:shd w:val="clear" w:color="000000" w:fill="C0C0C0"/>
          </w:tcPr>
          <w:p w:rsidR="00ED34BF" w:rsidRPr="00D75DE2" w:rsidRDefault="00ED34BF" w:rsidP="00D75DE2">
            <w:pPr>
              <w:pStyle w:val="TAH"/>
            </w:pPr>
            <w:r w:rsidRPr="00D75DE2">
              <w:t>Description</w:t>
            </w:r>
          </w:p>
        </w:tc>
        <w:tc>
          <w:tcPr>
            <w:tcW w:w="1505" w:type="dxa"/>
            <w:shd w:val="clear" w:color="000000" w:fill="C0C0C0"/>
          </w:tcPr>
          <w:p w:rsidR="00ED34BF" w:rsidRPr="00D75DE2" w:rsidRDefault="00ED34BF" w:rsidP="00D75DE2">
            <w:pPr>
              <w:pStyle w:val="TAH"/>
            </w:pPr>
            <w:r w:rsidRPr="00D75DE2">
              <w:t>Applicability</w:t>
            </w:r>
          </w:p>
        </w:tc>
      </w:tr>
      <w:tr w:rsidR="00ED34BF" w:rsidTr="00795461">
        <w:trPr>
          <w:jc w:val="center"/>
        </w:trPr>
        <w:tc>
          <w:tcPr>
            <w:tcW w:w="2212" w:type="dxa"/>
            <w:tcMar>
              <w:top w:w="0" w:type="dxa"/>
              <w:left w:w="108" w:type="dxa"/>
              <w:bottom w:w="0" w:type="dxa"/>
              <w:right w:w="108" w:type="dxa"/>
            </w:tcMar>
          </w:tcPr>
          <w:p w:rsidR="00ED34BF" w:rsidRPr="00D75DE2" w:rsidRDefault="00ED34BF" w:rsidP="00D75DE2">
            <w:pPr>
              <w:pStyle w:val="TAL"/>
            </w:pPr>
          </w:p>
        </w:tc>
        <w:tc>
          <w:tcPr>
            <w:tcW w:w="2452" w:type="dxa"/>
            <w:tcMar>
              <w:top w:w="0" w:type="dxa"/>
              <w:left w:w="108" w:type="dxa"/>
              <w:bottom w:w="0" w:type="dxa"/>
              <w:right w:w="108" w:type="dxa"/>
            </w:tcMar>
          </w:tcPr>
          <w:p w:rsidR="00ED34BF" w:rsidRPr="00D75DE2" w:rsidRDefault="00ED34BF" w:rsidP="00D75DE2">
            <w:pPr>
              <w:pStyle w:val="TAL"/>
            </w:pPr>
          </w:p>
        </w:tc>
        <w:tc>
          <w:tcPr>
            <w:tcW w:w="3360" w:type="dxa"/>
          </w:tcPr>
          <w:p w:rsidR="00ED34BF" w:rsidRPr="00D75DE2" w:rsidRDefault="00ED34BF" w:rsidP="00D75DE2">
            <w:pPr>
              <w:pStyle w:val="TAL"/>
            </w:pPr>
          </w:p>
        </w:tc>
        <w:tc>
          <w:tcPr>
            <w:tcW w:w="1505" w:type="dxa"/>
          </w:tcPr>
          <w:p w:rsidR="00ED34BF" w:rsidRPr="00D75DE2" w:rsidRDefault="00ED34BF" w:rsidP="00D75DE2">
            <w:pPr>
              <w:pStyle w:val="TAL"/>
            </w:pPr>
          </w:p>
        </w:tc>
      </w:tr>
    </w:tbl>
    <w:p w:rsidR="00ED34BF" w:rsidRDefault="00ED34BF"/>
    <w:p w:rsidR="00ED34BF" w:rsidRDefault="00ED34BF">
      <w:pPr>
        <w:pStyle w:val="Heading4"/>
      </w:pPr>
      <w:bookmarkStart w:id="462" w:name="_Toc20407605"/>
      <w:bookmarkStart w:id="463" w:name="_Toc36040414"/>
      <w:bookmarkStart w:id="464" w:name="_Toc45134305"/>
      <w:bookmarkStart w:id="465" w:name="_Toc51763503"/>
      <w:bookmarkStart w:id="466" w:name="_Toc59018764"/>
      <w:bookmarkStart w:id="467" w:name="_Toc153375988"/>
      <w:r>
        <w:t>5.6.3.3</w:t>
      </w:r>
      <w:r>
        <w:tab/>
        <w:t>Enumeration: PcEvent</w:t>
      </w:r>
      <w:bookmarkEnd w:id="462"/>
      <w:bookmarkEnd w:id="463"/>
      <w:bookmarkEnd w:id="464"/>
      <w:bookmarkEnd w:id="465"/>
      <w:bookmarkEnd w:id="466"/>
      <w:bookmarkEnd w:id="467"/>
    </w:p>
    <w:p w:rsidR="00ED34BF" w:rsidRDefault="00ED34BF">
      <w:pPr>
        <w:rPr>
          <w:noProof/>
        </w:rPr>
      </w:pPr>
      <w:r>
        <w:rPr>
          <w:noProof/>
        </w:rPr>
        <w:t>The enumeration PcEvent represents the policy control events that can be subscribed. It shall comply with the provisions defined in table 5.6.3.3-1.</w:t>
      </w:r>
    </w:p>
    <w:p w:rsidR="00ED34BF" w:rsidRDefault="00ED34BF">
      <w:pPr>
        <w:pStyle w:val="TH"/>
      </w:pPr>
      <w:r>
        <w:t>Table 5.6.3.3-1: Enumeration PcEvent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2"/>
        <w:gridCol w:w="5103"/>
        <w:gridCol w:w="1706"/>
      </w:tblGrid>
      <w:tr w:rsidR="00ED34BF" w:rsidTr="00795461">
        <w:tc>
          <w:tcPr>
            <w:tcW w:w="2552" w:type="dxa"/>
            <w:shd w:val="clear" w:color="auto" w:fill="C0C0C0"/>
            <w:tcMar>
              <w:top w:w="0" w:type="dxa"/>
              <w:left w:w="108" w:type="dxa"/>
              <w:bottom w:w="0" w:type="dxa"/>
              <w:right w:w="108" w:type="dxa"/>
            </w:tcMar>
            <w:hideMark/>
          </w:tcPr>
          <w:p w:rsidR="00ED34BF" w:rsidRDefault="00ED34BF">
            <w:pPr>
              <w:pStyle w:val="TAH"/>
            </w:pPr>
            <w:r>
              <w:t>Enumeration value</w:t>
            </w:r>
          </w:p>
        </w:tc>
        <w:tc>
          <w:tcPr>
            <w:tcW w:w="5103" w:type="dxa"/>
            <w:shd w:val="clear" w:color="auto" w:fill="C0C0C0"/>
            <w:tcMar>
              <w:top w:w="0" w:type="dxa"/>
              <w:left w:w="108" w:type="dxa"/>
              <w:bottom w:w="0" w:type="dxa"/>
              <w:right w:w="108" w:type="dxa"/>
            </w:tcMar>
            <w:hideMark/>
          </w:tcPr>
          <w:p w:rsidR="00ED34BF" w:rsidRDefault="00ED34BF">
            <w:pPr>
              <w:pStyle w:val="TAH"/>
            </w:pPr>
            <w:r>
              <w:t>Description</w:t>
            </w:r>
          </w:p>
        </w:tc>
        <w:tc>
          <w:tcPr>
            <w:tcW w:w="1706" w:type="dxa"/>
            <w:shd w:val="clear" w:color="auto" w:fill="C0C0C0"/>
          </w:tcPr>
          <w:p w:rsidR="00ED34BF" w:rsidRDefault="00ED34BF">
            <w:pPr>
              <w:pStyle w:val="TAH"/>
            </w:pPr>
            <w:r>
              <w:t>Applicability</w:t>
            </w:r>
          </w:p>
        </w:tc>
      </w:tr>
      <w:tr w:rsidR="00ED34BF" w:rsidTr="00795461">
        <w:tc>
          <w:tcPr>
            <w:tcW w:w="2552" w:type="dxa"/>
            <w:tcMar>
              <w:top w:w="0" w:type="dxa"/>
              <w:left w:w="108" w:type="dxa"/>
              <w:bottom w:w="0" w:type="dxa"/>
              <w:right w:w="108" w:type="dxa"/>
            </w:tcMar>
          </w:tcPr>
          <w:p w:rsidR="00ED34BF" w:rsidRPr="00056ABE" w:rsidRDefault="00ED34BF" w:rsidP="00056ABE">
            <w:pPr>
              <w:pStyle w:val="TAL"/>
            </w:pPr>
            <w:r w:rsidRPr="00056ABE">
              <w:t>AC_TY_CH</w:t>
            </w:r>
          </w:p>
        </w:tc>
        <w:tc>
          <w:tcPr>
            <w:tcW w:w="5103" w:type="dxa"/>
            <w:tcMar>
              <w:top w:w="0" w:type="dxa"/>
              <w:left w:w="108" w:type="dxa"/>
              <w:bottom w:w="0" w:type="dxa"/>
              <w:right w:w="108" w:type="dxa"/>
            </w:tcMar>
          </w:tcPr>
          <w:p w:rsidR="00ED34BF" w:rsidRPr="00056ABE" w:rsidRDefault="00ED34BF" w:rsidP="00056ABE">
            <w:pPr>
              <w:pStyle w:val="TAL"/>
            </w:pPr>
            <w:r w:rsidRPr="00056ABE">
              <w:t>Access Type Change</w:t>
            </w:r>
          </w:p>
        </w:tc>
        <w:tc>
          <w:tcPr>
            <w:tcW w:w="1706" w:type="dxa"/>
          </w:tcPr>
          <w:p w:rsidR="00ED34BF" w:rsidRPr="00056ABE" w:rsidRDefault="00ED34BF" w:rsidP="00056ABE">
            <w:pPr>
              <w:pStyle w:val="TAL"/>
            </w:pPr>
          </w:p>
        </w:tc>
      </w:tr>
      <w:tr w:rsidR="00ED34BF" w:rsidTr="00795461">
        <w:tc>
          <w:tcPr>
            <w:tcW w:w="2552" w:type="dxa"/>
            <w:tcMar>
              <w:top w:w="0" w:type="dxa"/>
              <w:left w:w="108" w:type="dxa"/>
              <w:bottom w:w="0" w:type="dxa"/>
              <w:right w:w="108" w:type="dxa"/>
            </w:tcMar>
          </w:tcPr>
          <w:p w:rsidR="00ED34BF" w:rsidRPr="00056ABE" w:rsidRDefault="00ED34BF" w:rsidP="00056ABE">
            <w:pPr>
              <w:pStyle w:val="TAL"/>
            </w:pPr>
            <w:r w:rsidRPr="00056ABE">
              <w:t>PLMN_CH</w:t>
            </w:r>
          </w:p>
        </w:tc>
        <w:tc>
          <w:tcPr>
            <w:tcW w:w="5103" w:type="dxa"/>
            <w:tcMar>
              <w:top w:w="0" w:type="dxa"/>
              <w:left w:w="108" w:type="dxa"/>
              <w:bottom w:w="0" w:type="dxa"/>
              <w:right w:w="108" w:type="dxa"/>
            </w:tcMar>
          </w:tcPr>
          <w:p w:rsidR="00ED34BF" w:rsidRPr="00056ABE" w:rsidRDefault="00ED34BF" w:rsidP="00056ABE">
            <w:pPr>
              <w:pStyle w:val="TAL"/>
            </w:pPr>
            <w:r w:rsidRPr="00056ABE">
              <w:t>PLMN Change</w:t>
            </w:r>
          </w:p>
        </w:tc>
        <w:tc>
          <w:tcPr>
            <w:tcW w:w="1706" w:type="dxa"/>
          </w:tcPr>
          <w:p w:rsidR="00ED34BF" w:rsidRPr="00056ABE" w:rsidRDefault="00ED34BF" w:rsidP="00056ABE">
            <w:pPr>
              <w:pStyle w:val="TAL"/>
            </w:pPr>
          </w:p>
        </w:tc>
      </w:tr>
      <w:tr w:rsidR="00ED34BF" w:rsidTr="00795461">
        <w:tc>
          <w:tcPr>
            <w:tcW w:w="2552" w:type="dxa"/>
            <w:tcMar>
              <w:top w:w="0" w:type="dxa"/>
              <w:left w:w="108" w:type="dxa"/>
              <w:bottom w:w="0" w:type="dxa"/>
              <w:right w:w="108" w:type="dxa"/>
            </w:tcMar>
          </w:tcPr>
          <w:p w:rsidR="00ED34BF" w:rsidRPr="00056ABE" w:rsidRDefault="00ED34BF" w:rsidP="00056ABE">
            <w:pPr>
              <w:pStyle w:val="TAL"/>
            </w:pPr>
            <w:r w:rsidRPr="00056ABE">
              <w:t>SA</w:t>
            </w:r>
            <w:r w:rsidR="00D52ECE">
              <w:t>C</w:t>
            </w:r>
            <w:r w:rsidRPr="00056ABE">
              <w:t>_CH</w:t>
            </w:r>
          </w:p>
        </w:tc>
        <w:tc>
          <w:tcPr>
            <w:tcW w:w="5103" w:type="dxa"/>
            <w:tcMar>
              <w:top w:w="0" w:type="dxa"/>
              <w:left w:w="108" w:type="dxa"/>
              <w:bottom w:w="0" w:type="dxa"/>
              <w:right w:w="108" w:type="dxa"/>
            </w:tcMar>
          </w:tcPr>
          <w:p w:rsidR="00ED34BF" w:rsidRPr="00056ABE" w:rsidRDefault="00ED34BF" w:rsidP="00056ABE">
            <w:pPr>
              <w:pStyle w:val="TAL"/>
            </w:pPr>
            <w:r w:rsidRPr="00056ABE">
              <w:t xml:space="preserve">Service Area </w:t>
            </w:r>
            <w:r w:rsidR="00193C39">
              <w:t>Coverage</w:t>
            </w:r>
            <w:r w:rsidRPr="00056ABE">
              <w:t xml:space="preserve"> change</w:t>
            </w:r>
          </w:p>
        </w:tc>
        <w:tc>
          <w:tcPr>
            <w:tcW w:w="1706" w:type="dxa"/>
          </w:tcPr>
          <w:p w:rsidR="00ED34BF" w:rsidRPr="00056ABE" w:rsidRDefault="00ED34BF" w:rsidP="00056ABE">
            <w:pPr>
              <w:pStyle w:val="TAL"/>
            </w:pPr>
            <w:r w:rsidRPr="00056ABE">
              <w:t>AMPoliciesEvents</w:t>
            </w:r>
          </w:p>
        </w:tc>
      </w:tr>
      <w:tr w:rsidR="00ED34BF" w:rsidTr="00795461">
        <w:tc>
          <w:tcPr>
            <w:tcW w:w="2552" w:type="dxa"/>
            <w:tcMar>
              <w:top w:w="0" w:type="dxa"/>
              <w:left w:w="108" w:type="dxa"/>
              <w:bottom w:w="0" w:type="dxa"/>
              <w:right w:w="108" w:type="dxa"/>
            </w:tcMar>
          </w:tcPr>
          <w:p w:rsidR="00ED34BF" w:rsidRPr="00056ABE" w:rsidRDefault="00ED34BF" w:rsidP="00056ABE">
            <w:pPr>
              <w:pStyle w:val="TAL"/>
            </w:pPr>
            <w:r w:rsidRPr="00056ABE">
              <w:t>SAT_CATEGORY_CH</w:t>
            </w:r>
          </w:p>
        </w:tc>
        <w:tc>
          <w:tcPr>
            <w:tcW w:w="5103" w:type="dxa"/>
            <w:tcMar>
              <w:top w:w="0" w:type="dxa"/>
              <w:left w:w="108" w:type="dxa"/>
              <w:bottom w:w="0" w:type="dxa"/>
              <w:right w:w="108" w:type="dxa"/>
            </w:tcMar>
          </w:tcPr>
          <w:p w:rsidR="00ED34BF" w:rsidRPr="00056ABE" w:rsidRDefault="00ED34BF" w:rsidP="00056ABE">
            <w:pPr>
              <w:pStyle w:val="TAL"/>
            </w:pPr>
            <w:r w:rsidRPr="00056ABE">
              <w:t>Indicates that a change between different satellite backhaul category, or non-satellite backhaul, has been detected.</w:t>
            </w:r>
          </w:p>
        </w:tc>
        <w:tc>
          <w:tcPr>
            <w:tcW w:w="1706" w:type="dxa"/>
          </w:tcPr>
          <w:p w:rsidR="00ED34BF" w:rsidRPr="00056ABE" w:rsidRDefault="00ED34BF" w:rsidP="00056ABE">
            <w:pPr>
              <w:pStyle w:val="TAL"/>
            </w:pPr>
            <w:r w:rsidRPr="00056ABE">
              <w:t>SatelliteBackhaul</w:t>
            </w:r>
          </w:p>
        </w:tc>
      </w:tr>
      <w:tr w:rsidR="005D7120" w:rsidTr="00795461">
        <w:tc>
          <w:tcPr>
            <w:tcW w:w="2552" w:type="dxa"/>
            <w:tcMar>
              <w:top w:w="0" w:type="dxa"/>
              <w:left w:w="108" w:type="dxa"/>
              <w:bottom w:w="0" w:type="dxa"/>
              <w:right w:w="108" w:type="dxa"/>
            </w:tcMar>
          </w:tcPr>
          <w:p w:rsidR="005D7120" w:rsidRPr="00056ABE" w:rsidRDefault="005D7120" w:rsidP="005D7120">
            <w:pPr>
              <w:pStyle w:val="TAL"/>
            </w:pPr>
            <w:r w:rsidRPr="00751962">
              <w:t>SUCCESS_UE_POL_DEL</w:t>
            </w:r>
            <w:r>
              <w:t>_SP</w:t>
            </w:r>
          </w:p>
        </w:tc>
        <w:tc>
          <w:tcPr>
            <w:tcW w:w="5103" w:type="dxa"/>
            <w:tcMar>
              <w:top w:w="0" w:type="dxa"/>
              <w:left w:w="108" w:type="dxa"/>
              <w:bottom w:w="0" w:type="dxa"/>
              <w:right w:w="108" w:type="dxa"/>
            </w:tcMar>
          </w:tcPr>
          <w:p w:rsidR="005D7120" w:rsidRPr="00056ABE" w:rsidRDefault="005D7120" w:rsidP="005D7120">
            <w:pPr>
              <w:pStyle w:val="TAL"/>
            </w:pPr>
            <w:r w:rsidRPr="00751962">
              <w:t>Indicates about the successful UE Policy delivery related to the invocation of AF provisioned service parameters.</w:t>
            </w:r>
          </w:p>
        </w:tc>
        <w:tc>
          <w:tcPr>
            <w:tcW w:w="1706" w:type="dxa"/>
          </w:tcPr>
          <w:p w:rsidR="005D7120" w:rsidRPr="00056ABE" w:rsidRDefault="005D7120" w:rsidP="005D7120">
            <w:pPr>
              <w:pStyle w:val="TAL"/>
            </w:pPr>
            <w:r w:rsidRPr="00751962">
              <w:t>DeliveryOutcome</w:t>
            </w:r>
          </w:p>
        </w:tc>
      </w:tr>
      <w:tr w:rsidR="005D7120" w:rsidTr="00795461">
        <w:tc>
          <w:tcPr>
            <w:tcW w:w="2552" w:type="dxa"/>
            <w:tcMar>
              <w:top w:w="0" w:type="dxa"/>
              <w:left w:w="108" w:type="dxa"/>
              <w:bottom w:w="0" w:type="dxa"/>
              <w:right w:w="108" w:type="dxa"/>
            </w:tcMar>
          </w:tcPr>
          <w:p w:rsidR="005D7120" w:rsidRPr="00056ABE" w:rsidRDefault="005D7120" w:rsidP="005D7120">
            <w:pPr>
              <w:pStyle w:val="TAL"/>
            </w:pPr>
            <w:r w:rsidRPr="00751962">
              <w:t>UNSUCCESS_UE_POL_DEL</w:t>
            </w:r>
            <w:r>
              <w:t>_SP</w:t>
            </w:r>
          </w:p>
        </w:tc>
        <w:tc>
          <w:tcPr>
            <w:tcW w:w="5103" w:type="dxa"/>
            <w:tcMar>
              <w:top w:w="0" w:type="dxa"/>
              <w:left w:w="108" w:type="dxa"/>
              <w:bottom w:w="0" w:type="dxa"/>
              <w:right w:w="108" w:type="dxa"/>
            </w:tcMar>
          </w:tcPr>
          <w:p w:rsidR="005D7120" w:rsidRPr="00056ABE" w:rsidRDefault="005D7120" w:rsidP="005D7120">
            <w:pPr>
              <w:pStyle w:val="TAL"/>
            </w:pPr>
            <w:r w:rsidRPr="00751962">
              <w:t>Indicates about the unsuccessful UE Policy delivery related to the invocation of AF provisioned service parameters</w:t>
            </w:r>
            <w:r>
              <w:t>.</w:t>
            </w:r>
          </w:p>
        </w:tc>
        <w:tc>
          <w:tcPr>
            <w:tcW w:w="1706" w:type="dxa"/>
          </w:tcPr>
          <w:p w:rsidR="005D7120" w:rsidRPr="00056ABE" w:rsidRDefault="005D7120" w:rsidP="005D7120">
            <w:pPr>
              <w:pStyle w:val="TAL"/>
            </w:pPr>
            <w:r w:rsidRPr="00751962">
              <w:t>DeliveryOutcome</w:t>
            </w:r>
          </w:p>
        </w:tc>
      </w:tr>
      <w:tr w:rsidR="005665B3" w:rsidTr="00795461">
        <w:tc>
          <w:tcPr>
            <w:tcW w:w="2552" w:type="dxa"/>
            <w:tcMar>
              <w:top w:w="0" w:type="dxa"/>
              <w:left w:w="108" w:type="dxa"/>
              <w:bottom w:w="0" w:type="dxa"/>
              <w:right w:w="108" w:type="dxa"/>
            </w:tcMar>
          </w:tcPr>
          <w:p w:rsidR="005665B3" w:rsidRPr="00751962" w:rsidRDefault="005665B3" w:rsidP="005665B3">
            <w:pPr>
              <w:pStyle w:val="TAL"/>
            </w:pPr>
            <w:r>
              <w:t>APPLICATION_START</w:t>
            </w:r>
          </w:p>
        </w:tc>
        <w:tc>
          <w:tcPr>
            <w:tcW w:w="5103" w:type="dxa"/>
            <w:tcMar>
              <w:top w:w="0" w:type="dxa"/>
              <w:left w:w="108" w:type="dxa"/>
              <w:bottom w:w="0" w:type="dxa"/>
              <w:right w:w="108" w:type="dxa"/>
            </w:tcMar>
          </w:tcPr>
          <w:p w:rsidR="005665B3" w:rsidRPr="00751962" w:rsidRDefault="005665B3" w:rsidP="005665B3">
            <w:pPr>
              <w:pStyle w:val="TAL"/>
            </w:pPr>
            <w:r w:rsidRPr="003107D3">
              <w:t>The start of application traffic has been detected.</w:t>
            </w:r>
          </w:p>
        </w:tc>
        <w:tc>
          <w:tcPr>
            <w:tcW w:w="1706" w:type="dxa"/>
          </w:tcPr>
          <w:p w:rsidR="005665B3" w:rsidRPr="00751962" w:rsidRDefault="005665B3" w:rsidP="005665B3">
            <w:pPr>
              <w:pStyle w:val="TAL"/>
            </w:pPr>
            <w:r w:rsidRPr="003107D3">
              <w:rPr>
                <w:lang w:eastAsia="zh-CN"/>
              </w:rPr>
              <w:t>A</w:t>
            </w:r>
            <w:r>
              <w:rPr>
                <w:lang w:eastAsia="zh-CN"/>
              </w:rPr>
              <w:t>ppDetection</w:t>
            </w:r>
          </w:p>
        </w:tc>
      </w:tr>
      <w:tr w:rsidR="005665B3" w:rsidTr="00795461">
        <w:tc>
          <w:tcPr>
            <w:tcW w:w="2552" w:type="dxa"/>
            <w:tcMar>
              <w:top w:w="0" w:type="dxa"/>
              <w:left w:w="108" w:type="dxa"/>
              <w:bottom w:w="0" w:type="dxa"/>
              <w:right w:w="108" w:type="dxa"/>
            </w:tcMar>
          </w:tcPr>
          <w:p w:rsidR="005665B3" w:rsidRPr="00751962" w:rsidRDefault="005665B3" w:rsidP="005665B3">
            <w:pPr>
              <w:pStyle w:val="TAL"/>
            </w:pPr>
            <w:r>
              <w:t>APPLICATION_STOP</w:t>
            </w:r>
          </w:p>
        </w:tc>
        <w:tc>
          <w:tcPr>
            <w:tcW w:w="5103" w:type="dxa"/>
            <w:tcMar>
              <w:top w:w="0" w:type="dxa"/>
              <w:left w:w="108" w:type="dxa"/>
              <w:bottom w:w="0" w:type="dxa"/>
              <w:right w:w="108" w:type="dxa"/>
            </w:tcMar>
          </w:tcPr>
          <w:p w:rsidR="005665B3" w:rsidRPr="00751962" w:rsidRDefault="005665B3" w:rsidP="005665B3">
            <w:pPr>
              <w:pStyle w:val="TAL"/>
            </w:pPr>
            <w:r w:rsidRPr="003107D3">
              <w:t>The stop of application traffic has been detected.</w:t>
            </w:r>
          </w:p>
        </w:tc>
        <w:tc>
          <w:tcPr>
            <w:tcW w:w="1706" w:type="dxa"/>
          </w:tcPr>
          <w:p w:rsidR="005665B3" w:rsidRPr="00751962" w:rsidRDefault="005665B3" w:rsidP="005665B3">
            <w:pPr>
              <w:pStyle w:val="TAL"/>
            </w:pPr>
            <w:r w:rsidRPr="003107D3">
              <w:rPr>
                <w:lang w:eastAsia="zh-CN"/>
              </w:rPr>
              <w:t>A</w:t>
            </w:r>
            <w:r>
              <w:rPr>
                <w:lang w:eastAsia="zh-CN"/>
              </w:rPr>
              <w:t>ppDetection</w:t>
            </w:r>
          </w:p>
        </w:tc>
      </w:tr>
    </w:tbl>
    <w:p w:rsidR="00ED34BF" w:rsidRDefault="00ED34BF">
      <w:pPr>
        <w:rPr>
          <w:lang w:val="en-US"/>
        </w:rPr>
      </w:pPr>
    </w:p>
    <w:p w:rsidR="00ED34BF" w:rsidRDefault="00ED34BF">
      <w:pPr>
        <w:pStyle w:val="Heading2"/>
      </w:pPr>
      <w:bookmarkStart w:id="468" w:name="_Toc20407606"/>
      <w:bookmarkStart w:id="469" w:name="_Toc36040415"/>
      <w:bookmarkStart w:id="470" w:name="_Toc45134306"/>
      <w:bookmarkStart w:id="471" w:name="_Toc51763504"/>
      <w:bookmarkStart w:id="472" w:name="_Toc59018765"/>
      <w:bookmarkStart w:id="473" w:name="_Toc153375989"/>
      <w:r>
        <w:t>5.7</w:t>
      </w:r>
      <w:r>
        <w:tab/>
        <w:t>Error handling</w:t>
      </w:r>
      <w:bookmarkEnd w:id="468"/>
      <w:bookmarkEnd w:id="469"/>
      <w:bookmarkEnd w:id="470"/>
      <w:bookmarkEnd w:id="471"/>
      <w:bookmarkEnd w:id="472"/>
      <w:bookmarkEnd w:id="473"/>
    </w:p>
    <w:p w:rsidR="00ED34BF" w:rsidRDefault="00ED34BF">
      <w:pPr>
        <w:pStyle w:val="Heading3"/>
      </w:pPr>
      <w:bookmarkStart w:id="474" w:name="_Toc20407607"/>
      <w:bookmarkStart w:id="475" w:name="_Toc36040416"/>
      <w:bookmarkStart w:id="476" w:name="_Toc45134307"/>
      <w:bookmarkStart w:id="477" w:name="_Toc51763505"/>
      <w:bookmarkStart w:id="478" w:name="_Toc59018766"/>
      <w:bookmarkStart w:id="479" w:name="_Toc153375990"/>
      <w:r>
        <w:t>5.7.1</w:t>
      </w:r>
      <w:r>
        <w:tab/>
        <w:t>General</w:t>
      </w:r>
      <w:bookmarkEnd w:id="474"/>
      <w:bookmarkEnd w:id="475"/>
      <w:bookmarkEnd w:id="476"/>
      <w:bookmarkEnd w:id="477"/>
      <w:bookmarkEnd w:id="478"/>
      <w:bookmarkEnd w:id="479"/>
    </w:p>
    <w:p w:rsidR="00ED34BF" w:rsidRDefault="00ED34BF">
      <w:r>
        <w:t xml:space="preserve">HTTP error handling shall be supported as specified in </w:t>
      </w:r>
      <w:r w:rsidR="00DE637A">
        <w:t>clause</w:t>
      </w:r>
      <w:r w:rsidR="001F10EF">
        <w:t> </w:t>
      </w:r>
      <w:r>
        <w:t>5.2.4 of 3GPP TS 29.500 [5].</w:t>
      </w:r>
    </w:p>
    <w:p w:rsidR="00ED34BF" w:rsidRDefault="00ED34BF">
      <w:r>
        <w:t xml:space="preserve">For the </w:t>
      </w:r>
      <w:r>
        <w:rPr>
          <w:noProof/>
        </w:rPr>
        <w:t>Npcf_EventExposure</w:t>
      </w:r>
      <w:r>
        <w:rPr>
          <w:noProof/>
          <w:lang w:eastAsia="zh-CN"/>
        </w:rPr>
        <w:t xml:space="preserve"> </w:t>
      </w:r>
      <w:r>
        <w:t xml:space="preserve">API, HTTP error responses shall be supported as specified in </w:t>
      </w:r>
      <w:r w:rsidR="00DE637A">
        <w:t>clause</w:t>
      </w:r>
      <w:r>
        <w:t> 4.8 of 3GPP TS 29.501 [6].</w:t>
      </w:r>
    </w:p>
    <w:p w:rsidR="00ED34BF" w:rsidRDefault="00ED34BF">
      <w:r>
        <w:t>Protocol errors and application errors specified in table 5.2.7.2-1 of 3GPP TS 29.500 [5] shall be supported for an HTTP method if the corresponding HTTP status codes are specified as mandatory for that HTTP method in table 5.2.7.1-1 of 3GPP TS 29.500 [5].</w:t>
      </w:r>
    </w:p>
    <w:p w:rsidR="00ED34BF" w:rsidRDefault="00ED34BF">
      <w:pPr>
        <w:rPr>
          <w:rFonts w:eastAsia="Calibri"/>
        </w:rPr>
      </w:pPr>
      <w:r>
        <w:t xml:space="preserve">In addition, the requirements in the following </w:t>
      </w:r>
      <w:r w:rsidR="00DE637A">
        <w:t>clause</w:t>
      </w:r>
      <w:r>
        <w:t xml:space="preserve">s are applicable for the </w:t>
      </w:r>
      <w:r>
        <w:rPr>
          <w:noProof/>
        </w:rPr>
        <w:t>Npcf_EventExposure</w:t>
      </w:r>
      <w:r>
        <w:rPr>
          <w:noProof/>
          <w:lang w:eastAsia="zh-CN"/>
        </w:rPr>
        <w:t xml:space="preserve"> </w:t>
      </w:r>
      <w:r>
        <w:t>API.</w:t>
      </w:r>
    </w:p>
    <w:p w:rsidR="00ED34BF" w:rsidRDefault="00ED34BF">
      <w:pPr>
        <w:pStyle w:val="Heading3"/>
      </w:pPr>
      <w:bookmarkStart w:id="480" w:name="_Toc20407608"/>
      <w:bookmarkStart w:id="481" w:name="_Toc36040417"/>
      <w:bookmarkStart w:id="482" w:name="_Toc45134308"/>
      <w:bookmarkStart w:id="483" w:name="_Toc51763506"/>
      <w:bookmarkStart w:id="484" w:name="_Toc59018767"/>
      <w:bookmarkStart w:id="485" w:name="_Toc153375991"/>
      <w:r>
        <w:t>5.7.2</w:t>
      </w:r>
      <w:r>
        <w:tab/>
        <w:t>Protocol Errors</w:t>
      </w:r>
      <w:bookmarkEnd w:id="480"/>
      <w:bookmarkEnd w:id="481"/>
      <w:bookmarkEnd w:id="482"/>
      <w:bookmarkEnd w:id="483"/>
      <w:bookmarkEnd w:id="484"/>
      <w:bookmarkEnd w:id="485"/>
    </w:p>
    <w:p w:rsidR="00ED34BF" w:rsidRDefault="00ED34BF">
      <w:r>
        <w:rPr>
          <w:lang w:eastAsia="zh-CN"/>
        </w:rPr>
        <w:t xml:space="preserve">In this Release </w:t>
      </w:r>
      <w:r>
        <w:t>of the specification, there are no service specific protocol errors applicable for the Npcf_EventExposure API.</w:t>
      </w:r>
    </w:p>
    <w:p w:rsidR="00ED34BF" w:rsidRDefault="00ED34BF">
      <w:pPr>
        <w:pStyle w:val="Heading3"/>
      </w:pPr>
      <w:bookmarkStart w:id="486" w:name="_Toc20407609"/>
      <w:bookmarkStart w:id="487" w:name="_Toc36040418"/>
      <w:bookmarkStart w:id="488" w:name="_Toc45134309"/>
      <w:bookmarkStart w:id="489" w:name="_Toc51763507"/>
      <w:bookmarkStart w:id="490" w:name="_Toc59018768"/>
      <w:bookmarkStart w:id="491" w:name="_Toc153375992"/>
      <w:r>
        <w:t>5.7.3</w:t>
      </w:r>
      <w:r>
        <w:tab/>
        <w:t>Application Errors</w:t>
      </w:r>
      <w:bookmarkEnd w:id="486"/>
      <w:bookmarkEnd w:id="487"/>
      <w:bookmarkEnd w:id="488"/>
      <w:bookmarkEnd w:id="489"/>
      <w:bookmarkEnd w:id="490"/>
      <w:bookmarkEnd w:id="491"/>
    </w:p>
    <w:p w:rsidR="00ED34BF" w:rsidRDefault="00ED34BF">
      <w:r>
        <w:t>The application errors defined for the Npcf_EventExposure service are listed in table 5.7.3-1.</w:t>
      </w:r>
    </w:p>
    <w:p w:rsidR="00ED34BF" w:rsidRDefault="00795461">
      <w:pPr>
        <w:pStyle w:val="TH"/>
      </w:pPr>
      <w:r>
        <w:t>Table </w:t>
      </w:r>
      <w:r w:rsidR="00ED34BF">
        <w:t>5.7.3-1: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37"/>
        <w:gridCol w:w="1843"/>
        <w:gridCol w:w="5314"/>
      </w:tblGrid>
      <w:tr w:rsidR="00ED34BF" w:rsidTr="00795461">
        <w:trPr>
          <w:jc w:val="center"/>
        </w:trPr>
        <w:tc>
          <w:tcPr>
            <w:tcW w:w="2337" w:type="dxa"/>
            <w:shd w:val="clear" w:color="auto" w:fill="C0C0C0"/>
            <w:hideMark/>
          </w:tcPr>
          <w:p w:rsidR="00ED34BF" w:rsidRPr="00056ABE" w:rsidRDefault="00ED34BF" w:rsidP="00056ABE">
            <w:pPr>
              <w:pStyle w:val="TAH"/>
            </w:pPr>
            <w:r w:rsidRPr="00056ABE">
              <w:t>Application Error</w:t>
            </w:r>
          </w:p>
        </w:tc>
        <w:tc>
          <w:tcPr>
            <w:tcW w:w="1843" w:type="dxa"/>
            <w:shd w:val="clear" w:color="auto" w:fill="C0C0C0"/>
            <w:hideMark/>
          </w:tcPr>
          <w:p w:rsidR="00ED34BF" w:rsidRPr="00056ABE" w:rsidRDefault="00ED34BF" w:rsidP="00056ABE">
            <w:pPr>
              <w:pStyle w:val="TAH"/>
            </w:pPr>
            <w:r w:rsidRPr="00056ABE">
              <w:t>HTTP status code</w:t>
            </w:r>
          </w:p>
        </w:tc>
        <w:tc>
          <w:tcPr>
            <w:tcW w:w="5314" w:type="dxa"/>
            <w:shd w:val="clear" w:color="auto" w:fill="C0C0C0"/>
            <w:hideMark/>
          </w:tcPr>
          <w:p w:rsidR="00ED34BF" w:rsidRPr="00056ABE" w:rsidRDefault="00ED34BF" w:rsidP="00056ABE">
            <w:pPr>
              <w:pStyle w:val="TAH"/>
            </w:pPr>
            <w:r w:rsidRPr="00056ABE">
              <w:t>Description</w:t>
            </w:r>
          </w:p>
        </w:tc>
      </w:tr>
      <w:tr w:rsidR="00430359" w:rsidTr="00795461">
        <w:trPr>
          <w:jc w:val="center"/>
        </w:trPr>
        <w:tc>
          <w:tcPr>
            <w:tcW w:w="2337" w:type="dxa"/>
          </w:tcPr>
          <w:p w:rsidR="00430359" w:rsidRPr="00B7270A" w:rsidRDefault="00430359" w:rsidP="00430359">
            <w:pPr>
              <w:keepNext/>
              <w:keepLines/>
              <w:spacing w:after="0"/>
              <w:rPr>
                <w:rFonts w:ascii="Arial" w:hAnsi="Arial"/>
                <w:sz w:val="18"/>
              </w:rPr>
            </w:pPr>
          </w:p>
        </w:tc>
        <w:tc>
          <w:tcPr>
            <w:tcW w:w="1843" w:type="dxa"/>
          </w:tcPr>
          <w:p w:rsidR="00430359" w:rsidRPr="00B7270A" w:rsidRDefault="00430359" w:rsidP="00430359">
            <w:pPr>
              <w:keepNext/>
              <w:keepLines/>
              <w:spacing w:after="0"/>
              <w:rPr>
                <w:rFonts w:ascii="Arial" w:hAnsi="Arial"/>
                <w:sz w:val="18"/>
              </w:rPr>
            </w:pPr>
          </w:p>
        </w:tc>
        <w:tc>
          <w:tcPr>
            <w:tcW w:w="5314" w:type="dxa"/>
          </w:tcPr>
          <w:p w:rsidR="00430359" w:rsidRPr="00B7270A" w:rsidRDefault="00430359" w:rsidP="00430359">
            <w:pPr>
              <w:keepNext/>
              <w:keepLines/>
              <w:spacing w:after="0"/>
              <w:rPr>
                <w:rFonts w:ascii="Arial" w:hAnsi="Arial"/>
                <w:sz w:val="18"/>
              </w:rPr>
            </w:pPr>
          </w:p>
        </w:tc>
      </w:tr>
    </w:tbl>
    <w:p w:rsidR="00ED34BF" w:rsidRDefault="00ED34BF"/>
    <w:p w:rsidR="00ED34BF" w:rsidRDefault="00ED34BF">
      <w:pPr>
        <w:pStyle w:val="Heading2"/>
        <w:rPr>
          <w:lang w:eastAsia="zh-CN"/>
        </w:rPr>
      </w:pPr>
      <w:bookmarkStart w:id="492" w:name="_Toc20407610"/>
      <w:bookmarkStart w:id="493" w:name="_Toc36040419"/>
      <w:bookmarkStart w:id="494" w:name="_Toc45134310"/>
      <w:bookmarkStart w:id="495" w:name="_Toc51763508"/>
      <w:bookmarkStart w:id="496" w:name="_Toc59018769"/>
      <w:bookmarkStart w:id="497" w:name="_Toc153375993"/>
      <w:r>
        <w:rPr>
          <w:rFonts w:hint="eastAsia"/>
        </w:rPr>
        <w:t>5.</w:t>
      </w:r>
      <w:r>
        <w:t>8</w:t>
      </w:r>
      <w:r>
        <w:rPr>
          <w:rFonts w:hint="eastAsia"/>
          <w:lang w:eastAsia="zh-CN"/>
        </w:rPr>
        <w:tab/>
      </w:r>
      <w:r>
        <w:rPr>
          <w:lang w:eastAsia="zh-CN"/>
        </w:rPr>
        <w:t>Feature negotiation</w:t>
      </w:r>
      <w:bookmarkEnd w:id="492"/>
      <w:bookmarkEnd w:id="493"/>
      <w:bookmarkEnd w:id="494"/>
      <w:bookmarkEnd w:id="495"/>
      <w:bookmarkEnd w:id="496"/>
      <w:bookmarkEnd w:id="497"/>
    </w:p>
    <w:p w:rsidR="00ED34BF" w:rsidRDefault="00ED34BF">
      <w:r>
        <w:t>The optional features in table 5.8-1 are defined for the Npcf_EventExposure</w:t>
      </w:r>
      <w:r>
        <w:rPr>
          <w:lang w:eastAsia="zh-CN"/>
        </w:rPr>
        <w:t xml:space="preserve"> API. They shall be negotiated using the </w:t>
      </w:r>
      <w:r>
        <w:t xml:space="preserve">extensibility mechanism defined in </w:t>
      </w:r>
      <w:r w:rsidR="00DE637A">
        <w:t>clause</w:t>
      </w:r>
      <w:r>
        <w:t> 6.6 of 3GPP TS 29.500 [5].</w:t>
      </w:r>
    </w:p>
    <w:p w:rsidR="00596203" w:rsidRPr="002F5B6B" w:rsidRDefault="00596203" w:rsidP="00596203">
      <w:pPr>
        <w:keepNext/>
        <w:keepLines/>
        <w:spacing w:before="60"/>
        <w:jc w:val="center"/>
        <w:rPr>
          <w:rFonts w:ascii="Arial" w:hAnsi="Arial"/>
          <w:b/>
        </w:rPr>
      </w:pPr>
      <w:bookmarkStart w:id="498" w:name="_Toc20407611"/>
      <w:bookmarkStart w:id="499" w:name="_Toc36040420"/>
      <w:bookmarkStart w:id="500" w:name="_Toc45134311"/>
      <w:bookmarkStart w:id="501" w:name="_Toc51763509"/>
      <w:bookmarkStart w:id="502" w:name="_Toc59018770"/>
      <w:r w:rsidRPr="002F5B6B">
        <w:rPr>
          <w:rFonts w:ascii="Arial" w:hAnsi="Arial"/>
          <w:b/>
        </w:rPr>
        <w:t>Table 5.8-1: Supported Features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9"/>
        <w:gridCol w:w="2207"/>
        <w:gridCol w:w="5758"/>
      </w:tblGrid>
      <w:tr w:rsidR="00596203" w:rsidRPr="002F5B6B" w:rsidTr="00BE0860">
        <w:trPr>
          <w:jc w:val="center"/>
        </w:trPr>
        <w:tc>
          <w:tcPr>
            <w:tcW w:w="1529" w:type="dxa"/>
            <w:shd w:val="clear" w:color="auto" w:fill="C0C0C0"/>
            <w:hideMark/>
          </w:tcPr>
          <w:p w:rsidR="00596203" w:rsidRPr="002F5B6B" w:rsidRDefault="00596203" w:rsidP="00BE0860">
            <w:pPr>
              <w:keepNext/>
              <w:keepLines/>
              <w:spacing w:after="0"/>
              <w:jc w:val="center"/>
              <w:rPr>
                <w:rFonts w:ascii="Arial" w:hAnsi="Arial"/>
                <w:b/>
                <w:sz w:val="18"/>
              </w:rPr>
            </w:pPr>
            <w:r w:rsidRPr="002F5B6B">
              <w:rPr>
                <w:rFonts w:ascii="Arial" w:hAnsi="Arial"/>
                <w:b/>
                <w:sz w:val="18"/>
              </w:rPr>
              <w:t>Feature number</w:t>
            </w:r>
          </w:p>
        </w:tc>
        <w:tc>
          <w:tcPr>
            <w:tcW w:w="2207" w:type="dxa"/>
            <w:shd w:val="clear" w:color="auto" w:fill="C0C0C0"/>
            <w:hideMark/>
          </w:tcPr>
          <w:p w:rsidR="00596203" w:rsidRPr="002F5B6B" w:rsidRDefault="00596203" w:rsidP="00BE0860">
            <w:pPr>
              <w:keepNext/>
              <w:keepLines/>
              <w:spacing w:after="0"/>
              <w:jc w:val="center"/>
              <w:rPr>
                <w:rFonts w:ascii="Arial" w:hAnsi="Arial"/>
                <w:b/>
                <w:sz w:val="18"/>
              </w:rPr>
            </w:pPr>
            <w:r w:rsidRPr="002F5B6B">
              <w:rPr>
                <w:rFonts w:ascii="Arial" w:hAnsi="Arial"/>
                <w:b/>
                <w:sz w:val="18"/>
              </w:rPr>
              <w:t>Feature Name</w:t>
            </w:r>
          </w:p>
        </w:tc>
        <w:tc>
          <w:tcPr>
            <w:tcW w:w="5758" w:type="dxa"/>
            <w:shd w:val="clear" w:color="auto" w:fill="C0C0C0"/>
            <w:hideMark/>
          </w:tcPr>
          <w:p w:rsidR="00596203" w:rsidRPr="002F5B6B" w:rsidRDefault="00596203" w:rsidP="00BE0860">
            <w:pPr>
              <w:keepNext/>
              <w:keepLines/>
              <w:spacing w:after="0"/>
              <w:jc w:val="center"/>
              <w:rPr>
                <w:rFonts w:ascii="Arial" w:hAnsi="Arial"/>
                <w:b/>
                <w:sz w:val="18"/>
              </w:rPr>
            </w:pPr>
            <w:r w:rsidRPr="002F5B6B">
              <w:rPr>
                <w:rFonts w:ascii="Arial" w:hAnsi="Arial"/>
                <w:b/>
                <w:sz w:val="18"/>
              </w:rPr>
              <w:t>Description</w:t>
            </w:r>
          </w:p>
        </w:tc>
      </w:tr>
      <w:tr w:rsidR="00596203" w:rsidRPr="002F5B6B" w:rsidTr="00BE0860">
        <w:trPr>
          <w:jc w:val="center"/>
        </w:trPr>
        <w:tc>
          <w:tcPr>
            <w:tcW w:w="1529" w:type="dxa"/>
          </w:tcPr>
          <w:p w:rsidR="00596203" w:rsidRPr="002F5B6B" w:rsidRDefault="00596203" w:rsidP="00BE0860">
            <w:pPr>
              <w:keepNext/>
              <w:keepLines/>
              <w:spacing w:after="0"/>
              <w:rPr>
                <w:rFonts w:ascii="Arial" w:hAnsi="Arial"/>
                <w:sz w:val="18"/>
              </w:rPr>
            </w:pPr>
            <w:r w:rsidRPr="002F5B6B">
              <w:rPr>
                <w:rFonts w:ascii="Arial" w:hAnsi="Arial"/>
                <w:sz w:val="18"/>
              </w:rPr>
              <w:t>1</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ExtendedSessionInformation</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additional session information in the subscription and report of policy control event.</w:t>
            </w:r>
          </w:p>
        </w:tc>
      </w:tr>
      <w:tr w:rsidR="00596203" w:rsidRPr="002F5B6B" w:rsidTr="00BE0860">
        <w:trPr>
          <w:jc w:val="center"/>
        </w:trPr>
        <w:tc>
          <w:tcPr>
            <w:tcW w:w="1529" w:type="dxa"/>
          </w:tcPr>
          <w:p w:rsidR="00596203" w:rsidRPr="002F5B6B" w:rsidRDefault="00596203" w:rsidP="00BE0860">
            <w:pPr>
              <w:keepNext/>
              <w:keepLines/>
              <w:spacing w:after="0"/>
              <w:rPr>
                <w:rFonts w:ascii="Arial" w:hAnsi="Arial"/>
                <w:sz w:val="18"/>
              </w:rPr>
            </w:pPr>
            <w:r w:rsidRPr="002F5B6B">
              <w:rPr>
                <w:rFonts w:ascii="Arial" w:hAnsi="Arial"/>
                <w:sz w:val="18"/>
              </w:rPr>
              <w:t>2</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MacAddressRange</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a set of MAC addresses with a specific range in the traffic filter.</w:t>
            </w:r>
          </w:p>
        </w:tc>
      </w:tr>
      <w:tr w:rsidR="00596203" w:rsidRPr="002F5B6B" w:rsidTr="00BE0860">
        <w:trPr>
          <w:jc w:val="center"/>
        </w:trPr>
        <w:tc>
          <w:tcPr>
            <w:tcW w:w="1529" w:type="dxa"/>
          </w:tcPr>
          <w:p w:rsidR="00596203" w:rsidRPr="002F5B6B" w:rsidRDefault="00596203" w:rsidP="00BE0860">
            <w:pPr>
              <w:keepNext/>
              <w:keepLines/>
              <w:spacing w:after="0"/>
              <w:rPr>
                <w:rFonts w:ascii="Arial" w:hAnsi="Arial"/>
                <w:sz w:val="18"/>
              </w:rPr>
            </w:pPr>
            <w:r w:rsidRPr="002F5B6B">
              <w:rPr>
                <w:rFonts w:ascii="Arial" w:hAnsi="Arial"/>
                <w:sz w:val="18"/>
              </w:rPr>
              <w:t>3</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ATSSS</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the report of the multiple access types of a MA PDU session.</w:t>
            </w:r>
          </w:p>
        </w:tc>
      </w:tr>
      <w:tr w:rsidR="00596203" w:rsidRPr="002F5B6B" w:rsidTr="00BE0860">
        <w:trPr>
          <w:jc w:val="center"/>
        </w:trPr>
        <w:tc>
          <w:tcPr>
            <w:tcW w:w="1529" w:type="dxa"/>
          </w:tcPr>
          <w:p w:rsidR="00596203" w:rsidRPr="002F5B6B" w:rsidRDefault="00596203" w:rsidP="00BE0860">
            <w:pPr>
              <w:keepNext/>
              <w:keepLines/>
              <w:spacing w:after="0"/>
              <w:rPr>
                <w:rFonts w:ascii="Arial" w:hAnsi="Arial"/>
                <w:sz w:val="18"/>
              </w:rPr>
            </w:pPr>
            <w:r w:rsidRPr="002F5B6B">
              <w:rPr>
                <w:rFonts w:ascii="Arial" w:hAnsi="Arial"/>
                <w:sz w:val="18"/>
              </w:rPr>
              <w:t>4</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ES3XX</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 xml:space="preserve">Extended Support for 3xx redirections. This feature indicates the support of redirection for any service operation, according to Stateless NF procedures as specified in clauses 6.5.3.2 and 6.5.3.3 of 3GPP TS 29.500 [5] and according to HTTP redirection principles for indirect communication, as specified in clause 6.10.9 of 3GPP TS 29.500 [5]. </w:t>
            </w:r>
          </w:p>
        </w:tc>
      </w:tr>
      <w:tr w:rsidR="00596203" w:rsidRPr="002F5B6B" w:rsidTr="00BE0860">
        <w:trPr>
          <w:jc w:val="center"/>
        </w:trPr>
        <w:tc>
          <w:tcPr>
            <w:tcW w:w="1529" w:type="dxa"/>
          </w:tcPr>
          <w:p w:rsidR="00596203" w:rsidRPr="002F5B6B" w:rsidRDefault="00596203" w:rsidP="00BE0860">
            <w:pPr>
              <w:keepNext/>
              <w:keepLines/>
              <w:spacing w:after="0"/>
              <w:rPr>
                <w:rFonts w:ascii="Arial" w:hAnsi="Arial"/>
                <w:sz w:val="18"/>
              </w:rPr>
            </w:pPr>
            <w:r w:rsidRPr="002F5B6B">
              <w:rPr>
                <w:rFonts w:ascii="Arial" w:hAnsi="Arial"/>
                <w:sz w:val="18"/>
              </w:rPr>
              <w:t>5</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AMPoliciesEvents</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the report of changes of service area coverage for a UE.</w:t>
            </w:r>
          </w:p>
        </w:tc>
      </w:tr>
      <w:tr w:rsidR="00596203" w:rsidRPr="002F5B6B" w:rsidTr="00BE0860">
        <w:trPr>
          <w:jc w:val="center"/>
        </w:trPr>
        <w:tc>
          <w:tcPr>
            <w:tcW w:w="1529" w:type="dxa"/>
          </w:tcPr>
          <w:p w:rsidR="00596203" w:rsidRPr="002F5B6B" w:rsidRDefault="00596203" w:rsidP="00BE0860">
            <w:pPr>
              <w:keepNext/>
              <w:keepLines/>
              <w:spacing w:after="0"/>
              <w:rPr>
                <w:rFonts w:ascii="Arial" w:hAnsi="Arial"/>
                <w:sz w:val="18"/>
              </w:rPr>
            </w:pPr>
            <w:r w:rsidRPr="002F5B6B">
              <w:rPr>
                <w:rFonts w:ascii="Arial" w:eastAsia="SimSun" w:hAnsi="Arial"/>
                <w:sz w:val="18"/>
              </w:rPr>
              <w:t>6</w:t>
            </w:r>
          </w:p>
        </w:tc>
        <w:tc>
          <w:tcPr>
            <w:tcW w:w="2207" w:type="dxa"/>
          </w:tcPr>
          <w:p w:rsidR="00596203" w:rsidRPr="002F5B6B" w:rsidRDefault="00596203" w:rsidP="00BE0860">
            <w:pPr>
              <w:keepNext/>
              <w:keepLines/>
              <w:spacing w:after="0"/>
              <w:rPr>
                <w:rFonts w:ascii="Arial" w:hAnsi="Arial"/>
                <w:sz w:val="18"/>
              </w:rPr>
            </w:pPr>
            <w:r w:rsidRPr="002F5B6B">
              <w:rPr>
                <w:rFonts w:ascii="Arial" w:eastAsia="SimSun" w:hAnsi="Arial"/>
                <w:sz w:val="18"/>
              </w:rPr>
              <w:t>En</w:t>
            </w:r>
            <w:r w:rsidRPr="002F5B6B">
              <w:rPr>
                <w:rFonts w:ascii="Arial" w:eastAsia="SimSun" w:hAnsi="Arial" w:hint="eastAsia"/>
                <w:sz w:val="18"/>
              </w:rPr>
              <w:t>e</w:t>
            </w:r>
            <w:r w:rsidRPr="002F5B6B">
              <w:rPr>
                <w:rFonts w:ascii="Arial" w:eastAsia="SimSun" w:hAnsi="Arial"/>
                <w:sz w:val="18"/>
              </w:rPr>
              <w:t>NA</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This feature indicates support for the enhancements of network data analytics requirements.</w:t>
            </w:r>
          </w:p>
        </w:tc>
      </w:tr>
      <w:tr w:rsidR="00596203" w:rsidRPr="002F5B6B" w:rsidTr="00BE0860">
        <w:trPr>
          <w:jc w:val="center"/>
        </w:trPr>
        <w:tc>
          <w:tcPr>
            <w:tcW w:w="1529" w:type="dxa"/>
          </w:tcPr>
          <w:p w:rsidR="00596203" w:rsidRPr="002F5B6B" w:rsidRDefault="00596203" w:rsidP="00BE0860">
            <w:pPr>
              <w:keepNext/>
              <w:keepLines/>
              <w:spacing w:after="0"/>
              <w:rPr>
                <w:rFonts w:ascii="Arial" w:eastAsia="SimSun" w:hAnsi="Arial"/>
                <w:sz w:val="18"/>
              </w:rPr>
            </w:pPr>
            <w:r w:rsidRPr="002F5B6B">
              <w:rPr>
                <w:rFonts w:ascii="Arial" w:eastAsia="SimSun" w:hAnsi="Arial"/>
                <w:sz w:val="18"/>
              </w:rPr>
              <w:t>7</w:t>
            </w:r>
          </w:p>
        </w:tc>
        <w:tc>
          <w:tcPr>
            <w:tcW w:w="2207" w:type="dxa"/>
          </w:tcPr>
          <w:p w:rsidR="00596203" w:rsidRPr="002F5B6B" w:rsidRDefault="00596203" w:rsidP="00BE0860">
            <w:pPr>
              <w:keepNext/>
              <w:keepLines/>
              <w:spacing w:after="0"/>
              <w:rPr>
                <w:rFonts w:ascii="Arial" w:eastAsia="SimSun" w:hAnsi="Arial"/>
                <w:sz w:val="18"/>
              </w:rPr>
            </w:pPr>
            <w:r w:rsidRPr="002F5B6B">
              <w:rPr>
                <w:rFonts w:ascii="Arial" w:hAnsi="Arial"/>
                <w:sz w:val="18"/>
              </w:rPr>
              <w:t>SatelliteBackhaul</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the report of the satellite or non-satellite backhaul category of the PDU session.</w:t>
            </w:r>
          </w:p>
        </w:tc>
      </w:tr>
      <w:tr w:rsidR="00596203" w:rsidRPr="002F5B6B" w:rsidTr="00BE0860">
        <w:trPr>
          <w:jc w:val="center"/>
        </w:trPr>
        <w:tc>
          <w:tcPr>
            <w:tcW w:w="1529" w:type="dxa"/>
          </w:tcPr>
          <w:p w:rsidR="00596203" w:rsidRPr="002F5B6B" w:rsidRDefault="00596203" w:rsidP="00BE0860">
            <w:pPr>
              <w:keepNext/>
              <w:keepLines/>
              <w:spacing w:after="0"/>
              <w:rPr>
                <w:rFonts w:ascii="Arial" w:eastAsia="SimSun" w:hAnsi="Arial"/>
                <w:sz w:val="18"/>
              </w:rPr>
            </w:pPr>
            <w:r w:rsidRPr="002F5B6B">
              <w:rPr>
                <w:rFonts w:ascii="Arial" w:eastAsia="SimSun" w:hAnsi="Arial"/>
                <w:sz w:val="18"/>
              </w:rPr>
              <w:t>8</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DeliveryOutcome</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notifications about the outcome of the UE Policy delivery related to the invocation of AF provisioned service parameters.</w:t>
            </w:r>
          </w:p>
        </w:tc>
      </w:tr>
      <w:tr w:rsidR="00596203" w:rsidRPr="002F5B6B" w:rsidTr="00BE0860">
        <w:trPr>
          <w:jc w:val="center"/>
        </w:trPr>
        <w:tc>
          <w:tcPr>
            <w:tcW w:w="1529" w:type="dxa"/>
          </w:tcPr>
          <w:p w:rsidR="00596203" w:rsidRPr="002F5B6B" w:rsidRDefault="00596203" w:rsidP="00BE0860">
            <w:pPr>
              <w:keepNext/>
              <w:keepLines/>
              <w:spacing w:after="0"/>
              <w:rPr>
                <w:rFonts w:ascii="Arial" w:eastAsia="SimSun" w:hAnsi="Arial"/>
                <w:sz w:val="18"/>
              </w:rPr>
            </w:pPr>
            <w:r w:rsidRPr="002F5B6B">
              <w:rPr>
                <w:rFonts w:ascii="Arial" w:eastAsia="SimSun" w:hAnsi="Arial"/>
                <w:sz w:val="18"/>
              </w:rPr>
              <w:t>9</w:t>
            </w:r>
          </w:p>
        </w:tc>
        <w:tc>
          <w:tcPr>
            <w:tcW w:w="2207" w:type="dxa"/>
          </w:tcPr>
          <w:p w:rsidR="00596203" w:rsidRPr="002F5B6B" w:rsidRDefault="00596203" w:rsidP="00BE0860">
            <w:pPr>
              <w:keepNext/>
              <w:keepLines/>
              <w:spacing w:after="0"/>
              <w:rPr>
                <w:rFonts w:ascii="Arial" w:hAnsi="Arial"/>
                <w:sz w:val="18"/>
              </w:rPr>
            </w:pPr>
            <w:r w:rsidRPr="002F5B6B">
              <w:rPr>
                <w:rFonts w:ascii="Arial" w:hAnsi="Arial"/>
                <w:sz w:val="18"/>
              </w:rPr>
              <w:t>ERIR</w:t>
            </w:r>
          </w:p>
        </w:tc>
        <w:tc>
          <w:tcPr>
            <w:tcW w:w="5758" w:type="dxa"/>
          </w:tcPr>
          <w:p w:rsidR="00596203" w:rsidRPr="002F5B6B" w:rsidRDefault="00596203" w:rsidP="00BE0860">
            <w:pPr>
              <w:keepNext/>
              <w:keepLines/>
              <w:spacing w:after="0"/>
              <w:rPr>
                <w:rFonts w:ascii="Arial" w:hAnsi="Arial"/>
                <w:sz w:val="18"/>
              </w:rPr>
            </w:pPr>
            <w:r w:rsidRPr="002F5B6B">
              <w:rPr>
                <w:rFonts w:ascii="Arial" w:hAnsi="Arial"/>
                <w:sz w:val="18"/>
              </w:rPr>
              <w:t>Indicates the support of immediate report within the subscription response.</w:t>
            </w:r>
          </w:p>
        </w:tc>
      </w:tr>
      <w:tr w:rsidR="00596203" w:rsidRPr="002F5B6B" w:rsidTr="00BE0860">
        <w:trPr>
          <w:jc w:val="center"/>
        </w:trPr>
        <w:tc>
          <w:tcPr>
            <w:tcW w:w="1529" w:type="dxa"/>
          </w:tcPr>
          <w:p w:rsidR="00596203" w:rsidRPr="002F5B6B" w:rsidRDefault="00596203" w:rsidP="00BE0860">
            <w:pPr>
              <w:keepNext/>
              <w:keepLines/>
              <w:spacing w:after="0"/>
              <w:rPr>
                <w:rFonts w:ascii="Arial" w:eastAsia="SimSun" w:hAnsi="Arial"/>
                <w:sz w:val="18"/>
              </w:rPr>
            </w:pPr>
            <w:r>
              <w:rPr>
                <w:rFonts w:ascii="Arial" w:eastAsia="SimSun" w:hAnsi="Arial"/>
                <w:sz w:val="18"/>
              </w:rPr>
              <w:t>10</w:t>
            </w:r>
          </w:p>
        </w:tc>
        <w:tc>
          <w:tcPr>
            <w:tcW w:w="2207" w:type="dxa"/>
          </w:tcPr>
          <w:p w:rsidR="00596203" w:rsidRPr="002F5B6B" w:rsidRDefault="0097471B" w:rsidP="00BE0860">
            <w:pPr>
              <w:keepNext/>
              <w:keepLines/>
              <w:spacing w:after="0"/>
              <w:rPr>
                <w:rFonts w:ascii="Arial" w:hAnsi="Arial"/>
                <w:sz w:val="18"/>
              </w:rPr>
            </w:pPr>
            <w:r w:rsidRPr="00F903A0">
              <w:rPr>
                <w:rFonts w:ascii="Arial" w:hAnsi="Arial"/>
                <w:sz w:val="18"/>
              </w:rPr>
              <w:t>EnSatBackhaulCatChg</w:t>
            </w:r>
          </w:p>
        </w:tc>
        <w:tc>
          <w:tcPr>
            <w:tcW w:w="5758" w:type="dxa"/>
          </w:tcPr>
          <w:p w:rsidR="0097471B" w:rsidRDefault="0097471B" w:rsidP="0097471B">
            <w:pPr>
              <w:pStyle w:val="TAL"/>
            </w:pPr>
            <w:r>
              <w:t xml:space="preserve"> This feature indicates the support of the report of the dynamic</w:t>
            </w:r>
          </w:p>
          <w:p w:rsidR="00596203" w:rsidRPr="002F5B6B" w:rsidRDefault="0097471B" w:rsidP="0097471B">
            <w:pPr>
              <w:keepNext/>
              <w:keepLines/>
              <w:spacing w:after="0"/>
              <w:rPr>
                <w:rFonts w:ascii="Arial" w:hAnsi="Arial"/>
                <w:sz w:val="18"/>
              </w:rPr>
            </w:pPr>
            <w:r w:rsidRPr="00F903A0">
              <w:rPr>
                <w:rFonts w:ascii="Arial" w:hAnsi="Arial"/>
                <w:sz w:val="18"/>
              </w:rPr>
              <w:t>satellite backhaul category of the PDU session. This feature requires the support of SatelliteBackhaul feature.</w:t>
            </w:r>
          </w:p>
        </w:tc>
      </w:tr>
      <w:tr w:rsidR="005665B3" w:rsidRPr="002F5B6B" w:rsidTr="00BE0860">
        <w:trPr>
          <w:jc w:val="center"/>
        </w:trPr>
        <w:tc>
          <w:tcPr>
            <w:tcW w:w="1529" w:type="dxa"/>
          </w:tcPr>
          <w:p w:rsidR="005665B3" w:rsidRDefault="005665B3" w:rsidP="005665B3">
            <w:pPr>
              <w:keepNext/>
              <w:keepLines/>
              <w:spacing w:after="0"/>
              <w:rPr>
                <w:rFonts w:ascii="Arial" w:eastAsia="SimSun" w:hAnsi="Arial"/>
                <w:sz w:val="18"/>
              </w:rPr>
            </w:pPr>
            <w:r w:rsidRPr="005665B3">
              <w:rPr>
                <w:rFonts w:ascii="Arial" w:eastAsia="SimSun" w:hAnsi="Arial"/>
                <w:sz w:val="18"/>
              </w:rPr>
              <w:t>1</w:t>
            </w:r>
            <w:r w:rsidR="0097471B">
              <w:rPr>
                <w:rFonts w:ascii="Arial" w:eastAsia="SimSun" w:hAnsi="Arial"/>
                <w:sz w:val="18"/>
              </w:rPr>
              <w:t>1</w:t>
            </w:r>
          </w:p>
        </w:tc>
        <w:tc>
          <w:tcPr>
            <w:tcW w:w="2207" w:type="dxa"/>
          </w:tcPr>
          <w:p w:rsidR="005665B3" w:rsidRPr="005665B3" w:rsidRDefault="005665B3" w:rsidP="005665B3">
            <w:pPr>
              <w:keepNext/>
              <w:keepLines/>
              <w:spacing w:after="0"/>
              <w:rPr>
                <w:rFonts w:ascii="Arial" w:eastAsia="SimSun" w:hAnsi="Arial"/>
                <w:sz w:val="18"/>
              </w:rPr>
            </w:pPr>
            <w:r w:rsidRPr="005665B3">
              <w:rPr>
                <w:rFonts w:ascii="Arial" w:eastAsia="SimSun" w:hAnsi="Arial"/>
                <w:sz w:val="18"/>
              </w:rPr>
              <w:t>AppDetection</w:t>
            </w:r>
          </w:p>
        </w:tc>
        <w:tc>
          <w:tcPr>
            <w:tcW w:w="5758" w:type="dxa"/>
          </w:tcPr>
          <w:p w:rsidR="005665B3" w:rsidRPr="005665B3" w:rsidRDefault="005665B3" w:rsidP="005665B3">
            <w:pPr>
              <w:keepNext/>
              <w:keepLines/>
              <w:spacing w:after="0"/>
              <w:rPr>
                <w:rFonts w:ascii="Arial" w:eastAsia="SimSun" w:hAnsi="Arial"/>
                <w:sz w:val="18"/>
              </w:rPr>
            </w:pPr>
            <w:r w:rsidRPr="005665B3">
              <w:rPr>
                <w:rFonts w:ascii="Arial" w:eastAsia="SimSun" w:hAnsi="Arial"/>
                <w:sz w:val="18"/>
              </w:rPr>
              <w:t>Indicates the support of Application Traffic Detection Event Exposure.</w:t>
            </w:r>
          </w:p>
        </w:tc>
      </w:tr>
    </w:tbl>
    <w:p w:rsidR="00596203" w:rsidRPr="002F5B6B" w:rsidRDefault="00596203" w:rsidP="005665B3">
      <w:pPr>
        <w:keepNext/>
        <w:keepLines/>
        <w:spacing w:after="0"/>
        <w:rPr>
          <w:rFonts w:eastAsia="SimSun"/>
          <w:noProof/>
          <w:lang w:val="en-US" w:eastAsia="zh-CN"/>
        </w:rPr>
      </w:pPr>
    </w:p>
    <w:p w:rsidR="00ED34BF" w:rsidRDefault="00ED34BF">
      <w:pPr>
        <w:pStyle w:val="Heading2"/>
      </w:pPr>
      <w:bookmarkStart w:id="503" w:name="_Toc153375994"/>
      <w:r>
        <w:t>5.9</w:t>
      </w:r>
      <w:r>
        <w:tab/>
        <w:t>Security</w:t>
      </w:r>
      <w:bookmarkEnd w:id="498"/>
      <w:bookmarkEnd w:id="499"/>
      <w:bookmarkEnd w:id="500"/>
      <w:bookmarkEnd w:id="501"/>
      <w:bookmarkEnd w:id="502"/>
      <w:bookmarkEnd w:id="503"/>
    </w:p>
    <w:p w:rsidR="00ED34BF" w:rsidRDefault="00ED34BF">
      <w:pPr>
        <w:rPr>
          <w:lang w:val="en-US"/>
        </w:rPr>
      </w:pPr>
      <w:r>
        <w:rPr>
          <w:lang w:val="en-US"/>
        </w:rPr>
        <w:t>As indicated in 3GPP TS 33.501 [19]</w:t>
      </w:r>
      <w:r>
        <w:t xml:space="preserve"> and 3GPP TS 29.500 [5]</w:t>
      </w:r>
      <w:r>
        <w:rPr>
          <w:lang w:val="en-US"/>
        </w:rPr>
        <w:t xml:space="preserve">, the access to the Npcf_EventExposure API, based on local configuration, may be authorized by means of the OAuth2 protocol (see IETF RFC 6749 [20]), using the "Client Credentials" authorization grant, where the NRF </w:t>
      </w:r>
      <w:r>
        <w:t xml:space="preserve">(see 3GPP TS 29.510 [21]) </w:t>
      </w:r>
      <w:r>
        <w:rPr>
          <w:lang w:val="en-US"/>
        </w:rPr>
        <w:t>plays the role of the authorization server.</w:t>
      </w:r>
    </w:p>
    <w:p w:rsidR="00ED34BF" w:rsidRDefault="00ED34BF">
      <w:pPr>
        <w:rPr>
          <w:lang w:val="en-US"/>
        </w:rPr>
      </w:pPr>
      <w:r>
        <w:rPr>
          <w:lang w:val="en-US"/>
        </w:rPr>
        <w:t xml:space="preserve">If OAuth2 authorization is used, an NF Service Consumer, prior to consuming services offered by the Nnrf_NFManagement API, shall obtain a "token" from the authorization server, by invoking the Access Token Request service, as described in </w:t>
      </w:r>
      <w:r>
        <w:t xml:space="preserve">3GPP TS 29.510 [21], </w:t>
      </w:r>
      <w:r w:rsidR="00DE637A">
        <w:rPr>
          <w:lang w:val="en-US"/>
        </w:rPr>
        <w:t>clause</w:t>
      </w:r>
      <w:r w:rsidR="001F10EF">
        <w:rPr>
          <w:lang w:val="en-US"/>
        </w:rPr>
        <w:t> </w:t>
      </w:r>
      <w:r>
        <w:rPr>
          <w:lang w:val="en-US"/>
        </w:rPr>
        <w:t>5.4.2.2.</w:t>
      </w:r>
    </w:p>
    <w:p w:rsidR="00ED34BF" w:rsidRDefault="00ED34BF">
      <w:pPr>
        <w:pStyle w:val="NO"/>
        <w:rPr>
          <w:lang w:val="en-US"/>
        </w:rPr>
      </w:pPr>
      <w:r>
        <w:rPr>
          <w:lang w:val="en-US"/>
        </w:rPr>
        <w:t>NOTE:</w:t>
      </w:r>
      <w:r>
        <w:rPr>
          <w:lang w:val="en-US"/>
        </w:rPr>
        <w:tab/>
        <w:t>When multiple NRFs are deployed in a network, the NRF used as authorization server is the same NRF where the NF Service Consumer invoked the discovery of the Npcf_EventExposure service.</w:t>
      </w:r>
    </w:p>
    <w:p w:rsidR="00ED34BF" w:rsidRDefault="00ED34BF">
      <w:pPr>
        <w:rPr>
          <w:lang w:val="en-US"/>
        </w:rPr>
      </w:pPr>
      <w:bookmarkStart w:id="504" w:name="_Hlk530142087"/>
      <w:r>
        <w:rPr>
          <w:lang w:val="en-US"/>
        </w:rPr>
        <w:t xml:space="preserve">The </w:t>
      </w:r>
      <w:r>
        <w:rPr>
          <w:noProof/>
        </w:rPr>
        <w:t>Npcf_EventExposure</w:t>
      </w:r>
      <w:r>
        <w:rPr>
          <w:lang w:val="en-US"/>
        </w:rPr>
        <w:t xml:space="preserve"> API defines a single scope "</w:t>
      </w:r>
      <w:r>
        <w:rPr>
          <w:noProof/>
          <w:lang w:val="en-US"/>
        </w:rPr>
        <w:t>npcf-eventexposure</w:t>
      </w:r>
      <w:r>
        <w:rPr>
          <w:lang w:val="en-US"/>
        </w:rPr>
        <w:t>" for the entire service, and it does not define any additional scopes at resource or operation level.</w:t>
      </w:r>
    </w:p>
    <w:bookmarkEnd w:id="504"/>
    <w:p w:rsidR="00ED34BF" w:rsidRDefault="00ED34BF">
      <w:pPr>
        <w:pStyle w:val="Heading8"/>
      </w:pPr>
      <w:r>
        <w:br w:type="page"/>
      </w:r>
      <w:bookmarkStart w:id="505" w:name="_Toc20407612"/>
      <w:bookmarkStart w:id="506" w:name="_Toc36040421"/>
      <w:bookmarkStart w:id="507" w:name="_Toc45134312"/>
      <w:bookmarkStart w:id="508" w:name="_Toc51763510"/>
      <w:bookmarkStart w:id="509" w:name="_Toc59018771"/>
      <w:bookmarkStart w:id="510" w:name="_Toc153375995"/>
      <w:r>
        <w:t>Annex A (normative):</w:t>
      </w:r>
      <w:r>
        <w:br/>
        <w:t>OpenAPI specification</w:t>
      </w:r>
      <w:bookmarkEnd w:id="505"/>
      <w:bookmarkEnd w:id="506"/>
      <w:bookmarkEnd w:id="507"/>
      <w:bookmarkEnd w:id="508"/>
      <w:bookmarkEnd w:id="509"/>
      <w:bookmarkEnd w:id="510"/>
    </w:p>
    <w:p w:rsidR="00ED34BF" w:rsidRDefault="00ED34BF">
      <w:pPr>
        <w:pStyle w:val="Heading1"/>
      </w:pPr>
      <w:bookmarkStart w:id="511" w:name="_Toc20407613"/>
      <w:bookmarkStart w:id="512" w:name="_Toc36040422"/>
      <w:bookmarkStart w:id="513" w:name="_Toc45134313"/>
      <w:bookmarkStart w:id="514" w:name="_Toc51763511"/>
      <w:bookmarkStart w:id="515" w:name="_Toc59018772"/>
      <w:bookmarkStart w:id="516" w:name="_Toc153375996"/>
      <w:r>
        <w:t>A.1</w:t>
      </w:r>
      <w:r>
        <w:tab/>
        <w:t>General</w:t>
      </w:r>
      <w:bookmarkEnd w:id="511"/>
      <w:bookmarkEnd w:id="512"/>
      <w:bookmarkEnd w:id="513"/>
      <w:bookmarkEnd w:id="514"/>
      <w:bookmarkEnd w:id="515"/>
      <w:bookmarkEnd w:id="516"/>
    </w:p>
    <w:p w:rsidR="00ED34BF" w:rsidRDefault="00ED34BF">
      <w:r>
        <w:t>The present Annex contains an OpenAPI [7] specification of HTTP messages and content bodies used by the Npcf_EventExposure API.</w:t>
      </w:r>
    </w:p>
    <w:p w:rsidR="00ED34BF" w:rsidRDefault="00ED34BF">
      <w:r>
        <w:t>This Annex shall take precedence when being discrepant to other parts of the specification with respect to the encoding of information elements and methods within the API.</w:t>
      </w:r>
    </w:p>
    <w:p w:rsidR="00ED34BF" w:rsidRDefault="00ED34BF">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ED34BF" w:rsidRDefault="00ED34BF">
      <w: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[22] and </w:t>
      </w:r>
      <w:r w:rsidR="00DE637A">
        <w:t>clause</w:t>
      </w:r>
      <w:r>
        <w:t> 5.3.1 of the 3GPP TS 29.501 [6]</w:t>
      </w:r>
      <w:r>
        <w:rPr>
          <w:lang w:eastAsia="zh-CN"/>
        </w:rPr>
        <w:t xml:space="preserve"> for further information).</w:t>
      </w:r>
    </w:p>
    <w:p w:rsidR="00ED34BF" w:rsidRDefault="00ED34BF">
      <w:pPr>
        <w:pStyle w:val="Heading1"/>
      </w:pPr>
      <w:bookmarkStart w:id="517" w:name="_Toc20407614"/>
      <w:bookmarkStart w:id="518" w:name="_Toc36040423"/>
      <w:bookmarkStart w:id="519" w:name="_Toc45134314"/>
      <w:bookmarkStart w:id="520" w:name="_Toc51763512"/>
      <w:bookmarkStart w:id="521" w:name="_Toc59018773"/>
      <w:bookmarkStart w:id="522" w:name="_Hlk93943078"/>
      <w:bookmarkStart w:id="523" w:name="_Toc153375997"/>
      <w:r>
        <w:t>A.2</w:t>
      </w:r>
      <w:r>
        <w:tab/>
      </w:r>
      <w:r>
        <w:rPr>
          <w:noProof/>
        </w:rPr>
        <w:t>Npcf_EventExposure API</w:t>
      </w:r>
      <w:bookmarkEnd w:id="517"/>
      <w:bookmarkEnd w:id="518"/>
      <w:bookmarkEnd w:id="519"/>
      <w:bookmarkEnd w:id="520"/>
      <w:bookmarkEnd w:id="521"/>
      <w:bookmarkEnd w:id="523"/>
    </w:p>
    <w:p w:rsidR="00ED34BF" w:rsidRDefault="00ED34BF">
      <w:pPr>
        <w:pStyle w:val="PL"/>
        <w:rPr>
          <w:lang w:val="en-US" w:eastAsia="es-ES"/>
        </w:rPr>
      </w:pPr>
      <w:r>
        <w:rPr>
          <w:lang w:val="en-US" w:eastAsia="es-ES"/>
        </w:rPr>
        <w:t>openapi: 3.0.0</w:t>
      </w:r>
    </w:p>
    <w:p w:rsidR="00ED34BF" w:rsidRDefault="00ED34BF">
      <w:pPr>
        <w:pStyle w:val="PL"/>
        <w:rPr>
          <w:lang w:val="en-US" w:eastAsia="es-ES"/>
        </w:rPr>
      </w:pPr>
      <w:r>
        <w:rPr>
          <w:lang w:val="en-US" w:eastAsia="es-ES"/>
        </w:rPr>
        <w:t>info:</w:t>
      </w:r>
    </w:p>
    <w:p w:rsidR="00ED34BF" w:rsidRDefault="00ED34BF">
      <w:pPr>
        <w:pStyle w:val="PL"/>
        <w:rPr>
          <w:lang w:val="en-US" w:eastAsia="es-ES"/>
        </w:rPr>
      </w:pPr>
      <w:r>
        <w:rPr>
          <w:lang w:val="en-US" w:eastAsia="es-ES"/>
        </w:rPr>
        <w:t xml:space="preserve">  version: 1.</w:t>
      </w:r>
      <w:r w:rsidR="0051063B">
        <w:rPr>
          <w:lang w:val="en-US" w:eastAsia="es-ES"/>
        </w:rPr>
        <w:t>3</w:t>
      </w:r>
      <w:r>
        <w:rPr>
          <w:lang w:val="en-US" w:eastAsia="es-ES"/>
        </w:rPr>
        <w:t>.0</w:t>
      </w:r>
      <w:r w:rsidR="0051063B">
        <w:rPr>
          <w:lang w:val="en-US" w:eastAsia="es-ES"/>
        </w:rPr>
        <w:t>-alpha.</w:t>
      </w:r>
      <w:r w:rsidR="00C01A85">
        <w:rPr>
          <w:lang w:val="en-US" w:eastAsia="es-ES"/>
        </w:rPr>
        <w:t>3</w:t>
      </w:r>
    </w:p>
    <w:p w:rsidR="00ED34BF" w:rsidRDefault="00ED34BF">
      <w:pPr>
        <w:pStyle w:val="PL"/>
        <w:rPr>
          <w:lang w:val="en-US" w:eastAsia="es-ES"/>
        </w:rPr>
      </w:pPr>
      <w:r>
        <w:rPr>
          <w:lang w:val="en-US" w:eastAsia="es-ES"/>
        </w:rPr>
        <w:t xml:space="preserve">  title: Npcf_EventExposure</w:t>
      </w:r>
    </w:p>
    <w:p w:rsidR="00ED34BF" w:rsidRDefault="00ED34BF">
      <w:pPr>
        <w:pStyle w:val="PL"/>
      </w:pPr>
      <w:r>
        <w:rPr>
          <w:rFonts w:cs="Courier New"/>
          <w:szCs w:val="16"/>
          <w:lang w:val="en-US"/>
        </w:rPr>
        <w:t xml:space="preserve">  description: </w:t>
      </w:r>
      <w:r>
        <w:t>|</w:t>
      </w:r>
    </w:p>
    <w:p w:rsidR="00ED34BF" w:rsidRDefault="00ED34BF">
      <w:pPr>
        <w:pStyle w:val="PL"/>
        <w:rPr>
          <w:rFonts w:cs="Courier New"/>
          <w:szCs w:val="16"/>
          <w:lang w:val="en-US"/>
        </w:rPr>
      </w:pPr>
      <w:r>
        <w:t xml:space="preserve">    </w:t>
      </w:r>
      <w:r>
        <w:rPr>
          <w:rFonts w:cs="Courier New"/>
          <w:szCs w:val="16"/>
          <w:lang w:val="en-US"/>
        </w:rPr>
        <w:t>PCF Event Exposure Service</w:t>
      </w:r>
      <w:r>
        <w:t>.</w:t>
      </w:r>
      <w:r w:rsidR="0071573E">
        <w:t xml:space="preserve">  </w:t>
      </w:r>
    </w:p>
    <w:p w:rsidR="00ED34BF" w:rsidRDefault="00ED34BF">
      <w:pPr>
        <w:pStyle w:val="PL"/>
      </w:pPr>
      <w:r>
        <w:t xml:space="preserve">    © 202</w:t>
      </w:r>
      <w:r w:rsidR="00E8464A">
        <w:t>3</w:t>
      </w:r>
      <w:r>
        <w:t>, 3GPP Organizational Partners (ARIB, ATIS, CCSA, ETSI, TSDSI, TTA, TTC).</w:t>
      </w:r>
      <w:r w:rsidR="0071573E">
        <w:t xml:space="preserve">  </w:t>
      </w:r>
    </w:p>
    <w:p w:rsidR="00ED34BF" w:rsidRDefault="00ED34BF">
      <w:pPr>
        <w:pStyle w:val="PL"/>
        <w:rPr>
          <w:rFonts w:cs="Courier New"/>
          <w:szCs w:val="16"/>
          <w:lang w:val="en-US"/>
        </w:rPr>
      </w:pPr>
      <w:r>
        <w:t xml:space="preserve">    All rights reserved.</w:t>
      </w:r>
    </w:p>
    <w:p w:rsidR="00ED34BF" w:rsidRDefault="00ED34BF">
      <w:pPr>
        <w:pStyle w:val="PL"/>
        <w:rPr>
          <w:lang w:val="en-US" w:eastAsia="es-ES"/>
        </w:rPr>
      </w:pPr>
    </w:p>
    <w:p w:rsidR="00ED34BF" w:rsidRDefault="00ED34BF">
      <w:pPr>
        <w:pStyle w:val="PL"/>
        <w:rPr>
          <w:lang w:val="en-US" w:eastAsia="es-ES"/>
        </w:rPr>
      </w:pPr>
      <w:r>
        <w:rPr>
          <w:lang w:val="en-US" w:eastAsia="es-ES"/>
        </w:rPr>
        <w:t>externalDocs:</w:t>
      </w:r>
    </w:p>
    <w:p w:rsidR="00ED34BF" w:rsidRDefault="00ED34BF">
      <w:pPr>
        <w:pStyle w:val="PL"/>
        <w:rPr>
          <w:lang w:val="en-US" w:eastAsia="es-ES"/>
        </w:rPr>
      </w:pPr>
      <w:r>
        <w:rPr>
          <w:lang w:val="en-US" w:eastAsia="es-ES"/>
        </w:rPr>
        <w:t xml:space="preserve">  description: 3GPP TS 29.523 V1</w:t>
      </w:r>
      <w:r w:rsidR="0051063B">
        <w:rPr>
          <w:lang w:val="en-US" w:eastAsia="es-ES"/>
        </w:rPr>
        <w:t>8</w:t>
      </w:r>
      <w:r>
        <w:rPr>
          <w:lang w:val="en-US" w:eastAsia="es-ES"/>
        </w:rPr>
        <w:t>.</w:t>
      </w:r>
      <w:r w:rsidR="00C01A85">
        <w:rPr>
          <w:lang w:val="en-US" w:eastAsia="es-ES"/>
        </w:rPr>
        <w:t>2</w:t>
      </w:r>
      <w:r>
        <w:rPr>
          <w:lang w:val="en-US" w:eastAsia="es-ES"/>
        </w:rPr>
        <w:t>.0; 5G System; Policy Control Event Exposure Service; Stage 3.</w:t>
      </w:r>
    </w:p>
    <w:p w:rsidR="00ED34BF" w:rsidRDefault="00ED34BF">
      <w:pPr>
        <w:pStyle w:val="PL"/>
        <w:rPr>
          <w:lang w:val="en-US" w:eastAsia="es-ES"/>
        </w:rPr>
      </w:pPr>
      <w:r>
        <w:rPr>
          <w:lang w:val="en-US" w:eastAsia="es-ES"/>
        </w:rPr>
        <w:t xml:space="preserve">  url: http</w:t>
      </w:r>
      <w:r w:rsidR="0071573E">
        <w:rPr>
          <w:lang w:val="en-US" w:eastAsia="es-ES"/>
        </w:rPr>
        <w:t>s</w:t>
      </w:r>
      <w:r>
        <w:rPr>
          <w:lang w:val="en-US" w:eastAsia="es-ES"/>
        </w:rPr>
        <w:t>://www.3gpp.org/ftp/Specs/archive/29_series/29.523/</w:t>
      </w:r>
    </w:p>
    <w:p w:rsidR="00ED34BF" w:rsidRDefault="00ED34BF">
      <w:pPr>
        <w:pStyle w:val="PL"/>
        <w:rPr>
          <w:lang w:val="en-US" w:eastAsia="es-ES"/>
        </w:rPr>
      </w:pPr>
    </w:p>
    <w:p w:rsidR="00ED34BF" w:rsidRDefault="00ED34BF">
      <w:pPr>
        <w:pStyle w:val="PL"/>
        <w:rPr>
          <w:lang w:val="en-US" w:eastAsia="es-ES"/>
        </w:rPr>
      </w:pPr>
      <w:r>
        <w:rPr>
          <w:lang w:val="en-US" w:eastAsia="es-ES"/>
        </w:rPr>
        <w:t>servers:</w:t>
      </w:r>
    </w:p>
    <w:p w:rsidR="00ED34BF" w:rsidRDefault="00ED34BF">
      <w:pPr>
        <w:pStyle w:val="PL"/>
        <w:rPr>
          <w:lang w:val="en-US" w:eastAsia="es-ES"/>
        </w:rPr>
      </w:pPr>
      <w:r>
        <w:rPr>
          <w:lang w:val="en-US" w:eastAsia="es-ES"/>
        </w:rPr>
        <w:t xml:space="preserve">  - url: '{apiRoot}/npcf-eventexposure/v1'</w:t>
      </w:r>
    </w:p>
    <w:p w:rsidR="00ED34BF" w:rsidRDefault="00ED34BF">
      <w:pPr>
        <w:pStyle w:val="PL"/>
        <w:rPr>
          <w:lang w:val="en-US" w:eastAsia="es-ES"/>
        </w:rPr>
      </w:pPr>
      <w:r>
        <w:rPr>
          <w:lang w:val="en-US" w:eastAsia="es-ES"/>
        </w:rPr>
        <w:t xml:space="preserve">    variables:</w:t>
      </w:r>
    </w:p>
    <w:p w:rsidR="00ED34BF" w:rsidRDefault="00ED34BF">
      <w:pPr>
        <w:pStyle w:val="PL"/>
        <w:rPr>
          <w:lang w:val="en-US" w:eastAsia="es-ES"/>
        </w:rPr>
      </w:pPr>
      <w:r>
        <w:rPr>
          <w:lang w:val="en-US" w:eastAsia="es-ES"/>
        </w:rPr>
        <w:t xml:space="preserve">      apiRoot:</w:t>
      </w:r>
    </w:p>
    <w:p w:rsidR="00ED34BF" w:rsidRDefault="00ED34BF">
      <w:pPr>
        <w:pStyle w:val="PL"/>
        <w:rPr>
          <w:lang w:val="en-US" w:eastAsia="es-ES"/>
        </w:rPr>
      </w:pPr>
      <w:r>
        <w:rPr>
          <w:lang w:val="en-US" w:eastAsia="es-ES"/>
        </w:rPr>
        <w:t xml:space="preserve">        default: https://example.com</w:t>
      </w:r>
    </w:p>
    <w:p w:rsidR="00ED34BF" w:rsidRDefault="00ED34BF">
      <w:pPr>
        <w:pStyle w:val="PL"/>
        <w:rPr>
          <w:lang w:val="en-US" w:eastAsia="es-ES"/>
        </w:rPr>
      </w:pPr>
      <w:r>
        <w:rPr>
          <w:lang w:val="en-US" w:eastAsia="es-ES"/>
        </w:rPr>
        <w:t xml:space="preserve">        description: apiRoot as defined in </w:t>
      </w:r>
      <w:r w:rsidR="00DE637A">
        <w:rPr>
          <w:lang w:val="en-US" w:eastAsia="es-ES"/>
        </w:rPr>
        <w:t>clause</w:t>
      </w:r>
      <w:r>
        <w:rPr>
          <w:lang w:val="en-US" w:eastAsia="es-ES"/>
        </w:rPr>
        <w:t xml:space="preserve"> 4.4 of 3GPP TS 29.501</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security:</w:t>
      </w:r>
    </w:p>
    <w:p w:rsidR="00ED34BF" w:rsidRDefault="00ED34BF">
      <w:pPr>
        <w:pStyle w:val="PL"/>
        <w:rPr>
          <w:lang w:val="en-US" w:eastAsia="es-ES"/>
        </w:rPr>
      </w:pPr>
      <w:r>
        <w:rPr>
          <w:lang w:val="en-US" w:eastAsia="es-ES"/>
        </w:rPr>
        <w:t xml:space="preserve">  - {}</w:t>
      </w:r>
    </w:p>
    <w:p w:rsidR="00ED34BF" w:rsidRDefault="00ED34BF">
      <w:pPr>
        <w:pStyle w:val="PL"/>
        <w:rPr>
          <w:lang w:val="en-US" w:eastAsia="es-ES"/>
        </w:rPr>
      </w:pPr>
      <w:r>
        <w:rPr>
          <w:lang w:val="en-US" w:eastAsia="es-ES"/>
        </w:rPr>
        <w:t xml:space="preserve">  - oAuth2ClientCredentials:</w:t>
      </w:r>
    </w:p>
    <w:p w:rsidR="00ED34BF" w:rsidRDefault="00ED34BF">
      <w:pPr>
        <w:pStyle w:val="PL"/>
        <w:rPr>
          <w:lang w:val="en-US" w:eastAsia="es-ES"/>
        </w:rPr>
      </w:pPr>
      <w:r>
        <w:rPr>
          <w:lang w:val="en-US" w:eastAsia="es-ES"/>
        </w:rPr>
        <w:t xml:space="preserve">    - npcf-eventexposure</w:t>
      </w:r>
    </w:p>
    <w:p w:rsidR="00ED34BF" w:rsidRDefault="00ED34BF">
      <w:pPr>
        <w:pStyle w:val="PL"/>
        <w:rPr>
          <w:lang w:val="en-US" w:eastAsia="es-ES"/>
        </w:rPr>
      </w:pPr>
    </w:p>
    <w:p w:rsidR="00ED34BF" w:rsidRDefault="00ED34BF">
      <w:pPr>
        <w:pStyle w:val="PL"/>
        <w:rPr>
          <w:lang w:val="en-US" w:eastAsia="es-ES"/>
        </w:rPr>
      </w:pPr>
      <w:r>
        <w:rPr>
          <w:lang w:val="en-US" w:eastAsia="es-ES"/>
        </w:rPr>
        <w:t>paths:</w:t>
      </w:r>
    </w:p>
    <w:p w:rsidR="00ED34BF" w:rsidRDefault="00ED34BF">
      <w:pPr>
        <w:pStyle w:val="PL"/>
        <w:rPr>
          <w:lang w:val="en-US" w:eastAsia="es-ES"/>
        </w:rPr>
      </w:pPr>
      <w:r>
        <w:rPr>
          <w:lang w:val="en-US" w:eastAsia="es-ES"/>
        </w:rPr>
        <w:t xml:space="preserve">  /subscriptions:</w:t>
      </w:r>
    </w:p>
    <w:p w:rsidR="00ED34BF" w:rsidRDefault="00ED34BF">
      <w:pPr>
        <w:pStyle w:val="PL"/>
        <w:rPr>
          <w:lang w:val="en-US" w:eastAsia="es-ES"/>
        </w:rPr>
      </w:pPr>
      <w:r>
        <w:rPr>
          <w:lang w:val="en-US" w:eastAsia="es-ES"/>
        </w:rPr>
        <w:t xml:space="preserve">    post:</w:t>
      </w:r>
    </w:p>
    <w:p w:rsidR="00ED34BF" w:rsidRDefault="00ED34BF">
      <w:pPr>
        <w:pStyle w:val="PL"/>
        <w:rPr>
          <w:rFonts w:cs="Courier New"/>
          <w:szCs w:val="16"/>
          <w:lang w:val="en-US"/>
        </w:rPr>
      </w:pPr>
      <w:r>
        <w:rPr>
          <w:rFonts w:cs="Courier New"/>
          <w:szCs w:val="16"/>
          <w:lang w:val="en-US"/>
        </w:rPr>
        <w:t xml:space="preserve">      summary: Creates a new Individual Policy Control Events Subscription resource</w:t>
      </w:r>
    </w:p>
    <w:p w:rsidR="00ED34BF" w:rsidRDefault="00ED34BF">
      <w:pPr>
        <w:pStyle w:val="PL"/>
        <w:rPr>
          <w:rFonts w:cs="Courier New"/>
          <w:szCs w:val="16"/>
          <w:lang w:val="en-US"/>
        </w:rPr>
      </w:pPr>
      <w:r>
        <w:rPr>
          <w:rFonts w:cs="Courier New"/>
          <w:szCs w:val="16"/>
          <w:lang w:val="en-US"/>
        </w:rPr>
        <w:t xml:space="preserve">      operationId: Post</w:t>
      </w:r>
      <w:r>
        <w:rPr>
          <w:rFonts w:cs="Courier New"/>
          <w:szCs w:val="16"/>
          <w:lang w:val="en-US" w:eastAsia="es-ES"/>
        </w:rPr>
        <w:t>PcEventExposureSubsc</w:t>
      </w:r>
    </w:p>
    <w:p w:rsidR="00ED34BF" w:rsidRDefault="00ED34BF">
      <w:pPr>
        <w:pStyle w:val="PL"/>
        <w:rPr>
          <w:rFonts w:cs="Courier New"/>
          <w:szCs w:val="16"/>
          <w:lang w:val="en-US"/>
        </w:rPr>
      </w:pPr>
      <w:r>
        <w:rPr>
          <w:rFonts w:cs="Courier New"/>
          <w:szCs w:val="16"/>
          <w:lang w:val="en-US"/>
        </w:rPr>
        <w:t xml:space="preserve">      tags:</w:t>
      </w:r>
    </w:p>
    <w:p w:rsidR="00ED34BF" w:rsidRDefault="00ED34BF">
      <w:pPr>
        <w:pStyle w:val="PL"/>
        <w:rPr>
          <w:rFonts w:cs="Courier New"/>
          <w:szCs w:val="16"/>
          <w:lang w:val="en-US"/>
        </w:rPr>
      </w:pPr>
      <w:r>
        <w:rPr>
          <w:rFonts w:cs="Courier New"/>
          <w:szCs w:val="16"/>
          <w:lang w:val="en-US"/>
        </w:rPr>
        <w:t xml:space="preserve">        - Policy Control Events Subscription (Collection)</w:t>
      </w:r>
    </w:p>
    <w:p w:rsidR="00ED34BF" w:rsidRDefault="00ED34BF">
      <w:pPr>
        <w:pStyle w:val="PL"/>
        <w:rPr>
          <w:lang w:val="en-US" w:eastAsia="es-ES"/>
        </w:rPr>
      </w:pPr>
      <w:r>
        <w:rPr>
          <w:lang w:val="en-US" w:eastAsia="es-ES"/>
        </w:rPr>
        <w:t xml:space="preserve">      requestBody:</w:t>
      </w:r>
    </w:p>
    <w:p w:rsidR="00ED34BF" w:rsidRDefault="00ED34BF">
      <w:pPr>
        <w:pStyle w:val="PL"/>
        <w:rPr>
          <w:lang w:val="en-US" w:eastAsia="es-ES"/>
        </w:rPr>
      </w:pPr>
      <w:r>
        <w:rPr>
          <w:lang w:val="en-US" w:eastAsia="es-ES"/>
        </w:rPr>
        <w:t xml:space="preserve">        required: true</w:t>
      </w:r>
    </w:p>
    <w:p w:rsidR="00ED34BF" w:rsidRDefault="00ED34BF">
      <w:pPr>
        <w:pStyle w:val="PL"/>
        <w:rPr>
          <w:lang w:val="en-US" w:eastAsia="es-ES"/>
        </w:rPr>
      </w:pPr>
      <w:r>
        <w:rPr>
          <w:lang w:val="en-US" w:eastAsia="es-ES"/>
        </w:rPr>
        <w:t xml:space="preserve">        content:</w:t>
      </w:r>
    </w:p>
    <w:p w:rsidR="00ED34BF" w:rsidRDefault="00ED34BF">
      <w:pPr>
        <w:pStyle w:val="PL"/>
        <w:rPr>
          <w:lang w:val="en-US" w:eastAsia="es-ES"/>
        </w:rPr>
      </w:pPr>
      <w:r>
        <w:rPr>
          <w:lang w:val="en-US" w:eastAsia="es-ES"/>
        </w:rPr>
        <w:t xml:space="preserve">          application/json:</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$ref: '#/components/schemas/PcEventExposureSubsc'</w:t>
      </w:r>
    </w:p>
    <w:p w:rsidR="00ED34BF" w:rsidRDefault="00ED34BF">
      <w:pPr>
        <w:pStyle w:val="PL"/>
        <w:rPr>
          <w:lang w:val="en-US" w:eastAsia="es-ES"/>
        </w:rPr>
      </w:pPr>
      <w:r>
        <w:rPr>
          <w:lang w:val="en-US" w:eastAsia="es-ES"/>
        </w:rPr>
        <w:t xml:space="preserve">      responses:</w:t>
      </w:r>
    </w:p>
    <w:p w:rsidR="00ED34BF" w:rsidRDefault="00ED34BF">
      <w:pPr>
        <w:pStyle w:val="PL"/>
        <w:rPr>
          <w:lang w:val="en-US" w:eastAsia="es-ES"/>
        </w:rPr>
      </w:pPr>
      <w:r>
        <w:rPr>
          <w:lang w:val="en-US" w:eastAsia="es-ES"/>
        </w:rPr>
        <w:t xml:space="preserve">        '201':</w:t>
      </w:r>
    </w:p>
    <w:p w:rsidR="00ED34BF" w:rsidRDefault="00ED34BF">
      <w:pPr>
        <w:pStyle w:val="PL"/>
        <w:rPr>
          <w:lang w:val="en-US" w:eastAsia="es-ES"/>
        </w:rPr>
      </w:pPr>
      <w:r>
        <w:rPr>
          <w:lang w:val="en-US" w:eastAsia="es-ES"/>
        </w:rPr>
        <w:t xml:space="preserve">          description: Success</w:t>
      </w:r>
    </w:p>
    <w:p w:rsidR="00ED34BF" w:rsidRDefault="00ED34BF">
      <w:pPr>
        <w:pStyle w:val="PL"/>
        <w:rPr>
          <w:lang w:val="en-US" w:eastAsia="es-ES"/>
        </w:rPr>
      </w:pPr>
      <w:r>
        <w:rPr>
          <w:lang w:val="en-US" w:eastAsia="es-ES"/>
        </w:rPr>
        <w:t xml:space="preserve">          content:</w:t>
      </w:r>
    </w:p>
    <w:p w:rsidR="00ED34BF" w:rsidRDefault="00ED34BF">
      <w:pPr>
        <w:pStyle w:val="PL"/>
        <w:rPr>
          <w:lang w:val="en-US" w:eastAsia="es-ES"/>
        </w:rPr>
      </w:pPr>
      <w:r>
        <w:rPr>
          <w:lang w:val="en-US" w:eastAsia="es-ES"/>
        </w:rPr>
        <w:t xml:space="preserve">            application/json:</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$ref: '#/components/schemas/PcEventExposureSubsc'</w:t>
      </w:r>
    </w:p>
    <w:p w:rsidR="00ED34BF" w:rsidRDefault="00ED34BF">
      <w:pPr>
        <w:pStyle w:val="PL"/>
      </w:pPr>
      <w:r>
        <w:t xml:space="preserve">          headers:</w:t>
      </w:r>
    </w:p>
    <w:p w:rsidR="00ED34BF" w:rsidRDefault="00ED34BF">
      <w:pPr>
        <w:pStyle w:val="PL"/>
      </w:pPr>
      <w:r>
        <w:t xml:space="preserve">            Location:</w:t>
      </w:r>
    </w:p>
    <w:p w:rsidR="003467F0" w:rsidRDefault="00ED34BF">
      <w:pPr>
        <w:pStyle w:val="PL"/>
      </w:pPr>
      <w:r>
        <w:t xml:space="preserve">              description: </w:t>
      </w:r>
      <w:r w:rsidR="003467F0">
        <w:t>&gt;</w:t>
      </w:r>
    </w:p>
    <w:p w:rsidR="003467F0" w:rsidRDefault="003467F0">
      <w:pPr>
        <w:pStyle w:val="PL"/>
      </w:pPr>
      <w:r>
        <w:t xml:space="preserve">                </w:t>
      </w:r>
      <w:r w:rsidR="00ED34BF">
        <w:t>Contains the URI of the created individual policy control events subscription</w:t>
      </w:r>
    </w:p>
    <w:p w:rsidR="003467F0" w:rsidRDefault="003467F0">
      <w:pPr>
        <w:pStyle w:val="PL"/>
      </w:pPr>
      <w:r>
        <w:t xml:space="preserve">               </w:t>
      </w:r>
      <w:r w:rsidR="00ED34BF">
        <w:t xml:space="preserve"> resource, according to the structure</w:t>
      </w:r>
    </w:p>
    <w:p w:rsidR="00ED34BF" w:rsidRDefault="003467F0">
      <w:pPr>
        <w:pStyle w:val="PL"/>
      </w:pPr>
      <w:r>
        <w:t xml:space="preserve">               </w:t>
      </w:r>
      <w:r w:rsidR="00ED34BF">
        <w:t xml:space="preserve"> {apiRoot}/npcf-eventexposure/v1/subscriptions/{subscriptionId}</w:t>
      </w:r>
    </w:p>
    <w:p w:rsidR="00ED34BF" w:rsidRDefault="00ED34BF">
      <w:pPr>
        <w:pStyle w:val="PL"/>
      </w:pPr>
      <w:r>
        <w:t xml:space="preserve">              required: true</w:t>
      </w:r>
    </w:p>
    <w:p w:rsidR="00ED34BF" w:rsidRDefault="00ED34BF">
      <w:pPr>
        <w:pStyle w:val="PL"/>
      </w:pPr>
      <w:r>
        <w:t xml:space="preserve">              schema:</w:t>
      </w:r>
    </w:p>
    <w:p w:rsidR="00ED34BF" w:rsidRDefault="00ED34BF">
      <w:pPr>
        <w:pStyle w:val="PL"/>
      </w:pPr>
      <w:r>
        <w:t xml:space="preserve">                type: string</w:t>
      </w:r>
    </w:p>
    <w:p w:rsidR="00ED34BF" w:rsidRDefault="00ED34BF">
      <w:pPr>
        <w:pStyle w:val="PL"/>
        <w:rPr>
          <w:lang w:val="en-US" w:eastAsia="es-ES"/>
        </w:rPr>
      </w:pPr>
      <w:r>
        <w:rPr>
          <w:lang w:val="en-US" w:eastAsia="es-ES"/>
        </w:rPr>
        <w:t xml:space="preserve">        '400':</w:t>
      </w:r>
    </w:p>
    <w:p w:rsidR="00ED34BF" w:rsidRDefault="00ED34BF">
      <w:pPr>
        <w:pStyle w:val="PL"/>
        <w:rPr>
          <w:lang w:val="en-US" w:eastAsia="es-ES"/>
        </w:rPr>
      </w:pPr>
      <w:r>
        <w:rPr>
          <w:lang w:val="en-US" w:eastAsia="es-ES"/>
        </w:rPr>
        <w:t xml:space="preserve">          $ref: 'TS29571_CommonData.yaml#/components/responses/400'</w:t>
      </w:r>
    </w:p>
    <w:p w:rsidR="00ED34BF" w:rsidRDefault="00ED34BF">
      <w:pPr>
        <w:pStyle w:val="PL"/>
        <w:rPr>
          <w:lang w:val="en-US" w:eastAsia="es-ES"/>
        </w:rPr>
      </w:pPr>
      <w:r>
        <w:rPr>
          <w:lang w:val="en-US" w:eastAsia="es-ES"/>
        </w:rPr>
        <w:t xml:space="preserve">        '401':</w:t>
      </w:r>
    </w:p>
    <w:p w:rsidR="00ED34BF" w:rsidRDefault="00ED34BF">
      <w:pPr>
        <w:pStyle w:val="PL"/>
        <w:rPr>
          <w:lang w:val="en-US" w:eastAsia="es-ES"/>
        </w:rPr>
      </w:pPr>
      <w:r>
        <w:rPr>
          <w:lang w:val="en-US" w:eastAsia="es-ES"/>
        </w:rPr>
        <w:t xml:space="preserve">          $ref: 'TS29571_CommonData.yaml#/components/responses/401'</w:t>
      </w:r>
    </w:p>
    <w:p w:rsidR="00ED34BF" w:rsidRDefault="00ED34BF">
      <w:pPr>
        <w:pStyle w:val="PL"/>
        <w:rPr>
          <w:lang w:val="en-US" w:eastAsia="es-ES"/>
        </w:rPr>
      </w:pPr>
      <w:r>
        <w:rPr>
          <w:lang w:val="en-US" w:eastAsia="es-ES"/>
        </w:rPr>
        <w:t xml:space="preserve">        '403':</w:t>
      </w:r>
    </w:p>
    <w:p w:rsidR="00ED34BF" w:rsidRDefault="00ED34BF">
      <w:pPr>
        <w:pStyle w:val="PL"/>
        <w:rPr>
          <w:lang w:val="en-US" w:eastAsia="es-ES"/>
        </w:rPr>
      </w:pPr>
      <w:r>
        <w:rPr>
          <w:lang w:val="en-US" w:eastAsia="es-ES"/>
        </w:rPr>
        <w:t xml:space="preserve">          $ref: 'TS29571_CommonData.yaml#/components/responses/403'</w:t>
      </w:r>
    </w:p>
    <w:p w:rsidR="00ED34BF" w:rsidRDefault="00ED34BF">
      <w:pPr>
        <w:pStyle w:val="PL"/>
        <w:rPr>
          <w:lang w:val="en-US" w:eastAsia="es-ES"/>
        </w:rPr>
      </w:pPr>
      <w:r>
        <w:rPr>
          <w:lang w:val="en-US" w:eastAsia="es-ES"/>
        </w:rPr>
        <w:t xml:space="preserve">        '404':</w:t>
      </w:r>
    </w:p>
    <w:p w:rsidR="00ED34BF" w:rsidRDefault="00ED34BF">
      <w:pPr>
        <w:pStyle w:val="PL"/>
        <w:rPr>
          <w:lang w:val="en-US" w:eastAsia="es-ES"/>
        </w:rPr>
      </w:pPr>
      <w:r>
        <w:rPr>
          <w:lang w:val="en-US" w:eastAsia="es-ES"/>
        </w:rPr>
        <w:t xml:space="preserve">          $ref: 'TS29571_CommonData.yaml#/components/responses/404'</w:t>
      </w:r>
    </w:p>
    <w:p w:rsidR="00ED34BF" w:rsidRDefault="00ED34BF">
      <w:pPr>
        <w:pStyle w:val="PL"/>
        <w:rPr>
          <w:lang w:val="en-US" w:eastAsia="es-ES"/>
        </w:rPr>
      </w:pPr>
      <w:r>
        <w:rPr>
          <w:lang w:val="en-US" w:eastAsia="es-ES"/>
        </w:rPr>
        <w:t xml:space="preserve">        '411':</w:t>
      </w:r>
    </w:p>
    <w:p w:rsidR="00ED34BF" w:rsidRDefault="00ED34BF">
      <w:pPr>
        <w:pStyle w:val="PL"/>
        <w:rPr>
          <w:lang w:val="en-US" w:eastAsia="es-ES"/>
        </w:rPr>
      </w:pPr>
      <w:r>
        <w:rPr>
          <w:lang w:val="en-US" w:eastAsia="es-ES"/>
        </w:rPr>
        <w:t xml:space="preserve">          $ref: 'TS29571_CommonData.yaml#/components/responses/411'</w:t>
      </w:r>
    </w:p>
    <w:p w:rsidR="00ED34BF" w:rsidRDefault="00ED34BF">
      <w:pPr>
        <w:pStyle w:val="PL"/>
        <w:rPr>
          <w:lang w:val="en-US" w:eastAsia="es-ES"/>
        </w:rPr>
      </w:pPr>
      <w:r>
        <w:rPr>
          <w:lang w:val="en-US" w:eastAsia="es-ES"/>
        </w:rPr>
        <w:t xml:space="preserve">        '413':</w:t>
      </w:r>
    </w:p>
    <w:p w:rsidR="00ED34BF" w:rsidRDefault="00ED34BF">
      <w:pPr>
        <w:pStyle w:val="PL"/>
        <w:rPr>
          <w:lang w:val="en-US" w:eastAsia="es-ES"/>
        </w:rPr>
      </w:pPr>
      <w:r>
        <w:rPr>
          <w:lang w:val="en-US" w:eastAsia="es-ES"/>
        </w:rPr>
        <w:t xml:space="preserve">          $ref: 'TS29571_CommonData.yaml#/components/responses/413'</w:t>
      </w:r>
    </w:p>
    <w:p w:rsidR="00ED34BF" w:rsidRDefault="00ED34BF">
      <w:pPr>
        <w:pStyle w:val="PL"/>
        <w:rPr>
          <w:lang w:val="en-US" w:eastAsia="es-ES"/>
        </w:rPr>
      </w:pPr>
      <w:r>
        <w:rPr>
          <w:lang w:val="en-US" w:eastAsia="es-ES"/>
        </w:rPr>
        <w:t xml:space="preserve">        '415':</w:t>
      </w:r>
    </w:p>
    <w:p w:rsidR="00ED34BF" w:rsidRDefault="00ED34BF">
      <w:pPr>
        <w:pStyle w:val="PL"/>
        <w:rPr>
          <w:lang w:val="en-US" w:eastAsia="es-ES"/>
        </w:rPr>
      </w:pPr>
      <w:r>
        <w:rPr>
          <w:lang w:val="en-US" w:eastAsia="es-ES"/>
        </w:rPr>
        <w:t xml:space="preserve">          $ref: 'TS29571_CommonData.yaml#/components/responses/415'</w:t>
      </w:r>
    </w:p>
    <w:p w:rsidR="00ED34BF" w:rsidRDefault="00ED34BF">
      <w:pPr>
        <w:pStyle w:val="PL"/>
        <w:rPr>
          <w:lang w:val="en-US" w:eastAsia="es-ES"/>
        </w:rPr>
      </w:pPr>
      <w:r>
        <w:rPr>
          <w:lang w:val="en-US" w:eastAsia="es-ES"/>
        </w:rPr>
        <w:t xml:space="preserve">        '429':</w:t>
      </w:r>
    </w:p>
    <w:p w:rsidR="00ED34BF" w:rsidRDefault="00ED34BF">
      <w:pPr>
        <w:pStyle w:val="PL"/>
        <w:rPr>
          <w:lang w:val="en-US" w:eastAsia="es-ES"/>
        </w:rPr>
      </w:pPr>
      <w:r>
        <w:rPr>
          <w:lang w:val="en-US" w:eastAsia="es-ES"/>
        </w:rPr>
        <w:t xml:space="preserve">          $ref: 'TS29571_CommonData.yaml#/components/responses/429'</w:t>
      </w:r>
    </w:p>
    <w:p w:rsidR="00ED34BF" w:rsidRDefault="00ED34BF">
      <w:pPr>
        <w:pStyle w:val="PL"/>
        <w:rPr>
          <w:lang w:val="en-US" w:eastAsia="es-ES"/>
        </w:rPr>
      </w:pPr>
      <w:r>
        <w:rPr>
          <w:lang w:val="en-US" w:eastAsia="es-ES"/>
        </w:rPr>
        <w:t xml:space="preserve">        '500':</w:t>
      </w:r>
    </w:p>
    <w:p w:rsidR="00FE7393" w:rsidRDefault="00FE7393" w:rsidP="00FE7393">
      <w:pPr>
        <w:pStyle w:val="PL"/>
        <w:rPr>
          <w:lang w:val="en-US" w:eastAsia="es-ES"/>
        </w:rPr>
      </w:pPr>
      <w:r>
        <w:rPr>
          <w:lang w:val="en-US" w:eastAsia="es-ES"/>
        </w:rPr>
        <w:t xml:space="preserve">          $ref: 'TS29571_CommonData.yaml#/components/responses/500'</w:t>
      </w:r>
    </w:p>
    <w:p w:rsidR="00FE7393" w:rsidRDefault="00FE7393" w:rsidP="00FE7393">
      <w:pPr>
        <w:pStyle w:val="PL"/>
        <w:rPr>
          <w:lang w:val="en-US" w:eastAsia="es-ES"/>
        </w:rPr>
      </w:pPr>
      <w:r>
        <w:rPr>
          <w:lang w:val="en-US" w:eastAsia="es-ES"/>
        </w:rPr>
        <w:t xml:space="preserve">        '502':</w:t>
      </w:r>
    </w:p>
    <w:p w:rsidR="00FE7393" w:rsidRDefault="00FE7393" w:rsidP="00FE7393">
      <w:pPr>
        <w:pStyle w:val="PL"/>
        <w:rPr>
          <w:lang w:val="en-US" w:eastAsia="es-ES"/>
        </w:rPr>
      </w:pPr>
      <w:r>
        <w:rPr>
          <w:lang w:val="en-US" w:eastAsia="es-ES"/>
        </w:rPr>
        <w:t xml:space="preserve">          $ref: 'TS29571_CommonData.yaml#/components/responses/502'</w:t>
      </w:r>
    </w:p>
    <w:p w:rsidR="00ED34BF" w:rsidRDefault="00ED34BF">
      <w:pPr>
        <w:pStyle w:val="PL"/>
        <w:rPr>
          <w:lang w:val="en-US" w:eastAsia="es-ES"/>
        </w:rPr>
      </w:pPr>
      <w:r>
        <w:rPr>
          <w:lang w:val="en-US" w:eastAsia="es-ES"/>
        </w:rPr>
        <w:t xml:space="preserve">        '503':</w:t>
      </w:r>
    </w:p>
    <w:p w:rsidR="00ED34BF" w:rsidRDefault="00ED34BF">
      <w:pPr>
        <w:pStyle w:val="PL"/>
        <w:rPr>
          <w:lang w:val="en-US" w:eastAsia="es-ES"/>
        </w:rPr>
      </w:pPr>
      <w:r>
        <w:rPr>
          <w:lang w:val="en-US" w:eastAsia="es-ES"/>
        </w:rPr>
        <w:t xml:space="preserve">          $ref: 'TS29571_CommonData.yaml#/components/responses/503'</w:t>
      </w:r>
    </w:p>
    <w:p w:rsidR="00ED34BF" w:rsidRDefault="00ED34BF">
      <w:pPr>
        <w:pStyle w:val="PL"/>
        <w:rPr>
          <w:lang w:val="en-US" w:eastAsia="es-ES"/>
        </w:rPr>
      </w:pPr>
      <w:r>
        <w:rPr>
          <w:lang w:val="en-US" w:eastAsia="es-ES"/>
        </w:rPr>
        <w:t xml:space="preserve">        default:</w:t>
      </w:r>
    </w:p>
    <w:p w:rsidR="00ED34BF" w:rsidRDefault="00ED34BF">
      <w:pPr>
        <w:pStyle w:val="PL"/>
        <w:rPr>
          <w:lang w:val="en-US" w:eastAsia="es-ES"/>
        </w:rPr>
      </w:pPr>
      <w:r>
        <w:rPr>
          <w:lang w:val="en-US" w:eastAsia="es-ES"/>
        </w:rPr>
        <w:t xml:space="preserve">          $ref: 'TS29571_CommonData.yaml#/components/responses/default'</w:t>
      </w:r>
    </w:p>
    <w:p w:rsidR="00ED34BF" w:rsidRDefault="00ED34BF">
      <w:pPr>
        <w:pStyle w:val="PL"/>
        <w:rPr>
          <w:lang w:val="en-US" w:eastAsia="es-ES"/>
        </w:rPr>
      </w:pPr>
      <w:r>
        <w:rPr>
          <w:lang w:val="en-US" w:eastAsia="es-ES"/>
        </w:rPr>
        <w:t xml:space="preserve">      callbacks:</w:t>
      </w:r>
    </w:p>
    <w:p w:rsidR="00ED34BF" w:rsidRDefault="00ED34BF">
      <w:pPr>
        <w:pStyle w:val="PL"/>
        <w:rPr>
          <w:lang w:val="en-US" w:eastAsia="es-ES"/>
        </w:rPr>
      </w:pPr>
      <w:r>
        <w:rPr>
          <w:lang w:val="en-US" w:eastAsia="es-ES"/>
        </w:rPr>
        <w:t xml:space="preserve">        PcEventNotification:</w:t>
      </w:r>
    </w:p>
    <w:p w:rsidR="00ED34BF" w:rsidRDefault="00ED34BF">
      <w:pPr>
        <w:pStyle w:val="PL"/>
        <w:rPr>
          <w:lang w:val="en-US" w:eastAsia="es-ES"/>
        </w:rPr>
      </w:pPr>
      <w:r>
        <w:rPr>
          <w:lang w:val="en-US" w:eastAsia="es-ES"/>
        </w:rPr>
        <w:t xml:space="preserve">          '{$request.body#/notifUri}': </w:t>
      </w:r>
    </w:p>
    <w:p w:rsidR="00ED34BF" w:rsidRDefault="00ED34BF">
      <w:pPr>
        <w:pStyle w:val="PL"/>
        <w:rPr>
          <w:lang w:val="en-US" w:eastAsia="es-ES"/>
        </w:rPr>
      </w:pPr>
      <w:r>
        <w:rPr>
          <w:lang w:val="en-US" w:eastAsia="es-ES"/>
        </w:rPr>
        <w:t xml:space="preserve">            post:</w:t>
      </w:r>
    </w:p>
    <w:p w:rsidR="00ED34BF" w:rsidRDefault="00ED34BF">
      <w:pPr>
        <w:pStyle w:val="PL"/>
        <w:rPr>
          <w:lang w:val="en-US" w:eastAsia="es-ES"/>
        </w:rPr>
      </w:pPr>
      <w:r>
        <w:rPr>
          <w:lang w:val="en-US" w:eastAsia="es-ES"/>
        </w:rPr>
        <w:t xml:space="preserve">              requestBody:</w:t>
      </w:r>
    </w:p>
    <w:p w:rsidR="00ED34BF" w:rsidRDefault="00ED34BF">
      <w:pPr>
        <w:pStyle w:val="PL"/>
        <w:rPr>
          <w:lang w:val="en-US" w:eastAsia="es-ES"/>
        </w:rPr>
      </w:pPr>
      <w:r>
        <w:rPr>
          <w:lang w:val="en-US" w:eastAsia="es-ES"/>
        </w:rPr>
        <w:t xml:space="preserve">                required: true</w:t>
      </w:r>
    </w:p>
    <w:p w:rsidR="00ED34BF" w:rsidRDefault="00ED34BF">
      <w:pPr>
        <w:pStyle w:val="PL"/>
        <w:rPr>
          <w:lang w:val="en-US" w:eastAsia="es-ES"/>
        </w:rPr>
      </w:pPr>
      <w:r>
        <w:rPr>
          <w:lang w:val="en-US" w:eastAsia="es-ES"/>
        </w:rPr>
        <w:t xml:space="preserve">                content:</w:t>
      </w:r>
    </w:p>
    <w:p w:rsidR="00ED34BF" w:rsidRDefault="00ED34BF">
      <w:pPr>
        <w:pStyle w:val="PL"/>
        <w:rPr>
          <w:lang w:val="en-US" w:eastAsia="es-ES"/>
        </w:rPr>
      </w:pPr>
      <w:r>
        <w:rPr>
          <w:lang w:val="en-US" w:eastAsia="es-ES"/>
        </w:rPr>
        <w:t xml:space="preserve">                  application/json:</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$ref: '#/components/schemas/PcEventExposureNotif'</w:t>
      </w:r>
    </w:p>
    <w:p w:rsidR="00ED34BF" w:rsidRDefault="00ED34BF">
      <w:pPr>
        <w:pStyle w:val="PL"/>
        <w:rPr>
          <w:lang w:val="en-US" w:eastAsia="es-ES"/>
        </w:rPr>
      </w:pPr>
      <w:r>
        <w:rPr>
          <w:lang w:val="en-US" w:eastAsia="es-ES"/>
        </w:rPr>
        <w:t xml:space="preserve">              responses:</w:t>
      </w:r>
    </w:p>
    <w:p w:rsidR="00ED34BF" w:rsidRDefault="00ED34BF">
      <w:pPr>
        <w:pStyle w:val="PL"/>
        <w:rPr>
          <w:lang w:val="en-US" w:eastAsia="es-ES"/>
        </w:rPr>
      </w:pPr>
      <w:r>
        <w:rPr>
          <w:lang w:val="en-US" w:eastAsia="es-ES"/>
        </w:rPr>
        <w:t xml:space="preserve">                '204':</w:t>
      </w:r>
    </w:p>
    <w:p w:rsidR="00ED34BF" w:rsidRDefault="00ED34BF">
      <w:pPr>
        <w:pStyle w:val="PL"/>
        <w:rPr>
          <w:lang w:val="en-US" w:eastAsia="es-ES"/>
        </w:rPr>
      </w:pPr>
      <w:r>
        <w:rPr>
          <w:lang w:val="en-US" w:eastAsia="es-ES"/>
        </w:rPr>
        <w:t xml:space="preserve">                  description: No Content, Notification was succesfull</w:t>
      </w:r>
      <w:r w:rsidR="003467F0">
        <w:rPr>
          <w:lang w:val="en-US" w:eastAsia="es-ES"/>
        </w:rPr>
        <w:t>.</w:t>
      </w:r>
    </w:p>
    <w:p w:rsidR="00ED34BF" w:rsidRDefault="00ED34BF">
      <w:pPr>
        <w:pStyle w:val="PL"/>
      </w:pPr>
      <w:r>
        <w:t xml:space="preserve">                '307':</w:t>
      </w:r>
    </w:p>
    <w:p w:rsidR="00ED34BF" w:rsidRDefault="00ED34BF">
      <w:pPr>
        <w:pStyle w:val="PL"/>
        <w:rPr>
          <w:lang w:val="en-US" w:eastAsia="es-ES"/>
        </w:rPr>
      </w:pPr>
      <w:r>
        <w:rPr>
          <w:lang w:val="en-US" w:eastAsia="es-ES"/>
        </w:rPr>
        <w:t xml:space="preserve">                  $ref: 'TS29571_CommonData.yaml#/components/responses/307'</w:t>
      </w:r>
    </w:p>
    <w:p w:rsidR="00ED34BF" w:rsidRDefault="00ED34BF">
      <w:pPr>
        <w:pStyle w:val="PL"/>
      </w:pPr>
      <w:r>
        <w:t xml:space="preserve">                '308':</w:t>
      </w:r>
    </w:p>
    <w:p w:rsidR="00ED34BF" w:rsidRDefault="00ED34BF">
      <w:pPr>
        <w:pStyle w:val="PL"/>
        <w:rPr>
          <w:lang w:val="en-US" w:eastAsia="es-ES"/>
        </w:rPr>
      </w:pPr>
      <w:r>
        <w:rPr>
          <w:lang w:val="en-US" w:eastAsia="es-ES"/>
        </w:rPr>
        <w:t xml:space="preserve">                  $ref: 'TS29571_CommonData.yaml#/components/responses/308'</w:t>
      </w:r>
    </w:p>
    <w:p w:rsidR="00ED34BF" w:rsidRDefault="00ED34BF">
      <w:pPr>
        <w:pStyle w:val="PL"/>
        <w:rPr>
          <w:lang w:val="en-US" w:eastAsia="es-ES"/>
        </w:rPr>
      </w:pPr>
      <w:r>
        <w:rPr>
          <w:lang w:val="en-US" w:eastAsia="es-ES"/>
        </w:rPr>
        <w:t xml:space="preserve">                '400':</w:t>
      </w:r>
    </w:p>
    <w:p w:rsidR="00ED34BF" w:rsidRDefault="00ED34BF">
      <w:pPr>
        <w:pStyle w:val="PL"/>
        <w:rPr>
          <w:lang w:val="en-US" w:eastAsia="es-ES"/>
        </w:rPr>
      </w:pPr>
      <w:r>
        <w:rPr>
          <w:lang w:val="en-US" w:eastAsia="es-ES"/>
        </w:rPr>
        <w:t xml:space="preserve">                  $ref: 'TS29571_CommonData.yaml#/components/responses/400'</w:t>
      </w:r>
    </w:p>
    <w:p w:rsidR="00ED34BF" w:rsidRDefault="00ED34BF">
      <w:pPr>
        <w:pStyle w:val="PL"/>
        <w:rPr>
          <w:lang w:val="en-US" w:eastAsia="es-ES"/>
        </w:rPr>
      </w:pPr>
      <w:r>
        <w:rPr>
          <w:lang w:val="en-US" w:eastAsia="es-ES"/>
        </w:rPr>
        <w:t xml:space="preserve">                '401':</w:t>
      </w:r>
    </w:p>
    <w:p w:rsidR="00ED34BF" w:rsidRDefault="00ED34BF">
      <w:pPr>
        <w:pStyle w:val="PL"/>
        <w:rPr>
          <w:lang w:val="en-US" w:eastAsia="es-ES"/>
        </w:rPr>
      </w:pPr>
      <w:r>
        <w:rPr>
          <w:lang w:val="en-US" w:eastAsia="es-ES"/>
        </w:rPr>
        <w:t xml:space="preserve">                  $ref: 'TS29571_CommonData.yaml#/components/responses/401'</w:t>
      </w:r>
    </w:p>
    <w:p w:rsidR="00ED34BF" w:rsidRDefault="00ED34BF">
      <w:pPr>
        <w:pStyle w:val="PL"/>
        <w:rPr>
          <w:lang w:val="en-US" w:eastAsia="es-ES"/>
        </w:rPr>
      </w:pPr>
      <w:r>
        <w:rPr>
          <w:lang w:val="en-US" w:eastAsia="es-ES"/>
        </w:rPr>
        <w:t xml:space="preserve">                '403':</w:t>
      </w:r>
    </w:p>
    <w:p w:rsidR="00ED34BF" w:rsidRDefault="00ED34BF">
      <w:pPr>
        <w:pStyle w:val="PL"/>
        <w:rPr>
          <w:lang w:val="en-US" w:eastAsia="es-ES"/>
        </w:rPr>
      </w:pPr>
      <w:r>
        <w:rPr>
          <w:lang w:val="en-US" w:eastAsia="es-ES"/>
        </w:rPr>
        <w:t xml:space="preserve">                  $ref: 'TS29571_CommonData.yaml#/components/responses/403'</w:t>
      </w:r>
    </w:p>
    <w:p w:rsidR="00ED34BF" w:rsidRDefault="00ED34BF">
      <w:pPr>
        <w:pStyle w:val="PL"/>
        <w:rPr>
          <w:lang w:val="en-US" w:eastAsia="es-ES"/>
        </w:rPr>
      </w:pPr>
      <w:r>
        <w:rPr>
          <w:lang w:val="en-US" w:eastAsia="es-ES"/>
        </w:rPr>
        <w:t xml:space="preserve">                '404':</w:t>
      </w:r>
    </w:p>
    <w:p w:rsidR="00ED34BF" w:rsidRDefault="00ED34BF">
      <w:pPr>
        <w:pStyle w:val="PL"/>
        <w:rPr>
          <w:lang w:val="en-US" w:eastAsia="es-ES"/>
        </w:rPr>
      </w:pPr>
      <w:r>
        <w:rPr>
          <w:lang w:val="en-US" w:eastAsia="es-ES"/>
        </w:rPr>
        <w:t xml:space="preserve">                  $ref: 'TS29571_CommonData.yaml#/components/responses/404'</w:t>
      </w:r>
    </w:p>
    <w:p w:rsidR="00ED34BF" w:rsidRDefault="00ED34BF">
      <w:pPr>
        <w:pStyle w:val="PL"/>
        <w:rPr>
          <w:lang w:val="en-US" w:eastAsia="es-ES"/>
        </w:rPr>
      </w:pPr>
      <w:r>
        <w:rPr>
          <w:lang w:val="en-US" w:eastAsia="es-ES"/>
        </w:rPr>
        <w:t xml:space="preserve">                '411':</w:t>
      </w:r>
    </w:p>
    <w:p w:rsidR="00ED34BF" w:rsidRDefault="00ED34BF">
      <w:pPr>
        <w:pStyle w:val="PL"/>
        <w:rPr>
          <w:lang w:val="en-US" w:eastAsia="es-ES"/>
        </w:rPr>
      </w:pPr>
      <w:r>
        <w:rPr>
          <w:lang w:val="en-US" w:eastAsia="es-ES"/>
        </w:rPr>
        <w:t xml:space="preserve">                  $ref: 'TS29571_CommonData.yaml#/components/responses/411'</w:t>
      </w:r>
    </w:p>
    <w:p w:rsidR="00ED34BF" w:rsidRDefault="00ED34BF">
      <w:pPr>
        <w:pStyle w:val="PL"/>
        <w:rPr>
          <w:lang w:val="en-US" w:eastAsia="es-ES"/>
        </w:rPr>
      </w:pPr>
      <w:r>
        <w:rPr>
          <w:lang w:val="en-US" w:eastAsia="es-ES"/>
        </w:rPr>
        <w:t xml:space="preserve">                '413':</w:t>
      </w:r>
    </w:p>
    <w:p w:rsidR="00ED34BF" w:rsidRDefault="00ED34BF">
      <w:pPr>
        <w:pStyle w:val="PL"/>
        <w:rPr>
          <w:lang w:val="en-US" w:eastAsia="es-ES"/>
        </w:rPr>
      </w:pPr>
      <w:r>
        <w:rPr>
          <w:lang w:val="en-US" w:eastAsia="es-ES"/>
        </w:rPr>
        <w:t xml:space="preserve">                  $ref: 'TS29571_CommonData.yaml#/components/responses/413'</w:t>
      </w:r>
    </w:p>
    <w:p w:rsidR="00ED34BF" w:rsidRDefault="00ED34BF">
      <w:pPr>
        <w:pStyle w:val="PL"/>
        <w:rPr>
          <w:lang w:val="en-US" w:eastAsia="es-ES"/>
        </w:rPr>
      </w:pPr>
      <w:r>
        <w:rPr>
          <w:lang w:val="en-US" w:eastAsia="es-ES"/>
        </w:rPr>
        <w:t xml:space="preserve">                '415':</w:t>
      </w:r>
    </w:p>
    <w:p w:rsidR="00ED34BF" w:rsidRDefault="00ED34BF">
      <w:pPr>
        <w:pStyle w:val="PL"/>
        <w:rPr>
          <w:lang w:val="en-US" w:eastAsia="es-ES"/>
        </w:rPr>
      </w:pPr>
      <w:r>
        <w:rPr>
          <w:lang w:val="en-US" w:eastAsia="es-ES"/>
        </w:rPr>
        <w:t xml:space="preserve">                  $ref: 'TS29571_CommonData.yaml#/components/responses/415'</w:t>
      </w:r>
    </w:p>
    <w:p w:rsidR="00ED34BF" w:rsidRDefault="00ED34BF">
      <w:pPr>
        <w:pStyle w:val="PL"/>
        <w:rPr>
          <w:lang w:val="en-US" w:eastAsia="es-ES"/>
        </w:rPr>
      </w:pPr>
      <w:r>
        <w:rPr>
          <w:lang w:val="en-US" w:eastAsia="es-ES"/>
        </w:rPr>
        <w:t xml:space="preserve">                '429':</w:t>
      </w:r>
    </w:p>
    <w:p w:rsidR="00ED34BF" w:rsidRDefault="00ED34BF">
      <w:pPr>
        <w:pStyle w:val="PL"/>
        <w:rPr>
          <w:lang w:val="en-US" w:eastAsia="es-ES"/>
        </w:rPr>
      </w:pPr>
      <w:r>
        <w:rPr>
          <w:lang w:val="en-US" w:eastAsia="es-ES"/>
        </w:rPr>
        <w:t xml:space="preserve">                  $ref: 'TS29571_CommonData.yaml#/components/responses/429'</w:t>
      </w:r>
    </w:p>
    <w:p w:rsidR="00ED34BF" w:rsidRDefault="00ED34BF">
      <w:pPr>
        <w:pStyle w:val="PL"/>
        <w:rPr>
          <w:lang w:val="en-US" w:eastAsia="es-ES"/>
        </w:rPr>
      </w:pPr>
      <w:r>
        <w:rPr>
          <w:lang w:val="en-US" w:eastAsia="es-ES"/>
        </w:rPr>
        <w:t xml:space="preserve">                '500':</w:t>
      </w:r>
    </w:p>
    <w:p w:rsidR="00FE7393" w:rsidRDefault="00FE7393" w:rsidP="00FE7393">
      <w:pPr>
        <w:pStyle w:val="PL"/>
        <w:rPr>
          <w:lang w:val="en-US" w:eastAsia="es-ES"/>
        </w:rPr>
      </w:pPr>
      <w:r>
        <w:rPr>
          <w:lang w:val="en-US" w:eastAsia="es-ES"/>
        </w:rPr>
        <w:t xml:space="preserve">                  $ref: 'TS29571_CommonData.yaml#/components/responses/500'</w:t>
      </w:r>
    </w:p>
    <w:p w:rsidR="00FE7393" w:rsidRDefault="00FE7393" w:rsidP="00FE7393">
      <w:pPr>
        <w:pStyle w:val="PL"/>
        <w:rPr>
          <w:lang w:val="en-US" w:eastAsia="es-ES"/>
        </w:rPr>
      </w:pPr>
      <w:r>
        <w:rPr>
          <w:lang w:val="en-US" w:eastAsia="es-ES"/>
        </w:rPr>
        <w:t xml:space="preserve">                '502':</w:t>
      </w:r>
    </w:p>
    <w:p w:rsidR="00FE7393" w:rsidRDefault="00FE7393" w:rsidP="00FE7393">
      <w:pPr>
        <w:pStyle w:val="PL"/>
        <w:rPr>
          <w:lang w:val="en-US" w:eastAsia="es-ES"/>
        </w:rPr>
      </w:pPr>
      <w:r>
        <w:rPr>
          <w:lang w:val="en-US" w:eastAsia="es-ES"/>
        </w:rPr>
        <w:t xml:space="preserve">                  $ref: 'TS29571_CommonData.yaml#/components/responses/502'</w:t>
      </w:r>
    </w:p>
    <w:p w:rsidR="00ED34BF" w:rsidRDefault="00ED34BF">
      <w:pPr>
        <w:pStyle w:val="PL"/>
        <w:rPr>
          <w:lang w:val="en-US" w:eastAsia="es-ES"/>
        </w:rPr>
      </w:pPr>
      <w:r>
        <w:rPr>
          <w:lang w:val="en-US" w:eastAsia="es-ES"/>
        </w:rPr>
        <w:t xml:space="preserve">                '503':</w:t>
      </w:r>
    </w:p>
    <w:p w:rsidR="00ED34BF" w:rsidRDefault="00ED34BF">
      <w:pPr>
        <w:pStyle w:val="PL"/>
        <w:rPr>
          <w:lang w:val="en-US" w:eastAsia="es-ES"/>
        </w:rPr>
      </w:pPr>
      <w:r>
        <w:rPr>
          <w:lang w:val="en-US" w:eastAsia="es-ES"/>
        </w:rPr>
        <w:t xml:space="preserve">                  $ref: 'TS29571_CommonData.yaml#/components/responses/503'</w:t>
      </w:r>
    </w:p>
    <w:p w:rsidR="00ED34BF" w:rsidRDefault="00ED34BF">
      <w:pPr>
        <w:pStyle w:val="PL"/>
        <w:rPr>
          <w:lang w:val="en-US" w:eastAsia="es-ES"/>
        </w:rPr>
      </w:pPr>
      <w:r>
        <w:rPr>
          <w:lang w:val="en-US" w:eastAsia="es-ES"/>
        </w:rPr>
        <w:t xml:space="preserve">                default:</w:t>
      </w:r>
    </w:p>
    <w:p w:rsidR="00ED34BF" w:rsidRDefault="00ED34BF">
      <w:pPr>
        <w:pStyle w:val="PL"/>
        <w:rPr>
          <w:lang w:val="en-US" w:eastAsia="es-ES"/>
        </w:rPr>
      </w:pPr>
      <w:r>
        <w:rPr>
          <w:lang w:val="en-US" w:eastAsia="es-ES"/>
        </w:rPr>
        <w:t xml:space="preserve">                  $ref: 'TS29571_CommonData.yaml#/components/responses/default'</w:t>
      </w:r>
    </w:p>
    <w:p w:rsidR="00ED34BF" w:rsidRDefault="00ED34BF">
      <w:pPr>
        <w:pStyle w:val="PL"/>
        <w:rPr>
          <w:lang w:val="en-US" w:eastAsia="es-ES"/>
        </w:rPr>
      </w:pPr>
      <w:r>
        <w:rPr>
          <w:lang w:val="en-US" w:eastAsia="es-ES"/>
        </w:rPr>
        <w:t xml:space="preserve">  /subscriptions/{subscriptionId}:</w:t>
      </w:r>
    </w:p>
    <w:p w:rsidR="00ED34BF" w:rsidRDefault="00ED34BF">
      <w:pPr>
        <w:pStyle w:val="PL"/>
        <w:rPr>
          <w:lang w:val="en-US" w:eastAsia="es-ES"/>
        </w:rPr>
      </w:pPr>
      <w:r>
        <w:rPr>
          <w:lang w:val="en-US" w:eastAsia="es-ES"/>
        </w:rPr>
        <w:t xml:space="preserve">    get:</w:t>
      </w:r>
    </w:p>
    <w:p w:rsidR="00ED34BF" w:rsidRDefault="00ED34BF">
      <w:pPr>
        <w:pStyle w:val="PL"/>
        <w:rPr>
          <w:rFonts w:cs="Courier New"/>
          <w:szCs w:val="16"/>
          <w:lang w:val="en-US"/>
        </w:rPr>
      </w:pPr>
      <w:r>
        <w:rPr>
          <w:rFonts w:cs="Courier New"/>
          <w:szCs w:val="16"/>
          <w:lang w:val="en-US"/>
        </w:rPr>
        <w:t xml:space="preserve">      summary: "Reads an existing Individual Policy Control Events Subscription"</w:t>
      </w:r>
    </w:p>
    <w:p w:rsidR="00ED34BF" w:rsidRDefault="00ED34BF">
      <w:pPr>
        <w:pStyle w:val="PL"/>
        <w:rPr>
          <w:rFonts w:cs="Courier New"/>
          <w:szCs w:val="16"/>
          <w:lang w:val="en-US"/>
        </w:rPr>
      </w:pPr>
      <w:r>
        <w:rPr>
          <w:rFonts w:cs="Courier New"/>
          <w:szCs w:val="16"/>
          <w:lang w:val="en-US"/>
        </w:rPr>
        <w:t xml:space="preserve">      operationId: Get</w:t>
      </w:r>
      <w:r>
        <w:rPr>
          <w:rFonts w:cs="Courier New"/>
          <w:szCs w:val="16"/>
          <w:lang w:val="en-US" w:eastAsia="es-ES"/>
        </w:rPr>
        <w:t>PcEventExposureSubsc</w:t>
      </w:r>
    </w:p>
    <w:p w:rsidR="00ED34BF" w:rsidRDefault="00ED34BF">
      <w:pPr>
        <w:pStyle w:val="PL"/>
        <w:rPr>
          <w:rFonts w:cs="Courier New"/>
          <w:szCs w:val="16"/>
          <w:lang w:val="en-US"/>
        </w:rPr>
      </w:pPr>
      <w:r>
        <w:rPr>
          <w:rFonts w:cs="Courier New"/>
          <w:szCs w:val="16"/>
          <w:lang w:val="en-US"/>
        </w:rPr>
        <w:t xml:space="preserve">      tags:</w:t>
      </w:r>
    </w:p>
    <w:p w:rsidR="00ED34BF" w:rsidRDefault="00ED34BF">
      <w:pPr>
        <w:pStyle w:val="PL"/>
        <w:rPr>
          <w:rFonts w:cs="Courier New"/>
          <w:szCs w:val="16"/>
          <w:lang w:val="en-US"/>
        </w:rPr>
      </w:pPr>
      <w:r>
        <w:rPr>
          <w:rFonts w:cs="Courier New"/>
          <w:szCs w:val="16"/>
          <w:lang w:val="en-US"/>
        </w:rPr>
        <w:t xml:space="preserve">        - Individual Policy Control Events Subscription (Document)</w:t>
      </w:r>
    </w:p>
    <w:p w:rsidR="00ED34BF" w:rsidRDefault="00ED34BF">
      <w:pPr>
        <w:pStyle w:val="PL"/>
        <w:rPr>
          <w:lang w:val="en-US" w:eastAsia="es-ES"/>
        </w:rPr>
      </w:pPr>
      <w:r>
        <w:rPr>
          <w:lang w:val="en-US" w:eastAsia="es-ES"/>
        </w:rPr>
        <w:t xml:space="preserve">      parameters:</w:t>
      </w:r>
    </w:p>
    <w:p w:rsidR="00ED34BF" w:rsidRDefault="00ED34BF">
      <w:pPr>
        <w:pStyle w:val="PL"/>
        <w:rPr>
          <w:lang w:val="en-US" w:eastAsia="es-ES"/>
        </w:rPr>
      </w:pPr>
      <w:r>
        <w:rPr>
          <w:lang w:val="en-US" w:eastAsia="es-ES"/>
        </w:rPr>
        <w:t xml:space="preserve">        - name: subscriptionId</w:t>
      </w:r>
    </w:p>
    <w:p w:rsidR="00ED34BF" w:rsidRDefault="00ED34BF">
      <w:pPr>
        <w:pStyle w:val="PL"/>
        <w:rPr>
          <w:lang w:val="en-US" w:eastAsia="es-ES"/>
        </w:rPr>
      </w:pPr>
      <w:r>
        <w:rPr>
          <w:lang w:val="en-US" w:eastAsia="es-ES"/>
        </w:rPr>
        <w:t xml:space="preserve">          in: path</w:t>
      </w:r>
    </w:p>
    <w:p w:rsidR="00ED34BF" w:rsidRDefault="00ED34BF">
      <w:pPr>
        <w:pStyle w:val="PL"/>
        <w:rPr>
          <w:lang w:val="en-US" w:eastAsia="es-ES"/>
        </w:rPr>
      </w:pPr>
      <w:r>
        <w:rPr>
          <w:lang w:val="en-US" w:eastAsia="es-ES"/>
        </w:rPr>
        <w:t xml:space="preserve">          description: Policy Control Event Subscription ID</w:t>
      </w:r>
      <w:r w:rsidR="003467F0">
        <w:rPr>
          <w:lang w:val="en-US" w:eastAsia="es-ES"/>
        </w:rPr>
        <w:t>.</w:t>
      </w:r>
    </w:p>
    <w:p w:rsidR="00ED34BF" w:rsidRDefault="00ED34BF">
      <w:pPr>
        <w:pStyle w:val="PL"/>
        <w:rPr>
          <w:lang w:val="en-US" w:eastAsia="es-ES"/>
        </w:rPr>
      </w:pPr>
      <w:r>
        <w:rPr>
          <w:lang w:val="en-US" w:eastAsia="es-ES"/>
        </w:rPr>
        <w:t xml:space="preserve">          required: true</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type: string</w:t>
      </w:r>
    </w:p>
    <w:p w:rsidR="00ED34BF" w:rsidRDefault="00ED34BF">
      <w:pPr>
        <w:pStyle w:val="PL"/>
        <w:rPr>
          <w:lang w:val="en-US" w:eastAsia="es-ES"/>
        </w:rPr>
      </w:pPr>
      <w:r>
        <w:rPr>
          <w:lang w:val="en-US" w:eastAsia="es-ES"/>
        </w:rPr>
        <w:t xml:space="preserve">      responses:</w:t>
      </w:r>
    </w:p>
    <w:p w:rsidR="00ED34BF" w:rsidRDefault="00ED34BF">
      <w:pPr>
        <w:pStyle w:val="PL"/>
        <w:rPr>
          <w:lang w:val="en-US" w:eastAsia="es-ES"/>
        </w:rPr>
      </w:pPr>
      <w:r>
        <w:rPr>
          <w:lang w:val="en-US" w:eastAsia="es-ES"/>
        </w:rPr>
        <w:t xml:space="preserve">        '200':</w:t>
      </w:r>
    </w:p>
    <w:p w:rsidR="00ED34BF" w:rsidRDefault="00ED34BF">
      <w:pPr>
        <w:pStyle w:val="PL"/>
        <w:rPr>
          <w:lang w:val="en-US" w:eastAsia="es-ES"/>
        </w:rPr>
      </w:pPr>
      <w:r>
        <w:rPr>
          <w:lang w:val="en-US" w:eastAsia="es-ES"/>
        </w:rPr>
        <w:t xml:space="preserve">          description: OK. Resource representation is returned</w:t>
      </w:r>
      <w:r w:rsidR="003467F0">
        <w:rPr>
          <w:lang w:val="en-US" w:eastAsia="es-ES"/>
        </w:rPr>
        <w:t>.</w:t>
      </w:r>
    </w:p>
    <w:p w:rsidR="00ED34BF" w:rsidRDefault="00ED34BF">
      <w:pPr>
        <w:pStyle w:val="PL"/>
        <w:rPr>
          <w:lang w:val="en-US" w:eastAsia="es-ES"/>
        </w:rPr>
      </w:pPr>
      <w:r>
        <w:rPr>
          <w:lang w:val="en-US" w:eastAsia="es-ES"/>
        </w:rPr>
        <w:t xml:space="preserve">          content:</w:t>
      </w:r>
    </w:p>
    <w:p w:rsidR="00ED34BF" w:rsidRDefault="00ED34BF">
      <w:pPr>
        <w:pStyle w:val="PL"/>
        <w:rPr>
          <w:lang w:val="en-US" w:eastAsia="es-ES"/>
        </w:rPr>
      </w:pPr>
      <w:r>
        <w:rPr>
          <w:lang w:val="en-US" w:eastAsia="es-ES"/>
        </w:rPr>
        <w:t xml:space="preserve">            application/json:</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$ref: '#/components/schemas/PcEventExposureSubsc'</w:t>
      </w:r>
    </w:p>
    <w:p w:rsidR="00ED34BF" w:rsidRDefault="00ED34BF">
      <w:pPr>
        <w:pStyle w:val="PL"/>
      </w:pPr>
      <w:r>
        <w:t xml:space="preserve">        '307':</w:t>
      </w:r>
    </w:p>
    <w:p w:rsidR="00ED34BF" w:rsidRDefault="00ED34BF">
      <w:pPr>
        <w:pStyle w:val="PL"/>
        <w:rPr>
          <w:lang w:val="en-US" w:eastAsia="es-ES"/>
        </w:rPr>
      </w:pPr>
      <w:r>
        <w:rPr>
          <w:lang w:val="en-US" w:eastAsia="es-ES"/>
        </w:rPr>
        <w:t xml:space="preserve">          $ref: 'TS29571_CommonData.yaml#/components/responses/307'</w:t>
      </w:r>
    </w:p>
    <w:p w:rsidR="00ED34BF" w:rsidRDefault="00ED34BF">
      <w:pPr>
        <w:pStyle w:val="PL"/>
      </w:pPr>
      <w:r>
        <w:t xml:space="preserve">        '308':</w:t>
      </w:r>
    </w:p>
    <w:p w:rsidR="00ED34BF" w:rsidRDefault="00ED34BF">
      <w:pPr>
        <w:pStyle w:val="PL"/>
        <w:rPr>
          <w:lang w:val="en-US" w:eastAsia="es-ES"/>
        </w:rPr>
      </w:pPr>
      <w:r>
        <w:rPr>
          <w:lang w:val="en-US" w:eastAsia="es-ES"/>
        </w:rPr>
        <w:t xml:space="preserve">          $ref: 'TS29571_CommonData.yaml#/components/responses/308'</w:t>
      </w:r>
    </w:p>
    <w:p w:rsidR="00ED34BF" w:rsidRDefault="00ED34BF">
      <w:pPr>
        <w:pStyle w:val="PL"/>
        <w:rPr>
          <w:lang w:val="en-US" w:eastAsia="es-ES"/>
        </w:rPr>
      </w:pPr>
      <w:r>
        <w:rPr>
          <w:lang w:val="en-US" w:eastAsia="es-ES"/>
        </w:rPr>
        <w:t xml:space="preserve">        '400':</w:t>
      </w:r>
    </w:p>
    <w:p w:rsidR="00ED34BF" w:rsidRDefault="00ED34BF">
      <w:pPr>
        <w:pStyle w:val="PL"/>
        <w:rPr>
          <w:lang w:val="en-US" w:eastAsia="es-ES"/>
        </w:rPr>
      </w:pPr>
      <w:r>
        <w:rPr>
          <w:lang w:val="en-US" w:eastAsia="es-ES"/>
        </w:rPr>
        <w:t xml:space="preserve">          $ref: 'TS29571_CommonData.yaml#/components/responses/400'</w:t>
      </w:r>
    </w:p>
    <w:p w:rsidR="00ED34BF" w:rsidRDefault="00ED34BF">
      <w:pPr>
        <w:pStyle w:val="PL"/>
        <w:rPr>
          <w:lang w:val="en-US" w:eastAsia="es-ES"/>
        </w:rPr>
      </w:pPr>
      <w:r>
        <w:rPr>
          <w:lang w:val="en-US" w:eastAsia="es-ES"/>
        </w:rPr>
        <w:t xml:space="preserve">        '401':</w:t>
      </w:r>
    </w:p>
    <w:p w:rsidR="00ED34BF" w:rsidRDefault="00ED34BF">
      <w:pPr>
        <w:pStyle w:val="PL"/>
        <w:rPr>
          <w:lang w:val="en-US" w:eastAsia="es-ES"/>
        </w:rPr>
      </w:pPr>
      <w:r>
        <w:rPr>
          <w:lang w:val="en-US" w:eastAsia="es-ES"/>
        </w:rPr>
        <w:t xml:space="preserve">          $ref: 'TS29571_CommonData.yaml#/components/responses/401'</w:t>
      </w:r>
    </w:p>
    <w:p w:rsidR="00ED34BF" w:rsidRDefault="00ED34BF">
      <w:pPr>
        <w:pStyle w:val="PL"/>
        <w:rPr>
          <w:lang w:val="en-US" w:eastAsia="es-ES"/>
        </w:rPr>
      </w:pPr>
      <w:r>
        <w:rPr>
          <w:lang w:val="en-US" w:eastAsia="es-ES"/>
        </w:rPr>
        <w:t xml:space="preserve">        '403':</w:t>
      </w:r>
    </w:p>
    <w:p w:rsidR="00ED34BF" w:rsidRDefault="00ED34BF">
      <w:pPr>
        <w:pStyle w:val="PL"/>
        <w:rPr>
          <w:lang w:val="en-US" w:eastAsia="es-ES"/>
        </w:rPr>
      </w:pPr>
      <w:r>
        <w:rPr>
          <w:lang w:val="en-US" w:eastAsia="es-ES"/>
        </w:rPr>
        <w:t xml:space="preserve">          $ref: 'TS29571_CommonData.yaml#/components/responses/403'</w:t>
      </w:r>
    </w:p>
    <w:p w:rsidR="00ED34BF" w:rsidRDefault="00ED34BF">
      <w:pPr>
        <w:pStyle w:val="PL"/>
        <w:rPr>
          <w:lang w:val="en-US" w:eastAsia="es-ES"/>
        </w:rPr>
      </w:pPr>
      <w:r>
        <w:rPr>
          <w:lang w:val="en-US" w:eastAsia="es-ES"/>
        </w:rPr>
        <w:t xml:space="preserve">        '404':</w:t>
      </w:r>
    </w:p>
    <w:p w:rsidR="00ED34BF" w:rsidRDefault="00ED34BF">
      <w:pPr>
        <w:pStyle w:val="PL"/>
        <w:rPr>
          <w:lang w:val="en-US" w:eastAsia="es-ES"/>
        </w:rPr>
      </w:pPr>
      <w:r>
        <w:rPr>
          <w:lang w:val="en-US" w:eastAsia="es-ES"/>
        </w:rPr>
        <w:t xml:space="preserve">          $ref: 'TS29571_CommonData.yaml#/components/responses/404'</w:t>
      </w:r>
    </w:p>
    <w:p w:rsidR="00ED34BF" w:rsidRDefault="00ED34BF">
      <w:pPr>
        <w:pStyle w:val="PL"/>
        <w:rPr>
          <w:lang w:val="en-US" w:eastAsia="es-ES"/>
        </w:rPr>
      </w:pPr>
      <w:r>
        <w:rPr>
          <w:lang w:val="en-US" w:eastAsia="es-ES"/>
        </w:rPr>
        <w:t xml:space="preserve">        '406':</w:t>
      </w:r>
    </w:p>
    <w:p w:rsidR="00ED34BF" w:rsidRDefault="00ED34BF">
      <w:pPr>
        <w:pStyle w:val="PL"/>
        <w:rPr>
          <w:lang w:val="en-US" w:eastAsia="es-ES"/>
        </w:rPr>
      </w:pPr>
      <w:r>
        <w:rPr>
          <w:lang w:val="en-US" w:eastAsia="es-ES"/>
        </w:rPr>
        <w:t xml:space="preserve">          $ref: 'TS29571_CommonData.yaml#/components/responses/406'</w:t>
      </w:r>
    </w:p>
    <w:p w:rsidR="00ED34BF" w:rsidRDefault="00ED34BF">
      <w:pPr>
        <w:pStyle w:val="PL"/>
        <w:rPr>
          <w:lang w:val="en-US" w:eastAsia="es-ES"/>
        </w:rPr>
      </w:pPr>
      <w:r>
        <w:rPr>
          <w:lang w:val="en-US" w:eastAsia="es-ES"/>
        </w:rPr>
        <w:t xml:space="preserve">        '429':</w:t>
      </w:r>
    </w:p>
    <w:p w:rsidR="00ED34BF" w:rsidRDefault="00ED34BF">
      <w:pPr>
        <w:pStyle w:val="PL"/>
        <w:rPr>
          <w:lang w:val="en-US" w:eastAsia="es-ES"/>
        </w:rPr>
      </w:pPr>
      <w:r>
        <w:rPr>
          <w:lang w:val="en-US" w:eastAsia="es-ES"/>
        </w:rPr>
        <w:t xml:space="preserve">          $ref: 'TS29571_CommonData.yaml#/components/responses/429'</w:t>
      </w:r>
    </w:p>
    <w:p w:rsidR="00ED34BF" w:rsidRDefault="00ED34BF">
      <w:pPr>
        <w:pStyle w:val="PL"/>
        <w:rPr>
          <w:lang w:val="en-US" w:eastAsia="es-ES"/>
        </w:rPr>
      </w:pPr>
      <w:r>
        <w:rPr>
          <w:lang w:val="en-US" w:eastAsia="es-ES"/>
        </w:rPr>
        <w:t xml:space="preserve">        '500':</w:t>
      </w:r>
    </w:p>
    <w:p w:rsidR="00FE7393" w:rsidRDefault="00FE7393" w:rsidP="00FE7393">
      <w:pPr>
        <w:pStyle w:val="PL"/>
        <w:rPr>
          <w:lang w:val="en-US" w:eastAsia="es-ES"/>
        </w:rPr>
      </w:pPr>
      <w:r>
        <w:rPr>
          <w:lang w:val="en-US" w:eastAsia="es-ES"/>
        </w:rPr>
        <w:t xml:space="preserve">          $ref: 'TS29571_CommonData.yaml#/components/responses/500'</w:t>
      </w:r>
    </w:p>
    <w:p w:rsidR="00FE7393" w:rsidRDefault="00FE7393" w:rsidP="00FE7393">
      <w:pPr>
        <w:pStyle w:val="PL"/>
        <w:rPr>
          <w:lang w:val="en-US" w:eastAsia="es-ES"/>
        </w:rPr>
      </w:pPr>
      <w:r>
        <w:rPr>
          <w:lang w:val="en-US" w:eastAsia="es-ES"/>
        </w:rPr>
        <w:t xml:space="preserve">        '502':</w:t>
      </w:r>
    </w:p>
    <w:p w:rsidR="00FE7393" w:rsidRDefault="00FE7393" w:rsidP="00FE7393">
      <w:pPr>
        <w:pStyle w:val="PL"/>
        <w:rPr>
          <w:lang w:val="en-US" w:eastAsia="es-ES"/>
        </w:rPr>
      </w:pPr>
      <w:r>
        <w:rPr>
          <w:lang w:val="en-US" w:eastAsia="es-ES"/>
        </w:rPr>
        <w:t xml:space="preserve">          $ref: 'TS29571_CommonData.yaml#/components/responses/502'</w:t>
      </w:r>
    </w:p>
    <w:p w:rsidR="00ED34BF" w:rsidRDefault="00ED34BF">
      <w:pPr>
        <w:pStyle w:val="PL"/>
        <w:rPr>
          <w:lang w:val="en-US" w:eastAsia="es-ES"/>
        </w:rPr>
      </w:pPr>
      <w:r>
        <w:rPr>
          <w:lang w:val="en-US" w:eastAsia="es-ES"/>
        </w:rPr>
        <w:t xml:space="preserve">        '503':</w:t>
      </w:r>
    </w:p>
    <w:p w:rsidR="00ED34BF" w:rsidRDefault="00ED34BF">
      <w:pPr>
        <w:pStyle w:val="PL"/>
        <w:rPr>
          <w:lang w:val="en-US" w:eastAsia="es-ES"/>
        </w:rPr>
      </w:pPr>
      <w:r>
        <w:rPr>
          <w:lang w:val="en-US" w:eastAsia="es-ES"/>
        </w:rPr>
        <w:t xml:space="preserve">          $ref: 'TS29571_CommonData.yaml#/components/responses/503'</w:t>
      </w:r>
    </w:p>
    <w:p w:rsidR="00ED34BF" w:rsidRDefault="00ED34BF">
      <w:pPr>
        <w:pStyle w:val="PL"/>
        <w:rPr>
          <w:lang w:val="en-US" w:eastAsia="es-ES"/>
        </w:rPr>
      </w:pPr>
      <w:r>
        <w:rPr>
          <w:lang w:val="en-US" w:eastAsia="es-ES"/>
        </w:rPr>
        <w:t xml:space="preserve">        default:</w:t>
      </w:r>
    </w:p>
    <w:p w:rsidR="00ED34BF" w:rsidRDefault="00ED34BF">
      <w:pPr>
        <w:pStyle w:val="PL"/>
        <w:rPr>
          <w:lang w:val="en-US" w:eastAsia="es-ES"/>
        </w:rPr>
      </w:pPr>
      <w:r>
        <w:rPr>
          <w:lang w:val="en-US" w:eastAsia="es-ES"/>
        </w:rPr>
        <w:t xml:space="preserve">          $ref: 'TS29571_CommonData.yaml#/components/responses/default'</w:t>
      </w:r>
    </w:p>
    <w:p w:rsidR="00ED34BF" w:rsidRDefault="00ED34BF">
      <w:pPr>
        <w:pStyle w:val="PL"/>
        <w:rPr>
          <w:lang w:val="en-US" w:eastAsia="es-ES"/>
        </w:rPr>
      </w:pPr>
      <w:r>
        <w:rPr>
          <w:lang w:val="en-US" w:eastAsia="es-ES"/>
        </w:rPr>
        <w:t xml:space="preserve">    put:</w:t>
      </w:r>
    </w:p>
    <w:p w:rsidR="00ED34BF" w:rsidRDefault="00ED34BF">
      <w:pPr>
        <w:pStyle w:val="PL"/>
        <w:rPr>
          <w:rFonts w:cs="Courier New"/>
          <w:szCs w:val="16"/>
          <w:lang w:val="en-US"/>
        </w:rPr>
      </w:pPr>
      <w:r>
        <w:rPr>
          <w:rFonts w:cs="Courier New"/>
          <w:szCs w:val="16"/>
          <w:lang w:val="en-US"/>
        </w:rPr>
        <w:t xml:space="preserve">      summary: "Modifies an existing Individual Policy Control Events Subscription "</w:t>
      </w:r>
    </w:p>
    <w:p w:rsidR="00ED34BF" w:rsidRDefault="00ED34BF">
      <w:pPr>
        <w:pStyle w:val="PL"/>
        <w:rPr>
          <w:rFonts w:cs="Courier New"/>
          <w:szCs w:val="16"/>
          <w:lang w:val="en-US"/>
        </w:rPr>
      </w:pPr>
      <w:r>
        <w:rPr>
          <w:rFonts w:cs="Courier New"/>
          <w:szCs w:val="16"/>
          <w:lang w:val="en-US"/>
        </w:rPr>
        <w:t xml:space="preserve">      operationId: Put</w:t>
      </w:r>
      <w:r>
        <w:rPr>
          <w:rFonts w:cs="Courier New"/>
          <w:szCs w:val="16"/>
          <w:lang w:val="en-US" w:eastAsia="es-ES"/>
        </w:rPr>
        <w:t>PcEventExposureSubsc</w:t>
      </w:r>
    </w:p>
    <w:p w:rsidR="00ED34BF" w:rsidRDefault="00ED34BF">
      <w:pPr>
        <w:pStyle w:val="PL"/>
        <w:rPr>
          <w:rFonts w:cs="Courier New"/>
          <w:szCs w:val="16"/>
          <w:lang w:val="en-US"/>
        </w:rPr>
      </w:pPr>
      <w:r>
        <w:rPr>
          <w:rFonts w:cs="Courier New"/>
          <w:szCs w:val="16"/>
          <w:lang w:val="en-US"/>
        </w:rPr>
        <w:t xml:space="preserve">      tags:</w:t>
      </w:r>
    </w:p>
    <w:p w:rsidR="00ED34BF" w:rsidRDefault="00ED34BF">
      <w:pPr>
        <w:pStyle w:val="PL"/>
        <w:rPr>
          <w:rFonts w:cs="Courier New"/>
          <w:szCs w:val="16"/>
          <w:lang w:val="en-US"/>
        </w:rPr>
      </w:pPr>
      <w:r>
        <w:rPr>
          <w:rFonts w:cs="Courier New"/>
          <w:szCs w:val="16"/>
          <w:lang w:val="en-US"/>
        </w:rPr>
        <w:t xml:space="preserve">        - Individual Policy Control Events Subscription (Document)</w:t>
      </w:r>
    </w:p>
    <w:p w:rsidR="00ED34BF" w:rsidRDefault="00ED34BF">
      <w:pPr>
        <w:pStyle w:val="PL"/>
        <w:rPr>
          <w:lang w:val="en-US" w:eastAsia="es-ES"/>
        </w:rPr>
      </w:pPr>
      <w:r>
        <w:rPr>
          <w:lang w:val="en-US" w:eastAsia="es-ES"/>
        </w:rPr>
        <w:t xml:space="preserve">      requestBody:</w:t>
      </w:r>
    </w:p>
    <w:p w:rsidR="00ED34BF" w:rsidRDefault="00ED34BF">
      <w:pPr>
        <w:pStyle w:val="PL"/>
        <w:rPr>
          <w:lang w:val="en-US" w:eastAsia="es-ES"/>
        </w:rPr>
      </w:pPr>
      <w:r>
        <w:rPr>
          <w:lang w:val="en-US" w:eastAsia="es-ES"/>
        </w:rPr>
        <w:t xml:space="preserve">        required: true</w:t>
      </w:r>
    </w:p>
    <w:p w:rsidR="00ED34BF" w:rsidRDefault="00ED34BF">
      <w:pPr>
        <w:pStyle w:val="PL"/>
        <w:rPr>
          <w:lang w:val="en-US" w:eastAsia="es-ES"/>
        </w:rPr>
      </w:pPr>
      <w:r>
        <w:rPr>
          <w:lang w:val="en-US" w:eastAsia="es-ES"/>
        </w:rPr>
        <w:t xml:space="preserve">        content:</w:t>
      </w:r>
    </w:p>
    <w:p w:rsidR="00ED34BF" w:rsidRDefault="00ED34BF">
      <w:pPr>
        <w:pStyle w:val="PL"/>
        <w:rPr>
          <w:lang w:val="en-US" w:eastAsia="es-ES"/>
        </w:rPr>
      </w:pPr>
      <w:r>
        <w:rPr>
          <w:lang w:val="en-US" w:eastAsia="es-ES"/>
        </w:rPr>
        <w:t xml:space="preserve">          application/json:</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$ref: '#/components/schemas/PcEventExposureSubsc'</w:t>
      </w:r>
    </w:p>
    <w:p w:rsidR="00ED34BF" w:rsidRDefault="00ED34BF">
      <w:pPr>
        <w:pStyle w:val="PL"/>
        <w:rPr>
          <w:lang w:val="en-US" w:eastAsia="es-ES"/>
        </w:rPr>
      </w:pPr>
      <w:r>
        <w:rPr>
          <w:lang w:val="en-US" w:eastAsia="es-ES"/>
        </w:rPr>
        <w:t xml:space="preserve">      parameters:</w:t>
      </w:r>
    </w:p>
    <w:p w:rsidR="00ED34BF" w:rsidRDefault="00ED34BF">
      <w:pPr>
        <w:pStyle w:val="PL"/>
        <w:rPr>
          <w:lang w:val="en-US" w:eastAsia="es-ES"/>
        </w:rPr>
      </w:pPr>
      <w:r>
        <w:rPr>
          <w:lang w:val="en-US" w:eastAsia="es-ES"/>
        </w:rPr>
        <w:t xml:space="preserve">        - name: subscriptionId</w:t>
      </w:r>
    </w:p>
    <w:p w:rsidR="00ED34BF" w:rsidRDefault="00ED34BF">
      <w:pPr>
        <w:pStyle w:val="PL"/>
        <w:rPr>
          <w:lang w:val="en-US" w:eastAsia="es-ES"/>
        </w:rPr>
      </w:pPr>
      <w:r>
        <w:rPr>
          <w:lang w:val="en-US" w:eastAsia="es-ES"/>
        </w:rPr>
        <w:t xml:space="preserve">          in: path</w:t>
      </w:r>
    </w:p>
    <w:p w:rsidR="00ED34BF" w:rsidRDefault="00ED34BF">
      <w:pPr>
        <w:pStyle w:val="PL"/>
        <w:rPr>
          <w:lang w:val="en-US" w:eastAsia="es-ES"/>
        </w:rPr>
      </w:pPr>
      <w:r>
        <w:rPr>
          <w:lang w:val="en-US" w:eastAsia="es-ES"/>
        </w:rPr>
        <w:t xml:space="preserve">          description: Policy Control Event Subscription ID</w:t>
      </w:r>
      <w:r w:rsidR="003467F0">
        <w:rPr>
          <w:lang w:val="en-US" w:eastAsia="es-ES"/>
        </w:rPr>
        <w:t>.</w:t>
      </w:r>
    </w:p>
    <w:p w:rsidR="00ED34BF" w:rsidRDefault="00ED34BF">
      <w:pPr>
        <w:pStyle w:val="PL"/>
        <w:rPr>
          <w:lang w:val="en-US" w:eastAsia="es-ES"/>
        </w:rPr>
      </w:pPr>
      <w:r>
        <w:rPr>
          <w:lang w:val="en-US" w:eastAsia="es-ES"/>
        </w:rPr>
        <w:t xml:space="preserve">          required: true</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type: string</w:t>
      </w:r>
    </w:p>
    <w:p w:rsidR="00ED34BF" w:rsidRDefault="00ED34BF">
      <w:pPr>
        <w:pStyle w:val="PL"/>
        <w:rPr>
          <w:lang w:val="en-US" w:eastAsia="es-ES"/>
        </w:rPr>
      </w:pPr>
      <w:r>
        <w:rPr>
          <w:lang w:val="en-US" w:eastAsia="es-ES"/>
        </w:rPr>
        <w:t xml:space="preserve">      responses:</w:t>
      </w:r>
    </w:p>
    <w:p w:rsidR="00ED34BF" w:rsidRDefault="00ED34BF">
      <w:pPr>
        <w:pStyle w:val="PL"/>
        <w:rPr>
          <w:lang w:val="en-US" w:eastAsia="es-ES"/>
        </w:rPr>
      </w:pPr>
      <w:r>
        <w:rPr>
          <w:lang w:val="en-US" w:eastAsia="es-ES"/>
        </w:rPr>
        <w:t xml:space="preserve">        '200':</w:t>
      </w:r>
    </w:p>
    <w:p w:rsidR="00ED34BF" w:rsidRDefault="00ED34BF">
      <w:pPr>
        <w:pStyle w:val="PL"/>
        <w:rPr>
          <w:lang w:val="en-US" w:eastAsia="es-ES"/>
        </w:rPr>
      </w:pPr>
      <w:r>
        <w:rPr>
          <w:lang w:val="en-US" w:eastAsia="es-ES"/>
        </w:rPr>
        <w:t xml:space="preserve">          description: OK. Resource was succesfully modified and representation is returned</w:t>
      </w:r>
      <w:r w:rsidR="003467F0">
        <w:rPr>
          <w:lang w:val="en-US" w:eastAsia="es-ES"/>
        </w:rPr>
        <w:t>.</w:t>
      </w:r>
    </w:p>
    <w:p w:rsidR="00ED34BF" w:rsidRDefault="00ED34BF">
      <w:pPr>
        <w:pStyle w:val="PL"/>
        <w:rPr>
          <w:lang w:val="en-US" w:eastAsia="es-ES"/>
        </w:rPr>
      </w:pPr>
      <w:r>
        <w:rPr>
          <w:lang w:val="en-US" w:eastAsia="es-ES"/>
        </w:rPr>
        <w:t xml:space="preserve">          content:</w:t>
      </w:r>
    </w:p>
    <w:p w:rsidR="00ED34BF" w:rsidRDefault="00ED34BF">
      <w:pPr>
        <w:pStyle w:val="PL"/>
        <w:rPr>
          <w:lang w:val="en-US" w:eastAsia="es-ES"/>
        </w:rPr>
      </w:pPr>
      <w:r>
        <w:rPr>
          <w:lang w:val="en-US" w:eastAsia="es-ES"/>
        </w:rPr>
        <w:t xml:space="preserve">            application/json:</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$ref: '#/components/schemas/PcEventExposureSubsc'</w:t>
      </w:r>
    </w:p>
    <w:p w:rsidR="00ED34BF" w:rsidRDefault="00ED34BF">
      <w:pPr>
        <w:pStyle w:val="PL"/>
        <w:rPr>
          <w:lang w:val="en-US" w:eastAsia="es-ES"/>
        </w:rPr>
      </w:pPr>
      <w:r>
        <w:rPr>
          <w:lang w:val="en-US" w:eastAsia="es-ES"/>
        </w:rPr>
        <w:t xml:space="preserve">        '204':</w:t>
      </w:r>
    </w:p>
    <w:p w:rsidR="00ED34BF" w:rsidRDefault="00ED34BF">
      <w:pPr>
        <w:pStyle w:val="PL"/>
        <w:rPr>
          <w:lang w:val="en-US" w:eastAsia="es-ES"/>
        </w:rPr>
      </w:pPr>
      <w:r>
        <w:rPr>
          <w:lang w:val="en-US" w:eastAsia="es-ES"/>
        </w:rPr>
        <w:t xml:space="preserve">          description: No Content. Resource was succesfully modified</w:t>
      </w:r>
      <w:r w:rsidR="003467F0">
        <w:rPr>
          <w:lang w:val="en-US" w:eastAsia="es-ES"/>
        </w:rPr>
        <w:t>.</w:t>
      </w:r>
    </w:p>
    <w:p w:rsidR="00ED34BF" w:rsidRDefault="00ED34BF">
      <w:pPr>
        <w:pStyle w:val="PL"/>
      </w:pPr>
      <w:r>
        <w:t xml:space="preserve">        '307':</w:t>
      </w:r>
    </w:p>
    <w:p w:rsidR="00ED34BF" w:rsidRDefault="00ED34BF">
      <w:pPr>
        <w:pStyle w:val="PL"/>
        <w:rPr>
          <w:lang w:val="en-US" w:eastAsia="es-ES"/>
        </w:rPr>
      </w:pPr>
      <w:r>
        <w:rPr>
          <w:lang w:val="en-US" w:eastAsia="es-ES"/>
        </w:rPr>
        <w:t xml:space="preserve">          $ref: 'TS29571_CommonData.yaml#/components/responses/307'</w:t>
      </w:r>
    </w:p>
    <w:p w:rsidR="00ED34BF" w:rsidRDefault="00ED34BF">
      <w:pPr>
        <w:pStyle w:val="PL"/>
      </w:pPr>
      <w:r>
        <w:t xml:space="preserve">        '308':</w:t>
      </w:r>
    </w:p>
    <w:p w:rsidR="00ED34BF" w:rsidRDefault="00ED34BF">
      <w:pPr>
        <w:pStyle w:val="PL"/>
        <w:rPr>
          <w:lang w:val="en-US" w:eastAsia="es-ES"/>
        </w:rPr>
      </w:pPr>
      <w:r>
        <w:rPr>
          <w:lang w:val="en-US" w:eastAsia="es-ES"/>
        </w:rPr>
        <w:t xml:space="preserve">          $ref: 'TS29571_CommonData.yaml#/components/responses/308'</w:t>
      </w:r>
    </w:p>
    <w:p w:rsidR="00ED34BF" w:rsidRDefault="00ED34BF">
      <w:pPr>
        <w:pStyle w:val="PL"/>
        <w:rPr>
          <w:lang w:val="en-US" w:eastAsia="es-ES"/>
        </w:rPr>
      </w:pPr>
      <w:r>
        <w:rPr>
          <w:lang w:val="en-US" w:eastAsia="es-ES"/>
        </w:rPr>
        <w:t xml:space="preserve">        '400':</w:t>
      </w:r>
    </w:p>
    <w:p w:rsidR="00ED34BF" w:rsidRDefault="00ED34BF">
      <w:pPr>
        <w:pStyle w:val="PL"/>
        <w:rPr>
          <w:lang w:val="en-US" w:eastAsia="es-ES"/>
        </w:rPr>
      </w:pPr>
      <w:r>
        <w:rPr>
          <w:lang w:val="en-US" w:eastAsia="es-ES"/>
        </w:rPr>
        <w:t xml:space="preserve">          $ref: 'TS29571_CommonData.yaml#/components/responses/400'</w:t>
      </w:r>
    </w:p>
    <w:p w:rsidR="00ED34BF" w:rsidRDefault="00ED34BF">
      <w:pPr>
        <w:pStyle w:val="PL"/>
        <w:rPr>
          <w:lang w:val="en-US" w:eastAsia="es-ES"/>
        </w:rPr>
      </w:pPr>
      <w:r>
        <w:rPr>
          <w:lang w:val="en-US" w:eastAsia="es-ES"/>
        </w:rPr>
        <w:t xml:space="preserve">        '401':</w:t>
      </w:r>
    </w:p>
    <w:p w:rsidR="00ED34BF" w:rsidRDefault="00ED34BF">
      <w:pPr>
        <w:pStyle w:val="PL"/>
        <w:rPr>
          <w:lang w:val="en-US" w:eastAsia="es-ES"/>
        </w:rPr>
      </w:pPr>
      <w:r>
        <w:rPr>
          <w:lang w:val="en-US" w:eastAsia="es-ES"/>
        </w:rPr>
        <w:t xml:space="preserve">          $ref: 'TS29571_CommonData.yaml#/components/responses/401'</w:t>
      </w:r>
    </w:p>
    <w:p w:rsidR="00ED34BF" w:rsidRDefault="00ED34BF">
      <w:pPr>
        <w:pStyle w:val="PL"/>
        <w:rPr>
          <w:lang w:val="en-US" w:eastAsia="es-ES"/>
        </w:rPr>
      </w:pPr>
      <w:r>
        <w:rPr>
          <w:lang w:val="en-US" w:eastAsia="es-ES"/>
        </w:rPr>
        <w:t xml:space="preserve">        '403':</w:t>
      </w:r>
    </w:p>
    <w:p w:rsidR="00ED34BF" w:rsidRDefault="00ED34BF">
      <w:pPr>
        <w:pStyle w:val="PL"/>
        <w:rPr>
          <w:lang w:val="en-US" w:eastAsia="es-ES"/>
        </w:rPr>
      </w:pPr>
      <w:r>
        <w:rPr>
          <w:lang w:val="en-US" w:eastAsia="es-ES"/>
        </w:rPr>
        <w:t xml:space="preserve">          $ref: 'TS29571_CommonData.yaml#/components/responses/403'</w:t>
      </w:r>
    </w:p>
    <w:p w:rsidR="00ED34BF" w:rsidRDefault="00ED34BF">
      <w:pPr>
        <w:pStyle w:val="PL"/>
        <w:rPr>
          <w:lang w:val="en-US" w:eastAsia="es-ES"/>
        </w:rPr>
      </w:pPr>
      <w:r>
        <w:rPr>
          <w:lang w:val="en-US" w:eastAsia="es-ES"/>
        </w:rPr>
        <w:t xml:space="preserve">        '404':</w:t>
      </w:r>
    </w:p>
    <w:p w:rsidR="00ED34BF" w:rsidRDefault="00ED34BF">
      <w:pPr>
        <w:pStyle w:val="PL"/>
        <w:rPr>
          <w:lang w:val="en-US" w:eastAsia="es-ES"/>
        </w:rPr>
      </w:pPr>
      <w:r>
        <w:rPr>
          <w:lang w:val="en-US" w:eastAsia="es-ES"/>
        </w:rPr>
        <w:t xml:space="preserve">          $ref: 'TS29571_CommonData.yaml#/components/responses/404'</w:t>
      </w:r>
    </w:p>
    <w:p w:rsidR="00ED34BF" w:rsidRDefault="00ED34BF">
      <w:pPr>
        <w:pStyle w:val="PL"/>
        <w:rPr>
          <w:lang w:val="en-US" w:eastAsia="es-ES"/>
        </w:rPr>
      </w:pPr>
      <w:r>
        <w:rPr>
          <w:lang w:val="en-US" w:eastAsia="es-ES"/>
        </w:rPr>
        <w:t xml:space="preserve">        '411':</w:t>
      </w:r>
    </w:p>
    <w:p w:rsidR="00ED34BF" w:rsidRDefault="00ED34BF">
      <w:pPr>
        <w:pStyle w:val="PL"/>
        <w:rPr>
          <w:lang w:val="en-US" w:eastAsia="es-ES"/>
        </w:rPr>
      </w:pPr>
      <w:r>
        <w:rPr>
          <w:lang w:val="en-US" w:eastAsia="es-ES"/>
        </w:rPr>
        <w:t xml:space="preserve">          $ref: 'TS29571_CommonData.yaml#/components/responses/411'</w:t>
      </w:r>
    </w:p>
    <w:p w:rsidR="00ED34BF" w:rsidRDefault="00ED34BF">
      <w:pPr>
        <w:pStyle w:val="PL"/>
        <w:rPr>
          <w:lang w:val="en-US" w:eastAsia="es-ES"/>
        </w:rPr>
      </w:pPr>
      <w:r>
        <w:rPr>
          <w:lang w:val="en-US" w:eastAsia="es-ES"/>
        </w:rPr>
        <w:t xml:space="preserve">        '413':</w:t>
      </w:r>
    </w:p>
    <w:p w:rsidR="00ED34BF" w:rsidRDefault="00ED34BF">
      <w:pPr>
        <w:pStyle w:val="PL"/>
        <w:rPr>
          <w:lang w:val="en-US" w:eastAsia="es-ES"/>
        </w:rPr>
      </w:pPr>
      <w:r>
        <w:rPr>
          <w:lang w:val="en-US" w:eastAsia="es-ES"/>
        </w:rPr>
        <w:t xml:space="preserve">          $ref: 'TS29571_CommonData.yaml#/components/responses/413'</w:t>
      </w:r>
    </w:p>
    <w:p w:rsidR="00ED34BF" w:rsidRDefault="00ED34BF">
      <w:pPr>
        <w:pStyle w:val="PL"/>
        <w:rPr>
          <w:lang w:val="en-US" w:eastAsia="es-ES"/>
        </w:rPr>
      </w:pPr>
      <w:r>
        <w:rPr>
          <w:lang w:val="en-US" w:eastAsia="es-ES"/>
        </w:rPr>
        <w:t xml:space="preserve">        '415':</w:t>
      </w:r>
    </w:p>
    <w:p w:rsidR="00ED34BF" w:rsidRDefault="00ED34BF">
      <w:pPr>
        <w:pStyle w:val="PL"/>
        <w:rPr>
          <w:lang w:val="en-US" w:eastAsia="es-ES"/>
        </w:rPr>
      </w:pPr>
      <w:r>
        <w:rPr>
          <w:lang w:val="en-US" w:eastAsia="es-ES"/>
        </w:rPr>
        <w:t xml:space="preserve">          $ref: 'TS29571_CommonData.yaml#/components/responses/415'</w:t>
      </w:r>
    </w:p>
    <w:p w:rsidR="00ED34BF" w:rsidRDefault="00ED34BF">
      <w:pPr>
        <w:pStyle w:val="PL"/>
        <w:rPr>
          <w:lang w:val="en-US" w:eastAsia="es-ES"/>
        </w:rPr>
      </w:pPr>
      <w:r>
        <w:rPr>
          <w:lang w:val="en-US" w:eastAsia="es-ES"/>
        </w:rPr>
        <w:t xml:space="preserve">        '429':</w:t>
      </w:r>
    </w:p>
    <w:p w:rsidR="00ED34BF" w:rsidRDefault="00ED34BF">
      <w:pPr>
        <w:pStyle w:val="PL"/>
        <w:rPr>
          <w:lang w:val="en-US" w:eastAsia="es-ES"/>
        </w:rPr>
      </w:pPr>
      <w:r>
        <w:rPr>
          <w:lang w:val="en-US" w:eastAsia="es-ES"/>
        </w:rPr>
        <w:t xml:space="preserve">          $ref: 'TS29571_CommonData.yaml#/components/responses/429'</w:t>
      </w:r>
    </w:p>
    <w:p w:rsidR="00ED34BF" w:rsidRDefault="00ED34BF">
      <w:pPr>
        <w:pStyle w:val="PL"/>
        <w:rPr>
          <w:lang w:val="en-US" w:eastAsia="es-ES"/>
        </w:rPr>
      </w:pPr>
      <w:r>
        <w:rPr>
          <w:lang w:val="en-US" w:eastAsia="es-ES"/>
        </w:rPr>
        <w:t xml:space="preserve">        '500':</w:t>
      </w:r>
    </w:p>
    <w:p w:rsidR="00FE7393" w:rsidRDefault="00FE7393" w:rsidP="00FE7393">
      <w:pPr>
        <w:pStyle w:val="PL"/>
        <w:rPr>
          <w:lang w:val="en-US" w:eastAsia="es-ES"/>
        </w:rPr>
      </w:pPr>
      <w:r>
        <w:rPr>
          <w:lang w:val="en-US" w:eastAsia="es-ES"/>
        </w:rPr>
        <w:t xml:space="preserve">          $ref: 'TS29571_CommonData.yaml#/components/responses/500'</w:t>
      </w:r>
    </w:p>
    <w:p w:rsidR="00FE7393" w:rsidRDefault="00FE7393" w:rsidP="00FE7393">
      <w:pPr>
        <w:pStyle w:val="PL"/>
        <w:rPr>
          <w:lang w:val="en-US" w:eastAsia="es-ES"/>
        </w:rPr>
      </w:pPr>
      <w:r>
        <w:rPr>
          <w:lang w:val="en-US" w:eastAsia="es-ES"/>
        </w:rPr>
        <w:t xml:space="preserve">        '502':</w:t>
      </w:r>
    </w:p>
    <w:p w:rsidR="00FE7393" w:rsidRDefault="00FE7393" w:rsidP="00FE7393">
      <w:pPr>
        <w:pStyle w:val="PL"/>
        <w:rPr>
          <w:lang w:val="en-US" w:eastAsia="es-ES"/>
        </w:rPr>
      </w:pPr>
      <w:r>
        <w:rPr>
          <w:lang w:val="en-US" w:eastAsia="es-ES"/>
        </w:rPr>
        <w:t xml:space="preserve">          $ref: 'TS29571_CommonData.yaml#/components/responses/502'</w:t>
      </w:r>
    </w:p>
    <w:p w:rsidR="00ED34BF" w:rsidRDefault="00ED34BF">
      <w:pPr>
        <w:pStyle w:val="PL"/>
        <w:rPr>
          <w:lang w:val="en-US" w:eastAsia="es-ES"/>
        </w:rPr>
      </w:pPr>
      <w:r>
        <w:rPr>
          <w:lang w:val="en-US" w:eastAsia="es-ES"/>
        </w:rPr>
        <w:t xml:space="preserve">        '503':</w:t>
      </w:r>
    </w:p>
    <w:p w:rsidR="00ED34BF" w:rsidRDefault="00ED34BF">
      <w:pPr>
        <w:pStyle w:val="PL"/>
        <w:rPr>
          <w:lang w:val="en-US" w:eastAsia="es-ES"/>
        </w:rPr>
      </w:pPr>
      <w:r>
        <w:rPr>
          <w:lang w:val="en-US" w:eastAsia="es-ES"/>
        </w:rPr>
        <w:t xml:space="preserve">          $ref: 'TS29571_CommonData.yaml#/components/responses/503'</w:t>
      </w:r>
    </w:p>
    <w:p w:rsidR="00ED34BF" w:rsidRDefault="00ED34BF">
      <w:pPr>
        <w:pStyle w:val="PL"/>
        <w:rPr>
          <w:lang w:val="en-US" w:eastAsia="es-ES"/>
        </w:rPr>
      </w:pPr>
      <w:r>
        <w:rPr>
          <w:lang w:val="en-US" w:eastAsia="es-ES"/>
        </w:rPr>
        <w:t xml:space="preserve">        default:</w:t>
      </w:r>
    </w:p>
    <w:p w:rsidR="00ED34BF" w:rsidRDefault="00ED34BF">
      <w:pPr>
        <w:pStyle w:val="PL"/>
        <w:rPr>
          <w:lang w:val="en-US" w:eastAsia="es-ES"/>
        </w:rPr>
      </w:pPr>
      <w:r>
        <w:rPr>
          <w:lang w:val="en-US" w:eastAsia="es-ES"/>
        </w:rPr>
        <w:t xml:space="preserve">          $ref: 'TS29571_CommonData.yaml#/components/responses/default'</w:t>
      </w:r>
    </w:p>
    <w:p w:rsidR="00ED34BF" w:rsidRDefault="00ED34BF">
      <w:pPr>
        <w:pStyle w:val="PL"/>
        <w:rPr>
          <w:lang w:val="en-US" w:eastAsia="es-ES"/>
        </w:rPr>
      </w:pPr>
      <w:r>
        <w:rPr>
          <w:lang w:val="en-US" w:eastAsia="es-ES"/>
        </w:rPr>
        <w:t xml:space="preserve">    delete:</w:t>
      </w:r>
    </w:p>
    <w:p w:rsidR="00ED34BF" w:rsidRDefault="00ED34BF">
      <w:pPr>
        <w:pStyle w:val="PL"/>
        <w:rPr>
          <w:rFonts w:cs="Courier New"/>
          <w:szCs w:val="16"/>
          <w:lang w:val="en-US"/>
        </w:rPr>
      </w:pPr>
      <w:r>
        <w:rPr>
          <w:rFonts w:cs="Courier New"/>
          <w:szCs w:val="16"/>
          <w:lang w:val="en-US"/>
        </w:rPr>
        <w:t xml:space="preserve">      summary: "Cancels an existing Individual Policy Control Events Subscription "</w:t>
      </w:r>
    </w:p>
    <w:p w:rsidR="00ED34BF" w:rsidRDefault="00ED34BF">
      <w:pPr>
        <w:pStyle w:val="PL"/>
        <w:rPr>
          <w:rFonts w:cs="Courier New"/>
          <w:szCs w:val="16"/>
          <w:lang w:val="en-US"/>
        </w:rPr>
      </w:pPr>
      <w:r>
        <w:rPr>
          <w:rFonts w:cs="Courier New"/>
          <w:szCs w:val="16"/>
          <w:lang w:val="en-US"/>
        </w:rPr>
        <w:t xml:space="preserve">      operationId: Delete</w:t>
      </w:r>
      <w:r>
        <w:rPr>
          <w:rFonts w:cs="Courier New"/>
          <w:szCs w:val="16"/>
          <w:lang w:val="en-US" w:eastAsia="es-ES"/>
        </w:rPr>
        <w:t>PcEventExposureSubsc</w:t>
      </w:r>
    </w:p>
    <w:p w:rsidR="00ED34BF" w:rsidRDefault="00ED34BF">
      <w:pPr>
        <w:pStyle w:val="PL"/>
        <w:rPr>
          <w:rFonts w:cs="Courier New"/>
          <w:szCs w:val="16"/>
          <w:lang w:val="en-US"/>
        </w:rPr>
      </w:pPr>
      <w:r>
        <w:rPr>
          <w:rFonts w:cs="Courier New"/>
          <w:szCs w:val="16"/>
          <w:lang w:val="en-US"/>
        </w:rPr>
        <w:t xml:space="preserve">      tags:</w:t>
      </w:r>
    </w:p>
    <w:p w:rsidR="00ED34BF" w:rsidRDefault="00ED34BF">
      <w:pPr>
        <w:pStyle w:val="PL"/>
        <w:rPr>
          <w:rFonts w:cs="Courier New"/>
          <w:szCs w:val="16"/>
          <w:lang w:val="en-US"/>
        </w:rPr>
      </w:pPr>
      <w:r>
        <w:rPr>
          <w:rFonts w:cs="Courier New"/>
          <w:szCs w:val="16"/>
          <w:lang w:val="en-US"/>
        </w:rPr>
        <w:t xml:space="preserve">        - Individual Policy Control Events Subscription (Document)</w:t>
      </w:r>
    </w:p>
    <w:p w:rsidR="00ED34BF" w:rsidRDefault="00ED34BF">
      <w:pPr>
        <w:pStyle w:val="PL"/>
        <w:rPr>
          <w:lang w:val="en-US" w:eastAsia="es-ES"/>
        </w:rPr>
      </w:pPr>
      <w:r>
        <w:rPr>
          <w:lang w:val="en-US" w:eastAsia="es-ES"/>
        </w:rPr>
        <w:t xml:space="preserve">      parameters:</w:t>
      </w:r>
    </w:p>
    <w:p w:rsidR="00ED34BF" w:rsidRDefault="00ED34BF">
      <w:pPr>
        <w:pStyle w:val="PL"/>
        <w:rPr>
          <w:lang w:val="en-US" w:eastAsia="es-ES"/>
        </w:rPr>
      </w:pPr>
      <w:r>
        <w:rPr>
          <w:lang w:val="en-US" w:eastAsia="es-ES"/>
        </w:rPr>
        <w:t xml:space="preserve">        - name: subscriptionId</w:t>
      </w:r>
    </w:p>
    <w:p w:rsidR="00ED34BF" w:rsidRDefault="00ED34BF">
      <w:pPr>
        <w:pStyle w:val="PL"/>
        <w:rPr>
          <w:lang w:val="en-US" w:eastAsia="es-ES"/>
        </w:rPr>
      </w:pPr>
      <w:r>
        <w:rPr>
          <w:lang w:val="en-US" w:eastAsia="es-ES"/>
        </w:rPr>
        <w:t xml:space="preserve">          in: path</w:t>
      </w:r>
    </w:p>
    <w:p w:rsidR="00ED34BF" w:rsidRDefault="00ED34BF">
      <w:pPr>
        <w:pStyle w:val="PL"/>
        <w:rPr>
          <w:lang w:val="en-US" w:eastAsia="es-ES"/>
        </w:rPr>
      </w:pPr>
      <w:r>
        <w:rPr>
          <w:lang w:val="en-US" w:eastAsia="es-ES"/>
        </w:rPr>
        <w:t xml:space="preserve">          description: Policy Control Event Subscription ID</w:t>
      </w:r>
      <w:r w:rsidR="003467F0">
        <w:rPr>
          <w:lang w:val="en-US" w:eastAsia="es-ES"/>
        </w:rPr>
        <w:t>.</w:t>
      </w:r>
    </w:p>
    <w:p w:rsidR="00ED34BF" w:rsidRDefault="00ED34BF">
      <w:pPr>
        <w:pStyle w:val="PL"/>
        <w:rPr>
          <w:lang w:val="en-US" w:eastAsia="es-ES"/>
        </w:rPr>
      </w:pPr>
      <w:r>
        <w:rPr>
          <w:lang w:val="en-US" w:eastAsia="es-ES"/>
        </w:rPr>
        <w:t xml:space="preserve">          required: true</w:t>
      </w:r>
    </w:p>
    <w:p w:rsidR="00ED34BF" w:rsidRDefault="00ED34BF">
      <w:pPr>
        <w:pStyle w:val="PL"/>
        <w:rPr>
          <w:lang w:val="en-US" w:eastAsia="es-ES"/>
        </w:rPr>
      </w:pPr>
      <w:r>
        <w:rPr>
          <w:lang w:val="en-US" w:eastAsia="es-ES"/>
        </w:rPr>
        <w:t xml:space="preserve">          schema:</w:t>
      </w:r>
    </w:p>
    <w:p w:rsidR="00ED34BF" w:rsidRDefault="00ED34BF">
      <w:pPr>
        <w:pStyle w:val="PL"/>
        <w:rPr>
          <w:lang w:val="en-US" w:eastAsia="es-ES"/>
        </w:rPr>
      </w:pPr>
      <w:r>
        <w:rPr>
          <w:lang w:val="en-US" w:eastAsia="es-ES"/>
        </w:rPr>
        <w:t xml:space="preserve">            type: string</w:t>
      </w:r>
    </w:p>
    <w:p w:rsidR="00ED34BF" w:rsidRDefault="00ED34BF">
      <w:pPr>
        <w:pStyle w:val="PL"/>
        <w:rPr>
          <w:lang w:val="en-US" w:eastAsia="es-ES"/>
        </w:rPr>
      </w:pPr>
      <w:r>
        <w:rPr>
          <w:lang w:val="en-US" w:eastAsia="es-ES"/>
        </w:rPr>
        <w:t xml:space="preserve">      responses:</w:t>
      </w:r>
    </w:p>
    <w:p w:rsidR="00ED34BF" w:rsidRDefault="00ED34BF">
      <w:pPr>
        <w:pStyle w:val="PL"/>
        <w:rPr>
          <w:lang w:val="en-US" w:eastAsia="es-ES"/>
        </w:rPr>
      </w:pPr>
      <w:r>
        <w:rPr>
          <w:lang w:val="en-US" w:eastAsia="es-ES"/>
        </w:rPr>
        <w:t xml:space="preserve">        '204':</w:t>
      </w:r>
    </w:p>
    <w:p w:rsidR="00ED34BF" w:rsidRDefault="00ED34BF">
      <w:pPr>
        <w:pStyle w:val="PL"/>
        <w:rPr>
          <w:lang w:val="en-US" w:eastAsia="es-ES"/>
        </w:rPr>
      </w:pPr>
      <w:r>
        <w:rPr>
          <w:lang w:val="en-US" w:eastAsia="es-ES"/>
        </w:rPr>
        <w:t xml:space="preserve">          description: No Content. Resource was succesfully deleted</w:t>
      </w:r>
      <w:r w:rsidR="003467F0">
        <w:rPr>
          <w:lang w:val="en-US" w:eastAsia="es-ES"/>
        </w:rPr>
        <w:t>.</w:t>
      </w:r>
    </w:p>
    <w:p w:rsidR="00ED34BF" w:rsidRDefault="00ED34BF">
      <w:pPr>
        <w:pStyle w:val="PL"/>
      </w:pPr>
      <w:r>
        <w:t xml:space="preserve">        '307':</w:t>
      </w:r>
    </w:p>
    <w:p w:rsidR="00ED34BF" w:rsidRDefault="00ED34BF">
      <w:pPr>
        <w:pStyle w:val="PL"/>
        <w:rPr>
          <w:lang w:val="en-US" w:eastAsia="es-ES"/>
        </w:rPr>
      </w:pPr>
      <w:r>
        <w:rPr>
          <w:lang w:val="en-US" w:eastAsia="es-ES"/>
        </w:rPr>
        <w:t xml:space="preserve">          $ref: 'TS29571_CommonData.yaml#/components/responses/307'</w:t>
      </w:r>
    </w:p>
    <w:p w:rsidR="00ED34BF" w:rsidRDefault="00ED34BF">
      <w:pPr>
        <w:pStyle w:val="PL"/>
      </w:pPr>
      <w:r>
        <w:t xml:space="preserve">        '308':</w:t>
      </w:r>
    </w:p>
    <w:p w:rsidR="00ED34BF" w:rsidRDefault="00ED34BF">
      <w:pPr>
        <w:pStyle w:val="PL"/>
        <w:rPr>
          <w:lang w:val="en-US" w:eastAsia="es-ES"/>
        </w:rPr>
      </w:pPr>
      <w:r>
        <w:rPr>
          <w:lang w:val="en-US" w:eastAsia="es-ES"/>
        </w:rPr>
        <w:t xml:space="preserve">          $ref: 'TS29571_CommonData.yaml#/components/responses/308'</w:t>
      </w:r>
    </w:p>
    <w:p w:rsidR="00ED34BF" w:rsidRDefault="00ED34BF">
      <w:pPr>
        <w:pStyle w:val="PL"/>
        <w:rPr>
          <w:lang w:val="en-US" w:eastAsia="es-ES"/>
        </w:rPr>
      </w:pPr>
      <w:r>
        <w:rPr>
          <w:lang w:val="en-US" w:eastAsia="es-ES"/>
        </w:rPr>
        <w:t xml:space="preserve">        '400':</w:t>
      </w:r>
    </w:p>
    <w:p w:rsidR="00ED34BF" w:rsidRDefault="00ED34BF">
      <w:pPr>
        <w:pStyle w:val="PL"/>
        <w:rPr>
          <w:lang w:val="en-US" w:eastAsia="es-ES"/>
        </w:rPr>
      </w:pPr>
      <w:r>
        <w:rPr>
          <w:lang w:val="en-US" w:eastAsia="es-ES"/>
        </w:rPr>
        <w:t xml:space="preserve">          $ref: 'TS29571_CommonData.yaml#/components/responses/400'</w:t>
      </w:r>
    </w:p>
    <w:p w:rsidR="00ED34BF" w:rsidRDefault="00ED34BF">
      <w:pPr>
        <w:pStyle w:val="PL"/>
        <w:rPr>
          <w:lang w:val="en-US" w:eastAsia="es-ES"/>
        </w:rPr>
      </w:pPr>
      <w:r>
        <w:rPr>
          <w:lang w:val="en-US" w:eastAsia="es-ES"/>
        </w:rPr>
        <w:t xml:space="preserve">        '401':</w:t>
      </w:r>
    </w:p>
    <w:p w:rsidR="00ED34BF" w:rsidRDefault="00ED34BF">
      <w:pPr>
        <w:pStyle w:val="PL"/>
        <w:rPr>
          <w:lang w:val="en-US" w:eastAsia="es-ES"/>
        </w:rPr>
      </w:pPr>
      <w:r>
        <w:rPr>
          <w:lang w:val="en-US" w:eastAsia="es-ES"/>
        </w:rPr>
        <w:t xml:space="preserve">          $ref: 'TS29571_CommonData.yaml#/components/responses/401'</w:t>
      </w:r>
    </w:p>
    <w:p w:rsidR="00ED34BF" w:rsidRDefault="00ED34BF">
      <w:pPr>
        <w:pStyle w:val="PL"/>
        <w:rPr>
          <w:lang w:val="en-US" w:eastAsia="es-ES"/>
        </w:rPr>
      </w:pPr>
      <w:r>
        <w:rPr>
          <w:lang w:val="en-US" w:eastAsia="es-ES"/>
        </w:rPr>
        <w:t xml:space="preserve">        '403':</w:t>
      </w:r>
    </w:p>
    <w:p w:rsidR="00ED34BF" w:rsidRDefault="00ED34BF">
      <w:pPr>
        <w:pStyle w:val="PL"/>
        <w:rPr>
          <w:lang w:val="en-US" w:eastAsia="es-ES"/>
        </w:rPr>
      </w:pPr>
      <w:r>
        <w:rPr>
          <w:lang w:val="en-US" w:eastAsia="es-ES"/>
        </w:rPr>
        <w:t xml:space="preserve">          $ref: 'TS29571_CommonData.yaml#/components/responses/403'</w:t>
      </w:r>
    </w:p>
    <w:p w:rsidR="00ED34BF" w:rsidRDefault="00ED34BF">
      <w:pPr>
        <w:pStyle w:val="PL"/>
        <w:rPr>
          <w:lang w:val="en-US" w:eastAsia="es-ES"/>
        </w:rPr>
      </w:pPr>
      <w:r>
        <w:rPr>
          <w:lang w:val="en-US" w:eastAsia="es-ES"/>
        </w:rPr>
        <w:t xml:space="preserve">        '404':</w:t>
      </w:r>
    </w:p>
    <w:p w:rsidR="00ED34BF" w:rsidRDefault="00ED34BF">
      <w:pPr>
        <w:pStyle w:val="PL"/>
        <w:rPr>
          <w:lang w:val="en-US" w:eastAsia="es-ES"/>
        </w:rPr>
      </w:pPr>
      <w:r>
        <w:rPr>
          <w:lang w:val="en-US" w:eastAsia="es-ES"/>
        </w:rPr>
        <w:t xml:space="preserve">          $ref: 'TS29571_CommonData.yaml#/components/responses/404'</w:t>
      </w:r>
    </w:p>
    <w:p w:rsidR="00ED34BF" w:rsidRDefault="00ED34BF">
      <w:pPr>
        <w:pStyle w:val="PL"/>
        <w:rPr>
          <w:lang w:val="en-US" w:eastAsia="es-ES"/>
        </w:rPr>
      </w:pPr>
      <w:r>
        <w:rPr>
          <w:lang w:val="en-US" w:eastAsia="es-ES"/>
        </w:rPr>
        <w:t xml:space="preserve">        '429':</w:t>
      </w:r>
    </w:p>
    <w:p w:rsidR="00ED34BF" w:rsidRDefault="00ED34BF">
      <w:pPr>
        <w:pStyle w:val="PL"/>
        <w:rPr>
          <w:lang w:val="en-US" w:eastAsia="es-ES"/>
        </w:rPr>
      </w:pPr>
      <w:r>
        <w:rPr>
          <w:lang w:val="en-US" w:eastAsia="es-ES"/>
        </w:rPr>
        <w:t xml:space="preserve">          $ref: 'TS29571_CommonData.yaml#/components/responses/429'</w:t>
      </w:r>
    </w:p>
    <w:p w:rsidR="00ED34BF" w:rsidRDefault="00ED34BF">
      <w:pPr>
        <w:pStyle w:val="PL"/>
        <w:rPr>
          <w:lang w:val="en-US" w:eastAsia="es-ES"/>
        </w:rPr>
      </w:pPr>
      <w:r>
        <w:rPr>
          <w:lang w:val="en-US" w:eastAsia="es-ES"/>
        </w:rPr>
        <w:t xml:space="preserve">        '500':</w:t>
      </w:r>
    </w:p>
    <w:p w:rsidR="00FE7393" w:rsidRDefault="00FE7393" w:rsidP="00FE7393">
      <w:pPr>
        <w:pStyle w:val="PL"/>
        <w:rPr>
          <w:lang w:val="en-US" w:eastAsia="es-ES"/>
        </w:rPr>
      </w:pPr>
      <w:r>
        <w:rPr>
          <w:lang w:val="en-US" w:eastAsia="es-ES"/>
        </w:rPr>
        <w:t xml:space="preserve">          $ref: 'TS29571_CommonData.yaml#/components/responses/500'</w:t>
      </w:r>
    </w:p>
    <w:p w:rsidR="00FE7393" w:rsidRDefault="00FE7393" w:rsidP="00FE7393">
      <w:pPr>
        <w:pStyle w:val="PL"/>
        <w:rPr>
          <w:lang w:val="en-US" w:eastAsia="es-ES"/>
        </w:rPr>
      </w:pPr>
      <w:r>
        <w:rPr>
          <w:lang w:val="en-US" w:eastAsia="es-ES"/>
        </w:rPr>
        <w:t xml:space="preserve">        '502':</w:t>
      </w:r>
    </w:p>
    <w:p w:rsidR="00FE7393" w:rsidRDefault="00FE7393" w:rsidP="00FE7393">
      <w:pPr>
        <w:pStyle w:val="PL"/>
        <w:rPr>
          <w:lang w:val="en-US" w:eastAsia="es-ES"/>
        </w:rPr>
      </w:pPr>
      <w:r>
        <w:rPr>
          <w:lang w:val="en-US" w:eastAsia="es-ES"/>
        </w:rPr>
        <w:t xml:space="preserve">          $ref: 'TS29571_CommonData.yaml#/components/responses/502'</w:t>
      </w:r>
    </w:p>
    <w:p w:rsidR="00ED34BF" w:rsidRDefault="00ED34BF">
      <w:pPr>
        <w:pStyle w:val="PL"/>
        <w:rPr>
          <w:lang w:val="en-US" w:eastAsia="es-ES"/>
        </w:rPr>
      </w:pPr>
      <w:r>
        <w:rPr>
          <w:lang w:val="en-US" w:eastAsia="es-ES"/>
        </w:rPr>
        <w:t xml:space="preserve">        '503':</w:t>
      </w:r>
    </w:p>
    <w:p w:rsidR="00ED34BF" w:rsidRDefault="00ED34BF">
      <w:pPr>
        <w:pStyle w:val="PL"/>
        <w:rPr>
          <w:lang w:val="en-US" w:eastAsia="es-ES"/>
        </w:rPr>
      </w:pPr>
      <w:r>
        <w:rPr>
          <w:lang w:val="en-US" w:eastAsia="es-ES"/>
        </w:rPr>
        <w:t xml:space="preserve">          $ref: 'TS29571_CommonData.yaml#/components/responses/503'</w:t>
      </w:r>
    </w:p>
    <w:p w:rsidR="00ED34BF" w:rsidRDefault="00ED34BF">
      <w:pPr>
        <w:pStyle w:val="PL"/>
        <w:rPr>
          <w:lang w:val="en-US" w:eastAsia="es-ES"/>
        </w:rPr>
      </w:pPr>
      <w:r>
        <w:rPr>
          <w:lang w:val="en-US" w:eastAsia="es-ES"/>
        </w:rPr>
        <w:t xml:space="preserve">        default:</w:t>
      </w:r>
    </w:p>
    <w:p w:rsidR="00ED34BF" w:rsidRDefault="00ED34BF">
      <w:pPr>
        <w:pStyle w:val="PL"/>
        <w:rPr>
          <w:lang w:val="en-US" w:eastAsia="es-ES"/>
        </w:rPr>
      </w:pPr>
      <w:r>
        <w:rPr>
          <w:lang w:val="en-US" w:eastAsia="es-ES"/>
        </w:rPr>
        <w:t xml:space="preserve">          $ref: 'TS29571_CommonData.yaml#/components/responses/default'</w:t>
      </w:r>
    </w:p>
    <w:p w:rsidR="00ED34BF" w:rsidRDefault="00ED34BF">
      <w:pPr>
        <w:pStyle w:val="PL"/>
        <w:rPr>
          <w:lang w:val="en-US" w:eastAsia="es-ES"/>
        </w:rPr>
      </w:pPr>
    </w:p>
    <w:p w:rsidR="00ED34BF" w:rsidRDefault="00ED34BF">
      <w:pPr>
        <w:pStyle w:val="PL"/>
        <w:rPr>
          <w:lang w:val="en-US" w:eastAsia="es-ES"/>
        </w:rPr>
      </w:pPr>
    </w:p>
    <w:p w:rsidR="00ED34BF" w:rsidRDefault="00ED34BF">
      <w:pPr>
        <w:pStyle w:val="PL"/>
        <w:rPr>
          <w:lang w:val="en-US" w:eastAsia="es-ES"/>
        </w:rPr>
      </w:pPr>
      <w:r>
        <w:rPr>
          <w:lang w:val="en-US" w:eastAsia="es-ES"/>
        </w:rPr>
        <w:t>components:</w:t>
      </w:r>
    </w:p>
    <w:p w:rsidR="00ED34BF" w:rsidRDefault="00ED34BF">
      <w:pPr>
        <w:pStyle w:val="PL"/>
        <w:rPr>
          <w:lang w:val="en-US" w:eastAsia="es-ES"/>
        </w:rPr>
      </w:pPr>
      <w:r>
        <w:rPr>
          <w:lang w:val="en-US" w:eastAsia="es-ES"/>
        </w:rPr>
        <w:t xml:space="preserve">  securitySchemes:</w:t>
      </w:r>
    </w:p>
    <w:p w:rsidR="00ED34BF" w:rsidRDefault="00ED34BF">
      <w:pPr>
        <w:pStyle w:val="PL"/>
        <w:rPr>
          <w:lang w:val="en-US" w:eastAsia="es-ES"/>
        </w:rPr>
      </w:pPr>
      <w:r>
        <w:rPr>
          <w:lang w:val="en-US" w:eastAsia="es-ES"/>
        </w:rPr>
        <w:t xml:space="preserve">    oAuth2ClientCredentials:</w:t>
      </w:r>
    </w:p>
    <w:p w:rsidR="00ED34BF" w:rsidRDefault="00ED34BF">
      <w:pPr>
        <w:pStyle w:val="PL"/>
        <w:rPr>
          <w:lang w:val="en-US" w:eastAsia="es-ES"/>
        </w:rPr>
      </w:pPr>
      <w:r>
        <w:rPr>
          <w:lang w:val="en-US" w:eastAsia="es-ES"/>
        </w:rPr>
        <w:t xml:space="preserve">      type: oauth2</w:t>
      </w:r>
    </w:p>
    <w:p w:rsidR="00ED34BF" w:rsidRDefault="00ED34BF">
      <w:pPr>
        <w:pStyle w:val="PL"/>
        <w:rPr>
          <w:lang w:val="en-US" w:eastAsia="es-ES"/>
        </w:rPr>
      </w:pPr>
      <w:r>
        <w:rPr>
          <w:lang w:val="en-US" w:eastAsia="es-ES"/>
        </w:rPr>
        <w:t xml:space="preserve">      flows:</w:t>
      </w:r>
    </w:p>
    <w:p w:rsidR="00ED34BF" w:rsidRDefault="00ED34BF">
      <w:pPr>
        <w:pStyle w:val="PL"/>
        <w:rPr>
          <w:lang w:val="en-US" w:eastAsia="es-ES"/>
        </w:rPr>
      </w:pPr>
      <w:r>
        <w:rPr>
          <w:lang w:val="en-US" w:eastAsia="es-ES"/>
        </w:rPr>
        <w:t xml:space="preserve">        clientCredentials:</w:t>
      </w:r>
    </w:p>
    <w:p w:rsidR="00ED34BF" w:rsidRDefault="00ED34BF">
      <w:pPr>
        <w:pStyle w:val="PL"/>
        <w:rPr>
          <w:lang w:val="en-US" w:eastAsia="es-ES"/>
        </w:rPr>
      </w:pPr>
      <w:r>
        <w:rPr>
          <w:lang w:val="en-US" w:eastAsia="es-ES"/>
        </w:rPr>
        <w:t xml:space="preserve">          tokenUrl: '{nrfApiRoot}/oauth2/token'</w:t>
      </w:r>
    </w:p>
    <w:p w:rsidR="00ED34BF" w:rsidRDefault="00ED34BF">
      <w:pPr>
        <w:pStyle w:val="PL"/>
        <w:rPr>
          <w:lang w:val="en-US" w:eastAsia="es-ES"/>
        </w:rPr>
      </w:pPr>
      <w:r>
        <w:rPr>
          <w:lang w:val="en-US" w:eastAsia="es-ES"/>
        </w:rPr>
        <w:t xml:space="preserve">          scopes:</w:t>
      </w:r>
    </w:p>
    <w:p w:rsidR="00ED34BF" w:rsidRDefault="00ED34BF">
      <w:pPr>
        <w:pStyle w:val="PL"/>
        <w:rPr>
          <w:lang w:val="en-US" w:eastAsia="es-ES"/>
        </w:rPr>
      </w:pPr>
      <w:r>
        <w:rPr>
          <w:lang w:val="en-US" w:eastAsia="es-ES"/>
        </w:rPr>
        <w:t xml:space="preserve">            npcf-eventexposure: Access to the Npcf_EventExposure API.</w:t>
      </w:r>
    </w:p>
    <w:p w:rsidR="00ED34BF" w:rsidRDefault="00ED34BF">
      <w:pPr>
        <w:pStyle w:val="PL"/>
        <w:rPr>
          <w:lang w:val="en-US" w:eastAsia="es-ES"/>
        </w:rPr>
      </w:pPr>
    </w:p>
    <w:p w:rsidR="00ED34BF" w:rsidRDefault="00ED34BF">
      <w:pPr>
        <w:pStyle w:val="PL"/>
        <w:rPr>
          <w:lang w:val="en-US" w:eastAsia="es-ES"/>
        </w:rPr>
      </w:pPr>
      <w:r>
        <w:rPr>
          <w:lang w:val="en-US" w:eastAsia="es-ES"/>
        </w:rPr>
        <w:t xml:space="preserve">  schemas:</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PcEventExposureNotif:</w:t>
      </w:r>
    </w:p>
    <w:p w:rsidR="003467F0" w:rsidRDefault="00ED34BF">
      <w:pPr>
        <w:pStyle w:val="PL"/>
        <w:rPr>
          <w:rFonts w:eastAsia="SimSun"/>
        </w:rPr>
      </w:pPr>
      <w:r>
        <w:rPr>
          <w:rFonts w:eastAsia="SimSun"/>
        </w:rPr>
        <w:t xml:space="preserve">      description: </w:t>
      </w:r>
      <w:r w:rsidR="003467F0">
        <w:rPr>
          <w:rFonts w:eastAsia="SimSun"/>
        </w:rPr>
        <w:t>&gt;</w:t>
      </w:r>
    </w:p>
    <w:p w:rsidR="003467F0" w:rsidRDefault="003467F0">
      <w:pPr>
        <w:pStyle w:val="PL"/>
        <w:rPr>
          <w:rFonts w:eastAsia="SimSun" w:cs="Arial"/>
          <w:szCs w:val="18"/>
        </w:rPr>
      </w:pPr>
      <w:r>
        <w:rPr>
          <w:rFonts w:eastAsia="SimSun"/>
        </w:rPr>
        <w:t xml:space="preserve">        </w:t>
      </w:r>
      <w:r w:rsidR="00ED34BF">
        <w:rPr>
          <w:rFonts w:eastAsia="SimSun" w:cs="Arial"/>
          <w:szCs w:val="18"/>
        </w:rPr>
        <w:t>Represents notifications about Policy Control events related to an Individual</w:t>
      </w:r>
    </w:p>
    <w:p w:rsidR="00ED34BF" w:rsidRDefault="003467F0">
      <w:pPr>
        <w:pStyle w:val="PL"/>
        <w:rPr>
          <w:rFonts w:eastAsia="SimSun"/>
        </w:rPr>
      </w:pPr>
      <w:r>
        <w:rPr>
          <w:rFonts w:eastAsia="SimSun" w:cs="Arial"/>
          <w:szCs w:val="18"/>
        </w:rPr>
        <w:t xml:space="preserve">       </w:t>
      </w:r>
      <w:r w:rsidR="00ED34BF">
        <w:rPr>
          <w:rFonts w:eastAsia="SimSun" w:cs="Arial"/>
          <w:szCs w:val="18"/>
        </w:rPr>
        <w:t xml:space="preserve"> Policy Events Subscription resource</w:t>
      </w:r>
      <w:r w:rsidR="00ED34BF">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notifId:</w:t>
      </w:r>
    </w:p>
    <w:p w:rsidR="00ED34BF" w:rsidRDefault="00ED34BF">
      <w:pPr>
        <w:pStyle w:val="PL"/>
        <w:rPr>
          <w:lang w:val="en-US" w:eastAsia="es-ES"/>
        </w:rPr>
      </w:pPr>
      <w:r>
        <w:rPr>
          <w:lang w:val="en-US" w:eastAsia="es-ES"/>
        </w:rPr>
        <w:t xml:space="preserve">          type: string</w:t>
      </w:r>
    </w:p>
    <w:p w:rsidR="00ED34BF" w:rsidRDefault="00ED34BF">
      <w:pPr>
        <w:pStyle w:val="PL"/>
        <w:rPr>
          <w:lang w:val="en-US" w:eastAsia="es-ES"/>
        </w:rPr>
      </w:pPr>
      <w:r>
        <w:rPr>
          <w:lang w:val="en-US" w:eastAsia="es-ES"/>
        </w:rPr>
        <w:t xml:space="preserve">        eventNotifs: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'#/components/schemas/PcEventNotification'</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required:</w:t>
      </w:r>
    </w:p>
    <w:p w:rsidR="00ED34BF" w:rsidRDefault="00ED34BF">
      <w:pPr>
        <w:pStyle w:val="PL"/>
        <w:rPr>
          <w:lang w:val="en-US" w:eastAsia="es-ES"/>
        </w:rPr>
      </w:pPr>
      <w:r>
        <w:rPr>
          <w:lang w:val="en-US" w:eastAsia="es-ES"/>
        </w:rPr>
        <w:t xml:space="preserve">        - notifId</w:t>
      </w:r>
    </w:p>
    <w:p w:rsidR="00ED34BF" w:rsidRDefault="00ED34BF">
      <w:pPr>
        <w:pStyle w:val="PL"/>
        <w:rPr>
          <w:lang w:val="en-US" w:eastAsia="es-ES"/>
        </w:rPr>
      </w:pPr>
      <w:r>
        <w:rPr>
          <w:lang w:val="en-US" w:eastAsia="es-ES"/>
        </w:rPr>
        <w:t xml:space="preserve">        - eventNotifs</w:t>
      </w:r>
    </w:p>
    <w:p w:rsidR="00ED34BF" w:rsidRDefault="00ED34BF">
      <w:pPr>
        <w:pStyle w:val="PL"/>
        <w:rPr>
          <w:lang w:val="en-US" w:eastAsia="es-ES"/>
        </w:rPr>
      </w:pP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PcEventExposureSubsc:</w:t>
      </w:r>
    </w:p>
    <w:p w:rsidR="00ED34BF" w:rsidRDefault="00ED34BF">
      <w:pPr>
        <w:pStyle w:val="PL"/>
        <w:rPr>
          <w:rFonts w:eastAsia="SimSun"/>
        </w:rPr>
      </w:pPr>
      <w:r>
        <w:rPr>
          <w:rFonts w:eastAsia="SimSun"/>
        </w:rPr>
        <w:t xml:space="preserve">      description: </w:t>
      </w:r>
      <w:r>
        <w:rPr>
          <w:rFonts w:eastAsia="SimSun" w:cs="Arial"/>
          <w:szCs w:val="18"/>
        </w:rPr>
        <w:t>Represents an Individual Policy Events Subscription resource</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eventSubs: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'#/components/schemas/PcEvent'</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eventsRepInfo:</w:t>
      </w:r>
    </w:p>
    <w:p w:rsidR="00ED34BF" w:rsidRDefault="00ED34BF">
      <w:pPr>
        <w:pStyle w:val="PL"/>
        <w:rPr>
          <w:lang w:val="en-US" w:eastAsia="es-ES"/>
        </w:rPr>
      </w:pPr>
      <w:r>
        <w:rPr>
          <w:lang w:val="en-US" w:eastAsia="es-ES"/>
        </w:rPr>
        <w:t xml:space="preserve">          $ref: '#/components/schemas/ReportingInformation'</w:t>
      </w:r>
    </w:p>
    <w:p w:rsidR="00ED34BF" w:rsidRDefault="00ED34BF">
      <w:pPr>
        <w:pStyle w:val="PL"/>
        <w:rPr>
          <w:lang w:val="en-US" w:eastAsia="es-ES"/>
        </w:rPr>
      </w:pPr>
      <w:r>
        <w:rPr>
          <w:lang w:val="en-US" w:eastAsia="es-ES"/>
        </w:rPr>
        <w:t xml:space="preserve">        groupId:</w:t>
      </w:r>
    </w:p>
    <w:p w:rsidR="00ED34BF" w:rsidRDefault="00ED34BF">
      <w:pPr>
        <w:pStyle w:val="PL"/>
        <w:rPr>
          <w:lang w:val="en-US" w:eastAsia="es-ES"/>
        </w:rPr>
      </w:pPr>
      <w:r>
        <w:rPr>
          <w:lang w:val="en-US" w:eastAsia="es-ES"/>
        </w:rPr>
        <w:t xml:space="preserve">          $ref: 'TS29571_CommonData.yaml#/components/schemas/GroupId'</w:t>
      </w:r>
    </w:p>
    <w:p w:rsidR="00ED34BF" w:rsidRDefault="00ED34BF">
      <w:pPr>
        <w:pStyle w:val="PL"/>
        <w:rPr>
          <w:lang w:val="en-US" w:eastAsia="es-ES"/>
        </w:rPr>
      </w:pPr>
      <w:r>
        <w:rPr>
          <w:lang w:val="en-US" w:eastAsia="es-ES"/>
        </w:rPr>
        <w:t xml:space="preserve">        filterDnns: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'TS29571_CommonData.yaml#/components/schemas/Dnn'</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filterSnssais: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'TS29571_CommonData.yaml#/components/schemas/Snssai'</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snssaiDnns: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'#/components/schemas/SnssaiDnnCombination'</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filterServices: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'#/components/schemas/ServiceIdentification'</w:t>
      </w:r>
    </w:p>
    <w:p w:rsidR="00ED34BF" w:rsidRDefault="00ED34BF">
      <w:pPr>
        <w:pStyle w:val="PL"/>
        <w:rPr>
          <w:lang w:val="en-US" w:eastAsia="es-ES"/>
        </w:rPr>
      </w:pPr>
      <w:r>
        <w:rPr>
          <w:lang w:val="en-US" w:eastAsia="es-ES"/>
        </w:rPr>
        <w:t xml:space="preserve">          minItems: 1</w:t>
      </w:r>
    </w:p>
    <w:p w:rsidR="00831257" w:rsidRDefault="00831257" w:rsidP="00831257">
      <w:pPr>
        <w:pStyle w:val="PL"/>
        <w:rPr>
          <w:lang w:val="en-US" w:eastAsia="es-ES"/>
        </w:rPr>
      </w:pPr>
      <w:r>
        <w:rPr>
          <w:lang w:val="en-US" w:eastAsia="es-ES"/>
        </w:rPr>
        <w:t xml:space="preserve">        appIds:</w:t>
      </w:r>
    </w:p>
    <w:p w:rsidR="00831257" w:rsidRDefault="00831257" w:rsidP="00831257">
      <w:pPr>
        <w:pStyle w:val="PL"/>
        <w:rPr>
          <w:lang w:val="en-US" w:eastAsia="es-ES"/>
        </w:rPr>
      </w:pPr>
      <w:r>
        <w:rPr>
          <w:lang w:val="en-US" w:eastAsia="es-ES"/>
        </w:rPr>
        <w:t xml:space="preserve">          type: array</w:t>
      </w:r>
    </w:p>
    <w:p w:rsidR="00831257" w:rsidRDefault="00831257" w:rsidP="00831257">
      <w:pPr>
        <w:pStyle w:val="PL"/>
        <w:rPr>
          <w:lang w:val="en-US" w:eastAsia="es-ES"/>
        </w:rPr>
      </w:pPr>
      <w:r>
        <w:rPr>
          <w:lang w:val="en-US" w:eastAsia="es-ES"/>
        </w:rPr>
        <w:t xml:space="preserve">          items:</w:t>
      </w:r>
    </w:p>
    <w:p w:rsidR="00831257" w:rsidRDefault="00831257" w:rsidP="00831257">
      <w:pPr>
        <w:pStyle w:val="PL"/>
        <w:rPr>
          <w:lang w:val="en-US" w:eastAsia="es-ES"/>
        </w:rPr>
      </w:pPr>
      <w:r>
        <w:rPr>
          <w:lang w:val="en-US" w:eastAsia="es-ES"/>
        </w:rPr>
        <w:t xml:space="preserve">            $ref: 'TS29571_CommonData.yaml#/components/schemas/</w:t>
      </w:r>
      <w:r w:rsidR="0065354C">
        <w:rPr>
          <w:lang w:val="en-US" w:eastAsia="es-ES"/>
        </w:rPr>
        <w:t>A</w:t>
      </w:r>
      <w:r>
        <w:rPr>
          <w:lang w:val="en-US" w:eastAsia="es-ES"/>
        </w:rPr>
        <w:t>pplicationId'</w:t>
      </w:r>
    </w:p>
    <w:p w:rsidR="00831257" w:rsidRDefault="00831257" w:rsidP="00831257">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notifUri:</w:t>
      </w:r>
    </w:p>
    <w:p w:rsidR="00ED34BF" w:rsidRDefault="00ED34BF">
      <w:pPr>
        <w:pStyle w:val="PL"/>
        <w:rPr>
          <w:lang w:val="en-US" w:eastAsia="es-ES"/>
        </w:rPr>
      </w:pPr>
      <w:r>
        <w:rPr>
          <w:lang w:val="en-US" w:eastAsia="es-ES"/>
        </w:rPr>
        <w:t xml:space="preserve">          $ref: 'TS29571_CommonData.yaml#/components/schemas/Uri'</w:t>
      </w:r>
    </w:p>
    <w:p w:rsidR="00ED34BF" w:rsidRDefault="00ED34BF">
      <w:pPr>
        <w:pStyle w:val="PL"/>
        <w:rPr>
          <w:lang w:val="en-US" w:eastAsia="es-ES"/>
        </w:rPr>
      </w:pPr>
      <w:r>
        <w:rPr>
          <w:lang w:val="en-US" w:eastAsia="es-ES"/>
        </w:rPr>
        <w:t xml:space="preserve">        notifId:</w:t>
      </w:r>
    </w:p>
    <w:p w:rsidR="00ED34BF" w:rsidRDefault="00ED34BF">
      <w:pPr>
        <w:pStyle w:val="PL"/>
        <w:rPr>
          <w:lang w:val="en-US" w:eastAsia="es-ES"/>
        </w:rPr>
      </w:pPr>
      <w:r>
        <w:rPr>
          <w:lang w:val="en-US" w:eastAsia="es-ES"/>
        </w:rPr>
        <w:t xml:space="preserve">          type: string</w:t>
      </w:r>
    </w:p>
    <w:p w:rsidR="002A253F" w:rsidRDefault="002A253F" w:rsidP="002A253F">
      <w:pPr>
        <w:pStyle w:val="PL"/>
        <w:rPr>
          <w:lang w:val="en-US" w:eastAsia="es-ES"/>
        </w:rPr>
      </w:pPr>
      <w:r>
        <w:rPr>
          <w:lang w:val="en-US" w:eastAsia="es-ES"/>
        </w:rPr>
        <w:t xml:space="preserve">        eventNotifs:</w:t>
      </w:r>
    </w:p>
    <w:p w:rsidR="002A253F" w:rsidRDefault="002A253F" w:rsidP="002A253F">
      <w:pPr>
        <w:pStyle w:val="PL"/>
        <w:rPr>
          <w:lang w:val="en-US" w:eastAsia="es-ES"/>
        </w:rPr>
      </w:pPr>
      <w:r>
        <w:rPr>
          <w:lang w:val="en-US" w:eastAsia="es-ES"/>
        </w:rPr>
        <w:t xml:space="preserve">          type: array</w:t>
      </w:r>
    </w:p>
    <w:p w:rsidR="002A253F" w:rsidRDefault="002A253F" w:rsidP="002A253F">
      <w:pPr>
        <w:pStyle w:val="PL"/>
        <w:rPr>
          <w:lang w:val="en-US" w:eastAsia="es-ES"/>
        </w:rPr>
      </w:pPr>
      <w:r>
        <w:rPr>
          <w:lang w:val="en-US" w:eastAsia="es-ES"/>
        </w:rPr>
        <w:t xml:space="preserve">          items:</w:t>
      </w:r>
    </w:p>
    <w:p w:rsidR="002A253F" w:rsidRDefault="002A253F" w:rsidP="002A253F">
      <w:pPr>
        <w:pStyle w:val="PL"/>
        <w:rPr>
          <w:lang w:val="en-US" w:eastAsia="es-ES"/>
        </w:rPr>
      </w:pPr>
      <w:r>
        <w:rPr>
          <w:lang w:val="en-US" w:eastAsia="es-ES"/>
        </w:rPr>
        <w:t xml:space="preserve">            $ref: '#/components/schemas/PcEventNotification'</w:t>
      </w:r>
    </w:p>
    <w:p w:rsidR="002A253F" w:rsidRDefault="002A253F" w:rsidP="002A253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suppFeat:</w:t>
      </w:r>
    </w:p>
    <w:p w:rsidR="00ED34BF" w:rsidRDefault="00ED34BF">
      <w:pPr>
        <w:pStyle w:val="PL"/>
        <w:rPr>
          <w:lang w:val="en-US" w:eastAsia="es-ES"/>
        </w:rPr>
      </w:pPr>
      <w:r>
        <w:rPr>
          <w:lang w:val="en-US" w:eastAsia="es-ES"/>
        </w:rPr>
        <w:t xml:space="preserve">          $ref: 'TS29571_CommonData.yaml#/components/schemas/SupportedFeatures'</w:t>
      </w:r>
    </w:p>
    <w:p w:rsidR="00ED34BF" w:rsidRDefault="00ED34BF">
      <w:pPr>
        <w:pStyle w:val="PL"/>
        <w:rPr>
          <w:lang w:val="en-US" w:eastAsia="es-ES"/>
        </w:rPr>
      </w:pPr>
      <w:r>
        <w:rPr>
          <w:lang w:val="en-US" w:eastAsia="es-ES"/>
        </w:rPr>
        <w:t xml:space="preserve">      required:</w:t>
      </w:r>
    </w:p>
    <w:p w:rsidR="00ED34BF" w:rsidRDefault="00ED34BF">
      <w:pPr>
        <w:pStyle w:val="PL"/>
        <w:rPr>
          <w:lang w:val="en-US" w:eastAsia="es-ES"/>
        </w:rPr>
      </w:pPr>
      <w:r>
        <w:rPr>
          <w:lang w:val="en-US" w:eastAsia="es-ES"/>
        </w:rPr>
        <w:t xml:space="preserve">        - eventSubs</w:t>
      </w:r>
    </w:p>
    <w:p w:rsidR="00ED34BF" w:rsidRDefault="00ED34BF">
      <w:pPr>
        <w:pStyle w:val="PL"/>
        <w:rPr>
          <w:lang w:val="en-US" w:eastAsia="es-ES"/>
        </w:rPr>
      </w:pPr>
      <w:r>
        <w:rPr>
          <w:lang w:val="en-US" w:eastAsia="es-ES"/>
        </w:rPr>
        <w:t xml:space="preserve">        - notifId</w:t>
      </w:r>
    </w:p>
    <w:p w:rsidR="00ED34BF" w:rsidRDefault="00ED34BF">
      <w:pPr>
        <w:pStyle w:val="PL"/>
        <w:rPr>
          <w:lang w:val="en-US" w:eastAsia="es-ES"/>
        </w:rPr>
      </w:pPr>
      <w:r>
        <w:rPr>
          <w:lang w:val="en-US" w:eastAsia="es-ES"/>
        </w:rPr>
        <w:t xml:space="preserve">        - notifUri</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ReportingInformation:</w:t>
      </w:r>
    </w:p>
    <w:p w:rsidR="00ED34BF" w:rsidRDefault="00ED34BF">
      <w:pPr>
        <w:pStyle w:val="PL"/>
        <w:rPr>
          <w:rFonts w:eastAsia="SimSun"/>
        </w:rPr>
      </w:pPr>
      <w:r>
        <w:rPr>
          <w:rFonts w:eastAsia="SimSun"/>
        </w:rPr>
        <w:t xml:space="preserve">      description: </w:t>
      </w:r>
      <w:r>
        <w:rPr>
          <w:rFonts w:eastAsia="SimSun" w:cs="Arial"/>
          <w:szCs w:val="18"/>
        </w:rPr>
        <w:t>Represents the type of reporting that the subscription requires</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immRep: </w:t>
      </w:r>
    </w:p>
    <w:p w:rsidR="00ED34BF" w:rsidRDefault="00ED34BF">
      <w:pPr>
        <w:pStyle w:val="PL"/>
        <w:rPr>
          <w:lang w:val="en-US" w:eastAsia="es-ES"/>
        </w:rPr>
      </w:pPr>
      <w:r>
        <w:rPr>
          <w:lang w:val="en-US" w:eastAsia="es-ES"/>
        </w:rPr>
        <w:t xml:space="preserve">          type: boolean</w:t>
      </w:r>
    </w:p>
    <w:p w:rsidR="00ED34BF" w:rsidRDefault="00ED34BF">
      <w:pPr>
        <w:pStyle w:val="PL"/>
        <w:rPr>
          <w:lang w:val="en-US" w:eastAsia="es-ES"/>
        </w:rPr>
      </w:pPr>
      <w:r>
        <w:rPr>
          <w:lang w:val="en-US" w:eastAsia="es-ES"/>
        </w:rPr>
        <w:t xml:space="preserve">        notifMethod:</w:t>
      </w:r>
    </w:p>
    <w:p w:rsidR="00ED34BF" w:rsidRDefault="00ED34BF">
      <w:pPr>
        <w:pStyle w:val="PL"/>
        <w:rPr>
          <w:lang w:val="en-US" w:eastAsia="es-ES"/>
        </w:rPr>
      </w:pPr>
      <w:r>
        <w:rPr>
          <w:lang w:val="en-US" w:eastAsia="es-ES"/>
        </w:rPr>
        <w:t xml:space="preserve">          $ref: 'TS29508_Nsmf_EventExposure.yaml#/components/schemas/NotificationMethod'</w:t>
      </w:r>
    </w:p>
    <w:p w:rsidR="00ED34BF" w:rsidRDefault="00ED34BF">
      <w:pPr>
        <w:pStyle w:val="PL"/>
        <w:rPr>
          <w:lang w:val="en-US" w:eastAsia="es-ES"/>
        </w:rPr>
      </w:pPr>
      <w:r>
        <w:rPr>
          <w:lang w:val="en-US" w:eastAsia="es-ES"/>
        </w:rPr>
        <w:t xml:space="preserve">        maxReportNbr:</w:t>
      </w:r>
    </w:p>
    <w:p w:rsidR="00ED34BF" w:rsidRDefault="00ED34BF">
      <w:pPr>
        <w:pStyle w:val="PL"/>
        <w:rPr>
          <w:lang w:val="en-US" w:eastAsia="es-ES"/>
        </w:rPr>
      </w:pPr>
      <w:r>
        <w:rPr>
          <w:lang w:val="en-US" w:eastAsia="es-ES"/>
        </w:rPr>
        <w:t xml:space="preserve">          $ref: 'TS29571_CommonData.yaml#/components/schemas/Uinteger'</w:t>
      </w:r>
    </w:p>
    <w:p w:rsidR="00ED34BF" w:rsidRDefault="00ED34BF">
      <w:pPr>
        <w:pStyle w:val="PL"/>
        <w:rPr>
          <w:lang w:val="en-US" w:eastAsia="es-ES"/>
        </w:rPr>
      </w:pPr>
      <w:r>
        <w:rPr>
          <w:lang w:val="en-US" w:eastAsia="es-ES"/>
        </w:rPr>
        <w:t xml:space="preserve">        monDur:</w:t>
      </w:r>
    </w:p>
    <w:p w:rsidR="00ED34BF" w:rsidRDefault="00ED34BF">
      <w:pPr>
        <w:pStyle w:val="PL"/>
        <w:rPr>
          <w:lang w:val="en-US" w:eastAsia="es-ES"/>
        </w:rPr>
      </w:pPr>
      <w:r>
        <w:rPr>
          <w:lang w:val="en-US" w:eastAsia="es-ES"/>
        </w:rPr>
        <w:t xml:space="preserve">          $ref: 'TS29571_CommonData.yaml#/components/schemas/DateTime'</w:t>
      </w:r>
    </w:p>
    <w:p w:rsidR="00ED34BF" w:rsidRDefault="00ED34BF">
      <w:pPr>
        <w:pStyle w:val="PL"/>
        <w:rPr>
          <w:lang w:val="en-US" w:eastAsia="es-ES"/>
        </w:rPr>
      </w:pPr>
      <w:r>
        <w:rPr>
          <w:lang w:val="en-US" w:eastAsia="es-ES"/>
        </w:rPr>
        <w:t xml:space="preserve">        repPeriod:</w:t>
      </w:r>
    </w:p>
    <w:p w:rsidR="00ED34BF" w:rsidRDefault="00ED34BF">
      <w:pPr>
        <w:pStyle w:val="PL"/>
        <w:rPr>
          <w:lang w:val="en-US" w:eastAsia="es-ES"/>
        </w:rPr>
      </w:pPr>
      <w:r>
        <w:rPr>
          <w:lang w:val="en-US" w:eastAsia="es-ES"/>
        </w:rPr>
        <w:t xml:space="preserve">          $ref: 'TS29571_CommonData.yaml#/components/schemas/DurationSec'</w:t>
      </w:r>
    </w:p>
    <w:p w:rsidR="00ED34BF" w:rsidRDefault="00ED34BF">
      <w:pPr>
        <w:pStyle w:val="PL"/>
        <w:rPr>
          <w:lang w:val="en-US" w:eastAsia="es-ES"/>
        </w:rPr>
      </w:pPr>
      <w:r>
        <w:rPr>
          <w:lang w:val="en-US" w:eastAsia="es-ES"/>
        </w:rPr>
        <w:t xml:space="preserve">        </w:t>
      </w:r>
      <w:r>
        <w:t>sampRatio</w:t>
      </w:r>
      <w:r>
        <w:rPr>
          <w:lang w:val="en-US" w:eastAsia="es-ES"/>
        </w:rPr>
        <w:t>:</w:t>
      </w:r>
    </w:p>
    <w:p w:rsidR="00ED34BF" w:rsidRDefault="00ED34BF">
      <w:pPr>
        <w:pStyle w:val="PL"/>
        <w:rPr>
          <w:lang w:val="en-US" w:eastAsia="es-ES"/>
        </w:rPr>
      </w:pPr>
      <w:r>
        <w:rPr>
          <w:lang w:val="en-US" w:eastAsia="es-ES"/>
        </w:rPr>
        <w:t xml:space="preserve">          $ref: 'TS29571_CommonData.yaml#/components/schemas/</w:t>
      </w:r>
      <w:r>
        <w:t>SamplingRatio</w:t>
      </w:r>
      <w:r>
        <w:rPr>
          <w:lang w:val="en-US" w:eastAsia="es-ES"/>
        </w:rPr>
        <w:t>'</w:t>
      </w:r>
    </w:p>
    <w:p w:rsidR="00ED34BF" w:rsidRDefault="00ED34BF">
      <w:pPr>
        <w:pStyle w:val="PL"/>
        <w:rPr>
          <w:lang w:eastAsia="es-ES"/>
        </w:rPr>
      </w:pPr>
      <w:r>
        <w:rPr>
          <w:lang w:eastAsia="es-ES"/>
        </w:rPr>
        <w:t xml:space="preserve">        </w:t>
      </w:r>
      <w:r>
        <w:t>partitionCriteria</w:t>
      </w:r>
      <w:r>
        <w:rPr>
          <w:lang w:eastAsia="es-ES"/>
        </w:rPr>
        <w:t>:</w:t>
      </w:r>
    </w:p>
    <w:p w:rsidR="00ED34BF" w:rsidRDefault="00ED34BF">
      <w:pPr>
        <w:pStyle w:val="PL"/>
      </w:pPr>
      <w:r>
        <w:t xml:space="preserve">          type: array</w:t>
      </w:r>
    </w:p>
    <w:p w:rsidR="00ED34BF" w:rsidRDefault="00ED34BF">
      <w:pPr>
        <w:pStyle w:val="PL"/>
        <w:rPr>
          <w:lang w:eastAsia="es-ES"/>
        </w:rPr>
      </w:pPr>
      <w:r>
        <w:t xml:space="preserve">          items:</w:t>
      </w:r>
    </w:p>
    <w:p w:rsidR="00ED34BF" w:rsidRDefault="00ED34BF">
      <w:pPr>
        <w:pStyle w:val="PL"/>
        <w:rPr>
          <w:lang w:eastAsia="es-ES"/>
        </w:rPr>
      </w:pPr>
      <w:r>
        <w:rPr>
          <w:lang w:eastAsia="es-ES"/>
        </w:rPr>
        <w:t xml:space="preserve">            $ref: 'TS29571_CommonData.yaml#/components/schemas/</w:t>
      </w:r>
      <w:r>
        <w:t>PartitioningCriteria</w:t>
      </w:r>
      <w:r>
        <w:rPr>
          <w:lang w:eastAsia="es-ES"/>
        </w:rPr>
        <w:t>'</w:t>
      </w:r>
    </w:p>
    <w:p w:rsidR="00ED34BF" w:rsidRDefault="00ED34BF">
      <w:pPr>
        <w:pStyle w:val="PL"/>
      </w:pPr>
      <w:r>
        <w:t xml:space="preserve">          minItems: 1</w:t>
      </w:r>
    </w:p>
    <w:p w:rsidR="00ED34BF" w:rsidRDefault="00ED34BF">
      <w:pPr>
        <w:pStyle w:val="PL"/>
        <w:rPr>
          <w:lang w:eastAsia="es-ES"/>
        </w:rPr>
      </w:pPr>
      <w:r>
        <w:t xml:space="preserve">          description: C</w:t>
      </w:r>
      <w:r>
        <w:rPr>
          <w:rFonts w:cs="Arial"/>
          <w:szCs w:val="18"/>
          <w:lang w:eastAsia="zh-CN"/>
        </w:rPr>
        <w:t>riteria for partitioning the UEs before applying the sampling ratio.</w:t>
      </w:r>
    </w:p>
    <w:p w:rsidR="00ED34BF" w:rsidRDefault="00ED34BF">
      <w:pPr>
        <w:pStyle w:val="PL"/>
        <w:rPr>
          <w:lang w:val="en-US" w:eastAsia="es-ES"/>
        </w:rPr>
      </w:pPr>
      <w:r>
        <w:rPr>
          <w:lang w:val="en-US" w:eastAsia="es-ES"/>
        </w:rPr>
        <w:t xml:space="preserve">        </w:t>
      </w:r>
      <w:r>
        <w:t>grpRepTime</w:t>
      </w:r>
      <w:r>
        <w:rPr>
          <w:lang w:val="en-US" w:eastAsia="es-ES"/>
        </w:rPr>
        <w:t>:</w:t>
      </w:r>
    </w:p>
    <w:p w:rsidR="00ED34BF" w:rsidRDefault="00ED34BF">
      <w:pPr>
        <w:pStyle w:val="PL"/>
        <w:rPr>
          <w:lang w:val="en-US" w:eastAsia="es-ES"/>
        </w:rPr>
      </w:pPr>
      <w:r>
        <w:rPr>
          <w:lang w:val="en-US" w:eastAsia="es-ES"/>
        </w:rPr>
        <w:t xml:space="preserve">          $ref: 'TS29571_CommonData.yaml#/components/schemas/DurationSec'</w:t>
      </w:r>
    </w:p>
    <w:p w:rsidR="00ED34BF" w:rsidRDefault="00ED34BF">
      <w:pPr>
        <w:pStyle w:val="PL"/>
      </w:pPr>
      <w:r>
        <w:t xml:space="preserve">        </w:t>
      </w:r>
      <w:r>
        <w:rPr>
          <w:lang w:eastAsia="zh-CN"/>
        </w:rPr>
        <w:t>notifFlag</w:t>
      </w:r>
      <w:r>
        <w:t>:</w:t>
      </w:r>
    </w:p>
    <w:p w:rsidR="00596203" w:rsidRDefault="00ED34BF" w:rsidP="00596203">
      <w:pPr>
        <w:pStyle w:val="PL"/>
      </w:pPr>
      <w:r>
        <w:t xml:space="preserve">          $ref: '</w:t>
      </w:r>
      <w:r>
        <w:rPr>
          <w:lang w:val="en-US" w:eastAsia="es-ES"/>
        </w:rPr>
        <w:t>TS29571_CommonData.yaml</w:t>
      </w:r>
      <w:r>
        <w:t>#/components/schemas/</w:t>
      </w:r>
      <w:r>
        <w:rPr>
          <w:rFonts w:hint="eastAsia"/>
          <w:lang w:eastAsia="zh-CN"/>
        </w:rPr>
        <w:t>N</w:t>
      </w:r>
      <w:r>
        <w:rPr>
          <w:lang w:eastAsia="zh-CN"/>
        </w:rPr>
        <w:t>otificationFlag</w:t>
      </w:r>
      <w:r>
        <w:t>'</w:t>
      </w:r>
    </w:p>
    <w:p w:rsidR="00596203" w:rsidRDefault="00596203" w:rsidP="005962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bookmarkStart w:id="524" w:name="_Hlk131173015"/>
      <w:r>
        <w:rPr>
          <w:rFonts w:ascii="Courier New" w:hAnsi="Courier New"/>
          <w:sz w:val="16"/>
        </w:rPr>
        <w:t xml:space="preserve">        no</w:t>
      </w:r>
      <w:r w:rsidRPr="00CB4F28">
        <w:rPr>
          <w:rFonts w:ascii="Courier New" w:hAnsi="Courier New"/>
          <w:sz w:val="16"/>
        </w:rPr>
        <w:t>tifFlagInstruct</w:t>
      </w:r>
      <w:r>
        <w:rPr>
          <w:rFonts w:ascii="Courier New" w:hAnsi="Courier New"/>
          <w:sz w:val="16"/>
        </w:rPr>
        <w:t>:</w:t>
      </w:r>
    </w:p>
    <w:p w:rsidR="00596203" w:rsidRDefault="00596203" w:rsidP="005962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365C3">
        <w:rPr>
          <w:rFonts w:ascii="Courier New" w:hAnsi="Courier New"/>
          <w:sz w:val="16"/>
        </w:rPr>
        <w:t xml:space="preserve">          $ref: '</w:t>
      </w:r>
      <w:r w:rsidRPr="007365C3">
        <w:rPr>
          <w:rFonts w:ascii="Courier New" w:hAnsi="Courier New"/>
          <w:sz w:val="16"/>
          <w:lang w:val="en-US" w:eastAsia="es-ES"/>
        </w:rPr>
        <w:t>TS29571_CommonData.yaml</w:t>
      </w:r>
      <w:r w:rsidRPr="007365C3">
        <w:rPr>
          <w:rFonts w:ascii="Courier New" w:hAnsi="Courier New"/>
          <w:sz w:val="16"/>
        </w:rPr>
        <w:t>#/components/schemas/</w:t>
      </w:r>
      <w:r w:rsidRPr="00CB4F28">
        <w:rPr>
          <w:rFonts w:ascii="Courier New" w:hAnsi="Courier New"/>
          <w:sz w:val="16"/>
        </w:rPr>
        <w:t>MutingExceptionInstructions</w:t>
      </w:r>
      <w:r w:rsidRPr="007365C3">
        <w:rPr>
          <w:rFonts w:ascii="Courier New" w:hAnsi="Courier New"/>
          <w:sz w:val="16"/>
        </w:rPr>
        <w:t>'</w:t>
      </w:r>
    </w:p>
    <w:p w:rsidR="00596203" w:rsidRDefault="00596203" w:rsidP="005962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mutingSetting:</w:t>
      </w:r>
    </w:p>
    <w:p w:rsidR="00596203" w:rsidRDefault="00596203" w:rsidP="00596203">
      <w:pPr>
        <w:pStyle w:val="PL"/>
      </w:pPr>
      <w:r w:rsidRPr="007365C3">
        <w:t xml:space="preserve">          $ref: '</w:t>
      </w:r>
      <w:r w:rsidRPr="007365C3">
        <w:rPr>
          <w:lang w:val="en-US" w:eastAsia="es-ES"/>
        </w:rPr>
        <w:t>TS29571_CommonData.yaml</w:t>
      </w:r>
      <w:r w:rsidRPr="007365C3">
        <w:t>#/components/schemas/</w:t>
      </w:r>
      <w:r w:rsidRPr="00CB4F28">
        <w:t>Muting</w:t>
      </w:r>
      <w:r>
        <w:t>NotificationsSettings</w:t>
      </w:r>
      <w:r w:rsidRPr="007365C3">
        <w:t>'</w:t>
      </w:r>
      <w:bookmarkEnd w:id="524"/>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ServiceIdentification:</w:t>
      </w:r>
    </w:p>
    <w:p w:rsidR="00ED34BF" w:rsidRDefault="00ED34BF">
      <w:pPr>
        <w:pStyle w:val="PL"/>
        <w:rPr>
          <w:rFonts w:eastAsia="SimSun"/>
        </w:rPr>
      </w:pPr>
      <w:r>
        <w:rPr>
          <w:rFonts w:eastAsia="SimSun"/>
        </w:rPr>
        <w:t xml:space="preserve">      description: </w:t>
      </w:r>
      <w:r>
        <w:rPr>
          <w:rFonts w:eastAsia="SimSun" w:cs="Arial"/>
          <w:szCs w:val="18"/>
        </w:rPr>
        <w:t>Identifies the service to which the subscription applies</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servEthFlows: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'#/components/schemas/EthernetFlowInfo'</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servIpFlows: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'#/components/schemas/IpFlowInfo'</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afAppId:</w:t>
      </w:r>
    </w:p>
    <w:p w:rsidR="00ED34BF" w:rsidRDefault="00ED34BF">
      <w:pPr>
        <w:pStyle w:val="PL"/>
        <w:rPr>
          <w:lang w:val="en-US" w:eastAsia="es-ES"/>
        </w:rPr>
      </w:pPr>
      <w:r>
        <w:rPr>
          <w:lang w:val="en-US" w:eastAsia="es-ES"/>
        </w:rPr>
        <w:t xml:space="preserve">          $ref: 'TS29514_Npcf_PolicyAuthorization.yaml#/components/schemas/AfAppId'</w:t>
      </w:r>
    </w:p>
    <w:p w:rsidR="00ED34BF" w:rsidRDefault="00ED34BF">
      <w:pPr>
        <w:pStyle w:val="PL"/>
        <w:rPr>
          <w:rFonts w:cs="Courier New"/>
          <w:szCs w:val="16"/>
          <w:lang w:val="en-US" w:eastAsia="es-ES"/>
        </w:rPr>
      </w:pPr>
      <w:r>
        <w:rPr>
          <w:rFonts w:cs="Courier New"/>
          <w:szCs w:val="16"/>
          <w:lang w:val="en-US" w:eastAsia="es-ES"/>
        </w:rPr>
        <w:t xml:space="preserve">      # All conditions in allOf must be met</w:t>
      </w:r>
    </w:p>
    <w:p w:rsidR="00ED34BF" w:rsidRDefault="00ED34BF">
      <w:pPr>
        <w:pStyle w:val="PL"/>
        <w:rPr>
          <w:rFonts w:cs="Courier New"/>
          <w:szCs w:val="16"/>
        </w:rPr>
      </w:pPr>
      <w:r>
        <w:rPr>
          <w:rFonts w:cs="Courier New"/>
          <w:szCs w:val="16"/>
          <w:lang w:val="en-US" w:eastAsia="es-ES"/>
        </w:rPr>
        <w:t xml:space="preserve">      </w:t>
      </w:r>
      <w:r>
        <w:rPr>
          <w:rFonts w:cs="Courier New"/>
          <w:szCs w:val="16"/>
        </w:rPr>
        <w:t>allOf:</w:t>
      </w:r>
    </w:p>
    <w:p w:rsidR="00ED34BF" w:rsidRDefault="00ED34BF">
      <w:pPr>
        <w:pStyle w:val="PL"/>
        <w:rPr>
          <w:rFonts w:cs="Courier New"/>
          <w:szCs w:val="16"/>
        </w:rPr>
      </w:pPr>
      <w:r>
        <w:rPr>
          <w:rFonts w:cs="Courier New"/>
          <w:szCs w:val="16"/>
        </w:rPr>
        <w:t xml:space="preserve">        # First condition is that servEthFlows and servIpFlows are mutually exclusive</w:t>
      </w:r>
    </w:p>
    <w:p w:rsidR="00ED34BF" w:rsidRDefault="00ED34BF">
      <w:pPr>
        <w:pStyle w:val="PL"/>
        <w:rPr>
          <w:rFonts w:cs="Courier New"/>
          <w:szCs w:val="16"/>
        </w:rPr>
      </w:pPr>
      <w:r>
        <w:rPr>
          <w:rFonts w:cs="Courier New"/>
          <w:szCs w:val="16"/>
          <w:lang w:val="en-US" w:eastAsia="es-ES"/>
        </w:rPr>
        <w:t xml:space="preserve">        - not</w:t>
      </w:r>
      <w:r>
        <w:rPr>
          <w:rFonts w:cs="Courier New"/>
          <w:szCs w:val="16"/>
        </w:rPr>
        <w:t>:</w:t>
      </w:r>
    </w:p>
    <w:p w:rsidR="00ED34BF" w:rsidRDefault="00ED34BF">
      <w:pPr>
        <w:pStyle w:val="PL"/>
        <w:rPr>
          <w:rFonts w:cs="Courier New"/>
          <w:szCs w:val="16"/>
        </w:rPr>
      </w:pPr>
      <w:r>
        <w:rPr>
          <w:rFonts w:cs="Courier New"/>
          <w:szCs w:val="16"/>
        </w:rPr>
        <w:t xml:space="preserve">            required: [servEthFlows, servIpFlows]</w:t>
      </w:r>
    </w:p>
    <w:p w:rsidR="00ED34BF" w:rsidRDefault="00ED34BF">
      <w:pPr>
        <w:pStyle w:val="PL"/>
        <w:rPr>
          <w:rFonts w:cs="Courier New"/>
          <w:szCs w:val="16"/>
        </w:rPr>
      </w:pPr>
      <w:r>
        <w:rPr>
          <w:rFonts w:cs="Courier New"/>
          <w:szCs w:val="16"/>
        </w:rPr>
        <w:t xml:space="preserve">        # Second condition is that at least one the servEthFlows, servIpFlows and afAppId shall be present</w:t>
      </w:r>
    </w:p>
    <w:p w:rsidR="00ED34BF" w:rsidRDefault="00ED34BF">
      <w:pPr>
        <w:pStyle w:val="PL"/>
        <w:rPr>
          <w:rFonts w:cs="Courier New"/>
          <w:szCs w:val="16"/>
        </w:rPr>
      </w:pPr>
      <w:r>
        <w:rPr>
          <w:rFonts w:cs="Courier New"/>
          <w:szCs w:val="16"/>
          <w:lang w:val="en-US" w:eastAsia="es-ES"/>
        </w:rPr>
        <w:t xml:space="preserve">        - </w:t>
      </w:r>
      <w:r>
        <w:rPr>
          <w:rFonts w:cs="Courier New"/>
          <w:szCs w:val="16"/>
        </w:rPr>
        <w:t>anyOf:</w:t>
      </w:r>
    </w:p>
    <w:p w:rsidR="00ED34BF" w:rsidRDefault="00ED34BF">
      <w:pPr>
        <w:pStyle w:val="PL"/>
        <w:rPr>
          <w:rFonts w:cs="Courier New"/>
          <w:szCs w:val="16"/>
        </w:rPr>
      </w:pPr>
      <w:r>
        <w:rPr>
          <w:rFonts w:cs="Courier New"/>
          <w:szCs w:val="16"/>
        </w:rPr>
        <w:t xml:space="preserve">          - required: [servEthFlows]</w:t>
      </w:r>
    </w:p>
    <w:p w:rsidR="00ED34BF" w:rsidRDefault="00ED34BF">
      <w:pPr>
        <w:pStyle w:val="PL"/>
        <w:rPr>
          <w:rFonts w:cs="Courier New"/>
          <w:szCs w:val="16"/>
        </w:rPr>
      </w:pPr>
      <w:r>
        <w:t xml:space="preserve">       </w:t>
      </w:r>
      <w:r>
        <w:rPr>
          <w:rFonts w:cs="Courier New"/>
          <w:szCs w:val="16"/>
        </w:rPr>
        <w:t xml:space="preserve">   - required: [servIpFlows]</w:t>
      </w:r>
    </w:p>
    <w:p w:rsidR="00ED34BF" w:rsidRDefault="00ED34BF">
      <w:pPr>
        <w:pStyle w:val="PL"/>
        <w:rPr>
          <w:rFonts w:cs="Courier New"/>
          <w:szCs w:val="16"/>
        </w:rPr>
      </w:pPr>
      <w:r>
        <w:t xml:space="preserve">       </w:t>
      </w:r>
      <w:r>
        <w:rPr>
          <w:rFonts w:cs="Courier New"/>
          <w:szCs w:val="16"/>
        </w:rPr>
        <w:t xml:space="preserve">   - required: [afAppId]</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EthernetFlowInfo:</w:t>
      </w:r>
    </w:p>
    <w:p w:rsidR="00ED34BF" w:rsidRDefault="00ED34BF">
      <w:pPr>
        <w:pStyle w:val="PL"/>
        <w:rPr>
          <w:rFonts w:eastAsia="SimSun"/>
        </w:rPr>
      </w:pPr>
      <w:r>
        <w:rPr>
          <w:rFonts w:eastAsia="SimSun"/>
        </w:rPr>
        <w:t xml:space="preserve">      description: </w:t>
      </w:r>
      <w:r>
        <w:rPr>
          <w:rFonts w:eastAsia="SimSun" w:cs="Arial"/>
          <w:szCs w:val="18"/>
        </w:rPr>
        <w:t>Identifies an UL/DL ethernet flow</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ethFlows: </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'TS29514_Npcf_PolicyAuthorization.yaml#/components/schemas/EthFlowDescription'</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maxItems: 2</w:t>
      </w:r>
    </w:p>
    <w:p w:rsidR="00ED34BF" w:rsidRDefault="00ED34BF">
      <w:pPr>
        <w:pStyle w:val="PL"/>
        <w:rPr>
          <w:lang w:val="en-US" w:eastAsia="es-ES"/>
        </w:rPr>
      </w:pPr>
      <w:r>
        <w:rPr>
          <w:lang w:val="en-US" w:eastAsia="es-ES"/>
        </w:rPr>
        <w:t xml:space="preserve">        flowNumber:</w:t>
      </w:r>
    </w:p>
    <w:p w:rsidR="00ED34BF" w:rsidRDefault="00ED34BF">
      <w:pPr>
        <w:pStyle w:val="PL"/>
        <w:rPr>
          <w:lang w:val="en-US" w:eastAsia="es-ES"/>
        </w:rPr>
      </w:pPr>
      <w:r>
        <w:rPr>
          <w:lang w:val="en-US" w:eastAsia="es-ES"/>
        </w:rPr>
        <w:t xml:space="preserve">          type: integer</w:t>
      </w:r>
    </w:p>
    <w:p w:rsidR="00ED34BF" w:rsidRDefault="00ED34BF">
      <w:pPr>
        <w:pStyle w:val="PL"/>
        <w:rPr>
          <w:lang w:val="en-US" w:eastAsia="es-ES"/>
        </w:rPr>
      </w:pPr>
      <w:r>
        <w:rPr>
          <w:lang w:val="en-US" w:eastAsia="es-ES"/>
        </w:rPr>
        <w:t xml:space="preserve">      required:</w:t>
      </w:r>
    </w:p>
    <w:p w:rsidR="00ED34BF" w:rsidRDefault="00ED34BF">
      <w:pPr>
        <w:pStyle w:val="PL"/>
        <w:rPr>
          <w:lang w:val="en-US" w:eastAsia="es-ES"/>
        </w:rPr>
      </w:pPr>
      <w:r>
        <w:rPr>
          <w:lang w:val="en-US" w:eastAsia="es-ES"/>
        </w:rPr>
        <w:t xml:space="preserve">        - flowNumber</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IpFlowInfo:</w:t>
      </w:r>
    </w:p>
    <w:p w:rsidR="00ED34BF" w:rsidRDefault="00ED34BF">
      <w:pPr>
        <w:pStyle w:val="PL"/>
        <w:rPr>
          <w:rFonts w:eastAsia="SimSun"/>
        </w:rPr>
      </w:pPr>
      <w:r>
        <w:rPr>
          <w:rFonts w:eastAsia="SimSun"/>
        </w:rPr>
        <w:t xml:space="preserve">      description: </w:t>
      </w:r>
      <w:r>
        <w:rPr>
          <w:rFonts w:eastAsia="SimSun" w:cs="Arial"/>
          <w:szCs w:val="18"/>
        </w:rPr>
        <w:t>Identifies an UL/DL IP flow</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ipFlows: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'TS29514_Npcf_PolicyAuthorization.yaml#/components/schemas/FlowDescription'</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r>
        <w:rPr>
          <w:lang w:val="en-US" w:eastAsia="es-ES"/>
        </w:rPr>
        <w:t xml:space="preserve">          maxItems: 2</w:t>
      </w:r>
    </w:p>
    <w:p w:rsidR="00ED34BF" w:rsidRDefault="00ED34BF">
      <w:pPr>
        <w:pStyle w:val="PL"/>
        <w:rPr>
          <w:lang w:val="en-US" w:eastAsia="es-ES"/>
        </w:rPr>
      </w:pPr>
      <w:r>
        <w:rPr>
          <w:lang w:val="en-US" w:eastAsia="es-ES"/>
        </w:rPr>
        <w:t xml:space="preserve">        flowNumber:</w:t>
      </w:r>
    </w:p>
    <w:p w:rsidR="00ED34BF" w:rsidRDefault="00ED34BF">
      <w:pPr>
        <w:pStyle w:val="PL"/>
        <w:rPr>
          <w:lang w:val="en-US" w:eastAsia="es-ES"/>
        </w:rPr>
      </w:pPr>
      <w:r>
        <w:rPr>
          <w:lang w:val="en-US" w:eastAsia="es-ES"/>
        </w:rPr>
        <w:t xml:space="preserve">          type: integer</w:t>
      </w:r>
    </w:p>
    <w:p w:rsidR="00ED34BF" w:rsidRDefault="00ED34BF">
      <w:pPr>
        <w:pStyle w:val="PL"/>
        <w:rPr>
          <w:lang w:val="en-US" w:eastAsia="es-ES"/>
        </w:rPr>
      </w:pPr>
      <w:r>
        <w:rPr>
          <w:lang w:val="en-US" w:eastAsia="es-ES"/>
        </w:rPr>
        <w:t xml:space="preserve">      required:</w:t>
      </w:r>
    </w:p>
    <w:p w:rsidR="00ED34BF" w:rsidRDefault="00ED34BF">
      <w:pPr>
        <w:pStyle w:val="PL"/>
        <w:rPr>
          <w:lang w:val="en-US" w:eastAsia="es-ES"/>
        </w:rPr>
      </w:pPr>
      <w:r>
        <w:rPr>
          <w:lang w:val="en-US" w:eastAsia="es-ES"/>
        </w:rPr>
        <w:t xml:space="preserve">        - flowNumber</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PcEventNotification:</w:t>
      </w:r>
    </w:p>
    <w:p w:rsidR="00ED34BF" w:rsidRDefault="00ED34BF">
      <w:pPr>
        <w:pStyle w:val="PL"/>
        <w:rPr>
          <w:rFonts w:eastAsia="SimSun"/>
        </w:rPr>
      </w:pPr>
      <w:r>
        <w:rPr>
          <w:rFonts w:eastAsia="SimSun"/>
        </w:rPr>
        <w:t xml:space="preserve">      description: </w:t>
      </w:r>
      <w:r>
        <w:rPr>
          <w:rFonts w:eastAsia="SimSun" w:cs="Arial"/>
          <w:szCs w:val="18"/>
        </w:rPr>
        <w:t>Represents the information reported for a Policy Control event</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event:</w:t>
      </w:r>
    </w:p>
    <w:p w:rsidR="00ED34BF" w:rsidRDefault="00ED34BF">
      <w:pPr>
        <w:pStyle w:val="PL"/>
        <w:rPr>
          <w:lang w:val="en-US" w:eastAsia="es-ES"/>
        </w:rPr>
      </w:pPr>
      <w:r>
        <w:rPr>
          <w:lang w:val="en-US" w:eastAsia="es-ES"/>
        </w:rPr>
        <w:t xml:space="preserve">          $ref: '#/components/schemas/PcEvent'</w:t>
      </w:r>
    </w:p>
    <w:p w:rsidR="00ED34BF" w:rsidRDefault="00ED34BF">
      <w:pPr>
        <w:pStyle w:val="PL"/>
        <w:rPr>
          <w:lang w:val="en-US" w:eastAsia="es-ES"/>
        </w:rPr>
      </w:pPr>
      <w:r>
        <w:rPr>
          <w:lang w:val="en-US" w:eastAsia="es-ES"/>
        </w:rPr>
        <w:t xml:space="preserve">        accType:</w:t>
      </w:r>
    </w:p>
    <w:p w:rsidR="00ED34BF" w:rsidRDefault="00ED34BF">
      <w:pPr>
        <w:pStyle w:val="PL"/>
        <w:rPr>
          <w:lang w:val="en-US" w:eastAsia="es-ES"/>
        </w:rPr>
      </w:pPr>
      <w:r>
        <w:rPr>
          <w:lang w:val="en-US" w:eastAsia="es-ES"/>
        </w:rPr>
        <w:t xml:space="preserve">          $ref: 'TS29571_CommonData.yaml#/components/schemas/AccessType'</w:t>
      </w:r>
    </w:p>
    <w:p w:rsidR="00ED34BF" w:rsidRDefault="00ED34BF">
      <w:pPr>
        <w:pStyle w:val="PL"/>
        <w:rPr>
          <w:rFonts w:cs="Courier New"/>
          <w:szCs w:val="16"/>
        </w:rPr>
      </w:pPr>
      <w:r>
        <w:rPr>
          <w:rFonts w:cs="Courier New"/>
          <w:szCs w:val="16"/>
        </w:rPr>
        <w:t xml:space="preserve">        addAccessInfo:</w:t>
      </w:r>
    </w:p>
    <w:p w:rsidR="00ED34BF" w:rsidRDefault="00ED34BF">
      <w:pPr>
        <w:pStyle w:val="PL"/>
        <w:rPr>
          <w:rFonts w:cs="Courier New"/>
          <w:szCs w:val="16"/>
        </w:rPr>
      </w:pPr>
      <w:r>
        <w:rPr>
          <w:rFonts w:cs="Courier New"/>
          <w:szCs w:val="16"/>
        </w:rPr>
        <w:t xml:space="preserve">          $ref: 'TS29512_Npcf_SMPolicyControl.yaml#/components/schemas/</w:t>
      </w:r>
      <w:r>
        <w:t>AdditionalAccessInfo</w:t>
      </w:r>
      <w:r>
        <w:rPr>
          <w:rFonts w:cs="Courier New"/>
          <w:szCs w:val="16"/>
        </w:rPr>
        <w:t>'</w:t>
      </w:r>
    </w:p>
    <w:p w:rsidR="00ED34BF" w:rsidRDefault="00ED34BF">
      <w:pPr>
        <w:pStyle w:val="PL"/>
        <w:rPr>
          <w:rFonts w:cs="Courier New"/>
          <w:szCs w:val="16"/>
        </w:rPr>
      </w:pPr>
      <w:r>
        <w:rPr>
          <w:rFonts w:cs="Courier New"/>
          <w:szCs w:val="16"/>
        </w:rPr>
        <w:t xml:space="preserve">        relAccessInfo:</w:t>
      </w:r>
    </w:p>
    <w:p w:rsidR="00ED34BF" w:rsidRDefault="00ED34BF">
      <w:pPr>
        <w:pStyle w:val="PL"/>
        <w:rPr>
          <w:rFonts w:cs="Courier New"/>
          <w:szCs w:val="16"/>
        </w:rPr>
      </w:pPr>
      <w:r>
        <w:rPr>
          <w:rFonts w:cs="Courier New"/>
          <w:szCs w:val="16"/>
        </w:rPr>
        <w:t xml:space="preserve">          $ref: 'TS29512_Npcf_SMPolicyControl.yaml#/components/schemas/</w:t>
      </w:r>
      <w:r>
        <w:t>AdditionalAccessInfo</w:t>
      </w:r>
      <w:r>
        <w:rPr>
          <w:rFonts w:cs="Courier New"/>
          <w:szCs w:val="16"/>
        </w:rPr>
        <w:t>'</w:t>
      </w:r>
    </w:p>
    <w:p w:rsidR="00ED34BF" w:rsidRDefault="00ED34BF">
      <w:pPr>
        <w:pStyle w:val="PL"/>
        <w:rPr>
          <w:lang w:val="en-US" w:eastAsia="es-ES"/>
        </w:rPr>
      </w:pPr>
      <w:r>
        <w:rPr>
          <w:lang w:val="en-US" w:eastAsia="es-ES"/>
        </w:rPr>
        <w:t xml:space="preserve">        anGwAddr:</w:t>
      </w:r>
    </w:p>
    <w:p w:rsidR="00ED34BF" w:rsidRDefault="00ED34BF">
      <w:pPr>
        <w:pStyle w:val="PL"/>
        <w:rPr>
          <w:lang w:val="en-US" w:eastAsia="es-ES"/>
        </w:rPr>
      </w:pPr>
      <w:r>
        <w:rPr>
          <w:lang w:val="en-US" w:eastAsia="es-ES"/>
        </w:rPr>
        <w:t xml:space="preserve">          $ref: 'TS29514_Npcf_PolicyAuthorization.yaml#/components/schemas/AnGwAddress'</w:t>
      </w:r>
    </w:p>
    <w:p w:rsidR="00ED34BF" w:rsidRDefault="00ED34BF">
      <w:pPr>
        <w:pStyle w:val="PL"/>
        <w:rPr>
          <w:lang w:val="en-US" w:eastAsia="es-ES"/>
        </w:rPr>
      </w:pPr>
      <w:r>
        <w:rPr>
          <w:lang w:val="en-US" w:eastAsia="es-ES"/>
        </w:rPr>
        <w:t xml:space="preserve">        ratType: </w:t>
      </w:r>
    </w:p>
    <w:p w:rsidR="00ED34BF" w:rsidRDefault="00ED34BF">
      <w:pPr>
        <w:pStyle w:val="PL"/>
        <w:rPr>
          <w:lang w:val="en-US" w:eastAsia="es-ES"/>
        </w:rPr>
      </w:pPr>
      <w:r>
        <w:rPr>
          <w:lang w:val="en-US" w:eastAsia="es-ES"/>
        </w:rPr>
        <w:t xml:space="preserve">          $ref: 'TS29571_CommonData.yaml#/components/schemas/RatType'</w:t>
      </w:r>
    </w:p>
    <w:p w:rsidR="00ED34BF" w:rsidRDefault="00ED34BF">
      <w:pPr>
        <w:pStyle w:val="PL"/>
        <w:rPr>
          <w:lang w:val="en-US" w:eastAsia="es-ES"/>
        </w:rPr>
      </w:pPr>
      <w:r>
        <w:rPr>
          <w:lang w:val="en-US" w:eastAsia="es-ES"/>
        </w:rPr>
        <w:t xml:space="preserve">        plmnId:</w:t>
      </w:r>
    </w:p>
    <w:p w:rsidR="00ED34BF" w:rsidRDefault="00ED34BF">
      <w:pPr>
        <w:pStyle w:val="PL"/>
        <w:rPr>
          <w:lang w:val="en-US" w:eastAsia="es-ES"/>
        </w:rPr>
      </w:pPr>
      <w:r>
        <w:rPr>
          <w:lang w:val="en-US" w:eastAsia="es-ES"/>
        </w:rPr>
        <w:t xml:space="preserve">          $ref: 'TS29571_CommonData.yaml#/components/schemas/PlmnIdNid'</w:t>
      </w:r>
    </w:p>
    <w:p w:rsidR="00ED34BF" w:rsidRDefault="00ED34BF">
      <w:pPr>
        <w:pStyle w:val="PL"/>
        <w:rPr>
          <w:rFonts w:cs="Courier New"/>
          <w:szCs w:val="16"/>
        </w:rPr>
      </w:pPr>
      <w:r>
        <w:rPr>
          <w:rFonts w:cs="Courier New"/>
          <w:szCs w:val="16"/>
        </w:rPr>
        <w:t xml:space="preserve">        satBackhaulCategory: </w:t>
      </w:r>
    </w:p>
    <w:p w:rsidR="00ED34BF" w:rsidRDefault="00ED34BF">
      <w:pPr>
        <w:pStyle w:val="PL"/>
        <w:rPr>
          <w:rFonts w:cs="Courier New"/>
          <w:szCs w:val="16"/>
        </w:rPr>
      </w:pPr>
      <w:r>
        <w:rPr>
          <w:rFonts w:cs="Courier New"/>
          <w:szCs w:val="16"/>
        </w:rPr>
        <w:t xml:space="preserve">          $ref: '</w:t>
      </w:r>
      <w:r w:rsidR="004E341C">
        <w:rPr>
          <w:lang w:val="en-US" w:eastAsia="es-ES"/>
        </w:rPr>
        <w:t>TS29571_CommonData</w:t>
      </w:r>
      <w:r>
        <w:rPr>
          <w:rFonts w:cs="Courier New"/>
          <w:szCs w:val="16"/>
        </w:rPr>
        <w:t>.yaml#/components/schemas/SatelliteBackhaulCategory'</w:t>
      </w:r>
    </w:p>
    <w:p w:rsidR="00ED34BF" w:rsidRDefault="00ED34BF">
      <w:pPr>
        <w:pStyle w:val="PL"/>
        <w:rPr>
          <w:lang w:val="en-US" w:eastAsia="es-ES"/>
        </w:rPr>
      </w:pPr>
      <w:r>
        <w:rPr>
          <w:lang w:val="en-US" w:eastAsia="es-ES"/>
        </w:rPr>
        <w:t xml:space="preserve">        </w:t>
      </w:r>
      <w:r w:rsidR="00193C39">
        <w:rPr>
          <w:lang w:val="en-US" w:eastAsia="es-ES"/>
        </w:rPr>
        <w:t>appliedCov</w:t>
      </w:r>
      <w:r>
        <w:rPr>
          <w:lang w:val="en-US" w:eastAsia="es-ES"/>
        </w:rPr>
        <w:t>:</w:t>
      </w:r>
    </w:p>
    <w:p w:rsidR="00ED34BF" w:rsidRDefault="00ED34BF">
      <w:pPr>
        <w:pStyle w:val="PL"/>
        <w:rPr>
          <w:lang w:val="en-US" w:eastAsia="es-ES"/>
        </w:rPr>
      </w:pPr>
      <w:r>
        <w:rPr>
          <w:lang w:val="en-US" w:eastAsia="es-ES"/>
        </w:rPr>
        <w:t xml:space="preserve">          $ref: '</w:t>
      </w:r>
      <w:r w:rsidR="00193C39">
        <w:rPr>
          <w:lang w:val="en-US" w:eastAsia="es-ES"/>
        </w:rPr>
        <w:t>TS29534_Npcf_AMPolicyAuthorization</w:t>
      </w:r>
      <w:r>
        <w:rPr>
          <w:lang w:val="en-US" w:eastAsia="es-ES"/>
        </w:rPr>
        <w:t>.yaml#/components/schemas/</w:t>
      </w:r>
      <w:r w:rsidR="00193C39">
        <w:rPr>
          <w:lang w:val="en-US" w:eastAsia="es-ES"/>
        </w:rPr>
        <w:t>ServiceAreaCoverageInfo</w:t>
      </w:r>
      <w:r>
        <w:rPr>
          <w:lang w:val="en-US" w:eastAsia="es-ES"/>
        </w:rPr>
        <w:t>'</w:t>
      </w:r>
    </w:p>
    <w:p w:rsidR="00ED34BF" w:rsidRDefault="00ED34BF">
      <w:pPr>
        <w:pStyle w:val="PL"/>
      </w:pPr>
      <w:r>
        <w:t xml:space="preserve">        supi:</w:t>
      </w:r>
    </w:p>
    <w:p w:rsidR="00ED34BF" w:rsidRDefault="00ED34BF">
      <w:pPr>
        <w:pStyle w:val="PL"/>
      </w:pPr>
      <w:r>
        <w:t xml:space="preserve">          $ref: 'TS29571_CommonData.yaml#/components/schemas/Supi'</w:t>
      </w:r>
    </w:p>
    <w:p w:rsidR="00ED34BF" w:rsidRDefault="00ED34BF">
      <w:pPr>
        <w:pStyle w:val="PL"/>
      </w:pPr>
      <w:r>
        <w:t xml:space="preserve">        gpsi:</w:t>
      </w:r>
    </w:p>
    <w:p w:rsidR="00ED34BF" w:rsidRDefault="00ED34BF">
      <w:pPr>
        <w:pStyle w:val="PL"/>
      </w:pPr>
      <w:r>
        <w:t xml:space="preserve">          $ref: 'TS29571_CommonData.yaml#/components/schemas/Gpsi'</w:t>
      </w:r>
    </w:p>
    <w:p w:rsidR="00ED34BF" w:rsidRDefault="00ED34BF">
      <w:pPr>
        <w:pStyle w:val="PL"/>
        <w:rPr>
          <w:lang w:val="en-US" w:eastAsia="es-ES"/>
        </w:rPr>
      </w:pPr>
      <w:r>
        <w:rPr>
          <w:lang w:val="en-US" w:eastAsia="es-ES"/>
        </w:rPr>
        <w:t xml:space="preserve">        timeStamp:</w:t>
      </w:r>
    </w:p>
    <w:p w:rsidR="00ED34BF" w:rsidRDefault="00ED34BF">
      <w:pPr>
        <w:pStyle w:val="PL"/>
        <w:rPr>
          <w:lang w:val="en-US" w:eastAsia="es-ES"/>
        </w:rPr>
      </w:pPr>
      <w:r>
        <w:rPr>
          <w:lang w:val="en-US" w:eastAsia="es-ES"/>
        </w:rPr>
        <w:t xml:space="preserve">          $ref: 'TS29571_CommonData.yaml#/components/schemas/DateTime'</w:t>
      </w:r>
    </w:p>
    <w:p w:rsidR="00ED34BF" w:rsidRDefault="00ED34BF">
      <w:pPr>
        <w:pStyle w:val="PL"/>
        <w:rPr>
          <w:lang w:val="en-US" w:eastAsia="es-ES"/>
        </w:rPr>
      </w:pPr>
      <w:r>
        <w:rPr>
          <w:lang w:val="en-US" w:eastAsia="es-ES"/>
        </w:rPr>
        <w:t xml:space="preserve">        pduSessionInfo:</w:t>
      </w:r>
    </w:p>
    <w:p w:rsidR="00831257" w:rsidRDefault="00ED34BF" w:rsidP="00831257">
      <w:pPr>
        <w:pStyle w:val="PL"/>
        <w:rPr>
          <w:lang w:val="en-US" w:eastAsia="es-ES"/>
        </w:rPr>
      </w:pPr>
      <w:r>
        <w:rPr>
          <w:lang w:val="en-US" w:eastAsia="es-ES"/>
        </w:rPr>
        <w:t xml:space="preserve">          $ref: '#/components/schemas/PduSessionInformation'</w:t>
      </w:r>
    </w:p>
    <w:p w:rsidR="00831257" w:rsidRDefault="00831257" w:rsidP="00831257">
      <w:pPr>
        <w:pStyle w:val="PL"/>
        <w:rPr>
          <w:lang w:val="en-US" w:eastAsia="es-ES"/>
        </w:rPr>
      </w:pPr>
      <w:r>
        <w:rPr>
          <w:lang w:val="en-US" w:eastAsia="es-ES"/>
        </w:rPr>
        <w:t xml:space="preserve">        appId:</w:t>
      </w:r>
    </w:p>
    <w:p w:rsidR="00831257" w:rsidRDefault="00831257" w:rsidP="00831257">
      <w:pPr>
        <w:pStyle w:val="PL"/>
        <w:rPr>
          <w:lang w:val="en-US" w:eastAsia="es-ES"/>
        </w:rPr>
      </w:pPr>
      <w:r>
        <w:rPr>
          <w:lang w:val="en-US" w:eastAsia="es-ES"/>
        </w:rPr>
        <w:t xml:space="preserve">          $ref: 'TS29571_CommonData.yaml#/components/schemas/</w:t>
      </w:r>
      <w:r w:rsidR="0065354C">
        <w:rPr>
          <w:lang w:val="en-US" w:eastAsia="es-ES"/>
        </w:rPr>
        <w:t>A</w:t>
      </w:r>
      <w:r>
        <w:rPr>
          <w:lang w:val="en-US" w:eastAsia="es-ES"/>
        </w:rPr>
        <w:t>pplicationId'</w:t>
      </w:r>
    </w:p>
    <w:p w:rsidR="00ED34BF" w:rsidRDefault="00ED34BF">
      <w:pPr>
        <w:pStyle w:val="PL"/>
        <w:rPr>
          <w:lang w:val="en-US" w:eastAsia="es-ES"/>
        </w:rPr>
      </w:pPr>
      <w:r>
        <w:rPr>
          <w:lang w:val="en-US" w:eastAsia="es-ES"/>
        </w:rPr>
        <w:t xml:space="preserve">        repServices:</w:t>
      </w:r>
    </w:p>
    <w:p w:rsidR="00ED34BF" w:rsidRDefault="00ED34BF">
      <w:pPr>
        <w:pStyle w:val="PL"/>
        <w:rPr>
          <w:lang w:val="en-US" w:eastAsia="es-ES"/>
        </w:rPr>
      </w:pPr>
      <w:r>
        <w:rPr>
          <w:lang w:val="en-US" w:eastAsia="es-ES"/>
        </w:rPr>
        <w:t xml:space="preserve">          $ref: '#/components/schemas/ServiceIdentification'</w:t>
      </w:r>
    </w:p>
    <w:p w:rsidR="005D7120" w:rsidRPr="00751962" w:rsidRDefault="005D7120" w:rsidP="005D7120">
      <w:pPr>
        <w:pStyle w:val="PL"/>
        <w:rPr>
          <w:lang w:eastAsia="es-ES"/>
        </w:rPr>
      </w:pPr>
      <w:r w:rsidRPr="00751962">
        <w:rPr>
          <w:lang w:eastAsia="es-ES"/>
        </w:rPr>
        <w:t xml:space="preserve">        delivFailure:</w:t>
      </w:r>
    </w:p>
    <w:p w:rsidR="005D7120" w:rsidRPr="00751962" w:rsidRDefault="005D7120" w:rsidP="005D7120">
      <w:pPr>
        <w:pStyle w:val="PL"/>
        <w:rPr>
          <w:lang w:eastAsia="es-ES"/>
        </w:rPr>
      </w:pPr>
      <w:r w:rsidRPr="00751962">
        <w:rPr>
          <w:lang w:eastAsia="es-ES"/>
        </w:rPr>
        <w:t xml:space="preserve">          $ref: '</w:t>
      </w:r>
      <w:r w:rsidRPr="00751962">
        <w:t>TS29522_ServiceParameter.yaml#/components/schemas/Failure'</w:t>
      </w:r>
    </w:p>
    <w:p w:rsidR="00ED34BF" w:rsidRDefault="00ED34BF">
      <w:pPr>
        <w:pStyle w:val="PL"/>
        <w:rPr>
          <w:lang w:val="en-US" w:eastAsia="es-ES"/>
        </w:rPr>
      </w:pPr>
      <w:r>
        <w:rPr>
          <w:lang w:val="en-US" w:eastAsia="es-ES"/>
        </w:rPr>
        <w:t xml:space="preserve">      required:</w:t>
      </w:r>
    </w:p>
    <w:p w:rsidR="00ED34BF" w:rsidRDefault="00ED34BF">
      <w:pPr>
        <w:pStyle w:val="PL"/>
        <w:rPr>
          <w:lang w:val="en-US" w:eastAsia="es-ES"/>
        </w:rPr>
      </w:pPr>
      <w:r>
        <w:rPr>
          <w:lang w:val="en-US" w:eastAsia="es-ES"/>
        </w:rPr>
        <w:t xml:space="preserve">        - event</w:t>
      </w:r>
    </w:p>
    <w:p w:rsidR="00ED34BF" w:rsidRDefault="00ED34BF">
      <w:pPr>
        <w:pStyle w:val="PL"/>
        <w:rPr>
          <w:lang w:val="en-US" w:eastAsia="es-ES"/>
        </w:rPr>
      </w:pPr>
      <w:r>
        <w:rPr>
          <w:lang w:val="en-US" w:eastAsia="es-ES"/>
        </w:rPr>
        <w:t xml:space="preserve">        - timeStamp</w:t>
      </w:r>
    </w:p>
    <w:p w:rsidR="00ED34BF" w:rsidRDefault="00ED34BF">
      <w:pPr>
        <w:pStyle w:val="PL"/>
        <w:rPr>
          <w:lang w:val="en-US" w:eastAsia="es-ES"/>
        </w:rPr>
      </w:pPr>
      <w:r>
        <w:rPr>
          <w:lang w:val="en-US" w:eastAsia="es-ES"/>
        </w:rPr>
        <w:t xml:space="preserve">        </w:t>
      </w:r>
    </w:p>
    <w:p w:rsidR="00ED34BF" w:rsidRDefault="00ED34BF">
      <w:pPr>
        <w:pStyle w:val="PL"/>
        <w:rPr>
          <w:lang w:val="en-US" w:eastAsia="es-ES"/>
        </w:rPr>
      </w:pPr>
      <w:r>
        <w:rPr>
          <w:lang w:val="en-US" w:eastAsia="es-ES"/>
        </w:rPr>
        <w:t xml:space="preserve">    PduSessionInformation:</w:t>
      </w:r>
    </w:p>
    <w:p w:rsidR="00ED34BF" w:rsidRDefault="00ED34BF">
      <w:pPr>
        <w:pStyle w:val="PL"/>
        <w:rPr>
          <w:rFonts w:eastAsia="SimSun"/>
        </w:rPr>
      </w:pPr>
      <w:r>
        <w:rPr>
          <w:rFonts w:eastAsia="SimSun"/>
        </w:rPr>
        <w:t xml:space="preserve">      description: </w:t>
      </w:r>
      <w:r>
        <w:rPr>
          <w:rFonts w:eastAsia="SimSun" w:cs="Arial"/>
          <w:szCs w:val="18"/>
        </w:rPr>
        <w:t>Represents PDU session identification information</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snssai:</w:t>
      </w:r>
    </w:p>
    <w:p w:rsidR="00ED34BF" w:rsidRDefault="00ED34BF">
      <w:pPr>
        <w:pStyle w:val="PL"/>
        <w:rPr>
          <w:lang w:val="en-US" w:eastAsia="es-ES"/>
        </w:rPr>
      </w:pPr>
      <w:r>
        <w:rPr>
          <w:lang w:val="en-US" w:eastAsia="es-ES"/>
        </w:rPr>
        <w:t xml:space="preserve">          $ref: 'TS29571_CommonData.yaml#/components/schemas/Snssai'</w:t>
      </w:r>
    </w:p>
    <w:p w:rsidR="00ED34BF" w:rsidRDefault="00ED34BF">
      <w:pPr>
        <w:pStyle w:val="PL"/>
        <w:rPr>
          <w:lang w:val="en-US" w:eastAsia="es-ES"/>
        </w:rPr>
      </w:pPr>
      <w:r>
        <w:rPr>
          <w:lang w:val="en-US" w:eastAsia="es-ES"/>
        </w:rPr>
        <w:t xml:space="preserve">        dnn:</w:t>
      </w:r>
    </w:p>
    <w:p w:rsidR="00ED34BF" w:rsidRDefault="00ED34BF">
      <w:pPr>
        <w:pStyle w:val="PL"/>
        <w:rPr>
          <w:lang w:val="en-US" w:eastAsia="es-ES"/>
        </w:rPr>
      </w:pPr>
      <w:r>
        <w:rPr>
          <w:lang w:val="en-US" w:eastAsia="es-ES"/>
        </w:rPr>
        <w:t xml:space="preserve">          $ref: 'TS29571_CommonData.yaml#/components/schemas/Dnn'</w:t>
      </w:r>
    </w:p>
    <w:p w:rsidR="00ED34BF" w:rsidRDefault="00ED34BF">
      <w:pPr>
        <w:pStyle w:val="PL"/>
        <w:rPr>
          <w:lang w:val="en-US" w:eastAsia="es-ES"/>
        </w:rPr>
      </w:pPr>
      <w:r>
        <w:rPr>
          <w:lang w:val="en-US" w:eastAsia="es-ES"/>
        </w:rPr>
        <w:t xml:space="preserve">        ueIpv4:</w:t>
      </w:r>
    </w:p>
    <w:p w:rsidR="00ED34BF" w:rsidRDefault="00ED34BF">
      <w:pPr>
        <w:pStyle w:val="PL"/>
        <w:rPr>
          <w:lang w:val="en-US" w:eastAsia="es-ES"/>
        </w:rPr>
      </w:pPr>
      <w:r>
        <w:rPr>
          <w:lang w:val="en-US" w:eastAsia="es-ES"/>
        </w:rPr>
        <w:t xml:space="preserve">          $ref: 'TS29571_CommonData.yaml#/components/schemas/Ipv4Addr'</w:t>
      </w:r>
    </w:p>
    <w:p w:rsidR="00ED34BF" w:rsidRDefault="00ED34BF">
      <w:pPr>
        <w:pStyle w:val="PL"/>
        <w:rPr>
          <w:lang w:val="en-US" w:eastAsia="es-ES"/>
        </w:rPr>
      </w:pPr>
      <w:r>
        <w:rPr>
          <w:lang w:val="en-US" w:eastAsia="es-ES"/>
        </w:rPr>
        <w:t xml:space="preserve">        ueIpv6:</w:t>
      </w:r>
    </w:p>
    <w:p w:rsidR="00ED34BF" w:rsidRDefault="00ED34BF">
      <w:pPr>
        <w:pStyle w:val="PL"/>
        <w:rPr>
          <w:lang w:val="en-US" w:eastAsia="es-ES"/>
        </w:rPr>
      </w:pPr>
      <w:r>
        <w:rPr>
          <w:lang w:val="en-US" w:eastAsia="es-ES"/>
        </w:rPr>
        <w:t xml:space="preserve">          $ref: 'TS29571_CommonData.yaml#/components/schemas/Ipv6Prefix'</w:t>
      </w:r>
    </w:p>
    <w:p w:rsidR="00ED34BF" w:rsidRDefault="00ED34BF">
      <w:pPr>
        <w:pStyle w:val="PL"/>
        <w:rPr>
          <w:lang w:val="en-US" w:eastAsia="es-ES"/>
        </w:rPr>
      </w:pPr>
      <w:r>
        <w:rPr>
          <w:lang w:val="en-US" w:eastAsia="es-ES"/>
        </w:rPr>
        <w:t xml:space="preserve">        ipDomain:</w:t>
      </w:r>
    </w:p>
    <w:p w:rsidR="00ED34BF" w:rsidRDefault="00ED34BF">
      <w:pPr>
        <w:pStyle w:val="PL"/>
        <w:rPr>
          <w:lang w:val="en-US" w:eastAsia="es-ES"/>
        </w:rPr>
      </w:pPr>
      <w:r>
        <w:rPr>
          <w:lang w:val="en-US" w:eastAsia="es-ES"/>
        </w:rPr>
        <w:t xml:space="preserve">          type: string</w:t>
      </w:r>
    </w:p>
    <w:p w:rsidR="00ED34BF" w:rsidRDefault="00ED34BF">
      <w:pPr>
        <w:pStyle w:val="PL"/>
        <w:rPr>
          <w:lang w:val="en-US" w:eastAsia="es-ES"/>
        </w:rPr>
      </w:pPr>
      <w:r>
        <w:rPr>
          <w:lang w:val="en-US" w:eastAsia="es-ES"/>
        </w:rPr>
        <w:t xml:space="preserve">        ueMac:</w:t>
      </w:r>
    </w:p>
    <w:p w:rsidR="00ED34BF" w:rsidRDefault="00ED34BF">
      <w:pPr>
        <w:pStyle w:val="PL"/>
        <w:rPr>
          <w:lang w:val="en-US" w:eastAsia="es-ES"/>
        </w:rPr>
      </w:pPr>
      <w:r>
        <w:rPr>
          <w:lang w:val="en-US" w:eastAsia="es-ES"/>
        </w:rPr>
        <w:t xml:space="preserve">          $ref: 'TS29571_CommonData.yaml#/components/schemas/MacAddr48'</w:t>
      </w:r>
    </w:p>
    <w:p w:rsidR="00ED34BF" w:rsidRDefault="00ED34BF">
      <w:pPr>
        <w:pStyle w:val="PL"/>
        <w:rPr>
          <w:lang w:val="en-US" w:eastAsia="es-ES"/>
        </w:rPr>
      </w:pPr>
      <w:r>
        <w:rPr>
          <w:lang w:val="en-US" w:eastAsia="es-ES"/>
        </w:rPr>
        <w:t xml:space="preserve">      required:</w:t>
      </w:r>
    </w:p>
    <w:p w:rsidR="00ED34BF" w:rsidRDefault="00ED34BF">
      <w:pPr>
        <w:pStyle w:val="PL"/>
        <w:rPr>
          <w:lang w:val="en-US" w:eastAsia="es-ES"/>
        </w:rPr>
      </w:pPr>
      <w:r>
        <w:rPr>
          <w:lang w:val="en-US" w:eastAsia="es-ES"/>
        </w:rPr>
        <w:t xml:space="preserve">        - snssai</w:t>
      </w:r>
    </w:p>
    <w:p w:rsidR="00ED34BF" w:rsidRDefault="00ED34BF">
      <w:pPr>
        <w:pStyle w:val="PL"/>
        <w:rPr>
          <w:lang w:val="en-US" w:eastAsia="es-ES"/>
        </w:rPr>
      </w:pPr>
      <w:r>
        <w:rPr>
          <w:lang w:val="en-US" w:eastAsia="es-ES"/>
        </w:rPr>
        <w:t xml:space="preserve">        - dnn</w:t>
      </w:r>
    </w:p>
    <w:p w:rsidR="00ED34BF" w:rsidRDefault="00ED34BF">
      <w:pPr>
        <w:pStyle w:val="PL"/>
        <w:rPr>
          <w:rFonts w:cs="Courier New"/>
          <w:szCs w:val="16"/>
        </w:rPr>
      </w:pPr>
      <w:r>
        <w:rPr>
          <w:rFonts w:cs="Courier New"/>
          <w:szCs w:val="16"/>
          <w:lang w:val="en-US" w:eastAsia="es-ES"/>
        </w:rPr>
        <w:t xml:space="preserve">      </w:t>
      </w:r>
      <w:r>
        <w:rPr>
          <w:rFonts w:cs="Courier New"/>
          <w:szCs w:val="16"/>
        </w:rPr>
        <w:t>oneOf:</w:t>
      </w:r>
    </w:p>
    <w:p w:rsidR="00ED34BF" w:rsidRDefault="00ED34BF">
      <w:pPr>
        <w:pStyle w:val="PL"/>
        <w:rPr>
          <w:rFonts w:cs="Courier New"/>
          <w:szCs w:val="16"/>
        </w:rPr>
      </w:pPr>
      <w:r>
        <w:rPr>
          <w:rFonts w:cs="Courier New"/>
          <w:szCs w:val="16"/>
        </w:rPr>
        <w:t xml:space="preserve">        - required: [ueMac]</w:t>
      </w:r>
    </w:p>
    <w:p w:rsidR="00ED34BF" w:rsidRDefault="00ED34BF">
      <w:pPr>
        <w:pStyle w:val="PL"/>
      </w:pPr>
      <w:r>
        <w:t xml:space="preserve">        - anyOf:</w:t>
      </w:r>
    </w:p>
    <w:p w:rsidR="00ED34BF" w:rsidRDefault="00ED34BF">
      <w:pPr>
        <w:pStyle w:val="PL"/>
        <w:rPr>
          <w:rFonts w:cs="Courier New"/>
          <w:szCs w:val="16"/>
        </w:rPr>
      </w:pPr>
      <w:r>
        <w:rPr>
          <w:rFonts w:cs="Courier New"/>
          <w:szCs w:val="16"/>
        </w:rPr>
        <w:t xml:space="preserve">          - required: [ueIpv4]</w:t>
      </w:r>
    </w:p>
    <w:p w:rsidR="00ED34BF" w:rsidRDefault="00ED34BF">
      <w:pPr>
        <w:pStyle w:val="PL"/>
        <w:rPr>
          <w:rFonts w:cs="Courier New"/>
          <w:szCs w:val="16"/>
        </w:rPr>
      </w:pPr>
      <w:r>
        <w:rPr>
          <w:rFonts w:cs="Courier New"/>
          <w:szCs w:val="16"/>
        </w:rPr>
        <w:t xml:space="preserve">          - required: [ueIpv6]</w:t>
      </w:r>
    </w:p>
    <w:p w:rsidR="00ED34BF" w:rsidRDefault="00ED34BF">
      <w:pPr>
        <w:pStyle w:val="PL"/>
        <w:rPr>
          <w:lang w:val="en-US" w:eastAsia="es-ES"/>
        </w:rPr>
      </w:pPr>
      <w:r>
        <w:rPr>
          <w:lang w:val="en-US" w:eastAsia="es-ES"/>
        </w:rPr>
        <w:t xml:space="preserve">    SnssaiDnnCombination:</w:t>
      </w:r>
    </w:p>
    <w:p w:rsidR="00ED34BF" w:rsidRDefault="00ED34BF">
      <w:pPr>
        <w:pStyle w:val="PL"/>
        <w:rPr>
          <w:rFonts w:eastAsia="SimSun"/>
        </w:rPr>
      </w:pPr>
      <w:r>
        <w:rPr>
          <w:rFonts w:eastAsia="SimSun"/>
        </w:rPr>
        <w:t xml:space="preserve">      description: </w:t>
      </w:r>
      <w:r>
        <w:rPr>
          <w:rFonts w:eastAsia="SimSun" w:cs="Arial"/>
          <w:szCs w:val="18"/>
        </w:rPr>
        <w:t>Represents a combination of S-NSSAI and DNN(s)</w:t>
      </w:r>
      <w:r>
        <w:rPr>
          <w:rFonts w:eastAsia="SimSun"/>
          <w:bCs/>
        </w:rPr>
        <w:t>.</w:t>
      </w:r>
    </w:p>
    <w:p w:rsidR="00ED34BF" w:rsidRDefault="00ED34BF">
      <w:pPr>
        <w:pStyle w:val="PL"/>
        <w:rPr>
          <w:lang w:val="en-US" w:eastAsia="es-ES"/>
        </w:rPr>
      </w:pPr>
      <w:r>
        <w:rPr>
          <w:lang w:val="en-US" w:eastAsia="es-ES"/>
        </w:rPr>
        <w:t xml:space="preserve">      type: object</w:t>
      </w:r>
    </w:p>
    <w:p w:rsidR="00ED34BF" w:rsidRDefault="00ED34BF">
      <w:pPr>
        <w:pStyle w:val="PL"/>
        <w:rPr>
          <w:lang w:val="en-US" w:eastAsia="es-ES"/>
        </w:rPr>
      </w:pPr>
      <w:r>
        <w:rPr>
          <w:lang w:val="en-US" w:eastAsia="es-ES"/>
        </w:rPr>
        <w:t xml:space="preserve">      properties:</w:t>
      </w:r>
    </w:p>
    <w:p w:rsidR="00ED34BF" w:rsidRDefault="00ED34BF">
      <w:pPr>
        <w:pStyle w:val="PL"/>
        <w:rPr>
          <w:lang w:val="en-US" w:eastAsia="es-ES"/>
        </w:rPr>
      </w:pPr>
      <w:r>
        <w:rPr>
          <w:lang w:val="en-US" w:eastAsia="es-ES"/>
        </w:rPr>
        <w:t xml:space="preserve">        snssai:</w:t>
      </w:r>
    </w:p>
    <w:p w:rsidR="00ED34BF" w:rsidRDefault="00ED34BF">
      <w:pPr>
        <w:pStyle w:val="PL"/>
        <w:rPr>
          <w:lang w:val="en-US" w:eastAsia="es-ES"/>
        </w:rPr>
      </w:pPr>
      <w:r>
        <w:rPr>
          <w:lang w:val="en-US" w:eastAsia="es-ES"/>
        </w:rPr>
        <w:t xml:space="preserve">          $ref: 'TS29571_CommonData.yaml#/components/schemas/Snssai'</w:t>
      </w:r>
    </w:p>
    <w:p w:rsidR="00ED34BF" w:rsidRDefault="00ED34BF">
      <w:pPr>
        <w:pStyle w:val="PL"/>
        <w:rPr>
          <w:lang w:val="en-US" w:eastAsia="es-ES"/>
        </w:rPr>
      </w:pPr>
      <w:r>
        <w:rPr>
          <w:lang w:val="en-US" w:eastAsia="es-ES"/>
        </w:rPr>
        <w:t xml:space="preserve">        dnns:</w:t>
      </w:r>
    </w:p>
    <w:p w:rsidR="00ED34BF" w:rsidRDefault="00ED34BF">
      <w:pPr>
        <w:pStyle w:val="PL"/>
        <w:rPr>
          <w:lang w:val="en-US" w:eastAsia="es-ES"/>
        </w:rPr>
      </w:pPr>
      <w:r>
        <w:rPr>
          <w:lang w:val="en-US" w:eastAsia="es-ES"/>
        </w:rPr>
        <w:t xml:space="preserve">          type: array</w:t>
      </w:r>
    </w:p>
    <w:p w:rsidR="00ED34BF" w:rsidRDefault="00ED34BF">
      <w:pPr>
        <w:pStyle w:val="PL"/>
        <w:rPr>
          <w:lang w:val="en-US" w:eastAsia="es-ES"/>
        </w:rPr>
      </w:pPr>
      <w:r>
        <w:rPr>
          <w:lang w:val="en-US" w:eastAsia="es-ES"/>
        </w:rPr>
        <w:t xml:space="preserve">          items:</w:t>
      </w:r>
    </w:p>
    <w:p w:rsidR="00ED34BF" w:rsidRDefault="00ED34BF">
      <w:pPr>
        <w:pStyle w:val="PL"/>
        <w:rPr>
          <w:lang w:val="en-US" w:eastAsia="es-ES"/>
        </w:rPr>
      </w:pPr>
      <w:r>
        <w:rPr>
          <w:lang w:val="en-US" w:eastAsia="es-ES"/>
        </w:rPr>
        <w:t xml:space="preserve">            $ref: 'TS29571_CommonData.yaml#/components/schemas/Dnn'</w:t>
      </w:r>
    </w:p>
    <w:p w:rsidR="00ED34BF" w:rsidRDefault="00ED34BF">
      <w:pPr>
        <w:pStyle w:val="PL"/>
        <w:rPr>
          <w:lang w:val="en-US" w:eastAsia="es-ES"/>
        </w:rPr>
      </w:pPr>
      <w:r>
        <w:rPr>
          <w:lang w:val="en-US" w:eastAsia="es-ES"/>
        </w:rPr>
        <w:t xml:space="preserve">          minItems: 1</w:t>
      </w:r>
    </w:p>
    <w:p w:rsidR="00ED34BF" w:rsidRDefault="00ED34BF">
      <w:pPr>
        <w:pStyle w:val="PL"/>
        <w:rPr>
          <w:lang w:val="en-US" w:eastAsia="es-ES"/>
        </w:rPr>
      </w:pPr>
    </w:p>
    <w:p w:rsidR="00ED34BF" w:rsidRDefault="00ED34BF">
      <w:pPr>
        <w:pStyle w:val="PL"/>
        <w:rPr>
          <w:lang w:val="en-US" w:eastAsia="es-ES"/>
        </w:rPr>
      </w:pPr>
      <w:r>
        <w:rPr>
          <w:lang w:val="en-US" w:eastAsia="es-ES"/>
        </w:rPr>
        <w:t># Simple data types and Enumerations</w:t>
      </w:r>
    </w:p>
    <w:p w:rsidR="00ED34BF" w:rsidRDefault="00ED34BF">
      <w:pPr>
        <w:pStyle w:val="PL"/>
        <w:rPr>
          <w:lang w:val="en-US" w:eastAsia="es-ES"/>
        </w:rPr>
      </w:pPr>
    </w:p>
    <w:p w:rsidR="00ED34BF" w:rsidRDefault="00ED34BF">
      <w:pPr>
        <w:pStyle w:val="PL"/>
        <w:rPr>
          <w:lang w:val="en-US" w:eastAsia="es-ES"/>
        </w:rPr>
      </w:pPr>
      <w:r>
        <w:rPr>
          <w:lang w:val="en-US" w:eastAsia="es-ES"/>
        </w:rPr>
        <w:t xml:space="preserve">    PcEvent:</w:t>
      </w:r>
    </w:p>
    <w:p w:rsidR="00ED34BF" w:rsidRDefault="00ED34BF">
      <w:pPr>
        <w:pStyle w:val="PL"/>
        <w:rPr>
          <w:rFonts w:eastAsia="SimSun"/>
        </w:rPr>
      </w:pPr>
      <w:r>
        <w:rPr>
          <w:rFonts w:eastAsia="SimSun"/>
        </w:rPr>
        <w:t xml:space="preserve">      description: </w:t>
      </w:r>
      <w:r>
        <w:rPr>
          <w:rFonts w:eastAsia="SimSun" w:cs="Arial"/>
          <w:szCs w:val="18"/>
        </w:rPr>
        <w:t>Represents the policy control events that can be subscribed</w:t>
      </w:r>
      <w:r>
        <w:rPr>
          <w:rFonts w:eastAsia="SimSun"/>
          <w:bCs/>
        </w:rPr>
        <w:t>.</w:t>
      </w:r>
    </w:p>
    <w:p w:rsidR="00ED34BF" w:rsidRDefault="00ED34BF">
      <w:pPr>
        <w:pStyle w:val="PL"/>
        <w:rPr>
          <w:lang w:val="en-US" w:eastAsia="es-ES"/>
        </w:rPr>
      </w:pPr>
      <w:r>
        <w:rPr>
          <w:lang w:val="en-US" w:eastAsia="es-ES"/>
        </w:rPr>
        <w:t xml:space="preserve">      anyOf:</w:t>
      </w:r>
    </w:p>
    <w:p w:rsidR="00ED34BF" w:rsidRDefault="00ED34BF">
      <w:pPr>
        <w:pStyle w:val="PL"/>
        <w:rPr>
          <w:lang w:val="en-US" w:eastAsia="es-ES"/>
        </w:rPr>
      </w:pPr>
      <w:r>
        <w:rPr>
          <w:lang w:val="en-US" w:eastAsia="es-ES"/>
        </w:rPr>
        <w:t xml:space="preserve">      - type: string</w:t>
      </w:r>
    </w:p>
    <w:p w:rsidR="00ED34BF" w:rsidRDefault="00ED34BF">
      <w:pPr>
        <w:pStyle w:val="PL"/>
        <w:rPr>
          <w:lang w:val="en-US" w:eastAsia="es-ES"/>
        </w:rPr>
      </w:pPr>
      <w:r>
        <w:rPr>
          <w:lang w:val="en-US" w:eastAsia="es-ES"/>
        </w:rPr>
        <w:t xml:space="preserve">        enum:</w:t>
      </w:r>
    </w:p>
    <w:p w:rsidR="00ED34BF" w:rsidRDefault="00ED34BF">
      <w:pPr>
        <w:pStyle w:val="PL"/>
        <w:rPr>
          <w:lang w:val="en-US" w:eastAsia="es-ES"/>
        </w:rPr>
      </w:pPr>
      <w:r>
        <w:rPr>
          <w:lang w:val="en-US" w:eastAsia="es-ES"/>
        </w:rPr>
        <w:t xml:space="preserve">          - AC_TY_CH</w:t>
      </w:r>
    </w:p>
    <w:p w:rsidR="00ED34BF" w:rsidRDefault="00ED34BF">
      <w:pPr>
        <w:pStyle w:val="PL"/>
        <w:rPr>
          <w:lang w:val="en-US" w:eastAsia="es-ES"/>
        </w:rPr>
      </w:pPr>
      <w:r>
        <w:rPr>
          <w:lang w:val="en-US" w:eastAsia="es-ES"/>
        </w:rPr>
        <w:t xml:space="preserve">          - PLMN_CH</w:t>
      </w:r>
    </w:p>
    <w:p w:rsidR="00ED34BF" w:rsidRDefault="00ED34BF">
      <w:pPr>
        <w:pStyle w:val="PL"/>
        <w:rPr>
          <w:lang w:val="en-US" w:eastAsia="es-ES"/>
        </w:rPr>
      </w:pPr>
      <w:r>
        <w:rPr>
          <w:lang w:val="en-US" w:eastAsia="es-ES"/>
        </w:rPr>
        <w:t xml:space="preserve">          - SA</w:t>
      </w:r>
      <w:r w:rsidR="00857894">
        <w:rPr>
          <w:lang w:val="en-US" w:eastAsia="es-ES"/>
        </w:rPr>
        <w:t>C</w:t>
      </w:r>
      <w:r>
        <w:rPr>
          <w:lang w:val="en-US" w:eastAsia="es-ES"/>
        </w:rPr>
        <w:t>_CH</w:t>
      </w:r>
    </w:p>
    <w:p w:rsidR="00ED34BF" w:rsidRDefault="00ED34BF">
      <w:pPr>
        <w:pStyle w:val="PL"/>
      </w:pPr>
      <w:r>
        <w:t xml:space="preserve">          - SAT_CATEGORY_CH</w:t>
      </w:r>
    </w:p>
    <w:p w:rsidR="005D7120" w:rsidRPr="00751962" w:rsidRDefault="005D7120" w:rsidP="005D7120">
      <w:pPr>
        <w:pStyle w:val="PL"/>
      </w:pPr>
      <w:r w:rsidRPr="00751962">
        <w:t xml:space="preserve">          - SUCCESS_UE_POL_DEL</w:t>
      </w:r>
      <w:r>
        <w:t>_SP</w:t>
      </w:r>
    </w:p>
    <w:p w:rsidR="002C1C08" w:rsidRDefault="005D7120" w:rsidP="002C1C08">
      <w:pPr>
        <w:pStyle w:val="PL"/>
      </w:pPr>
      <w:r w:rsidRPr="00751962">
        <w:t xml:space="preserve">          - UNSUCCESS_UE_POL_DEL</w:t>
      </w:r>
      <w:r>
        <w:t>_SP</w:t>
      </w:r>
    </w:p>
    <w:p w:rsidR="002C1C08" w:rsidRDefault="002C1C08" w:rsidP="002C1C08">
      <w:pPr>
        <w:pStyle w:val="PL"/>
      </w:pPr>
      <w:r>
        <w:t xml:space="preserve">          - APPLICATION_START</w:t>
      </w:r>
    </w:p>
    <w:p w:rsidR="005D7120" w:rsidRPr="00751962" w:rsidRDefault="002C1C08" w:rsidP="002C1C08">
      <w:pPr>
        <w:pStyle w:val="PL"/>
      </w:pPr>
      <w:r>
        <w:t xml:space="preserve">          - APPLICATION_STOP</w:t>
      </w:r>
    </w:p>
    <w:p w:rsidR="00ED34BF" w:rsidRDefault="00ED34BF">
      <w:pPr>
        <w:pStyle w:val="PL"/>
        <w:rPr>
          <w:lang w:val="en-US" w:eastAsia="es-ES"/>
        </w:rPr>
      </w:pPr>
      <w:r>
        <w:rPr>
          <w:lang w:val="en-US" w:eastAsia="es-ES"/>
        </w:rPr>
        <w:t xml:space="preserve">      - type: string</w:t>
      </w:r>
    </w:p>
    <w:p w:rsidR="00406124" w:rsidRDefault="00406124" w:rsidP="00406124">
      <w:pPr>
        <w:pStyle w:val="PL"/>
      </w:pPr>
      <w:r>
        <w:t xml:space="preserve">        description: &gt;</w:t>
      </w:r>
    </w:p>
    <w:p w:rsidR="00406124" w:rsidRDefault="00406124" w:rsidP="00406124">
      <w:pPr>
        <w:pStyle w:val="PL"/>
      </w:pPr>
      <w:r>
        <w:t xml:space="preserve">          This string provides forward-compatibility with future extensions to the enumeration</w:t>
      </w:r>
    </w:p>
    <w:p w:rsidR="00406124" w:rsidRPr="003A7C9C" w:rsidRDefault="00406124" w:rsidP="00406124">
      <w:pPr>
        <w:pStyle w:val="PL"/>
      </w:pPr>
      <w:r>
        <w:t xml:space="preserve">          and is not used to encode content defined in the present version of this API.</w:t>
      </w:r>
    </w:p>
    <w:p w:rsidR="00ED34BF" w:rsidRDefault="00ED34BF">
      <w:pPr>
        <w:pStyle w:val="Heading8"/>
      </w:pPr>
      <w:bookmarkStart w:id="525" w:name="historyclause"/>
      <w:bookmarkEnd w:id="522"/>
      <w:r>
        <w:br w:type="page"/>
      </w:r>
      <w:bookmarkStart w:id="526" w:name="_Toc20407615"/>
      <w:bookmarkStart w:id="527" w:name="_Toc36040424"/>
      <w:bookmarkStart w:id="528" w:name="_Toc45134315"/>
      <w:bookmarkStart w:id="529" w:name="_Toc51763513"/>
      <w:bookmarkStart w:id="530" w:name="_Toc59018774"/>
      <w:bookmarkStart w:id="531" w:name="_Toc153375998"/>
      <w:r>
        <w:t>Annex B (informative):</w:t>
      </w:r>
      <w:r>
        <w:br/>
        <w:t>Change history</w:t>
      </w:r>
      <w:bookmarkEnd w:id="526"/>
      <w:bookmarkEnd w:id="527"/>
      <w:bookmarkEnd w:id="528"/>
      <w:bookmarkEnd w:id="529"/>
      <w:bookmarkEnd w:id="530"/>
      <w:bookmarkEnd w:id="53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532">
          <w:tblGrid>
            <w:gridCol w:w="800"/>
            <w:gridCol w:w="800"/>
            <w:gridCol w:w="1094"/>
            <w:gridCol w:w="567"/>
            <w:gridCol w:w="425"/>
            <w:gridCol w:w="425"/>
            <w:gridCol w:w="4820"/>
            <w:gridCol w:w="708"/>
          </w:tblGrid>
        </w:tblGridChange>
      </w:tblGrid>
      <w:tr w:rsidR="00ED34BF">
        <w:tblPrEx>
          <w:tblCellMar>
            <w:top w:w="0" w:type="dxa"/>
            <w:bottom w:w="0" w:type="dxa"/>
          </w:tblCellMar>
        </w:tblPrEx>
        <w:trPr>
          <w:cantSplit/>
        </w:trPr>
        <w:tc>
          <w:tcPr>
            <w:tcW w:w="9639" w:type="dxa"/>
            <w:gridSpan w:val="8"/>
            <w:tcBorders>
              <w:bottom w:val="nil"/>
            </w:tcBorders>
            <w:shd w:val="solid" w:color="FFFFFF" w:fill="auto"/>
          </w:tcPr>
          <w:bookmarkEnd w:id="525"/>
          <w:p w:rsidR="00ED34BF" w:rsidRDefault="00ED34BF">
            <w:pPr>
              <w:pStyle w:val="TAL"/>
              <w:jc w:val="center"/>
              <w:rPr>
                <w:b/>
                <w:sz w:val="16"/>
              </w:rPr>
            </w:pPr>
            <w:r>
              <w:rPr>
                <w:b/>
              </w:rPr>
              <w:t>Change history</w:t>
            </w:r>
          </w:p>
        </w:tc>
      </w:tr>
      <w:tr w:rsidR="00ED34BF">
        <w:tblPrEx>
          <w:tblCellMar>
            <w:top w:w="0" w:type="dxa"/>
            <w:bottom w:w="0" w:type="dxa"/>
          </w:tblCellMar>
        </w:tblPrEx>
        <w:tc>
          <w:tcPr>
            <w:tcW w:w="800" w:type="dxa"/>
            <w:shd w:val="pct10" w:color="auto" w:fill="FFFFFF"/>
          </w:tcPr>
          <w:p w:rsidR="00ED34BF" w:rsidRDefault="00ED34BF">
            <w:pPr>
              <w:pStyle w:val="TAL"/>
              <w:rPr>
                <w:b/>
                <w:sz w:val="16"/>
              </w:rPr>
            </w:pPr>
            <w:r>
              <w:rPr>
                <w:b/>
                <w:sz w:val="16"/>
              </w:rPr>
              <w:t>Date</w:t>
            </w:r>
          </w:p>
        </w:tc>
        <w:tc>
          <w:tcPr>
            <w:tcW w:w="800" w:type="dxa"/>
            <w:shd w:val="pct10" w:color="auto" w:fill="FFFFFF"/>
          </w:tcPr>
          <w:p w:rsidR="00ED34BF" w:rsidRDefault="00ED34BF">
            <w:pPr>
              <w:pStyle w:val="TAL"/>
              <w:rPr>
                <w:b/>
                <w:sz w:val="16"/>
              </w:rPr>
            </w:pPr>
            <w:r>
              <w:rPr>
                <w:b/>
                <w:sz w:val="16"/>
              </w:rPr>
              <w:t>Meeting</w:t>
            </w:r>
          </w:p>
        </w:tc>
        <w:tc>
          <w:tcPr>
            <w:tcW w:w="1094" w:type="dxa"/>
            <w:shd w:val="pct10" w:color="auto" w:fill="FFFFFF"/>
          </w:tcPr>
          <w:p w:rsidR="00ED34BF" w:rsidRDefault="00ED34BF">
            <w:pPr>
              <w:pStyle w:val="TAL"/>
              <w:rPr>
                <w:b/>
                <w:sz w:val="16"/>
              </w:rPr>
            </w:pPr>
            <w:r>
              <w:rPr>
                <w:b/>
                <w:sz w:val="16"/>
              </w:rPr>
              <w:t>TDoc</w:t>
            </w:r>
          </w:p>
        </w:tc>
        <w:tc>
          <w:tcPr>
            <w:tcW w:w="567" w:type="dxa"/>
            <w:shd w:val="pct10" w:color="auto" w:fill="FFFFFF"/>
          </w:tcPr>
          <w:p w:rsidR="00ED34BF" w:rsidRDefault="00ED34BF">
            <w:pPr>
              <w:pStyle w:val="TAL"/>
              <w:rPr>
                <w:b/>
                <w:sz w:val="16"/>
              </w:rPr>
            </w:pPr>
            <w:r>
              <w:rPr>
                <w:b/>
                <w:sz w:val="16"/>
              </w:rPr>
              <w:t>CR</w:t>
            </w:r>
          </w:p>
        </w:tc>
        <w:tc>
          <w:tcPr>
            <w:tcW w:w="425" w:type="dxa"/>
            <w:shd w:val="pct10" w:color="auto" w:fill="FFFFFF"/>
          </w:tcPr>
          <w:p w:rsidR="00ED34BF" w:rsidRDefault="00ED34BF">
            <w:pPr>
              <w:pStyle w:val="TAL"/>
              <w:rPr>
                <w:b/>
                <w:sz w:val="16"/>
              </w:rPr>
            </w:pPr>
            <w:r>
              <w:rPr>
                <w:b/>
                <w:sz w:val="16"/>
              </w:rPr>
              <w:t>Rev</w:t>
            </w:r>
          </w:p>
        </w:tc>
        <w:tc>
          <w:tcPr>
            <w:tcW w:w="425" w:type="dxa"/>
            <w:shd w:val="pct10" w:color="auto" w:fill="FFFFFF"/>
          </w:tcPr>
          <w:p w:rsidR="00ED34BF" w:rsidRDefault="00ED34BF">
            <w:pPr>
              <w:pStyle w:val="TAL"/>
              <w:rPr>
                <w:b/>
                <w:sz w:val="16"/>
              </w:rPr>
            </w:pPr>
            <w:r>
              <w:rPr>
                <w:b/>
                <w:sz w:val="16"/>
              </w:rPr>
              <w:t>Cat</w:t>
            </w:r>
          </w:p>
        </w:tc>
        <w:tc>
          <w:tcPr>
            <w:tcW w:w="4820" w:type="dxa"/>
            <w:shd w:val="pct10" w:color="auto" w:fill="FFFFFF"/>
          </w:tcPr>
          <w:p w:rsidR="00ED34BF" w:rsidRDefault="00ED34BF">
            <w:pPr>
              <w:pStyle w:val="TAL"/>
              <w:rPr>
                <w:b/>
                <w:sz w:val="16"/>
              </w:rPr>
            </w:pPr>
            <w:r>
              <w:rPr>
                <w:b/>
                <w:sz w:val="16"/>
              </w:rPr>
              <w:t>Subject/Comment</w:t>
            </w:r>
          </w:p>
        </w:tc>
        <w:tc>
          <w:tcPr>
            <w:tcW w:w="708" w:type="dxa"/>
            <w:shd w:val="pct10" w:color="auto" w:fill="FFFFFF"/>
          </w:tcPr>
          <w:p w:rsidR="00ED34BF" w:rsidRDefault="00ED34BF">
            <w:pPr>
              <w:pStyle w:val="TAL"/>
              <w:rPr>
                <w:b/>
                <w:sz w:val="16"/>
              </w:rPr>
            </w:pPr>
            <w:r>
              <w:rPr>
                <w:b/>
                <w:sz w:val="16"/>
              </w:rPr>
              <w:t>New version</w:t>
            </w:r>
          </w:p>
        </w:tc>
      </w:tr>
      <w:tr w:rsidR="00ED34BF">
        <w:tblPrEx>
          <w:tblCellMar>
            <w:top w:w="0" w:type="dxa"/>
            <w:bottom w:w="0" w:type="dxa"/>
          </w:tblCellMar>
        </w:tblPrEx>
        <w:tc>
          <w:tcPr>
            <w:tcW w:w="800" w:type="dxa"/>
            <w:shd w:val="solid" w:color="FFFFFF" w:fill="auto"/>
          </w:tcPr>
          <w:p w:rsidR="00ED34BF" w:rsidRPr="0031675A" w:rsidRDefault="00ED34BF">
            <w:pPr>
              <w:pStyle w:val="TAC"/>
              <w:rPr>
                <w:rFonts w:cs="Arial"/>
                <w:sz w:val="16"/>
                <w:szCs w:val="16"/>
              </w:rPr>
            </w:pPr>
            <w:r w:rsidRPr="0031675A">
              <w:rPr>
                <w:rFonts w:cs="Arial"/>
                <w:sz w:val="16"/>
                <w:szCs w:val="16"/>
              </w:rPr>
              <w:t>2018-11</w:t>
            </w:r>
          </w:p>
        </w:tc>
        <w:tc>
          <w:tcPr>
            <w:tcW w:w="800" w:type="dxa"/>
            <w:shd w:val="solid" w:color="FFFFFF" w:fill="auto"/>
          </w:tcPr>
          <w:p w:rsidR="00ED34BF" w:rsidRPr="00726B1B" w:rsidRDefault="00ED34BF">
            <w:pPr>
              <w:pStyle w:val="TAC"/>
              <w:rPr>
                <w:rFonts w:cs="Arial"/>
                <w:sz w:val="16"/>
                <w:szCs w:val="16"/>
              </w:rPr>
            </w:pPr>
          </w:p>
        </w:tc>
        <w:tc>
          <w:tcPr>
            <w:tcW w:w="1094" w:type="dxa"/>
            <w:shd w:val="solid" w:color="FFFFFF" w:fill="auto"/>
          </w:tcPr>
          <w:p w:rsidR="00ED34BF" w:rsidRPr="00726B1B" w:rsidRDefault="00ED34BF">
            <w:pPr>
              <w:pStyle w:val="TAC"/>
              <w:rPr>
                <w:rFonts w:cs="Arial"/>
                <w:sz w:val="16"/>
                <w:szCs w:val="16"/>
              </w:rPr>
            </w:pP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rPr>
            </w:pPr>
            <w:r w:rsidRPr="00726B1B">
              <w:rPr>
                <w:rFonts w:cs="Arial"/>
                <w:sz w:val="16"/>
                <w:szCs w:val="16"/>
              </w:rPr>
              <w:t>TS skeleton</w:t>
            </w:r>
            <w:r w:rsidRPr="00726B1B">
              <w:rPr>
                <w:rFonts w:cs="Arial"/>
                <w:sz w:val="16"/>
                <w:szCs w:val="16"/>
                <w:lang w:eastAsia="zh-CN"/>
              </w:rPr>
              <w:t xml:space="preserve"> of </w:t>
            </w:r>
            <w:r w:rsidRPr="0031675A">
              <w:rPr>
                <w:rFonts w:cs="Arial"/>
                <w:sz w:val="16"/>
                <w:szCs w:val="16"/>
              </w:rPr>
              <w:t>Policy Event Exposure</w:t>
            </w:r>
            <w:r w:rsidRPr="00726B1B">
              <w:rPr>
                <w:rFonts w:cs="Arial"/>
                <w:sz w:val="16"/>
                <w:szCs w:val="16"/>
                <w:lang w:eastAsia="zh-CN"/>
              </w:rPr>
              <w:t xml:space="preserve"> Service specification</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0.0.0</w:t>
            </w:r>
          </w:p>
        </w:tc>
      </w:tr>
      <w:tr w:rsidR="00ED34BF">
        <w:tblPrEx>
          <w:tblCellMar>
            <w:top w:w="0" w:type="dxa"/>
            <w:bottom w:w="0" w:type="dxa"/>
          </w:tblCellMar>
        </w:tblPrEx>
        <w:tc>
          <w:tcPr>
            <w:tcW w:w="800" w:type="dxa"/>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018-11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C3-187718</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rPr>
            </w:pPr>
            <w:r w:rsidRPr="00726B1B">
              <w:rPr>
                <w:rFonts w:cs="Arial"/>
                <w:sz w:val="16"/>
                <w:szCs w:val="16"/>
                <w:lang w:val="en-US"/>
              </w:rPr>
              <w:t>API Introduction and Usage of HTTP for new PCF TS</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726B1B" w:rsidRDefault="00ED34BF">
            <w:pPr>
              <w:pStyle w:val="TAC"/>
              <w:rPr>
                <w:rFonts w:cs="Arial"/>
                <w:sz w:val="16"/>
                <w:szCs w:val="16"/>
              </w:rPr>
            </w:pPr>
            <w:r w:rsidRPr="0031675A">
              <w:rPr>
                <w:rFonts w:cs="Arial"/>
                <w:sz w:val="16"/>
                <w:szCs w:val="16"/>
              </w:rPr>
              <w:t>2018-</w:t>
            </w:r>
            <w:r w:rsidRPr="00726B1B">
              <w:rPr>
                <w:rFonts w:cs="Arial"/>
                <w:sz w:val="16"/>
                <w:szCs w:val="16"/>
              </w:rPr>
              <w:t>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C3-187416</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Resources Definition and Error handling</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31675A" w:rsidRDefault="00ED34BF">
            <w:pPr>
              <w:pStyle w:val="TAC"/>
              <w:rPr>
                <w:rFonts w:cs="Arial"/>
                <w:sz w:val="16"/>
                <w:szCs w:val="16"/>
              </w:rPr>
            </w:pPr>
            <w:r w:rsidRPr="0031675A">
              <w:rPr>
                <w:rFonts w:cs="Arial"/>
                <w:sz w:val="16"/>
                <w:szCs w:val="16"/>
              </w:rPr>
              <w:t>2018-11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C3-187419</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Policy Control Event Notification</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31675A" w:rsidRDefault="00ED34BF">
            <w:pPr>
              <w:pStyle w:val="TAC"/>
              <w:rPr>
                <w:rFonts w:cs="Arial"/>
                <w:sz w:val="16"/>
                <w:szCs w:val="16"/>
              </w:rPr>
            </w:pPr>
            <w:r w:rsidRPr="0031675A">
              <w:rPr>
                <w:rFonts w:cs="Arial"/>
                <w:sz w:val="16"/>
                <w:szCs w:val="16"/>
              </w:rPr>
              <w:t>2018-11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C3-187675</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Service Description</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726B1B" w:rsidRDefault="00ED34BF">
            <w:pPr>
              <w:pStyle w:val="TAC"/>
              <w:rPr>
                <w:rFonts w:cs="Arial"/>
                <w:sz w:val="16"/>
                <w:szCs w:val="16"/>
              </w:rPr>
            </w:pPr>
            <w:r w:rsidRPr="0031675A">
              <w:rPr>
                <w:rFonts w:cs="Arial"/>
                <w:sz w:val="16"/>
                <w:szCs w:val="16"/>
              </w:rPr>
              <w:t>2018</w:t>
            </w:r>
            <w:r w:rsidRPr="00726B1B">
              <w:rPr>
                <w:rFonts w:cs="Arial"/>
                <w:sz w:val="16"/>
                <w:szCs w:val="16"/>
              </w:rPr>
              <w:t>-11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C3-187717</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Service Operations and Data Structures</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31675A" w:rsidRDefault="00ED34BF">
            <w:pPr>
              <w:pStyle w:val="TAC"/>
              <w:rPr>
                <w:rFonts w:cs="Arial"/>
                <w:sz w:val="16"/>
                <w:szCs w:val="16"/>
              </w:rPr>
            </w:pPr>
            <w:r w:rsidRPr="0031675A">
              <w:rPr>
                <w:rFonts w:cs="Arial"/>
                <w:sz w:val="16"/>
                <w:szCs w:val="16"/>
              </w:rPr>
              <w:t>2018-11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C3-187734</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OpenAPI</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726B1B" w:rsidRDefault="00ED34BF">
            <w:pPr>
              <w:pStyle w:val="TAC"/>
              <w:rPr>
                <w:rFonts w:cs="Arial"/>
                <w:sz w:val="16"/>
                <w:szCs w:val="16"/>
              </w:rPr>
            </w:pPr>
            <w:r w:rsidRPr="0031675A">
              <w:rPr>
                <w:rFonts w:cs="Arial"/>
                <w:sz w:val="16"/>
                <w:szCs w:val="16"/>
              </w:rPr>
              <w:t>20</w:t>
            </w:r>
            <w:r w:rsidRPr="00726B1B">
              <w:rPr>
                <w:rFonts w:cs="Arial"/>
                <w:sz w:val="16"/>
                <w:szCs w:val="16"/>
              </w:rPr>
              <w:t>18-11</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CT3#99</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C3-187677</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Security</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31675A" w:rsidRDefault="00ED34BF">
            <w:pPr>
              <w:pStyle w:val="TAC"/>
              <w:rPr>
                <w:rFonts w:cs="Arial"/>
                <w:sz w:val="16"/>
                <w:szCs w:val="16"/>
              </w:rPr>
            </w:pPr>
            <w:r w:rsidRPr="0031675A">
              <w:rPr>
                <w:rFonts w:cs="Arial"/>
                <w:sz w:val="16"/>
                <w:szCs w:val="16"/>
              </w:rPr>
              <w:t>2018-12</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CT#82</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CP-183131</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TS sent to plenary for information and approval</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1.0.0</w:t>
            </w:r>
          </w:p>
        </w:tc>
      </w:tr>
      <w:tr w:rsidR="00ED34BF">
        <w:tblPrEx>
          <w:tblCellMar>
            <w:top w:w="0" w:type="dxa"/>
            <w:bottom w:w="0" w:type="dxa"/>
          </w:tblCellMar>
        </w:tblPrEx>
        <w:tc>
          <w:tcPr>
            <w:tcW w:w="800" w:type="dxa"/>
            <w:shd w:val="solid" w:color="FFFFFF" w:fill="auto"/>
          </w:tcPr>
          <w:p w:rsidR="00ED34BF" w:rsidRPr="00726B1B" w:rsidRDefault="00ED34BF">
            <w:pPr>
              <w:pStyle w:val="TAC"/>
              <w:rPr>
                <w:rFonts w:cs="Arial"/>
                <w:sz w:val="16"/>
                <w:szCs w:val="16"/>
              </w:rPr>
            </w:pPr>
            <w:r w:rsidRPr="0031675A">
              <w:rPr>
                <w:rFonts w:cs="Arial"/>
                <w:sz w:val="16"/>
                <w:szCs w:val="16"/>
              </w:rPr>
              <w:t>20</w:t>
            </w:r>
            <w:r w:rsidRPr="00726B1B">
              <w:rPr>
                <w:rFonts w:cs="Arial"/>
                <w:sz w:val="16"/>
                <w:szCs w:val="16"/>
              </w:rPr>
              <w:t>18-12</w:t>
            </w:r>
          </w:p>
        </w:tc>
        <w:tc>
          <w:tcPr>
            <w:tcW w:w="800" w:type="dxa"/>
            <w:shd w:val="solid" w:color="FFFFFF" w:fill="auto"/>
          </w:tcPr>
          <w:p w:rsidR="00ED34BF" w:rsidRPr="00726B1B" w:rsidRDefault="00ED34BF">
            <w:pPr>
              <w:pStyle w:val="TAC"/>
              <w:rPr>
                <w:rFonts w:cs="Arial"/>
                <w:sz w:val="16"/>
                <w:szCs w:val="16"/>
              </w:rPr>
            </w:pPr>
            <w:r w:rsidRPr="00726B1B">
              <w:rPr>
                <w:rFonts w:cs="Arial"/>
                <w:sz w:val="16"/>
                <w:szCs w:val="16"/>
              </w:rPr>
              <w:t>CT#82</w:t>
            </w:r>
          </w:p>
        </w:tc>
        <w:tc>
          <w:tcPr>
            <w:tcW w:w="1094" w:type="dxa"/>
            <w:shd w:val="solid" w:color="FFFFFF" w:fill="auto"/>
          </w:tcPr>
          <w:p w:rsidR="00ED34BF" w:rsidRPr="00726B1B" w:rsidRDefault="00ED34BF">
            <w:pPr>
              <w:pStyle w:val="TAC"/>
              <w:rPr>
                <w:rFonts w:cs="Arial"/>
                <w:sz w:val="16"/>
                <w:szCs w:val="16"/>
              </w:rPr>
            </w:pPr>
            <w:r w:rsidRPr="00726B1B">
              <w:rPr>
                <w:rFonts w:cs="Arial"/>
                <w:sz w:val="16"/>
                <w:szCs w:val="16"/>
              </w:rPr>
              <w:t>CP-183166</w:t>
            </w:r>
          </w:p>
        </w:tc>
        <w:tc>
          <w:tcPr>
            <w:tcW w:w="567" w:type="dxa"/>
            <w:shd w:val="solid" w:color="FFFFFF" w:fill="auto"/>
          </w:tcPr>
          <w:p w:rsidR="00ED34BF" w:rsidRPr="00726B1B" w:rsidRDefault="00ED34BF">
            <w:pPr>
              <w:pStyle w:val="TAL"/>
              <w:rPr>
                <w:rFonts w:cs="Arial"/>
                <w:sz w:val="16"/>
                <w:szCs w:val="16"/>
              </w:rPr>
            </w:pPr>
          </w:p>
        </w:tc>
        <w:tc>
          <w:tcPr>
            <w:tcW w:w="425" w:type="dxa"/>
            <w:shd w:val="solid" w:color="FFFFFF" w:fill="auto"/>
          </w:tcPr>
          <w:p w:rsidR="00ED34BF" w:rsidRPr="00726B1B" w:rsidRDefault="00ED34BF">
            <w:pPr>
              <w:pStyle w:val="TAR"/>
              <w:rPr>
                <w:rFonts w:cs="Arial"/>
                <w:sz w:val="16"/>
                <w:szCs w:val="16"/>
              </w:rPr>
            </w:pPr>
          </w:p>
        </w:tc>
        <w:tc>
          <w:tcPr>
            <w:tcW w:w="425" w:type="dxa"/>
            <w:shd w:val="solid" w:color="FFFFFF" w:fill="auto"/>
          </w:tcPr>
          <w:p w:rsidR="00ED34BF" w:rsidRPr="00726B1B" w:rsidRDefault="00ED34BF">
            <w:pPr>
              <w:pStyle w:val="TAC"/>
              <w:rPr>
                <w:rFonts w:cs="Arial"/>
                <w:sz w:val="16"/>
                <w:szCs w:val="16"/>
              </w:rPr>
            </w:pPr>
          </w:p>
        </w:tc>
        <w:tc>
          <w:tcPr>
            <w:tcW w:w="4820" w:type="dxa"/>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Npcf_EventExposure, OpenAPI</w:t>
            </w:r>
          </w:p>
        </w:tc>
        <w:tc>
          <w:tcPr>
            <w:tcW w:w="708" w:type="dxa"/>
            <w:shd w:val="solid" w:color="FFFFFF" w:fill="auto"/>
          </w:tcPr>
          <w:p w:rsidR="00ED34BF" w:rsidRPr="00726B1B" w:rsidRDefault="00ED34BF">
            <w:pPr>
              <w:pStyle w:val="TAC"/>
              <w:rPr>
                <w:rFonts w:cs="Arial"/>
                <w:sz w:val="16"/>
                <w:szCs w:val="16"/>
              </w:rPr>
            </w:pPr>
            <w:r w:rsidRPr="00726B1B">
              <w:rPr>
                <w:rFonts w:cs="Arial"/>
                <w:sz w:val="16"/>
                <w:szCs w:val="16"/>
              </w:rPr>
              <w:t>1.1.0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2018</w:t>
            </w:r>
            <w:r w:rsidRPr="00726B1B">
              <w:rPr>
                <w:rFonts w:cs="Arial"/>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CP-183251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TS number assigned in the plenary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2018-1</w:t>
            </w:r>
            <w:r w:rsidRPr="00726B1B">
              <w:rPr>
                <w:rFonts w:cs="Arial"/>
                <w:sz w:val="16"/>
                <w:szCs w:val="16"/>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CP-183253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TS approved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15.0.0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CP-190112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Handling of IPdomain and UE addresses in Npcf_EventExposure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Correction on Presence conditions for ServiceIdentification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CP-190112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Handling of UE identities in Npcf_EventExposure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CP-190112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Correction on the handling of access type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2019-</w:t>
            </w:r>
            <w:r w:rsidRPr="00726B1B">
              <w:rPr>
                <w:rFonts w:cs="Arial"/>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CP-190112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Correction of OpenAPI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CP-190161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lang w:val="en-US"/>
              </w:rPr>
              <w:t>OpenAPI Version number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rPr>
              <w:t>Report ePDG 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rPr>
              <w:t>Storage of OpenAPI specification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rPr>
              <w:t>Correction to the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rPr>
              <w:t>Correction on PCF event exposure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lang w:val="en-US"/>
              </w:rPr>
            </w:pPr>
            <w:r w:rsidRPr="00726B1B">
              <w:rPr>
                <w:rFonts w:cs="Arial"/>
                <w:sz w:val="16"/>
                <w:szCs w:val="16"/>
              </w:rPr>
              <w:t>Precedence of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2019-</w:t>
            </w:r>
            <w:r w:rsidRPr="00726B1B">
              <w:rPr>
                <w:rFonts w:cs="Arial"/>
                <w:sz w:val="16"/>
                <w:szCs w:val="16"/>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C"/>
              <w:rPr>
                <w:rFonts w:cs="Arial"/>
                <w:sz w:val="16"/>
                <w:szCs w:val="16"/>
              </w:rPr>
            </w:pPr>
            <w:r w:rsidRPr="0031675A">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OpenAPI Version number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15.2.0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CP-192156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Support of a set of MAC addresses in traffic filter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16.0.0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Enhancement of event reporting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16.0.0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CP-192173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OpenAPI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16.0.0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CP-200207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DNN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Adding support of NID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jc w:val="left"/>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Access Type Report for a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URI of the Npcf_EventExposure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suppFeat within PcEventExposureSubsc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Supported headers, Resource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Update of OpenAPI version and TS version in externalDocs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Resource URI for individual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16.3.0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CP-202073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Successful status code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17.0.0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CP-203076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TS 29.523 Essential Corrections and alignments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CP-203139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CP-203144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Combination of DNN and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CP-203110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Correction to support Stateless NFs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CP-203153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Update of OpenAPI version and TS version in externalDocs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17.1.0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CP-210218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OpenAPI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CP-210219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Adding some missing description fields to data type definitions in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CP-210227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Missing data type in the Npcf_EventExposure specific Data Types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snapToGrid w:val="0"/>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CP-210240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Update of OpenAPI version and TS version in externalDocs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17.2.0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Support of notifications of SAR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Partitioning criteria for applying sampling in specific UE partitions in PCF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Support of optional HTTP custom header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Support of Mute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noProof/>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31675A" w:rsidRDefault="00ED34BF">
            <w:pPr>
              <w:pStyle w:val="TAL"/>
              <w:rPr>
                <w:rFonts w:cs="Arial"/>
                <w:sz w:val="16"/>
                <w:szCs w:val="16"/>
              </w:rPr>
            </w:pPr>
            <w:r w:rsidRPr="00726B1B">
              <w:rPr>
                <w:rFonts w:cs="Arial"/>
                <w:sz w:val="16"/>
                <w:szCs w:val="16"/>
              </w:rPr>
              <w:t>Redirect responses with "application/json" media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noProof/>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noProof/>
                <w:sz w:val="16"/>
                <w:szCs w:val="16"/>
              </w:rPr>
              <w:t>Satellite backhaul change event</w:t>
            </w:r>
            <w:r w:rsidRPr="0031675A">
              <w:rPr>
                <w:rFonts w:cs="Arial"/>
                <w:sz w:val="16"/>
                <w:szCs w:val="16"/>
              </w:rPr>
              <w:t xml:space="preserve"> </w:t>
            </w:r>
            <w:r w:rsidRPr="00726B1B">
              <w:rPr>
                <w:rFonts w:cs="Arial"/>
                <w:sz w:val="16"/>
                <w:szCs w:val="16"/>
              </w:rPr>
              <w:t>in PCF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2021-0</w:t>
            </w:r>
            <w:r w:rsidRPr="00726B1B">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noProof/>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Correction to subscription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ED34B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31675A">
              <w:rPr>
                <w:rFonts w:cs="Arial"/>
                <w:sz w:val="16"/>
                <w:szCs w:val="16"/>
              </w:rPr>
              <w:t>2</w:t>
            </w:r>
            <w:r w:rsidRPr="00726B1B">
              <w:rPr>
                <w:rFonts w:cs="Arial"/>
                <w:sz w:val="16"/>
                <w:szCs w:val="16"/>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noProof/>
                <w:snapToGrid w:val="0"/>
                <w:sz w:val="16"/>
                <w:szCs w:val="16"/>
              </w:rPr>
            </w:pPr>
            <w:r w:rsidRPr="00726B1B">
              <w:rPr>
                <w:rFonts w:cs="Arial"/>
                <w:noProof/>
                <w:snapToGrid w:val="0"/>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CP-211265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L"/>
              <w:rPr>
                <w:rFonts w:cs="Arial"/>
                <w:sz w:val="16"/>
                <w:szCs w:val="16"/>
              </w:rPr>
            </w:pPr>
            <w:r w:rsidRPr="00726B1B">
              <w:rPr>
                <w:rFonts w:cs="Arial"/>
                <w:sz w:val="16"/>
                <w:szCs w:val="16"/>
              </w:rPr>
              <w:t>Update of OpenAPI version and TS version in externalDocs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D34BF" w:rsidRPr="00726B1B" w:rsidRDefault="00ED34BF">
            <w:pPr>
              <w:pStyle w:val="TAC"/>
              <w:rPr>
                <w:rFonts w:cs="Arial"/>
                <w:sz w:val="16"/>
                <w:szCs w:val="16"/>
              </w:rPr>
            </w:pPr>
            <w:r w:rsidRPr="00726B1B">
              <w:rPr>
                <w:rFonts w:cs="Arial"/>
                <w:sz w:val="16"/>
                <w:szCs w:val="16"/>
              </w:rPr>
              <w:t>17.3.0</w:t>
            </w:r>
          </w:p>
        </w:tc>
      </w:tr>
      <w:tr w:rsidR="00D614C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sz w:val="16"/>
                <w:szCs w:val="16"/>
              </w:rPr>
            </w:pPr>
            <w:r w:rsidRPr="0031675A">
              <w:rPr>
                <w:rFonts w:cs="Arial"/>
                <w:sz w:val="16"/>
                <w:szCs w:val="16"/>
              </w:rPr>
              <w:t>20</w:t>
            </w:r>
            <w:r w:rsidRPr="00726B1B">
              <w:rPr>
                <w:rFonts w:cs="Arial"/>
                <w:sz w:val="16"/>
                <w:szCs w:val="16"/>
              </w:rPr>
              <w:t>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noProof/>
                <w:snapToGrid w:val="0"/>
                <w:sz w:val="16"/>
                <w:szCs w:val="16"/>
              </w:rPr>
            </w:pPr>
            <w:r w:rsidRPr="00726B1B">
              <w:rPr>
                <w:rFonts w:cs="Arial"/>
                <w:noProof/>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AA7331" w:rsidP="00D614CB">
            <w:pPr>
              <w:pStyle w:val="TAC"/>
              <w:rPr>
                <w:rFonts w:cs="Arial"/>
                <w:sz w:val="16"/>
                <w:szCs w:val="16"/>
              </w:rPr>
            </w:pPr>
            <w:r w:rsidRPr="00726B1B">
              <w:rPr>
                <w:rFonts w:cs="Arial"/>
                <w:sz w:val="16"/>
                <w:szCs w:val="16"/>
              </w:rPr>
              <w:t>CP-212205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L"/>
              <w:rPr>
                <w:rFonts w:cs="Arial"/>
                <w:sz w:val="16"/>
                <w:szCs w:val="16"/>
              </w:rPr>
            </w:pPr>
            <w:r w:rsidRPr="00726B1B">
              <w:rPr>
                <w:rFonts w:cs="Arial"/>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L"/>
              <w:rPr>
                <w:rFonts w:cs="Arial"/>
                <w:sz w:val="16"/>
                <w:szCs w:val="16"/>
              </w:rPr>
            </w:pPr>
            <w:r w:rsidRPr="00726B1B">
              <w:rPr>
                <w:rFonts w:cs="Arial"/>
                <w:sz w:val="16"/>
                <w:szCs w:val="16"/>
              </w:rPr>
              <w:t>Definition of PLMN identifier notification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sz w:val="16"/>
                <w:szCs w:val="16"/>
              </w:rPr>
            </w:pPr>
            <w:r w:rsidRPr="00726B1B">
              <w:rPr>
                <w:rFonts w:cs="Arial"/>
                <w:sz w:val="16"/>
                <w:szCs w:val="16"/>
              </w:rPr>
              <w:t>17.4.0</w:t>
            </w:r>
          </w:p>
        </w:tc>
      </w:tr>
      <w:tr w:rsidR="00D614C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sz w:val="16"/>
                <w:szCs w:val="16"/>
              </w:rPr>
            </w:pPr>
            <w:r w:rsidRPr="0031675A">
              <w:rPr>
                <w:rFonts w:cs="Arial"/>
                <w:sz w:val="16"/>
                <w:szCs w:val="16"/>
              </w:rPr>
              <w:t>2021</w:t>
            </w:r>
            <w:r w:rsidRPr="00726B1B">
              <w:rPr>
                <w:rFonts w:cs="Arial"/>
                <w:sz w:val="16"/>
                <w:szCs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noProof/>
                <w:snapToGrid w:val="0"/>
                <w:sz w:val="16"/>
                <w:szCs w:val="16"/>
              </w:rPr>
            </w:pPr>
            <w:r w:rsidRPr="00726B1B">
              <w:rPr>
                <w:rFonts w:cs="Arial"/>
                <w:noProof/>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AA7331" w:rsidP="00D614CB">
            <w:pPr>
              <w:pStyle w:val="TAC"/>
              <w:rPr>
                <w:rFonts w:cs="Arial"/>
                <w:sz w:val="16"/>
                <w:szCs w:val="16"/>
              </w:rPr>
            </w:pPr>
            <w:r w:rsidRPr="00726B1B">
              <w:rPr>
                <w:rFonts w:cs="Arial"/>
                <w:sz w:val="16"/>
                <w:szCs w:val="16"/>
              </w:rPr>
              <w:t>CP-212220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L"/>
              <w:rPr>
                <w:rFonts w:cs="Arial"/>
                <w:sz w:val="16"/>
                <w:szCs w:val="16"/>
              </w:rPr>
            </w:pPr>
            <w:r w:rsidRPr="00726B1B">
              <w:rPr>
                <w:rFonts w:cs="Arial"/>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L"/>
              <w:rPr>
                <w:rFonts w:cs="Arial"/>
                <w:sz w:val="16"/>
                <w:szCs w:val="16"/>
              </w:rPr>
            </w:pPr>
            <w:r w:rsidRPr="00726B1B">
              <w:rPr>
                <w:rFonts w:cs="Arial"/>
                <w:sz w:val="16"/>
                <w:szCs w:val="16"/>
              </w:rPr>
              <w:t>URI representing Policy Control Events Subscriptions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614CB" w:rsidRPr="00726B1B" w:rsidRDefault="00D614CB" w:rsidP="00D614CB">
            <w:pPr>
              <w:pStyle w:val="TAC"/>
              <w:rPr>
                <w:rFonts w:cs="Arial"/>
                <w:sz w:val="16"/>
                <w:szCs w:val="16"/>
              </w:rPr>
            </w:pPr>
            <w:r w:rsidRPr="00726B1B">
              <w:rPr>
                <w:rFonts w:cs="Arial"/>
                <w:sz w:val="16"/>
                <w:szCs w:val="16"/>
              </w:rPr>
              <w:t>17.4.0</w:t>
            </w:r>
          </w:p>
        </w:tc>
      </w:tr>
      <w:tr w:rsidR="00363FB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D614CB">
            <w:pPr>
              <w:pStyle w:val="TAC"/>
              <w:rPr>
                <w:rFonts w:cs="Arial"/>
                <w:sz w:val="16"/>
                <w:szCs w:val="16"/>
              </w:rPr>
            </w:pPr>
            <w:r w:rsidRPr="0031675A">
              <w:rPr>
                <w:rFonts w:cs="Arial"/>
                <w:sz w:val="16"/>
                <w:szCs w:val="16"/>
              </w:rPr>
              <w:t>20</w:t>
            </w:r>
            <w:r w:rsidRPr="00726B1B">
              <w:rPr>
                <w:rFonts w:cs="Arial"/>
                <w:sz w:val="16"/>
                <w:szCs w:val="16"/>
              </w:rPr>
              <w:t>21-1</w:t>
            </w:r>
            <w:r w:rsidR="0080701C" w:rsidRPr="00726B1B">
              <w:rPr>
                <w:rFonts w:cs="Arial"/>
                <w:sz w:val="16"/>
                <w:szCs w:val="16"/>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D614CB">
            <w:pPr>
              <w:pStyle w:val="TAC"/>
              <w:rPr>
                <w:rFonts w:cs="Arial"/>
                <w:noProof/>
                <w:sz w:val="16"/>
                <w:szCs w:val="16"/>
              </w:rPr>
            </w:pPr>
            <w:r w:rsidRPr="00726B1B">
              <w:rPr>
                <w:rFonts w:cs="Arial"/>
                <w:noProof/>
                <w:sz w:val="16"/>
                <w:szCs w:val="16"/>
              </w:rPr>
              <w:t>CT#</w:t>
            </w:r>
            <w:r w:rsidR="0080701C" w:rsidRPr="00726B1B">
              <w:rPr>
                <w:rFonts w:cs="Arial"/>
                <w:noProof/>
                <w:sz w:val="16"/>
                <w:szCs w:val="16"/>
              </w:rPr>
              <w: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80701C" w:rsidP="00D614CB">
            <w:pPr>
              <w:pStyle w:val="TAC"/>
              <w:rPr>
                <w:rFonts w:cs="Arial"/>
                <w:sz w:val="16"/>
                <w:szCs w:val="16"/>
              </w:rPr>
            </w:pPr>
            <w:r w:rsidRPr="00726B1B">
              <w:rPr>
                <w:rFonts w:cs="Arial"/>
                <w:sz w:val="16"/>
                <w:szCs w:val="16"/>
              </w:rPr>
              <w:t>CP-213222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D614CB">
            <w:pPr>
              <w:pStyle w:val="TAL"/>
              <w:rPr>
                <w:rFonts w:cs="Arial"/>
                <w:sz w:val="16"/>
                <w:szCs w:val="16"/>
              </w:rPr>
            </w:pPr>
            <w:r w:rsidRPr="00726B1B">
              <w:rPr>
                <w:rFonts w:cs="Arial"/>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D614CB">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D614CB">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63FB3" w:rsidRPr="0031675A" w:rsidRDefault="00363FB3" w:rsidP="00D614CB">
            <w:pPr>
              <w:pStyle w:val="TAL"/>
              <w:rPr>
                <w:rFonts w:cs="Arial"/>
                <w:sz w:val="16"/>
                <w:szCs w:val="16"/>
              </w:rPr>
            </w:pPr>
            <w:r w:rsidRPr="00726B1B">
              <w:rPr>
                <w:rFonts w:cs="Arial"/>
                <w:sz w:val="16"/>
                <w:szCs w:val="16"/>
              </w:rPr>
              <w:t>Notification on the outcome of UE Policies delivery due to service specific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D614CB">
            <w:pPr>
              <w:pStyle w:val="TAC"/>
              <w:rPr>
                <w:rFonts w:cs="Arial"/>
                <w:sz w:val="16"/>
                <w:szCs w:val="16"/>
              </w:rPr>
            </w:pPr>
            <w:r w:rsidRPr="00726B1B">
              <w:rPr>
                <w:rFonts w:cs="Arial"/>
                <w:sz w:val="16"/>
                <w:szCs w:val="16"/>
              </w:rPr>
              <w:t>17.5.0</w:t>
            </w:r>
          </w:p>
        </w:tc>
      </w:tr>
      <w:tr w:rsidR="00363FB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363FB3">
            <w:pPr>
              <w:pStyle w:val="TAC"/>
              <w:rPr>
                <w:rFonts w:cs="Arial"/>
                <w:sz w:val="16"/>
                <w:szCs w:val="16"/>
              </w:rPr>
            </w:pPr>
            <w:r w:rsidRPr="0031675A">
              <w:rPr>
                <w:rFonts w:cs="Arial"/>
                <w:sz w:val="16"/>
                <w:szCs w:val="16"/>
              </w:rPr>
              <w:t>2</w:t>
            </w:r>
            <w:r w:rsidRPr="00726B1B">
              <w:rPr>
                <w:rFonts w:cs="Arial"/>
                <w:sz w:val="16"/>
                <w:szCs w:val="16"/>
              </w:rPr>
              <w:t>021-1</w:t>
            </w:r>
            <w:r w:rsidR="0080701C" w:rsidRPr="00726B1B">
              <w:rPr>
                <w:rFonts w:cs="Arial"/>
                <w:sz w:val="16"/>
                <w:szCs w:val="16"/>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363FB3">
            <w:pPr>
              <w:pStyle w:val="TAC"/>
              <w:rPr>
                <w:rFonts w:cs="Arial"/>
                <w:noProof/>
                <w:sz w:val="16"/>
                <w:szCs w:val="16"/>
              </w:rPr>
            </w:pPr>
            <w:r w:rsidRPr="00726B1B">
              <w:rPr>
                <w:rFonts w:cs="Arial"/>
                <w:noProof/>
                <w:sz w:val="16"/>
                <w:szCs w:val="16"/>
              </w:rPr>
              <w:t>CT#</w:t>
            </w:r>
            <w:r w:rsidR="0080701C" w:rsidRPr="00726B1B">
              <w:rPr>
                <w:rFonts w:cs="Arial"/>
                <w:noProof/>
                <w:sz w:val="16"/>
                <w:szCs w:val="16"/>
              </w:rPr>
              <w:t>94</w:t>
            </w:r>
            <w:r w:rsidRPr="00726B1B">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80701C" w:rsidP="00363FB3">
            <w:pPr>
              <w:pStyle w:val="TAC"/>
              <w:rPr>
                <w:rFonts w:cs="Arial"/>
                <w:sz w:val="16"/>
                <w:szCs w:val="16"/>
              </w:rPr>
            </w:pPr>
            <w:r w:rsidRPr="00726B1B">
              <w:rPr>
                <w:rFonts w:cs="Arial"/>
                <w:sz w:val="16"/>
                <w:szCs w:val="16"/>
              </w:rPr>
              <w:t>CP-213194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363FB3">
            <w:pPr>
              <w:pStyle w:val="TAL"/>
              <w:rPr>
                <w:rFonts w:cs="Arial"/>
                <w:sz w:val="16"/>
                <w:szCs w:val="16"/>
              </w:rPr>
            </w:pPr>
            <w:r w:rsidRPr="00726B1B">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363FB3">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363FB3">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63FB3" w:rsidRPr="0031675A" w:rsidRDefault="00363FB3" w:rsidP="00363FB3">
            <w:pPr>
              <w:pStyle w:val="TAL"/>
              <w:rPr>
                <w:rFonts w:cs="Arial"/>
                <w:sz w:val="16"/>
                <w:szCs w:val="16"/>
              </w:rPr>
            </w:pPr>
            <w:r w:rsidRPr="00726B1B">
              <w:rPr>
                <w:rFonts w:cs="Arial"/>
                <w:noProof/>
                <w:sz w:val="16"/>
                <w:szCs w:val="16"/>
              </w:rPr>
              <w:t>Updates in subscription to service area coverage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63FB3" w:rsidRPr="00726B1B" w:rsidRDefault="00363FB3" w:rsidP="00363FB3">
            <w:pPr>
              <w:pStyle w:val="TAC"/>
              <w:rPr>
                <w:rFonts w:cs="Arial"/>
                <w:sz w:val="16"/>
                <w:szCs w:val="16"/>
              </w:rPr>
            </w:pPr>
            <w:r w:rsidRPr="00726B1B">
              <w:rPr>
                <w:rFonts w:cs="Arial"/>
                <w:sz w:val="16"/>
                <w:szCs w:val="16"/>
              </w:rPr>
              <w:t>17.5.0</w:t>
            </w:r>
          </w:p>
        </w:tc>
      </w:tr>
      <w:tr w:rsidR="008C738D">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C"/>
              <w:rPr>
                <w:rFonts w:cs="Arial"/>
                <w:sz w:val="16"/>
                <w:szCs w:val="16"/>
              </w:rPr>
            </w:pPr>
            <w:r w:rsidRPr="0031675A">
              <w:rPr>
                <w:rFonts w:cs="Arial"/>
                <w:sz w:val="16"/>
                <w:szCs w:val="16"/>
              </w:rPr>
              <w:t>2</w:t>
            </w:r>
            <w:r w:rsidRPr="00726B1B">
              <w:rPr>
                <w:rFonts w:cs="Arial"/>
                <w:sz w:val="16"/>
                <w:szCs w:val="16"/>
              </w:rPr>
              <w:t>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C"/>
              <w:rPr>
                <w:rFonts w:cs="Arial"/>
                <w:noProof/>
                <w:sz w:val="16"/>
                <w:szCs w:val="16"/>
              </w:rPr>
            </w:pPr>
            <w:r w:rsidRPr="00726B1B">
              <w:rPr>
                <w:rFonts w:cs="Arial"/>
                <w:noProof/>
                <w:sz w:val="16"/>
                <w:szCs w:val="16"/>
              </w:rPr>
              <w:t>CT#</w:t>
            </w:r>
            <w:r w:rsidR="0080701C" w:rsidRPr="00726B1B">
              <w:rPr>
                <w:rFonts w:cs="Arial"/>
                <w:noProof/>
                <w:sz w:val="16"/>
                <w:szCs w:val="16"/>
              </w:rPr>
              <w:t>94</w:t>
            </w:r>
            <w:r w:rsidRPr="00726B1B">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0701C" w:rsidP="00363FB3">
            <w:pPr>
              <w:pStyle w:val="TAC"/>
              <w:rPr>
                <w:rFonts w:cs="Arial"/>
                <w:sz w:val="16"/>
                <w:szCs w:val="16"/>
              </w:rPr>
            </w:pPr>
            <w:r w:rsidRPr="00726B1B">
              <w:rPr>
                <w:rFonts w:cs="Arial"/>
                <w:sz w:val="16"/>
                <w:szCs w:val="16"/>
              </w:rPr>
              <w:t>CP-213226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L"/>
              <w:rPr>
                <w:rFonts w:cs="Arial"/>
                <w:sz w:val="16"/>
                <w:szCs w:val="16"/>
              </w:rPr>
            </w:pPr>
            <w:r w:rsidRPr="00726B1B">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C"/>
              <w:rPr>
                <w:rFonts w:cs="Arial"/>
                <w:sz w:val="16"/>
                <w:szCs w:val="16"/>
              </w:rPr>
            </w:pPr>
            <w:r w:rsidRPr="00726B1B">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L"/>
              <w:rPr>
                <w:rFonts w:cs="Arial"/>
                <w:noProof/>
                <w:sz w:val="16"/>
                <w:szCs w:val="16"/>
              </w:rPr>
            </w:pPr>
            <w:r w:rsidRPr="00726B1B">
              <w:rPr>
                <w:rFonts w:cs="Arial"/>
                <w:sz w:val="16"/>
                <w:szCs w:val="16"/>
              </w:rPr>
              <w:t>Corrections in PCF event exposure NF service consumers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363FB3">
            <w:pPr>
              <w:pStyle w:val="TAC"/>
              <w:rPr>
                <w:rFonts w:cs="Arial"/>
                <w:sz w:val="16"/>
                <w:szCs w:val="16"/>
              </w:rPr>
            </w:pPr>
            <w:r w:rsidRPr="0031675A">
              <w:rPr>
                <w:rFonts w:cs="Arial"/>
                <w:sz w:val="16"/>
                <w:szCs w:val="16"/>
              </w:rPr>
              <w:t>1</w:t>
            </w:r>
            <w:r w:rsidRPr="00726B1B">
              <w:rPr>
                <w:rFonts w:cs="Arial"/>
                <w:sz w:val="16"/>
                <w:szCs w:val="16"/>
              </w:rPr>
              <w:t>7.5.0</w:t>
            </w:r>
          </w:p>
        </w:tc>
      </w:tr>
      <w:tr w:rsidR="008C738D">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C"/>
              <w:rPr>
                <w:rFonts w:cs="Arial"/>
                <w:sz w:val="16"/>
                <w:szCs w:val="16"/>
              </w:rPr>
            </w:pPr>
            <w:r w:rsidRPr="0031675A">
              <w:rPr>
                <w:rFonts w:cs="Arial"/>
                <w:sz w:val="16"/>
                <w:szCs w:val="16"/>
              </w:rPr>
              <w:t>2</w:t>
            </w:r>
            <w:r w:rsidRPr="00726B1B">
              <w:rPr>
                <w:rFonts w:cs="Arial"/>
                <w:sz w:val="16"/>
                <w:szCs w:val="16"/>
              </w:rPr>
              <w:t>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C"/>
              <w:rPr>
                <w:rFonts w:cs="Arial"/>
                <w:noProof/>
                <w:sz w:val="16"/>
                <w:szCs w:val="16"/>
              </w:rPr>
            </w:pPr>
            <w:r w:rsidRPr="00726B1B">
              <w:rPr>
                <w:rFonts w:cs="Arial"/>
                <w:noProof/>
                <w:sz w:val="16"/>
                <w:szCs w:val="16"/>
              </w:rPr>
              <w:t>CT#</w:t>
            </w:r>
            <w:r w:rsidR="0080701C" w:rsidRPr="00726B1B">
              <w:rPr>
                <w:rFonts w:cs="Arial"/>
                <w:noProof/>
                <w:sz w:val="16"/>
                <w:szCs w:val="16"/>
              </w:rPr>
              <w:t>94</w:t>
            </w:r>
            <w:r w:rsidRPr="00726B1B">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C"/>
              <w:rPr>
                <w:rFonts w:cs="Arial"/>
                <w:sz w:val="16"/>
                <w:szCs w:val="16"/>
              </w:rPr>
            </w:pPr>
            <w:r w:rsidRPr="00726B1B">
              <w:rPr>
                <w:rFonts w:cs="Arial"/>
                <w:sz w:val="16"/>
                <w:szCs w:val="16"/>
              </w:rPr>
              <w:t>C</w:t>
            </w:r>
            <w:r w:rsidR="0080701C" w:rsidRPr="00726B1B">
              <w:rPr>
                <w:rFonts w:cs="Arial"/>
                <w:sz w:val="16"/>
                <w:szCs w:val="16"/>
              </w:rPr>
              <w:t>P-213244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L"/>
              <w:rPr>
                <w:rFonts w:cs="Arial"/>
                <w:sz w:val="16"/>
                <w:szCs w:val="16"/>
              </w:rPr>
            </w:pPr>
            <w:r w:rsidRPr="00726B1B">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L"/>
              <w:rPr>
                <w:rFonts w:cs="Arial"/>
                <w:noProof/>
                <w:sz w:val="16"/>
                <w:szCs w:val="16"/>
              </w:rPr>
            </w:pPr>
            <w:r w:rsidRPr="00726B1B">
              <w:rPr>
                <w:rFonts w:cs="Arial"/>
                <w:noProof/>
                <w:sz w:val="16"/>
                <w:szCs w:val="16"/>
              </w:rPr>
              <w:t>Event report in the subscription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C738D" w:rsidRPr="00726B1B" w:rsidRDefault="008C738D" w:rsidP="008C738D">
            <w:pPr>
              <w:pStyle w:val="TAC"/>
              <w:rPr>
                <w:rFonts w:cs="Arial"/>
                <w:sz w:val="16"/>
                <w:szCs w:val="16"/>
              </w:rPr>
            </w:pPr>
            <w:r w:rsidRPr="0031675A">
              <w:rPr>
                <w:rFonts w:cs="Arial"/>
                <w:sz w:val="16"/>
                <w:szCs w:val="16"/>
              </w:rPr>
              <w:t>1</w:t>
            </w:r>
            <w:r w:rsidRPr="00726B1B">
              <w:rPr>
                <w:rFonts w:cs="Arial"/>
                <w:sz w:val="16"/>
                <w:szCs w:val="16"/>
              </w:rPr>
              <w:t>7.5.0</w:t>
            </w:r>
          </w:p>
        </w:tc>
      </w:tr>
      <w:tr w:rsidR="00EB4066">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C"/>
              <w:rPr>
                <w:rFonts w:cs="Arial"/>
                <w:sz w:val="16"/>
                <w:szCs w:val="16"/>
              </w:rPr>
            </w:pPr>
            <w:r w:rsidRPr="0031675A">
              <w:rPr>
                <w:rFonts w:cs="Arial"/>
                <w:sz w:val="16"/>
                <w:szCs w:val="16"/>
              </w:rPr>
              <w:t>2</w:t>
            </w:r>
            <w:r w:rsidRPr="00726B1B">
              <w:rPr>
                <w:rFonts w:cs="Arial"/>
                <w:sz w:val="16"/>
                <w:szCs w:val="16"/>
              </w:rPr>
              <w:t>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C"/>
              <w:rPr>
                <w:rFonts w:cs="Arial"/>
                <w:noProof/>
                <w:sz w:val="16"/>
                <w:szCs w:val="16"/>
              </w:rPr>
            </w:pPr>
            <w:r w:rsidRPr="00726B1B">
              <w:rPr>
                <w:rFonts w:cs="Arial"/>
                <w:noProof/>
                <w:sz w:val="16"/>
                <w:szCs w:val="16"/>
              </w:rPr>
              <w:t>CT#</w:t>
            </w:r>
            <w:r w:rsidR="0080701C" w:rsidRPr="00726B1B">
              <w:rPr>
                <w:rFonts w:cs="Arial"/>
                <w:noProof/>
                <w:sz w:val="16"/>
                <w:szCs w:val="16"/>
              </w:rPr>
              <w:t>94</w:t>
            </w:r>
            <w:r w:rsidRPr="00726B1B">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80701C" w:rsidP="008C738D">
            <w:pPr>
              <w:pStyle w:val="TAC"/>
              <w:rPr>
                <w:rFonts w:cs="Arial"/>
                <w:sz w:val="16"/>
                <w:szCs w:val="16"/>
              </w:rPr>
            </w:pPr>
            <w:r w:rsidRPr="00726B1B">
              <w:rPr>
                <w:rFonts w:cs="Arial"/>
                <w:sz w:val="16"/>
                <w:szCs w:val="16"/>
              </w:rPr>
              <w:t>CP-213246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L"/>
              <w:rPr>
                <w:rFonts w:cs="Arial"/>
                <w:sz w:val="16"/>
                <w:szCs w:val="16"/>
              </w:rPr>
            </w:pPr>
            <w:r w:rsidRPr="00726B1B">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L"/>
              <w:rPr>
                <w:rFonts w:cs="Arial"/>
                <w:noProof/>
                <w:sz w:val="16"/>
                <w:szCs w:val="16"/>
              </w:rPr>
            </w:pPr>
            <w:r w:rsidRPr="00726B1B">
              <w:rPr>
                <w:rFonts w:cs="Arial"/>
                <w:noProof/>
                <w:sz w:val="16"/>
                <w:szCs w:val="16"/>
              </w:rPr>
              <w:t>Update of OpenAPI version and TS version in externalDocs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B4066" w:rsidRPr="00726B1B" w:rsidRDefault="00EB4066" w:rsidP="008C738D">
            <w:pPr>
              <w:pStyle w:val="TAC"/>
              <w:rPr>
                <w:rFonts w:cs="Arial"/>
                <w:sz w:val="16"/>
                <w:szCs w:val="16"/>
              </w:rPr>
            </w:pPr>
            <w:r w:rsidRPr="0031675A">
              <w:rPr>
                <w:rFonts w:cs="Arial"/>
                <w:sz w:val="16"/>
                <w:szCs w:val="16"/>
              </w:rPr>
              <w:t>1</w:t>
            </w:r>
            <w:r w:rsidRPr="00726B1B">
              <w:rPr>
                <w:rFonts w:cs="Arial"/>
                <w:sz w:val="16"/>
                <w:szCs w:val="16"/>
              </w:rPr>
              <w:t>7.5.0</w:t>
            </w:r>
          </w:p>
        </w:tc>
      </w:tr>
      <w:tr w:rsidR="00592B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92B9C" w:rsidRPr="0031675A" w:rsidRDefault="00592B9C" w:rsidP="008C738D">
            <w:pPr>
              <w:pStyle w:val="TAC"/>
              <w:rPr>
                <w:rFonts w:cs="Arial"/>
                <w:sz w:val="16"/>
                <w:szCs w:val="16"/>
              </w:rPr>
            </w:pPr>
            <w:r w:rsidRPr="0031675A">
              <w:rPr>
                <w:rFonts w:cs="Arial"/>
                <w:sz w:val="16"/>
                <w:szCs w:val="16"/>
              </w:rPr>
              <w:t>2</w:t>
            </w:r>
            <w:r w:rsidRPr="00726B1B">
              <w:rPr>
                <w:rFonts w:cs="Arial"/>
                <w:sz w:val="16"/>
                <w:szCs w:val="16"/>
              </w:rPr>
              <w:t>022-0</w:t>
            </w:r>
            <w:r w:rsidR="00B8079C">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92B9C" w:rsidRPr="00726B1B" w:rsidRDefault="00592B9C" w:rsidP="008C738D">
            <w:pPr>
              <w:pStyle w:val="TAC"/>
              <w:rPr>
                <w:rFonts w:cs="Arial"/>
                <w:noProof/>
                <w:sz w:val="16"/>
                <w:szCs w:val="16"/>
              </w:rPr>
            </w:pPr>
            <w:r w:rsidRPr="00726B1B">
              <w:rPr>
                <w:rFonts w:cs="Arial"/>
                <w:noProof/>
                <w:sz w:val="16"/>
                <w:szCs w:val="16"/>
              </w:rPr>
              <w:t>CT#</w:t>
            </w:r>
            <w:r w:rsidR="00B8079C">
              <w:rPr>
                <w:rFonts w:cs="Arial"/>
                <w:noProof/>
                <w:sz w:val="16"/>
                <w:szCs w:val="16"/>
              </w:rPr>
              <w:t>95</w:t>
            </w:r>
            <w:r w:rsidRPr="0031675A">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92B9C" w:rsidRPr="0031675A" w:rsidRDefault="00592B9C" w:rsidP="008C738D">
            <w:pPr>
              <w:pStyle w:val="TAC"/>
              <w:rPr>
                <w:rFonts w:cs="Arial"/>
                <w:sz w:val="16"/>
                <w:szCs w:val="16"/>
              </w:rPr>
            </w:pPr>
            <w:r w:rsidRPr="00726B1B">
              <w:rPr>
                <w:rFonts w:cs="Arial"/>
                <w:sz w:val="16"/>
                <w:szCs w:val="16"/>
              </w:rPr>
              <w:t>C</w:t>
            </w:r>
            <w:r w:rsidR="00B8079C">
              <w:rPr>
                <w:rFonts w:cs="Arial"/>
                <w:sz w:val="16"/>
                <w:szCs w:val="16"/>
              </w:rPr>
              <w:t>P</w:t>
            </w:r>
            <w:r w:rsidRPr="0031675A">
              <w:rPr>
                <w:rFonts w:cs="Arial"/>
                <w:sz w:val="16"/>
                <w:szCs w:val="16"/>
              </w:rPr>
              <w:t>-</w:t>
            </w:r>
            <w:r w:rsidR="00B8079C">
              <w:rPr>
                <w:rFonts w:cs="Arial"/>
                <w:sz w:val="16"/>
                <w:szCs w:val="16"/>
              </w:rPr>
              <w:t>220179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92B9C" w:rsidRPr="00726B1B" w:rsidRDefault="00592B9C" w:rsidP="008C738D">
            <w:pPr>
              <w:pStyle w:val="TAL"/>
              <w:rPr>
                <w:rFonts w:cs="Arial"/>
                <w:sz w:val="16"/>
                <w:szCs w:val="16"/>
              </w:rPr>
            </w:pPr>
            <w:r w:rsidRPr="00726B1B">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92B9C" w:rsidRPr="00726B1B" w:rsidRDefault="00592B9C" w:rsidP="008C738D">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92B9C" w:rsidRPr="00726B1B" w:rsidRDefault="00592B9C" w:rsidP="008C738D">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92B9C" w:rsidRPr="00726B1B" w:rsidRDefault="00592B9C" w:rsidP="008C738D">
            <w:pPr>
              <w:pStyle w:val="TAL"/>
              <w:rPr>
                <w:rFonts w:cs="Arial"/>
                <w:noProof/>
                <w:sz w:val="16"/>
                <w:szCs w:val="16"/>
              </w:rPr>
            </w:pPr>
            <w:r w:rsidRPr="00726B1B">
              <w:rPr>
                <w:rFonts w:cs="Arial"/>
                <w:noProof/>
                <w:sz w:val="16"/>
                <w:szCs w:val="16"/>
              </w:rPr>
              <w:t>Completion of the information related to satellite backhaul change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92B9C" w:rsidRPr="00726B1B" w:rsidRDefault="00592B9C" w:rsidP="008C738D">
            <w:pPr>
              <w:pStyle w:val="TAC"/>
              <w:rPr>
                <w:rFonts w:cs="Arial"/>
                <w:sz w:val="16"/>
                <w:szCs w:val="16"/>
              </w:rPr>
            </w:pPr>
            <w:r w:rsidRPr="0031675A">
              <w:rPr>
                <w:rFonts w:cs="Arial"/>
                <w:sz w:val="16"/>
                <w:szCs w:val="16"/>
              </w:rPr>
              <w:t>1</w:t>
            </w:r>
            <w:r w:rsidRPr="00726B1B">
              <w:rPr>
                <w:rFonts w:cs="Arial"/>
                <w:sz w:val="16"/>
                <w:szCs w:val="16"/>
              </w:rPr>
              <w:t>7.6.0</w:t>
            </w:r>
          </w:p>
        </w:tc>
      </w:tr>
      <w:tr w:rsidR="00B807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2022-0</w:t>
            </w:r>
            <w:r>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noProof/>
                <w:sz w:val="16"/>
                <w:szCs w:val="16"/>
              </w:rPr>
            </w:pPr>
            <w:r w:rsidRPr="000C0F8D">
              <w:rPr>
                <w:rFonts w:cs="Arial"/>
                <w:noProof/>
                <w:sz w:val="16"/>
                <w:szCs w:val="16"/>
              </w:rPr>
              <w:t>CT#</w:t>
            </w:r>
            <w:r>
              <w:rPr>
                <w:rFonts w:cs="Arial"/>
                <w:noProof/>
                <w:sz w:val="16"/>
                <w:szCs w:val="16"/>
              </w:rPr>
              <w:t>95</w:t>
            </w:r>
            <w:r w:rsidRPr="000C0F8D">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C</w:t>
            </w:r>
            <w:r>
              <w:rPr>
                <w:rFonts w:cs="Arial"/>
                <w:sz w:val="16"/>
                <w:szCs w:val="16"/>
              </w:rPr>
              <w:t>P</w:t>
            </w:r>
            <w:r w:rsidRPr="000C0F8D">
              <w:rPr>
                <w:rFonts w:cs="Arial"/>
                <w:sz w:val="16"/>
                <w:szCs w:val="16"/>
              </w:rPr>
              <w:t>-</w:t>
            </w:r>
            <w:r>
              <w:rPr>
                <w:rFonts w:cs="Arial"/>
                <w:sz w:val="16"/>
                <w:szCs w:val="16"/>
              </w:rPr>
              <w:t>220185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sz w:val="16"/>
                <w:szCs w:val="16"/>
              </w:rPr>
            </w:pPr>
            <w:r w:rsidRPr="00726B1B">
              <w:rPr>
                <w:rFonts w:cs="Arial"/>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noProof/>
                <w:sz w:val="16"/>
                <w:szCs w:val="16"/>
              </w:rPr>
            </w:pPr>
            <w:r w:rsidRPr="00726B1B">
              <w:rPr>
                <w:rFonts w:cs="Arial"/>
                <w:noProof/>
                <w:sz w:val="16"/>
                <w:szCs w:val="16"/>
              </w:rPr>
              <w:t>Completion of the information related to UE Policy Delivery outcome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31675A">
              <w:rPr>
                <w:rFonts w:cs="Arial"/>
                <w:sz w:val="16"/>
                <w:szCs w:val="16"/>
              </w:rPr>
              <w:t>1</w:t>
            </w:r>
            <w:r w:rsidRPr="00726B1B">
              <w:rPr>
                <w:rFonts w:cs="Arial"/>
                <w:sz w:val="16"/>
                <w:szCs w:val="16"/>
              </w:rPr>
              <w:t>7.6.0</w:t>
            </w:r>
          </w:p>
        </w:tc>
      </w:tr>
      <w:tr w:rsidR="00B807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2022-0</w:t>
            </w:r>
            <w:r>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noProof/>
                <w:sz w:val="16"/>
                <w:szCs w:val="16"/>
              </w:rPr>
            </w:pPr>
            <w:r w:rsidRPr="000C0F8D">
              <w:rPr>
                <w:rFonts w:cs="Arial"/>
                <w:noProof/>
                <w:sz w:val="16"/>
                <w:szCs w:val="16"/>
              </w:rPr>
              <w:t>CT#</w:t>
            </w:r>
            <w:r>
              <w:rPr>
                <w:rFonts w:cs="Arial"/>
                <w:noProof/>
                <w:sz w:val="16"/>
                <w:szCs w:val="16"/>
              </w:rPr>
              <w:t>95</w:t>
            </w:r>
            <w:r w:rsidRPr="000C0F8D">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C</w:t>
            </w:r>
            <w:r>
              <w:rPr>
                <w:rFonts w:cs="Arial"/>
                <w:sz w:val="16"/>
                <w:szCs w:val="16"/>
              </w:rPr>
              <w:t>P</w:t>
            </w:r>
            <w:r w:rsidRPr="000C0F8D">
              <w:rPr>
                <w:rFonts w:cs="Arial"/>
                <w:sz w:val="16"/>
                <w:szCs w:val="16"/>
              </w:rPr>
              <w:t>-</w:t>
            </w:r>
            <w:r>
              <w:rPr>
                <w:rFonts w:cs="Arial"/>
                <w:sz w:val="16"/>
                <w:szCs w:val="16"/>
              </w:rPr>
              <w:t>220197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sz w:val="16"/>
                <w:szCs w:val="16"/>
              </w:rPr>
            </w:pPr>
            <w:r w:rsidRPr="00726B1B">
              <w:rPr>
                <w:rFonts w:cs="Arial"/>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noProof/>
                <w:sz w:val="16"/>
                <w:szCs w:val="16"/>
              </w:rPr>
            </w:pPr>
            <w:r w:rsidRPr="00726B1B">
              <w:rPr>
                <w:rFonts w:cs="Arial"/>
                <w:noProof/>
                <w:sz w:val="16"/>
                <w:szCs w:val="16"/>
              </w:rPr>
              <w:t>Clarification of the report of the requested service area coverage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31675A">
              <w:rPr>
                <w:rFonts w:cs="Arial"/>
                <w:sz w:val="16"/>
                <w:szCs w:val="16"/>
              </w:rPr>
              <w:t>1</w:t>
            </w:r>
            <w:r w:rsidRPr="00726B1B">
              <w:rPr>
                <w:rFonts w:cs="Arial"/>
                <w:sz w:val="16"/>
                <w:szCs w:val="16"/>
              </w:rPr>
              <w:t>7.6.0</w:t>
            </w:r>
          </w:p>
        </w:tc>
      </w:tr>
      <w:tr w:rsidR="00B807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2022-0</w:t>
            </w:r>
            <w:r>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noProof/>
                <w:sz w:val="16"/>
                <w:szCs w:val="16"/>
              </w:rPr>
            </w:pPr>
            <w:r w:rsidRPr="000C0F8D">
              <w:rPr>
                <w:rFonts w:cs="Arial"/>
                <w:noProof/>
                <w:sz w:val="16"/>
                <w:szCs w:val="16"/>
              </w:rPr>
              <w:t>CT#</w:t>
            </w:r>
            <w:r>
              <w:rPr>
                <w:rFonts w:cs="Arial"/>
                <w:noProof/>
                <w:sz w:val="16"/>
                <w:szCs w:val="16"/>
              </w:rPr>
              <w:t>95</w:t>
            </w:r>
            <w:r w:rsidRPr="000C0F8D">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C</w:t>
            </w:r>
            <w:r>
              <w:rPr>
                <w:rFonts w:cs="Arial"/>
                <w:sz w:val="16"/>
                <w:szCs w:val="16"/>
              </w:rPr>
              <w:t>P</w:t>
            </w:r>
            <w:r w:rsidRPr="000C0F8D">
              <w:rPr>
                <w:rFonts w:cs="Arial"/>
                <w:sz w:val="16"/>
                <w:szCs w:val="16"/>
              </w:rPr>
              <w:t>-</w:t>
            </w:r>
            <w:r>
              <w:rPr>
                <w:rFonts w:cs="Arial"/>
                <w:sz w:val="16"/>
                <w:szCs w:val="16"/>
              </w:rPr>
              <w:t>220197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sz w:val="16"/>
                <w:szCs w:val="16"/>
              </w:rPr>
            </w:pPr>
            <w:r w:rsidRPr="00726B1B">
              <w:rPr>
                <w:rFonts w:cs="Arial"/>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726B1B">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noProof/>
                <w:sz w:val="16"/>
                <w:szCs w:val="16"/>
              </w:rPr>
            </w:pPr>
            <w:r w:rsidRPr="00726B1B">
              <w:rPr>
                <w:rFonts w:cs="Arial"/>
                <w:noProof/>
                <w:sz w:val="16"/>
                <w:szCs w:val="16"/>
              </w:rPr>
              <w:t>Definition of Service Area Coverage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31675A">
              <w:rPr>
                <w:rFonts w:cs="Arial"/>
                <w:sz w:val="16"/>
                <w:szCs w:val="16"/>
              </w:rPr>
              <w:t>1</w:t>
            </w:r>
            <w:r w:rsidRPr="00726B1B">
              <w:rPr>
                <w:rFonts w:cs="Arial"/>
                <w:sz w:val="16"/>
                <w:szCs w:val="16"/>
              </w:rPr>
              <w:t>7.6.0</w:t>
            </w:r>
          </w:p>
        </w:tc>
      </w:tr>
      <w:tr w:rsidR="00B807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2022-0</w:t>
            </w:r>
            <w:r>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noProof/>
                <w:sz w:val="16"/>
                <w:szCs w:val="16"/>
              </w:rPr>
            </w:pPr>
            <w:r w:rsidRPr="000C0F8D">
              <w:rPr>
                <w:rFonts w:cs="Arial"/>
                <w:noProof/>
                <w:sz w:val="16"/>
                <w:szCs w:val="16"/>
              </w:rPr>
              <w:t>CT#</w:t>
            </w:r>
            <w:r>
              <w:rPr>
                <w:rFonts w:cs="Arial"/>
                <w:noProof/>
                <w:sz w:val="16"/>
                <w:szCs w:val="16"/>
              </w:rPr>
              <w:t>95</w:t>
            </w:r>
            <w:r w:rsidRPr="000C0F8D">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C</w:t>
            </w:r>
            <w:r>
              <w:rPr>
                <w:rFonts w:cs="Arial"/>
                <w:sz w:val="16"/>
                <w:szCs w:val="16"/>
              </w:rPr>
              <w:t>P</w:t>
            </w:r>
            <w:r w:rsidRPr="000C0F8D">
              <w:rPr>
                <w:rFonts w:cs="Arial"/>
                <w:sz w:val="16"/>
                <w:szCs w:val="16"/>
              </w:rPr>
              <w:t>-</w:t>
            </w:r>
            <w:r>
              <w:rPr>
                <w:rFonts w:cs="Arial"/>
                <w:sz w:val="16"/>
                <w:szCs w:val="16"/>
              </w:rPr>
              <w:t>220179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sz w:val="16"/>
                <w:szCs w:val="16"/>
              </w:rPr>
            </w:pPr>
            <w:r w:rsidRPr="00726B1B">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noProof/>
                <w:sz w:val="16"/>
                <w:szCs w:val="16"/>
              </w:rPr>
            </w:pPr>
            <w:r w:rsidRPr="00726B1B">
              <w:rPr>
                <w:rFonts w:cs="Arial"/>
                <w:sz w:val="16"/>
                <w:szCs w:val="16"/>
              </w:rPr>
              <w:t>Changing reference for the SatelliteBackhaulCategory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31675A">
              <w:rPr>
                <w:rFonts w:cs="Arial"/>
                <w:sz w:val="16"/>
                <w:szCs w:val="16"/>
              </w:rPr>
              <w:t>1</w:t>
            </w:r>
            <w:r w:rsidRPr="00726B1B">
              <w:rPr>
                <w:rFonts w:cs="Arial"/>
                <w:sz w:val="16"/>
                <w:szCs w:val="16"/>
              </w:rPr>
              <w:t>7.6.0</w:t>
            </w:r>
          </w:p>
        </w:tc>
      </w:tr>
      <w:tr w:rsidR="00B807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2022-0</w:t>
            </w:r>
            <w:r>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noProof/>
                <w:sz w:val="16"/>
                <w:szCs w:val="16"/>
              </w:rPr>
            </w:pPr>
            <w:r w:rsidRPr="000C0F8D">
              <w:rPr>
                <w:rFonts w:cs="Arial"/>
                <w:noProof/>
                <w:sz w:val="16"/>
                <w:szCs w:val="16"/>
              </w:rPr>
              <w:t>CT#</w:t>
            </w:r>
            <w:r>
              <w:rPr>
                <w:rFonts w:cs="Arial"/>
                <w:noProof/>
                <w:sz w:val="16"/>
                <w:szCs w:val="16"/>
              </w:rPr>
              <w:t>95</w:t>
            </w:r>
            <w:r w:rsidRPr="000C0F8D">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C</w:t>
            </w:r>
            <w:r>
              <w:rPr>
                <w:rFonts w:cs="Arial"/>
                <w:sz w:val="16"/>
                <w:szCs w:val="16"/>
              </w:rPr>
              <w:t>P</w:t>
            </w:r>
            <w:r w:rsidRPr="000C0F8D">
              <w:rPr>
                <w:rFonts w:cs="Arial"/>
                <w:sz w:val="16"/>
                <w:szCs w:val="16"/>
              </w:rPr>
              <w:t>-</w:t>
            </w:r>
            <w:r>
              <w:rPr>
                <w:rFonts w:cs="Arial"/>
                <w:sz w:val="16"/>
                <w:szCs w:val="16"/>
              </w:rPr>
              <w:t>220201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sz w:val="16"/>
                <w:szCs w:val="16"/>
              </w:rPr>
            </w:pPr>
            <w:r w:rsidRPr="00726B1B">
              <w:rPr>
                <w:rFonts w:cs="Arial"/>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R"/>
              <w:rPr>
                <w:rFonts w:cs="Arial"/>
                <w:sz w:val="16"/>
                <w:szCs w:val="16"/>
              </w:rPr>
            </w:pPr>
            <w:r w:rsidRPr="00726B1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noProof/>
                <w:sz w:val="16"/>
                <w:szCs w:val="16"/>
              </w:rPr>
            </w:pPr>
            <w:r w:rsidRPr="00726B1B">
              <w:rPr>
                <w:rFonts w:cs="Arial"/>
                <w:sz w:val="16"/>
                <w:szCs w:val="16"/>
              </w:rPr>
              <w:t>Update of description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31675A">
              <w:rPr>
                <w:rFonts w:cs="Arial"/>
                <w:sz w:val="16"/>
                <w:szCs w:val="16"/>
              </w:rPr>
              <w:t>1</w:t>
            </w:r>
            <w:r w:rsidRPr="00726B1B">
              <w:rPr>
                <w:rFonts w:cs="Arial"/>
                <w:sz w:val="16"/>
                <w:szCs w:val="16"/>
              </w:rPr>
              <w:t>7.6.0</w:t>
            </w:r>
          </w:p>
        </w:tc>
      </w:tr>
      <w:tr w:rsidR="00B8079C">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2022-0</w:t>
            </w:r>
            <w:r>
              <w:rPr>
                <w:rFonts w:cs="Arial"/>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noProof/>
                <w:sz w:val="16"/>
                <w:szCs w:val="16"/>
              </w:rPr>
            </w:pPr>
            <w:r w:rsidRPr="000C0F8D">
              <w:rPr>
                <w:rFonts w:cs="Arial"/>
                <w:noProof/>
                <w:sz w:val="16"/>
                <w:szCs w:val="16"/>
              </w:rPr>
              <w:t>CT#</w:t>
            </w:r>
            <w:r>
              <w:rPr>
                <w:rFonts w:cs="Arial"/>
                <w:noProof/>
                <w:sz w:val="16"/>
                <w:szCs w:val="16"/>
              </w:rPr>
              <w:t>95</w:t>
            </w:r>
            <w:r w:rsidRPr="000C0F8D">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0C0F8D">
              <w:rPr>
                <w:rFonts w:cs="Arial"/>
                <w:sz w:val="16"/>
                <w:szCs w:val="16"/>
              </w:rPr>
              <w:t>C</w:t>
            </w:r>
            <w:r>
              <w:rPr>
                <w:rFonts w:cs="Arial"/>
                <w:sz w:val="16"/>
                <w:szCs w:val="16"/>
              </w:rPr>
              <w:t>P</w:t>
            </w:r>
            <w:r w:rsidRPr="000C0F8D">
              <w:rPr>
                <w:rFonts w:cs="Arial"/>
                <w:sz w:val="16"/>
                <w:szCs w:val="16"/>
              </w:rPr>
              <w:t>-</w:t>
            </w:r>
            <w:r>
              <w:rPr>
                <w:rFonts w:cs="Arial"/>
                <w:sz w:val="16"/>
                <w:szCs w:val="16"/>
              </w:rPr>
              <w:t>220194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sz w:val="16"/>
                <w:szCs w:val="16"/>
              </w:rPr>
            </w:pPr>
            <w:r w:rsidRPr="00726B1B">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726B1B">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L"/>
              <w:rPr>
                <w:rFonts w:cs="Arial"/>
                <w:noProof/>
                <w:sz w:val="16"/>
                <w:szCs w:val="16"/>
              </w:rPr>
            </w:pPr>
            <w:r w:rsidRPr="00726B1B">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079C" w:rsidRPr="00726B1B" w:rsidRDefault="00B8079C" w:rsidP="00B8079C">
            <w:pPr>
              <w:pStyle w:val="TAC"/>
              <w:rPr>
                <w:rFonts w:cs="Arial"/>
                <w:sz w:val="16"/>
                <w:szCs w:val="16"/>
              </w:rPr>
            </w:pPr>
            <w:r w:rsidRPr="0031675A">
              <w:rPr>
                <w:rFonts w:cs="Arial"/>
                <w:sz w:val="16"/>
                <w:szCs w:val="16"/>
              </w:rPr>
              <w:t>1</w:t>
            </w:r>
            <w:r w:rsidRPr="00726B1B">
              <w:rPr>
                <w:rFonts w:cs="Arial"/>
                <w:sz w:val="16"/>
                <w:szCs w:val="16"/>
              </w:rPr>
              <w:t>7.6.0</w:t>
            </w:r>
          </w:p>
        </w:tc>
      </w:tr>
      <w:tr w:rsidR="00D07C89">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07C89" w:rsidRPr="000C0F8D" w:rsidRDefault="00D07C89" w:rsidP="00B8079C">
            <w:pPr>
              <w:pStyle w:val="TAC"/>
              <w:rPr>
                <w:rFonts w:cs="Arial"/>
                <w:sz w:val="16"/>
                <w:szCs w:val="16"/>
              </w:rPr>
            </w:pPr>
            <w:r>
              <w:rPr>
                <w:rFonts w:cs="Arial"/>
                <w:sz w:val="16"/>
                <w:szCs w:val="16"/>
              </w:rPr>
              <w:t>2022-0</w:t>
            </w:r>
            <w:r w:rsidR="00FB2D50">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07C89" w:rsidRPr="000C0F8D" w:rsidRDefault="00FB2D50" w:rsidP="00B8079C">
            <w:pPr>
              <w:pStyle w:val="TAC"/>
              <w:rPr>
                <w:rFonts w:cs="Arial"/>
                <w:noProof/>
                <w:sz w:val="16"/>
                <w:szCs w:val="16"/>
              </w:rPr>
            </w:pPr>
            <w:r>
              <w:rPr>
                <w:rFonts w:cs="Arial"/>
                <w:noProof/>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07C89" w:rsidRPr="000C0F8D" w:rsidRDefault="00FB2D50" w:rsidP="00B8079C">
            <w:pPr>
              <w:pStyle w:val="TAC"/>
              <w:rPr>
                <w:rFonts w:cs="Arial"/>
                <w:sz w:val="16"/>
                <w:szCs w:val="16"/>
              </w:rPr>
            </w:pPr>
            <w:r>
              <w:rPr>
                <w:rFonts w:cs="Arial"/>
                <w:sz w:val="16"/>
                <w:szCs w:val="16"/>
              </w:rPr>
              <w:t>CP-221157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07C89" w:rsidRPr="00726B1B" w:rsidRDefault="00D07C89" w:rsidP="00B8079C">
            <w:pPr>
              <w:pStyle w:val="TAL"/>
              <w:rPr>
                <w:rFonts w:cs="Arial"/>
                <w:sz w:val="16"/>
                <w:szCs w:val="16"/>
              </w:rPr>
            </w:pPr>
            <w:r>
              <w:rPr>
                <w:rFonts w:cs="Arial"/>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07C89" w:rsidRPr="00726B1B" w:rsidRDefault="00D07C89" w:rsidP="00B8079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07C89" w:rsidRPr="00726B1B" w:rsidRDefault="00D07C89" w:rsidP="00B8079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07C89" w:rsidRPr="00726B1B" w:rsidRDefault="00D07C89" w:rsidP="00B8079C">
            <w:pPr>
              <w:pStyle w:val="TAL"/>
              <w:rPr>
                <w:rFonts w:cs="Arial"/>
                <w:sz w:val="16"/>
                <w:szCs w:val="16"/>
              </w:rPr>
            </w:pPr>
            <w:r w:rsidRPr="00FC7F50">
              <w:rPr>
                <w:rFonts w:cs="Arial"/>
                <w:sz w:val="16"/>
                <w:szCs w:val="16"/>
              </w:rPr>
              <w:t>Inaccurate condition for immediate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07C89" w:rsidRPr="0031675A" w:rsidRDefault="00D07C89" w:rsidP="00B8079C">
            <w:pPr>
              <w:pStyle w:val="TAC"/>
              <w:rPr>
                <w:rFonts w:cs="Arial"/>
                <w:sz w:val="16"/>
                <w:szCs w:val="16"/>
              </w:rPr>
            </w:pPr>
            <w:r>
              <w:rPr>
                <w:rFonts w:cs="Arial"/>
                <w:sz w:val="16"/>
                <w:szCs w:val="16"/>
              </w:rPr>
              <w:t>17.7.0</w:t>
            </w:r>
          </w:p>
        </w:tc>
      </w:tr>
      <w:tr w:rsidR="00FB2D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noProof/>
                <w:sz w:val="16"/>
                <w:szCs w:val="16"/>
              </w:rPr>
            </w:pPr>
            <w:r w:rsidRPr="00EB1203">
              <w:rPr>
                <w:rFonts w:cs="Arial"/>
                <w:noProof/>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sidRPr="00222E28">
              <w:rPr>
                <w:rFonts w:cs="Arial"/>
                <w:sz w:val="16"/>
                <w:szCs w:val="16"/>
              </w:rPr>
              <w:t>CP-2211</w:t>
            </w:r>
            <w:r>
              <w:rPr>
                <w:rFonts w:cs="Arial"/>
                <w:sz w:val="16"/>
                <w:szCs w:val="16"/>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L"/>
              <w:rPr>
                <w:rFonts w:cs="Arial"/>
                <w:sz w:val="16"/>
                <w:szCs w:val="16"/>
              </w:rPr>
            </w:pPr>
            <w:r>
              <w:rPr>
                <w:rFonts w:cs="Arial"/>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B2D50" w:rsidRPr="00726B1B" w:rsidRDefault="00FB2D50" w:rsidP="00FB2D50">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B2D50" w:rsidRPr="009241CC" w:rsidRDefault="00FB2D50" w:rsidP="00FB2D50">
            <w:pPr>
              <w:pStyle w:val="TAL"/>
              <w:rPr>
                <w:rFonts w:cs="Arial"/>
                <w:sz w:val="16"/>
                <w:szCs w:val="16"/>
              </w:rPr>
            </w:pPr>
            <w:r>
              <w:rPr>
                <w:rFonts w:cs="Arial"/>
                <w:sz w:val="16"/>
                <w:szCs w:val="16"/>
              </w:rPr>
              <w:t>Alignment with the SBI template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Pr>
                <w:rFonts w:cs="Arial"/>
                <w:sz w:val="16"/>
                <w:szCs w:val="16"/>
              </w:rPr>
              <w:t>17.7.0</w:t>
            </w:r>
          </w:p>
        </w:tc>
      </w:tr>
      <w:tr w:rsidR="00FB2D5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Pr>
                <w:rFonts w:cs="Arial"/>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noProof/>
                <w:sz w:val="16"/>
                <w:szCs w:val="16"/>
              </w:rPr>
            </w:pPr>
            <w:r w:rsidRPr="00EB1203">
              <w:rPr>
                <w:rFonts w:cs="Arial"/>
                <w:noProof/>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sidRPr="00222E28">
              <w:rPr>
                <w:rFonts w:cs="Arial"/>
                <w:sz w:val="16"/>
                <w:szCs w:val="16"/>
              </w:rPr>
              <w:t>CP-2211</w:t>
            </w:r>
            <w:r>
              <w:rPr>
                <w:rFonts w:cs="Arial"/>
                <w:sz w:val="16"/>
                <w:szCs w:val="16"/>
              </w:rPr>
              <w:t>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L"/>
              <w:rPr>
                <w:rFonts w:cs="Arial"/>
                <w:sz w:val="16"/>
                <w:szCs w:val="16"/>
              </w:rPr>
            </w:pPr>
            <w:r>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B2D50" w:rsidRPr="00726B1B" w:rsidRDefault="00FB2D50" w:rsidP="00FB2D50">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L"/>
              <w:rPr>
                <w:rFonts w:cs="Arial"/>
                <w:sz w:val="16"/>
                <w:szCs w:val="16"/>
              </w:rPr>
            </w:pPr>
            <w:r w:rsidRPr="00723A7A">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B2D50" w:rsidRDefault="00FB2D50" w:rsidP="00FB2D50">
            <w:pPr>
              <w:pStyle w:val="TAC"/>
              <w:rPr>
                <w:rFonts w:cs="Arial"/>
                <w:sz w:val="16"/>
                <w:szCs w:val="16"/>
              </w:rPr>
            </w:pPr>
            <w:r>
              <w:rPr>
                <w:rFonts w:cs="Arial"/>
                <w:sz w:val="16"/>
                <w:szCs w:val="16"/>
              </w:rPr>
              <w:t>17.7.0</w:t>
            </w:r>
          </w:p>
        </w:tc>
      </w:tr>
      <w:tr w:rsidR="003B585B">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B585B" w:rsidRDefault="003B585B" w:rsidP="00FB2D50">
            <w:pPr>
              <w:pStyle w:val="TAC"/>
              <w:rPr>
                <w:rFonts w:cs="Arial"/>
                <w:sz w:val="16"/>
                <w:szCs w:val="16"/>
              </w:rPr>
            </w:pPr>
            <w:r>
              <w:rPr>
                <w:rFonts w:cs="Arial"/>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585B" w:rsidRPr="00EB1203" w:rsidRDefault="003B585B" w:rsidP="00FB2D50">
            <w:pPr>
              <w:pStyle w:val="TAC"/>
              <w:rPr>
                <w:rFonts w:cs="Arial"/>
                <w:noProof/>
                <w:sz w:val="16"/>
                <w:szCs w:val="16"/>
              </w:rPr>
            </w:pPr>
            <w:r>
              <w:rPr>
                <w:rFonts w:cs="Arial"/>
                <w:noProof/>
                <w:sz w:val="16"/>
                <w:szCs w:val="16"/>
              </w:rPr>
              <w:t>CT#</w:t>
            </w:r>
            <w:r w:rsidR="00D5454F">
              <w:rPr>
                <w:rFonts w:cs="Arial"/>
                <w:noProof/>
                <w:sz w:val="16"/>
                <w:szCs w:val="16"/>
              </w:rPr>
              <w:t>97</w:t>
            </w:r>
            <w:r>
              <w:rPr>
                <w:rFonts w:cs="Arial"/>
                <w:noProof/>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3B585B" w:rsidRPr="00222E28" w:rsidRDefault="003B585B" w:rsidP="00FB2D50">
            <w:pPr>
              <w:pStyle w:val="TAC"/>
              <w:rPr>
                <w:rFonts w:cs="Arial"/>
                <w:sz w:val="16"/>
                <w:szCs w:val="16"/>
              </w:rPr>
            </w:pPr>
            <w:r>
              <w:rPr>
                <w:rFonts w:cs="Arial"/>
                <w:sz w:val="16"/>
                <w:szCs w:val="16"/>
              </w:rPr>
              <w:t>C</w:t>
            </w:r>
            <w:r w:rsidR="00D5454F">
              <w:rPr>
                <w:rFonts w:cs="Arial"/>
                <w:sz w:val="16"/>
                <w:szCs w:val="16"/>
              </w:rPr>
              <w:t>P-222</w:t>
            </w:r>
            <w:r w:rsidR="009819AE">
              <w:rPr>
                <w:rFonts w:cs="Arial"/>
                <w:sz w:val="16"/>
                <w:szCs w:val="16"/>
              </w:rPr>
              <w:t>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B585B" w:rsidRDefault="003B585B" w:rsidP="00FB2D50">
            <w:pPr>
              <w:pStyle w:val="TAL"/>
              <w:rPr>
                <w:rFonts w:cs="Arial"/>
                <w:sz w:val="16"/>
                <w:szCs w:val="16"/>
              </w:rPr>
            </w:pPr>
            <w:r>
              <w:rPr>
                <w:rFonts w:cs="Arial"/>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585B" w:rsidRPr="00726B1B" w:rsidRDefault="003B585B" w:rsidP="00FB2D50">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B585B" w:rsidRDefault="003B585B" w:rsidP="00FB2D50">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B585B" w:rsidRPr="00723A7A" w:rsidRDefault="003B585B" w:rsidP="00FB2D50">
            <w:pPr>
              <w:pStyle w:val="TAL"/>
              <w:rPr>
                <w:rFonts w:cs="Arial"/>
                <w:sz w:val="16"/>
                <w:szCs w:val="16"/>
              </w:rPr>
            </w:pPr>
            <w:r w:rsidRPr="00763B4C">
              <w:rPr>
                <w:rFonts w:cs="Arial" w:hint="eastAsia"/>
                <w:sz w:val="16"/>
                <w:szCs w:val="16"/>
              </w:rPr>
              <w:t>Co</w:t>
            </w:r>
            <w:r w:rsidRPr="00763B4C">
              <w:rPr>
                <w:rFonts w:cs="Arial"/>
                <w:sz w:val="16"/>
                <w:szCs w:val="16"/>
              </w:rPr>
              <w:t>rrection to notification of outcome of the UE Policy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B585B" w:rsidRDefault="003B585B" w:rsidP="00FB2D50">
            <w:pPr>
              <w:pStyle w:val="TAC"/>
              <w:rPr>
                <w:rFonts w:cs="Arial"/>
                <w:sz w:val="16"/>
                <w:szCs w:val="16"/>
              </w:rPr>
            </w:pPr>
            <w:r>
              <w:rPr>
                <w:rFonts w:cs="Arial"/>
                <w:sz w:val="16"/>
                <w:szCs w:val="16"/>
              </w:rPr>
              <w:t>17.8.0</w:t>
            </w:r>
          </w:p>
        </w:tc>
      </w:tr>
      <w:tr w:rsidR="00965BA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C"/>
              <w:rPr>
                <w:rFonts w:cs="Arial"/>
                <w:sz w:val="16"/>
                <w:szCs w:val="16"/>
              </w:rPr>
            </w:pPr>
            <w:r>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C"/>
              <w:rPr>
                <w:rFonts w:cs="Arial"/>
                <w:noProof/>
                <w:sz w:val="16"/>
                <w:szCs w:val="16"/>
              </w:rPr>
            </w:pPr>
            <w:r>
              <w:rPr>
                <w:rFonts w:cs="Arial"/>
                <w:noProof/>
                <w:sz w:val="16"/>
                <w:szCs w:val="16"/>
              </w:rPr>
              <w:t>C</w:t>
            </w:r>
            <w:r w:rsidR="00AB5E3E">
              <w:rPr>
                <w:rFonts w:cs="Arial"/>
                <w:noProof/>
                <w:sz w:val="16"/>
                <w:szCs w:val="16"/>
              </w:rPr>
              <w:t>T</w:t>
            </w:r>
            <w:r>
              <w:rPr>
                <w:rFonts w:cs="Arial"/>
                <w:noProof/>
                <w:sz w:val="16"/>
                <w:szCs w:val="16"/>
              </w:rPr>
              <w:t>#</w:t>
            </w:r>
            <w:r w:rsidR="00AB5E3E">
              <w:rPr>
                <w:rFonts w:cs="Arial"/>
                <w:noProof/>
                <w:sz w:val="16"/>
                <w:szCs w:val="16"/>
              </w:rPr>
              <w: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C"/>
              <w:rPr>
                <w:rFonts w:cs="Arial"/>
                <w:sz w:val="16"/>
                <w:szCs w:val="16"/>
              </w:rPr>
            </w:pPr>
            <w:r>
              <w:rPr>
                <w:rFonts w:cs="Arial"/>
                <w:sz w:val="16"/>
                <w:szCs w:val="16"/>
              </w:rPr>
              <w:t>C</w:t>
            </w:r>
            <w:r w:rsidR="00AB5E3E">
              <w:rPr>
                <w:rFonts w:cs="Arial"/>
                <w:sz w:val="16"/>
                <w:szCs w:val="16"/>
              </w:rPr>
              <w:t>P</w:t>
            </w:r>
            <w:r>
              <w:rPr>
                <w:rFonts w:cs="Arial"/>
                <w:sz w:val="16"/>
                <w:szCs w:val="16"/>
              </w:rPr>
              <w:t>-22</w:t>
            </w:r>
            <w:r w:rsidR="00AB5E3E">
              <w:rPr>
                <w:rFonts w:cs="Arial"/>
                <w:sz w:val="16"/>
                <w:szCs w:val="16"/>
              </w:rPr>
              <w:t>3191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L"/>
              <w:rPr>
                <w:rFonts w:cs="Arial"/>
                <w:sz w:val="16"/>
                <w:szCs w:val="16"/>
              </w:rPr>
            </w:pPr>
            <w:r>
              <w:rPr>
                <w:rFonts w:cs="Arial"/>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65BA2" w:rsidRPr="00763B4C" w:rsidRDefault="00965BA2" w:rsidP="00FB2D50">
            <w:pPr>
              <w:pStyle w:val="TAL"/>
              <w:rPr>
                <w:rFonts w:cs="Arial" w:hint="eastAsia"/>
                <w:sz w:val="16"/>
                <w:szCs w:val="16"/>
              </w:rPr>
            </w:pPr>
            <w:r w:rsidRPr="00965BA2">
              <w:rPr>
                <w:rFonts w:cs="Arial"/>
                <w:sz w:val="16"/>
                <w:szCs w:val="16"/>
              </w:rPr>
              <w:fldChar w:fldCharType="begin"/>
            </w:r>
            <w:r w:rsidRPr="00965BA2">
              <w:rPr>
                <w:rFonts w:cs="Arial"/>
                <w:sz w:val="16"/>
                <w:szCs w:val="16"/>
              </w:rPr>
              <w:instrText xml:space="preserve"> DOCPROPERTY  CrTitle  \* MERGEFORMAT </w:instrText>
            </w:r>
            <w:r w:rsidRPr="00965BA2">
              <w:rPr>
                <w:rFonts w:cs="Arial"/>
                <w:sz w:val="16"/>
                <w:szCs w:val="16"/>
              </w:rPr>
              <w:fldChar w:fldCharType="separate"/>
            </w:r>
            <w:r w:rsidRPr="00965BA2">
              <w:rPr>
                <w:rFonts w:cs="Arial"/>
                <w:sz w:val="16"/>
                <w:szCs w:val="16"/>
              </w:rPr>
              <w:t>Adding the mandatory error code 502 Bad Gateway</w:t>
            </w:r>
            <w:r w:rsidRPr="00965BA2">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65BA2" w:rsidRDefault="00965BA2" w:rsidP="00FB2D50">
            <w:pPr>
              <w:pStyle w:val="TAC"/>
              <w:rPr>
                <w:rFonts w:cs="Arial"/>
                <w:sz w:val="16"/>
                <w:szCs w:val="16"/>
              </w:rPr>
            </w:pPr>
            <w:r>
              <w:rPr>
                <w:rFonts w:cs="Arial"/>
                <w:sz w:val="16"/>
                <w:szCs w:val="16"/>
              </w:rPr>
              <w:t>18.0.0</w:t>
            </w:r>
          </w:p>
        </w:tc>
      </w:tr>
      <w:tr w:rsidR="00AB5E3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noProof/>
                <w:sz w:val="16"/>
                <w:szCs w:val="16"/>
              </w:rPr>
            </w:pPr>
            <w:r w:rsidRPr="003E4D19">
              <w:rPr>
                <w:rFonts w:cs="Arial"/>
                <w:noProof/>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CP-223192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L"/>
              <w:rPr>
                <w:rFonts w:cs="Arial"/>
                <w:sz w:val="16"/>
                <w:szCs w:val="16"/>
              </w:rPr>
            </w:pPr>
            <w:r>
              <w:rPr>
                <w:rFonts w:cs="Arial"/>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B5E3E" w:rsidRPr="00763B4C" w:rsidRDefault="00AB5E3E" w:rsidP="00AB5E3E">
            <w:pPr>
              <w:pStyle w:val="TAL"/>
              <w:rPr>
                <w:rFonts w:cs="Arial" w:hint="eastAsia"/>
                <w:sz w:val="16"/>
                <w:szCs w:val="16"/>
              </w:rPr>
            </w:pPr>
            <w:r w:rsidRPr="00965BA2">
              <w:rPr>
                <w:rFonts w:cs="Arial"/>
                <w:sz w:val="16"/>
                <w:szCs w:val="16"/>
                <w:lang w:val="en-US"/>
              </w:rPr>
              <w:t>PcEvent</w:t>
            </w:r>
            <w:r w:rsidRPr="00965BA2">
              <w:rPr>
                <w:rFonts w:cs="Arial"/>
                <w:sz w:val="16"/>
                <w:szCs w:val="16"/>
              </w:rPr>
              <w:t xml:space="preserve"> enumeration definition in the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18.0.0</w:t>
            </w:r>
          </w:p>
        </w:tc>
      </w:tr>
      <w:tr w:rsidR="00AB5E3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noProof/>
                <w:sz w:val="16"/>
                <w:szCs w:val="16"/>
              </w:rPr>
            </w:pPr>
            <w:r w:rsidRPr="003E4D19">
              <w:rPr>
                <w:rFonts w:cs="Arial"/>
                <w:noProof/>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CP-223200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L"/>
              <w:rPr>
                <w:rFonts w:cs="Arial"/>
                <w:sz w:val="16"/>
                <w:szCs w:val="16"/>
              </w:rPr>
            </w:pPr>
            <w:r>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B5E3E" w:rsidRPr="00763B4C" w:rsidRDefault="00AB5E3E" w:rsidP="00AB5E3E">
            <w:pPr>
              <w:pStyle w:val="TAL"/>
              <w:rPr>
                <w:rFonts w:cs="Arial" w:hint="eastAsia"/>
                <w:sz w:val="16"/>
                <w:szCs w:val="16"/>
              </w:rPr>
            </w:pPr>
            <w:r w:rsidRPr="00965BA2">
              <w:rPr>
                <w:rFonts w:cs="Arial"/>
                <w:sz w:val="16"/>
                <w:szCs w:val="16"/>
              </w:rPr>
              <w:t>Correction to Data Type PduSessionInformation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18.0.0</w:t>
            </w:r>
          </w:p>
        </w:tc>
      </w:tr>
      <w:tr w:rsidR="00AB5E3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noProof/>
                <w:sz w:val="16"/>
                <w:szCs w:val="16"/>
              </w:rPr>
            </w:pPr>
            <w:r w:rsidRPr="003E4D19">
              <w:rPr>
                <w:rFonts w:cs="Arial"/>
                <w:noProof/>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CP-223178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L"/>
              <w:rPr>
                <w:rFonts w:cs="Arial"/>
                <w:sz w:val="16"/>
                <w:szCs w:val="16"/>
              </w:rPr>
            </w:pPr>
            <w:r>
              <w:rPr>
                <w:rFonts w:cs="Arial"/>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B5E3E" w:rsidRPr="00763B4C" w:rsidRDefault="00AB5E3E" w:rsidP="00AB5E3E">
            <w:pPr>
              <w:pStyle w:val="TAL"/>
              <w:rPr>
                <w:rFonts w:cs="Arial" w:hint="eastAsia"/>
                <w:sz w:val="16"/>
                <w:szCs w:val="16"/>
              </w:rPr>
            </w:pPr>
            <w:r w:rsidRPr="00965BA2">
              <w:rPr>
                <w:rFonts w:cs="Arial"/>
                <w:sz w:val="16"/>
                <w:szCs w:val="16"/>
              </w:rPr>
              <w:t>SNPN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18.0.0</w:t>
            </w:r>
          </w:p>
        </w:tc>
      </w:tr>
      <w:tr w:rsidR="00AB5E3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noProof/>
                <w:sz w:val="16"/>
                <w:szCs w:val="16"/>
              </w:rPr>
            </w:pPr>
            <w:r w:rsidRPr="003E4D19">
              <w:rPr>
                <w:rFonts w:cs="Arial"/>
                <w:noProof/>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CP-223189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L"/>
              <w:rPr>
                <w:rFonts w:cs="Arial"/>
                <w:sz w:val="16"/>
                <w:szCs w:val="16"/>
              </w:rPr>
            </w:pPr>
            <w:r>
              <w:rPr>
                <w:rFonts w:cs="Arial"/>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B5E3E" w:rsidRPr="00763B4C" w:rsidRDefault="00AB5E3E" w:rsidP="00AB5E3E">
            <w:pPr>
              <w:pStyle w:val="TAL"/>
              <w:rPr>
                <w:rFonts w:cs="Arial" w:hint="eastAsia"/>
                <w:sz w:val="16"/>
                <w:szCs w:val="16"/>
              </w:rPr>
            </w:pPr>
            <w:r w:rsidRPr="007D6DC4">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B5E3E" w:rsidRDefault="00AB5E3E" w:rsidP="00AB5E3E">
            <w:pPr>
              <w:pStyle w:val="TAC"/>
              <w:rPr>
                <w:rFonts w:cs="Arial"/>
                <w:sz w:val="16"/>
                <w:szCs w:val="16"/>
              </w:rPr>
            </w:pPr>
            <w:r>
              <w:rPr>
                <w:rFonts w:cs="Arial"/>
                <w:sz w:val="16"/>
                <w:szCs w:val="16"/>
              </w:rPr>
              <w:t>18.0.0</w:t>
            </w:r>
          </w:p>
        </w:tc>
      </w:tr>
      <w:tr w:rsidR="00316142" w:rsidTr="009A6E1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16142" w:rsidRPr="003E4D19" w:rsidRDefault="00316142" w:rsidP="00316142">
            <w:pPr>
              <w:pStyle w:val="TAC"/>
              <w:rPr>
                <w:rFonts w:cs="Arial"/>
                <w:noProof/>
                <w:sz w:val="16"/>
                <w:szCs w:val="16"/>
              </w:rPr>
            </w:pPr>
            <w:r>
              <w:rPr>
                <w:rFonts w:cs="Arial"/>
                <w:noProof/>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rsidR="00316142" w:rsidRDefault="00316142" w:rsidP="00316142">
            <w:pPr>
              <w:pStyle w:val="TAC"/>
              <w:rPr>
                <w:rFonts w:cs="Arial"/>
                <w:sz w:val="16"/>
                <w:szCs w:val="16"/>
              </w:rPr>
            </w:pPr>
            <w:r>
              <w:rPr>
                <w:rFonts w:cs="Arial"/>
                <w:sz w:val="16"/>
                <w:szCs w:val="16"/>
              </w:rPr>
              <w:t>CP-230167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L"/>
              <w:rPr>
                <w:rFonts w:cs="Arial"/>
                <w:sz w:val="16"/>
                <w:szCs w:val="16"/>
              </w:rPr>
            </w:pPr>
            <w:r>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sz w:val="16"/>
                <w:szCs w:val="16"/>
              </w:rPr>
            </w:pPr>
            <w:r>
              <w:rPr>
                <w:rFonts w:cs="Arial"/>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16142" w:rsidRPr="007D6DC4" w:rsidRDefault="00316142" w:rsidP="00316142">
            <w:pPr>
              <w:pStyle w:val="TAL"/>
              <w:rPr>
                <w:rFonts w:cs="Arial"/>
                <w:sz w:val="16"/>
                <w:szCs w:val="16"/>
              </w:rPr>
            </w:pPr>
            <w:r w:rsidRPr="0062001E">
              <w:rPr>
                <w:rFonts w:cs="Arial"/>
                <w:sz w:val="16"/>
                <w:szCs w:val="16"/>
              </w:rPr>
              <w:t>Removing wrong feature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sz w:val="16"/>
                <w:szCs w:val="16"/>
              </w:rPr>
            </w:pPr>
            <w:r>
              <w:rPr>
                <w:rFonts w:cs="Arial"/>
                <w:sz w:val="16"/>
                <w:szCs w:val="16"/>
              </w:rPr>
              <w:t>18.1.0</w:t>
            </w:r>
          </w:p>
        </w:tc>
      </w:tr>
      <w:tr w:rsidR="00316142" w:rsidTr="009A6E1E">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noProof/>
                <w:sz w:val="16"/>
                <w:szCs w:val="16"/>
              </w:rPr>
            </w:pPr>
            <w:r>
              <w:rPr>
                <w:rFonts w:cs="Arial"/>
                <w:noProof/>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rsidR="00316142" w:rsidRDefault="00316142" w:rsidP="00316142">
            <w:pPr>
              <w:pStyle w:val="TAC"/>
              <w:rPr>
                <w:rFonts w:cs="Arial"/>
                <w:sz w:val="16"/>
                <w:szCs w:val="16"/>
              </w:rPr>
            </w:pPr>
            <w:r>
              <w:rPr>
                <w:rFonts w:cs="Arial"/>
                <w:sz w:val="16"/>
                <w:szCs w:val="16"/>
              </w:rPr>
              <w:t>CP-230162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L"/>
              <w:rPr>
                <w:rFonts w:cs="Arial"/>
                <w:sz w:val="16"/>
                <w:szCs w:val="16"/>
              </w:rPr>
            </w:pPr>
            <w:r>
              <w:rPr>
                <w:rFonts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16142" w:rsidRPr="0062001E" w:rsidRDefault="00316142" w:rsidP="00316142">
            <w:pPr>
              <w:pStyle w:val="TAL"/>
              <w:rPr>
                <w:rFonts w:cs="Arial"/>
                <w:sz w:val="16"/>
                <w:szCs w:val="16"/>
              </w:rPr>
            </w:pPr>
            <w:r w:rsidRPr="007D6DC4">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16142" w:rsidRDefault="00316142" w:rsidP="00316142">
            <w:pPr>
              <w:pStyle w:val="TAC"/>
              <w:rPr>
                <w:rFonts w:cs="Arial"/>
                <w:sz w:val="16"/>
                <w:szCs w:val="16"/>
              </w:rPr>
            </w:pPr>
            <w:r>
              <w:rPr>
                <w:rFonts w:cs="Arial"/>
                <w:sz w:val="16"/>
                <w:szCs w:val="16"/>
              </w:rPr>
              <w:t>18.1.0</w:t>
            </w:r>
          </w:p>
        </w:tc>
      </w:tr>
      <w:tr w:rsidR="009150F2" w:rsidTr="009E036F">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150F2" w:rsidRDefault="009150F2" w:rsidP="009150F2">
            <w:pPr>
              <w:pStyle w:val="TAC"/>
              <w:rPr>
                <w:rFonts w:cs="Arial"/>
                <w:sz w:val="16"/>
                <w:szCs w:val="16"/>
              </w:rPr>
            </w:pPr>
            <w:r>
              <w:rPr>
                <w:rFonts w:cs="Arial"/>
                <w:sz w:val="16"/>
                <w:szCs w:val="16"/>
              </w:rPr>
              <w:t>2023-0</w:t>
            </w:r>
            <w:r w:rsidR="00C00161">
              <w:rPr>
                <w:rFonts w:cs="Arial"/>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150F2" w:rsidRDefault="0027150E" w:rsidP="009150F2">
            <w:pPr>
              <w:pStyle w:val="TAC"/>
              <w:rPr>
                <w:rFonts w:cs="Arial"/>
                <w:noProof/>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150F2" w:rsidRDefault="0027150E" w:rsidP="009150F2">
            <w:pPr>
              <w:pStyle w:val="TAC"/>
              <w:rPr>
                <w:rFonts w:cs="Arial"/>
                <w:sz w:val="16"/>
                <w:szCs w:val="16"/>
              </w:rPr>
            </w:pPr>
            <w:r>
              <w:rPr>
                <w:rFonts w:cs="Arial"/>
                <w:sz w:val="16"/>
                <w:szCs w:val="16"/>
              </w:rPr>
              <w:t>CP-231125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50F2" w:rsidRDefault="009150F2" w:rsidP="009150F2">
            <w:pPr>
              <w:pStyle w:val="TAL"/>
              <w:rPr>
                <w:rFonts w:cs="Arial"/>
                <w:sz w:val="16"/>
                <w:szCs w:val="16"/>
              </w:rPr>
            </w:pPr>
            <w:r>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150F2" w:rsidRDefault="009150F2" w:rsidP="009150F2">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150F2" w:rsidRDefault="009150F2" w:rsidP="009150F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150F2" w:rsidRPr="007D6DC4" w:rsidRDefault="009150F2" w:rsidP="009150F2">
            <w:pPr>
              <w:pStyle w:val="TAL"/>
              <w:rPr>
                <w:rFonts w:cs="Arial"/>
                <w:sz w:val="16"/>
                <w:szCs w:val="16"/>
              </w:rPr>
            </w:pPr>
            <w:r>
              <w:rPr>
                <w:rFonts w:cs="Arial"/>
                <w:sz w:val="16"/>
                <w:szCs w:val="16"/>
              </w:rPr>
              <w:t>Event muting enhancements for PCF event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150F2" w:rsidRDefault="009150F2" w:rsidP="009150F2">
            <w:pPr>
              <w:pStyle w:val="TAC"/>
              <w:rPr>
                <w:rFonts w:cs="Arial"/>
                <w:sz w:val="16"/>
                <w:szCs w:val="16"/>
              </w:rPr>
            </w:pPr>
            <w:r>
              <w:rPr>
                <w:rFonts w:cs="Arial"/>
                <w:sz w:val="16"/>
                <w:szCs w:val="16"/>
              </w:rPr>
              <w:t>18.2.0</w:t>
            </w:r>
          </w:p>
        </w:tc>
      </w:tr>
      <w:tr w:rsidR="00E816AE"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816AE" w:rsidRDefault="000C452A" w:rsidP="00E816AE">
            <w:pPr>
              <w:pStyle w:val="TAC"/>
              <w:rPr>
                <w:rFonts w:cs="Arial"/>
                <w:sz w:val="16"/>
                <w:szCs w:val="16"/>
              </w:rPr>
            </w:pPr>
            <w:r w:rsidRPr="000C452A">
              <w:rPr>
                <w:rFonts w:cs="Arial"/>
                <w:sz w:val="16"/>
                <w:szCs w:val="16"/>
              </w:rPr>
              <w:t>CP-231250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L"/>
              <w:rPr>
                <w:rFonts w:cs="Arial"/>
                <w:sz w:val="16"/>
                <w:szCs w:val="16"/>
              </w:rPr>
            </w:pPr>
            <w:r>
              <w:rPr>
                <w:rFonts w:cs="Arial"/>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16AE" w:rsidRDefault="000C5FE6" w:rsidP="00E816AE">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L"/>
              <w:rPr>
                <w:rFonts w:cs="Arial"/>
                <w:sz w:val="16"/>
                <w:szCs w:val="16"/>
              </w:rPr>
            </w:pPr>
            <w:r>
              <w:rPr>
                <w:rFonts w:cs="Arial"/>
                <w:sz w:val="16"/>
                <w:szCs w:val="16"/>
              </w:rPr>
              <w:t>Support of application detection event exposure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sidRPr="00230395">
              <w:rPr>
                <w:rFonts w:cs="Arial"/>
                <w:sz w:val="16"/>
                <w:szCs w:val="16"/>
              </w:rPr>
              <w:t>18.2.0</w:t>
            </w:r>
          </w:p>
        </w:tc>
      </w:tr>
      <w:tr w:rsidR="00E816AE"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816AE" w:rsidRDefault="0048047A" w:rsidP="00E816AE">
            <w:pPr>
              <w:pStyle w:val="TAC"/>
              <w:rPr>
                <w:rFonts w:cs="Arial"/>
                <w:sz w:val="16"/>
                <w:szCs w:val="16"/>
              </w:rPr>
            </w:pPr>
            <w:r>
              <w:rPr>
                <w:rFonts w:cs="Arial"/>
                <w:sz w:val="16"/>
                <w:szCs w:val="16"/>
              </w:rPr>
              <w:t>CP-231131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L"/>
              <w:rPr>
                <w:rFonts w:cs="Arial"/>
                <w:sz w:val="16"/>
                <w:szCs w:val="16"/>
              </w:rPr>
            </w:pPr>
            <w:r>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L"/>
              <w:rPr>
                <w:rFonts w:cs="Arial"/>
                <w:sz w:val="16"/>
                <w:szCs w:val="16"/>
              </w:rPr>
            </w:pPr>
            <w:r>
              <w:rPr>
                <w:rFonts w:cs="Arial"/>
                <w:sz w:val="16"/>
                <w:szCs w:val="16"/>
              </w:rPr>
              <w:t>Corrections to the redirection mechanism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sidRPr="00230395">
              <w:rPr>
                <w:rFonts w:cs="Arial"/>
                <w:sz w:val="16"/>
                <w:szCs w:val="16"/>
              </w:rPr>
              <w:t>18.2.0</w:t>
            </w:r>
          </w:p>
        </w:tc>
      </w:tr>
      <w:tr w:rsidR="00E816AE"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816AE" w:rsidRDefault="0034792C" w:rsidP="00E816AE">
            <w:pPr>
              <w:pStyle w:val="TAC"/>
              <w:rPr>
                <w:rFonts w:cs="Arial"/>
                <w:sz w:val="16"/>
                <w:szCs w:val="16"/>
              </w:rPr>
            </w:pPr>
            <w:r>
              <w:rPr>
                <w:rFonts w:cs="Arial"/>
                <w:sz w:val="16"/>
                <w:szCs w:val="16"/>
              </w:rPr>
              <w:t>CP-231141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L"/>
              <w:rPr>
                <w:rFonts w:cs="Arial"/>
                <w:sz w:val="16"/>
                <w:szCs w:val="16"/>
              </w:rPr>
            </w:pPr>
            <w:r>
              <w:rPr>
                <w:rFonts w:cs="Arial"/>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L"/>
              <w:rPr>
                <w:rFonts w:cs="Arial"/>
                <w:sz w:val="16"/>
                <w:szCs w:val="16"/>
              </w:rPr>
            </w:pPr>
            <w:r>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816AE" w:rsidRDefault="00E816AE" w:rsidP="00E816AE">
            <w:pPr>
              <w:pStyle w:val="TAC"/>
              <w:rPr>
                <w:rFonts w:cs="Arial"/>
                <w:sz w:val="16"/>
                <w:szCs w:val="16"/>
              </w:rPr>
            </w:pPr>
            <w:r w:rsidRPr="00230395">
              <w:rPr>
                <w:rFonts w:cs="Arial"/>
                <w:sz w:val="16"/>
                <w:szCs w:val="16"/>
              </w:rPr>
              <w:t>18.2.0</w:t>
            </w:r>
          </w:p>
        </w:tc>
      </w:tr>
      <w:tr w:rsidR="00B903B0"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903B0" w:rsidRDefault="00B903B0" w:rsidP="00B903B0">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903B0" w:rsidRDefault="00B903B0" w:rsidP="00B903B0">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903B0" w:rsidRDefault="000632C5" w:rsidP="00B903B0">
            <w:pPr>
              <w:pStyle w:val="TAC"/>
              <w:rPr>
                <w:rFonts w:cs="Arial"/>
                <w:sz w:val="16"/>
                <w:szCs w:val="16"/>
              </w:rPr>
            </w:pPr>
            <w:r>
              <w:rPr>
                <w:rFonts w:cs="Arial"/>
                <w:sz w:val="16"/>
                <w:szCs w:val="16"/>
              </w:rPr>
              <w:t>CP-233247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03B0" w:rsidRDefault="00B903B0" w:rsidP="00B903B0">
            <w:pPr>
              <w:pStyle w:val="TAL"/>
              <w:rPr>
                <w:rFonts w:cs="Arial"/>
                <w:sz w:val="16"/>
                <w:szCs w:val="16"/>
              </w:rPr>
            </w:pPr>
            <w:r>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903B0" w:rsidRDefault="00B903B0" w:rsidP="00B903B0">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903B0" w:rsidRDefault="00B903B0" w:rsidP="00B903B0">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903B0" w:rsidRDefault="00B903B0" w:rsidP="00B903B0">
            <w:pPr>
              <w:pStyle w:val="TAL"/>
              <w:rPr>
                <w:rFonts w:cs="Arial"/>
                <w:sz w:val="16"/>
                <w:szCs w:val="16"/>
              </w:rPr>
            </w:pPr>
            <w:r>
              <w:rPr>
                <w:rFonts w:cs="Arial"/>
                <w:sz w:val="16"/>
                <w:szCs w:val="16"/>
              </w:rPr>
              <w:t>Correcting the cardinality of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903B0" w:rsidRPr="00230395" w:rsidRDefault="00B903B0" w:rsidP="00B903B0">
            <w:pPr>
              <w:pStyle w:val="TAC"/>
              <w:rPr>
                <w:rFonts w:cs="Arial"/>
                <w:sz w:val="16"/>
                <w:szCs w:val="16"/>
              </w:rPr>
            </w:pPr>
            <w:r>
              <w:rPr>
                <w:rFonts w:cs="Arial"/>
                <w:sz w:val="16"/>
                <w:szCs w:val="16"/>
              </w:rPr>
              <w:t>18.3.0</w:t>
            </w:r>
          </w:p>
        </w:tc>
      </w:tr>
      <w:tr w:rsidR="00535149"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35149" w:rsidRDefault="000632C5" w:rsidP="00535149">
            <w:pPr>
              <w:pStyle w:val="TAC"/>
              <w:rPr>
                <w:rFonts w:cs="Arial"/>
                <w:sz w:val="16"/>
                <w:szCs w:val="16"/>
              </w:rPr>
            </w:pPr>
            <w:r>
              <w:rPr>
                <w:rFonts w:cs="Arial"/>
                <w:sz w:val="16"/>
                <w:szCs w:val="16"/>
              </w:rPr>
              <w:t>CP-233253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Support of Dynamic Satellite Backhaul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18.3.0</w:t>
            </w:r>
          </w:p>
        </w:tc>
      </w:tr>
      <w:tr w:rsidR="00535149"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35149" w:rsidRDefault="000632C5" w:rsidP="00535149">
            <w:pPr>
              <w:pStyle w:val="TAC"/>
              <w:rPr>
                <w:rFonts w:cs="Arial"/>
                <w:sz w:val="16"/>
                <w:szCs w:val="16"/>
              </w:rPr>
            </w:pPr>
            <w:r>
              <w:rPr>
                <w:rFonts w:cs="Arial"/>
                <w:sz w:val="16"/>
                <w:szCs w:val="16"/>
              </w:rPr>
              <w:t>CP-233257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Completion of Application Detection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18.3.0</w:t>
            </w:r>
          </w:p>
        </w:tc>
      </w:tr>
      <w:tr w:rsidR="00535149"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35149" w:rsidRDefault="000632C5" w:rsidP="00535149">
            <w:pPr>
              <w:pStyle w:val="TAC"/>
              <w:rPr>
                <w:rFonts w:cs="Arial"/>
                <w:sz w:val="16"/>
                <w:szCs w:val="16"/>
              </w:rPr>
            </w:pPr>
            <w:r>
              <w:rPr>
                <w:rFonts w:cs="Arial"/>
                <w:sz w:val="16"/>
                <w:szCs w:val="16"/>
              </w:rPr>
              <w:t>CP-233228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Reference update: IETF RFC 9113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18.3.0</w:t>
            </w:r>
          </w:p>
        </w:tc>
      </w:tr>
      <w:tr w:rsidR="00535149"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35149" w:rsidRDefault="000632C5" w:rsidP="00535149">
            <w:pPr>
              <w:pStyle w:val="TAC"/>
              <w:rPr>
                <w:rFonts w:cs="Arial"/>
                <w:sz w:val="16"/>
                <w:szCs w:val="16"/>
              </w:rPr>
            </w:pPr>
            <w:r>
              <w:rPr>
                <w:rFonts w:cs="Arial"/>
                <w:sz w:val="16"/>
                <w:szCs w:val="16"/>
              </w:rPr>
              <w:t>CP-233228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ProblemDetails RFC 7807 obsoleted by RFC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18.3.0</w:t>
            </w:r>
          </w:p>
        </w:tc>
      </w:tr>
      <w:tr w:rsidR="00535149"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35149" w:rsidRDefault="000632C5" w:rsidP="00535149">
            <w:pPr>
              <w:pStyle w:val="TAC"/>
              <w:rPr>
                <w:rFonts w:cs="Arial"/>
                <w:sz w:val="16"/>
                <w:szCs w:val="16"/>
              </w:rPr>
            </w:pPr>
            <w:r>
              <w:rPr>
                <w:rFonts w:cs="Arial"/>
                <w:sz w:val="16"/>
                <w:szCs w:val="16"/>
              </w:rPr>
              <w:t>CP-233226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Applicability of muting exception instructions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18.3.0</w:t>
            </w:r>
          </w:p>
        </w:tc>
      </w:tr>
      <w:tr w:rsidR="00535149" w:rsidTr="00BE086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35149" w:rsidRDefault="000632C5" w:rsidP="00535149">
            <w:pPr>
              <w:pStyle w:val="TAC"/>
              <w:rPr>
                <w:rFonts w:cs="Arial"/>
                <w:sz w:val="16"/>
                <w:szCs w:val="16"/>
              </w:rPr>
            </w:pPr>
            <w:r>
              <w:rPr>
                <w:rFonts w:cs="Arial"/>
                <w:sz w:val="16"/>
                <w:szCs w:val="16"/>
              </w:rPr>
              <w:t>CP-233253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L"/>
              <w:rPr>
                <w:rFonts w:cs="Arial"/>
                <w:sz w:val="16"/>
                <w:szCs w:val="16"/>
              </w:rPr>
            </w:pPr>
            <w:r>
              <w:rPr>
                <w:rFonts w:cs="Arial"/>
                <w:sz w:val="16"/>
                <w:szCs w:val="16"/>
              </w:rPr>
              <w:t>Support of dynamic satellite backhaul category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35149" w:rsidRDefault="00535149" w:rsidP="00535149">
            <w:pPr>
              <w:pStyle w:val="TAC"/>
              <w:rPr>
                <w:rFonts w:cs="Arial"/>
                <w:sz w:val="16"/>
                <w:szCs w:val="16"/>
              </w:rPr>
            </w:pPr>
            <w:r>
              <w:rPr>
                <w:rFonts w:cs="Arial"/>
                <w:sz w:val="16"/>
                <w:szCs w:val="16"/>
              </w:rPr>
              <w:t>18.3.0</w:t>
            </w:r>
          </w:p>
        </w:tc>
      </w:tr>
    </w:tbl>
    <w:p w:rsidR="00ED34BF" w:rsidRDefault="00ED34BF"/>
    <w:sectPr w:rsidR="00ED34BF">
      <w:headerReference w:type="default" r:id="rId30"/>
      <w:footerReference w:type="default" r:id="rId3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A5B" w:rsidRDefault="00A05A5B">
      <w:r>
        <w:separator/>
      </w:r>
    </w:p>
  </w:endnote>
  <w:endnote w:type="continuationSeparator" w:id="0">
    <w:p w:rsidR="00A05A5B" w:rsidRDefault="00A0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4BF" w:rsidRDefault="00ED34B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A5B" w:rsidRDefault="00A05A5B">
      <w:r>
        <w:separator/>
      </w:r>
    </w:p>
  </w:footnote>
  <w:footnote w:type="continuationSeparator" w:id="0">
    <w:p w:rsidR="00A05A5B" w:rsidRDefault="00A05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4BF" w:rsidRDefault="00ED34B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53D52">
      <w:rPr>
        <w:rFonts w:ascii="Arial" w:hAnsi="Arial" w:cs="Arial"/>
        <w:b/>
        <w:noProof/>
        <w:sz w:val="18"/>
        <w:szCs w:val="18"/>
      </w:rPr>
      <w:t>3GPP TS 29.523 V18.3.0 (2023-12)</w:t>
    </w:r>
    <w:r>
      <w:rPr>
        <w:rFonts w:ascii="Arial" w:hAnsi="Arial" w:cs="Arial"/>
        <w:b/>
        <w:sz w:val="18"/>
        <w:szCs w:val="18"/>
      </w:rPr>
      <w:fldChar w:fldCharType="end"/>
    </w:r>
  </w:p>
  <w:p w:rsidR="00ED34BF" w:rsidRDefault="00ED34B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17</w:t>
    </w:r>
    <w:r>
      <w:rPr>
        <w:rFonts w:ascii="Arial" w:hAnsi="Arial" w:cs="Arial"/>
        <w:b/>
        <w:sz w:val="18"/>
        <w:szCs w:val="18"/>
      </w:rPr>
      <w:fldChar w:fldCharType="end"/>
    </w:r>
  </w:p>
  <w:p w:rsidR="00ED34BF" w:rsidRDefault="00ED34B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53D52">
      <w:rPr>
        <w:rFonts w:ascii="Arial" w:hAnsi="Arial" w:cs="Arial"/>
        <w:b/>
        <w:noProof/>
        <w:sz w:val="18"/>
        <w:szCs w:val="18"/>
      </w:rPr>
      <w:t>Release 18</w:t>
    </w:r>
    <w:r>
      <w:rPr>
        <w:rFonts w:ascii="Arial" w:hAnsi="Arial" w:cs="Arial"/>
        <w:b/>
        <w:sz w:val="18"/>
        <w:szCs w:val="18"/>
      </w:rPr>
      <w:fldChar w:fldCharType="end"/>
    </w:r>
  </w:p>
  <w:p w:rsidR="00ED34BF" w:rsidRDefault="00ED3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60CD8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C840E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D5E1C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62AC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2A5C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C0B6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147F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EE04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141A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08B9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FDA52BE"/>
    <w:multiLevelType w:val="hybridMultilevel"/>
    <w:tmpl w:val="364A3BA4"/>
    <w:lvl w:ilvl="0" w:tplc="F5704E24">
      <w:start w:val="1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3"/>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14CB"/>
    <w:rsid w:val="00007295"/>
    <w:rsid w:val="00020BE2"/>
    <w:rsid w:val="00025940"/>
    <w:rsid w:val="00027F70"/>
    <w:rsid w:val="00043BA6"/>
    <w:rsid w:val="0005464C"/>
    <w:rsid w:val="00056ABE"/>
    <w:rsid w:val="000632C5"/>
    <w:rsid w:val="00070F04"/>
    <w:rsid w:val="000737D1"/>
    <w:rsid w:val="00080280"/>
    <w:rsid w:val="000848AD"/>
    <w:rsid w:val="00093027"/>
    <w:rsid w:val="000A28D4"/>
    <w:rsid w:val="000B19F5"/>
    <w:rsid w:val="000B2265"/>
    <w:rsid w:val="000C3CE9"/>
    <w:rsid w:val="000C452A"/>
    <w:rsid w:val="000C5FE6"/>
    <w:rsid w:val="000E3067"/>
    <w:rsid w:val="000F1820"/>
    <w:rsid w:val="000F22FD"/>
    <w:rsid w:val="000F36BD"/>
    <w:rsid w:val="00101C49"/>
    <w:rsid w:val="001049F2"/>
    <w:rsid w:val="001053BE"/>
    <w:rsid w:val="001145C2"/>
    <w:rsid w:val="00114F4F"/>
    <w:rsid w:val="0011799F"/>
    <w:rsid w:val="00120C00"/>
    <w:rsid w:val="001235EA"/>
    <w:rsid w:val="00125E9C"/>
    <w:rsid w:val="00126C0F"/>
    <w:rsid w:val="00137521"/>
    <w:rsid w:val="0014591C"/>
    <w:rsid w:val="00181694"/>
    <w:rsid w:val="00182D9C"/>
    <w:rsid w:val="00187F05"/>
    <w:rsid w:val="00193C39"/>
    <w:rsid w:val="001B0FF5"/>
    <w:rsid w:val="001E13FF"/>
    <w:rsid w:val="001E3827"/>
    <w:rsid w:val="001F10EF"/>
    <w:rsid w:val="001F7940"/>
    <w:rsid w:val="002150D5"/>
    <w:rsid w:val="00231539"/>
    <w:rsid w:val="0024469B"/>
    <w:rsid w:val="0024752B"/>
    <w:rsid w:val="002523CB"/>
    <w:rsid w:val="00255A5B"/>
    <w:rsid w:val="002563A6"/>
    <w:rsid w:val="00267627"/>
    <w:rsid w:val="0027150E"/>
    <w:rsid w:val="002901EF"/>
    <w:rsid w:val="002A253F"/>
    <w:rsid w:val="002B06B1"/>
    <w:rsid w:val="002C16C8"/>
    <w:rsid w:val="002C1C08"/>
    <w:rsid w:val="002D1745"/>
    <w:rsid w:val="002E6FA9"/>
    <w:rsid w:val="002F2A16"/>
    <w:rsid w:val="00305886"/>
    <w:rsid w:val="00310EC5"/>
    <w:rsid w:val="00316142"/>
    <w:rsid w:val="0031675A"/>
    <w:rsid w:val="0032216E"/>
    <w:rsid w:val="00337AAF"/>
    <w:rsid w:val="003467F0"/>
    <w:rsid w:val="0034792C"/>
    <w:rsid w:val="00357F30"/>
    <w:rsid w:val="00363FB3"/>
    <w:rsid w:val="003817A0"/>
    <w:rsid w:val="00383EF5"/>
    <w:rsid w:val="00387B4A"/>
    <w:rsid w:val="003A4165"/>
    <w:rsid w:val="003A7C9C"/>
    <w:rsid w:val="003B4025"/>
    <w:rsid w:val="003B585B"/>
    <w:rsid w:val="003C068C"/>
    <w:rsid w:val="003D460B"/>
    <w:rsid w:val="003E5777"/>
    <w:rsid w:val="00406124"/>
    <w:rsid w:val="00414697"/>
    <w:rsid w:val="00430359"/>
    <w:rsid w:val="004701BA"/>
    <w:rsid w:val="0048047A"/>
    <w:rsid w:val="004852A5"/>
    <w:rsid w:val="00492424"/>
    <w:rsid w:val="004C76FC"/>
    <w:rsid w:val="004D1538"/>
    <w:rsid w:val="004E2E06"/>
    <w:rsid w:val="004E341C"/>
    <w:rsid w:val="004F142B"/>
    <w:rsid w:val="0051063B"/>
    <w:rsid w:val="00516549"/>
    <w:rsid w:val="0052638C"/>
    <w:rsid w:val="00535149"/>
    <w:rsid w:val="00545CAB"/>
    <w:rsid w:val="00546B9E"/>
    <w:rsid w:val="00557179"/>
    <w:rsid w:val="005665B3"/>
    <w:rsid w:val="00572250"/>
    <w:rsid w:val="005752E3"/>
    <w:rsid w:val="005831C1"/>
    <w:rsid w:val="0059050F"/>
    <w:rsid w:val="00592B9C"/>
    <w:rsid w:val="00596203"/>
    <w:rsid w:val="005A0ACB"/>
    <w:rsid w:val="005A0FD7"/>
    <w:rsid w:val="005A30D3"/>
    <w:rsid w:val="005A7F31"/>
    <w:rsid w:val="005B2455"/>
    <w:rsid w:val="005D7120"/>
    <w:rsid w:val="0061240F"/>
    <w:rsid w:val="0062001E"/>
    <w:rsid w:val="00625CD0"/>
    <w:rsid w:val="006343F4"/>
    <w:rsid w:val="0065354C"/>
    <w:rsid w:val="00653D24"/>
    <w:rsid w:val="0067345A"/>
    <w:rsid w:val="0067647D"/>
    <w:rsid w:val="0069166A"/>
    <w:rsid w:val="0069767C"/>
    <w:rsid w:val="006B3047"/>
    <w:rsid w:val="006D5F53"/>
    <w:rsid w:val="006E0374"/>
    <w:rsid w:val="006E4826"/>
    <w:rsid w:val="006E4F2D"/>
    <w:rsid w:val="006E7274"/>
    <w:rsid w:val="006E7DE1"/>
    <w:rsid w:val="007042FC"/>
    <w:rsid w:val="00712C48"/>
    <w:rsid w:val="0071573E"/>
    <w:rsid w:val="007225BF"/>
    <w:rsid w:val="00723A7A"/>
    <w:rsid w:val="00726B1B"/>
    <w:rsid w:val="007278D7"/>
    <w:rsid w:val="00727EA4"/>
    <w:rsid w:val="0074009E"/>
    <w:rsid w:val="00746042"/>
    <w:rsid w:val="00760534"/>
    <w:rsid w:val="00762262"/>
    <w:rsid w:val="00763B4C"/>
    <w:rsid w:val="00795461"/>
    <w:rsid w:val="007A1C30"/>
    <w:rsid w:val="007C288B"/>
    <w:rsid w:val="007C5D8B"/>
    <w:rsid w:val="007D6DC4"/>
    <w:rsid w:val="007E020E"/>
    <w:rsid w:val="007E1B1E"/>
    <w:rsid w:val="007E61DE"/>
    <w:rsid w:val="0080701C"/>
    <w:rsid w:val="0082492B"/>
    <w:rsid w:val="00831257"/>
    <w:rsid w:val="0083341D"/>
    <w:rsid w:val="00842AC1"/>
    <w:rsid w:val="0084311C"/>
    <w:rsid w:val="00844613"/>
    <w:rsid w:val="00853D52"/>
    <w:rsid w:val="0085416E"/>
    <w:rsid w:val="00857894"/>
    <w:rsid w:val="00861EFB"/>
    <w:rsid w:val="00865715"/>
    <w:rsid w:val="00871549"/>
    <w:rsid w:val="008A3B02"/>
    <w:rsid w:val="008C5015"/>
    <w:rsid w:val="008C738D"/>
    <w:rsid w:val="008F4D18"/>
    <w:rsid w:val="009150F2"/>
    <w:rsid w:val="00916375"/>
    <w:rsid w:val="00917D0C"/>
    <w:rsid w:val="00921BA6"/>
    <w:rsid w:val="009241CC"/>
    <w:rsid w:val="009379EE"/>
    <w:rsid w:val="00950264"/>
    <w:rsid w:val="00961FF2"/>
    <w:rsid w:val="00965BA2"/>
    <w:rsid w:val="00973DB7"/>
    <w:rsid w:val="0097471B"/>
    <w:rsid w:val="009819AE"/>
    <w:rsid w:val="009A18FC"/>
    <w:rsid w:val="009A6E1E"/>
    <w:rsid w:val="009B24CD"/>
    <w:rsid w:val="009D734C"/>
    <w:rsid w:val="009E036F"/>
    <w:rsid w:val="009E6200"/>
    <w:rsid w:val="009E6A28"/>
    <w:rsid w:val="00A05A5B"/>
    <w:rsid w:val="00A06801"/>
    <w:rsid w:val="00A11819"/>
    <w:rsid w:val="00A20E80"/>
    <w:rsid w:val="00A37BFE"/>
    <w:rsid w:val="00A732BD"/>
    <w:rsid w:val="00A738D5"/>
    <w:rsid w:val="00A87331"/>
    <w:rsid w:val="00A90312"/>
    <w:rsid w:val="00AA0B6B"/>
    <w:rsid w:val="00AA7331"/>
    <w:rsid w:val="00AB5E3E"/>
    <w:rsid w:val="00AB60CC"/>
    <w:rsid w:val="00AB70D0"/>
    <w:rsid w:val="00AD07DC"/>
    <w:rsid w:val="00AD5809"/>
    <w:rsid w:val="00AF493E"/>
    <w:rsid w:val="00B2660B"/>
    <w:rsid w:val="00B26E32"/>
    <w:rsid w:val="00B279A5"/>
    <w:rsid w:val="00B60A63"/>
    <w:rsid w:val="00B66C27"/>
    <w:rsid w:val="00B8079C"/>
    <w:rsid w:val="00B81A43"/>
    <w:rsid w:val="00B81AD5"/>
    <w:rsid w:val="00B86D0E"/>
    <w:rsid w:val="00B903B0"/>
    <w:rsid w:val="00B958DB"/>
    <w:rsid w:val="00BA2C79"/>
    <w:rsid w:val="00BD12C5"/>
    <w:rsid w:val="00BE0860"/>
    <w:rsid w:val="00C00161"/>
    <w:rsid w:val="00C01A85"/>
    <w:rsid w:val="00C05B1D"/>
    <w:rsid w:val="00C122AF"/>
    <w:rsid w:val="00C44000"/>
    <w:rsid w:val="00C44D2C"/>
    <w:rsid w:val="00C5031F"/>
    <w:rsid w:val="00C54A01"/>
    <w:rsid w:val="00C87397"/>
    <w:rsid w:val="00CB03F5"/>
    <w:rsid w:val="00CC5C40"/>
    <w:rsid w:val="00CD2166"/>
    <w:rsid w:val="00CD39AA"/>
    <w:rsid w:val="00CF1ED1"/>
    <w:rsid w:val="00D02ADE"/>
    <w:rsid w:val="00D049DF"/>
    <w:rsid w:val="00D05FE7"/>
    <w:rsid w:val="00D07C89"/>
    <w:rsid w:val="00D2260A"/>
    <w:rsid w:val="00D256C2"/>
    <w:rsid w:val="00D26DC1"/>
    <w:rsid w:val="00D34E21"/>
    <w:rsid w:val="00D50363"/>
    <w:rsid w:val="00D52ECE"/>
    <w:rsid w:val="00D5454F"/>
    <w:rsid w:val="00D614CB"/>
    <w:rsid w:val="00D65554"/>
    <w:rsid w:val="00D65623"/>
    <w:rsid w:val="00D75DE2"/>
    <w:rsid w:val="00D84463"/>
    <w:rsid w:val="00D85627"/>
    <w:rsid w:val="00D9304E"/>
    <w:rsid w:val="00D9764F"/>
    <w:rsid w:val="00DA353C"/>
    <w:rsid w:val="00DA6B90"/>
    <w:rsid w:val="00DA6D79"/>
    <w:rsid w:val="00DA721F"/>
    <w:rsid w:val="00DD4CE5"/>
    <w:rsid w:val="00DD5EAC"/>
    <w:rsid w:val="00DE637A"/>
    <w:rsid w:val="00DE79C3"/>
    <w:rsid w:val="00E354A3"/>
    <w:rsid w:val="00E43D65"/>
    <w:rsid w:val="00E5357E"/>
    <w:rsid w:val="00E54030"/>
    <w:rsid w:val="00E543F2"/>
    <w:rsid w:val="00E62D48"/>
    <w:rsid w:val="00E65085"/>
    <w:rsid w:val="00E735A5"/>
    <w:rsid w:val="00E816AE"/>
    <w:rsid w:val="00E8464A"/>
    <w:rsid w:val="00E8785C"/>
    <w:rsid w:val="00E9297C"/>
    <w:rsid w:val="00EA4230"/>
    <w:rsid w:val="00EB07C6"/>
    <w:rsid w:val="00EB4066"/>
    <w:rsid w:val="00EC6F43"/>
    <w:rsid w:val="00ED1DF4"/>
    <w:rsid w:val="00ED34BF"/>
    <w:rsid w:val="00EE4C53"/>
    <w:rsid w:val="00F0644A"/>
    <w:rsid w:val="00F10CD0"/>
    <w:rsid w:val="00F1185A"/>
    <w:rsid w:val="00F12886"/>
    <w:rsid w:val="00F22BFB"/>
    <w:rsid w:val="00F22FF2"/>
    <w:rsid w:val="00F25344"/>
    <w:rsid w:val="00F52913"/>
    <w:rsid w:val="00F56A53"/>
    <w:rsid w:val="00F71BAD"/>
    <w:rsid w:val="00F92941"/>
    <w:rsid w:val="00F92C0A"/>
    <w:rsid w:val="00F97525"/>
    <w:rsid w:val="00FA071A"/>
    <w:rsid w:val="00FA2A17"/>
    <w:rsid w:val="00FB2D50"/>
    <w:rsid w:val="00FC25AA"/>
    <w:rsid w:val="00FC2FD2"/>
    <w:rsid w:val="00FC41FD"/>
    <w:rsid w:val="00FC7F50"/>
    <w:rsid w:val="00FE0925"/>
    <w:rsid w:val="00FE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C524CE27-A23A-4195-857D-5F437995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qFormat/>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paragraph" w:styleId="BalloonText">
    <w:name w:val="Balloon Text"/>
    <w:basedOn w:val="Normal"/>
    <w:link w:val="BalloonTextChar"/>
    <w:pPr>
      <w:spacing w:after="0"/>
    </w:pPr>
    <w:rPr>
      <w:rFonts w:ascii="Segoe UI" w:hAnsi="Segoe UI" w:cs="Segoe UI"/>
      <w:sz w:val="18"/>
      <w:szCs w:val="18"/>
    </w:rPr>
  </w:style>
  <w:style w:type="character" w:customStyle="1" w:styleId="BalloonTextChar">
    <w:name w:val="Balloon Text Char"/>
    <w:link w:val="BalloonText"/>
    <w:rPr>
      <w:rFonts w:ascii="Segoe UI" w:hAnsi="Segoe UI" w:cs="Segoe UI"/>
      <w:sz w:val="18"/>
      <w:szCs w:val="18"/>
      <w:lang w:eastAsia="en-US"/>
    </w:rPr>
  </w:style>
  <w:style w:type="character" w:styleId="Hyperlink">
    <w:name w:val="Hyperlink"/>
    <w:rPr>
      <w:color w:val="0000FF"/>
      <w:u w:val="single"/>
    </w:rPr>
  </w:style>
  <w:style w:type="character" w:customStyle="1" w:styleId="NOZchn">
    <w:name w:val="NO Zchn"/>
    <w:link w:val="NO"/>
    <w:rPr>
      <w:lang w:eastAsia="en-US"/>
    </w:rPr>
  </w:style>
  <w:style w:type="character" w:customStyle="1" w:styleId="TACChar">
    <w:name w:val="TAC Char"/>
    <w:link w:val="TAC"/>
    <w:qFormat/>
    <w:rPr>
      <w:rFonts w:ascii="Arial" w:hAnsi="Arial"/>
      <w:sz w:val="18"/>
      <w:lang w:eastAsia="en-US"/>
    </w:rPr>
  </w:style>
  <w:style w:type="character" w:customStyle="1" w:styleId="Heading4Char">
    <w:name w:val="Heading 4 Char"/>
    <w:link w:val="Heading4"/>
    <w:rPr>
      <w:rFonts w:ascii="Arial" w:hAnsi="Arial"/>
      <w:sz w:val="24"/>
      <w:lang w:eastAsia="en-US"/>
    </w:rPr>
  </w:style>
  <w:style w:type="character" w:customStyle="1" w:styleId="EditorsNoteChar">
    <w:name w:val="Editor's Note Char"/>
    <w:aliases w:val="EN Char"/>
    <w:link w:val="EditorsNote"/>
    <w:qFormat/>
    <w:rPr>
      <w:color w:val="FF0000"/>
      <w:lang w:eastAsia="en-US"/>
    </w:rPr>
  </w:style>
  <w:style w:type="character" w:customStyle="1" w:styleId="TFChar">
    <w:name w:val="TF Char"/>
    <w:link w:val="TF"/>
    <w:rPr>
      <w:rFonts w:ascii="Arial" w:hAnsi="Arial"/>
      <w:b/>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customStyle="1" w:styleId="B1Char">
    <w:name w:val="B1 Char"/>
    <w:link w:val="B1"/>
    <w:qFormat/>
    <w:rPr>
      <w:lang w:eastAsia="en-US"/>
    </w:rPr>
  </w:style>
  <w:style w:type="character" w:customStyle="1" w:styleId="TANChar">
    <w:name w:val="TAN Char"/>
    <w:link w:val="TAN"/>
    <w:qFormat/>
    <w:rPr>
      <w:rFonts w:ascii="Arial" w:hAnsi="Arial"/>
      <w:sz w:val="18"/>
      <w:lang w:eastAsia="en-US"/>
    </w:rPr>
  </w:style>
  <w:style w:type="character" w:customStyle="1" w:styleId="B2Char">
    <w:name w:val="B2 Char"/>
    <w:link w:val="B2"/>
    <w:qFormat/>
    <w:rPr>
      <w:lang w:eastAsia="en-US"/>
    </w:rPr>
  </w:style>
  <w:style w:type="character" w:customStyle="1" w:styleId="PLChar">
    <w:name w:val="PL Char"/>
    <w:link w:val="PL"/>
    <w:qFormat/>
    <w:locked/>
    <w:rPr>
      <w:rFonts w:ascii="Courier New" w:hAnsi="Courier New"/>
      <w:sz w:val="16"/>
      <w:lang w:eastAsia="en-US"/>
    </w:rPr>
  </w:style>
  <w:style w:type="character" w:customStyle="1" w:styleId="NOChar">
    <w:name w:val="NO Char"/>
    <w:locked/>
    <w:rPr>
      <w:rFonts w:ascii="Times New Roman" w:hAnsi="Times New Roman"/>
      <w:lang w:val="en-GB" w:eastAsia="en-US"/>
    </w:rPr>
  </w:style>
  <w:style w:type="paragraph" w:styleId="Revision">
    <w:name w:val="Revision"/>
    <w:hidden/>
    <w:uiPriority w:val="99"/>
    <w:semiHidden/>
    <w:rPr>
      <w:lang w:val="en-GB"/>
    </w:rPr>
  </w:style>
  <w:style w:type="character" w:customStyle="1" w:styleId="EWChar">
    <w:name w:val="EW Char"/>
    <w:link w:val="EW"/>
    <w:locked/>
    <w:rPr>
      <w:lang w:eastAsia="en-US"/>
    </w:rPr>
  </w:style>
  <w:style w:type="paragraph" w:styleId="Bibliography">
    <w:name w:val="Bibliography"/>
    <w:basedOn w:val="Normal"/>
    <w:next w:val="Normal"/>
    <w:uiPriority w:val="37"/>
    <w:semiHidden/>
    <w:unhideWhenUsed/>
    <w:rsid w:val="00FC7F50"/>
  </w:style>
  <w:style w:type="paragraph" w:styleId="BlockText">
    <w:name w:val="Block Text"/>
    <w:basedOn w:val="Normal"/>
    <w:rsid w:val="00FC7F50"/>
    <w:pPr>
      <w:spacing w:after="120"/>
      <w:ind w:left="1440" w:right="1440"/>
    </w:pPr>
  </w:style>
  <w:style w:type="paragraph" w:styleId="BodyText">
    <w:name w:val="Body Text"/>
    <w:basedOn w:val="Normal"/>
    <w:link w:val="BodyTextChar"/>
    <w:rsid w:val="00FC7F50"/>
    <w:pPr>
      <w:spacing w:after="120"/>
    </w:pPr>
  </w:style>
  <w:style w:type="character" w:customStyle="1" w:styleId="BodyTextChar">
    <w:name w:val="Body Text Char"/>
    <w:link w:val="BodyText"/>
    <w:rsid w:val="00FC7F50"/>
    <w:rPr>
      <w:lang w:eastAsia="en-US"/>
    </w:rPr>
  </w:style>
  <w:style w:type="paragraph" w:styleId="BodyText2">
    <w:name w:val="Body Text 2"/>
    <w:basedOn w:val="Normal"/>
    <w:link w:val="BodyText2Char"/>
    <w:rsid w:val="00FC7F50"/>
    <w:pPr>
      <w:spacing w:after="120" w:line="480" w:lineRule="auto"/>
    </w:pPr>
  </w:style>
  <w:style w:type="character" w:customStyle="1" w:styleId="BodyText2Char">
    <w:name w:val="Body Text 2 Char"/>
    <w:link w:val="BodyText2"/>
    <w:rsid w:val="00FC7F50"/>
    <w:rPr>
      <w:lang w:eastAsia="en-US"/>
    </w:rPr>
  </w:style>
  <w:style w:type="paragraph" w:styleId="BodyText3">
    <w:name w:val="Body Text 3"/>
    <w:basedOn w:val="Normal"/>
    <w:link w:val="BodyText3Char"/>
    <w:rsid w:val="00FC7F50"/>
    <w:pPr>
      <w:spacing w:after="120"/>
    </w:pPr>
    <w:rPr>
      <w:sz w:val="16"/>
      <w:szCs w:val="16"/>
    </w:rPr>
  </w:style>
  <w:style w:type="character" w:customStyle="1" w:styleId="BodyText3Char">
    <w:name w:val="Body Text 3 Char"/>
    <w:link w:val="BodyText3"/>
    <w:rsid w:val="00FC7F50"/>
    <w:rPr>
      <w:sz w:val="16"/>
      <w:szCs w:val="16"/>
      <w:lang w:eastAsia="en-US"/>
    </w:rPr>
  </w:style>
  <w:style w:type="paragraph" w:styleId="BodyTextFirstIndent">
    <w:name w:val="Body Text First Indent"/>
    <w:basedOn w:val="BodyText"/>
    <w:link w:val="BodyTextFirstIndentChar"/>
    <w:rsid w:val="00FC7F50"/>
    <w:pPr>
      <w:ind w:firstLine="210"/>
    </w:pPr>
  </w:style>
  <w:style w:type="character" w:customStyle="1" w:styleId="BodyTextFirstIndentChar">
    <w:name w:val="Body Text First Indent Char"/>
    <w:basedOn w:val="BodyTextChar"/>
    <w:link w:val="BodyTextFirstIndent"/>
    <w:rsid w:val="00FC7F50"/>
    <w:rPr>
      <w:lang w:eastAsia="en-US"/>
    </w:rPr>
  </w:style>
  <w:style w:type="paragraph" w:styleId="BodyTextIndent">
    <w:name w:val="Body Text Indent"/>
    <w:basedOn w:val="Normal"/>
    <w:link w:val="BodyTextIndentChar"/>
    <w:rsid w:val="00FC7F50"/>
    <w:pPr>
      <w:spacing w:after="120"/>
      <w:ind w:left="283"/>
    </w:pPr>
  </w:style>
  <w:style w:type="character" w:customStyle="1" w:styleId="BodyTextIndentChar">
    <w:name w:val="Body Text Indent Char"/>
    <w:link w:val="BodyTextIndent"/>
    <w:rsid w:val="00FC7F50"/>
    <w:rPr>
      <w:lang w:eastAsia="en-US"/>
    </w:rPr>
  </w:style>
  <w:style w:type="paragraph" w:styleId="BodyTextFirstIndent2">
    <w:name w:val="Body Text First Indent 2"/>
    <w:basedOn w:val="BodyTextIndent"/>
    <w:link w:val="BodyTextFirstIndent2Char"/>
    <w:rsid w:val="00FC7F50"/>
    <w:pPr>
      <w:ind w:firstLine="210"/>
    </w:pPr>
  </w:style>
  <w:style w:type="character" w:customStyle="1" w:styleId="BodyTextFirstIndent2Char">
    <w:name w:val="Body Text First Indent 2 Char"/>
    <w:basedOn w:val="BodyTextIndentChar"/>
    <w:link w:val="BodyTextFirstIndent2"/>
    <w:rsid w:val="00FC7F50"/>
    <w:rPr>
      <w:lang w:eastAsia="en-US"/>
    </w:rPr>
  </w:style>
  <w:style w:type="paragraph" w:styleId="BodyTextIndent2">
    <w:name w:val="Body Text Indent 2"/>
    <w:basedOn w:val="Normal"/>
    <w:link w:val="BodyTextIndent2Char"/>
    <w:rsid w:val="00FC7F50"/>
    <w:pPr>
      <w:spacing w:after="120" w:line="480" w:lineRule="auto"/>
      <w:ind w:left="283"/>
    </w:pPr>
  </w:style>
  <w:style w:type="character" w:customStyle="1" w:styleId="BodyTextIndent2Char">
    <w:name w:val="Body Text Indent 2 Char"/>
    <w:link w:val="BodyTextIndent2"/>
    <w:rsid w:val="00FC7F50"/>
    <w:rPr>
      <w:lang w:eastAsia="en-US"/>
    </w:rPr>
  </w:style>
  <w:style w:type="paragraph" w:styleId="BodyTextIndent3">
    <w:name w:val="Body Text Indent 3"/>
    <w:basedOn w:val="Normal"/>
    <w:link w:val="BodyTextIndent3Char"/>
    <w:rsid w:val="00FC7F50"/>
    <w:pPr>
      <w:spacing w:after="120"/>
      <w:ind w:left="283"/>
    </w:pPr>
    <w:rPr>
      <w:sz w:val="16"/>
      <w:szCs w:val="16"/>
    </w:rPr>
  </w:style>
  <w:style w:type="character" w:customStyle="1" w:styleId="BodyTextIndent3Char">
    <w:name w:val="Body Text Indent 3 Char"/>
    <w:link w:val="BodyTextIndent3"/>
    <w:rsid w:val="00FC7F50"/>
    <w:rPr>
      <w:sz w:val="16"/>
      <w:szCs w:val="16"/>
      <w:lang w:eastAsia="en-US"/>
    </w:rPr>
  </w:style>
  <w:style w:type="paragraph" w:styleId="Caption">
    <w:name w:val="caption"/>
    <w:basedOn w:val="Normal"/>
    <w:next w:val="Normal"/>
    <w:semiHidden/>
    <w:unhideWhenUsed/>
    <w:qFormat/>
    <w:rsid w:val="00FC7F50"/>
    <w:rPr>
      <w:b/>
      <w:bCs/>
    </w:rPr>
  </w:style>
  <w:style w:type="paragraph" w:styleId="Closing">
    <w:name w:val="Closing"/>
    <w:basedOn w:val="Normal"/>
    <w:link w:val="ClosingChar"/>
    <w:rsid w:val="00FC7F50"/>
    <w:pPr>
      <w:ind w:left="4252"/>
    </w:pPr>
  </w:style>
  <w:style w:type="character" w:customStyle="1" w:styleId="ClosingChar">
    <w:name w:val="Closing Char"/>
    <w:link w:val="Closing"/>
    <w:rsid w:val="00FC7F50"/>
    <w:rPr>
      <w:lang w:eastAsia="en-US"/>
    </w:rPr>
  </w:style>
  <w:style w:type="paragraph" w:styleId="Date">
    <w:name w:val="Date"/>
    <w:basedOn w:val="Normal"/>
    <w:next w:val="Normal"/>
    <w:link w:val="DateChar"/>
    <w:rsid w:val="00FC7F50"/>
  </w:style>
  <w:style w:type="character" w:customStyle="1" w:styleId="DateChar">
    <w:name w:val="Date Char"/>
    <w:link w:val="Date"/>
    <w:rsid w:val="00FC7F50"/>
    <w:rPr>
      <w:lang w:eastAsia="en-US"/>
    </w:rPr>
  </w:style>
  <w:style w:type="paragraph" w:styleId="DocumentMap">
    <w:name w:val="Document Map"/>
    <w:basedOn w:val="Normal"/>
    <w:link w:val="DocumentMapChar"/>
    <w:rsid w:val="00FC7F50"/>
    <w:rPr>
      <w:rFonts w:ascii="Segoe UI" w:hAnsi="Segoe UI" w:cs="Segoe UI"/>
      <w:sz w:val="16"/>
      <w:szCs w:val="16"/>
    </w:rPr>
  </w:style>
  <w:style w:type="character" w:customStyle="1" w:styleId="DocumentMapChar">
    <w:name w:val="Document Map Char"/>
    <w:link w:val="DocumentMap"/>
    <w:rsid w:val="00FC7F50"/>
    <w:rPr>
      <w:rFonts w:ascii="Segoe UI" w:hAnsi="Segoe UI" w:cs="Segoe UI"/>
      <w:sz w:val="16"/>
      <w:szCs w:val="16"/>
      <w:lang w:eastAsia="en-US"/>
    </w:rPr>
  </w:style>
  <w:style w:type="paragraph" w:styleId="E-mailSignature">
    <w:name w:val="E-mail Signature"/>
    <w:basedOn w:val="Normal"/>
    <w:link w:val="E-mailSignatureChar"/>
    <w:rsid w:val="00FC7F50"/>
  </w:style>
  <w:style w:type="character" w:customStyle="1" w:styleId="E-mailSignatureChar">
    <w:name w:val="E-mail Signature Char"/>
    <w:link w:val="E-mailSignature"/>
    <w:rsid w:val="00FC7F50"/>
    <w:rPr>
      <w:lang w:eastAsia="en-US"/>
    </w:rPr>
  </w:style>
  <w:style w:type="paragraph" w:styleId="EndnoteText">
    <w:name w:val="endnote text"/>
    <w:basedOn w:val="Normal"/>
    <w:link w:val="EndnoteTextChar"/>
    <w:rsid w:val="00FC7F50"/>
  </w:style>
  <w:style w:type="character" w:customStyle="1" w:styleId="EndnoteTextChar">
    <w:name w:val="Endnote Text Char"/>
    <w:link w:val="EndnoteText"/>
    <w:rsid w:val="00FC7F50"/>
    <w:rPr>
      <w:lang w:eastAsia="en-US"/>
    </w:rPr>
  </w:style>
  <w:style w:type="paragraph" w:styleId="EnvelopeAddress">
    <w:name w:val="envelope address"/>
    <w:basedOn w:val="Normal"/>
    <w:rsid w:val="00FC7F50"/>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FC7F50"/>
    <w:rPr>
      <w:rFonts w:ascii="Calibri Light" w:eastAsia="Yu Gothic Light" w:hAnsi="Calibri Light"/>
    </w:rPr>
  </w:style>
  <w:style w:type="paragraph" w:styleId="FootnoteText">
    <w:name w:val="footnote text"/>
    <w:basedOn w:val="Normal"/>
    <w:link w:val="FootnoteTextChar"/>
    <w:rsid w:val="00FC7F50"/>
  </w:style>
  <w:style w:type="character" w:customStyle="1" w:styleId="FootnoteTextChar">
    <w:name w:val="Footnote Text Char"/>
    <w:link w:val="FootnoteText"/>
    <w:rsid w:val="00FC7F50"/>
    <w:rPr>
      <w:lang w:eastAsia="en-US"/>
    </w:rPr>
  </w:style>
  <w:style w:type="paragraph" w:styleId="HTMLAddress">
    <w:name w:val="HTML Address"/>
    <w:basedOn w:val="Normal"/>
    <w:link w:val="HTMLAddressChar"/>
    <w:rsid w:val="00FC7F50"/>
    <w:rPr>
      <w:i/>
      <w:iCs/>
    </w:rPr>
  </w:style>
  <w:style w:type="character" w:customStyle="1" w:styleId="HTMLAddressChar">
    <w:name w:val="HTML Address Char"/>
    <w:link w:val="HTMLAddress"/>
    <w:rsid w:val="00FC7F50"/>
    <w:rPr>
      <w:i/>
      <w:iCs/>
      <w:lang w:eastAsia="en-US"/>
    </w:rPr>
  </w:style>
  <w:style w:type="paragraph" w:styleId="HTMLPreformatted">
    <w:name w:val="HTML Preformatted"/>
    <w:basedOn w:val="Normal"/>
    <w:link w:val="HTMLPreformattedChar"/>
    <w:rsid w:val="00FC7F50"/>
    <w:rPr>
      <w:rFonts w:ascii="Courier New" w:hAnsi="Courier New" w:cs="Courier New"/>
    </w:rPr>
  </w:style>
  <w:style w:type="character" w:customStyle="1" w:styleId="HTMLPreformattedChar">
    <w:name w:val="HTML Preformatted Char"/>
    <w:link w:val="HTMLPreformatted"/>
    <w:rsid w:val="00FC7F50"/>
    <w:rPr>
      <w:rFonts w:ascii="Courier New" w:hAnsi="Courier New" w:cs="Courier New"/>
      <w:lang w:eastAsia="en-US"/>
    </w:rPr>
  </w:style>
  <w:style w:type="paragraph" w:styleId="Index1">
    <w:name w:val="index 1"/>
    <w:basedOn w:val="Normal"/>
    <w:next w:val="Normal"/>
    <w:rsid w:val="00FC7F50"/>
    <w:pPr>
      <w:ind w:left="200" w:hanging="200"/>
    </w:pPr>
  </w:style>
  <w:style w:type="paragraph" w:styleId="Index2">
    <w:name w:val="index 2"/>
    <w:basedOn w:val="Normal"/>
    <w:next w:val="Normal"/>
    <w:rsid w:val="00FC7F50"/>
    <w:pPr>
      <w:ind w:left="400" w:hanging="200"/>
    </w:pPr>
  </w:style>
  <w:style w:type="paragraph" w:styleId="Index3">
    <w:name w:val="index 3"/>
    <w:basedOn w:val="Normal"/>
    <w:next w:val="Normal"/>
    <w:rsid w:val="00FC7F50"/>
    <w:pPr>
      <w:ind w:left="600" w:hanging="200"/>
    </w:pPr>
  </w:style>
  <w:style w:type="paragraph" w:styleId="Index4">
    <w:name w:val="index 4"/>
    <w:basedOn w:val="Normal"/>
    <w:next w:val="Normal"/>
    <w:rsid w:val="00FC7F50"/>
    <w:pPr>
      <w:ind w:left="800" w:hanging="200"/>
    </w:pPr>
  </w:style>
  <w:style w:type="paragraph" w:styleId="Index5">
    <w:name w:val="index 5"/>
    <w:basedOn w:val="Normal"/>
    <w:next w:val="Normal"/>
    <w:rsid w:val="00FC7F50"/>
    <w:pPr>
      <w:ind w:left="1000" w:hanging="200"/>
    </w:pPr>
  </w:style>
  <w:style w:type="paragraph" w:styleId="Index6">
    <w:name w:val="index 6"/>
    <w:basedOn w:val="Normal"/>
    <w:next w:val="Normal"/>
    <w:rsid w:val="00FC7F50"/>
    <w:pPr>
      <w:ind w:left="1200" w:hanging="200"/>
    </w:pPr>
  </w:style>
  <w:style w:type="paragraph" w:styleId="Index7">
    <w:name w:val="index 7"/>
    <w:basedOn w:val="Normal"/>
    <w:next w:val="Normal"/>
    <w:rsid w:val="00FC7F50"/>
    <w:pPr>
      <w:ind w:left="1400" w:hanging="200"/>
    </w:pPr>
  </w:style>
  <w:style w:type="paragraph" w:styleId="Index8">
    <w:name w:val="index 8"/>
    <w:basedOn w:val="Normal"/>
    <w:next w:val="Normal"/>
    <w:rsid w:val="00FC7F50"/>
    <w:pPr>
      <w:ind w:left="1600" w:hanging="200"/>
    </w:pPr>
  </w:style>
  <w:style w:type="paragraph" w:styleId="Index9">
    <w:name w:val="index 9"/>
    <w:basedOn w:val="Normal"/>
    <w:next w:val="Normal"/>
    <w:rsid w:val="00FC7F50"/>
    <w:pPr>
      <w:ind w:left="1800" w:hanging="200"/>
    </w:pPr>
  </w:style>
  <w:style w:type="paragraph" w:styleId="IndexHeading">
    <w:name w:val="index heading"/>
    <w:basedOn w:val="Normal"/>
    <w:next w:val="Index1"/>
    <w:rsid w:val="00FC7F50"/>
    <w:rPr>
      <w:rFonts w:ascii="Calibri Light" w:eastAsia="Yu Gothic Light" w:hAnsi="Calibri Light"/>
      <w:b/>
      <w:bCs/>
    </w:rPr>
  </w:style>
  <w:style w:type="paragraph" w:styleId="IntenseQuote">
    <w:name w:val="Intense Quote"/>
    <w:basedOn w:val="Normal"/>
    <w:next w:val="Normal"/>
    <w:link w:val="IntenseQuoteChar"/>
    <w:uiPriority w:val="30"/>
    <w:qFormat/>
    <w:rsid w:val="00FC7F5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C7F50"/>
    <w:rPr>
      <w:i/>
      <w:iCs/>
      <w:color w:val="4472C4"/>
      <w:lang w:eastAsia="en-US"/>
    </w:rPr>
  </w:style>
  <w:style w:type="paragraph" w:styleId="List">
    <w:name w:val="List"/>
    <w:basedOn w:val="Normal"/>
    <w:rsid w:val="00FC7F50"/>
    <w:pPr>
      <w:ind w:left="283" w:hanging="283"/>
      <w:contextualSpacing/>
    </w:pPr>
  </w:style>
  <w:style w:type="paragraph" w:styleId="List2">
    <w:name w:val="List 2"/>
    <w:basedOn w:val="Normal"/>
    <w:rsid w:val="00FC7F50"/>
    <w:pPr>
      <w:ind w:left="566" w:hanging="283"/>
      <w:contextualSpacing/>
    </w:pPr>
  </w:style>
  <w:style w:type="paragraph" w:styleId="List3">
    <w:name w:val="List 3"/>
    <w:basedOn w:val="Normal"/>
    <w:rsid w:val="00FC7F50"/>
    <w:pPr>
      <w:ind w:left="849" w:hanging="283"/>
      <w:contextualSpacing/>
    </w:pPr>
  </w:style>
  <w:style w:type="paragraph" w:styleId="List4">
    <w:name w:val="List 4"/>
    <w:basedOn w:val="Normal"/>
    <w:rsid w:val="00FC7F50"/>
    <w:pPr>
      <w:ind w:left="1132" w:hanging="283"/>
      <w:contextualSpacing/>
    </w:pPr>
  </w:style>
  <w:style w:type="paragraph" w:styleId="List5">
    <w:name w:val="List 5"/>
    <w:basedOn w:val="Normal"/>
    <w:rsid w:val="00FC7F50"/>
    <w:pPr>
      <w:ind w:left="1415" w:hanging="283"/>
      <w:contextualSpacing/>
    </w:pPr>
  </w:style>
  <w:style w:type="paragraph" w:styleId="ListBullet">
    <w:name w:val="List Bullet"/>
    <w:basedOn w:val="Normal"/>
    <w:rsid w:val="00FC7F50"/>
    <w:pPr>
      <w:numPr>
        <w:numId w:val="6"/>
      </w:numPr>
      <w:contextualSpacing/>
    </w:pPr>
  </w:style>
  <w:style w:type="paragraph" w:styleId="ListBullet2">
    <w:name w:val="List Bullet 2"/>
    <w:basedOn w:val="Normal"/>
    <w:rsid w:val="00FC7F50"/>
    <w:pPr>
      <w:numPr>
        <w:numId w:val="7"/>
      </w:numPr>
      <w:contextualSpacing/>
    </w:pPr>
  </w:style>
  <w:style w:type="paragraph" w:styleId="ListBullet3">
    <w:name w:val="List Bullet 3"/>
    <w:basedOn w:val="Normal"/>
    <w:rsid w:val="00FC7F50"/>
    <w:pPr>
      <w:numPr>
        <w:numId w:val="8"/>
      </w:numPr>
      <w:contextualSpacing/>
    </w:pPr>
  </w:style>
  <w:style w:type="paragraph" w:styleId="ListBullet4">
    <w:name w:val="List Bullet 4"/>
    <w:basedOn w:val="Normal"/>
    <w:rsid w:val="00FC7F50"/>
    <w:pPr>
      <w:numPr>
        <w:numId w:val="9"/>
      </w:numPr>
      <w:contextualSpacing/>
    </w:pPr>
  </w:style>
  <w:style w:type="paragraph" w:styleId="ListBullet5">
    <w:name w:val="List Bullet 5"/>
    <w:basedOn w:val="Normal"/>
    <w:rsid w:val="00FC7F50"/>
    <w:pPr>
      <w:numPr>
        <w:numId w:val="10"/>
      </w:numPr>
      <w:contextualSpacing/>
    </w:pPr>
  </w:style>
  <w:style w:type="paragraph" w:styleId="ListContinue">
    <w:name w:val="List Continue"/>
    <w:basedOn w:val="Normal"/>
    <w:rsid w:val="00FC7F50"/>
    <w:pPr>
      <w:spacing w:after="120"/>
      <w:ind w:left="283"/>
      <w:contextualSpacing/>
    </w:pPr>
  </w:style>
  <w:style w:type="paragraph" w:styleId="ListContinue2">
    <w:name w:val="List Continue 2"/>
    <w:basedOn w:val="Normal"/>
    <w:rsid w:val="00FC7F50"/>
    <w:pPr>
      <w:spacing w:after="120"/>
      <w:ind w:left="566"/>
      <w:contextualSpacing/>
    </w:pPr>
  </w:style>
  <w:style w:type="paragraph" w:styleId="ListContinue3">
    <w:name w:val="List Continue 3"/>
    <w:basedOn w:val="Normal"/>
    <w:rsid w:val="00FC7F50"/>
    <w:pPr>
      <w:spacing w:after="120"/>
      <w:ind w:left="849"/>
      <w:contextualSpacing/>
    </w:pPr>
  </w:style>
  <w:style w:type="paragraph" w:styleId="ListContinue4">
    <w:name w:val="List Continue 4"/>
    <w:basedOn w:val="Normal"/>
    <w:rsid w:val="00FC7F50"/>
    <w:pPr>
      <w:spacing w:after="120"/>
      <w:ind w:left="1132"/>
      <w:contextualSpacing/>
    </w:pPr>
  </w:style>
  <w:style w:type="paragraph" w:styleId="ListContinue5">
    <w:name w:val="List Continue 5"/>
    <w:basedOn w:val="Normal"/>
    <w:rsid w:val="00FC7F50"/>
    <w:pPr>
      <w:spacing w:after="120"/>
      <w:ind w:left="1415"/>
      <w:contextualSpacing/>
    </w:pPr>
  </w:style>
  <w:style w:type="paragraph" w:styleId="ListNumber">
    <w:name w:val="List Number"/>
    <w:basedOn w:val="Normal"/>
    <w:rsid w:val="00FC7F50"/>
    <w:pPr>
      <w:numPr>
        <w:numId w:val="11"/>
      </w:numPr>
      <w:contextualSpacing/>
    </w:pPr>
  </w:style>
  <w:style w:type="paragraph" w:styleId="ListNumber2">
    <w:name w:val="List Number 2"/>
    <w:basedOn w:val="Normal"/>
    <w:rsid w:val="00FC7F50"/>
    <w:pPr>
      <w:numPr>
        <w:numId w:val="12"/>
      </w:numPr>
      <w:contextualSpacing/>
    </w:pPr>
  </w:style>
  <w:style w:type="paragraph" w:styleId="ListNumber3">
    <w:name w:val="List Number 3"/>
    <w:basedOn w:val="Normal"/>
    <w:rsid w:val="00FC7F50"/>
    <w:pPr>
      <w:numPr>
        <w:numId w:val="13"/>
      </w:numPr>
      <w:contextualSpacing/>
    </w:pPr>
  </w:style>
  <w:style w:type="paragraph" w:styleId="ListNumber4">
    <w:name w:val="List Number 4"/>
    <w:basedOn w:val="Normal"/>
    <w:rsid w:val="00FC7F50"/>
    <w:pPr>
      <w:numPr>
        <w:numId w:val="14"/>
      </w:numPr>
      <w:contextualSpacing/>
    </w:pPr>
  </w:style>
  <w:style w:type="paragraph" w:styleId="ListNumber5">
    <w:name w:val="List Number 5"/>
    <w:basedOn w:val="Normal"/>
    <w:rsid w:val="00FC7F50"/>
    <w:pPr>
      <w:numPr>
        <w:numId w:val="15"/>
      </w:numPr>
      <w:contextualSpacing/>
    </w:pPr>
  </w:style>
  <w:style w:type="paragraph" w:styleId="MacroText">
    <w:name w:val="macro"/>
    <w:link w:val="MacroTextChar"/>
    <w:rsid w:val="00FC7F5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FC7F50"/>
    <w:rPr>
      <w:rFonts w:ascii="Courier New" w:hAnsi="Courier New" w:cs="Courier New"/>
      <w:lang w:eastAsia="en-US"/>
    </w:rPr>
  </w:style>
  <w:style w:type="paragraph" w:styleId="MessageHeader">
    <w:name w:val="Message Header"/>
    <w:basedOn w:val="Normal"/>
    <w:link w:val="MessageHeaderChar"/>
    <w:rsid w:val="00FC7F5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FC7F50"/>
    <w:rPr>
      <w:rFonts w:ascii="Calibri Light" w:eastAsia="Yu Gothic Light" w:hAnsi="Calibri Light"/>
      <w:sz w:val="24"/>
      <w:szCs w:val="24"/>
      <w:shd w:val="pct20" w:color="auto" w:fill="auto"/>
      <w:lang w:eastAsia="en-US"/>
    </w:rPr>
  </w:style>
  <w:style w:type="paragraph" w:styleId="NoSpacing">
    <w:name w:val="No Spacing"/>
    <w:uiPriority w:val="1"/>
    <w:qFormat/>
    <w:rsid w:val="00FC7F50"/>
    <w:rPr>
      <w:lang w:val="en-GB"/>
    </w:rPr>
  </w:style>
  <w:style w:type="paragraph" w:styleId="NormalWeb">
    <w:name w:val="Normal (Web)"/>
    <w:basedOn w:val="Normal"/>
    <w:rsid w:val="00FC7F50"/>
    <w:rPr>
      <w:sz w:val="24"/>
      <w:szCs w:val="24"/>
    </w:rPr>
  </w:style>
  <w:style w:type="paragraph" w:styleId="NormalIndent">
    <w:name w:val="Normal Indent"/>
    <w:basedOn w:val="Normal"/>
    <w:rsid w:val="00FC7F50"/>
    <w:pPr>
      <w:ind w:left="720"/>
    </w:pPr>
  </w:style>
  <w:style w:type="paragraph" w:styleId="NoteHeading">
    <w:name w:val="Note Heading"/>
    <w:basedOn w:val="Normal"/>
    <w:next w:val="Normal"/>
    <w:link w:val="NoteHeadingChar"/>
    <w:rsid w:val="00FC7F50"/>
  </w:style>
  <w:style w:type="character" w:customStyle="1" w:styleId="NoteHeadingChar">
    <w:name w:val="Note Heading Char"/>
    <w:link w:val="NoteHeading"/>
    <w:rsid w:val="00FC7F50"/>
    <w:rPr>
      <w:lang w:eastAsia="en-US"/>
    </w:rPr>
  </w:style>
  <w:style w:type="paragraph" w:styleId="PlainText">
    <w:name w:val="Plain Text"/>
    <w:basedOn w:val="Normal"/>
    <w:link w:val="PlainTextChar"/>
    <w:rsid w:val="00FC7F50"/>
    <w:rPr>
      <w:rFonts w:ascii="Courier New" w:hAnsi="Courier New" w:cs="Courier New"/>
    </w:rPr>
  </w:style>
  <w:style w:type="character" w:customStyle="1" w:styleId="PlainTextChar">
    <w:name w:val="Plain Text Char"/>
    <w:link w:val="PlainText"/>
    <w:rsid w:val="00FC7F50"/>
    <w:rPr>
      <w:rFonts w:ascii="Courier New" w:hAnsi="Courier New" w:cs="Courier New"/>
      <w:lang w:eastAsia="en-US"/>
    </w:rPr>
  </w:style>
  <w:style w:type="paragraph" w:styleId="Quote">
    <w:name w:val="Quote"/>
    <w:basedOn w:val="Normal"/>
    <w:next w:val="Normal"/>
    <w:link w:val="QuoteChar"/>
    <w:uiPriority w:val="29"/>
    <w:qFormat/>
    <w:rsid w:val="00FC7F50"/>
    <w:pPr>
      <w:spacing w:before="200" w:after="160"/>
      <w:ind w:left="864" w:right="864"/>
      <w:jc w:val="center"/>
    </w:pPr>
    <w:rPr>
      <w:i/>
      <w:iCs/>
      <w:color w:val="404040"/>
    </w:rPr>
  </w:style>
  <w:style w:type="character" w:customStyle="1" w:styleId="QuoteChar">
    <w:name w:val="Quote Char"/>
    <w:link w:val="Quote"/>
    <w:uiPriority w:val="29"/>
    <w:rsid w:val="00FC7F50"/>
    <w:rPr>
      <w:i/>
      <w:iCs/>
      <w:color w:val="404040"/>
      <w:lang w:eastAsia="en-US"/>
    </w:rPr>
  </w:style>
  <w:style w:type="paragraph" w:styleId="Salutation">
    <w:name w:val="Salutation"/>
    <w:basedOn w:val="Normal"/>
    <w:next w:val="Normal"/>
    <w:link w:val="SalutationChar"/>
    <w:rsid w:val="00FC7F50"/>
  </w:style>
  <w:style w:type="character" w:customStyle="1" w:styleId="SalutationChar">
    <w:name w:val="Salutation Char"/>
    <w:link w:val="Salutation"/>
    <w:rsid w:val="00FC7F50"/>
    <w:rPr>
      <w:lang w:eastAsia="en-US"/>
    </w:rPr>
  </w:style>
  <w:style w:type="paragraph" w:styleId="Signature">
    <w:name w:val="Signature"/>
    <w:basedOn w:val="Normal"/>
    <w:link w:val="SignatureChar"/>
    <w:rsid w:val="00FC7F50"/>
    <w:pPr>
      <w:ind w:left="4252"/>
    </w:pPr>
  </w:style>
  <w:style w:type="character" w:customStyle="1" w:styleId="SignatureChar">
    <w:name w:val="Signature Char"/>
    <w:link w:val="Signature"/>
    <w:rsid w:val="00FC7F50"/>
    <w:rPr>
      <w:lang w:eastAsia="en-US"/>
    </w:rPr>
  </w:style>
  <w:style w:type="paragraph" w:styleId="Subtitle">
    <w:name w:val="Subtitle"/>
    <w:basedOn w:val="Normal"/>
    <w:next w:val="Normal"/>
    <w:link w:val="SubtitleChar"/>
    <w:qFormat/>
    <w:rsid w:val="00FC7F50"/>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FC7F50"/>
    <w:rPr>
      <w:rFonts w:ascii="Calibri Light" w:eastAsia="Yu Gothic Light" w:hAnsi="Calibri Light"/>
      <w:sz w:val="24"/>
      <w:szCs w:val="24"/>
      <w:lang w:eastAsia="en-US"/>
    </w:rPr>
  </w:style>
  <w:style w:type="paragraph" w:styleId="TableofAuthorities">
    <w:name w:val="table of authorities"/>
    <w:basedOn w:val="Normal"/>
    <w:next w:val="Normal"/>
    <w:rsid w:val="00FC7F50"/>
    <w:pPr>
      <w:ind w:left="200" w:hanging="200"/>
    </w:pPr>
  </w:style>
  <w:style w:type="paragraph" w:styleId="TableofFigures">
    <w:name w:val="table of figures"/>
    <w:basedOn w:val="Normal"/>
    <w:next w:val="Normal"/>
    <w:rsid w:val="00FC7F50"/>
  </w:style>
  <w:style w:type="paragraph" w:styleId="Title">
    <w:name w:val="Title"/>
    <w:basedOn w:val="Normal"/>
    <w:next w:val="Normal"/>
    <w:link w:val="TitleChar"/>
    <w:qFormat/>
    <w:rsid w:val="00FC7F50"/>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FC7F50"/>
    <w:rPr>
      <w:rFonts w:ascii="Calibri Light" w:eastAsia="Yu Gothic Light" w:hAnsi="Calibri Light"/>
      <w:b/>
      <w:bCs/>
      <w:kern w:val="28"/>
      <w:sz w:val="32"/>
      <w:szCs w:val="32"/>
      <w:lang w:eastAsia="en-US"/>
    </w:rPr>
  </w:style>
  <w:style w:type="paragraph" w:styleId="TOAHeading">
    <w:name w:val="toa heading"/>
    <w:basedOn w:val="Normal"/>
    <w:next w:val="Normal"/>
    <w:rsid w:val="00FC7F50"/>
    <w:pPr>
      <w:spacing w:before="120"/>
    </w:pPr>
    <w:rPr>
      <w:rFonts w:ascii="Calibri Light" w:eastAsia="Yu Gothic Light" w:hAnsi="Calibri Light"/>
      <w:b/>
      <w:bCs/>
      <w:sz w:val="24"/>
      <w:szCs w:val="24"/>
    </w:rPr>
  </w:style>
  <w:style w:type="paragraph" w:styleId="TOCHeading">
    <w:name w:val="TOC Heading"/>
    <w:basedOn w:val="Heading1"/>
    <w:next w:val="Normal"/>
    <w:uiPriority w:val="39"/>
    <w:semiHidden/>
    <w:unhideWhenUsed/>
    <w:qFormat/>
    <w:rsid w:val="00FC7F50"/>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customStyle="1" w:styleId="B3Char2">
    <w:name w:val="B3 Char2"/>
    <w:link w:val="B3"/>
    <w:rsid w:val="002E6FA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5699">
      <w:bodyDiv w:val="1"/>
      <w:marLeft w:val="0"/>
      <w:marRight w:val="0"/>
      <w:marTop w:val="0"/>
      <w:marBottom w:val="0"/>
      <w:divBdr>
        <w:top w:val="none" w:sz="0" w:space="0" w:color="auto"/>
        <w:left w:val="none" w:sz="0" w:space="0" w:color="auto"/>
        <w:bottom w:val="none" w:sz="0" w:space="0" w:color="auto"/>
        <w:right w:val="none" w:sz="0" w:space="0" w:color="auto"/>
      </w:divBdr>
    </w:div>
    <w:div w:id="328868114">
      <w:bodyDiv w:val="1"/>
      <w:marLeft w:val="0"/>
      <w:marRight w:val="0"/>
      <w:marTop w:val="0"/>
      <w:marBottom w:val="0"/>
      <w:divBdr>
        <w:top w:val="none" w:sz="0" w:space="0" w:color="auto"/>
        <w:left w:val="none" w:sz="0" w:space="0" w:color="auto"/>
        <w:bottom w:val="none" w:sz="0" w:space="0" w:color="auto"/>
        <w:right w:val="none" w:sz="0" w:space="0" w:color="auto"/>
      </w:divBdr>
    </w:div>
    <w:div w:id="465513153">
      <w:bodyDiv w:val="1"/>
      <w:marLeft w:val="0"/>
      <w:marRight w:val="0"/>
      <w:marTop w:val="0"/>
      <w:marBottom w:val="0"/>
      <w:divBdr>
        <w:top w:val="none" w:sz="0" w:space="0" w:color="auto"/>
        <w:left w:val="none" w:sz="0" w:space="0" w:color="auto"/>
        <w:bottom w:val="none" w:sz="0" w:space="0" w:color="auto"/>
        <w:right w:val="none" w:sz="0" w:space="0" w:color="auto"/>
      </w:divBdr>
    </w:div>
    <w:div w:id="636572795">
      <w:bodyDiv w:val="1"/>
      <w:marLeft w:val="0"/>
      <w:marRight w:val="0"/>
      <w:marTop w:val="0"/>
      <w:marBottom w:val="0"/>
      <w:divBdr>
        <w:top w:val="none" w:sz="0" w:space="0" w:color="auto"/>
        <w:left w:val="none" w:sz="0" w:space="0" w:color="auto"/>
        <w:bottom w:val="none" w:sz="0" w:space="0" w:color="auto"/>
        <w:right w:val="none" w:sz="0" w:space="0" w:color="auto"/>
      </w:divBdr>
    </w:div>
    <w:div w:id="830559196">
      <w:bodyDiv w:val="1"/>
      <w:marLeft w:val="0"/>
      <w:marRight w:val="0"/>
      <w:marTop w:val="0"/>
      <w:marBottom w:val="0"/>
      <w:divBdr>
        <w:top w:val="none" w:sz="0" w:space="0" w:color="auto"/>
        <w:left w:val="none" w:sz="0" w:space="0" w:color="auto"/>
        <w:bottom w:val="none" w:sz="0" w:space="0" w:color="auto"/>
        <w:right w:val="none" w:sz="0" w:space="0" w:color="auto"/>
      </w:divBdr>
    </w:div>
    <w:div w:id="1083262218">
      <w:bodyDiv w:val="1"/>
      <w:marLeft w:val="0"/>
      <w:marRight w:val="0"/>
      <w:marTop w:val="0"/>
      <w:marBottom w:val="0"/>
      <w:divBdr>
        <w:top w:val="none" w:sz="0" w:space="0" w:color="auto"/>
        <w:left w:val="none" w:sz="0" w:space="0" w:color="auto"/>
        <w:bottom w:val="none" w:sz="0" w:space="0" w:color="auto"/>
        <w:right w:val="none" w:sz="0" w:space="0" w:color="auto"/>
      </w:divBdr>
    </w:div>
    <w:div w:id="1251306604">
      <w:bodyDiv w:val="1"/>
      <w:marLeft w:val="0"/>
      <w:marRight w:val="0"/>
      <w:marTop w:val="0"/>
      <w:marBottom w:val="0"/>
      <w:divBdr>
        <w:top w:val="none" w:sz="0" w:space="0" w:color="auto"/>
        <w:left w:val="none" w:sz="0" w:space="0" w:color="auto"/>
        <w:bottom w:val="none" w:sz="0" w:space="0" w:color="auto"/>
        <w:right w:val="none" w:sz="0" w:space="0" w:color="auto"/>
      </w:divBdr>
    </w:div>
    <w:div w:id="1329022797">
      <w:bodyDiv w:val="1"/>
      <w:marLeft w:val="0"/>
      <w:marRight w:val="0"/>
      <w:marTop w:val="0"/>
      <w:marBottom w:val="0"/>
      <w:divBdr>
        <w:top w:val="none" w:sz="0" w:space="0" w:color="auto"/>
        <w:left w:val="none" w:sz="0" w:space="0" w:color="auto"/>
        <w:bottom w:val="none" w:sz="0" w:space="0" w:color="auto"/>
        <w:right w:val="none" w:sz="0" w:space="0" w:color="auto"/>
      </w:divBdr>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675761191">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014453484">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2.xml"/><Relationship Id="rId21" Type="http://schemas.openxmlformats.org/officeDocument/2006/relationships/oleObject" Target="embeddings/oleObject4.bin"/><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7.bin"/><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yperlink" Target="https://spec.openapis.org/oas/v3.0.0" TargetMode="External"/><Relationship Id="rId23" Type="http://schemas.openxmlformats.org/officeDocument/2006/relationships/oleObject" Target="embeddings/Microsoft_Visio_2003-2010___2.vsd"/><Relationship Id="rId28" Type="http://schemas.openxmlformats.org/officeDocument/2006/relationships/image" Target="media/image9.emf"/><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header" Target="header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1D0C11A555748B237D6D1CAD807C8" ma:contentTypeVersion="8" ma:contentTypeDescription="Create a new document." ma:contentTypeScope="" ma:versionID="79fa23d779ba053ecf020af6b7d3fa92">
  <xsd:schema xmlns:xsd="http://www.w3.org/2001/XMLSchema" xmlns:xs="http://www.w3.org/2001/XMLSchema" xmlns:p="http://schemas.microsoft.com/office/2006/metadata/properties" xmlns:ns3="67c10319-55cc-448b-8ff3-aa71c69ac399" xmlns:ns4="2b403357-9b68-4019-adfb-ff5038571431" targetNamespace="http://schemas.microsoft.com/office/2006/metadata/properties" ma:root="true" ma:fieldsID="d52e0519148e64fef8e7c2fa32da8f1e" ns3:_="" ns4:_="">
    <xsd:import namespace="67c10319-55cc-448b-8ff3-aa71c69ac399"/>
    <xsd:import namespace="2b403357-9b68-4019-adfb-ff50385714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10319-55cc-448b-8ff3-aa71c69ac39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03357-9b68-4019-adfb-ff503857143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EA20-9882-40C6-A671-EADDE2AFF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10319-55cc-448b-8ff3-aa71c69ac399"/>
    <ds:schemaRef ds:uri="2b403357-9b68-4019-adfb-ff5038571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2A08A-3796-4DC4-B981-C87808E29349}">
  <ds:schemaRefs>
    <ds:schemaRef ds:uri="http://schemas.microsoft.com/sharepoint/v3/contenttype/forms"/>
  </ds:schemaRefs>
</ds:datastoreItem>
</file>

<file path=customXml/itemProps3.xml><?xml version="1.0" encoding="utf-8"?>
<ds:datastoreItem xmlns:ds="http://schemas.openxmlformats.org/officeDocument/2006/customXml" ds:itemID="{D2B1F63D-FD87-4A6A-8293-EF74E3FE30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D70FD1-FBA1-4321-85F0-570770F6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15877</Words>
  <Characters>90504</Characters>
  <Application>Microsoft Office Word</Application>
  <DocSecurity>0</DocSecurity>
  <Lines>754</Lines>
  <Paragraphs>212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29.523</vt:lpstr>
      <vt:lpstr>3GPP TS ab.cde</vt:lpstr>
    </vt:vector>
  </TitlesOfParts>
  <Company>ETSI</Company>
  <LinksUpToDate>false</LinksUpToDate>
  <CharactersWithSpaces>106169</CharactersWithSpaces>
  <SharedDoc>false</SharedDoc>
  <HyperlinkBase/>
  <HLinks>
    <vt:vector size="6" baseType="variant">
      <vt:variant>
        <vt:i4>917511</vt:i4>
      </vt:variant>
      <vt:variant>
        <vt:i4>261</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29.523</dc:title>
  <dc:subject>5G System; Policy Control Event Exposure Service; Stage 3 (Release 18)</dc:subject>
  <dc:creator>MCC Support</dc:creator>
  <cp:keywords>3GPP, 5G System</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0x010100AF11D0C11A555748B237D6D1CAD807C8</vt:lpwstr>
  </property>
  <property fmtid="{D5CDD505-2E9C-101B-9397-08002B2CF9AE}" pid="3" name="_2015_ms_pID_725343">
    <vt:lpwstr>(3)rn0J1SZD0pVUc3AridJjsUOKv8i1N6sp2uw8hH0hAV4z6g0rqADXuMuJwDifwBY3051mCe8s
giw/eMDmXJCGGfEdeYxVQrH8DMJ5atSYiLflmreMcqSHj6F3fV2s1rTTtxPUmqnxy1v95p72
7eXWEPph6LXO9Zj/rebNLguOua/a2E02vJwpbddbgq+8gEU6NTPn48JIe92dwOWonVn7z5Pw
h9bcO7tWEyJi/ZeVHo</vt:lpwstr>
  </property>
  <property fmtid="{D5CDD505-2E9C-101B-9397-08002B2CF9AE}" pid="4" name="_2015_ms_pID_7253431">
    <vt:lpwstr>bX8PJkpOY95gMNPRWIfzmpjVRMIASmpb17oKN6jLDd8YtS+95sAqh9
L0xxDVeFD7cLiKIWzGVFacVTs2ulqjDC+XGV5+vdWo6+QVTxcR2vNLxuBbee8r2gNN26kuCt
W8bPWWNsLWhIotVvVaFo5xR6udP62RKvo2DcnYFP3xkGHReQfKLr1Yfz3MTmHGHaXsz6jd5T
18rbJ6TN1pKberQB5JvYWQf2emMV86hiTA+1</vt:lpwstr>
  </property>
  <property fmtid="{D5CDD505-2E9C-101B-9397-08002B2CF9AE}" pid="5" name="_2015_ms_pID_7253432">
    <vt:lpwstr>Ng==</vt:lpwstr>
  </property>
</Properties>
</file>