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512" w:rsidRPr="002B6391" w:rsidRDefault="00A35F05" w:rsidP="00336B06">
      <w:pPr>
        <w:pStyle w:val="ZA"/>
        <w:framePr w:wrap="notBeside"/>
        <w:rPr>
          <w:noProof w:val="0"/>
        </w:rPr>
      </w:pPr>
      <w:bookmarkStart w:id="0" w:name="page1"/>
      <w:bookmarkStart w:id="1" w:name="_GoBack"/>
      <w:bookmarkEnd w:id="1"/>
      <w:r w:rsidRPr="002B6391">
        <w:rPr>
          <w:noProof w:val="0"/>
          <w:sz w:val="64"/>
        </w:rPr>
        <w:t>3GPP TS 32</w:t>
      </w:r>
      <w:r w:rsidR="00080512" w:rsidRPr="002B6391">
        <w:rPr>
          <w:noProof w:val="0"/>
          <w:sz w:val="64"/>
        </w:rPr>
        <w:t>.</w:t>
      </w:r>
      <w:r w:rsidRPr="002B6391">
        <w:rPr>
          <w:noProof w:val="0"/>
          <w:sz w:val="64"/>
        </w:rPr>
        <w:t>130</w:t>
      </w:r>
      <w:r w:rsidR="00080512" w:rsidRPr="002B6391">
        <w:rPr>
          <w:noProof w:val="0"/>
          <w:sz w:val="64"/>
        </w:rPr>
        <w:t xml:space="preserve"> </w:t>
      </w:r>
      <w:r w:rsidR="00375DE7" w:rsidRPr="002B6391">
        <w:rPr>
          <w:noProof w:val="0"/>
        </w:rPr>
        <w:t>V</w:t>
      </w:r>
      <w:r w:rsidR="00A720D0">
        <w:rPr>
          <w:noProof w:val="0"/>
        </w:rPr>
        <w:t>18.1.0</w:t>
      </w:r>
      <w:r w:rsidR="0009672E" w:rsidRPr="002B6391">
        <w:rPr>
          <w:noProof w:val="0"/>
        </w:rPr>
        <w:t xml:space="preserve"> (</w:t>
      </w:r>
      <w:r w:rsidR="00A720D0">
        <w:rPr>
          <w:noProof w:val="0"/>
        </w:rPr>
        <w:t>2023-12</w:t>
      </w:r>
      <w:r w:rsidR="0009672E" w:rsidRPr="002B6391">
        <w:rPr>
          <w:noProof w:val="0"/>
        </w:rPr>
        <w:t>)</w:t>
      </w:r>
    </w:p>
    <w:p w:rsidR="00080512" w:rsidRPr="002B6391" w:rsidRDefault="00080512">
      <w:pPr>
        <w:pStyle w:val="ZB"/>
        <w:framePr w:wrap="notBeside"/>
        <w:rPr>
          <w:noProof w:val="0"/>
        </w:rPr>
      </w:pPr>
      <w:r w:rsidRPr="002B6391">
        <w:rPr>
          <w:noProof w:val="0"/>
        </w:rPr>
        <w:t>Technical Specification</w:t>
      </w:r>
    </w:p>
    <w:p w:rsidR="00080512" w:rsidRPr="002B6391" w:rsidRDefault="00080512">
      <w:pPr>
        <w:pStyle w:val="ZT"/>
        <w:framePr w:wrap="notBeside"/>
      </w:pPr>
      <w:r w:rsidRPr="002B6391">
        <w:t>3rd Generation Partnership Project;</w:t>
      </w:r>
    </w:p>
    <w:p w:rsidR="00080512" w:rsidRPr="002B6391" w:rsidRDefault="00080512" w:rsidP="00A35F05">
      <w:pPr>
        <w:pStyle w:val="ZT"/>
        <w:framePr w:wrap="notBeside"/>
      </w:pPr>
      <w:r w:rsidRPr="002B6391">
        <w:t xml:space="preserve">Technical Specification Group </w:t>
      </w:r>
      <w:r w:rsidR="00A35F05" w:rsidRPr="002B6391">
        <w:t>Services and System Aspects</w:t>
      </w:r>
      <w:r w:rsidRPr="002B6391">
        <w:t>;</w:t>
      </w:r>
    </w:p>
    <w:p w:rsidR="00080512" w:rsidRPr="002B6391" w:rsidRDefault="00A35F05">
      <w:pPr>
        <w:pStyle w:val="ZT"/>
        <w:framePr w:wrap="notBeside"/>
      </w:pPr>
      <w:r w:rsidRPr="002B6391">
        <w:t>Telecommunication management</w:t>
      </w:r>
      <w:r w:rsidR="00080512" w:rsidRPr="002B6391">
        <w:t>;</w:t>
      </w:r>
    </w:p>
    <w:p w:rsidR="0009672E" w:rsidRPr="002B6391" w:rsidRDefault="008D0C88" w:rsidP="008D0C88">
      <w:pPr>
        <w:pStyle w:val="ZT"/>
        <w:framePr w:wrap="notBeside"/>
      </w:pPr>
      <w:r w:rsidRPr="002B6391">
        <w:t>N</w:t>
      </w:r>
      <w:r w:rsidR="00EE3B3D" w:rsidRPr="002B6391">
        <w:t>etwork s</w:t>
      </w:r>
      <w:r w:rsidR="00A35F05" w:rsidRPr="002B6391">
        <w:t>haring</w:t>
      </w:r>
      <w:r w:rsidRPr="002B6391">
        <w:t>;</w:t>
      </w:r>
    </w:p>
    <w:p w:rsidR="00375DE7" w:rsidRDefault="008D0C88" w:rsidP="008D0C88">
      <w:pPr>
        <w:pStyle w:val="ZT"/>
        <w:framePr w:wrap="notBeside"/>
      </w:pPr>
      <w:r w:rsidRPr="002B6391">
        <w:t>Concepts and requirements</w:t>
      </w:r>
    </w:p>
    <w:p w:rsidR="00080512" w:rsidRPr="002B6391" w:rsidRDefault="00FC1192" w:rsidP="008D0C88">
      <w:pPr>
        <w:pStyle w:val="ZT"/>
        <w:framePr w:wrap="notBeside"/>
        <w:rPr>
          <w:i/>
          <w:sz w:val="28"/>
        </w:rPr>
      </w:pPr>
      <w:r w:rsidRPr="002B6391">
        <w:t>(</w:t>
      </w:r>
      <w:r w:rsidRPr="002B6391">
        <w:rPr>
          <w:rStyle w:val="ZGSM"/>
        </w:rPr>
        <w:t>Release</w:t>
      </w:r>
      <w:r w:rsidR="007A17A8">
        <w:rPr>
          <w:rStyle w:val="ZGSM"/>
        </w:rPr>
        <w:t xml:space="preserve"> </w:t>
      </w:r>
      <w:r w:rsidR="000679EB">
        <w:rPr>
          <w:rStyle w:val="ZGSM"/>
        </w:rPr>
        <w:t>18</w:t>
      </w:r>
      <w:r w:rsidRPr="002B6391">
        <w:t>)</w:t>
      </w:r>
    </w:p>
    <w:bookmarkStart w:id="2" w:name="_MON_1684549432"/>
    <w:bookmarkEnd w:id="2"/>
    <w:bookmarkStart w:id="3" w:name="_MON_1684549432"/>
    <w:bookmarkEnd w:id="3"/>
    <w:p w:rsidR="00EE54EA" w:rsidRPr="00EE54EA" w:rsidRDefault="00500E57" w:rsidP="00EE54EA">
      <w:pPr>
        <w:pStyle w:val="ZU"/>
        <w:framePr w:h="4929" w:hRule="exact" w:wrap="notBeside"/>
        <w:tabs>
          <w:tab w:val="right" w:pos="10205"/>
        </w:tabs>
        <w:jc w:val="left"/>
        <w:rPr>
          <w:noProof w:val="0"/>
        </w:rPr>
      </w:pPr>
      <w:r>
        <w:rPr>
          <w:noProof w:val="0"/>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8pt;height:58.85pt" o:ole="">
            <v:imagedata r:id="rId9" o:title=""/>
          </v:shape>
          <o:OLEObject Type="Embed" ProgID="Word.Picture.8" ShapeID="_x0000_i1025" DrawAspect="Content" ObjectID="_1771925280" r:id="rId10"/>
        </w:object>
      </w:r>
      <w:r w:rsidR="00EE54EA" w:rsidRPr="00EE54EA">
        <w:rPr>
          <w:noProof w:val="0"/>
        </w:rPr>
        <w:tab/>
      </w:r>
      <w:r w:rsidR="00EE54EA" w:rsidRPr="00EE54EA">
        <w:rPr>
          <w:noProof w:val="0"/>
        </w:rPr>
        <w:pict>
          <v:shape id="_x0000_i1026" type="#_x0000_t75" style="width:127.7pt;height:75.15pt">
            <v:imagedata r:id="rId11" o:title="3GPP-logo_web"/>
          </v:shape>
        </w:pict>
      </w:r>
    </w:p>
    <w:p w:rsidR="00080512" w:rsidRPr="002B6391" w:rsidRDefault="00080512">
      <w:pPr>
        <w:pStyle w:val="ZU"/>
        <w:framePr w:h="4929" w:hRule="exact" w:wrap="notBeside"/>
        <w:tabs>
          <w:tab w:val="right" w:pos="10206"/>
        </w:tabs>
        <w:jc w:val="left"/>
        <w:rPr>
          <w:noProof w:val="0"/>
        </w:rPr>
      </w:pPr>
    </w:p>
    <w:p w:rsidR="00080512" w:rsidRPr="002B6391" w:rsidRDefault="00080512" w:rsidP="00734A5B">
      <w:pPr>
        <w:framePr w:h="1377" w:hRule="exact" w:wrap="notBeside" w:vAnchor="page" w:hAnchor="margin" w:y="15305"/>
        <w:rPr>
          <w:sz w:val="16"/>
        </w:rPr>
      </w:pPr>
      <w:r w:rsidRPr="002B6391">
        <w:rPr>
          <w:sz w:val="16"/>
        </w:rPr>
        <w:t>The present document has been developed within the 3</w:t>
      </w:r>
      <w:r w:rsidRPr="002B6391">
        <w:rPr>
          <w:sz w:val="16"/>
          <w:vertAlign w:val="superscript"/>
        </w:rPr>
        <w:t>rd</w:t>
      </w:r>
      <w:r w:rsidRPr="002B6391">
        <w:rPr>
          <w:sz w:val="16"/>
        </w:rPr>
        <w:t xml:space="preserve"> Generation Partnership Project (3GPP</w:t>
      </w:r>
      <w:r w:rsidRPr="002B6391">
        <w:rPr>
          <w:sz w:val="16"/>
          <w:vertAlign w:val="superscript"/>
        </w:rPr>
        <w:t xml:space="preserve"> TM</w:t>
      </w:r>
      <w:r w:rsidRPr="002B6391">
        <w:rPr>
          <w:sz w:val="16"/>
        </w:rPr>
        <w:t>) and may be further elaborated for the purposes of 3GPP..</w:t>
      </w:r>
      <w:r w:rsidRPr="002B6391">
        <w:rPr>
          <w:sz w:val="16"/>
        </w:rPr>
        <w:br/>
        <w:t>The present document has not been subject to any approval process by the 3GPP</w:t>
      </w:r>
      <w:r w:rsidRPr="002B6391">
        <w:rPr>
          <w:sz w:val="16"/>
          <w:vertAlign w:val="superscript"/>
        </w:rPr>
        <w:t xml:space="preserve"> </w:t>
      </w:r>
      <w:r w:rsidRPr="002B6391">
        <w:rPr>
          <w:sz w:val="16"/>
        </w:rPr>
        <w:t>Organizational Partners and shall not be implemented.</w:t>
      </w:r>
      <w:r w:rsidRPr="002B6391">
        <w:rPr>
          <w:sz w:val="16"/>
        </w:rPr>
        <w:br/>
        <w:t>This Specification is provided for future development work within 3GPP</w:t>
      </w:r>
      <w:r w:rsidRPr="002B6391">
        <w:rPr>
          <w:sz w:val="16"/>
          <w:vertAlign w:val="superscript"/>
        </w:rPr>
        <w:t xml:space="preserve"> </w:t>
      </w:r>
      <w:r w:rsidRPr="002B6391">
        <w:rPr>
          <w:sz w:val="16"/>
        </w:rPr>
        <w:t>only. The Organizational Partners accept no liability for any use of this Specification.</w:t>
      </w:r>
      <w:r w:rsidRPr="002B6391">
        <w:rPr>
          <w:sz w:val="16"/>
        </w:rPr>
        <w:br/>
        <w:t xml:space="preserve">Specifications and </w:t>
      </w:r>
      <w:r w:rsidR="00F653B8" w:rsidRPr="002B6391">
        <w:rPr>
          <w:sz w:val="16"/>
        </w:rPr>
        <w:t>Reports</w:t>
      </w:r>
      <w:r w:rsidRPr="002B6391">
        <w:rPr>
          <w:sz w:val="16"/>
        </w:rPr>
        <w:t xml:space="preserve"> for implementation of the 3GPP</w:t>
      </w:r>
      <w:r w:rsidRPr="002B6391">
        <w:rPr>
          <w:sz w:val="16"/>
          <w:vertAlign w:val="superscript"/>
        </w:rPr>
        <w:t xml:space="preserve"> TM</w:t>
      </w:r>
      <w:r w:rsidRPr="002B6391">
        <w:rPr>
          <w:sz w:val="16"/>
        </w:rPr>
        <w:t xml:space="preserve"> system should be obtained via the 3GPP Organizational Partners' Publications Offices.</w:t>
      </w:r>
    </w:p>
    <w:p w:rsidR="00080512" w:rsidRPr="002B6391" w:rsidRDefault="00080512">
      <w:pPr>
        <w:pStyle w:val="ZV"/>
        <w:framePr w:wrap="notBeside"/>
        <w:rPr>
          <w:noProof w:val="0"/>
        </w:rPr>
      </w:pPr>
    </w:p>
    <w:p w:rsidR="00080512" w:rsidRPr="002B6391" w:rsidRDefault="00080512"/>
    <w:bookmarkEnd w:id="0"/>
    <w:p w:rsidR="00080512" w:rsidRPr="002B6391" w:rsidRDefault="00080512">
      <w:pPr>
        <w:sectPr w:rsidR="00080512" w:rsidRPr="002B6391">
          <w:footnotePr>
            <w:numRestart w:val="eachSect"/>
          </w:footnotePr>
          <w:pgSz w:w="11907" w:h="16840"/>
          <w:pgMar w:top="2268" w:right="851" w:bottom="10773" w:left="851" w:header="0" w:footer="0" w:gutter="0"/>
          <w:cols w:space="720"/>
        </w:sectPr>
      </w:pPr>
    </w:p>
    <w:p w:rsidR="00080512" w:rsidRPr="002B6391" w:rsidRDefault="00080512">
      <w:bookmarkStart w:id="4" w:name="page2"/>
    </w:p>
    <w:p w:rsidR="00080512" w:rsidRPr="002B6391" w:rsidRDefault="00080512">
      <w:pPr>
        <w:pStyle w:val="FP"/>
        <w:framePr w:wrap="notBeside" w:hAnchor="margin" w:y="1419"/>
        <w:pBdr>
          <w:bottom w:val="single" w:sz="6" w:space="1" w:color="auto"/>
        </w:pBdr>
        <w:spacing w:before="240"/>
        <w:ind w:left="2835" w:right="2835"/>
        <w:jc w:val="center"/>
      </w:pPr>
      <w:r w:rsidRPr="002B6391">
        <w:t>Keywords</w:t>
      </w:r>
    </w:p>
    <w:p w:rsidR="00080512" w:rsidRPr="002B6391" w:rsidRDefault="00421FF7">
      <w:pPr>
        <w:pStyle w:val="FP"/>
        <w:framePr w:wrap="notBeside" w:hAnchor="margin" w:y="1419"/>
        <w:ind w:left="2835" w:right="2835"/>
        <w:jc w:val="center"/>
        <w:rPr>
          <w:rFonts w:ascii="Arial" w:hAnsi="Arial"/>
          <w:sz w:val="18"/>
        </w:rPr>
      </w:pPr>
      <w:r w:rsidRPr="002B6391">
        <w:rPr>
          <w:rFonts w:ascii="Arial" w:hAnsi="Arial"/>
          <w:sz w:val="18"/>
        </w:rPr>
        <w:t>Network sharing, Management, 3GPP</w:t>
      </w:r>
    </w:p>
    <w:p w:rsidR="00080512" w:rsidRPr="002B6391" w:rsidRDefault="00080512"/>
    <w:p w:rsidR="00080512" w:rsidRPr="002B6391" w:rsidRDefault="00080512">
      <w:pPr>
        <w:pStyle w:val="FP"/>
        <w:framePr w:wrap="notBeside" w:hAnchor="margin" w:yAlign="center"/>
        <w:spacing w:after="240"/>
        <w:ind w:left="2835" w:right="2835"/>
        <w:jc w:val="center"/>
        <w:rPr>
          <w:rFonts w:ascii="Arial" w:hAnsi="Arial"/>
          <w:b/>
          <w:i/>
        </w:rPr>
      </w:pPr>
      <w:r w:rsidRPr="002B6391">
        <w:rPr>
          <w:rFonts w:ascii="Arial" w:hAnsi="Arial"/>
          <w:b/>
          <w:i/>
        </w:rPr>
        <w:t>3GPP</w:t>
      </w:r>
    </w:p>
    <w:p w:rsidR="00080512" w:rsidRPr="002B6391" w:rsidRDefault="00080512">
      <w:pPr>
        <w:pStyle w:val="FP"/>
        <w:framePr w:wrap="notBeside" w:hAnchor="margin" w:yAlign="center"/>
        <w:pBdr>
          <w:bottom w:val="single" w:sz="6" w:space="1" w:color="auto"/>
        </w:pBdr>
        <w:ind w:left="2835" w:right="2835"/>
        <w:jc w:val="center"/>
      </w:pPr>
      <w:r w:rsidRPr="002B6391">
        <w:t>Postal address</w:t>
      </w:r>
    </w:p>
    <w:p w:rsidR="00080512" w:rsidRPr="002B6391" w:rsidRDefault="00080512">
      <w:pPr>
        <w:pStyle w:val="FP"/>
        <w:framePr w:wrap="notBeside" w:hAnchor="margin" w:yAlign="center"/>
        <w:ind w:left="2835" w:right="2835"/>
        <w:jc w:val="center"/>
        <w:rPr>
          <w:rFonts w:ascii="Arial" w:hAnsi="Arial"/>
          <w:sz w:val="18"/>
        </w:rPr>
      </w:pPr>
    </w:p>
    <w:p w:rsidR="00080512" w:rsidRPr="002B6391" w:rsidRDefault="00080512">
      <w:pPr>
        <w:pStyle w:val="FP"/>
        <w:framePr w:wrap="notBeside" w:hAnchor="margin" w:yAlign="center"/>
        <w:pBdr>
          <w:bottom w:val="single" w:sz="6" w:space="1" w:color="auto"/>
        </w:pBdr>
        <w:spacing w:before="240"/>
        <w:ind w:left="2835" w:right="2835"/>
        <w:jc w:val="center"/>
      </w:pPr>
      <w:r w:rsidRPr="002B6391">
        <w:t>3GPP support office address</w:t>
      </w:r>
    </w:p>
    <w:p w:rsidR="00080512" w:rsidRPr="00653FCC" w:rsidRDefault="00080512">
      <w:pPr>
        <w:pStyle w:val="FP"/>
        <w:framePr w:wrap="notBeside" w:hAnchor="margin" w:yAlign="center"/>
        <w:ind w:left="2835" w:right="2835"/>
        <w:jc w:val="center"/>
        <w:rPr>
          <w:rFonts w:ascii="Arial" w:hAnsi="Arial"/>
          <w:sz w:val="18"/>
          <w:lang w:val="fr-FR"/>
        </w:rPr>
      </w:pPr>
      <w:r w:rsidRPr="00653FCC">
        <w:rPr>
          <w:rFonts w:ascii="Arial" w:hAnsi="Arial"/>
          <w:sz w:val="18"/>
          <w:lang w:val="fr-FR"/>
        </w:rPr>
        <w:t>650 Route des Lucioles - Sophia Antipolis</w:t>
      </w:r>
    </w:p>
    <w:p w:rsidR="00080512" w:rsidRPr="00653FCC" w:rsidRDefault="00080512">
      <w:pPr>
        <w:pStyle w:val="FP"/>
        <w:framePr w:wrap="notBeside" w:hAnchor="margin" w:yAlign="center"/>
        <w:ind w:left="2835" w:right="2835"/>
        <w:jc w:val="center"/>
        <w:rPr>
          <w:rFonts w:ascii="Arial" w:hAnsi="Arial"/>
          <w:sz w:val="18"/>
          <w:lang w:val="fr-FR"/>
        </w:rPr>
      </w:pPr>
      <w:r w:rsidRPr="00653FCC">
        <w:rPr>
          <w:rFonts w:ascii="Arial" w:hAnsi="Arial"/>
          <w:sz w:val="18"/>
          <w:lang w:val="fr-FR"/>
        </w:rPr>
        <w:t>Valbonne - FRANCE</w:t>
      </w:r>
    </w:p>
    <w:p w:rsidR="00080512" w:rsidRPr="002B6391" w:rsidRDefault="00080512">
      <w:pPr>
        <w:pStyle w:val="FP"/>
        <w:framePr w:wrap="notBeside" w:hAnchor="margin" w:yAlign="center"/>
        <w:spacing w:after="20"/>
        <w:ind w:left="2835" w:right="2835"/>
        <w:jc w:val="center"/>
        <w:rPr>
          <w:rFonts w:ascii="Arial" w:hAnsi="Arial"/>
          <w:sz w:val="18"/>
        </w:rPr>
      </w:pPr>
      <w:r w:rsidRPr="002B6391">
        <w:rPr>
          <w:rFonts w:ascii="Arial" w:hAnsi="Arial"/>
          <w:sz w:val="18"/>
        </w:rPr>
        <w:t>Tel.: +33 4 92 94 42 00 Fax: +33 4 93 65 47 16</w:t>
      </w:r>
    </w:p>
    <w:p w:rsidR="00080512" w:rsidRPr="002B6391" w:rsidRDefault="00080512">
      <w:pPr>
        <w:pStyle w:val="FP"/>
        <w:framePr w:wrap="notBeside" w:hAnchor="margin" w:yAlign="center"/>
        <w:pBdr>
          <w:bottom w:val="single" w:sz="6" w:space="1" w:color="auto"/>
        </w:pBdr>
        <w:spacing w:before="240"/>
        <w:ind w:left="2835" w:right="2835"/>
        <w:jc w:val="center"/>
      </w:pPr>
      <w:r w:rsidRPr="002B6391">
        <w:t>Internet</w:t>
      </w:r>
    </w:p>
    <w:p w:rsidR="00080512" w:rsidRPr="002B6391" w:rsidRDefault="00080512">
      <w:pPr>
        <w:pStyle w:val="FP"/>
        <w:framePr w:wrap="notBeside" w:hAnchor="margin" w:yAlign="center"/>
        <w:ind w:left="2835" w:right="2835"/>
        <w:jc w:val="center"/>
        <w:rPr>
          <w:rFonts w:ascii="Arial" w:hAnsi="Arial"/>
          <w:sz w:val="18"/>
        </w:rPr>
      </w:pPr>
      <w:r w:rsidRPr="002B6391">
        <w:rPr>
          <w:rFonts w:ascii="Arial" w:hAnsi="Arial"/>
          <w:sz w:val="18"/>
        </w:rPr>
        <w:t>http://www.3gpp.org</w:t>
      </w:r>
    </w:p>
    <w:p w:rsidR="00080512" w:rsidRPr="002B6391" w:rsidRDefault="00080512"/>
    <w:p w:rsidR="00080512" w:rsidRPr="002B6391"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2B6391">
        <w:rPr>
          <w:rFonts w:ascii="Arial" w:hAnsi="Arial"/>
          <w:b/>
          <w:i/>
        </w:rPr>
        <w:t>Copyright Notification</w:t>
      </w:r>
    </w:p>
    <w:p w:rsidR="00080512" w:rsidRPr="002B6391" w:rsidRDefault="00080512" w:rsidP="00FA1266">
      <w:pPr>
        <w:pStyle w:val="FP"/>
        <w:framePr w:h="3057" w:hRule="exact" w:wrap="notBeside" w:vAnchor="page" w:hAnchor="margin" w:y="12605"/>
        <w:jc w:val="center"/>
      </w:pPr>
      <w:r w:rsidRPr="002B6391">
        <w:t>No part may be reproduced except as authorized by written permission.</w:t>
      </w:r>
      <w:r w:rsidRPr="002B6391">
        <w:br/>
        <w:t>The copyright and the foregoing restriction extend to reproduction in all media.</w:t>
      </w:r>
    </w:p>
    <w:p w:rsidR="00080512" w:rsidRPr="002B6391" w:rsidRDefault="00080512" w:rsidP="00FA1266">
      <w:pPr>
        <w:pStyle w:val="FP"/>
        <w:framePr w:h="3057" w:hRule="exact" w:wrap="notBeside" w:vAnchor="page" w:hAnchor="margin" w:y="12605"/>
        <w:jc w:val="center"/>
      </w:pPr>
    </w:p>
    <w:p w:rsidR="00080512" w:rsidRPr="002B6391" w:rsidRDefault="00DC309B" w:rsidP="00FA1266">
      <w:pPr>
        <w:pStyle w:val="FP"/>
        <w:framePr w:h="3057" w:hRule="exact" w:wrap="notBeside" w:vAnchor="page" w:hAnchor="margin" w:y="12605"/>
        <w:jc w:val="center"/>
        <w:rPr>
          <w:sz w:val="18"/>
        </w:rPr>
      </w:pPr>
      <w:r w:rsidRPr="002B6391">
        <w:rPr>
          <w:sz w:val="18"/>
        </w:rPr>
        <w:t>©</w:t>
      </w:r>
      <w:bookmarkStart w:id="5" w:name="copyrightaddon"/>
      <w:bookmarkEnd w:id="5"/>
      <w:r w:rsidR="007A17A8">
        <w:rPr>
          <w:sz w:val="18"/>
        </w:rPr>
        <w:t xml:space="preserve"> </w:t>
      </w:r>
      <w:r w:rsidR="00964914">
        <w:rPr>
          <w:sz w:val="18"/>
        </w:rPr>
        <w:t>2023</w:t>
      </w:r>
      <w:r w:rsidR="006B16AC">
        <w:rPr>
          <w:sz w:val="18"/>
        </w:rPr>
        <w:t>, 3GPP Organizational Partners (ARIB, ATIS, CCSA, ETSI, TSDSI, TTA, TTC).</w:t>
      </w:r>
    </w:p>
    <w:p w:rsidR="00734A5B" w:rsidRPr="002B6391" w:rsidRDefault="00080512" w:rsidP="00FA1266">
      <w:pPr>
        <w:pStyle w:val="FP"/>
        <w:framePr w:h="3057" w:hRule="exact" w:wrap="notBeside" w:vAnchor="page" w:hAnchor="margin" w:y="12605"/>
        <w:jc w:val="center"/>
        <w:rPr>
          <w:sz w:val="18"/>
        </w:rPr>
      </w:pPr>
      <w:r w:rsidRPr="002B6391">
        <w:rPr>
          <w:sz w:val="18"/>
        </w:rPr>
        <w:t>All rights reserved.</w:t>
      </w:r>
    </w:p>
    <w:p w:rsidR="00FC1192" w:rsidRPr="002B6391" w:rsidRDefault="00FC1192" w:rsidP="00FA1266">
      <w:pPr>
        <w:pStyle w:val="FP"/>
        <w:framePr w:h="3057" w:hRule="exact" w:wrap="notBeside" w:vAnchor="page" w:hAnchor="margin" w:y="12605"/>
        <w:rPr>
          <w:sz w:val="18"/>
        </w:rPr>
      </w:pPr>
    </w:p>
    <w:p w:rsidR="00734A5B" w:rsidRPr="002B6391" w:rsidRDefault="00734A5B" w:rsidP="00FA1266">
      <w:pPr>
        <w:pStyle w:val="FP"/>
        <w:framePr w:h="3057" w:hRule="exact" w:wrap="notBeside" w:vAnchor="page" w:hAnchor="margin" w:y="12605"/>
        <w:rPr>
          <w:sz w:val="18"/>
        </w:rPr>
      </w:pPr>
      <w:r w:rsidRPr="002B6391">
        <w:rPr>
          <w:sz w:val="18"/>
        </w:rPr>
        <w:t>UMTS™ is a Trade Mark of ETSI registered for the benefit of its members</w:t>
      </w:r>
    </w:p>
    <w:p w:rsidR="00080512" w:rsidRPr="002B6391" w:rsidRDefault="00734A5B" w:rsidP="00FA1266">
      <w:pPr>
        <w:pStyle w:val="FP"/>
        <w:framePr w:h="3057" w:hRule="exact" w:wrap="notBeside" w:vAnchor="page" w:hAnchor="margin" w:y="12605"/>
        <w:rPr>
          <w:sz w:val="18"/>
        </w:rPr>
      </w:pPr>
      <w:r w:rsidRPr="002B6391">
        <w:rPr>
          <w:sz w:val="18"/>
        </w:rPr>
        <w:t>3GPP™ is a Trade Mark of ETSI registered for the benefit of its Members and of the 3GPP Organizational Partners</w:t>
      </w:r>
      <w:r w:rsidR="00080512" w:rsidRPr="002B6391">
        <w:rPr>
          <w:sz w:val="18"/>
        </w:rPr>
        <w:br/>
      </w:r>
      <w:r w:rsidR="00FA1266" w:rsidRPr="002B6391">
        <w:rPr>
          <w:sz w:val="18"/>
        </w:rPr>
        <w:t>LTE™ is a Trade Mark of ETSI registered for the benefit of its Members and of the 3GPP Organizational Partners</w:t>
      </w:r>
    </w:p>
    <w:p w:rsidR="00FA1266" w:rsidRPr="002B6391" w:rsidRDefault="00FA1266" w:rsidP="00FA1266">
      <w:pPr>
        <w:pStyle w:val="FP"/>
        <w:framePr w:h="3057" w:hRule="exact" w:wrap="notBeside" w:vAnchor="page" w:hAnchor="margin" w:y="12605"/>
        <w:rPr>
          <w:sz w:val="18"/>
        </w:rPr>
      </w:pPr>
      <w:r w:rsidRPr="002B6391">
        <w:rPr>
          <w:sz w:val="18"/>
        </w:rPr>
        <w:t>GSM® and the GSM logo are registered and owned by the GSM Association</w:t>
      </w:r>
    </w:p>
    <w:bookmarkEnd w:id="4"/>
    <w:p w:rsidR="00080512" w:rsidRPr="002B6391" w:rsidRDefault="00080512">
      <w:pPr>
        <w:pStyle w:val="TT"/>
      </w:pPr>
      <w:r w:rsidRPr="002B6391">
        <w:br w:type="page"/>
        <w:t>Contents</w:t>
      </w:r>
    </w:p>
    <w:p w:rsidR="00A720D0" w:rsidRDefault="009762F5">
      <w:pPr>
        <w:pStyle w:val="TOC1"/>
        <w:rPr>
          <w:rFonts w:ascii="Calibri" w:hAnsi="Calibri"/>
          <w:noProof/>
          <w:kern w:val="2"/>
          <w:szCs w:val="22"/>
          <w:lang w:eastAsia="en-GB"/>
        </w:rPr>
      </w:pPr>
      <w:r>
        <w:fldChar w:fldCharType="begin" w:fldLock="1"/>
      </w:r>
      <w:r>
        <w:instrText xml:space="preserve"> TOC \o "1-9" </w:instrText>
      </w:r>
      <w:r>
        <w:fldChar w:fldCharType="separate"/>
      </w:r>
      <w:r w:rsidR="00A720D0">
        <w:rPr>
          <w:noProof/>
        </w:rPr>
        <w:t>Foreword</w:t>
      </w:r>
      <w:r w:rsidR="00A720D0">
        <w:rPr>
          <w:noProof/>
        </w:rPr>
        <w:tab/>
      </w:r>
      <w:r w:rsidR="00A720D0">
        <w:rPr>
          <w:noProof/>
        </w:rPr>
        <w:fldChar w:fldCharType="begin" w:fldLock="1"/>
      </w:r>
      <w:r w:rsidR="00A720D0">
        <w:rPr>
          <w:noProof/>
        </w:rPr>
        <w:instrText xml:space="preserve"> PAGEREF _Toc153375079 \h </w:instrText>
      </w:r>
      <w:r w:rsidR="00A720D0">
        <w:rPr>
          <w:noProof/>
        </w:rPr>
      </w:r>
      <w:r w:rsidR="00A720D0">
        <w:rPr>
          <w:noProof/>
        </w:rPr>
        <w:fldChar w:fldCharType="separate"/>
      </w:r>
      <w:r w:rsidR="00A720D0">
        <w:rPr>
          <w:noProof/>
        </w:rPr>
        <w:t>4</w:t>
      </w:r>
      <w:r w:rsidR="00A720D0">
        <w:rPr>
          <w:noProof/>
        </w:rPr>
        <w:fldChar w:fldCharType="end"/>
      </w:r>
    </w:p>
    <w:p w:rsidR="00A720D0" w:rsidRDefault="00A720D0">
      <w:pPr>
        <w:pStyle w:val="TOC1"/>
        <w:rPr>
          <w:rFonts w:ascii="Calibri" w:hAnsi="Calibri"/>
          <w:noProof/>
          <w:kern w:val="2"/>
          <w:szCs w:val="22"/>
          <w:lang w:eastAsia="en-GB"/>
        </w:rPr>
      </w:pPr>
      <w:r>
        <w:rPr>
          <w:noProof/>
        </w:rPr>
        <w:t>Introduction</w:t>
      </w:r>
      <w:r>
        <w:rPr>
          <w:noProof/>
        </w:rPr>
        <w:tab/>
      </w:r>
      <w:r>
        <w:rPr>
          <w:noProof/>
        </w:rPr>
        <w:fldChar w:fldCharType="begin" w:fldLock="1"/>
      </w:r>
      <w:r>
        <w:rPr>
          <w:noProof/>
        </w:rPr>
        <w:instrText xml:space="preserve"> PAGEREF _Toc153375080 \h </w:instrText>
      </w:r>
      <w:r>
        <w:rPr>
          <w:noProof/>
        </w:rPr>
      </w:r>
      <w:r>
        <w:rPr>
          <w:noProof/>
        </w:rPr>
        <w:fldChar w:fldCharType="separate"/>
      </w:r>
      <w:r>
        <w:rPr>
          <w:noProof/>
        </w:rPr>
        <w:t>4</w:t>
      </w:r>
      <w:r>
        <w:rPr>
          <w:noProof/>
        </w:rPr>
        <w:fldChar w:fldCharType="end"/>
      </w:r>
    </w:p>
    <w:p w:rsidR="00A720D0" w:rsidRDefault="00A720D0">
      <w:pPr>
        <w:pStyle w:val="TOC1"/>
        <w:rPr>
          <w:rFonts w:ascii="Calibri" w:hAnsi="Calibri"/>
          <w:noProof/>
          <w:kern w:val="2"/>
          <w:szCs w:val="22"/>
          <w:lang w:eastAsia="en-GB"/>
        </w:rPr>
      </w:pPr>
      <w:r>
        <w:rPr>
          <w:noProof/>
        </w:rPr>
        <w:t>1</w:t>
      </w:r>
      <w:r>
        <w:rPr>
          <w:rFonts w:ascii="Calibri" w:hAnsi="Calibri"/>
          <w:noProof/>
          <w:kern w:val="2"/>
          <w:szCs w:val="22"/>
          <w:lang w:eastAsia="en-GB"/>
        </w:rPr>
        <w:tab/>
      </w:r>
      <w:r>
        <w:rPr>
          <w:noProof/>
        </w:rPr>
        <w:t>Scope</w:t>
      </w:r>
      <w:r>
        <w:rPr>
          <w:noProof/>
        </w:rPr>
        <w:tab/>
      </w:r>
      <w:r>
        <w:rPr>
          <w:noProof/>
        </w:rPr>
        <w:fldChar w:fldCharType="begin" w:fldLock="1"/>
      </w:r>
      <w:r>
        <w:rPr>
          <w:noProof/>
        </w:rPr>
        <w:instrText xml:space="preserve"> PAGEREF _Toc153375081 \h </w:instrText>
      </w:r>
      <w:r>
        <w:rPr>
          <w:noProof/>
        </w:rPr>
      </w:r>
      <w:r>
        <w:rPr>
          <w:noProof/>
        </w:rPr>
        <w:fldChar w:fldCharType="separate"/>
      </w:r>
      <w:r>
        <w:rPr>
          <w:noProof/>
        </w:rPr>
        <w:t>5</w:t>
      </w:r>
      <w:r>
        <w:rPr>
          <w:noProof/>
        </w:rPr>
        <w:fldChar w:fldCharType="end"/>
      </w:r>
    </w:p>
    <w:p w:rsidR="00A720D0" w:rsidRDefault="00A720D0">
      <w:pPr>
        <w:pStyle w:val="TOC1"/>
        <w:rPr>
          <w:rFonts w:ascii="Calibri" w:hAnsi="Calibri"/>
          <w:noProof/>
          <w:kern w:val="2"/>
          <w:szCs w:val="22"/>
          <w:lang w:eastAsia="en-GB"/>
        </w:rPr>
      </w:pPr>
      <w:r>
        <w:rPr>
          <w:noProof/>
        </w:rPr>
        <w:t>2</w:t>
      </w:r>
      <w:r>
        <w:rPr>
          <w:rFonts w:ascii="Calibri" w:hAnsi="Calibri"/>
          <w:noProof/>
          <w:kern w:val="2"/>
          <w:szCs w:val="22"/>
          <w:lang w:eastAsia="en-GB"/>
        </w:rPr>
        <w:tab/>
      </w:r>
      <w:r>
        <w:rPr>
          <w:noProof/>
        </w:rPr>
        <w:t>References</w:t>
      </w:r>
      <w:r>
        <w:rPr>
          <w:noProof/>
        </w:rPr>
        <w:tab/>
      </w:r>
      <w:r>
        <w:rPr>
          <w:noProof/>
        </w:rPr>
        <w:fldChar w:fldCharType="begin" w:fldLock="1"/>
      </w:r>
      <w:r>
        <w:rPr>
          <w:noProof/>
        </w:rPr>
        <w:instrText xml:space="preserve"> PAGEREF _Toc153375082 \h </w:instrText>
      </w:r>
      <w:r>
        <w:rPr>
          <w:noProof/>
        </w:rPr>
      </w:r>
      <w:r>
        <w:rPr>
          <w:noProof/>
        </w:rPr>
        <w:fldChar w:fldCharType="separate"/>
      </w:r>
      <w:r>
        <w:rPr>
          <w:noProof/>
        </w:rPr>
        <w:t>5</w:t>
      </w:r>
      <w:r>
        <w:rPr>
          <w:noProof/>
        </w:rPr>
        <w:fldChar w:fldCharType="end"/>
      </w:r>
    </w:p>
    <w:p w:rsidR="00A720D0" w:rsidRDefault="00A720D0">
      <w:pPr>
        <w:pStyle w:val="TOC1"/>
        <w:rPr>
          <w:rFonts w:ascii="Calibri" w:hAnsi="Calibri"/>
          <w:noProof/>
          <w:kern w:val="2"/>
          <w:szCs w:val="22"/>
          <w:lang w:eastAsia="en-GB"/>
        </w:rPr>
      </w:pPr>
      <w:r>
        <w:rPr>
          <w:noProof/>
        </w:rPr>
        <w:t>3</w:t>
      </w:r>
      <w:r>
        <w:rPr>
          <w:rFonts w:ascii="Calibri" w:hAnsi="Calibri"/>
          <w:noProof/>
          <w:kern w:val="2"/>
          <w:szCs w:val="22"/>
          <w:lang w:eastAsia="en-GB"/>
        </w:rPr>
        <w:tab/>
      </w:r>
      <w:r>
        <w:rPr>
          <w:noProof/>
        </w:rPr>
        <w:t>Definitions and abbreviations</w:t>
      </w:r>
      <w:r>
        <w:rPr>
          <w:noProof/>
        </w:rPr>
        <w:tab/>
      </w:r>
      <w:r>
        <w:rPr>
          <w:noProof/>
        </w:rPr>
        <w:fldChar w:fldCharType="begin" w:fldLock="1"/>
      </w:r>
      <w:r>
        <w:rPr>
          <w:noProof/>
        </w:rPr>
        <w:instrText xml:space="preserve"> PAGEREF _Toc153375083 \h </w:instrText>
      </w:r>
      <w:r>
        <w:rPr>
          <w:noProof/>
        </w:rPr>
      </w:r>
      <w:r>
        <w:rPr>
          <w:noProof/>
        </w:rPr>
        <w:fldChar w:fldCharType="separate"/>
      </w:r>
      <w:r>
        <w:rPr>
          <w:noProof/>
        </w:rPr>
        <w:t>5</w:t>
      </w:r>
      <w:r>
        <w:rPr>
          <w:noProof/>
        </w:rPr>
        <w:fldChar w:fldCharType="end"/>
      </w:r>
    </w:p>
    <w:p w:rsidR="00A720D0" w:rsidRDefault="00A720D0">
      <w:pPr>
        <w:pStyle w:val="TOC2"/>
        <w:rPr>
          <w:rFonts w:ascii="Calibri" w:hAnsi="Calibri"/>
          <w:noProof/>
          <w:kern w:val="2"/>
          <w:sz w:val="22"/>
          <w:szCs w:val="22"/>
          <w:lang w:eastAsia="en-GB"/>
        </w:rPr>
      </w:pPr>
      <w:r>
        <w:rPr>
          <w:noProof/>
        </w:rPr>
        <w:t>3.1</w:t>
      </w:r>
      <w:r>
        <w:rPr>
          <w:rFonts w:ascii="Calibri" w:hAnsi="Calibri"/>
          <w:noProof/>
          <w:kern w:val="2"/>
          <w:sz w:val="22"/>
          <w:szCs w:val="22"/>
          <w:lang w:eastAsia="en-GB"/>
        </w:rPr>
        <w:tab/>
      </w:r>
      <w:r>
        <w:rPr>
          <w:noProof/>
        </w:rPr>
        <w:t>Definitions</w:t>
      </w:r>
      <w:r>
        <w:rPr>
          <w:noProof/>
        </w:rPr>
        <w:tab/>
      </w:r>
      <w:r>
        <w:rPr>
          <w:noProof/>
        </w:rPr>
        <w:fldChar w:fldCharType="begin" w:fldLock="1"/>
      </w:r>
      <w:r>
        <w:rPr>
          <w:noProof/>
        </w:rPr>
        <w:instrText xml:space="preserve"> PAGEREF _Toc153375084 \h </w:instrText>
      </w:r>
      <w:r>
        <w:rPr>
          <w:noProof/>
        </w:rPr>
      </w:r>
      <w:r>
        <w:rPr>
          <w:noProof/>
        </w:rPr>
        <w:fldChar w:fldCharType="separate"/>
      </w:r>
      <w:r>
        <w:rPr>
          <w:noProof/>
        </w:rPr>
        <w:t>5</w:t>
      </w:r>
      <w:r>
        <w:rPr>
          <w:noProof/>
        </w:rPr>
        <w:fldChar w:fldCharType="end"/>
      </w:r>
    </w:p>
    <w:p w:rsidR="00A720D0" w:rsidRDefault="00A720D0">
      <w:pPr>
        <w:pStyle w:val="TOC2"/>
        <w:rPr>
          <w:rFonts w:ascii="Calibri" w:hAnsi="Calibri"/>
          <w:noProof/>
          <w:kern w:val="2"/>
          <w:sz w:val="22"/>
          <w:szCs w:val="22"/>
          <w:lang w:eastAsia="en-GB"/>
        </w:rPr>
      </w:pPr>
      <w:r>
        <w:rPr>
          <w:noProof/>
        </w:rPr>
        <w:t>3.2</w:t>
      </w:r>
      <w:r>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_Toc153375085 \h </w:instrText>
      </w:r>
      <w:r>
        <w:rPr>
          <w:noProof/>
        </w:rPr>
      </w:r>
      <w:r>
        <w:rPr>
          <w:noProof/>
        </w:rPr>
        <w:fldChar w:fldCharType="separate"/>
      </w:r>
      <w:r>
        <w:rPr>
          <w:noProof/>
        </w:rPr>
        <w:t>6</w:t>
      </w:r>
      <w:r>
        <w:rPr>
          <w:noProof/>
        </w:rPr>
        <w:fldChar w:fldCharType="end"/>
      </w:r>
    </w:p>
    <w:p w:rsidR="00A720D0" w:rsidRDefault="00A720D0">
      <w:pPr>
        <w:pStyle w:val="TOC1"/>
        <w:rPr>
          <w:rFonts w:ascii="Calibri" w:hAnsi="Calibri"/>
          <w:noProof/>
          <w:kern w:val="2"/>
          <w:szCs w:val="22"/>
          <w:lang w:eastAsia="en-GB"/>
        </w:rPr>
      </w:pPr>
      <w:r>
        <w:rPr>
          <w:noProof/>
        </w:rPr>
        <w:t>4</w:t>
      </w:r>
      <w:r>
        <w:rPr>
          <w:rFonts w:ascii="Calibri" w:hAnsi="Calibri"/>
          <w:noProof/>
          <w:kern w:val="2"/>
          <w:szCs w:val="22"/>
          <w:lang w:eastAsia="en-GB"/>
        </w:rPr>
        <w:tab/>
      </w:r>
      <w:r>
        <w:rPr>
          <w:noProof/>
        </w:rPr>
        <w:t>Concepts and background</w:t>
      </w:r>
      <w:r>
        <w:rPr>
          <w:noProof/>
        </w:rPr>
        <w:tab/>
      </w:r>
      <w:r>
        <w:rPr>
          <w:noProof/>
        </w:rPr>
        <w:fldChar w:fldCharType="begin" w:fldLock="1"/>
      </w:r>
      <w:r>
        <w:rPr>
          <w:noProof/>
        </w:rPr>
        <w:instrText xml:space="preserve"> PAGEREF _Toc153375086 \h </w:instrText>
      </w:r>
      <w:r>
        <w:rPr>
          <w:noProof/>
        </w:rPr>
      </w:r>
      <w:r>
        <w:rPr>
          <w:noProof/>
        </w:rPr>
        <w:fldChar w:fldCharType="separate"/>
      </w:r>
      <w:r>
        <w:rPr>
          <w:noProof/>
        </w:rPr>
        <w:t>7</w:t>
      </w:r>
      <w:r>
        <w:rPr>
          <w:noProof/>
        </w:rPr>
        <w:fldChar w:fldCharType="end"/>
      </w:r>
    </w:p>
    <w:p w:rsidR="00A720D0" w:rsidRDefault="00A720D0">
      <w:pPr>
        <w:pStyle w:val="TOC2"/>
        <w:rPr>
          <w:rFonts w:ascii="Calibri" w:hAnsi="Calibri"/>
          <w:noProof/>
          <w:kern w:val="2"/>
          <w:sz w:val="22"/>
          <w:szCs w:val="22"/>
          <w:lang w:eastAsia="en-GB"/>
        </w:rPr>
      </w:pPr>
      <w:r>
        <w:rPr>
          <w:noProof/>
        </w:rPr>
        <w:t>4.1</w:t>
      </w:r>
      <w:r>
        <w:rPr>
          <w:rFonts w:ascii="Calibri" w:hAnsi="Calibri"/>
          <w:noProof/>
          <w:kern w:val="2"/>
          <w:sz w:val="22"/>
          <w:szCs w:val="22"/>
          <w:lang w:eastAsia="en-GB"/>
        </w:rPr>
        <w:tab/>
      </w:r>
      <w:r>
        <w:rPr>
          <w:noProof/>
        </w:rPr>
        <w:t>RAN sharing scenarios</w:t>
      </w:r>
      <w:r>
        <w:rPr>
          <w:noProof/>
        </w:rPr>
        <w:tab/>
      </w:r>
      <w:r>
        <w:rPr>
          <w:noProof/>
        </w:rPr>
        <w:fldChar w:fldCharType="begin" w:fldLock="1"/>
      </w:r>
      <w:r>
        <w:rPr>
          <w:noProof/>
        </w:rPr>
        <w:instrText xml:space="preserve"> PAGEREF _Toc153375087 \h </w:instrText>
      </w:r>
      <w:r>
        <w:rPr>
          <w:noProof/>
        </w:rPr>
      </w:r>
      <w:r>
        <w:rPr>
          <w:noProof/>
        </w:rPr>
        <w:fldChar w:fldCharType="separate"/>
      </w:r>
      <w:r>
        <w:rPr>
          <w:noProof/>
        </w:rPr>
        <w:t>7</w:t>
      </w:r>
      <w:r>
        <w:rPr>
          <w:noProof/>
        </w:rPr>
        <w:fldChar w:fldCharType="end"/>
      </w:r>
    </w:p>
    <w:p w:rsidR="00A720D0" w:rsidRDefault="00A720D0">
      <w:pPr>
        <w:pStyle w:val="TOC2"/>
        <w:rPr>
          <w:rFonts w:ascii="Calibri" w:hAnsi="Calibri"/>
          <w:noProof/>
          <w:kern w:val="2"/>
          <w:sz w:val="22"/>
          <w:szCs w:val="22"/>
          <w:lang w:eastAsia="en-GB"/>
        </w:rPr>
      </w:pPr>
      <w:r>
        <w:rPr>
          <w:noProof/>
        </w:rPr>
        <w:t>4.2</w:t>
      </w:r>
      <w:r>
        <w:rPr>
          <w:rFonts w:ascii="Calibri" w:hAnsi="Calibri"/>
          <w:noProof/>
          <w:kern w:val="2"/>
          <w:sz w:val="22"/>
          <w:szCs w:val="22"/>
          <w:lang w:eastAsia="en-GB"/>
        </w:rPr>
        <w:tab/>
      </w:r>
      <w:r>
        <w:rPr>
          <w:noProof/>
        </w:rPr>
        <w:t>Management architecture</w:t>
      </w:r>
      <w:r>
        <w:rPr>
          <w:noProof/>
        </w:rPr>
        <w:tab/>
      </w:r>
      <w:r>
        <w:rPr>
          <w:noProof/>
        </w:rPr>
        <w:fldChar w:fldCharType="begin" w:fldLock="1"/>
      </w:r>
      <w:r>
        <w:rPr>
          <w:noProof/>
        </w:rPr>
        <w:instrText xml:space="preserve"> PAGEREF _Toc153375088 \h </w:instrText>
      </w:r>
      <w:r>
        <w:rPr>
          <w:noProof/>
        </w:rPr>
      </w:r>
      <w:r>
        <w:rPr>
          <w:noProof/>
        </w:rPr>
        <w:fldChar w:fldCharType="separate"/>
      </w:r>
      <w:r>
        <w:rPr>
          <w:noProof/>
        </w:rPr>
        <w:t>9</w:t>
      </w:r>
      <w:r>
        <w:rPr>
          <w:noProof/>
        </w:rPr>
        <w:fldChar w:fldCharType="end"/>
      </w:r>
    </w:p>
    <w:p w:rsidR="00A720D0" w:rsidRDefault="00A720D0">
      <w:pPr>
        <w:pStyle w:val="TOC1"/>
        <w:rPr>
          <w:rFonts w:ascii="Calibri" w:hAnsi="Calibri"/>
          <w:noProof/>
          <w:kern w:val="2"/>
          <w:szCs w:val="22"/>
          <w:lang w:eastAsia="en-GB"/>
        </w:rPr>
      </w:pPr>
      <w:r>
        <w:rPr>
          <w:noProof/>
        </w:rPr>
        <w:t>5</w:t>
      </w:r>
      <w:r>
        <w:rPr>
          <w:rFonts w:ascii="Calibri" w:hAnsi="Calibri"/>
          <w:noProof/>
          <w:kern w:val="2"/>
          <w:szCs w:val="22"/>
          <w:lang w:eastAsia="en-GB"/>
        </w:rPr>
        <w:tab/>
      </w:r>
      <w:r>
        <w:rPr>
          <w:noProof/>
        </w:rPr>
        <w:t>Business level requirements</w:t>
      </w:r>
      <w:r>
        <w:rPr>
          <w:noProof/>
        </w:rPr>
        <w:tab/>
      </w:r>
      <w:r>
        <w:rPr>
          <w:noProof/>
        </w:rPr>
        <w:fldChar w:fldCharType="begin" w:fldLock="1"/>
      </w:r>
      <w:r>
        <w:rPr>
          <w:noProof/>
        </w:rPr>
        <w:instrText xml:space="preserve"> PAGEREF _Toc153375089 \h </w:instrText>
      </w:r>
      <w:r>
        <w:rPr>
          <w:noProof/>
        </w:rPr>
      </w:r>
      <w:r>
        <w:rPr>
          <w:noProof/>
        </w:rPr>
        <w:fldChar w:fldCharType="separate"/>
      </w:r>
      <w:r>
        <w:rPr>
          <w:noProof/>
        </w:rPr>
        <w:t>10</w:t>
      </w:r>
      <w:r>
        <w:rPr>
          <w:noProof/>
        </w:rPr>
        <w:fldChar w:fldCharType="end"/>
      </w:r>
    </w:p>
    <w:p w:rsidR="00A720D0" w:rsidRDefault="00A720D0">
      <w:pPr>
        <w:pStyle w:val="TOC2"/>
        <w:rPr>
          <w:rFonts w:ascii="Calibri" w:hAnsi="Calibri"/>
          <w:noProof/>
          <w:kern w:val="2"/>
          <w:sz w:val="22"/>
          <w:szCs w:val="22"/>
          <w:lang w:eastAsia="en-GB"/>
        </w:rPr>
      </w:pPr>
      <w:r>
        <w:rPr>
          <w:noProof/>
        </w:rPr>
        <w:t>5.1</w:t>
      </w:r>
      <w:r>
        <w:rPr>
          <w:rFonts w:ascii="Calibri" w:hAnsi="Calibri"/>
          <w:noProof/>
          <w:kern w:val="2"/>
          <w:sz w:val="22"/>
          <w:szCs w:val="22"/>
          <w:lang w:eastAsia="en-GB"/>
        </w:rPr>
        <w:tab/>
      </w:r>
      <w:r>
        <w:rPr>
          <w:noProof/>
          <w:lang w:eastAsia="zh-CN"/>
        </w:rPr>
        <w:t>Requirements</w:t>
      </w:r>
      <w:r>
        <w:rPr>
          <w:noProof/>
        </w:rPr>
        <w:tab/>
      </w:r>
      <w:r>
        <w:rPr>
          <w:noProof/>
        </w:rPr>
        <w:fldChar w:fldCharType="begin" w:fldLock="1"/>
      </w:r>
      <w:r>
        <w:rPr>
          <w:noProof/>
        </w:rPr>
        <w:instrText xml:space="preserve"> PAGEREF _Toc153375090 \h </w:instrText>
      </w:r>
      <w:r>
        <w:rPr>
          <w:noProof/>
        </w:rPr>
      </w:r>
      <w:r>
        <w:rPr>
          <w:noProof/>
        </w:rPr>
        <w:fldChar w:fldCharType="separate"/>
      </w:r>
      <w:r>
        <w:rPr>
          <w:noProof/>
        </w:rPr>
        <w:t>10</w:t>
      </w:r>
      <w:r>
        <w:rPr>
          <w:noProof/>
        </w:rPr>
        <w:fldChar w:fldCharType="end"/>
      </w:r>
    </w:p>
    <w:p w:rsidR="00A720D0" w:rsidRDefault="00A720D0">
      <w:pPr>
        <w:pStyle w:val="TOC3"/>
        <w:rPr>
          <w:rFonts w:ascii="Calibri" w:hAnsi="Calibri"/>
          <w:noProof/>
          <w:kern w:val="2"/>
          <w:sz w:val="22"/>
          <w:szCs w:val="22"/>
          <w:lang w:eastAsia="en-GB"/>
        </w:rPr>
      </w:pPr>
      <w:r>
        <w:rPr>
          <w:noProof/>
        </w:rPr>
        <w:t>5.1.1</w:t>
      </w:r>
      <w:r>
        <w:rPr>
          <w:rFonts w:ascii="Calibri" w:hAnsi="Calibri"/>
          <w:noProof/>
          <w:kern w:val="2"/>
          <w:sz w:val="22"/>
          <w:szCs w:val="22"/>
          <w:lang w:eastAsia="en-GB"/>
        </w:rPr>
        <w:tab/>
      </w:r>
      <w:r>
        <w:rPr>
          <w:noProof/>
        </w:rPr>
        <w:t>Requirements for the OAM&amp;P of shared RAN</w:t>
      </w:r>
      <w:r>
        <w:rPr>
          <w:noProof/>
        </w:rPr>
        <w:tab/>
      </w:r>
      <w:r>
        <w:rPr>
          <w:noProof/>
        </w:rPr>
        <w:fldChar w:fldCharType="begin" w:fldLock="1"/>
      </w:r>
      <w:r>
        <w:rPr>
          <w:noProof/>
        </w:rPr>
        <w:instrText xml:space="preserve"> PAGEREF _Toc153375091 \h </w:instrText>
      </w:r>
      <w:r>
        <w:rPr>
          <w:noProof/>
        </w:rPr>
      </w:r>
      <w:r>
        <w:rPr>
          <w:noProof/>
        </w:rPr>
        <w:fldChar w:fldCharType="separate"/>
      </w:r>
      <w:r>
        <w:rPr>
          <w:noProof/>
        </w:rPr>
        <w:t>10</w:t>
      </w:r>
      <w:r>
        <w:rPr>
          <w:noProof/>
        </w:rPr>
        <w:fldChar w:fldCharType="end"/>
      </w:r>
    </w:p>
    <w:p w:rsidR="00A720D0" w:rsidRDefault="00A720D0">
      <w:pPr>
        <w:pStyle w:val="TOC3"/>
        <w:rPr>
          <w:rFonts w:ascii="Calibri" w:hAnsi="Calibri"/>
          <w:noProof/>
          <w:kern w:val="2"/>
          <w:sz w:val="22"/>
          <w:szCs w:val="22"/>
          <w:lang w:eastAsia="en-GB"/>
        </w:rPr>
      </w:pPr>
      <w:r>
        <w:rPr>
          <w:noProof/>
        </w:rPr>
        <w:t>5.1.2</w:t>
      </w:r>
      <w:r>
        <w:rPr>
          <w:rFonts w:ascii="Calibri" w:hAnsi="Calibri"/>
          <w:noProof/>
          <w:kern w:val="2"/>
          <w:sz w:val="22"/>
          <w:szCs w:val="22"/>
          <w:lang w:eastAsia="en-GB"/>
        </w:rPr>
        <w:tab/>
      </w:r>
      <w:r>
        <w:rPr>
          <w:noProof/>
        </w:rPr>
        <w:t>Requirements for the OA&amp;M of shared core network elements</w:t>
      </w:r>
      <w:r>
        <w:rPr>
          <w:noProof/>
        </w:rPr>
        <w:tab/>
      </w:r>
      <w:r>
        <w:rPr>
          <w:noProof/>
        </w:rPr>
        <w:fldChar w:fldCharType="begin" w:fldLock="1"/>
      </w:r>
      <w:r>
        <w:rPr>
          <w:noProof/>
        </w:rPr>
        <w:instrText xml:space="preserve"> PAGEREF _Toc153375092 \h </w:instrText>
      </w:r>
      <w:r>
        <w:rPr>
          <w:noProof/>
        </w:rPr>
      </w:r>
      <w:r>
        <w:rPr>
          <w:noProof/>
        </w:rPr>
        <w:fldChar w:fldCharType="separate"/>
      </w:r>
      <w:r>
        <w:rPr>
          <w:noProof/>
        </w:rPr>
        <w:t>11</w:t>
      </w:r>
      <w:r>
        <w:rPr>
          <w:noProof/>
        </w:rPr>
        <w:fldChar w:fldCharType="end"/>
      </w:r>
    </w:p>
    <w:p w:rsidR="00A720D0" w:rsidRDefault="00A720D0">
      <w:pPr>
        <w:pStyle w:val="TOC3"/>
        <w:rPr>
          <w:rFonts w:ascii="Calibri" w:hAnsi="Calibri"/>
          <w:noProof/>
          <w:kern w:val="2"/>
          <w:sz w:val="22"/>
          <w:szCs w:val="22"/>
          <w:lang w:eastAsia="en-GB"/>
        </w:rPr>
      </w:pPr>
      <w:r>
        <w:rPr>
          <w:noProof/>
        </w:rPr>
        <w:t>5.1.3</w:t>
      </w:r>
      <w:r>
        <w:rPr>
          <w:rFonts w:ascii="Calibri" w:hAnsi="Calibri"/>
          <w:noProof/>
          <w:kern w:val="2"/>
          <w:sz w:val="22"/>
          <w:szCs w:val="22"/>
          <w:lang w:eastAsia="en-GB"/>
        </w:rPr>
        <w:tab/>
      </w:r>
      <w:r>
        <w:rPr>
          <w:noProof/>
        </w:rPr>
        <w:t>Requirements for the management of measurements for cross-operator accounting based on data volume and QoS</w:t>
      </w:r>
      <w:r>
        <w:rPr>
          <w:noProof/>
        </w:rPr>
        <w:tab/>
      </w:r>
      <w:r>
        <w:rPr>
          <w:noProof/>
        </w:rPr>
        <w:fldChar w:fldCharType="begin" w:fldLock="1"/>
      </w:r>
      <w:r>
        <w:rPr>
          <w:noProof/>
        </w:rPr>
        <w:instrText xml:space="preserve"> PAGEREF _Toc153375093 \h </w:instrText>
      </w:r>
      <w:r>
        <w:rPr>
          <w:noProof/>
        </w:rPr>
      </w:r>
      <w:r>
        <w:rPr>
          <w:noProof/>
        </w:rPr>
        <w:fldChar w:fldCharType="separate"/>
      </w:r>
      <w:r>
        <w:rPr>
          <w:noProof/>
        </w:rPr>
        <w:t>11</w:t>
      </w:r>
      <w:r>
        <w:rPr>
          <w:noProof/>
        </w:rPr>
        <w:fldChar w:fldCharType="end"/>
      </w:r>
    </w:p>
    <w:p w:rsidR="00A720D0" w:rsidRDefault="00A720D0">
      <w:pPr>
        <w:pStyle w:val="TOC3"/>
        <w:rPr>
          <w:rFonts w:ascii="Calibri" w:hAnsi="Calibri"/>
          <w:noProof/>
          <w:kern w:val="2"/>
          <w:sz w:val="22"/>
          <w:szCs w:val="22"/>
          <w:lang w:eastAsia="en-GB"/>
        </w:rPr>
      </w:pPr>
      <w:r>
        <w:rPr>
          <w:noProof/>
        </w:rPr>
        <w:t>5.1.4</w:t>
      </w:r>
      <w:r>
        <w:rPr>
          <w:rFonts w:ascii="Calibri" w:hAnsi="Calibri"/>
          <w:noProof/>
          <w:kern w:val="2"/>
          <w:sz w:val="22"/>
          <w:szCs w:val="22"/>
          <w:lang w:eastAsia="en-GB"/>
        </w:rPr>
        <w:tab/>
      </w:r>
      <w:r>
        <w:rPr>
          <w:noProof/>
        </w:rPr>
        <w:t>Requirements for management support for NG-RAN MOCN network sharing scenario with same Cell Identity broadcast</w:t>
      </w:r>
      <w:r>
        <w:rPr>
          <w:noProof/>
        </w:rPr>
        <w:tab/>
      </w:r>
      <w:r>
        <w:rPr>
          <w:noProof/>
        </w:rPr>
        <w:fldChar w:fldCharType="begin" w:fldLock="1"/>
      </w:r>
      <w:r>
        <w:rPr>
          <w:noProof/>
        </w:rPr>
        <w:instrText xml:space="preserve"> PAGEREF _Toc153375094 \h </w:instrText>
      </w:r>
      <w:r>
        <w:rPr>
          <w:noProof/>
        </w:rPr>
      </w:r>
      <w:r>
        <w:rPr>
          <w:noProof/>
        </w:rPr>
        <w:fldChar w:fldCharType="separate"/>
      </w:r>
      <w:r>
        <w:rPr>
          <w:noProof/>
        </w:rPr>
        <w:t>12</w:t>
      </w:r>
      <w:r>
        <w:rPr>
          <w:noProof/>
        </w:rPr>
        <w:fldChar w:fldCharType="end"/>
      </w:r>
    </w:p>
    <w:p w:rsidR="00A720D0" w:rsidRDefault="00A720D0">
      <w:pPr>
        <w:pStyle w:val="TOC3"/>
        <w:rPr>
          <w:rFonts w:ascii="Calibri" w:hAnsi="Calibri"/>
          <w:noProof/>
          <w:kern w:val="2"/>
          <w:sz w:val="22"/>
          <w:szCs w:val="22"/>
          <w:lang w:eastAsia="en-GB"/>
        </w:rPr>
      </w:pPr>
      <w:r>
        <w:rPr>
          <w:noProof/>
        </w:rPr>
        <w:t>5.1.5</w:t>
      </w:r>
      <w:r>
        <w:rPr>
          <w:rFonts w:ascii="Calibri" w:hAnsi="Calibri"/>
          <w:noProof/>
          <w:kern w:val="2"/>
          <w:sz w:val="22"/>
          <w:szCs w:val="22"/>
          <w:lang w:eastAsia="en-GB"/>
        </w:rPr>
        <w:tab/>
      </w:r>
      <w:r>
        <w:rPr>
          <w:noProof/>
        </w:rPr>
        <w:t>Requirements for management support for NG-RAN MOCN network sharing scenario with multiple Cell Identity broadcast</w:t>
      </w:r>
      <w:r>
        <w:rPr>
          <w:noProof/>
        </w:rPr>
        <w:tab/>
      </w:r>
      <w:r>
        <w:rPr>
          <w:noProof/>
        </w:rPr>
        <w:fldChar w:fldCharType="begin" w:fldLock="1"/>
      </w:r>
      <w:r>
        <w:rPr>
          <w:noProof/>
        </w:rPr>
        <w:instrText xml:space="preserve"> PAGEREF _Toc153375095 \h </w:instrText>
      </w:r>
      <w:r>
        <w:rPr>
          <w:noProof/>
        </w:rPr>
      </w:r>
      <w:r>
        <w:rPr>
          <w:noProof/>
        </w:rPr>
        <w:fldChar w:fldCharType="separate"/>
      </w:r>
      <w:r>
        <w:rPr>
          <w:noProof/>
        </w:rPr>
        <w:t>12</w:t>
      </w:r>
      <w:r>
        <w:rPr>
          <w:noProof/>
        </w:rPr>
        <w:fldChar w:fldCharType="end"/>
      </w:r>
    </w:p>
    <w:p w:rsidR="00A720D0" w:rsidRDefault="00A720D0">
      <w:pPr>
        <w:pStyle w:val="TOC3"/>
        <w:rPr>
          <w:rFonts w:ascii="Calibri" w:hAnsi="Calibri"/>
          <w:noProof/>
          <w:kern w:val="2"/>
          <w:sz w:val="22"/>
          <w:szCs w:val="22"/>
          <w:lang w:eastAsia="en-GB"/>
        </w:rPr>
      </w:pPr>
      <w:r>
        <w:rPr>
          <w:noProof/>
        </w:rPr>
        <w:t>5.1.6</w:t>
      </w:r>
      <w:r>
        <w:rPr>
          <w:rFonts w:ascii="Calibri" w:hAnsi="Calibri"/>
          <w:noProof/>
          <w:kern w:val="2"/>
          <w:sz w:val="22"/>
          <w:szCs w:val="22"/>
          <w:lang w:eastAsia="en-GB"/>
        </w:rPr>
        <w:tab/>
      </w:r>
      <w:r>
        <w:rPr>
          <w:noProof/>
        </w:rPr>
        <w:t>Requirements for the OAM&amp;P of shared NG-RAN</w:t>
      </w:r>
      <w:r>
        <w:rPr>
          <w:noProof/>
        </w:rPr>
        <w:tab/>
      </w:r>
      <w:r>
        <w:rPr>
          <w:noProof/>
        </w:rPr>
        <w:fldChar w:fldCharType="begin" w:fldLock="1"/>
      </w:r>
      <w:r>
        <w:rPr>
          <w:noProof/>
        </w:rPr>
        <w:instrText xml:space="preserve"> PAGEREF _Toc153375096 \h </w:instrText>
      </w:r>
      <w:r>
        <w:rPr>
          <w:noProof/>
        </w:rPr>
      </w:r>
      <w:r>
        <w:rPr>
          <w:noProof/>
        </w:rPr>
        <w:fldChar w:fldCharType="separate"/>
      </w:r>
      <w:r>
        <w:rPr>
          <w:noProof/>
        </w:rPr>
        <w:t>12</w:t>
      </w:r>
      <w:r>
        <w:rPr>
          <w:noProof/>
        </w:rPr>
        <w:fldChar w:fldCharType="end"/>
      </w:r>
    </w:p>
    <w:p w:rsidR="00A720D0" w:rsidRDefault="00A720D0">
      <w:pPr>
        <w:pStyle w:val="TOC2"/>
        <w:rPr>
          <w:rFonts w:ascii="Calibri" w:hAnsi="Calibri"/>
          <w:noProof/>
          <w:kern w:val="2"/>
          <w:sz w:val="22"/>
          <w:szCs w:val="22"/>
          <w:lang w:eastAsia="en-GB"/>
        </w:rPr>
      </w:pPr>
      <w:r>
        <w:rPr>
          <w:noProof/>
        </w:rPr>
        <w:t>5.</w:t>
      </w:r>
      <w:r>
        <w:rPr>
          <w:noProof/>
          <w:lang w:eastAsia="zh-CN"/>
        </w:rPr>
        <w:t>2</w:t>
      </w:r>
      <w:r>
        <w:rPr>
          <w:rFonts w:ascii="Calibri" w:hAnsi="Calibri"/>
          <w:noProof/>
          <w:kern w:val="2"/>
          <w:sz w:val="22"/>
          <w:szCs w:val="22"/>
          <w:lang w:eastAsia="en-GB"/>
        </w:rPr>
        <w:tab/>
      </w:r>
      <w:r>
        <w:rPr>
          <w:noProof/>
        </w:rPr>
        <w:t>Actor roles</w:t>
      </w:r>
      <w:r>
        <w:rPr>
          <w:noProof/>
        </w:rPr>
        <w:tab/>
      </w:r>
      <w:r>
        <w:rPr>
          <w:noProof/>
        </w:rPr>
        <w:fldChar w:fldCharType="begin" w:fldLock="1"/>
      </w:r>
      <w:r>
        <w:rPr>
          <w:noProof/>
        </w:rPr>
        <w:instrText xml:space="preserve"> PAGEREF _Toc153375097 \h </w:instrText>
      </w:r>
      <w:r>
        <w:rPr>
          <w:noProof/>
        </w:rPr>
      </w:r>
      <w:r>
        <w:rPr>
          <w:noProof/>
        </w:rPr>
        <w:fldChar w:fldCharType="separate"/>
      </w:r>
      <w:r>
        <w:rPr>
          <w:noProof/>
        </w:rPr>
        <w:t>13</w:t>
      </w:r>
      <w:r>
        <w:rPr>
          <w:noProof/>
        </w:rPr>
        <w:fldChar w:fldCharType="end"/>
      </w:r>
    </w:p>
    <w:p w:rsidR="00A720D0" w:rsidRDefault="00A720D0">
      <w:pPr>
        <w:pStyle w:val="TOC2"/>
        <w:rPr>
          <w:rFonts w:ascii="Calibri" w:hAnsi="Calibri"/>
          <w:noProof/>
          <w:kern w:val="2"/>
          <w:sz w:val="22"/>
          <w:szCs w:val="22"/>
          <w:lang w:eastAsia="en-GB"/>
        </w:rPr>
      </w:pPr>
      <w:r>
        <w:rPr>
          <w:noProof/>
        </w:rPr>
        <w:t>5.</w:t>
      </w:r>
      <w:r>
        <w:rPr>
          <w:noProof/>
          <w:lang w:eastAsia="zh-CN"/>
        </w:rPr>
        <w:t>3</w:t>
      </w:r>
      <w:r>
        <w:rPr>
          <w:rFonts w:ascii="Calibri" w:hAnsi="Calibri"/>
          <w:noProof/>
          <w:kern w:val="2"/>
          <w:sz w:val="22"/>
          <w:szCs w:val="22"/>
          <w:lang w:eastAsia="en-GB"/>
        </w:rPr>
        <w:tab/>
      </w:r>
      <w:r>
        <w:rPr>
          <w:noProof/>
        </w:rPr>
        <w:t>Telecommunications resources</w:t>
      </w:r>
      <w:r>
        <w:rPr>
          <w:noProof/>
        </w:rPr>
        <w:tab/>
      </w:r>
      <w:r>
        <w:rPr>
          <w:noProof/>
        </w:rPr>
        <w:fldChar w:fldCharType="begin" w:fldLock="1"/>
      </w:r>
      <w:r>
        <w:rPr>
          <w:noProof/>
        </w:rPr>
        <w:instrText xml:space="preserve"> PAGEREF _Toc153375098 \h </w:instrText>
      </w:r>
      <w:r>
        <w:rPr>
          <w:noProof/>
        </w:rPr>
      </w:r>
      <w:r>
        <w:rPr>
          <w:noProof/>
        </w:rPr>
        <w:fldChar w:fldCharType="separate"/>
      </w:r>
      <w:r>
        <w:rPr>
          <w:noProof/>
        </w:rPr>
        <w:t>13</w:t>
      </w:r>
      <w:r>
        <w:rPr>
          <w:noProof/>
        </w:rPr>
        <w:fldChar w:fldCharType="end"/>
      </w:r>
    </w:p>
    <w:p w:rsidR="00A720D0" w:rsidRDefault="00A720D0">
      <w:pPr>
        <w:pStyle w:val="TOC2"/>
        <w:rPr>
          <w:rFonts w:ascii="Calibri" w:hAnsi="Calibri"/>
          <w:noProof/>
          <w:kern w:val="2"/>
          <w:sz w:val="22"/>
          <w:szCs w:val="22"/>
          <w:lang w:eastAsia="en-GB"/>
        </w:rPr>
      </w:pPr>
      <w:r>
        <w:rPr>
          <w:noProof/>
        </w:rPr>
        <w:t>5.</w:t>
      </w:r>
      <w:r>
        <w:rPr>
          <w:noProof/>
          <w:lang w:eastAsia="zh-CN"/>
        </w:rPr>
        <w:t>4</w:t>
      </w:r>
      <w:r>
        <w:rPr>
          <w:rFonts w:ascii="Calibri" w:hAnsi="Calibri"/>
          <w:noProof/>
          <w:kern w:val="2"/>
          <w:sz w:val="22"/>
          <w:szCs w:val="22"/>
          <w:lang w:eastAsia="en-GB"/>
        </w:rPr>
        <w:tab/>
      </w:r>
      <w:r>
        <w:rPr>
          <w:noProof/>
        </w:rPr>
        <w:t>High-level use cases</w:t>
      </w:r>
      <w:r>
        <w:rPr>
          <w:noProof/>
        </w:rPr>
        <w:tab/>
      </w:r>
      <w:r>
        <w:rPr>
          <w:noProof/>
        </w:rPr>
        <w:fldChar w:fldCharType="begin" w:fldLock="1"/>
      </w:r>
      <w:r>
        <w:rPr>
          <w:noProof/>
        </w:rPr>
        <w:instrText xml:space="preserve"> PAGEREF _Toc153375099 \h </w:instrText>
      </w:r>
      <w:r>
        <w:rPr>
          <w:noProof/>
        </w:rPr>
      </w:r>
      <w:r>
        <w:rPr>
          <w:noProof/>
        </w:rPr>
        <w:fldChar w:fldCharType="separate"/>
      </w:r>
      <w:r>
        <w:rPr>
          <w:noProof/>
        </w:rPr>
        <w:t>13</w:t>
      </w:r>
      <w:r>
        <w:rPr>
          <w:noProof/>
        </w:rPr>
        <w:fldChar w:fldCharType="end"/>
      </w:r>
    </w:p>
    <w:p w:rsidR="00A720D0" w:rsidRDefault="00A720D0">
      <w:pPr>
        <w:pStyle w:val="TOC3"/>
        <w:rPr>
          <w:rFonts w:ascii="Calibri" w:hAnsi="Calibri"/>
          <w:noProof/>
          <w:kern w:val="2"/>
          <w:sz w:val="22"/>
          <w:szCs w:val="22"/>
          <w:lang w:eastAsia="en-GB"/>
        </w:rPr>
      </w:pPr>
      <w:r>
        <w:rPr>
          <w:noProof/>
        </w:rPr>
        <w:t>5.4.1</w:t>
      </w:r>
      <w:r>
        <w:rPr>
          <w:rFonts w:ascii="Calibri" w:hAnsi="Calibri"/>
          <w:noProof/>
          <w:kern w:val="2"/>
          <w:sz w:val="22"/>
          <w:szCs w:val="22"/>
          <w:lang w:eastAsia="en-GB"/>
        </w:rPr>
        <w:tab/>
      </w:r>
      <w:r>
        <w:rPr>
          <w:noProof/>
        </w:rPr>
        <w:t>Fully pooled radio resources between two POPs</w:t>
      </w:r>
      <w:r>
        <w:rPr>
          <w:noProof/>
        </w:rPr>
        <w:tab/>
      </w:r>
      <w:r>
        <w:rPr>
          <w:noProof/>
        </w:rPr>
        <w:fldChar w:fldCharType="begin" w:fldLock="1"/>
      </w:r>
      <w:r>
        <w:rPr>
          <w:noProof/>
        </w:rPr>
        <w:instrText xml:space="preserve"> PAGEREF _Toc153375100 \h </w:instrText>
      </w:r>
      <w:r>
        <w:rPr>
          <w:noProof/>
        </w:rPr>
      </w:r>
      <w:r>
        <w:rPr>
          <w:noProof/>
        </w:rPr>
        <w:fldChar w:fldCharType="separate"/>
      </w:r>
      <w:r>
        <w:rPr>
          <w:noProof/>
        </w:rPr>
        <w:t>13</w:t>
      </w:r>
      <w:r>
        <w:rPr>
          <w:noProof/>
        </w:rPr>
        <w:fldChar w:fldCharType="end"/>
      </w:r>
    </w:p>
    <w:p w:rsidR="00A720D0" w:rsidRDefault="00A720D0">
      <w:pPr>
        <w:pStyle w:val="TOC3"/>
        <w:rPr>
          <w:rFonts w:ascii="Calibri" w:hAnsi="Calibri"/>
          <w:noProof/>
          <w:kern w:val="2"/>
          <w:sz w:val="22"/>
          <w:szCs w:val="22"/>
          <w:lang w:eastAsia="en-GB"/>
        </w:rPr>
      </w:pPr>
      <w:r>
        <w:rPr>
          <w:noProof/>
        </w:rPr>
        <w:t>5.4.2</w:t>
      </w:r>
      <w:r>
        <w:rPr>
          <w:rFonts w:ascii="Calibri" w:hAnsi="Calibri"/>
          <w:noProof/>
          <w:kern w:val="2"/>
          <w:sz w:val="22"/>
          <w:szCs w:val="22"/>
          <w:lang w:eastAsia="en-GB"/>
        </w:rPr>
        <w:tab/>
      </w:r>
      <w:r>
        <w:rPr>
          <w:noProof/>
        </w:rPr>
        <w:t>Alarm raised on a shared cell (MOCN scenario)</w:t>
      </w:r>
      <w:r>
        <w:rPr>
          <w:noProof/>
        </w:rPr>
        <w:tab/>
      </w:r>
      <w:r>
        <w:rPr>
          <w:noProof/>
        </w:rPr>
        <w:fldChar w:fldCharType="begin" w:fldLock="1"/>
      </w:r>
      <w:r>
        <w:rPr>
          <w:noProof/>
        </w:rPr>
        <w:instrText xml:space="preserve"> PAGEREF _Toc153375101 \h </w:instrText>
      </w:r>
      <w:r>
        <w:rPr>
          <w:noProof/>
        </w:rPr>
      </w:r>
      <w:r>
        <w:rPr>
          <w:noProof/>
        </w:rPr>
        <w:fldChar w:fldCharType="separate"/>
      </w:r>
      <w:r>
        <w:rPr>
          <w:noProof/>
        </w:rPr>
        <w:t>14</w:t>
      </w:r>
      <w:r>
        <w:rPr>
          <w:noProof/>
        </w:rPr>
        <w:fldChar w:fldCharType="end"/>
      </w:r>
    </w:p>
    <w:p w:rsidR="00A720D0" w:rsidRDefault="00A720D0">
      <w:pPr>
        <w:pStyle w:val="TOC3"/>
        <w:rPr>
          <w:rFonts w:ascii="Calibri" w:hAnsi="Calibri"/>
          <w:noProof/>
          <w:kern w:val="2"/>
          <w:sz w:val="22"/>
          <w:szCs w:val="22"/>
          <w:lang w:eastAsia="en-GB"/>
        </w:rPr>
      </w:pPr>
      <w:r>
        <w:rPr>
          <w:noProof/>
        </w:rPr>
        <w:t>5.4.3</w:t>
      </w:r>
      <w:r>
        <w:rPr>
          <w:rFonts w:ascii="Calibri" w:hAnsi="Calibri"/>
          <w:noProof/>
          <w:kern w:val="2"/>
          <w:sz w:val="22"/>
          <w:szCs w:val="22"/>
          <w:lang w:eastAsia="en-GB"/>
        </w:rPr>
        <w:tab/>
      </w:r>
      <w:r>
        <w:rPr>
          <w:noProof/>
        </w:rPr>
        <w:t>Single DM for managing S-RAN and POP own RAN</w:t>
      </w:r>
      <w:r>
        <w:rPr>
          <w:noProof/>
        </w:rPr>
        <w:tab/>
      </w:r>
      <w:r>
        <w:rPr>
          <w:noProof/>
        </w:rPr>
        <w:fldChar w:fldCharType="begin" w:fldLock="1"/>
      </w:r>
      <w:r>
        <w:rPr>
          <w:noProof/>
        </w:rPr>
        <w:instrText xml:space="preserve"> PAGEREF _Toc153375102 \h </w:instrText>
      </w:r>
      <w:r>
        <w:rPr>
          <w:noProof/>
        </w:rPr>
      </w:r>
      <w:r>
        <w:rPr>
          <w:noProof/>
        </w:rPr>
        <w:fldChar w:fldCharType="separate"/>
      </w:r>
      <w:r>
        <w:rPr>
          <w:noProof/>
        </w:rPr>
        <w:t>15</w:t>
      </w:r>
      <w:r>
        <w:rPr>
          <w:noProof/>
        </w:rPr>
        <w:fldChar w:fldCharType="end"/>
      </w:r>
    </w:p>
    <w:p w:rsidR="00A720D0" w:rsidRDefault="00A720D0">
      <w:pPr>
        <w:pStyle w:val="TOC3"/>
        <w:rPr>
          <w:rFonts w:ascii="Calibri" w:hAnsi="Calibri"/>
          <w:noProof/>
          <w:kern w:val="2"/>
          <w:sz w:val="22"/>
          <w:szCs w:val="22"/>
          <w:lang w:eastAsia="en-GB"/>
        </w:rPr>
      </w:pPr>
      <w:r>
        <w:rPr>
          <w:noProof/>
        </w:rPr>
        <w:t>5.4.4</w:t>
      </w:r>
      <w:r>
        <w:rPr>
          <w:rFonts w:ascii="Calibri" w:hAnsi="Calibri"/>
          <w:noProof/>
          <w:kern w:val="2"/>
          <w:sz w:val="22"/>
          <w:szCs w:val="22"/>
          <w:lang w:eastAsia="en-GB"/>
        </w:rPr>
        <w:tab/>
      </w:r>
      <w:r>
        <w:rPr>
          <w:noProof/>
        </w:rPr>
        <w:t>Management of measurements for cross-operator accounting based on data volume and QoS</w:t>
      </w:r>
      <w:r>
        <w:rPr>
          <w:noProof/>
        </w:rPr>
        <w:tab/>
      </w:r>
      <w:r>
        <w:rPr>
          <w:noProof/>
        </w:rPr>
        <w:fldChar w:fldCharType="begin" w:fldLock="1"/>
      </w:r>
      <w:r>
        <w:rPr>
          <w:noProof/>
        </w:rPr>
        <w:instrText xml:space="preserve"> PAGEREF _Toc153375103 \h </w:instrText>
      </w:r>
      <w:r>
        <w:rPr>
          <w:noProof/>
        </w:rPr>
      </w:r>
      <w:r>
        <w:rPr>
          <w:noProof/>
        </w:rPr>
        <w:fldChar w:fldCharType="separate"/>
      </w:r>
      <w:r>
        <w:rPr>
          <w:noProof/>
        </w:rPr>
        <w:t>15</w:t>
      </w:r>
      <w:r>
        <w:rPr>
          <w:noProof/>
        </w:rPr>
        <w:fldChar w:fldCharType="end"/>
      </w:r>
    </w:p>
    <w:p w:rsidR="00A720D0" w:rsidRDefault="00A720D0">
      <w:pPr>
        <w:pStyle w:val="TOC3"/>
        <w:rPr>
          <w:rFonts w:ascii="Calibri" w:hAnsi="Calibri"/>
          <w:noProof/>
          <w:kern w:val="2"/>
          <w:sz w:val="22"/>
          <w:szCs w:val="22"/>
          <w:lang w:eastAsia="en-GB"/>
        </w:rPr>
      </w:pPr>
      <w:r>
        <w:rPr>
          <w:noProof/>
          <w:lang w:eastAsia="zh-CN"/>
        </w:rPr>
        <w:t>5.4.5</w:t>
      </w:r>
      <w:r>
        <w:rPr>
          <w:rFonts w:ascii="Calibri" w:hAnsi="Calibri"/>
          <w:noProof/>
          <w:kern w:val="2"/>
          <w:sz w:val="22"/>
          <w:szCs w:val="22"/>
          <w:lang w:eastAsia="en-GB"/>
        </w:rPr>
        <w:tab/>
      </w:r>
      <w:r>
        <w:rPr>
          <w:noProof/>
          <w:lang w:eastAsia="zh-CN"/>
        </w:rPr>
        <w:t>Management support for the mixed deployment scenario of shared NG-RAN network elements and non-shared NG-RAN network elements</w:t>
      </w:r>
      <w:r>
        <w:rPr>
          <w:noProof/>
        </w:rPr>
        <w:tab/>
      </w:r>
      <w:r>
        <w:rPr>
          <w:noProof/>
        </w:rPr>
        <w:fldChar w:fldCharType="begin" w:fldLock="1"/>
      </w:r>
      <w:r>
        <w:rPr>
          <w:noProof/>
        </w:rPr>
        <w:instrText xml:space="preserve"> PAGEREF _Toc153375104 \h </w:instrText>
      </w:r>
      <w:r>
        <w:rPr>
          <w:noProof/>
        </w:rPr>
      </w:r>
      <w:r>
        <w:rPr>
          <w:noProof/>
        </w:rPr>
        <w:fldChar w:fldCharType="separate"/>
      </w:r>
      <w:r>
        <w:rPr>
          <w:noProof/>
        </w:rPr>
        <w:t>15</w:t>
      </w:r>
      <w:r>
        <w:rPr>
          <w:noProof/>
        </w:rPr>
        <w:fldChar w:fldCharType="end"/>
      </w:r>
    </w:p>
    <w:p w:rsidR="00A720D0" w:rsidRDefault="00A720D0">
      <w:pPr>
        <w:pStyle w:val="TOC3"/>
        <w:rPr>
          <w:rFonts w:ascii="Calibri" w:hAnsi="Calibri"/>
          <w:noProof/>
          <w:kern w:val="2"/>
          <w:sz w:val="22"/>
          <w:szCs w:val="22"/>
          <w:lang w:eastAsia="en-GB"/>
        </w:rPr>
      </w:pPr>
      <w:r>
        <w:rPr>
          <w:noProof/>
        </w:rPr>
        <w:t>5.4.6</w:t>
      </w:r>
      <w:r>
        <w:rPr>
          <w:rFonts w:ascii="Calibri" w:hAnsi="Calibri"/>
          <w:noProof/>
          <w:kern w:val="2"/>
          <w:sz w:val="22"/>
          <w:szCs w:val="22"/>
          <w:lang w:eastAsia="en-GB"/>
        </w:rPr>
        <w:tab/>
      </w:r>
      <w:r>
        <w:rPr>
          <w:noProof/>
        </w:rPr>
        <w:t>Radio resources partitioning between two POPs for the shared NG-RAN</w:t>
      </w:r>
      <w:r>
        <w:rPr>
          <w:noProof/>
        </w:rPr>
        <w:tab/>
      </w:r>
      <w:r>
        <w:rPr>
          <w:noProof/>
        </w:rPr>
        <w:fldChar w:fldCharType="begin" w:fldLock="1"/>
      </w:r>
      <w:r>
        <w:rPr>
          <w:noProof/>
        </w:rPr>
        <w:instrText xml:space="preserve"> PAGEREF _Toc153375105 \h </w:instrText>
      </w:r>
      <w:r>
        <w:rPr>
          <w:noProof/>
        </w:rPr>
      </w:r>
      <w:r>
        <w:rPr>
          <w:noProof/>
        </w:rPr>
        <w:fldChar w:fldCharType="separate"/>
      </w:r>
      <w:r>
        <w:rPr>
          <w:noProof/>
        </w:rPr>
        <w:t>16</w:t>
      </w:r>
      <w:r>
        <w:rPr>
          <w:noProof/>
        </w:rPr>
        <w:fldChar w:fldCharType="end"/>
      </w:r>
    </w:p>
    <w:p w:rsidR="00A720D0" w:rsidRDefault="00A720D0">
      <w:pPr>
        <w:pStyle w:val="TOC1"/>
        <w:rPr>
          <w:rFonts w:ascii="Calibri" w:hAnsi="Calibri"/>
          <w:noProof/>
          <w:kern w:val="2"/>
          <w:szCs w:val="22"/>
          <w:lang w:eastAsia="en-GB"/>
        </w:rPr>
      </w:pPr>
      <w:r>
        <w:rPr>
          <w:noProof/>
        </w:rPr>
        <w:t>6</w:t>
      </w:r>
      <w:r>
        <w:rPr>
          <w:rFonts w:ascii="Calibri" w:hAnsi="Calibri"/>
          <w:noProof/>
          <w:kern w:val="2"/>
          <w:szCs w:val="22"/>
          <w:lang w:eastAsia="en-GB"/>
        </w:rPr>
        <w:tab/>
      </w:r>
      <w:r>
        <w:rPr>
          <w:noProof/>
        </w:rPr>
        <w:t>Specification level requirements</w:t>
      </w:r>
      <w:r>
        <w:rPr>
          <w:noProof/>
        </w:rPr>
        <w:tab/>
      </w:r>
      <w:r>
        <w:rPr>
          <w:noProof/>
        </w:rPr>
        <w:fldChar w:fldCharType="begin" w:fldLock="1"/>
      </w:r>
      <w:r>
        <w:rPr>
          <w:noProof/>
        </w:rPr>
        <w:instrText xml:space="preserve"> PAGEREF _Toc153375106 \h </w:instrText>
      </w:r>
      <w:r>
        <w:rPr>
          <w:noProof/>
        </w:rPr>
      </w:r>
      <w:r>
        <w:rPr>
          <w:noProof/>
        </w:rPr>
        <w:fldChar w:fldCharType="separate"/>
      </w:r>
      <w:r>
        <w:rPr>
          <w:noProof/>
        </w:rPr>
        <w:t>17</w:t>
      </w:r>
      <w:r>
        <w:rPr>
          <w:noProof/>
        </w:rPr>
        <w:fldChar w:fldCharType="end"/>
      </w:r>
    </w:p>
    <w:p w:rsidR="00A720D0" w:rsidRDefault="00A720D0">
      <w:pPr>
        <w:pStyle w:val="TOC2"/>
        <w:rPr>
          <w:rFonts w:ascii="Calibri" w:hAnsi="Calibri"/>
          <w:noProof/>
          <w:kern w:val="2"/>
          <w:sz w:val="22"/>
          <w:szCs w:val="22"/>
          <w:lang w:eastAsia="en-GB"/>
        </w:rPr>
      </w:pPr>
      <w:r>
        <w:rPr>
          <w:noProof/>
        </w:rPr>
        <w:t>6.1</w:t>
      </w:r>
      <w:r>
        <w:rPr>
          <w:rFonts w:ascii="Calibri" w:hAnsi="Calibri"/>
          <w:noProof/>
          <w:kern w:val="2"/>
          <w:sz w:val="22"/>
          <w:szCs w:val="22"/>
          <w:lang w:eastAsia="en-GB"/>
        </w:rPr>
        <w:tab/>
      </w:r>
      <w:r>
        <w:rPr>
          <w:noProof/>
        </w:rPr>
        <w:t>Requirements</w:t>
      </w:r>
      <w:r>
        <w:rPr>
          <w:noProof/>
        </w:rPr>
        <w:tab/>
      </w:r>
      <w:r>
        <w:rPr>
          <w:noProof/>
        </w:rPr>
        <w:fldChar w:fldCharType="begin" w:fldLock="1"/>
      </w:r>
      <w:r>
        <w:rPr>
          <w:noProof/>
        </w:rPr>
        <w:instrText xml:space="preserve"> PAGEREF _Toc153375107 \h </w:instrText>
      </w:r>
      <w:r>
        <w:rPr>
          <w:noProof/>
        </w:rPr>
      </w:r>
      <w:r>
        <w:rPr>
          <w:noProof/>
        </w:rPr>
        <w:fldChar w:fldCharType="separate"/>
      </w:r>
      <w:r>
        <w:rPr>
          <w:noProof/>
        </w:rPr>
        <w:t>17</w:t>
      </w:r>
      <w:r>
        <w:rPr>
          <w:noProof/>
        </w:rPr>
        <w:fldChar w:fldCharType="end"/>
      </w:r>
    </w:p>
    <w:p w:rsidR="00A720D0" w:rsidRDefault="00A720D0">
      <w:pPr>
        <w:pStyle w:val="TOC2"/>
        <w:rPr>
          <w:rFonts w:ascii="Calibri" w:hAnsi="Calibri"/>
          <w:noProof/>
          <w:kern w:val="2"/>
          <w:sz w:val="22"/>
          <w:szCs w:val="22"/>
          <w:lang w:eastAsia="en-GB"/>
        </w:rPr>
      </w:pPr>
      <w:r>
        <w:rPr>
          <w:noProof/>
        </w:rPr>
        <w:t>6.2</w:t>
      </w:r>
      <w:r>
        <w:rPr>
          <w:rFonts w:ascii="Calibri" w:hAnsi="Calibri"/>
          <w:noProof/>
          <w:kern w:val="2"/>
          <w:sz w:val="22"/>
          <w:szCs w:val="22"/>
          <w:lang w:eastAsia="en-GB"/>
        </w:rPr>
        <w:tab/>
      </w:r>
      <w:r>
        <w:rPr>
          <w:noProof/>
        </w:rPr>
        <w:t>Actor roles</w:t>
      </w:r>
      <w:r>
        <w:rPr>
          <w:noProof/>
        </w:rPr>
        <w:tab/>
      </w:r>
      <w:r>
        <w:rPr>
          <w:noProof/>
        </w:rPr>
        <w:fldChar w:fldCharType="begin" w:fldLock="1"/>
      </w:r>
      <w:r>
        <w:rPr>
          <w:noProof/>
        </w:rPr>
        <w:instrText xml:space="preserve"> PAGEREF _Toc153375108 \h </w:instrText>
      </w:r>
      <w:r>
        <w:rPr>
          <w:noProof/>
        </w:rPr>
      </w:r>
      <w:r>
        <w:rPr>
          <w:noProof/>
        </w:rPr>
        <w:fldChar w:fldCharType="separate"/>
      </w:r>
      <w:r>
        <w:rPr>
          <w:noProof/>
        </w:rPr>
        <w:t>17</w:t>
      </w:r>
      <w:r>
        <w:rPr>
          <w:noProof/>
        </w:rPr>
        <w:fldChar w:fldCharType="end"/>
      </w:r>
    </w:p>
    <w:p w:rsidR="00A720D0" w:rsidRDefault="00A720D0">
      <w:pPr>
        <w:pStyle w:val="TOC2"/>
        <w:rPr>
          <w:rFonts w:ascii="Calibri" w:hAnsi="Calibri"/>
          <w:noProof/>
          <w:kern w:val="2"/>
          <w:sz w:val="22"/>
          <w:szCs w:val="22"/>
          <w:lang w:eastAsia="en-GB"/>
        </w:rPr>
      </w:pPr>
      <w:r>
        <w:rPr>
          <w:noProof/>
        </w:rPr>
        <w:t>6.3</w:t>
      </w:r>
      <w:r>
        <w:rPr>
          <w:rFonts w:ascii="Calibri" w:hAnsi="Calibri"/>
          <w:noProof/>
          <w:kern w:val="2"/>
          <w:sz w:val="22"/>
          <w:szCs w:val="22"/>
          <w:lang w:eastAsia="en-GB"/>
        </w:rPr>
        <w:tab/>
      </w:r>
      <w:r>
        <w:rPr>
          <w:noProof/>
        </w:rPr>
        <w:t>Telecommunications resources</w:t>
      </w:r>
      <w:r>
        <w:rPr>
          <w:noProof/>
        </w:rPr>
        <w:tab/>
      </w:r>
      <w:r>
        <w:rPr>
          <w:noProof/>
        </w:rPr>
        <w:fldChar w:fldCharType="begin" w:fldLock="1"/>
      </w:r>
      <w:r>
        <w:rPr>
          <w:noProof/>
        </w:rPr>
        <w:instrText xml:space="preserve"> PAGEREF _Toc153375109 \h </w:instrText>
      </w:r>
      <w:r>
        <w:rPr>
          <w:noProof/>
        </w:rPr>
      </w:r>
      <w:r>
        <w:rPr>
          <w:noProof/>
        </w:rPr>
        <w:fldChar w:fldCharType="separate"/>
      </w:r>
      <w:r>
        <w:rPr>
          <w:noProof/>
        </w:rPr>
        <w:t>17</w:t>
      </w:r>
      <w:r>
        <w:rPr>
          <w:noProof/>
        </w:rPr>
        <w:fldChar w:fldCharType="end"/>
      </w:r>
    </w:p>
    <w:p w:rsidR="00A720D0" w:rsidRDefault="00A720D0">
      <w:pPr>
        <w:pStyle w:val="TOC2"/>
        <w:rPr>
          <w:rFonts w:ascii="Calibri" w:hAnsi="Calibri"/>
          <w:noProof/>
          <w:kern w:val="2"/>
          <w:sz w:val="22"/>
          <w:szCs w:val="22"/>
          <w:lang w:eastAsia="en-GB"/>
        </w:rPr>
      </w:pPr>
      <w:r>
        <w:rPr>
          <w:noProof/>
        </w:rPr>
        <w:t>6.4</w:t>
      </w:r>
      <w:r>
        <w:rPr>
          <w:rFonts w:ascii="Calibri" w:hAnsi="Calibri"/>
          <w:noProof/>
          <w:kern w:val="2"/>
          <w:sz w:val="22"/>
          <w:szCs w:val="22"/>
          <w:lang w:eastAsia="en-GB"/>
        </w:rPr>
        <w:tab/>
      </w:r>
      <w:r>
        <w:rPr>
          <w:noProof/>
        </w:rPr>
        <w:t>Use cases</w:t>
      </w:r>
      <w:r>
        <w:rPr>
          <w:noProof/>
        </w:rPr>
        <w:tab/>
      </w:r>
      <w:r>
        <w:rPr>
          <w:noProof/>
        </w:rPr>
        <w:fldChar w:fldCharType="begin" w:fldLock="1"/>
      </w:r>
      <w:r>
        <w:rPr>
          <w:noProof/>
        </w:rPr>
        <w:instrText xml:space="preserve"> PAGEREF _Toc153375110 \h </w:instrText>
      </w:r>
      <w:r>
        <w:rPr>
          <w:noProof/>
        </w:rPr>
      </w:r>
      <w:r>
        <w:rPr>
          <w:noProof/>
        </w:rPr>
        <w:fldChar w:fldCharType="separate"/>
      </w:r>
      <w:r>
        <w:rPr>
          <w:noProof/>
        </w:rPr>
        <w:t>17</w:t>
      </w:r>
      <w:r>
        <w:rPr>
          <w:noProof/>
        </w:rPr>
        <w:fldChar w:fldCharType="end"/>
      </w:r>
    </w:p>
    <w:p w:rsidR="00A720D0" w:rsidRDefault="00A720D0">
      <w:pPr>
        <w:pStyle w:val="TOC3"/>
        <w:rPr>
          <w:rFonts w:ascii="Calibri" w:hAnsi="Calibri"/>
          <w:noProof/>
          <w:kern w:val="2"/>
          <w:sz w:val="22"/>
          <w:szCs w:val="22"/>
          <w:lang w:eastAsia="en-GB"/>
        </w:rPr>
      </w:pPr>
      <w:r>
        <w:rPr>
          <w:noProof/>
        </w:rPr>
        <w:t>6.4.1</w:t>
      </w:r>
      <w:r>
        <w:rPr>
          <w:rFonts w:ascii="Calibri" w:hAnsi="Calibri"/>
          <w:noProof/>
          <w:kern w:val="2"/>
          <w:sz w:val="22"/>
          <w:szCs w:val="22"/>
          <w:lang w:eastAsia="en-GB"/>
        </w:rPr>
        <w:tab/>
      </w:r>
      <w:r>
        <w:rPr>
          <w:noProof/>
        </w:rPr>
        <w:t>Management of measurements for cross-operator accounting based on data volume and QoS</w:t>
      </w:r>
      <w:r>
        <w:rPr>
          <w:noProof/>
        </w:rPr>
        <w:tab/>
      </w:r>
      <w:r>
        <w:rPr>
          <w:noProof/>
        </w:rPr>
        <w:fldChar w:fldCharType="begin" w:fldLock="1"/>
      </w:r>
      <w:r>
        <w:rPr>
          <w:noProof/>
        </w:rPr>
        <w:instrText xml:space="preserve"> PAGEREF _Toc153375111 \h </w:instrText>
      </w:r>
      <w:r>
        <w:rPr>
          <w:noProof/>
        </w:rPr>
      </w:r>
      <w:r>
        <w:rPr>
          <w:noProof/>
        </w:rPr>
        <w:fldChar w:fldCharType="separate"/>
      </w:r>
      <w:r>
        <w:rPr>
          <w:noProof/>
        </w:rPr>
        <w:t>17</w:t>
      </w:r>
      <w:r>
        <w:rPr>
          <w:noProof/>
        </w:rPr>
        <w:fldChar w:fldCharType="end"/>
      </w:r>
    </w:p>
    <w:p w:rsidR="00A720D0" w:rsidRDefault="00A720D0">
      <w:pPr>
        <w:pStyle w:val="TOC1"/>
        <w:rPr>
          <w:rFonts w:ascii="Calibri" w:hAnsi="Calibri"/>
          <w:noProof/>
          <w:kern w:val="2"/>
          <w:szCs w:val="22"/>
          <w:lang w:eastAsia="en-GB"/>
        </w:rPr>
      </w:pPr>
      <w:r>
        <w:rPr>
          <w:noProof/>
        </w:rPr>
        <w:t>7</w:t>
      </w:r>
      <w:r>
        <w:rPr>
          <w:rFonts w:ascii="Calibri" w:hAnsi="Calibri"/>
          <w:noProof/>
          <w:kern w:val="2"/>
          <w:szCs w:val="22"/>
          <w:lang w:eastAsia="en-GB"/>
        </w:rPr>
        <w:tab/>
      </w:r>
      <w:r>
        <w:rPr>
          <w:noProof/>
        </w:rPr>
        <w:t>Management workflows for requirements for the management of the shared NG-RAN NE(s) in MOCN network sharing scenario</w:t>
      </w:r>
      <w:r>
        <w:rPr>
          <w:noProof/>
        </w:rPr>
        <w:tab/>
      </w:r>
      <w:r>
        <w:rPr>
          <w:noProof/>
        </w:rPr>
        <w:fldChar w:fldCharType="begin" w:fldLock="1"/>
      </w:r>
      <w:r>
        <w:rPr>
          <w:noProof/>
        </w:rPr>
        <w:instrText xml:space="preserve"> PAGEREF _Toc153375112 \h </w:instrText>
      </w:r>
      <w:r>
        <w:rPr>
          <w:noProof/>
        </w:rPr>
      </w:r>
      <w:r>
        <w:rPr>
          <w:noProof/>
        </w:rPr>
        <w:fldChar w:fldCharType="separate"/>
      </w:r>
      <w:r>
        <w:rPr>
          <w:noProof/>
        </w:rPr>
        <w:t>18</w:t>
      </w:r>
      <w:r>
        <w:rPr>
          <w:noProof/>
        </w:rPr>
        <w:fldChar w:fldCharType="end"/>
      </w:r>
    </w:p>
    <w:p w:rsidR="00A720D0" w:rsidRDefault="00A720D0">
      <w:pPr>
        <w:pStyle w:val="TOC2"/>
        <w:rPr>
          <w:rFonts w:ascii="Calibri" w:hAnsi="Calibri"/>
          <w:noProof/>
          <w:kern w:val="2"/>
          <w:sz w:val="22"/>
          <w:szCs w:val="22"/>
          <w:lang w:eastAsia="en-GB"/>
        </w:rPr>
      </w:pPr>
      <w:r>
        <w:rPr>
          <w:noProof/>
        </w:rPr>
        <w:t>7.1</w:t>
      </w:r>
      <w:r>
        <w:rPr>
          <w:rFonts w:ascii="Calibri" w:hAnsi="Calibri"/>
          <w:noProof/>
          <w:kern w:val="2"/>
          <w:sz w:val="22"/>
          <w:szCs w:val="22"/>
          <w:lang w:eastAsia="en-GB"/>
        </w:rPr>
        <w:tab/>
      </w:r>
      <w:r>
        <w:rPr>
          <w:noProof/>
        </w:rPr>
        <w:t>Management of the shared NG-RAN NE(s) in MOCN network sharing scenario with the same cell Identity broadcast</w:t>
      </w:r>
      <w:r>
        <w:rPr>
          <w:noProof/>
        </w:rPr>
        <w:tab/>
      </w:r>
      <w:r>
        <w:rPr>
          <w:noProof/>
        </w:rPr>
        <w:fldChar w:fldCharType="begin" w:fldLock="1"/>
      </w:r>
      <w:r>
        <w:rPr>
          <w:noProof/>
        </w:rPr>
        <w:instrText xml:space="preserve"> PAGEREF _Toc153375113 \h </w:instrText>
      </w:r>
      <w:r>
        <w:rPr>
          <w:noProof/>
        </w:rPr>
      </w:r>
      <w:r>
        <w:rPr>
          <w:noProof/>
        </w:rPr>
        <w:fldChar w:fldCharType="separate"/>
      </w:r>
      <w:r>
        <w:rPr>
          <w:noProof/>
        </w:rPr>
        <w:t>18</w:t>
      </w:r>
      <w:r>
        <w:rPr>
          <w:noProof/>
        </w:rPr>
        <w:fldChar w:fldCharType="end"/>
      </w:r>
    </w:p>
    <w:p w:rsidR="00A720D0" w:rsidRDefault="00A720D0">
      <w:pPr>
        <w:pStyle w:val="TOC2"/>
        <w:rPr>
          <w:rFonts w:ascii="Calibri" w:hAnsi="Calibri"/>
          <w:noProof/>
          <w:kern w:val="2"/>
          <w:sz w:val="22"/>
          <w:szCs w:val="22"/>
          <w:lang w:eastAsia="en-GB"/>
        </w:rPr>
      </w:pPr>
      <w:r>
        <w:rPr>
          <w:noProof/>
        </w:rPr>
        <w:t>7.2</w:t>
      </w:r>
      <w:r>
        <w:rPr>
          <w:rFonts w:ascii="Calibri" w:hAnsi="Calibri"/>
          <w:noProof/>
          <w:kern w:val="2"/>
          <w:sz w:val="22"/>
          <w:szCs w:val="22"/>
          <w:lang w:eastAsia="en-GB"/>
        </w:rPr>
        <w:tab/>
      </w:r>
      <w:r>
        <w:rPr>
          <w:noProof/>
          <w:lang w:eastAsia="zh-CN"/>
        </w:rPr>
        <w:t>M</w:t>
      </w:r>
      <w:r>
        <w:rPr>
          <w:noProof/>
        </w:rPr>
        <w:t>anagement of the shared NG-RAN NE(s) in MOCN network sharing scenario with the multiple cell Identity broadcast</w:t>
      </w:r>
      <w:r>
        <w:rPr>
          <w:noProof/>
        </w:rPr>
        <w:tab/>
      </w:r>
      <w:r>
        <w:rPr>
          <w:noProof/>
        </w:rPr>
        <w:fldChar w:fldCharType="begin" w:fldLock="1"/>
      </w:r>
      <w:r>
        <w:rPr>
          <w:noProof/>
        </w:rPr>
        <w:instrText xml:space="preserve"> PAGEREF _Toc153375114 \h </w:instrText>
      </w:r>
      <w:r>
        <w:rPr>
          <w:noProof/>
        </w:rPr>
      </w:r>
      <w:r>
        <w:rPr>
          <w:noProof/>
        </w:rPr>
        <w:fldChar w:fldCharType="separate"/>
      </w:r>
      <w:r>
        <w:rPr>
          <w:noProof/>
        </w:rPr>
        <w:t>19</w:t>
      </w:r>
      <w:r>
        <w:rPr>
          <w:noProof/>
        </w:rPr>
        <w:fldChar w:fldCharType="end"/>
      </w:r>
    </w:p>
    <w:p w:rsidR="00A720D0" w:rsidRDefault="00A720D0" w:rsidP="00A720D0">
      <w:pPr>
        <w:pStyle w:val="TOC8"/>
        <w:rPr>
          <w:rFonts w:ascii="Calibri" w:hAnsi="Calibri"/>
          <w:b w:val="0"/>
          <w:noProof/>
          <w:kern w:val="2"/>
          <w:szCs w:val="22"/>
          <w:lang w:eastAsia="en-GB"/>
        </w:rPr>
      </w:pPr>
      <w:r>
        <w:rPr>
          <w:noProof/>
        </w:rPr>
        <w:t>Annex A (informative):</w:t>
      </w:r>
      <w:r>
        <w:rPr>
          <w:noProof/>
        </w:rPr>
        <w:tab/>
        <w:t>Network sharing agreement</w:t>
      </w:r>
      <w:r>
        <w:rPr>
          <w:noProof/>
        </w:rPr>
        <w:tab/>
      </w:r>
      <w:r>
        <w:rPr>
          <w:noProof/>
        </w:rPr>
        <w:fldChar w:fldCharType="begin" w:fldLock="1"/>
      </w:r>
      <w:r>
        <w:rPr>
          <w:noProof/>
        </w:rPr>
        <w:instrText xml:space="preserve"> PAGEREF _Toc153375115 \h </w:instrText>
      </w:r>
      <w:r>
        <w:rPr>
          <w:noProof/>
        </w:rPr>
      </w:r>
      <w:r>
        <w:rPr>
          <w:noProof/>
        </w:rPr>
        <w:fldChar w:fldCharType="separate"/>
      </w:r>
      <w:r>
        <w:rPr>
          <w:noProof/>
        </w:rPr>
        <w:t>21</w:t>
      </w:r>
      <w:r>
        <w:rPr>
          <w:noProof/>
        </w:rPr>
        <w:fldChar w:fldCharType="end"/>
      </w:r>
    </w:p>
    <w:p w:rsidR="00A720D0" w:rsidRDefault="00A720D0" w:rsidP="00A720D0">
      <w:pPr>
        <w:pStyle w:val="TOC8"/>
        <w:rPr>
          <w:rFonts w:ascii="Calibri" w:hAnsi="Calibri"/>
          <w:b w:val="0"/>
          <w:noProof/>
          <w:kern w:val="2"/>
          <w:szCs w:val="22"/>
          <w:lang w:eastAsia="en-GB"/>
        </w:rPr>
      </w:pPr>
      <w:r>
        <w:rPr>
          <w:noProof/>
        </w:rPr>
        <w:t>Annex B (informative):</w:t>
      </w:r>
      <w:r>
        <w:rPr>
          <w:noProof/>
        </w:rPr>
        <w:tab/>
        <w:t>Change history</w:t>
      </w:r>
      <w:r>
        <w:rPr>
          <w:noProof/>
        </w:rPr>
        <w:tab/>
      </w:r>
      <w:r>
        <w:rPr>
          <w:noProof/>
        </w:rPr>
        <w:fldChar w:fldCharType="begin" w:fldLock="1"/>
      </w:r>
      <w:r>
        <w:rPr>
          <w:noProof/>
        </w:rPr>
        <w:instrText xml:space="preserve"> PAGEREF _Toc153375116 \h </w:instrText>
      </w:r>
      <w:r>
        <w:rPr>
          <w:noProof/>
        </w:rPr>
      </w:r>
      <w:r>
        <w:rPr>
          <w:noProof/>
        </w:rPr>
        <w:fldChar w:fldCharType="separate"/>
      </w:r>
      <w:r>
        <w:rPr>
          <w:noProof/>
        </w:rPr>
        <w:t>22</w:t>
      </w:r>
      <w:r>
        <w:rPr>
          <w:noProof/>
        </w:rPr>
        <w:fldChar w:fldCharType="end"/>
      </w:r>
    </w:p>
    <w:p w:rsidR="00080512" w:rsidRPr="002B6391" w:rsidRDefault="009762F5" w:rsidP="00D01FF1">
      <w:r>
        <w:fldChar w:fldCharType="end"/>
      </w:r>
    </w:p>
    <w:p w:rsidR="00080512" w:rsidRPr="002B6391" w:rsidRDefault="00080512">
      <w:pPr>
        <w:pStyle w:val="Heading1"/>
      </w:pPr>
      <w:r w:rsidRPr="002B6391">
        <w:br w:type="page"/>
      </w:r>
      <w:bookmarkStart w:id="6" w:name="_Toc153375079"/>
      <w:r w:rsidRPr="002B6391">
        <w:t>Foreword</w:t>
      </w:r>
      <w:bookmarkEnd w:id="6"/>
    </w:p>
    <w:p w:rsidR="00080512" w:rsidRPr="002B6391" w:rsidRDefault="00080512">
      <w:r w:rsidRPr="002B6391">
        <w:t>This Technical Specification has been produced by the 3</w:t>
      </w:r>
      <w:r w:rsidRPr="002B6391">
        <w:rPr>
          <w:vertAlign w:val="superscript"/>
        </w:rPr>
        <w:t>rd</w:t>
      </w:r>
      <w:r w:rsidRPr="002B6391">
        <w:t xml:space="preserve"> Generation Partnership Project (3GPP).</w:t>
      </w:r>
    </w:p>
    <w:p w:rsidR="00080512" w:rsidRPr="002B6391" w:rsidRDefault="00080512">
      <w:r w:rsidRPr="002B639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2B6391" w:rsidRDefault="00080512">
      <w:pPr>
        <w:pStyle w:val="B1"/>
      </w:pPr>
      <w:r w:rsidRPr="002B6391">
        <w:t>Version x.y.z</w:t>
      </w:r>
    </w:p>
    <w:p w:rsidR="00080512" w:rsidRPr="002B6391" w:rsidRDefault="00080512">
      <w:pPr>
        <w:pStyle w:val="B1"/>
      </w:pPr>
      <w:r w:rsidRPr="002B6391">
        <w:t>where:</w:t>
      </w:r>
    </w:p>
    <w:p w:rsidR="00080512" w:rsidRPr="002B6391" w:rsidRDefault="00080512">
      <w:pPr>
        <w:pStyle w:val="B2"/>
      </w:pPr>
      <w:r w:rsidRPr="002B6391">
        <w:t>x</w:t>
      </w:r>
      <w:r w:rsidRPr="002B6391">
        <w:tab/>
        <w:t>the first digit:</w:t>
      </w:r>
    </w:p>
    <w:p w:rsidR="00080512" w:rsidRPr="002B6391" w:rsidRDefault="00080512">
      <w:pPr>
        <w:pStyle w:val="B3"/>
      </w:pPr>
      <w:r w:rsidRPr="002B6391">
        <w:t>1</w:t>
      </w:r>
      <w:r w:rsidRPr="002B6391">
        <w:tab/>
        <w:t>presented to TSG for information;</w:t>
      </w:r>
    </w:p>
    <w:p w:rsidR="00080512" w:rsidRPr="002B6391" w:rsidRDefault="00080512">
      <w:pPr>
        <w:pStyle w:val="B3"/>
      </w:pPr>
      <w:r w:rsidRPr="002B6391">
        <w:t>2</w:t>
      </w:r>
      <w:r w:rsidRPr="002B6391">
        <w:tab/>
        <w:t>presented to TSG for approval;</w:t>
      </w:r>
    </w:p>
    <w:p w:rsidR="00080512" w:rsidRPr="002B6391" w:rsidRDefault="00080512">
      <w:pPr>
        <w:pStyle w:val="B3"/>
      </w:pPr>
      <w:r w:rsidRPr="002B6391">
        <w:t>3</w:t>
      </w:r>
      <w:r w:rsidRPr="002B6391">
        <w:tab/>
        <w:t>or greater indicates TSG approved document under change control.</w:t>
      </w:r>
    </w:p>
    <w:p w:rsidR="00080512" w:rsidRPr="002B6391" w:rsidRDefault="00080512">
      <w:pPr>
        <w:pStyle w:val="B2"/>
      </w:pPr>
      <w:r w:rsidRPr="002B6391">
        <w:t>y</w:t>
      </w:r>
      <w:r w:rsidRPr="002B6391">
        <w:tab/>
        <w:t>the second digit is incremented for all changes of substance, i.e. technical enhancements, corrections, updates, etc.</w:t>
      </w:r>
    </w:p>
    <w:p w:rsidR="00080512" w:rsidRPr="002B6391" w:rsidRDefault="00080512">
      <w:pPr>
        <w:pStyle w:val="B2"/>
      </w:pPr>
      <w:r w:rsidRPr="002B6391">
        <w:t>z</w:t>
      </w:r>
      <w:r w:rsidRPr="002B6391">
        <w:tab/>
        <w:t>the third digit is incremented when editorial only changes have been incorporated in the document.</w:t>
      </w:r>
    </w:p>
    <w:p w:rsidR="00421FF7" w:rsidRPr="002B6391" w:rsidRDefault="00080512" w:rsidP="00421FF7">
      <w:pPr>
        <w:pStyle w:val="Heading1"/>
      </w:pPr>
      <w:bookmarkStart w:id="7" w:name="_Toc153375080"/>
      <w:r w:rsidRPr="002B6391">
        <w:t>Introduction</w:t>
      </w:r>
      <w:bookmarkEnd w:id="7"/>
    </w:p>
    <w:p w:rsidR="004436B3" w:rsidRPr="002B6391" w:rsidRDefault="004436B3" w:rsidP="004436B3">
      <w:r w:rsidRPr="002B6391">
        <w:t xml:space="preserve">Network sharing is emerging as a mechanism for operators to substantially and sustainably improve network costs and to efficiently utilize network capacity. The traditional model of single ownership of all network layers and elements is being challenged and more and more operators are adopting network sharing as a means of cutting the heavy costs involved in initial roll-out, </w:t>
      </w:r>
      <w:r w:rsidR="00961251" w:rsidRPr="002B6391">
        <w:t>capital expenditure (</w:t>
      </w:r>
      <w:r w:rsidR="00961251" w:rsidRPr="002B6391">
        <w:rPr>
          <w:bCs/>
        </w:rPr>
        <w:t>CAPEX)</w:t>
      </w:r>
      <w:r w:rsidRPr="002B6391">
        <w:t xml:space="preserve"> and </w:t>
      </w:r>
      <w:hyperlink r:id="rId12" w:tooltip="Operating expense" w:history="1">
        <w:r w:rsidR="00961251" w:rsidRPr="00653FCC">
          <w:t>operational ex</w:t>
        </w:r>
        <w:r w:rsidR="00961251" w:rsidRPr="00653FCC">
          <w:t>p</w:t>
        </w:r>
        <w:r w:rsidR="00961251" w:rsidRPr="00653FCC">
          <w:t>enditure</w:t>
        </w:r>
      </w:hyperlink>
      <w:r w:rsidR="00961251" w:rsidRPr="002B6391">
        <w:t xml:space="preserve"> (OPEX)</w:t>
      </w:r>
      <w:r w:rsidR="00285E51">
        <w:t>.</w:t>
      </w:r>
    </w:p>
    <w:p w:rsidR="004436B3" w:rsidRPr="002B6391" w:rsidRDefault="004436B3" w:rsidP="004436B3">
      <w:pPr>
        <w:spacing w:after="200" w:line="276" w:lineRule="auto"/>
        <w:rPr>
          <w:rFonts w:eastAsia="Calibri"/>
        </w:rPr>
      </w:pPr>
      <w:r w:rsidRPr="002B6391">
        <w:rPr>
          <w:rFonts w:eastAsia="Calibri"/>
        </w:rPr>
        <w:t>In general, an increasing number of operators are sharing their mobile networks. Main arguments presented are:</w:t>
      </w:r>
    </w:p>
    <w:p w:rsidR="004436B3" w:rsidRPr="002B6391" w:rsidRDefault="004436B3" w:rsidP="004436B3">
      <w:pPr>
        <w:pStyle w:val="B1"/>
        <w:rPr>
          <w:rFonts w:eastAsia="SimSun"/>
        </w:rPr>
      </w:pPr>
      <w:r w:rsidRPr="002B6391">
        <w:t>-</w:t>
      </w:r>
      <w:r w:rsidRPr="002B6391">
        <w:tab/>
      </w:r>
      <w:r w:rsidRPr="002B6391">
        <w:rPr>
          <w:rFonts w:eastAsia="SimSun"/>
        </w:rPr>
        <w:t>Increased rollout speed</w:t>
      </w:r>
      <w:r w:rsidR="00285E51">
        <w:rPr>
          <w:rFonts w:eastAsia="SimSun"/>
        </w:rPr>
        <w:t>.</w:t>
      </w:r>
    </w:p>
    <w:p w:rsidR="004436B3" w:rsidRPr="002B6391" w:rsidRDefault="004436B3" w:rsidP="004436B3">
      <w:pPr>
        <w:pStyle w:val="B1"/>
        <w:rPr>
          <w:rFonts w:eastAsia="SimSun"/>
        </w:rPr>
      </w:pPr>
      <w:r w:rsidRPr="002B6391">
        <w:t>-</w:t>
      </w:r>
      <w:r w:rsidRPr="002B6391">
        <w:tab/>
      </w:r>
      <w:r w:rsidRPr="002B6391">
        <w:rPr>
          <w:rFonts w:eastAsia="SimSun"/>
        </w:rPr>
        <w:t>Quickly expand</w:t>
      </w:r>
      <w:r w:rsidRPr="002B6391">
        <w:t>ing</w:t>
      </w:r>
      <w:r w:rsidRPr="002B6391">
        <w:rPr>
          <w:rFonts w:eastAsia="SimSun"/>
        </w:rPr>
        <w:t xml:space="preserve"> coverage to meet customer demand for wider coverage</w:t>
      </w:r>
      <w:r w:rsidR="00285E51">
        <w:rPr>
          <w:rFonts w:eastAsia="SimSun"/>
        </w:rPr>
        <w:t>.</w:t>
      </w:r>
    </w:p>
    <w:p w:rsidR="004436B3" w:rsidRPr="002B6391" w:rsidRDefault="004436B3" w:rsidP="004436B3">
      <w:pPr>
        <w:pStyle w:val="B1"/>
        <w:rPr>
          <w:rFonts w:eastAsia="SimSun"/>
        </w:rPr>
      </w:pPr>
      <w:r w:rsidRPr="002B6391">
        <w:t>-</w:t>
      </w:r>
      <w:r w:rsidRPr="002B6391">
        <w:tab/>
      </w:r>
      <w:r w:rsidRPr="002B6391">
        <w:rPr>
          <w:rFonts w:eastAsia="SimSun"/>
        </w:rPr>
        <w:t>Sharing low traffic areas</w:t>
      </w:r>
      <w:r w:rsidR="00285E51">
        <w:rPr>
          <w:rFonts w:eastAsia="SimSun"/>
        </w:rPr>
        <w:t>.</w:t>
      </w:r>
    </w:p>
    <w:p w:rsidR="004436B3" w:rsidRPr="002B6391" w:rsidRDefault="004436B3" w:rsidP="004436B3">
      <w:pPr>
        <w:pStyle w:val="B1"/>
        <w:rPr>
          <w:rFonts w:eastAsia="SimSun"/>
        </w:rPr>
      </w:pPr>
      <w:r w:rsidRPr="002B6391">
        <w:t>-</w:t>
      </w:r>
      <w:r w:rsidRPr="002B6391">
        <w:tab/>
      </w:r>
      <w:r w:rsidRPr="002B6391">
        <w:rPr>
          <w:rFonts w:eastAsia="SimSun"/>
        </w:rPr>
        <w:t>Sharing high license burdens</w:t>
      </w:r>
      <w:r w:rsidR="00285E51">
        <w:rPr>
          <w:rFonts w:eastAsia="SimSun"/>
        </w:rPr>
        <w:t>.</w:t>
      </w:r>
    </w:p>
    <w:p w:rsidR="004436B3" w:rsidRPr="002B6391" w:rsidRDefault="004436B3" w:rsidP="004436B3">
      <w:pPr>
        <w:pStyle w:val="B1"/>
        <w:rPr>
          <w:rFonts w:eastAsia="SimSun"/>
        </w:rPr>
      </w:pPr>
      <w:r w:rsidRPr="002B6391">
        <w:t>-</w:t>
      </w:r>
      <w:r w:rsidRPr="002B6391">
        <w:tab/>
        <w:t>Lower</w:t>
      </w:r>
      <w:r w:rsidRPr="002B6391">
        <w:rPr>
          <w:rFonts w:eastAsia="SimSun"/>
        </w:rPr>
        <w:t xml:space="preserve"> CAPEX</w:t>
      </w:r>
      <w:r w:rsidRPr="002B6391">
        <w:t xml:space="preserve"> </w:t>
      </w:r>
      <w:r w:rsidR="00961251" w:rsidRPr="002B6391">
        <w:t>and</w:t>
      </w:r>
      <w:r w:rsidRPr="002B6391">
        <w:t xml:space="preserve"> </w:t>
      </w:r>
      <w:r w:rsidRPr="002B6391">
        <w:rPr>
          <w:rFonts w:eastAsia="SimSun"/>
        </w:rPr>
        <w:t>OPEX</w:t>
      </w:r>
      <w:r w:rsidRPr="002B6391">
        <w:t>.</w:t>
      </w:r>
    </w:p>
    <w:p w:rsidR="004436B3" w:rsidRPr="002B6391" w:rsidRDefault="004436B3" w:rsidP="004436B3">
      <w:r w:rsidRPr="002B6391">
        <w:t xml:space="preserve">Network </w:t>
      </w:r>
      <w:r w:rsidR="00961251" w:rsidRPr="002B6391">
        <w:t>s</w:t>
      </w:r>
      <w:r w:rsidRPr="002B6391">
        <w:t>haring has some major implications on the operations of the network. Alignment on operational priorities, common network planning/evolution strategy, sharing end user data/subscriber data, sharing performance data, alarms etc. in the shared network need to be considered carefully. Privacy, security and competitive information are also important for the operations of a shared network.</w:t>
      </w:r>
    </w:p>
    <w:p w:rsidR="00080512" w:rsidRPr="002B6391" w:rsidRDefault="00080512" w:rsidP="004436B3">
      <w:pPr>
        <w:pStyle w:val="Heading1"/>
      </w:pPr>
      <w:r w:rsidRPr="002B6391">
        <w:rPr>
          <w:rFonts w:ascii="Times New Roman" w:hAnsi="Times New Roman"/>
          <w:sz w:val="20"/>
        </w:rPr>
        <w:br w:type="page"/>
      </w:r>
      <w:bookmarkStart w:id="8" w:name="_Toc153375081"/>
      <w:r w:rsidRPr="002B6391">
        <w:t>1</w:t>
      </w:r>
      <w:r w:rsidRPr="002B6391">
        <w:tab/>
        <w:t>Scope</w:t>
      </w:r>
      <w:bookmarkEnd w:id="8"/>
    </w:p>
    <w:p w:rsidR="00961251" w:rsidRPr="002B6391" w:rsidRDefault="00421FF7" w:rsidP="009B117C">
      <w:pPr>
        <w:rPr>
          <w:lang w:eastAsia="zh-CN"/>
        </w:rPr>
      </w:pPr>
      <w:r w:rsidRPr="002B6391">
        <w:t xml:space="preserve">The present document describes </w:t>
      </w:r>
      <w:r w:rsidRPr="002B6391">
        <w:rPr>
          <w:rFonts w:hint="eastAsia"/>
          <w:lang w:eastAsia="zh-CN"/>
        </w:rPr>
        <w:t>concep</w:t>
      </w:r>
      <w:r w:rsidRPr="002B6391">
        <w:rPr>
          <w:rFonts w:hint="eastAsia"/>
        </w:rPr>
        <w:t>t</w:t>
      </w:r>
      <w:r w:rsidR="008D0C88" w:rsidRPr="002B6391">
        <w:t>s</w:t>
      </w:r>
      <w:r w:rsidRPr="002B6391">
        <w:rPr>
          <w:rFonts w:hint="eastAsia"/>
        </w:rPr>
        <w:t xml:space="preserve"> an</w:t>
      </w:r>
      <w:r w:rsidRPr="002B6391">
        <w:rPr>
          <w:rFonts w:hint="eastAsia"/>
          <w:lang w:eastAsia="zh-CN"/>
        </w:rPr>
        <w:t>d high-level requirements</w:t>
      </w:r>
      <w:r w:rsidRPr="002B6391" w:rsidDel="00FD7F22">
        <w:t xml:space="preserve"> </w:t>
      </w:r>
      <w:r w:rsidR="008D0C88" w:rsidRPr="002B6391">
        <w:rPr>
          <w:lang w:eastAsia="zh-CN"/>
        </w:rPr>
        <w:t xml:space="preserve">for the </w:t>
      </w:r>
      <w:r w:rsidR="00961251" w:rsidRPr="002B6391">
        <w:t>Operations, Administration, Maintenance and Provisioning</w:t>
      </w:r>
      <w:r w:rsidR="00961251" w:rsidRPr="002B6391">
        <w:rPr>
          <w:lang w:eastAsia="zh-CN"/>
        </w:rPr>
        <w:t xml:space="preserve"> (</w:t>
      </w:r>
      <w:r w:rsidR="008D0C88" w:rsidRPr="002B6391">
        <w:rPr>
          <w:lang w:eastAsia="zh-CN"/>
        </w:rPr>
        <w:t>OAM&amp;P</w:t>
      </w:r>
      <w:r w:rsidR="00961251" w:rsidRPr="002B6391">
        <w:rPr>
          <w:lang w:eastAsia="zh-CN"/>
        </w:rPr>
        <w:t>)</w:t>
      </w:r>
      <w:r w:rsidR="008D0C88" w:rsidRPr="002B6391">
        <w:rPr>
          <w:lang w:eastAsia="zh-CN"/>
        </w:rPr>
        <w:t xml:space="preserve"> of</w:t>
      </w:r>
      <w:r w:rsidRPr="002B6391">
        <w:rPr>
          <w:lang w:eastAsia="zh-CN"/>
        </w:rPr>
        <w:t xml:space="preserve"> network sharing</w:t>
      </w:r>
      <w:r w:rsidRPr="002B6391">
        <w:rPr>
          <w:rFonts w:hint="eastAsia"/>
          <w:lang w:eastAsia="zh-CN"/>
        </w:rPr>
        <w:t>.</w:t>
      </w:r>
      <w:r w:rsidR="009B117C" w:rsidRPr="002B6391">
        <w:rPr>
          <w:rFonts w:hint="eastAsia"/>
          <w:lang w:eastAsia="zh-CN"/>
        </w:rPr>
        <w:t xml:space="preserve"> </w:t>
      </w:r>
    </w:p>
    <w:p w:rsidR="00421FF7" w:rsidRPr="002B6391" w:rsidRDefault="009B117C" w:rsidP="008D0C88">
      <w:r w:rsidRPr="002B6391">
        <w:rPr>
          <w:lang w:eastAsia="zh-CN"/>
        </w:rPr>
        <w:t>Network sharing scenarios considered in th</w:t>
      </w:r>
      <w:r w:rsidR="00961251" w:rsidRPr="002B6391">
        <w:t>e present document</w:t>
      </w:r>
      <w:r w:rsidR="00961251" w:rsidRPr="002B6391">
        <w:rPr>
          <w:lang w:eastAsia="zh-CN"/>
        </w:rPr>
        <w:t xml:space="preserve"> </w:t>
      </w:r>
      <w:r w:rsidRPr="002B6391">
        <w:rPr>
          <w:lang w:eastAsia="zh-CN"/>
        </w:rPr>
        <w:t>are Multiple Operator Core Network (MOCN) and Gateway Core Network (GWCN) for GERAN, UTRAN and E-UTRAN, as defined in TS 23.251 [7]</w:t>
      </w:r>
      <w:r w:rsidR="00375DE7" w:rsidRPr="00375DE7">
        <w:rPr>
          <w:lang w:eastAsia="zh-CN"/>
        </w:rPr>
        <w:t xml:space="preserve"> </w:t>
      </w:r>
      <w:r w:rsidR="00375DE7">
        <w:rPr>
          <w:lang w:eastAsia="zh-CN"/>
        </w:rPr>
        <w:t>, and Multiple Operator Core Network (MOCN) for NG-RAN as defined in TS 23.501[7]</w:t>
      </w:r>
      <w:r w:rsidRPr="002B6391">
        <w:rPr>
          <w:lang w:eastAsia="zh-CN"/>
        </w:rPr>
        <w:t>.</w:t>
      </w:r>
    </w:p>
    <w:p w:rsidR="00080512" w:rsidRPr="002B6391" w:rsidRDefault="00080512">
      <w:pPr>
        <w:pStyle w:val="Heading1"/>
      </w:pPr>
      <w:bookmarkStart w:id="9" w:name="_Toc153375082"/>
      <w:r w:rsidRPr="002B6391">
        <w:t>2</w:t>
      </w:r>
      <w:r w:rsidRPr="002B6391">
        <w:tab/>
        <w:t>References</w:t>
      </w:r>
      <w:bookmarkEnd w:id="9"/>
    </w:p>
    <w:p w:rsidR="00080512" w:rsidRPr="002B6391" w:rsidRDefault="00080512">
      <w:r w:rsidRPr="002B6391">
        <w:t>The following documents contain provisions which, through reference in this text, constitute provisions of the present document.</w:t>
      </w:r>
    </w:p>
    <w:p w:rsidR="00080512" w:rsidRPr="002B6391" w:rsidRDefault="00080512">
      <w:pPr>
        <w:pStyle w:val="B1"/>
      </w:pPr>
      <w:r w:rsidRPr="002B6391">
        <w:t>-</w:t>
      </w:r>
      <w:r w:rsidRPr="002B6391">
        <w:tab/>
        <w:t>References are either specific (identified by date of publication, edition numbe</w:t>
      </w:r>
      <w:r w:rsidR="00DC4DA2" w:rsidRPr="002B6391">
        <w:t>r, version number, etc.) or non</w:t>
      </w:r>
      <w:r w:rsidR="00DC4DA2" w:rsidRPr="002B6391">
        <w:noBreakHyphen/>
      </w:r>
      <w:r w:rsidRPr="002B6391">
        <w:t>specific.</w:t>
      </w:r>
    </w:p>
    <w:p w:rsidR="00080512" w:rsidRPr="002B6391" w:rsidRDefault="00080512">
      <w:pPr>
        <w:pStyle w:val="B1"/>
      </w:pPr>
      <w:r w:rsidRPr="002B6391">
        <w:t>-</w:t>
      </w:r>
      <w:r w:rsidRPr="002B6391">
        <w:tab/>
        <w:t>For a specific reference, subsequent revisions do not apply.</w:t>
      </w:r>
    </w:p>
    <w:p w:rsidR="00080512" w:rsidRPr="002B6391" w:rsidRDefault="00080512">
      <w:pPr>
        <w:pStyle w:val="B1"/>
      </w:pPr>
      <w:r w:rsidRPr="002B6391">
        <w:t>-</w:t>
      </w:r>
      <w:r w:rsidRPr="002B6391">
        <w:tab/>
        <w:t>For a non-specific reference, the latest version applies. In the case of a reference to a 3GPP document (including a GSM document), a non-specific reference implicitly refers to the latest version of that document</w:t>
      </w:r>
      <w:r w:rsidRPr="002B6391">
        <w:rPr>
          <w:i/>
        </w:rPr>
        <w:t xml:space="preserve"> in the same Release as the present document</w:t>
      </w:r>
      <w:r w:rsidRPr="002B6391">
        <w:t>.</w:t>
      </w:r>
    </w:p>
    <w:p w:rsidR="00EC4A25" w:rsidRPr="002B6391" w:rsidRDefault="00EC4A25" w:rsidP="00EC4A25">
      <w:pPr>
        <w:pStyle w:val="EX"/>
      </w:pPr>
      <w:r w:rsidRPr="002B6391">
        <w:t>[1]</w:t>
      </w:r>
      <w:r w:rsidRPr="002B6391">
        <w:tab/>
        <w:t>3GPP TR 21.905: "Vocabulary for 3GPP Specifications".</w:t>
      </w:r>
    </w:p>
    <w:p w:rsidR="00421FF7" w:rsidRPr="002B6391" w:rsidRDefault="00421FF7" w:rsidP="00421FF7">
      <w:pPr>
        <w:pStyle w:val="EX"/>
      </w:pPr>
      <w:r w:rsidRPr="002B6391">
        <w:t>[2]</w:t>
      </w:r>
      <w:r w:rsidRPr="002B6391">
        <w:tab/>
        <w:t>3GPP TS 32.101: "Telecommunication management; Principles and high level requirements".</w:t>
      </w:r>
    </w:p>
    <w:p w:rsidR="00EC4A25" w:rsidRPr="002B6391" w:rsidRDefault="00421FF7" w:rsidP="00421FF7">
      <w:pPr>
        <w:pStyle w:val="EX"/>
      </w:pPr>
      <w:r w:rsidRPr="002B6391">
        <w:t>[3]</w:t>
      </w:r>
      <w:r w:rsidRPr="002B6391">
        <w:tab/>
        <w:t>3GPP TS 32.102: "Telecommunication management; Architecture".</w:t>
      </w:r>
    </w:p>
    <w:p w:rsidR="00CD69B0" w:rsidRPr="002B6391" w:rsidRDefault="00CD69B0" w:rsidP="00CD69B0">
      <w:pPr>
        <w:pStyle w:val="EX"/>
      </w:pPr>
      <w:r w:rsidRPr="002B6391">
        <w:t>[</w:t>
      </w:r>
      <w:r w:rsidR="00675839">
        <w:t>4</w:t>
      </w:r>
      <w:r w:rsidRPr="002B6391">
        <w:t>]</w:t>
      </w:r>
      <w:r w:rsidRPr="002B6391">
        <w:tab/>
        <w:t>3GPP TS 36.300: "Evolved Universal Terrestrial Radio Access (E-UTRA) and Evolved Universal Terrestrial Radio Access Network (E-UTRAN); Overall description; Stage 2".</w:t>
      </w:r>
    </w:p>
    <w:p w:rsidR="0067196C" w:rsidRDefault="00CD69B0" w:rsidP="0067196C">
      <w:pPr>
        <w:pStyle w:val="EX"/>
      </w:pPr>
      <w:r w:rsidRPr="002B6391">
        <w:t>[</w:t>
      </w:r>
      <w:r w:rsidR="00675839">
        <w:t>5</w:t>
      </w:r>
      <w:r w:rsidRPr="002B6391">
        <w:t>]</w:t>
      </w:r>
      <w:r w:rsidRPr="002B6391">
        <w:tab/>
        <w:t xml:space="preserve">3GPP TS 23.251: "Network </w:t>
      </w:r>
      <w:r w:rsidR="00961251" w:rsidRPr="002B6391">
        <w:t>s</w:t>
      </w:r>
      <w:r w:rsidRPr="002B6391">
        <w:t>haring; Architecture and functional description".</w:t>
      </w:r>
    </w:p>
    <w:p w:rsidR="0067196C" w:rsidRPr="002B6391" w:rsidRDefault="0067196C" w:rsidP="0067196C">
      <w:pPr>
        <w:pStyle w:val="EX"/>
      </w:pPr>
      <w:r>
        <w:t>[6]</w:t>
      </w:r>
      <w:r>
        <w:tab/>
        <w:t xml:space="preserve">3GPP TS 36.314: </w:t>
      </w:r>
      <w:r w:rsidRPr="002B6391">
        <w:t>"</w:t>
      </w:r>
      <w:r>
        <w:t>Evolved Universal Terrestrial Radio Access (E-UTRA); Layer 2 – Measurements</w:t>
      </w:r>
      <w:r w:rsidRPr="002B6391">
        <w:t>"</w:t>
      </w:r>
    </w:p>
    <w:p w:rsidR="00E80165" w:rsidRDefault="00375DE7" w:rsidP="00CD69B0">
      <w:pPr>
        <w:pStyle w:val="EX"/>
      </w:pPr>
      <w:r>
        <w:t>[7]</w:t>
      </w:r>
      <w:r>
        <w:tab/>
        <w:t>3GPP TS 23.501: "System architecture for the 5G System (5GS); Stage2".</w:t>
      </w:r>
    </w:p>
    <w:p w:rsidR="00D822D5" w:rsidRDefault="00D822D5" w:rsidP="00D822D5">
      <w:pPr>
        <w:pStyle w:val="EX"/>
      </w:pPr>
      <w:r>
        <w:t>[8]</w:t>
      </w:r>
      <w:r>
        <w:tab/>
        <w:t>3GPP TS 28.541: "</w:t>
      </w:r>
      <w:r w:rsidRPr="001729C7">
        <w:t>Management and orchestration; 5G Network Resource Model (NRM); Stage 2 and stage 3</w:t>
      </w:r>
      <w:r>
        <w:t>".</w:t>
      </w:r>
    </w:p>
    <w:p w:rsidR="00D822D5" w:rsidRPr="002B6391" w:rsidRDefault="00D822D5" w:rsidP="00D822D5">
      <w:pPr>
        <w:pStyle w:val="EX"/>
      </w:pPr>
      <w:r>
        <w:t>[9]</w:t>
      </w:r>
      <w:r>
        <w:tab/>
        <w:t>3GPP TS 28.552: "</w:t>
      </w:r>
      <w:r w:rsidRPr="001729C7">
        <w:t>Management and orchestration; 5G performance measurements</w:t>
      </w:r>
      <w:r>
        <w:t>".</w:t>
      </w:r>
    </w:p>
    <w:p w:rsidR="00080512" w:rsidRPr="002B6391" w:rsidRDefault="00080512">
      <w:pPr>
        <w:pStyle w:val="Heading1"/>
      </w:pPr>
      <w:bookmarkStart w:id="10" w:name="_Toc153375083"/>
      <w:r w:rsidRPr="002B6391">
        <w:t>3</w:t>
      </w:r>
      <w:r w:rsidRPr="002B6391">
        <w:tab/>
        <w:t>Definitions</w:t>
      </w:r>
      <w:r w:rsidR="008028A4" w:rsidRPr="002B6391">
        <w:t xml:space="preserve"> and abbreviations</w:t>
      </w:r>
      <w:bookmarkEnd w:id="10"/>
    </w:p>
    <w:p w:rsidR="009B117C" w:rsidRPr="002B6391" w:rsidRDefault="009B117C" w:rsidP="009B117C">
      <w:pPr>
        <w:pStyle w:val="Heading2"/>
      </w:pPr>
      <w:bookmarkStart w:id="11" w:name="_Toc153375084"/>
      <w:r w:rsidRPr="002B6391">
        <w:t>3.1</w:t>
      </w:r>
      <w:r w:rsidRPr="002B6391">
        <w:tab/>
        <w:t>Definitions</w:t>
      </w:r>
      <w:bookmarkEnd w:id="11"/>
    </w:p>
    <w:p w:rsidR="006C595E" w:rsidRDefault="006C595E" w:rsidP="006C595E">
      <w:r w:rsidRPr="002B6391">
        <w:t>For the purposes of the present document, the terms and definitions given in TS 32.101 [2], TS 32.102 [3] and T</w:t>
      </w:r>
      <w:r w:rsidRPr="002B6391">
        <w:rPr>
          <w:rFonts w:hint="eastAsia"/>
          <w:lang w:eastAsia="zh-CN"/>
        </w:rPr>
        <w:t>R</w:t>
      </w:r>
      <w:r w:rsidRPr="002B6391">
        <w:t xml:space="preserve"> 21.905 [1] and the following apply. A term defined in the present document takes precedence over the definition of the same term, if any, in </w:t>
      </w:r>
      <w:bookmarkStart w:id="12" w:name="OLE_LINK2"/>
      <w:bookmarkStart w:id="13" w:name="OLE_LINK3"/>
      <w:r w:rsidRPr="002B6391">
        <w:t>TS 32.101 [</w:t>
      </w:r>
      <w:r w:rsidRPr="002B6391">
        <w:rPr>
          <w:rFonts w:hint="eastAsia"/>
          <w:lang w:eastAsia="zh-CN"/>
        </w:rPr>
        <w:t>2</w:t>
      </w:r>
      <w:r w:rsidRPr="002B6391">
        <w:t>], TS 32.102 [</w:t>
      </w:r>
      <w:r w:rsidRPr="002B6391">
        <w:rPr>
          <w:rFonts w:hint="eastAsia"/>
          <w:lang w:eastAsia="zh-CN"/>
        </w:rPr>
        <w:t>3</w:t>
      </w:r>
      <w:r w:rsidRPr="002B6391">
        <w:t>] and T</w:t>
      </w:r>
      <w:r w:rsidRPr="002B6391">
        <w:rPr>
          <w:rFonts w:hint="eastAsia"/>
          <w:lang w:eastAsia="zh-CN"/>
        </w:rPr>
        <w:t xml:space="preserve">R </w:t>
      </w:r>
      <w:r w:rsidRPr="002B6391">
        <w:t>21.905 [</w:t>
      </w:r>
      <w:r w:rsidRPr="002B6391">
        <w:rPr>
          <w:rFonts w:hint="eastAsia"/>
          <w:lang w:eastAsia="zh-CN"/>
        </w:rPr>
        <w:t>1</w:t>
      </w:r>
      <w:r w:rsidRPr="002B6391">
        <w:t>], in that order</w:t>
      </w:r>
      <w:bookmarkEnd w:id="12"/>
      <w:bookmarkEnd w:id="13"/>
      <w:r w:rsidRPr="002B6391">
        <w:t>.</w:t>
      </w:r>
    </w:p>
    <w:p w:rsidR="00E25251" w:rsidRPr="002B6391" w:rsidRDefault="00E25251" w:rsidP="006C595E"/>
    <w:p w:rsidR="00791B98" w:rsidRPr="002B6391" w:rsidRDefault="00791B98" w:rsidP="0067196C">
      <w:r w:rsidRPr="002B6391">
        <w:t>Organizational roles:</w:t>
      </w:r>
    </w:p>
    <w:p w:rsidR="00791B98" w:rsidRPr="002B6391" w:rsidRDefault="00791B98" w:rsidP="00653FCC">
      <w:r w:rsidRPr="002B6391">
        <w:rPr>
          <w:b/>
        </w:rPr>
        <w:t>Master Operator (MOP):</w:t>
      </w:r>
      <w:r w:rsidRPr="002B6391">
        <w:t xml:space="preserve"> In Radio Access Network (RAN) and</w:t>
      </w:r>
      <w:r w:rsidRPr="002B6391">
        <w:rPr>
          <w:lang w:eastAsia="zh-CN"/>
        </w:rPr>
        <w:t>/or Core</w:t>
      </w:r>
      <w:r w:rsidRPr="002B6391">
        <w:t xml:space="preserve"> Network (CN) sharing scenarios, deployment and daily operation of shared network elements are entrusted to a single Actor, called the Master Operator. The Master Operator provides network and OAM</w:t>
      </w:r>
      <w:r w:rsidR="00E07603" w:rsidRPr="002B6391">
        <w:t>&amp;P</w:t>
      </w:r>
      <w:r w:rsidRPr="002B6391">
        <w:t xml:space="preserve"> services to other Operators, called Participating Operators</w:t>
      </w:r>
      <w:r w:rsidR="00E07603" w:rsidRPr="002B6391">
        <w:t xml:space="preserve"> (POPs)</w:t>
      </w:r>
      <w:r w:rsidRPr="002B6391">
        <w:t>. The Master Operator is the only one to have a direct OA</w:t>
      </w:r>
      <w:r w:rsidR="00E07603" w:rsidRPr="002B6391">
        <w:t>M</w:t>
      </w:r>
      <w:r w:rsidRPr="002B6391">
        <w:t>&amp;</w:t>
      </w:r>
      <w:r w:rsidR="00E07603" w:rsidRPr="002B6391">
        <w:t>P</w:t>
      </w:r>
      <w:r w:rsidRPr="002B6391">
        <w:t xml:space="preserve"> connection from </w:t>
      </w:r>
      <w:r w:rsidR="00E07603" w:rsidRPr="002B6391">
        <w:t>its</w:t>
      </w:r>
      <w:r w:rsidRPr="002B6391">
        <w:t xml:space="preserve"> </w:t>
      </w:r>
      <w:r w:rsidR="00E07603" w:rsidRPr="002B6391">
        <w:t>Domain Manager (</w:t>
      </w:r>
      <w:r w:rsidRPr="002B6391">
        <w:t>DM</w:t>
      </w:r>
      <w:r w:rsidR="00E07603" w:rsidRPr="002B6391">
        <w:t>)</w:t>
      </w:r>
      <w:r w:rsidRPr="002B6391">
        <w:t xml:space="preserve"> to the shared network elements. </w:t>
      </w:r>
    </w:p>
    <w:p w:rsidR="00791B98" w:rsidRPr="002B6391" w:rsidRDefault="00791B98" w:rsidP="00653FCC">
      <w:r w:rsidRPr="002B6391">
        <w:rPr>
          <w:b/>
        </w:rPr>
        <w:t>Participating Operator (POP):</w:t>
      </w:r>
      <w:r w:rsidRPr="002B6391">
        <w:t xml:space="preserve"> Participating Operators are service providers who share, alongside other Participating Operators, the network (RAN and</w:t>
      </w:r>
      <w:r w:rsidRPr="002B6391">
        <w:rPr>
          <w:lang w:eastAsia="zh-CN"/>
        </w:rPr>
        <w:t>/or CN)</w:t>
      </w:r>
      <w:r w:rsidRPr="002B6391">
        <w:t xml:space="preserve"> facilities provided by the Master Operator. According to TS 36.300</w:t>
      </w:r>
      <w:r w:rsidR="00E07603" w:rsidRPr="002B6391">
        <w:t xml:space="preserve"> </w:t>
      </w:r>
      <w:r w:rsidRPr="002B6391">
        <w:t>[</w:t>
      </w:r>
      <w:r w:rsidR="00675839">
        <w:t>4</w:t>
      </w:r>
      <w:r w:rsidRPr="002B6391">
        <w:t>] up to 6 operators can share a RAN.</w:t>
      </w:r>
    </w:p>
    <w:p w:rsidR="00791B98" w:rsidRPr="002B6391" w:rsidRDefault="00791B98" w:rsidP="00791B98">
      <w:pPr>
        <w:pStyle w:val="NO"/>
      </w:pPr>
      <w:r w:rsidRPr="002B6391">
        <w:rPr>
          <w:caps/>
        </w:rPr>
        <w:t>Note</w:t>
      </w:r>
      <w:r w:rsidRPr="002B6391">
        <w:t xml:space="preserve">: </w:t>
      </w:r>
      <w:r w:rsidRPr="002B6391">
        <w:tab/>
        <w:t>In a RAN</w:t>
      </w:r>
      <w:r w:rsidRPr="002B6391">
        <w:rPr>
          <w:lang w:eastAsia="zh-CN"/>
        </w:rPr>
        <w:t>/CN</w:t>
      </w:r>
      <w:r w:rsidRPr="002B6391">
        <w:t xml:space="preserve"> sharing scenario where Company A and Company B are P</w:t>
      </w:r>
      <w:r w:rsidR="00E07603" w:rsidRPr="002B6391">
        <w:t>OPs</w:t>
      </w:r>
      <w:r w:rsidRPr="002B6391">
        <w:t>, M</w:t>
      </w:r>
      <w:r w:rsidR="00E07603" w:rsidRPr="002B6391">
        <w:t>OP</w:t>
      </w:r>
      <w:r w:rsidRPr="002B6391">
        <w:t xml:space="preserve"> represents a role which can be played by either:</w:t>
      </w:r>
    </w:p>
    <w:p w:rsidR="00791B98" w:rsidRPr="002B6391" w:rsidRDefault="00791B98" w:rsidP="00653FCC">
      <w:pPr>
        <w:pStyle w:val="B3"/>
      </w:pPr>
      <w:r w:rsidRPr="002B6391">
        <w:t>-</w:t>
      </w:r>
      <w:r w:rsidRPr="002B6391">
        <w:tab/>
        <w:t xml:space="preserve">Company A or Company B: in that case, </w:t>
      </w:r>
      <w:r w:rsidR="00AC0D81" w:rsidRPr="002B6391">
        <w:t>Company</w:t>
      </w:r>
      <w:r w:rsidRPr="002B6391">
        <w:t xml:space="preserve"> A or </w:t>
      </w:r>
      <w:r w:rsidR="00AC0D81" w:rsidRPr="002B6391">
        <w:t>Company</w:t>
      </w:r>
      <w:r w:rsidRPr="002B6391">
        <w:t xml:space="preserve"> B plays both roles, i.e. is the M</w:t>
      </w:r>
      <w:r w:rsidR="00E07603" w:rsidRPr="002B6391">
        <w:t>OP</w:t>
      </w:r>
      <w:r w:rsidRPr="002B6391">
        <w:t xml:space="preserve"> and one of the P</w:t>
      </w:r>
      <w:r w:rsidR="00E07603" w:rsidRPr="002B6391">
        <w:t>OPs</w:t>
      </w:r>
      <w:r w:rsidRPr="002B6391">
        <w:t xml:space="preserve"> simultaneously, </w:t>
      </w:r>
      <w:r w:rsidR="008929CB" w:rsidRPr="002B6391">
        <w:t>or</w:t>
      </w:r>
    </w:p>
    <w:p w:rsidR="00791B98" w:rsidRPr="002B6391" w:rsidRDefault="00791B98" w:rsidP="00653FCC">
      <w:pPr>
        <w:pStyle w:val="B3"/>
      </w:pPr>
      <w:r w:rsidRPr="002B6391">
        <w:t>-</w:t>
      </w:r>
      <w:r w:rsidRPr="002B6391">
        <w:tab/>
      </w:r>
      <w:r w:rsidR="008929CB" w:rsidRPr="002B6391">
        <w:t>A</w:t>
      </w:r>
      <w:r w:rsidRPr="002B6391">
        <w:t xml:space="preserve"> joint-venture between Company A and Company B, </w:t>
      </w:r>
      <w:r w:rsidR="008929CB" w:rsidRPr="002B6391">
        <w:t>or</w:t>
      </w:r>
    </w:p>
    <w:p w:rsidR="00791B98" w:rsidRPr="002B6391" w:rsidRDefault="00791B98" w:rsidP="00653FCC">
      <w:pPr>
        <w:pStyle w:val="B3"/>
      </w:pPr>
      <w:r w:rsidRPr="002B6391">
        <w:t>-</w:t>
      </w:r>
      <w:r w:rsidRPr="002B6391">
        <w:tab/>
      </w:r>
      <w:r w:rsidR="008929CB" w:rsidRPr="002B6391">
        <w:t>A</w:t>
      </w:r>
      <w:r w:rsidRPr="002B6391">
        <w:t xml:space="preserve"> third-party entity: in this context, third party is referring to a wholesale mobile connectivity provider.</w:t>
      </w:r>
    </w:p>
    <w:p w:rsidR="00E25251" w:rsidRPr="002B6391" w:rsidRDefault="00791B98" w:rsidP="00E07603">
      <w:r w:rsidRPr="002B6391">
        <w:t>In the two latter cases, companies A and B rely on another company to play the role of M</w:t>
      </w:r>
      <w:r w:rsidR="00E07603" w:rsidRPr="002B6391">
        <w:t>OP</w:t>
      </w:r>
      <w:r w:rsidRPr="002B6391">
        <w:t>. This company cannot play the role of POP.</w:t>
      </w:r>
    </w:p>
    <w:p w:rsidR="00791B98" w:rsidRPr="002B6391" w:rsidRDefault="00791B98" w:rsidP="00791B98"/>
    <w:p w:rsidR="00791B98" w:rsidRPr="002B6391" w:rsidRDefault="00791B98" w:rsidP="0067196C">
      <w:r w:rsidRPr="002B6391">
        <w:t>Management systems:</w:t>
      </w:r>
    </w:p>
    <w:p w:rsidR="004D0193" w:rsidRPr="002B6391" w:rsidRDefault="004D0193" w:rsidP="004D0193">
      <w:r w:rsidRPr="002B6391">
        <w:rPr>
          <w:b/>
        </w:rPr>
        <w:t xml:space="preserve">Master Operator Network Manager (MOP-NM): </w:t>
      </w:r>
      <w:r w:rsidRPr="002B6391">
        <w:t>Network Manager enabling the Master Operator to manage the shared RAN and/or shared CN.</w:t>
      </w:r>
    </w:p>
    <w:p w:rsidR="00791B98" w:rsidRPr="002B6391" w:rsidRDefault="00791B98" w:rsidP="00653FCC">
      <w:r w:rsidRPr="002B6391">
        <w:rPr>
          <w:b/>
        </w:rPr>
        <w:t xml:space="preserve">Master Operator Shared CN </w:t>
      </w:r>
      <w:r w:rsidRPr="002B6391">
        <w:rPr>
          <w:b/>
          <w:caps/>
        </w:rPr>
        <w:t>dm</w:t>
      </w:r>
      <w:r w:rsidR="00E07603" w:rsidRPr="002B6391">
        <w:rPr>
          <w:b/>
          <w:caps/>
        </w:rPr>
        <w:t xml:space="preserve"> (</w:t>
      </w:r>
      <w:r w:rsidR="00E07603" w:rsidRPr="002B6391">
        <w:rPr>
          <w:b/>
        </w:rPr>
        <w:t>MO</w:t>
      </w:r>
      <w:r w:rsidR="00365CE1" w:rsidRPr="002B6391">
        <w:rPr>
          <w:b/>
        </w:rPr>
        <w:t>P</w:t>
      </w:r>
      <w:r w:rsidR="00E07603" w:rsidRPr="002B6391">
        <w:rPr>
          <w:b/>
        </w:rPr>
        <w:t>–S</w:t>
      </w:r>
      <w:r w:rsidR="00000B71" w:rsidRPr="002B6391">
        <w:rPr>
          <w:b/>
        </w:rPr>
        <w:t>C</w:t>
      </w:r>
      <w:r w:rsidR="00E07603" w:rsidRPr="002B6391">
        <w:rPr>
          <w:b/>
        </w:rPr>
        <w:t>-DM</w:t>
      </w:r>
      <w:r w:rsidR="00E07603" w:rsidRPr="002B6391">
        <w:rPr>
          <w:b/>
          <w:caps/>
        </w:rPr>
        <w:t>)</w:t>
      </w:r>
      <w:r w:rsidRPr="002B6391">
        <w:rPr>
          <w:b/>
        </w:rPr>
        <w:t xml:space="preserve">: </w:t>
      </w:r>
      <w:r w:rsidRPr="002B6391">
        <w:t>Domain Manager enabling the Master Operator to manage the Shared CN.</w:t>
      </w:r>
    </w:p>
    <w:p w:rsidR="004D0193" w:rsidRPr="002B6391" w:rsidRDefault="004D0193" w:rsidP="004D0193">
      <w:r w:rsidRPr="002B6391">
        <w:rPr>
          <w:b/>
        </w:rPr>
        <w:t xml:space="preserve">Master Operator Shared RAN </w:t>
      </w:r>
      <w:r w:rsidRPr="002B6391">
        <w:rPr>
          <w:b/>
          <w:caps/>
        </w:rPr>
        <w:t>dm (</w:t>
      </w:r>
      <w:r w:rsidRPr="002B6391">
        <w:rPr>
          <w:b/>
        </w:rPr>
        <w:t>MOP–SR-DM</w:t>
      </w:r>
      <w:r w:rsidRPr="002B6391">
        <w:rPr>
          <w:b/>
          <w:caps/>
        </w:rPr>
        <w:t>)</w:t>
      </w:r>
      <w:r w:rsidRPr="002B6391">
        <w:rPr>
          <w:b/>
        </w:rPr>
        <w:t>:</w:t>
      </w:r>
      <w:r w:rsidRPr="002B6391">
        <w:t xml:space="preserve"> Domain Manager enabling the MOP to manage the Shared RAN.</w:t>
      </w:r>
    </w:p>
    <w:p w:rsidR="004D0193" w:rsidRPr="002B6391" w:rsidRDefault="004D0193" w:rsidP="004D0193">
      <w:pPr>
        <w:rPr>
          <w:b/>
        </w:rPr>
      </w:pPr>
      <w:r w:rsidRPr="002B6391">
        <w:rPr>
          <w:b/>
        </w:rPr>
        <w:t xml:space="preserve">Participating Operator CN DM (POP-CORE-DM): </w:t>
      </w:r>
      <w:r w:rsidRPr="002B6391">
        <w:t>Domain Manager enabling a Participating Operator to manage its own (not shared) Core Network.</w:t>
      </w:r>
    </w:p>
    <w:p w:rsidR="004D0193" w:rsidRPr="002B6391" w:rsidRDefault="004D0193" w:rsidP="004D0193">
      <w:r w:rsidRPr="002B6391">
        <w:rPr>
          <w:b/>
        </w:rPr>
        <w:t xml:space="preserve">Participating Operator Network Manager (POP-NM): </w:t>
      </w:r>
      <w:r w:rsidRPr="002B6391">
        <w:t>Network Manager enabling a Participating Operator to manage its own (not shared) network and its portion of the shared network.</w:t>
      </w:r>
    </w:p>
    <w:p w:rsidR="00791B98" w:rsidRDefault="00791B98" w:rsidP="00653FCC">
      <w:r w:rsidRPr="002B6391">
        <w:rPr>
          <w:b/>
        </w:rPr>
        <w:t>Participating Operator RAN DM</w:t>
      </w:r>
      <w:r w:rsidR="00000B71" w:rsidRPr="002B6391">
        <w:rPr>
          <w:b/>
        </w:rPr>
        <w:t xml:space="preserve"> (PO</w:t>
      </w:r>
      <w:r w:rsidR="00365CE1" w:rsidRPr="002B6391">
        <w:rPr>
          <w:b/>
        </w:rPr>
        <w:t>P</w:t>
      </w:r>
      <w:r w:rsidR="00000B71" w:rsidRPr="002B6391">
        <w:rPr>
          <w:b/>
        </w:rPr>
        <w:t>-RAN-DM)</w:t>
      </w:r>
      <w:r w:rsidRPr="002B6391">
        <w:rPr>
          <w:b/>
        </w:rPr>
        <w:t xml:space="preserve">: </w:t>
      </w:r>
      <w:r w:rsidRPr="002B6391">
        <w:t>Domain Manager enabling a Participating Operator to manage its own (not shared) RAN.</w:t>
      </w:r>
    </w:p>
    <w:p w:rsidR="00E25251" w:rsidRPr="002B6391" w:rsidRDefault="00E25251" w:rsidP="00653FCC"/>
    <w:p w:rsidR="00791B98" w:rsidRPr="002B6391" w:rsidRDefault="00791B98" w:rsidP="0067196C">
      <w:r w:rsidRPr="002B6391">
        <w:t xml:space="preserve">Managed resources in a shared Radio Access Network (RAN) environment: </w:t>
      </w:r>
    </w:p>
    <w:p w:rsidR="00E25251" w:rsidRPr="002B6391" w:rsidRDefault="00791B98" w:rsidP="00653FCC">
      <w:r w:rsidRPr="002B6391">
        <w:rPr>
          <w:b/>
        </w:rPr>
        <w:t>Shared RAN</w:t>
      </w:r>
      <w:r w:rsidR="00000B71" w:rsidRPr="002B6391">
        <w:rPr>
          <w:b/>
        </w:rPr>
        <w:t xml:space="preserve"> (S-RAN)</w:t>
      </w:r>
      <w:r w:rsidRPr="002B6391">
        <w:rPr>
          <w:b/>
        </w:rPr>
        <w:t xml:space="preserve">: </w:t>
      </w:r>
      <w:r w:rsidRPr="002B6391">
        <w:t xml:space="preserve">A set of Radio Access Network elements shared among Participating Operators. </w:t>
      </w:r>
    </w:p>
    <w:p w:rsidR="00791B98" w:rsidRPr="002B6391" w:rsidRDefault="00791B98" w:rsidP="00285E51"/>
    <w:p w:rsidR="00791B98" w:rsidRPr="002B6391" w:rsidRDefault="00791B98" w:rsidP="0067196C">
      <w:r w:rsidRPr="002B6391">
        <w:t xml:space="preserve">Managed resources in a shared </w:t>
      </w:r>
      <w:r w:rsidRPr="002B6391">
        <w:rPr>
          <w:lang w:eastAsia="zh-CN"/>
        </w:rPr>
        <w:t>Core</w:t>
      </w:r>
      <w:r w:rsidRPr="002B6391">
        <w:t xml:space="preserve"> Network (CN) environment: </w:t>
      </w:r>
    </w:p>
    <w:p w:rsidR="00791B98" w:rsidRPr="002B6391" w:rsidRDefault="00791B98" w:rsidP="006C595E">
      <w:r w:rsidRPr="002B6391">
        <w:rPr>
          <w:b/>
        </w:rPr>
        <w:t>Shared CN</w:t>
      </w:r>
      <w:r w:rsidR="00000B71" w:rsidRPr="002B6391">
        <w:rPr>
          <w:b/>
        </w:rPr>
        <w:t xml:space="preserve"> (S-CORE)</w:t>
      </w:r>
      <w:r w:rsidRPr="002B6391">
        <w:rPr>
          <w:b/>
        </w:rPr>
        <w:t xml:space="preserve">: </w:t>
      </w:r>
      <w:r w:rsidRPr="002B6391">
        <w:t>A set of Core Network elements shared among Participating Operators. It may or may not include all core network elements. For example, the Participating Operators may share only the MMEs while having independent S/P GWs.</w:t>
      </w:r>
    </w:p>
    <w:p w:rsidR="00080512" w:rsidRPr="002B6391" w:rsidRDefault="00080512" w:rsidP="006B5573">
      <w:pPr>
        <w:pStyle w:val="Heading2"/>
      </w:pPr>
      <w:bookmarkStart w:id="14" w:name="_Toc153375085"/>
      <w:r w:rsidRPr="002B6391">
        <w:t>3.</w:t>
      </w:r>
      <w:r w:rsidR="006B5573" w:rsidRPr="002B6391">
        <w:t>2</w:t>
      </w:r>
      <w:r w:rsidRPr="002B6391">
        <w:tab/>
        <w:t>Abbreviations</w:t>
      </w:r>
      <w:bookmarkEnd w:id="14"/>
    </w:p>
    <w:p w:rsidR="00080512" w:rsidRPr="002B6391" w:rsidRDefault="00080512">
      <w:pPr>
        <w:keepNext/>
      </w:pPr>
      <w:r w:rsidRPr="002B6391">
        <w:t>For the purposes of the present document, the abb</w:t>
      </w:r>
      <w:r w:rsidR="004D3578" w:rsidRPr="002B6391">
        <w:t>reviations given in TR 21.905 [1</w:t>
      </w:r>
      <w:r w:rsidRPr="002B6391">
        <w:t xml:space="preserve">] and the following apply. </w:t>
      </w:r>
      <w:r w:rsidR="00000B71" w:rsidRPr="002B6391">
        <w:br/>
      </w:r>
      <w:r w:rsidRPr="002B6391">
        <w:t>An abbreviation defined in the present document takes precedence over the definition of the same abbre</w:t>
      </w:r>
      <w:r w:rsidR="004D3578" w:rsidRPr="002B6391">
        <w:t>viation, if any, in TR 21.905 [1</w:t>
      </w:r>
      <w:r w:rsidRPr="002B6391">
        <w:t>].</w:t>
      </w:r>
    </w:p>
    <w:p w:rsidR="0067196C" w:rsidRDefault="0067196C" w:rsidP="0067196C">
      <w:pPr>
        <w:pStyle w:val="EW"/>
      </w:pPr>
      <w:r>
        <w:t>ARP</w:t>
      </w:r>
      <w:r>
        <w:tab/>
        <w:t>Allocation and Retention Priority</w:t>
      </w:r>
    </w:p>
    <w:p w:rsidR="0067196C" w:rsidRDefault="0067196C" w:rsidP="0067196C">
      <w:pPr>
        <w:pStyle w:val="EW"/>
      </w:pPr>
      <w:r>
        <w:t>DL</w:t>
      </w:r>
      <w:r>
        <w:tab/>
        <w:t>Downlink</w:t>
      </w:r>
    </w:p>
    <w:p w:rsidR="0067196C" w:rsidRDefault="006B5573" w:rsidP="0067196C">
      <w:pPr>
        <w:pStyle w:val="EW"/>
      </w:pPr>
      <w:r w:rsidRPr="002B6391">
        <w:t>DM</w:t>
      </w:r>
      <w:r w:rsidRPr="002B6391">
        <w:tab/>
        <w:t>Domain Manager</w:t>
      </w:r>
      <w:r w:rsidR="0067196C" w:rsidRPr="0067196C">
        <w:t xml:space="preserve"> </w:t>
      </w:r>
    </w:p>
    <w:p w:rsidR="006B5573" w:rsidRPr="002B6391" w:rsidRDefault="0067196C" w:rsidP="0067196C">
      <w:pPr>
        <w:pStyle w:val="EW"/>
      </w:pPr>
      <w:r>
        <w:t>GBR</w:t>
      </w:r>
      <w:r>
        <w:tab/>
        <w:t>Guaranteed Bit Rate</w:t>
      </w:r>
    </w:p>
    <w:p w:rsidR="00000B71" w:rsidRPr="002B6391" w:rsidRDefault="00000B71" w:rsidP="006B5573">
      <w:pPr>
        <w:pStyle w:val="EW"/>
      </w:pPr>
      <w:r w:rsidRPr="002B6391">
        <w:rPr>
          <w:lang w:eastAsia="zh-CN"/>
        </w:rPr>
        <w:t>GWCN</w:t>
      </w:r>
      <w:r w:rsidRPr="002B6391">
        <w:tab/>
      </w:r>
      <w:r w:rsidRPr="002B6391">
        <w:rPr>
          <w:lang w:eastAsia="zh-CN"/>
        </w:rPr>
        <w:t>Gateway Core Network</w:t>
      </w:r>
    </w:p>
    <w:p w:rsidR="006B5573" w:rsidRPr="002B6391" w:rsidRDefault="006B5573" w:rsidP="006B5573">
      <w:pPr>
        <w:pStyle w:val="EW"/>
      </w:pPr>
      <w:r w:rsidRPr="002B6391">
        <w:t>MDT</w:t>
      </w:r>
      <w:r w:rsidRPr="002B6391">
        <w:tab/>
        <w:t>Minimization of Drive Tests</w:t>
      </w:r>
    </w:p>
    <w:p w:rsidR="00D240B1" w:rsidRPr="002B6391" w:rsidRDefault="00D240B1" w:rsidP="00D240B1">
      <w:pPr>
        <w:pStyle w:val="EW"/>
      </w:pPr>
      <w:r w:rsidRPr="002B6391">
        <w:rPr>
          <w:lang w:eastAsia="zh-CN"/>
        </w:rPr>
        <w:t>MOCN</w:t>
      </w:r>
      <w:r w:rsidRPr="002B6391">
        <w:tab/>
      </w:r>
      <w:r w:rsidRPr="002B6391">
        <w:rPr>
          <w:lang w:eastAsia="zh-CN"/>
        </w:rPr>
        <w:t>Multiple Operator Core Network</w:t>
      </w:r>
    </w:p>
    <w:p w:rsidR="006B5573" w:rsidRPr="002B6391" w:rsidRDefault="006B5573" w:rsidP="006B5573">
      <w:pPr>
        <w:pStyle w:val="EW"/>
      </w:pPr>
      <w:r w:rsidRPr="002B6391">
        <w:t>MOP</w:t>
      </w:r>
      <w:r w:rsidRPr="002B6391">
        <w:tab/>
        <w:t>Master Operator</w:t>
      </w:r>
    </w:p>
    <w:p w:rsidR="006B5573" w:rsidRPr="002B6391" w:rsidRDefault="006B5573" w:rsidP="006B5573">
      <w:pPr>
        <w:pStyle w:val="EW"/>
      </w:pPr>
      <w:r w:rsidRPr="002B6391">
        <w:t>MO</w:t>
      </w:r>
      <w:r w:rsidR="00365CE1" w:rsidRPr="002B6391">
        <w:t>P</w:t>
      </w:r>
      <w:r w:rsidRPr="002B6391">
        <w:t>-NM</w:t>
      </w:r>
      <w:r w:rsidRPr="002B6391">
        <w:tab/>
        <w:t xml:space="preserve">Master Operator Network Manager </w:t>
      </w:r>
    </w:p>
    <w:p w:rsidR="006B5573" w:rsidRPr="002B6391" w:rsidRDefault="006B5573" w:rsidP="006B5573">
      <w:pPr>
        <w:pStyle w:val="EW"/>
      </w:pPr>
      <w:r w:rsidRPr="002B6391">
        <w:t>MO</w:t>
      </w:r>
      <w:r w:rsidR="00365CE1" w:rsidRPr="002B6391">
        <w:t>P</w:t>
      </w:r>
      <w:r w:rsidRPr="002B6391">
        <w:t>–SC-DM</w:t>
      </w:r>
      <w:r w:rsidRPr="002B6391">
        <w:tab/>
        <w:t>Master Operator Shared CN DM</w:t>
      </w:r>
    </w:p>
    <w:p w:rsidR="006B5573" w:rsidRPr="002B6391" w:rsidRDefault="006B5573" w:rsidP="006B5573">
      <w:pPr>
        <w:pStyle w:val="EW"/>
      </w:pPr>
      <w:r w:rsidRPr="002B6391">
        <w:t>MO</w:t>
      </w:r>
      <w:r w:rsidR="00365CE1" w:rsidRPr="002B6391">
        <w:t>P</w:t>
      </w:r>
      <w:r w:rsidRPr="002B6391">
        <w:t>–SR-DM</w:t>
      </w:r>
      <w:r w:rsidRPr="002B6391">
        <w:tab/>
        <w:t>Master Operator Shared RAN DM</w:t>
      </w:r>
    </w:p>
    <w:p w:rsidR="006B5573" w:rsidRPr="002B6391" w:rsidRDefault="006B5573" w:rsidP="006B5573">
      <w:pPr>
        <w:pStyle w:val="EW"/>
      </w:pPr>
      <w:r w:rsidRPr="002B6391">
        <w:t>NGCOR</w:t>
      </w:r>
      <w:r w:rsidRPr="002B6391">
        <w:tab/>
      </w:r>
      <w:r w:rsidRPr="002B6391">
        <w:rPr>
          <w:rStyle w:val="st"/>
        </w:rPr>
        <w:t>Next Generation Converged Operations Requirements</w:t>
      </w:r>
    </w:p>
    <w:p w:rsidR="006B5573" w:rsidRPr="002B6391" w:rsidRDefault="006B5573" w:rsidP="006B5573">
      <w:pPr>
        <w:pStyle w:val="EW"/>
        <w:rPr>
          <w:rStyle w:val="st"/>
        </w:rPr>
      </w:pPr>
      <w:r w:rsidRPr="002B6391">
        <w:t>OAM</w:t>
      </w:r>
      <w:r w:rsidR="00000B71" w:rsidRPr="002B6391">
        <w:t>&amp;P</w:t>
      </w:r>
      <w:r w:rsidRPr="002B6391">
        <w:tab/>
      </w:r>
      <w:r w:rsidRPr="002B6391">
        <w:rPr>
          <w:rStyle w:val="st"/>
        </w:rPr>
        <w:t>Operations, Administration</w:t>
      </w:r>
      <w:r w:rsidR="00000B71" w:rsidRPr="002B6391">
        <w:rPr>
          <w:rStyle w:val="st"/>
        </w:rPr>
        <w:t>,</w:t>
      </w:r>
      <w:r w:rsidRPr="002B6391">
        <w:rPr>
          <w:rStyle w:val="st"/>
        </w:rPr>
        <w:t xml:space="preserve"> Maintenance</w:t>
      </w:r>
      <w:r w:rsidR="00000B71" w:rsidRPr="002B6391">
        <w:rPr>
          <w:rStyle w:val="st"/>
        </w:rPr>
        <w:t xml:space="preserve"> and Provisioning</w:t>
      </w:r>
    </w:p>
    <w:p w:rsidR="006B5573" w:rsidRPr="002B6391" w:rsidRDefault="006B5573" w:rsidP="006B5573">
      <w:pPr>
        <w:pStyle w:val="EW"/>
      </w:pPr>
      <w:r w:rsidRPr="002B6391">
        <w:t>POP</w:t>
      </w:r>
      <w:r w:rsidRPr="002B6391">
        <w:tab/>
        <w:t>Participating Operator</w:t>
      </w:r>
    </w:p>
    <w:p w:rsidR="006B5573" w:rsidRPr="002B6391" w:rsidRDefault="006B5573" w:rsidP="006B5573">
      <w:pPr>
        <w:pStyle w:val="EW"/>
      </w:pPr>
      <w:r w:rsidRPr="002B6391">
        <w:t>PO</w:t>
      </w:r>
      <w:r w:rsidR="00365CE1" w:rsidRPr="002B6391">
        <w:t>P</w:t>
      </w:r>
      <w:r w:rsidRPr="002B6391">
        <w:t>-CORE-DM</w:t>
      </w:r>
      <w:r w:rsidRPr="002B6391">
        <w:tab/>
        <w:t>Participating Operator CN DM</w:t>
      </w:r>
    </w:p>
    <w:p w:rsidR="006B5573" w:rsidRPr="002B6391" w:rsidRDefault="006B5573" w:rsidP="006B5573">
      <w:pPr>
        <w:pStyle w:val="EW"/>
      </w:pPr>
      <w:r w:rsidRPr="002B6391">
        <w:t>PO</w:t>
      </w:r>
      <w:r w:rsidR="00365CE1" w:rsidRPr="002B6391">
        <w:t>P</w:t>
      </w:r>
      <w:r w:rsidRPr="002B6391">
        <w:t>-NM</w:t>
      </w:r>
      <w:r w:rsidRPr="002B6391">
        <w:tab/>
        <w:t xml:space="preserve">Participating Operator Network Manager </w:t>
      </w:r>
    </w:p>
    <w:p w:rsidR="0067196C" w:rsidRDefault="006B5573" w:rsidP="0067196C">
      <w:pPr>
        <w:pStyle w:val="EW"/>
      </w:pPr>
      <w:r w:rsidRPr="002B6391">
        <w:t>PO</w:t>
      </w:r>
      <w:r w:rsidR="00365CE1" w:rsidRPr="002B6391">
        <w:t>P</w:t>
      </w:r>
      <w:r w:rsidRPr="002B6391">
        <w:t>-RAN-DM</w:t>
      </w:r>
      <w:r w:rsidRPr="002B6391">
        <w:tab/>
        <w:t>Participating Operator RAN DM</w:t>
      </w:r>
      <w:r w:rsidR="0067196C" w:rsidRPr="0067196C">
        <w:t xml:space="preserve"> </w:t>
      </w:r>
    </w:p>
    <w:p w:rsidR="0067196C" w:rsidRDefault="0067196C" w:rsidP="0067196C">
      <w:pPr>
        <w:pStyle w:val="EW"/>
      </w:pPr>
      <w:r>
        <w:t>QCI</w:t>
      </w:r>
      <w:r>
        <w:tab/>
        <w:t>Quality of Service Class Indicator</w:t>
      </w:r>
    </w:p>
    <w:p w:rsidR="006B5573" w:rsidRPr="002B6391" w:rsidRDefault="0067196C" w:rsidP="0067196C">
      <w:pPr>
        <w:pStyle w:val="EW"/>
      </w:pPr>
      <w:r>
        <w:t>QoS</w:t>
      </w:r>
      <w:r>
        <w:tab/>
        <w:t>Quality of Service</w:t>
      </w:r>
    </w:p>
    <w:p w:rsidR="006B5573" w:rsidRPr="002B6391" w:rsidRDefault="006B5573" w:rsidP="006B5573">
      <w:pPr>
        <w:pStyle w:val="EW"/>
        <w:rPr>
          <w:rFonts w:hint="eastAsia"/>
        </w:rPr>
      </w:pPr>
      <w:r w:rsidRPr="002B6391">
        <w:t>SON</w:t>
      </w:r>
      <w:r w:rsidRPr="002B6391">
        <w:tab/>
        <w:t>Self-Organizing Networks</w:t>
      </w:r>
    </w:p>
    <w:p w:rsidR="006B5573" w:rsidRPr="002B6391" w:rsidRDefault="006B5573" w:rsidP="006B5573">
      <w:pPr>
        <w:pStyle w:val="EW"/>
      </w:pPr>
      <w:r w:rsidRPr="002B6391">
        <w:t>S-CORE</w:t>
      </w:r>
      <w:r w:rsidRPr="002B6391">
        <w:tab/>
        <w:t>Shared CN</w:t>
      </w:r>
    </w:p>
    <w:p w:rsidR="0067196C" w:rsidRDefault="006B5573" w:rsidP="0067196C">
      <w:pPr>
        <w:pStyle w:val="EW"/>
      </w:pPr>
      <w:r w:rsidRPr="002B6391">
        <w:t>S-RAN</w:t>
      </w:r>
      <w:r w:rsidRPr="002B6391">
        <w:tab/>
        <w:t>Shared RAN</w:t>
      </w:r>
      <w:r w:rsidR="0067196C" w:rsidRPr="0067196C">
        <w:t xml:space="preserve"> </w:t>
      </w:r>
    </w:p>
    <w:p w:rsidR="00080512" w:rsidRPr="002B6391" w:rsidRDefault="0067196C" w:rsidP="0067196C">
      <w:pPr>
        <w:pStyle w:val="EX"/>
      </w:pPr>
      <w:r>
        <w:t>UL</w:t>
      </w:r>
      <w:r>
        <w:tab/>
        <w:t>Uplink</w:t>
      </w:r>
    </w:p>
    <w:p w:rsidR="006C595E" w:rsidRPr="002B6391" w:rsidRDefault="006C595E" w:rsidP="006C595E">
      <w:pPr>
        <w:pStyle w:val="Heading1"/>
        <w:rPr>
          <w:rFonts w:hint="eastAsia"/>
          <w:lang w:eastAsia="zh-CN"/>
        </w:rPr>
      </w:pPr>
      <w:bookmarkStart w:id="15" w:name="_Toc153375086"/>
      <w:r w:rsidRPr="002B6391">
        <w:t>4</w:t>
      </w:r>
      <w:r w:rsidRPr="002B6391">
        <w:tab/>
        <w:t>Concepts and background</w:t>
      </w:r>
      <w:bookmarkEnd w:id="15"/>
    </w:p>
    <w:p w:rsidR="00A821C1" w:rsidRPr="002B6391" w:rsidRDefault="004D7C07" w:rsidP="004D7C07">
      <w:pPr>
        <w:pStyle w:val="Heading2"/>
      </w:pPr>
      <w:bookmarkStart w:id="16" w:name="_Toc153375087"/>
      <w:r w:rsidRPr="002B6391">
        <w:t>4.1</w:t>
      </w:r>
      <w:r w:rsidRPr="002B6391">
        <w:tab/>
      </w:r>
      <w:r w:rsidR="00A821C1" w:rsidRPr="002B6391">
        <w:t>RAN sharing scenarios</w:t>
      </w:r>
      <w:bookmarkEnd w:id="16"/>
    </w:p>
    <w:p w:rsidR="005A6A38" w:rsidRPr="002B6391" w:rsidRDefault="005A6A38" w:rsidP="005A6A38">
      <w:r w:rsidRPr="002B6391">
        <w:t>Various network sharing scenarios exist, amongst which one category is RAN sharing which can be divided into the following (non exhaustive) list of sub-categories:</w:t>
      </w:r>
    </w:p>
    <w:p w:rsidR="005A6A38" w:rsidRPr="002B6391" w:rsidRDefault="005A6A38" w:rsidP="005A6A38">
      <w:pPr>
        <w:pStyle w:val="B1"/>
      </w:pPr>
      <w:r w:rsidRPr="002B6391">
        <w:t>-</w:t>
      </w:r>
      <w:r w:rsidRPr="002B6391">
        <w:tab/>
        <w:t>Passive RAN sharing, also known as infrastructure sharing (including site sharing)</w:t>
      </w:r>
      <w:r w:rsidR="00285E51">
        <w:t>.</w:t>
      </w:r>
    </w:p>
    <w:p w:rsidR="005A6A38" w:rsidRPr="002B6391" w:rsidRDefault="005A6A38" w:rsidP="005A6A38">
      <w:pPr>
        <w:pStyle w:val="B1"/>
      </w:pPr>
      <w:r w:rsidRPr="002B6391">
        <w:t>-</w:t>
      </w:r>
      <w:r w:rsidRPr="002B6391">
        <w:tab/>
        <w:t>Active RAN sharing, where active network elements of the RAN are shared:</w:t>
      </w:r>
    </w:p>
    <w:p w:rsidR="005A6A38" w:rsidRPr="002B6391" w:rsidRDefault="005A6A38" w:rsidP="005A6A38">
      <w:pPr>
        <w:pStyle w:val="B2"/>
      </w:pPr>
      <w:r w:rsidRPr="002B6391">
        <w:t>- RAN-only sharing</w:t>
      </w:r>
      <w:r w:rsidR="00414D72" w:rsidRPr="002B6391">
        <w:t xml:space="preserve"> (MOCN</w:t>
      </w:r>
      <w:r w:rsidR="00000B71" w:rsidRPr="002B6391">
        <w:t>; see</w:t>
      </w:r>
      <w:r w:rsidR="00414D72" w:rsidRPr="002B6391">
        <w:t xml:space="preserve"> </w:t>
      </w:r>
      <w:r w:rsidR="00000B71" w:rsidRPr="002B6391">
        <w:t xml:space="preserve">TS 23.251 </w:t>
      </w:r>
      <w:r w:rsidR="00414D72" w:rsidRPr="002B6391">
        <w:t>[</w:t>
      </w:r>
      <w:r w:rsidR="00675839">
        <w:t>5</w:t>
      </w:r>
      <w:r w:rsidR="00414D72" w:rsidRPr="002B6391">
        <w:t>]</w:t>
      </w:r>
      <w:r w:rsidR="00375DE7">
        <w:t xml:space="preserve"> and TS 23.501 [7]</w:t>
      </w:r>
      <w:r w:rsidR="00414D72" w:rsidRPr="002B6391">
        <w:t>)</w:t>
      </w:r>
      <w:r w:rsidRPr="002B6391">
        <w:t>, i.e. BTSs / BSCs (respectively NodeBs / RNCs and eNodeBs) in a 2G Radio Access Network (resp</w:t>
      </w:r>
      <w:r w:rsidR="00000B71" w:rsidRPr="002B6391">
        <w:t>ectively</w:t>
      </w:r>
      <w:r w:rsidRPr="002B6391">
        <w:t xml:space="preserve"> a 3G Radio Access Network and an E-UTRA network)</w:t>
      </w:r>
      <w:r w:rsidR="00375DE7" w:rsidRPr="00375DE7">
        <w:t xml:space="preserve"> </w:t>
      </w:r>
      <w:r w:rsidR="00375DE7">
        <w:t>, and gNBs in a 5G NR network</w:t>
      </w:r>
      <w:r w:rsidR="00000B71" w:rsidRPr="002B6391">
        <w:t>;</w:t>
      </w:r>
    </w:p>
    <w:p w:rsidR="005A6A38" w:rsidRPr="002B6391" w:rsidRDefault="005A6A38" w:rsidP="00653FCC">
      <w:pPr>
        <w:pStyle w:val="B2"/>
      </w:pPr>
      <w:r w:rsidRPr="002B6391">
        <w:t>- Gateway Core Network (GWCN</w:t>
      </w:r>
      <w:r w:rsidR="00000B71" w:rsidRPr="002B6391">
        <w:t xml:space="preserve">; see TS 23.251 </w:t>
      </w:r>
      <w:r w:rsidRPr="002B6391">
        <w:t>[</w:t>
      </w:r>
      <w:r w:rsidR="00675839">
        <w:t>5</w:t>
      </w:r>
      <w:r w:rsidRPr="002B6391">
        <w:t>]), in which not only the Radio Access Network elements are shared but also part or all of the Core Network elements (there is no passive core network sharing).</w:t>
      </w:r>
    </w:p>
    <w:p w:rsidR="005A6A38" w:rsidRDefault="00375DE7" w:rsidP="005A6A38">
      <w:r>
        <w:t>The following figures depict the MOCN scenarios</w:t>
      </w:r>
      <w:r w:rsidR="00E4715B">
        <w:t>:</w:t>
      </w:r>
    </w:p>
    <w:p w:rsidR="00E4715B" w:rsidRDefault="00E4715B" w:rsidP="005A6A38"/>
    <w:bookmarkStart w:id="17" w:name="_MON_1701158437"/>
    <w:bookmarkEnd w:id="17"/>
    <w:p w:rsidR="00E4715B" w:rsidRDefault="00E4715B" w:rsidP="00E4715B">
      <w:pPr>
        <w:pStyle w:val="TH"/>
      </w:pPr>
      <w:r>
        <w:object w:dxaOrig="5656" w:dyaOrig="4785">
          <v:shape id="_x0000_i1027" type="#_x0000_t75" style="width:283pt;height:239.15pt" o:ole="">
            <v:imagedata r:id="rId13" o:title=""/>
          </v:shape>
          <o:OLEObject Type="Embed" ProgID="Word.Document.8" ShapeID="_x0000_i1027" DrawAspect="Content" ObjectID="_1771925281" r:id="rId14">
            <o:FieldCodes>\s</o:FieldCodes>
          </o:OLEObject>
        </w:object>
      </w:r>
    </w:p>
    <w:p w:rsidR="00E4715B" w:rsidRPr="002B6391" w:rsidRDefault="00E4715B" w:rsidP="006A35E4">
      <w:pPr>
        <w:pStyle w:val="TF"/>
      </w:pPr>
      <w:r>
        <w:t>Figure 4.1-1: E-UTRAN MOCN network sharing scenario</w:t>
      </w:r>
    </w:p>
    <w:p w:rsidR="005A6A38" w:rsidRDefault="005A6A38" w:rsidP="00653FCC">
      <w:pPr>
        <w:pStyle w:val="TH"/>
      </w:pPr>
    </w:p>
    <w:bookmarkStart w:id="18" w:name="_MON_1678621667"/>
    <w:bookmarkEnd w:id="18"/>
    <w:p w:rsidR="00375DE7" w:rsidRPr="002B6391" w:rsidRDefault="00375DE7" w:rsidP="00653FCC">
      <w:pPr>
        <w:pStyle w:val="TH"/>
      </w:pPr>
      <w:r>
        <w:object w:dxaOrig="9026" w:dyaOrig="5915">
          <v:shape id="_x0000_i1028" type="#_x0000_t75" style="width:451.4pt;height:295.5pt" o:ole="">
            <v:imagedata r:id="rId15" o:title=""/>
          </v:shape>
          <o:OLEObject Type="Embed" ProgID="Word.Document.8" ShapeID="_x0000_i1028" DrawAspect="Content" ObjectID="_1771925282" r:id="rId16">
            <o:FieldCodes>\s</o:FieldCodes>
          </o:OLEObject>
        </w:object>
      </w:r>
    </w:p>
    <w:p w:rsidR="00414D72" w:rsidRDefault="005A6A38" w:rsidP="00653FCC">
      <w:pPr>
        <w:pStyle w:val="TF"/>
      </w:pPr>
      <w:r w:rsidRPr="002B6391">
        <w:t>Figure 4.1-</w:t>
      </w:r>
      <w:r w:rsidR="00E4715B">
        <w:t>2</w:t>
      </w:r>
      <w:r w:rsidR="00000B71" w:rsidRPr="002B6391">
        <w:t>:</w:t>
      </w:r>
      <w:r w:rsidRPr="002B6391">
        <w:t xml:space="preserve"> </w:t>
      </w:r>
      <w:r w:rsidR="00E4715B">
        <w:rPr>
          <w:lang w:eastAsia="zh-CN"/>
        </w:rPr>
        <w:t>N</w:t>
      </w:r>
      <w:r w:rsidR="00E4715B">
        <w:t>G-RAN MOCN Network Sharing with same cell identity broadcast scenario</w:t>
      </w:r>
    </w:p>
    <w:p w:rsidR="00E4715B" w:rsidRDefault="00E4715B" w:rsidP="00653FCC">
      <w:pPr>
        <w:pStyle w:val="TF"/>
      </w:pPr>
    </w:p>
    <w:bookmarkStart w:id="19" w:name="_MON_1701158513"/>
    <w:bookmarkEnd w:id="19"/>
    <w:p w:rsidR="00E4715B" w:rsidRDefault="00E4715B" w:rsidP="006A35E4">
      <w:pPr>
        <w:pStyle w:val="TH"/>
      </w:pPr>
      <w:r>
        <w:object w:dxaOrig="5581" w:dyaOrig="4058">
          <v:shape id="_x0000_i1029" type="#_x0000_t75" style="width:279.25pt;height:202.85pt" o:ole="">
            <v:imagedata r:id="rId17" o:title=""/>
          </v:shape>
          <o:OLEObject Type="Embed" ProgID="Word.Document.8" ShapeID="_x0000_i1029" DrawAspect="Content" ObjectID="_1771925283" r:id="rId18">
            <o:FieldCodes>\s</o:FieldCodes>
          </o:OLEObject>
        </w:object>
      </w:r>
    </w:p>
    <w:p w:rsidR="00E4715B" w:rsidRPr="002B6391" w:rsidRDefault="00E4715B" w:rsidP="00653FCC">
      <w:pPr>
        <w:pStyle w:val="TF"/>
      </w:pPr>
      <w:r>
        <w:t>Figure 4.1-3 NG-RAN MOCN Network Sharing with multiple cell identity broadcast scenario</w:t>
      </w:r>
    </w:p>
    <w:p w:rsidR="00414D72" w:rsidRPr="002B6391" w:rsidRDefault="00414D72" w:rsidP="00414D72">
      <w:r w:rsidRPr="002B6391">
        <w:t xml:space="preserve">In GWCN, besides sharing Radio Access Network nodes, the </w:t>
      </w:r>
      <w:r w:rsidR="005544D1" w:rsidRPr="002B6391">
        <w:t>POP</w:t>
      </w:r>
      <w:r w:rsidRPr="002B6391">
        <w:t xml:space="preserve">s also share </w:t>
      </w:r>
      <w:r w:rsidR="00D56B4C" w:rsidRPr="002B6391">
        <w:t>C</w:t>
      </w:r>
      <w:r w:rsidRPr="002B6391">
        <w:t xml:space="preserve">ore </w:t>
      </w:r>
      <w:r w:rsidR="00D56B4C" w:rsidRPr="002B6391">
        <w:t>N</w:t>
      </w:r>
      <w:r w:rsidRPr="002B6391">
        <w:t>etwork nodes (</w:t>
      </w:r>
      <w:r w:rsidR="00D56B4C" w:rsidRPr="002B6391">
        <w:t>see TS 23.251</w:t>
      </w:r>
      <w:r w:rsidRPr="002B6391">
        <w:t xml:space="preserve"> [</w:t>
      </w:r>
      <w:r w:rsidR="00675839">
        <w:t>5</w:t>
      </w:r>
      <w:r w:rsidRPr="002B6391">
        <w:t xml:space="preserve">] – </w:t>
      </w:r>
      <w:r w:rsidR="00D56B4C" w:rsidRPr="002B6391">
        <w:t>clause</w:t>
      </w:r>
      <w:r w:rsidRPr="002B6391">
        <w:t xml:space="preserve"> 4.1).</w:t>
      </w:r>
    </w:p>
    <w:p w:rsidR="00414D72" w:rsidRPr="002B6391" w:rsidRDefault="00DE2346" w:rsidP="00653FCC">
      <w:pPr>
        <w:pStyle w:val="TH"/>
      </w:pPr>
      <w:r w:rsidRPr="002B6391">
        <w:rPr>
          <w:lang w:eastAsia="fr-FR"/>
        </w:rPr>
        <w:pict>
          <v:shape id="_x0000_s2068" type="#_x0000_t75" style="position:absolute;margin-left:0;margin-top:0;width:283.45pt;height:217.8pt;z-index:251655168;mso-position-horizontal-relative:char;mso-position-vertical-relative:line">
            <v:imagedata r:id="rId19" o:title=""/>
          </v:shape>
        </w:pict>
      </w:r>
      <w:r w:rsidRPr="002B6391">
        <w:pict>
          <v:shape id="_x0000_i1030" type="#_x0000_t75" style="width:283.6pt;height:217.9pt">
            <v:imagedata croptop="-65520f" cropbottom="65520f"/>
          </v:shape>
        </w:pict>
      </w:r>
    </w:p>
    <w:p w:rsidR="005A6A38" w:rsidRPr="002B6391" w:rsidRDefault="00414D72" w:rsidP="00653FCC">
      <w:pPr>
        <w:pStyle w:val="TF"/>
      </w:pPr>
      <w:r w:rsidRPr="002B6391">
        <w:t>Figure 4.1-</w:t>
      </w:r>
      <w:r w:rsidR="00B65FC0">
        <w:t>4</w:t>
      </w:r>
      <w:r w:rsidR="00D56B4C" w:rsidRPr="002B6391">
        <w:t>:</w:t>
      </w:r>
      <w:r w:rsidRPr="002B6391">
        <w:t xml:space="preserve"> GateWay Core Network (GWCN)</w:t>
      </w:r>
    </w:p>
    <w:p w:rsidR="005A6A38" w:rsidRPr="002B6391" w:rsidRDefault="004D7C07" w:rsidP="004D7C07">
      <w:pPr>
        <w:pStyle w:val="Heading2"/>
      </w:pPr>
      <w:bookmarkStart w:id="20" w:name="_Toc153375088"/>
      <w:r w:rsidRPr="002B6391">
        <w:t>4.2</w:t>
      </w:r>
      <w:r w:rsidRPr="002B6391">
        <w:tab/>
      </w:r>
      <w:r w:rsidR="005A6A38" w:rsidRPr="002B6391">
        <w:t xml:space="preserve">Management </w:t>
      </w:r>
      <w:r w:rsidR="00D56B4C" w:rsidRPr="002B6391">
        <w:t>a</w:t>
      </w:r>
      <w:r w:rsidR="005A6A38" w:rsidRPr="002B6391">
        <w:t>rchitecture</w:t>
      </w:r>
      <w:bookmarkEnd w:id="20"/>
    </w:p>
    <w:p w:rsidR="005A6A38" w:rsidRPr="002B6391" w:rsidRDefault="005A6A38" w:rsidP="005A6A38">
      <w:r w:rsidRPr="002B6391">
        <w:t>The management architecture for M</w:t>
      </w:r>
      <w:r w:rsidR="00D56B4C" w:rsidRPr="002B6391">
        <w:t>OCN</w:t>
      </w:r>
      <w:r w:rsidRPr="002B6391">
        <w:t xml:space="preserve"> is depicted in </w:t>
      </w:r>
      <w:r w:rsidR="00D56B4C" w:rsidRPr="002B6391">
        <w:t>f</w:t>
      </w:r>
      <w:r w:rsidRPr="002B6391">
        <w:t>igure 4.2-1. It is compliant with 3GPP management reference model (</w:t>
      </w:r>
      <w:r w:rsidR="00D56B4C" w:rsidRPr="002B6391">
        <w:t xml:space="preserve">TS 32.101 </w:t>
      </w:r>
      <w:r w:rsidRPr="002B6391">
        <w:t>[2]).</w:t>
      </w:r>
    </w:p>
    <w:p w:rsidR="005A6A38" w:rsidRPr="002B6391" w:rsidRDefault="00A10AA8" w:rsidP="00653FCC">
      <w:pPr>
        <w:pStyle w:val="TH"/>
      </w:pPr>
      <w:r w:rsidRPr="002B6391">
        <w:rPr>
          <w:lang w:eastAsia="fr-FR"/>
        </w:rPr>
        <w:pict>
          <v:shape id="_x0000_s2061" type="#_x0000_t75" style="position:absolute;margin-left:0;margin-top:0;width:283.45pt;height:195.45pt;z-index:251660288;mso-position-horizontal-relative:char;mso-position-vertical-relative:line">
            <v:imagedata r:id="rId20" o:title=""/>
          </v:shape>
        </w:pict>
      </w:r>
      <w:r w:rsidRPr="002B6391">
        <w:pict>
          <v:shape id="_x0000_i1031" type="#_x0000_t75" style="width:283.6pt;height:195.35pt">
            <v:imagedata croptop="-65520f" cropbottom="65520f"/>
          </v:shape>
        </w:pict>
      </w:r>
    </w:p>
    <w:p w:rsidR="005A6A38" w:rsidRPr="002B6391" w:rsidRDefault="005A6A38" w:rsidP="00075B81">
      <w:pPr>
        <w:pStyle w:val="TF"/>
      </w:pPr>
      <w:r w:rsidRPr="002B6391">
        <w:t>Figure 4.2-1</w:t>
      </w:r>
      <w:r w:rsidR="00D56B4C" w:rsidRPr="002B6391">
        <w:t>:</w:t>
      </w:r>
      <w:r w:rsidRPr="002B6391">
        <w:t xml:space="preserve"> Management </w:t>
      </w:r>
      <w:r w:rsidR="00D56B4C" w:rsidRPr="002B6391">
        <w:t>a</w:t>
      </w:r>
      <w:r w:rsidRPr="002B6391">
        <w:t xml:space="preserve">rchitecture for </w:t>
      </w:r>
      <w:r w:rsidR="00075B81" w:rsidRPr="002B6391">
        <w:t>MOCN</w:t>
      </w:r>
    </w:p>
    <w:p w:rsidR="0009285E" w:rsidRPr="002B6391" w:rsidRDefault="005A6A38" w:rsidP="0009285E">
      <w:r w:rsidRPr="002B6391">
        <w:t xml:space="preserve">In the MOCN scenario, all cells of the S-RAN are shared between </w:t>
      </w:r>
      <w:r w:rsidR="005544D1" w:rsidRPr="002B6391">
        <w:t>POP</w:t>
      </w:r>
      <w:r w:rsidRPr="002B6391">
        <w:t xml:space="preserve">s. </w:t>
      </w:r>
    </w:p>
    <w:p w:rsidR="0009285E" w:rsidRPr="002B6391" w:rsidRDefault="0009285E" w:rsidP="0009285E">
      <w:r w:rsidRPr="002B6391">
        <w:t>The management architecture for G</w:t>
      </w:r>
      <w:r w:rsidR="00D56B4C" w:rsidRPr="002B6391">
        <w:t>WCN</w:t>
      </w:r>
      <w:r w:rsidRPr="002B6391">
        <w:t xml:space="preserve"> is depicted in </w:t>
      </w:r>
      <w:r w:rsidR="00D56B4C" w:rsidRPr="002B6391">
        <w:t>f</w:t>
      </w:r>
      <w:r w:rsidRPr="002B6391">
        <w:t xml:space="preserve">igure 4.2-2. It is compliant with 3GPP management reference model </w:t>
      </w:r>
      <w:r w:rsidR="00D56B4C" w:rsidRPr="002B6391">
        <w:t xml:space="preserve">(TS 32.101 </w:t>
      </w:r>
      <w:r w:rsidRPr="002B6391">
        <w:t>[2]</w:t>
      </w:r>
      <w:r w:rsidR="00D56B4C" w:rsidRPr="002B6391">
        <w:t>)</w:t>
      </w:r>
      <w:r w:rsidRPr="002B6391">
        <w:t>.</w:t>
      </w:r>
    </w:p>
    <w:p w:rsidR="00A10AA8" w:rsidRPr="002B6391" w:rsidRDefault="00A10AA8" w:rsidP="001B3293">
      <w:pPr>
        <w:pStyle w:val="TH"/>
        <w:rPr>
          <w:lang w:eastAsia="zh-CN"/>
        </w:rPr>
      </w:pPr>
      <w:r w:rsidRPr="002B6391">
        <w:rPr>
          <w:lang w:eastAsia="fr-FR"/>
        </w:rPr>
        <w:pict>
          <v:shape id="_x0000_s2062" type="#_x0000_t75" style="position:absolute;margin-left:0;margin-top:0;width:311.8pt;height:205.75pt;z-index:251659264;mso-position-horizontal-relative:char;mso-position-vertical-relative:line">
            <v:imagedata r:id="rId21" o:title=""/>
          </v:shape>
        </w:pict>
      </w:r>
      <w:r w:rsidRPr="002B6391">
        <w:rPr>
          <w:lang w:eastAsia="zh-CN"/>
        </w:rPr>
        <w:pict>
          <v:shape id="_x0000_i1032" type="#_x0000_t75" style="width:312.4pt;height:206pt">
            <v:imagedata croptop="-65520f" cropbottom="65520f"/>
          </v:shape>
        </w:pict>
      </w:r>
    </w:p>
    <w:p w:rsidR="006C595E" w:rsidRPr="002B6391" w:rsidRDefault="0009285E" w:rsidP="001B3293">
      <w:pPr>
        <w:pStyle w:val="TF"/>
        <w:rPr>
          <w:rFonts w:hint="eastAsia"/>
        </w:rPr>
      </w:pPr>
      <w:r w:rsidRPr="002B6391">
        <w:t>Figure 4.2-2</w:t>
      </w:r>
      <w:r w:rsidR="00D56B4C" w:rsidRPr="002B6391">
        <w:t>:</w:t>
      </w:r>
      <w:r w:rsidRPr="002B6391">
        <w:t xml:space="preserve"> Management </w:t>
      </w:r>
      <w:r w:rsidR="00D56B4C" w:rsidRPr="002B6391">
        <w:t>a</w:t>
      </w:r>
      <w:r w:rsidRPr="002B6391">
        <w:t>rchitecture for GWCN</w:t>
      </w:r>
    </w:p>
    <w:p w:rsidR="006C595E" w:rsidRPr="002B6391" w:rsidRDefault="006C595E" w:rsidP="008D0C88">
      <w:pPr>
        <w:pStyle w:val="Heading1"/>
      </w:pPr>
      <w:bookmarkStart w:id="21" w:name="_Toc153375089"/>
      <w:r w:rsidRPr="002B6391">
        <w:t>5</w:t>
      </w:r>
      <w:r w:rsidRPr="002B6391">
        <w:tab/>
        <w:t xml:space="preserve">Business </w:t>
      </w:r>
      <w:r w:rsidR="008D0C88" w:rsidRPr="002B6391">
        <w:t>level requirements</w:t>
      </w:r>
      <w:bookmarkEnd w:id="21"/>
    </w:p>
    <w:p w:rsidR="006C595E" w:rsidRPr="002B6391" w:rsidRDefault="006C595E" w:rsidP="006C595E">
      <w:pPr>
        <w:pStyle w:val="Heading2"/>
        <w:rPr>
          <w:rFonts w:hint="eastAsia"/>
          <w:lang w:eastAsia="zh-CN"/>
        </w:rPr>
      </w:pPr>
      <w:bookmarkStart w:id="22" w:name="_Toc153375090"/>
      <w:r w:rsidRPr="002B6391">
        <w:t>5.1</w:t>
      </w:r>
      <w:r w:rsidRPr="002B6391">
        <w:tab/>
      </w:r>
      <w:r w:rsidRPr="002B6391">
        <w:rPr>
          <w:rFonts w:hint="eastAsia"/>
          <w:lang w:eastAsia="zh-CN"/>
        </w:rPr>
        <w:t>Requirements</w:t>
      </w:r>
      <w:bookmarkEnd w:id="22"/>
    </w:p>
    <w:p w:rsidR="004D7C07" w:rsidRPr="002B6391" w:rsidRDefault="00B039FC" w:rsidP="00653FCC">
      <w:pPr>
        <w:pStyle w:val="Heading3"/>
      </w:pPr>
      <w:bookmarkStart w:id="23" w:name="_Toc153375091"/>
      <w:r w:rsidRPr="002B6391">
        <w:t>5.1.1</w:t>
      </w:r>
      <w:r w:rsidRPr="002B6391">
        <w:tab/>
        <w:t>Requirements for the OAM</w:t>
      </w:r>
      <w:r w:rsidR="00D56B4C" w:rsidRPr="002B6391">
        <w:t>&amp;P</w:t>
      </w:r>
      <w:r w:rsidRPr="002B6391">
        <w:t xml:space="preserve"> of shared RAN</w:t>
      </w:r>
      <w:bookmarkEnd w:id="23"/>
    </w:p>
    <w:p w:rsidR="00B039FC" w:rsidRPr="002B6391" w:rsidRDefault="00B039FC" w:rsidP="00B039FC">
      <w:pPr>
        <w:rPr>
          <w:lang w:eastAsia="zh-CN"/>
        </w:rPr>
      </w:pPr>
      <w:r w:rsidRPr="002B6391">
        <w:rPr>
          <w:b/>
        </w:rPr>
        <w:t>REQ-NS</w:t>
      </w:r>
      <w:r w:rsidRPr="002B6391">
        <w:rPr>
          <w:rFonts w:hint="eastAsia"/>
          <w:b/>
          <w:lang w:eastAsia="zh-CN"/>
        </w:rPr>
        <w:t>_</w:t>
      </w:r>
      <w:r w:rsidRPr="002B6391">
        <w:rPr>
          <w:b/>
        </w:rPr>
        <w:t>GEN-CON-1</w:t>
      </w:r>
      <w:r w:rsidRPr="002B6391">
        <w:rPr>
          <w:b/>
        </w:rPr>
        <w:tab/>
      </w:r>
      <w:r w:rsidRPr="002B6391">
        <w:rPr>
          <w:b/>
        </w:rPr>
        <w:tab/>
      </w:r>
      <w:r w:rsidRPr="002B6391">
        <w:rPr>
          <w:bCs/>
        </w:rPr>
        <w:t xml:space="preserve">The </w:t>
      </w:r>
      <w:r w:rsidR="00375DE7" w:rsidRPr="00375DE7">
        <w:rPr>
          <w:b/>
          <w:bCs/>
        </w:rPr>
        <w:t>3GPP management system</w:t>
      </w:r>
      <w:r w:rsidRPr="002B6391">
        <w:rPr>
          <w:bCs/>
        </w:rPr>
        <w:t xml:space="preserve"> </w:t>
      </w:r>
      <w:r w:rsidR="00375DE7" w:rsidRPr="00375DE7">
        <w:rPr>
          <w:bCs/>
        </w:rPr>
        <w:t xml:space="preserve">of the MOP </w:t>
      </w:r>
      <w:r w:rsidRPr="002B6391">
        <w:rPr>
          <w:bCs/>
        </w:rPr>
        <w:t xml:space="preserve">shall support a capability allowing </w:t>
      </w:r>
      <w:r w:rsidR="00375DE7" w:rsidRPr="00375DE7">
        <w:rPr>
          <w:bCs/>
        </w:rPr>
        <w:t xml:space="preserve">its authorized consumer </w:t>
      </w:r>
      <w:r w:rsidRPr="002B6391">
        <w:rPr>
          <w:bCs/>
        </w:rPr>
        <w:t xml:space="preserve"> to manage </w:t>
      </w:r>
      <w:r w:rsidR="00D56B4C" w:rsidRPr="0024509D">
        <w:t>S-RAN</w:t>
      </w:r>
      <w:r w:rsidRPr="002B6391">
        <w:rPr>
          <w:bCs/>
        </w:rPr>
        <w:t xml:space="preserve"> of any of the following </w:t>
      </w:r>
      <w:r w:rsidRPr="002B6391">
        <w:rPr>
          <w:lang w:eastAsia="zh-CN"/>
        </w:rPr>
        <w:t>radio access technologies</w:t>
      </w:r>
      <w:r w:rsidRPr="002B6391">
        <w:rPr>
          <w:bCs/>
        </w:rPr>
        <w:t>:</w:t>
      </w:r>
    </w:p>
    <w:p w:rsidR="00B039FC" w:rsidRPr="002B6391" w:rsidRDefault="00B039FC" w:rsidP="000B097B">
      <w:pPr>
        <w:pStyle w:val="B1"/>
        <w:rPr>
          <w:lang w:eastAsia="zh-CN"/>
        </w:rPr>
      </w:pPr>
      <w:r w:rsidRPr="002B6391">
        <w:rPr>
          <w:lang w:eastAsia="zh-CN"/>
        </w:rPr>
        <w:t>i/ GERAN</w:t>
      </w:r>
      <w:r w:rsidR="00D56B4C" w:rsidRPr="002B6391">
        <w:rPr>
          <w:lang w:eastAsia="zh-CN"/>
        </w:rPr>
        <w:t>;</w:t>
      </w:r>
    </w:p>
    <w:p w:rsidR="00B039FC" w:rsidRPr="002B6391" w:rsidRDefault="00B039FC" w:rsidP="000B097B">
      <w:pPr>
        <w:pStyle w:val="B1"/>
        <w:rPr>
          <w:lang w:eastAsia="zh-CN"/>
        </w:rPr>
      </w:pPr>
      <w:r w:rsidRPr="002B6391">
        <w:rPr>
          <w:lang w:eastAsia="zh-CN"/>
        </w:rPr>
        <w:t>ii/ UTRAN</w:t>
      </w:r>
      <w:r w:rsidR="00D56B4C" w:rsidRPr="002B6391">
        <w:rPr>
          <w:lang w:eastAsia="zh-CN"/>
        </w:rPr>
        <w:t>;</w:t>
      </w:r>
    </w:p>
    <w:p w:rsidR="0082017F" w:rsidRDefault="00B039FC" w:rsidP="000B097B">
      <w:pPr>
        <w:pStyle w:val="B1"/>
        <w:rPr>
          <w:lang w:eastAsia="zh-CN"/>
        </w:rPr>
      </w:pPr>
      <w:r w:rsidRPr="002B6391">
        <w:rPr>
          <w:lang w:eastAsia="zh-CN"/>
        </w:rPr>
        <w:t>iii/ E-UTRAN</w:t>
      </w:r>
      <w:r w:rsidR="0082017F">
        <w:rPr>
          <w:lang w:eastAsia="zh-CN"/>
        </w:rPr>
        <w:t>;</w:t>
      </w:r>
    </w:p>
    <w:p w:rsidR="001B3293" w:rsidRPr="002B6391" w:rsidRDefault="0082017F" w:rsidP="000B097B">
      <w:pPr>
        <w:pStyle w:val="B1"/>
        <w:rPr>
          <w:lang w:eastAsia="zh-CN"/>
        </w:rPr>
      </w:pPr>
      <w:r>
        <w:rPr>
          <w:lang w:eastAsia="zh-CN"/>
        </w:rPr>
        <w:t>iV/ NG-RAN.</w:t>
      </w:r>
    </w:p>
    <w:p w:rsidR="00B039FC" w:rsidRPr="002B6391" w:rsidRDefault="00B039FC" w:rsidP="00B039FC">
      <w:pPr>
        <w:rPr>
          <w:lang w:eastAsia="zh-CN"/>
        </w:rPr>
      </w:pPr>
      <w:r w:rsidRPr="002B6391">
        <w:rPr>
          <w:b/>
        </w:rPr>
        <w:t>REQ-NS</w:t>
      </w:r>
      <w:r w:rsidRPr="002B6391">
        <w:rPr>
          <w:rFonts w:hint="eastAsia"/>
          <w:b/>
          <w:lang w:eastAsia="zh-CN"/>
        </w:rPr>
        <w:t>_</w:t>
      </w:r>
      <w:r w:rsidRPr="002B6391">
        <w:rPr>
          <w:b/>
        </w:rPr>
        <w:t>GEN-CON-2</w:t>
      </w:r>
      <w:r w:rsidRPr="002B6391">
        <w:rPr>
          <w:b/>
        </w:rPr>
        <w:tab/>
      </w:r>
      <w:r w:rsidRPr="002B6391">
        <w:rPr>
          <w:b/>
        </w:rPr>
        <w:tab/>
      </w:r>
      <w:r w:rsidRPr="002B6391">
        <w:rPr>
          <w:bCs/>
        </w:rPr>
        <w:t xml:space="preserve">The </w:t>
      </w:r>
      <w:r w:rsidR="00375DE7" w:rsidRPr="00375DE7">
        <w:rPr>
          <w:bCs/>
        </w:rPr>
        <w:t xml:space="preserve">3GPP management system of the MOP </w:t>
      </w:r>
      <w:r w:rsidRPr="002B6391">
        <w:rPr>
          <w:bCs/>
        </w:rPr>
        <w:t xml:space="preserve">shall support a capability allowing </w:t>
      </w:r>
      <w:r w:rsidR="00375DE7" w:rsidRPr="00375DE7">
        <w:rPr>
          <w:bCs/>
        </w:rPr>
        <w:t xml:space="preserve">its authorized consumer </w:t>
      </w:r>
      <w:r w:rsidRPr="002B6391">
        <w:rPr>
          <w:bCs/>
        </w:rPr>
        <w:t xml:space="preserve">to manage </w:t>
      </w:r>
      <w:r w:rsidR="00D56B4C" w:rsidRPr="0024509D">
        <w:t>S-RAN</w:t>
      </w:r>
      <w:r w:rsidRPr="002B6391">
        <w:rPr>
          <w:bCs/>
        </w:rPr>
        <w:t xml:space="preserve"> according to any of the following scenarios</w:t>
      </w:r>
      <w:r w:rsidRPr="002B6391">
        <w:rPr>
          <w:lang w:eastAsia="zh-CN"/>
        </w:rPr>
        <w:t>:</w:t>
      </w:r>
    </w:p>
    <w:p w:rsidR="00B039FC" w:rsidRPr="002B6391" w:rsidRDefault="00B039FC" w:rsidP="000B097B">
      <w:pPr>
        <w:pStyle w:val="B1"/>
        <w:rPr>
          <w:lang w:eastAsia="zh-CN"/>
        </w:rPr>
      </w:pPr>
      <w:r w:rsidRPr="002B6391">
        <w:rPr>
          <w:lang w:eastAsia="zh-CN"/>
        </w:rPr>
        <w:t>i/ Multi-Operator Core Network</w:t>
      </w:r>
    </w:p>
    <w:p w:rsidR="001B3293" w:rsidRPr="002B6391" w:rsidRDefault="00B039FC" w:rsidP="00C579E0">
      <w:pPr>
        <w:pStyle w:val="B1"/>
        <w:rPr>
          <w:lang w:eastAsia="zh-CN"/>
        </w:rPr>
      </w:pPr>
      <w:r w:rsidRPr="002B6391">
        <w:rPr>
          <w:lang w:eastAsia="zh-CN"/>
        </w:rPr>
        <w:t xml:space="preserve">ii/ </w:t>
      </w:r>
      <w:r w:rsidR="00C579E0" w:rsidRPr="002B6391">
        <w:rPr>
          <w:lang w:eastAsia="zh-CN"/>
        </w:rPr>
        <w:t>Gateway Core</w:t>
      </w:r>
      <w:r w:rsidRPr="002B6391">
        <w:rPr>
          <w:lang w:eastAsia="zh-CN"/>
        </w:rPr>
        <w:t xml:space="preserve"> Network.</w:t>
      </w:r>
    </w:p>
    <w:p w:rsidR="00C25EB1" w:rsidRPr="002B6391" w:rsidRDefault="00B039FC" w:rsidP="00336B06">
      <w:r w:rsidRPr="002B6391">
        <w:rPr>
          <w:b/>
        </w:rPr>
        <w:t>REQ-NS</w:t>
      </w:r>
      <w:r w:rsidRPr="002B6391">
        <w:rPr>
          <w:rFonts w:hint="eastAsia"/>
          <w:b/>
          <w:lang w:eastAsia="zh-CN"/>
        </w:rPr>
        <w:t>_</w:t>
      </w:r>
      <w:r w:rsidRPr="002B6391">
        <w:rPr>
          <w:b/>
        </w:rPr>
        <w:t>GEN-CON-3</w:t>
      </w:r>
      <w:r w:rsidRPr="002B6391">
        <w:rPr>
          <w:b/>
        </w:rPr>
        <w:tab/>
      </w:r>
      <w:r w:rsidRPr="002B6391">
        <w:rPr>
          <w:b/>
        </w:rPr>
        <w:tab/>
      </w:r>
      <w:r w:rsidRPr="002B6391">
        <w:rPr>
          <w:lang w:eastAsia="zh-CN"/>
        </w:rPr>
        <w:t xml:space="preserve">The </w:t>
      </w:r>
      <w:r w:rsidR="00375DE7" w:rsidRPr="00375DE7">
        <w:rPr>
          <w:lang w:eastAsia="zh-CN"/>
        </w:rPr>
        <w:t xml:space="preserve"> 3GPP management system of the MOP </w:t>
      </w:r>
      <w:r w:rsidRPr="002B6391">
        <w:rPr>
          <w:lang w:eastAsia="zh-CN"/>
        </w:rPr>
        <w:t xml:space="preserve">shall support a capability allowing </w:t>
      </w:r>
      <w:r w:rsidR="00375DE7" w:rsidRPr="00375DE7">
        <w:rPr>
          <w:lang w:eastAsia="zh-CN"/>
        </w:rPr>
        <w:t xml:space="preserve">its authorized consumer </w:t>
      </w:r>
      <w:r w:rsidRPr="002B6391">
        <w:rPr>
          <w:lang w:eastAsia="zh-CN"/>
        </w:rPr>
        <w:t xml:space="preserve">to know </w:t>
      </w:r>
      <w:r w:rsidR="0068322E" w:rsidRPr="002B6391">
        <w:rPr>
          <w:lang w:eastAsia="zh-CN"/>
        </w:rPr>
        <w:t xml:space="preserve">which </w:t>
      </w:r>
      <w:r w:rsidR="005544D1" w:rsidRPr="002B6391">
        <w:rPr>
          <w:lang w:eastAsia="zh-CN"/>
        </w:rPr>
        <w:t>POP</w:t>
      </w:r>
      <w:r w:rsidR="0068322E" w:rsidRPr="002B6391">
        <w:rPr>
          <w:lang w:eastAsia="zh-CN"/>
        </w:rPr>
        <w:t>s the shared resources belong to</w:t>
      </w:r>
      <w:r w:rsidRPr="002B6391">
        <w:t>.</w:t>
      </w:r>
    </w:p>
    <w:p w:rsidR="00C25EB1" w:rsidRPr="002B6391" w:rsidRDefault="00336B06" w:rsidP="00336B06">
      <w:r w:rsidRPr="002B6391">
        <w:rPr>
          <w:b/>
          <w:bCs/>
        </w:rPr>
        <w:t>REQ-NS_GEN-CON-4</w:t>
      </w:r>
      <w:r w:rsidRPr="002B6391">
        <w:tab/>
      </w:r>
      <w:r w:rsidRPr="002B6391">
        <w:tab/>
      </w:r>
      <w:r w:rsidRPr="002B6391">
        <w:rPr>
          <w:lang w:eastAsia="zh-CN"/>
        </w:rPr>
        <w:t xml:space="preserve">The </w:t>
      </w:r>
      <w:r w:rsidR="00375DE7" w:rsidRPr="00375DE7">
        <w:rPr>
          <w:lang w:eastAsia="zh-CN"/>
        </w:rPr>
        <w:t xml:space="preserve"> 3GPP management system of the MOP </w:t>
      </w:r>
      <w:r w:rsidRPr="002B6391">
        <w:rPr>
          <w:lang w:eastAsia="zh-CN"/>
        </w:rPr>
        <w:t xml:space="preserve">shall support a capability allowing </w:t>
      </w:r>
      <w:r w:rsidR="00375DE7" w:rsidRPr="00375DE7">
        <w:rPr>
          <w:lang w:eastAsia="zh-CN"/>
        </w:rPr>
        <w:t>its authorized consumer</w:t>
      </w:r>
      <w:r w:rsidRPr="002B6391">
        <w:rPr>
          <w:lang w:eastAsia="zh-CN"/>
        </w:rPr>
        <w:t xml:space="preserve"> to configure which </w:t>
      </w:r>
      <w:r w:rsidR="005544D1" w:rsidRPr="002B6391">
        <w:rPr>
          <w:lang w:eastAsia="zh-CN"/>
        </w:rPr>
        <w:t>POP</w:t>
      </w:r>
      <w:r w:rsidRPr="002B6391">
        <w:rPr>
          <w:lang w:eastAsia="zh-CN"/>
        </w:rPr>
        <w:t>s share each cell</w:t>
      </w:r>
      <w:r w:rsidRPr="002B6391">
        <w:t>.</w:t>
      </w:r>
    </w:p>
    <w:p w:rsidR="00C25EB1" w:rsidRPr="002B6391" w:rsidRDefault="00C25EB1" w:rsidP="00C25EB1">
      <w:r w:rsidRPr="002B6391">
        <w:rPr>
          <w:b/>
          <w:bCs/>
        </w:rPr>
        <w:t>REQ-NS_GEN-CON-5</w:t>
      </w:r>
      <w:r w:rsidRPr="002B6391">
        <w:rPr>
          <w:b/>
          <w:bCs/>
        </w:rPr>
        <w:tab/>
      </w:r>
      <w:r w:rsidRPr="002B6391">
        <w:tab/>
        <w:t xml:space="preserve">Any </w:t>
      </w:r>
      <w:r w:rsidR="005544D1" w:rsidRPr="002B6391">
        <w:t>POP</w:t>
      </w:r>
      <w:r w:rsidRPr="002B6391">
        <w:t xml:space="preserve"> shall be able to activate a signaling-based trace / MDT session on </w:t>
      </w:r>
      <w:r w:rsidR="00D56B4C" w:rsidRPr="002B6391">
        <w:t>its</w:t>
      </w:r>
      <w:r w:rsidRPr="002B6391">
        <w:t xml:space="preserve"> subscribers, whether they are attached to the </w:t>
      </w:r>
      <w:r w:rsidR="005544D1" w:rsidRPr="002B6391">
        <w:t>POP</w:t>
      </w:r>
      <w:r w:rsidRPr="002B6391">
        <w:t xml:space="preserve"> own RAN or to the </w:t>
      </w:r>
      <w:r w:rsidR="00D56B4C" w:rsidRPr="0024509D">
        <w:rPr>
          <w:bCs/>
        </w:rPr>
        <w:t>S-RAN</w:t>
      </w:r>
      <w:r w:rsidRPr="002B6391">
        <w:t>, provided</w:t>
      </w:r>
      <w:r w:rsidR="00D56B4C" w:rsidRPr="002B6391">
        <w:t>:</w:t>
      </w:r>
    </w:p>
    <w:p w:rsidR="00C25EB1" w:rsidRPr="002B6391" w:rsidRDefault="00C25EB1" w:rsidP="001B3293">
      <w:pPr>
        <w:pStyle w:val="B1"/>
      </w:pPr>
      <w:r w:rsidRPr="002B6391">
        <w:t>a/ this is compliant with the RAN sharing contract</w:t>
      </w:r>
      <w:r w:rsidR="00285E51">
        <w:t>;</w:t>
      </w:r>
      <w:r w:rsidRPr="002B6391">
        <w:t xml:space="preserve"> and</w:t>
      </w:r>
    </w:p>
    <w:p w:rsidR="00C25EB1" w:rsidRPr="002B6391" w:rsidRDefault="00C25EB1" w:rsidP="00653FCC">
      <w:pPr>
        <w:pStyle w:val="B1"/>
      </w:pPr>
      <w:r w:rsidRPr="002B6391">
        <w:t>b/ user consent for participation in MDT is respected.</w:t>
      </w:r>
    </w:p>
    <w:p w:rsidR="00C25EB1" w:rsidRPr="002B6391" w:rsidRDefault="00C25EB1" w:rsidP="00C25EB1">
      <w:r w:rsidRPr="002B6391">
        <w:rPr>
          <w:b/>
          <w:bCs/>
        </w:rPr>
        <w:t>REQ-NS_GEN-CON-6</w:t>
      </w:r>
      <w:r w:rsidRPr="002B6391">
        <w:tab/>
      </w:r>
      <w:r w:rsidRPr="002B6391">
        <w:tab/>
        <w:t xml:space="preserve">The </w:t>
      </w:r>
      <w:r w:rsidR="005544D1" w:rsidRPr="002B6391">
        <w:t>MOP</w:t>
      </w:r>
      <w:r w:rsidRPr="002B6391">
        <w:t xml:space="preserve"> shall be able, on behalf of any </w:t>
      </w:r>
      <w:r w:rsidR="005544D1" w:rsidRPr="002B6391">
        <w:t>POP</w:t>
      </w:r>
      <w:r w:rsidRPr="002B6391">
        <w:t>, to act</w:t>
      </w:r>
      <w:r w:rsidR="005544D1" w:rsidRPr="002B6391">
        <w:t>i</w:t>
      </w:r>
      <w:r w:rsidRPr="002B6391">
        <w:t xml:space="preserve">vate an area-based trace / MDT session, on the portion of the </w:t>
      </w:r>
      <w:r w:rsidR="00D56B4C" w:rsidRPr="0024509D">
        <w:rPr>
          <w:bCs/>
        </w:rPr>
        <w:t>S-RAN</w:t>
      </w:r>
      <w:r w:rsidRPr="002B6391">
        <w:t xml:space="preserve"> that the </w:t>
      </w:r>
      <w:r w:rsidR="005544D1" w:rsidRPr="002B6391">
        <w:t>POP</w:t>
      </w:r>
      <w:r w:rsidRPr="002B6391">
        <w:t xml:space="preserve"> shares and on the </w:t>
      </w:r>
      <w:r w:rsidR="005544D1" w:rsidRPr="002B6391">
        <w:t>POP</w:t>
      </w:r>
      <w:r w:rsidRPr="002B6391">
        <w:t xml:space="preserve"> subscribers only, from the </w:t>
      </w:r>
      <w:r w:rsidR="00375DE7" w:rsidRPr="00375DE7">
        <w:t>3GPP management system of MOP</w:t>
      </w:r>
      <w:r w:rsidRPr="002B6391">
        <w:t xml:space="preserve">, provided </w:t>
      </w:r>
    </w:p>
    <w:p w:rsidR="00C25EB1" w:rsidRPr="002B6391" w:rsidRDefault="00C25EB1" w:rsidP="001B3293">
      <w:pPr>
        <w:pStyle w:val="B1"/>
      </w:pPr>
      <w:r w:rsidRPr="002B6391">
        <w:t xml:space="preserve">a/ only the </w:t>
      </w:r>
      <w:r w:rsidR="005544D1" w:rsidRPr="002B6391">
        <w:t>POP</w:t>
      </w:r>
      <w:r w:rsidRPr="002B6391">
        <w:t xml:space="preserve"> related subscriber data are collected</w:t>
      </w:r>
      <w:r w:rsidR="00285E51">
        <w:t>;</w:t>
      </w:r>
      <w:r w:rsidRPr="002B6391">
        <w:t xml:space="preserve"> </w:t>
      </w:r>
    </w:p>
    <w:p w:rsidR="00C25EB1" w:rsidRPr="002B6391" w:rsidRDefault="00C25EB1" w:rsidP="001B3293">
      <w:pPr>
        <w:pStyle w:val="B1"/>
      </w:pPr>
      <w:r w:rsidRPr="002B6391">
        <w:t>b/ this is compliant with the RAN sharing contract</w:t>
      </w:r>
      <w:r w:rsidR="00285E51">
        <w:t>;</w:t>
      </w:r>
      <w:r w:rsidRPr="002B6391">
        <w:t xml:space="preserve"> and </w:t>
      </w:r>
    </w:p>
    <w:p w:rsidR="00C25EB1" w:rsidRPr="002B6391" w:rsidRDefault="00C25EB1" w:rsidP="00653FCC">
      <w:pPr>
        <w:pStyle w:val="B1"/>
      </w:pPr>
      <w:r w:rsidRPr="002B6391">
        <w:t>c/ user consent for participation in MDT is respected.</w:t>
      </w:r>
    </w:p>
    <w:p w:rsidR="00C25EB1" w:rsidRPr="002B6391" w:rsidRDefault="00C25EB1" w:rsidP="00C25EB1">
      <w:r w:rsidRPr="002B6391">
        <w:rPr>
          <w:b/>
          <w:bCs/>
        </w:rPr>
        <w:t>REQ-NS_GEN-CON-7</w:t>
      </w:r>
      <w:r w:rsidRPr="002B6391">
        <w:rPr>
          <w:b/>
          <w:bCs/>
        </w:rPr>
        <w:tab/>
      </w:r>
      <w:r w:rsidRPr="002B6391">
        <w:tab/>
        <w:t xml:space="preserve">The </w:t>
      </w:r>
      <w:r w:rsidR="005544D1" w:rsidRPr="002B6391">
        <w:t>MOP</w:t>
      </w:r>
      <w:r w:rsidRPr="002B6391">
        <w:t xml:space="preserve"> shall be able, on behalf of multiple </w:t>
      </w:r>
      <w:r w:rsidR="005544D1" w:rsidRPr="002B6391">
        <w:t>POP</w:t>
      </w:r>
      <w:r w:rsidRPr="002B6391">
        <w:t>s, to act</w:t>
      </w:r>
      <w:r w:rsidR="005544D1" w:rsidRPr="002B6391">
        <w:t>i</w:t>
      </w:r>
      <w:r w:rsidRPr="002B6391">
        <w:t xml:space="preserve">vate an area-based trace / MDT session, on the portion of the </w:t>
      </w:r>
      <w:r w:rsidR="00D56B4C" w:rsidRPr="0024509D">
        <w:rPr>
          <w:bCs/>
        </w:rPr>
        <w:t>S-RAN</w:t>
      </w:r>
      <w:r w:rsidRPr="002B6391">
        <w:t xml:space="preserve"> that each </w:t>
      </w:r>
      <w:r w:rsidR="005544D1" w:rsidRPr="002B6391">
        <w:t>POP</w:t>
      </w:r>
      <w:r w:rsidRPr="002B6391">
        <w:t xml:space="preserve"> shares and on each </w:t>
      </w:r>
      <w:r w:rsidR="005544D1" w:rsidRPr="002B6391">
        <w:t>POP</w:t>
      </w:r>
      <w:r w:rsidRPr="002B6391">
        <w:t xml:space="preserve"> subscribers only, from the </w:t>
      </w:r>
      <w:r w:rsidR="00375DE7" w:rsidRPr="00375DE7">
        <w:t>3GPP management system of MOP</w:t>
      </w:r>
      <w:r w:rsidRPr="002B6391">
        <w:t>, provided</w:t>
      </w:r>
      <w:r w:rsidR="005544D1" w:rsidRPr="002B6391">
        <w:t>:</w:t>
      </w:r>
      <w:r w:rsidRPr="002B6391">
        <w:t xml:space="preserve"> </w:t>
      </w:r>
    </w:p>
    <w:p w:rsidR="00C25EB1" w:rsidRPr="002B6391" w:rsidRDefault="00C25EB1" w:rsidP="001B3293">
      <w:pPr>
        <w:pStyle w:val="B1"/>
      </w:pPr>
      <w:r w:rsidRPr="002B6391">
        <w:t xml:space="preserve">a/ each </w:t>
      </w:r>
      <w:r w:rsidR="005544D1" w:rsidRPr="002B6391">
        <w:t>POP</w:t>
      </w:r>
      <w:r w:rsidRPr="002B6391">
        <w:t xml:space="preserve"> has access only to</w:t>
      </w:r>
      <w:r w:rsidR="00D56B4C" w:rsidRPr="002B6391">
        <w:t xml:space="preserve"> its</w:t>
      </w:r>
      <w:r w:rsidRPr="002B6391">
        <w:t xml:space="preserve"> subscriber data (i.e. not to other </w:t>
      </w:r>
      <w:r w:rsidR="005544D1" w:rsidRPr="002B6391">
        <w:t>POP</w:t>
      </w:r>
      <w:r w:rsidRPr="002B6391">
        <w:t>s' subscriber data)</w:t>
      </w:r>
      <w:r w:rsidR="00285E51">
        <w:t>;</w:t>
      </w:r>
    </w:p>
    <w:p w:rsidR="00C25EB1" w:rsidRPr="002B6391" w:rsidRDefault="00C25EB1" w:rsidP="001B3293">
      <w:pPr>
        <w:pStyle w:val="B1"/>
      </w:pPr>
      <w:r w:rsidRPr="002B6391">
        <w:t>b/ this is compliant with the RAN sharing contract</w:t>
      </w:r>
      <w:r w:rsidR="00285E51">
        <w:t>;</w:t>
      </w:r>
      <w:r w:rsidRPr="002B6391">
        <w:t xml:space="preserve"> and </w:t>
      </w:r>
    </w:p>
    <w:p w:rsidR="008200F7" w:rsidRPr="002B6391" w:rsidRDefault="00C25EB1" w:rsidP="00653FCC">
      <w:pPr>
        <w:pStyle w:val="B1"/>
      </w:pPr>
      <w:r w:rsidRPr="002B6391">
        <w:t>c/ user consent for participation in MDT is respected.</w:t>
      </w:r>
    </w:p>
    <w:p w:rsidR="008200F7" w:rsidRPr="002B6391" w:rsidRDefault="008200F7" w:rsidP="00653FCC">
      <w:pPr>
        <w:pStyle w:val="Heading3"/>
      </w:pPr>
      <w:bookmarkStart w:id="24" w:name="_Toc153375092"/>
      <w:r w:rsidRPr="002B6391">
        <w:t>5.1.2</w:t>
      </w:r>
      <w:r w:rsidRPr="002B6391">
        <w:tab/>
        <w:t>Requirements for the OA&amp;M of shared core network elements</w:t>
      </w:r>
      <w:bookmarkEnd w:id="24"/>
    </w:p>
    <w:p w:rsidR="008200F7" w:rsidRPr="002B6391" w:rsidRDefault="008200F7" w:rsidP="008200F7">
      <w:pPr>
        <w:rPr>
          <w:lang w:eastAsia="zh-CN"/>
        </w:rPr>
      </w:pPr>
      <w:r w:rsidRPr="002B6391">
        <w:rPr>
          <w:b/>
        </w:rPr>
        <w:t>REQ-NS</w:t>
      </w:r>
      <w:r w:rsidRPr="002B6391">
        <w:rPr>
          <w:rFonts w:hint="eastAsia"/>
          <w:b/>
          <w:lang w:eastAsia="zh-CN"/>
        </w:rPr>
        <w:t>_</w:t>
      </w:r>
      <w:r w:rsidRPr="002B6391">
        <w:rPr>
          <w:b/>
        </w:rPr>
        <w:t>GEN-CON-8</w:t>
      </w:r>
      <w:r w:rsidRPr="002B6391">
        <w:rPr>
          <w:b/>
        </w:rPr>
        <w:tab/>
      </w:r>
      <w:r w:rsidRPr="002B6391">
        <w:rPr>
          <w:b/>
        </w:rPr>
        <w:tab/>
      </w:r>
      <w:r w:rsidRPr="002B6391">
        <w:rPr>
          <w:b/>
        </w:rPr>
        <w:tab/>
      </w:r>
      <w:r w:rsidRPr="002B6391">
        <w:t>In the</w:t>
      </w:r>
      <w:r w:rsidRPr="002B6391">
        <w:rPr>
          <w:b/>
        </w:rPr>
        <w:t xml:space="preserve"> </w:t>
      </w:r>
      <w:r w:rsidRPr="002B6391">
        <w:t>GWCN</w:t>
      </w:r>
      <w:r w:rsidRPr="002B6391">
        <w:rPr>
          <w:b/>
        </w:rPr>
        <w:t xml:space="preserve"> </w:t>
      </w:r>
      <w:r w:rsidRPr="002B6391">
        <w:t>scenario, t</w:t>
      </w:r>
      <w:r w:rsidRPr="002B6391">
        <w:rPr>
          <w:bCs/>
        </w:rPr>
        <w:t xml:space="preserve">he MOP shall be able to manage </w:t>
      </w:r>
      <w:r w:rsidRPr="002B6391">
        <w:rPr>
          <w:b/>
          <w:bCs/>
        </w:rPr>
        <w:t>S-CORE</w:t>
      </w:r>
      <w:r w:rsidRPr="002B6391">
        <w:rPr>
          <w:lang w:eastAsia="zh-CN"/>
        </w:rPr>
        <w:t>.</w:t>
      </w:r>
    </w:p>
    <w:p w:rsidR="008200F7" w:rsidRPr="002B6391" w:rsidRDefault="008200F7" w:rsidP="008200F7">
      <w:r w:rsidRPr="002B6391">
        <w:rPr>
          <w:b/>
        </w:rPr>
        <w:t>REQ-NS</w:t>
      </w:r>
      <w:r w:rsidRPr="002B6391">
        <w:rPr>
          <w:rFonts w:hint="eastAsia"/>
          <w:b/>
          <w:lang w:eastAsia="zh-CN"/>
        </w:rPr>
        <w:t>_</w:t>
      </w:r>
      <w:r w:rsidRPr="002B6391">
        <w:rPr>
          <w:b/>
        </w:rPr>
        <w:t>GEN-CON-9</w:t>
      </w:r>
      <w:r w:rsidRPr="002B6391">
        <w:rPr>
          <w:b/>
        </w:rPr>
        <w:tab/>
      </w:r>
      <w:r w:rsidRPr="002B6391">
        <w:rPr>
          <w:b/>
        </w:rPr>
        <w:tab/>
      </w:r>
      <w:r w:rsidRPr="002B6391">
        <w:rPr>
          <w:b/>
        </w:rPr>
        <w:tab/>
      </w:r>
      <w:r w:rsidRPr="002B6391">
        <w:rPr>
          <w:lang w:eastAsia="zh-CN"/>
        </w:rPr>
        <w:t>The MOP shall be able to know which POPs the shared core network elements belong to</w:t>
      </w:r>
      <w:r w:rsidRPr="002B6391">
        <w:t>.</w:t>
      </w:r>
    </w:p>
    <w:p w:rsidR="008200F7" w:rsidRDefault="008200F7" w:rsidP="008200F7">
      <w:r w:rsidRPr="002B6391">
        <w:rPr>
          <w:b/>
          <w:bCs/>
        </w:rPr>
        <w:t>REQ-NS_GEN-CON-10</w:t>
      </w:r>
      <w:r w:rsidRPr="002B6391">
        <w:tab/>
      </w:r>
      <w:r w:rsidRPr="002B6391">
        <w:tab/>
      </w:r>
      <w:r w:rsidRPr="002B6391">
        <w:rPr>
          <w:lang w:eastAsia="zh-CN"/>
        </w:rPr>
        <w:t>The MOP shall be able to configure which POPs share each core network element</w:t>
      </w:r>
      <w:r w:rsidRPr="002B6391">
        <w:t>.</w:t>
      </w:r>
    </w:p>
    <w:p w:rsidR="0067196C" w:rsidRDefault="0067196C" w:rsidP="0067196C">
      <w:pPr>
        <w:pStyle w:val="Heading3"/>
      </w:pPr>
      <w:bookmarkStart w:id="25" w:name="_Toc153375093"/>
      <w:r>
        <w:t>5.1.3</w:t>
      </w:r>
      <w:r>
        <w:tab/>
        <w:t>Requirements for the management of measurements for cross-operator accounting based on data volume and QoS</w:t>
      </w:r>
      <w:bookmarkEnd w:id="25"/>
    </w:p>
    <w:p w:rsidR="0067196C" w:rsidRPr="0021486C" w:rsidRDefault="0067196C" w:rsidP="0067196C">
      <w:r w:rsidRPr="0021486C">
        <w:rPr>
          <w:b/>
        </w:rPr>
        <w:t>REQ</w:t>
      </w:r>
      <w:r>
        <w:rPr>
          <w:b/>
          <w:lang w:eastAsia="zh-CN"/>
        </w:rPr>
        <w:t>-NS</w:t>
      </w:r>
      <w:r w:rsidRPr="0021486C">
        <w:rPr>
          <w:b/>
          <w:lang w:eastAsia="zh-CN"/>
        </w:rPr>
        <w:t>_PM-</w:t>
      </w:r>
      <w:r w:rsidRPr="0021486C">
        <w:rPr>
          <w:b/>
        </w:rPr>
        <w:t>CON</w:t>
      </w:r>
      <w:r w:rsidRPr="0021486C">
        <w:rPr>
          <w:b/>
          <w:lang w:eastAsia="zh-CN"/>
        </w:rPr>
        <w:t>-</w:t>
      </w:r>
      <w:r w:rsidR="00EA2997" w:rsidRPr="00442B28">
        <w:rPr>
          <w:b/>
          <w:lang w:val="en-US" w:eastAsia="zh-CN"/>
        </w:rPr>
        <w:t>1</w:t>
      </w:r>
      <w:r w:rsidRPr="0021486C">
        <w:rPr>
          <w:lang w:eastAsia="zh-CN"/>
        </w:rPr>
        <w:tab/>
        <w:t>The MOP</w:t>
      </w:r>
      <w:r w:rsidRPr="0021486C" w:rsidDel="00397A45">
        <w:t xml:space="preserve"> </w:t>
      </w:r>
      <w:r w:rsidRPr="00E615B0">
        <w:t>sh</w:t>
      </w:r>
      <w:r w:rsidRPr="00E615B0">
        <w:rPr>
          <w:lang w:eastAsia="zh-CN"/>
        </w:rPr>
        <w:t>all</w:t>
      </w:r>
      <w:r w:rsidRPr="0021486C">
        <w:t xml:space="preserve"> be able to charge the POPs for the data volume used</w:t>
      </w:r>
      <w:r>
        <w:t xml:space="preserve"> by POP’s users per selected QoS profile criteria via</w:t>
      </w:r>
      <w:r w:rsidRPr="0021486C">
        <w:t xml:space="preserve"> measurements defined for shared networks.</w:t>
      </w:r>
    </w:p>
    <w:p w:rsidR="0067196C" w:rsidRPr="0021486C" w:rsidRDefault="0067196C" w:rsidP="0067196C">
      <w:pPr>
        <w:pStyle w:val="B1"/>
      </w:pPr>
      <w:r w:rsidRPr="0021486C">
        <w:t>-</w:t>
      </w:r>
      <w:r w:rsidRPr="0021486C">
        <w:tab/>
        <w:t>The QoS profile criteria may include QCI Indicator, GBR Indicator, ARP Indicator.</w:t>
      </w:r>
    </w:p>
    <w:p w:rsidR="0067196C" w:rsidRPr="0021486C" w:rsidRDefault="0067196C" w:rsidP="0067196C">
      <w:pPr>
        <w:pStyle w:val="B1"/>
      </w:pPr>
      <w:r w:rsidRPr="0021486C">
        <w:t>-</w:t>
      </w:r>
      <w:r w:rsidRPr="0021486C">
        <w:tab/>
        <w:t xml:space="preserve">It </w:t>
      </w:r>
      <w:r w:rsidRPr="00E615B0">
        <w:t>shall</w:t>
      </w:r>
      <w:r w:rsidRPr="0021486C">
        <w:t xml:space="preserve"> be possible to differentiate between DL and UL.</w:t>
      </w:r>
    </w:p>
    <w:p w:rsidR="0067196C" w:rsidRPr="0021486C" w:rsidRDefault="0067196C" w:rsidP="0067196C">
      <w:pPr>
        <w:rPr>
          <w:b/>
        </w:rPr>
      </w:pPr>
      <w:r w:rsidRPr="0021486C">
        <w:rPr>
          <w:b/>
        </w:rPr>
        <w:t>REQ</w:t>
      </w:r>
      <w:r>
        <w:rPr>
          <w:b/>
          <w:lang w:eastAsia="zh-CN"/>
        </w:rPr>
        <w:t>-NS</w:t>
      </w:r>
      <w:r w:rsidRPr="0021486C">
        <w:rPr>
          <w:b/>
          <w:lang w:eastAsia="zh-CN"/>
        </w:rPr>
        <w:t>_PM-</w:t>
      </w:r>
      <w:r w:rsidRPr="0021486C">
        <w:rPr>
          <w:b/>
        </w:rPr>
        <w:t>CON</w:t>
      </w:r>
      <w:r w:rsidRPr="0021486C">
        <w:rPr>
          <w:b/>
          <w:lang w:eastAsia="zh-CN"/>
        </w:rPr>
        <w:t>-</w:t>
      </w:r>
      <w:r w:rsidR="00EA2997" w:rsidRPr="00442B28">
        <w:rPr>
          <w:b/>
          <w:lang w:val="en-US" w:eastAsia="zh-CN"/>
        </w:rPr>
        <w:t>2</w:t>
      </w:r>
      <w:r w:rsidRPr="0021486C">
        <w:rPr>
          <w:lang w:eastAsia="zh-CN"/>
        </w:rPr>
        <w:tab/>
        <w:t xml:space="preserve">The MOP </w:t>
      </w:r>
      <w:r w:rsidRPr="00E615B0">
        <w:rPr>
          <w:lang w:eastAsia="zh-CN"/>
        </w:rPr>
        <w:t>shall</w:t>
      </w:r>
      <w:r>
        <w:rPr>
          <w:lang w:eastAsia="zh-CN"/>
        </w:rPr>
        <w:t xml:space="preserve"> be able to set the</w:t>
      </w:r>
      <w:r w:rsidRPr="0021486C">
        <w:rPr>
          <w:lang w:eastAsia="zh-CN"/>
        </w:rPr>
        <w:t xml:space="preserve"> reliability for the selected measurements defined </w:t>
      </w:r>
      <w:r w:rsidRPr="0021486C">
        <w:t>for cross operator accounting purpose in shared networks</w:t>
      </w:r>
      <w:r w:rsidRPr="0021486C">
        <w:rPr>
          <w:lang w:eastAsia="zh-CN"/>
        </w:rPr>
        <w:t>.</w:t>
      </w:r>
    </w:p>
    <w:p w:rsidR="0067196C" w:rsidRDefault="0067196C" w:rsidP="008200F7">
      <w:r w:rsidRPr="0021486C">
        <w:rPr>
          <w:b/>
        </w:rPr>
        <w:t>REQ</w:t>
      </w:r>
      <w:r>
        <w:rPr>
          <w:b/>
          <w:lang w:eastAsia="zh-CN"/>
        </w:rPr>
        <w:t>-NS</w:t>
      </w:r>
      <w:r w:rsidRPr="0021486C">
        <w:rPr>
          <w:b/>
          <w:lang w:eastAsia="zh-CN"/>
        </w:rPr>
        <w:t>_PM-</w:t>
      </w:r>
      <w:r w:rsidRPr="0021486C">
        <w:rPr>
          <w:b/>
        </w:rPr>
        <w:t>CON</w:t>
      </w:r>
      <w:r w:rsidRPr="0021486C">
        <w:rPr>
          <w:b/>
          <w:lang w:eastAsia="zh-CN"/>
        </w:rPr>
        <w:t>-</w:t>
      </w:r>
      <w:r w:rsidR="00EA2997">
        <w:rPr>
          <w:b/>
          <w:lang w:val="en-US" w:eastAsia="zh-CN"/>
        </w:rPr>
        <w:t>3</w:t>
      </w:r>
      <w:r>
        <w:rPr>
          <w:lang w:eastAsia="zh-CN"/>
        </w:rPr>
        <w:tab/>
      </w:r>
      <w:r w:rsidRPr="0021486C">
        <w:rPr>
          <w:lang w:eastAsia="zh-CN"/>
        </w:rPr>
        <w:t xml:space="preserve">A maximum </w:t>
      </w:r>
      <w:r w:rsidRPr="0021486C">
        <w:t xml:space="preserve">number of 200 counter instances (for measurements </w:t>
      </w:r>
      <w:r w:rsidRPr="0021486C">
        <w:rPr>
          <w:lang w:eastAsia="zh-CN"/>
        </w:rPr>
        <w:t xml:space="preserve">defined </w:t>
      </w:r>
      <w:r w:rsidRPr="0021486C">
        <w:t>for cross operator accounting purpose in shared networks) can be recorded per granularity period.</w:t>
      </w:r>
    </w:p>
    <w:p w:rsidR="00BA1132" w:rsidRPr="00BA1132" w:rsidRDefault="00BA1132" w:rsidP="00BA1132">
      <w:pPr>
        <w:pStyle w:val="Heading3"/>
      </w:pPr>
      <w:bookmarkStart w:id="26" w:name="OLE_LINK10"/>
      <w:bookmarkStart w:id="27" w:name="_Toc153375094"/>
      <w:r w:rsidRPr="00BA1132">
        <w:t>5.1.</w:t>
      </w:r>
      <w:r>
        <w:t>4</w:t>
      </w:r>
      <w:r w:rsidRPr="00BA1132">
        <w:tab/>
        <w:t xml:space="preserve">Requirements for management support for </w:t>
      </w:r>
      <w:r w:rsidR="005A1278" w:rsidRPr="005A1278">
        <w:t xml:space="preserve">NG-RAN </w:t>
      </w:r>
      <w:r w:rsidRPr="00BA1132">
        <w:t>MOCN network sharing scenario with same Cell Identity broadcast</w:t>
      </w:r>
      <w:bookmarkEnd w:id="27"/>
    </w:p>
    <w:bookmarkEnd w:id="26"/>
    <w:p w:rsidR="00BA1132" w:rsidRPr="00BA1132" w:rsidRDefault="00BA1132" w:rsidP="00BA1132">
      <w:pPr>
        <w:jc w:val="both"/>
        <w:rPr>
          <w:lang w:eastAsia="zh-CN"/>
        </w:rPr>
      </w:pPr>
      <w:r>
        <w:rPr>
          <w:b/>
          <w:lang w:eastAsia="zh-CN"/>
        </w:rPr>
        <w:t>Req-MOCN_SameCellId_Cfg-CON-1</w:t>
      </w:r>
      <w:r>
        <w:rPr>
          <w:lang w:eastAsia="zh-CN"/>
        </w:rPr>
        <w:t xml:space="preserve"> The 3GPP management system </w:t>
      </w:r>
      <w:r w:rsidR="005A1278" w:rsidRPr="005A1278">
        <w:rPr>
          <w:lang w:eastAsia="zh-CN"/>
        </w:rPr>
        <w:t xml:space="preserve">of the MOP </w:t>
      </w:r>
      <w:r>
        <w:rPr>
          <w:lang w:eastAsia="zh-CN"/>
        </w:rPr>
        <w:t xml:space="preserve">shall have the capability to configure NgC and NgU individually for each </w:t>
      </w:r>
      <w:r w:rsidR="005A1278" w:rsidRPr="005A1278">
        <w:rPr>
          <w:lang w:eastAsia="zh-CN"/>
        </w:rPr>
        <w:t>POP</w:t>
      </w:r>
      <w:r>
        <w:rPr>
          <w:lang w:eastAsia="zh-CN"/>
        </w:rPr>
        <w:t>.</w:t>
      </w:r>
    </w:p>
    <w:p w:rsidR="00BA1132" w:rsidRDefault="00BA1132" w:rsidP="00BA1132">
      <w:pPr>
        <w:jc w:val="both"/>
        <w:rPr>
          <w:lang w:eastAsia="zh-CN"/>
        </w:rPr>
      </w:pPr>
      <w:r>
        <w:rPr>
          <w:b/>
          <w:lang w:eastAsia="zh-CN"/>
        </w:rPr>
        <w:t>Req- MOCN_SameCellId_Cfg-CON-2</w:t>
      </w:r>
      <w:r>
        <w:rPr>
          <w:lang w:eastAsia="zh-CN"/>
        </w:rPr>
        <w:t xml:space="preserve"> The 3GPP management system </w:t>
      </w:r>
      <w:r w:rsidR="005A1278" w:rsidRPr="005A1278">
        <w:rPr>
          <w:lang w:eastAsia="zh-CN"/>
        </w:rPr>
        <w:t xml:space="preserve">of the MOP </w:t>
      </w:r>
      <w:r>
        <w:rPr>
          <w:lang w:eastAsia="zh-CN"/>
        </w:rPr>
        <w:t xml:space="preserve">shall have the capability to configure PLMNId individually for each </w:t>
      </w:r>
      <w:r w:rsidR="005A1278" w:rsidRPr="005A1278">
        <w:rPr>
          <w:lang w:eastAsia="zh-CN"/>
        </w:rPr>
        <w:t>POP</w:t>
      </w:r>
      <w:r>
        <w:rPr>
          <w:lang w:eastAsia="zh-CN"/>
        </w:rPr>
        <w:t>.</w:t>
      </w:r>
    </w:p>
    <w:p w:rsidR="00BA1132" w:rsidRDefault="00BA1132" w:rsidP="00BA1132">
      <w:pPr>
        <w:rPr>
          <w:lang w:eastAsia="zh-CN"/>
        </w:rPr>
      </w:pPr>
      <w:r>
        <w:rPr>
          <w:b/>
          <w:lang w:eastAsia="zh-CN"/>
        </w:rPr>
        <w:t>Req- MOCN_SameCellId_Per-CON-3</w:t>
      </w:r>
      <w:r>
        <w:rPr>
          <w:lang w:eastAsia="zh-CN"/>
        </w:rPr>
        <w:t xml:space="preserve"> The 3GPP management system </w:t>
      </w:r>
      <w:r w:rsidR="005A1278" w:rsidRPr="005A1278">
        <w:rPr>
          <w:lang w:eastAsia="zh-CN"/>
        </w:rPr>
        <w:t xml:space="preserve">of the MOP </w:t>
      </w:r>
      <w:r>
        <w:rPr>
          <w:lang w:eastAsia="zh-CN"/>
        </w:rPr>
        <w:t xml:space="preserve">shall have the capability to collect and report some measurements (e.g. active UEs measurements, packet delay measurements) in PLMN granularity for </w:t>
      </w:r>
      <w:r w:rsidR="005A1278" w:rsidRPr="005A1278">
        <w:rPr>
          <w:lang w:eastAsia="zh-CN"/>
        </w:rPr>
        <w:t>each POP</w:t>
      </w:r>
      <w:r>
        <w:rPr>
          <w:lang w:eastAsia="zh-CN"/>
        </w:rPr>
        <w:t>.</w:t>
      </w:r>
    </w:p>
    <w:p w:rsidR="00B150A6" w:rsidRDefault="00B150A6" w:rsidP="00B150A6">
      <w:pPr>
        <w:rPr>
          <w:lang w:val="en-US" w:eastAsia="zh-CN"/>
        </w:rPr>
      </w:pPr>
      <w:r>
        <w:rPr>
          <w:b/>
          <w:lang w:eastAsia="zh-CN"/>
        </w:rPr>
        <w:t>Req-MOCN-</w:t>
      </w:r>
      <w:r w:rsidR="00A720D0" w:rsidRPr="00A720D0">
        <w:rPr>
          <w:b/>
          <w:lang w:eastAsia="zh-CN"/>
        </w:rPr>
        <w:t>SameCellId</w:t>
      </w:r>
      <w:r>
        <w:rPr>
          <w:b/>
          <w:lang w:eastAsia="zh-CN"/>
        </w:rPr>
        <w:t>-Cfg-CON-</w:t>
      </w:r>
      <w:r w:rsidR="00A720D0">
        <w:rPr>
          <w:b/>
          <w:lang w:val="en-US" w:eastAsia="zh-CN"/>
        </w:rPr>
        <w:t>4</w:t>
      </w:r>
      <w:r>
        <w:rPr>
          <w:rFonts w:hint="eastAsia"/>
          <w:lang w:val="en-US" w:eastAsia="zh-CN"/>
        </w:rPr>
        <w:t xml:space="preserve"> The 3GPP management system of the MOP shall have </w:t>
      </w:r>
      <w:r>
        <w:rPr>
          <w:lang w:val="en-US" w:eastAsia="zh-CN"/>
        </w:rPr>
        <w:t xml:space="preserve">the </w:t>
      </w:r>
      <w:r>
        <w:rPr>
          <w:rFonts w:hint="eastAsia"/>
          <w:lang w:val="en-US" w:eastAsia="zh-CN"/>
        </w:rPr>
        <w:t xml:space="preserve">capability to </w:t>
      </w:r>
      <w:r>
        <w:rPr>
          <w:lang w:val="en-US" w:eastAsia="zh-CN"/>
        </w:rPr>
        <w:t>support</w:t>
      </w:r>
      <w:r>
        <w:rPr>
          <w:rFonts w:hint="eastAsia"/>
          <w:lang w:val="en-US" w:eastAsia="zh-CN"/>
        </w:rPr>
        <w:t xml:space="preserve"> operator-specific configuration</w:t>
      </w:r>
      <w:r>
        <w:rPr>
          <w:lang w:val="en-US" w:eastAsia="zh-CN"/>
        </w:rPr>
        <w:t>s</w:t>
      </w:r>
      <w:r>
        <w:rPr>
          <w:rFonts w:hint="eastAsia"/>
          <w:lang w:val="en-US" w:eastAsia="zh-CN"/>
        </w:rPr>
        <w:t xml:space="preserve">. </w:t>
      </w:r>
    </w:p>
    <w:p w:rsidR="00B150A6" w:rsidRDefault="00B150A6" w:rsidP="00B150A6">
      <w:pPr>
        <w:rPr>
          <w:lang w:eastAsia="zh-CN"/>
        </w:rPr>
      </w:pPr>
      <w:r>
        <w:rPr>
          <w:b/>
          <w:lang w:eastAsia="zh-CN"/>
        </w:rPr>
        <w:t>Req-MOCN-</w:t>
      </w:r>
      <w:r w:rsidR="00A720D0" w:rsidRPr="00A720D0">
        <w:rPr>
          <w:b/>
          <w:lang w:eastAsia="zh-CN"/>
        </w:rPr>
        <w:t>SameCellId</w:t>
      </w:r>
      <w:r>
        <w:rPr>
          <w:b/>
          <w:lang w:eastAsia="zh-CN"/>
        </w:rPr>
        <w:t>-Cfg-CON-</w:t>
      </w:r>
      <w:r w:rsidR="00A720D0">
        <w:rPr>
          <w:b/>
          <w:lang w:val="en-US" w:eastAsia="zh-CN"/>
        </w:rPr>
        <w:t>5</w:t>
      </w:r>
      <w:r>
        <w:rPr>
          <w:rFonts w:hint="eastAsia"/>
          <w:b/>
          <w:lang w:val="en-US" w:eastAsia="zh-CN"/>
        </w:rPr>
        <w:t xml:space="preserve"> </w:t>
      </w:r>
      <w:r>
        <w:rPr>
          <w:rFonts w:hint="eastAsia"/>
          <w:lang w:val="en-US" w:eastAsia="zh-CN"/>
        </w:rPr>
        <w:t xml:space="preserve">The 3GPP management system of the MOP shall have </w:t>
      </w:r>
      <w:r>
        <w:rPr>
          <w:lang w:val="en-US" w:eastAsia="zh-CN"/>
        </w:rPr>
        <w:t xml:space="preserve">the </w:t>
      </w:r>
      <w:r>
        <w:rPr>
          <w:rFonts w:hint="eastAsia"/>
          <w:lang w:val="en-US" w:eastAsia="zh-CN"/>
        </w:rPr>
        <w:t xml:space="preserve">capability to </w:t>
      </w:r>
      <w:r>
        <w:rPr>
          <w:lang w:val="en-US" w:eastAsia="zh-CN"/>
        </w:rPr>
        <w:t>support</w:t>
      </w:r>
      <w:r>
        <w:rPr>
          <w:rFonts w:hint="eastAsia"/>
          <w:lang w:val="en-US" w:eastAsia="zh-CN"/>
        </w:rPr>
        <w:t xml:space="preserve"> operator-specific performance measurement jobs.</w:t>
      </w:r>
    </w:p>
    <w:p w:rsidR="00C566B2" w:rsidRDefault="00C566B2" w:rsidP="00C566B2">
      <w:pPr>
        <w:pStyle w:val="Heading3"/>
      </w:pPr>
      <w:bookmarkStart w:id="28" w:name="_Toc153375095"/>
      <w:r>
        <w:t>5.1.5</w:t>
      </w:r>
      <w:r>
        <w:tab/>
        <w:t xml:space="preserve">Requirements for </w:t>
      </w:r>
      <w:r w:rsidRPr="002667DD">
        <w:t xml:space="preserve">management support for </w:t>
      </w:r>
      <w:r w:rsidR="005A1278" w:rsidRPr="005A1278">
        <w:t xml:space="preserve">NG-RAN </w:t>
      </w:r>
      <w:r w:rsidRPr="002667DD">
        <w:t xml:space="preserve">MOCN network sharing scenario with </w:t>
      </w:r>
      <w:r>
        <w:t>multiple</w:t>
      </w:r>
      <w:r w:rsidRPr="002667DD">
        <w:t xml:space="preserve"> Cell Identity</w:t>
      </w:r>
      <w:r>
        <w:t xml:space="preserve"> broadcast</w:t>
      </w:r>
      <w:bookmarkEnd w:id="28"/>
    </w:p>
    <w:p w:rsidR="00C566B2" w:rsidRDefault="00C566B2" w:rsidP="00C566B2">
      <w:pPr>
        <w:jc w:val="both"/>
        <w:rPr>
          <w:lang w:eastAsia="zh-CN"/>
        </w:rPr>
      </w:pPr>
      <w:r>
        <w:rPr>
          <w:b/>
          <w:lang w:eastAsia="zh-CN"/>
        </w:rPr>
        <w:t>Req-MOCN-MultiCellId-Cfg-CON-</w:t>
      </w:r>
      <w:r w:rsidRPr="00140B9E">
        <w:rPr>
          <w:b/>
          <w:lang w:eastAsia="zh-CN"/>
        </w:rPr>
        <w:t>1</w:t>
      </w:r>
      <w:r>
        <w:rPr>
          <w:lang w:eastAsia="zh-CN"/>
        </w:rPr>
        <w:t xml:space="preserve"> The 3GPP management system </w:t>
      </w:r>
      <w:r w:rsidR="005A1278" w:rsidRPr="005A1278">
        <w:rPr>
          <w:lang w:eastAsia="zh-CN"/>
        </w:rPr>
        <w:t xml:space="preserve">of the MOP </w:t>
      </w:r>
      <w:r>
        <w:rPr>
          <w:lang w:eastAsia="zh-CN"/>
        </w:rPr>
        <w:t xml:space="preserve">shall have the capability to configure NgC and NgU individually for each </w:t>
      </w:r>
      <w:r w:rsidR="005A1278" w:rsidRPr="005A1278">
        <w:rPr>
          <w:lang w:eastAsia="zh-CN"/>
        </w:rPr>
        <w:t>POP</w:t>
      </w:r>
      <w:r>
        <w:rPr>
          <w:lang w:eastAsia="zh-CN"/>
        </w:rPr>
        <w:t>.</w:t>
      </w:r>
    </w:p>
    <w:p w:rsidR="00C566B2" w:rsidRDefault="00C566B2" w:rsidP="00C566B2">
      <w:pPr>
        <w:jc w:val="both"/>
        <w:rPr>
          <w:lang w:eastAsia="zh-CN"/>
        </w:rPr>
      </w:pPr>
      <w:r>
        <w:rPr>
          <w:b/>
          <w:lang w:eastAsia="zh-CN"/>
        </w:rPr>
        <w:t>Req-MOCN-MultiCellId-Cfg-CON-2</w:t>
      </w:r>
      <w:r>
        <w:rPr>
          <w:lang w:eastAsia="zh-CN"/>
        </w:rPr>
        <w:t xml:space="preserve"> The 3GPP management system </w:t>
      </w:r>
      <w:r w:rsidR="005A1278" w:rsidRPr="005A1278">
        <w:rPr>
          <w:lang w:eastAsia="zh-CN"/>
        </w:rPr>
        <w:t xml:space="preserve">of the MOP </w:t>
      </w:r>
      <w:r>
        <w:rPr>
          <w:lang w:eastAsia="zh-CN"/>
        </w:rPr>
        <w:t xml:space="preserve">shall have the capability to configure </w:t>
      </w:r>
      <w:r>
        <w:rPr>
          <w:rStyle w:val="fontstyle01"/>
        </w:rPr>
        <w:t xml:space="preserve">PLMN-IdentityInfo </w:t>
      </w:r>
      <w:r>
        <w:rPr>
          <w:lang w:eastAsia="zh-CN"/>
        </w:rPr>
        <w:t xml:space="preserve">(including PLMNId, </w:t>
      </w:r>
      <w:r w:rsidR="005A1278" w:rsidRPr="005A1278">
        <w:rPr>
          <w:lang w:eastAsia="zh-CN"/>
        </w:rPr>
        <w:t xml:space="preserve">NR </w:t>
      </w:r>
      <w:r>
        <w:rPr>
          <w:lang w:eastAsia="zh-CN"/>
        </w:rPr>
        <w:t>C</w:t>
      </w:r>
      <w:r w:rsidRPr="00A87D55">
        <w:rPr>
          <w:lang w:eastAsia="zh-CN"/>
        </w:rPr>
        <w:t>ell</w:t>
      </w:r>
      <w:r w:rsidR="005A1278" w:rsidRPr="005A1278">
        <w:rPr>
          <w:lang w:eastAsia="zh-CN"/>
        </w:rPr>
        <w:t xml:space="preserve"> </w:t>
      </w:r>
      <w:r w:rsidRPr="00A87D55">
        <w:rPr>
          <w:lang w:eastAsia="zh-CN"/>
        </w:rPr>
        <w:t>Id</w:t>
      </w:r>
      <w:r w:rsidR="005A1278" w:rsidRPr="005A1278">
        <w:rPr>
          <w:lang w:eastAsia="zh-CN"/>
        </w:rPr>
        <w:t>entity</w:t>
      </w:r>
      <w:r w:rsidRPr="00A87D55">
        <w:rPr>
          <w:lang w:eastAsia="zh-CN"/>
        </w:rPr>
        <w:t xml:space="preserve">, TAC) </w:t>
      </w:r>
      <w:r>
        <w:rPr>
          <w:lang w:eastAsia="zh-CN"/>
        </w:rPr>
        <w:t xml:space="preserve">individually for each </w:t>
      </w:r>
      <w:r w:rsidR="005A1278" w:rsidRPr="005A1278">
        <w:rPr>
          <w:lang w:eastAsia="zh-CN"/>
        </w:rPr>
        <w:t>POP</w:t>
      </w:r>
      <w:r>
        <w:rPr>
          <w:lang w:eastAsia="zh-CN"/>
        </w:rPr>
        <w:t>.</w:t>
      </w:r>
    </w:p>
    <w:p w:rsidR="00C566B2" w:rsidRDefault="00C566B2" w:rsidP="00C566B2">
      <w:pPr>
        <w:rPr>
          <w:lang w:eastAsia="zh-CN"/>
        </w:rPr>
      </w:pPr>
      <w:r>
        <w:rPr>
          <w:b/>
          <w:lang w:eastAsia="zh-CN"/>
        </w:rPr>
        <w:t>Req-MOCN-MultiCellId-Perf-CON-3</w:t>
      </w:r>
      <w:r>
        <w:rPr>
          <w:lang w:eastAsia="zh-CN"/>
        </w:rPr>
        <w:t xml:space="preserve"> The 3GPP management system shall have the capability to collect and report so</w:t>
      </w:r>
      <w:r w:rsidRPr="0027581A">
        <w:rPr>
          <w:lang w:eastAsia="zh-CN"/>
        </w:rPr>
        <w:t>me</w:t>
      </w:r>
      <w:r>
        <w:rPr>
          <w:lang w:eastAsia="zh-CN"/>
        </w:rPr>
        <w:t xml:space="preserve"> measurements (e.g. </w:t>
      </w:r>
      <w:r w:rsidRPr="001B618B">
        <w:rPr>
          <w:lang w:eastAsia="zh-CN"/>
        </w:rPr>
        <w:t>active UEs measurements, packet delay measureme</w:t>
      </w:r>
      <w:r w:rsidRPr="00A87D55">
        <w:rPr>
          <w:lang w:eastAsia="zh-CN"/>
        </w:rPr>
        <w:t>nts)</w:t>
      </w:r>
      <w:r>
        <w:rPr>
          <w:lang w:eastAsia="zh-CN"/>
        </w:rPr>
        <w:t xml:space="preserve"> in PLMN granularity for </w:t>
      </w:r>
      <w:r w:rsidR="005A1278" w:rsidRPr="005A1278">
        <w:rPr>
          <w:lang w:eastAsia="zh-CN"/>
        </w:rPr>
        <w:t>each POP</w:t>
      </w:r>
      <w:r>
        <w:rPr>
          <w:lang w:eastAsia="zh-CN"/>
        </w:rPr>
        <w:t>.</w:t>
      </w:r>
    </w:p>
    <w:p w:rsidR="005A1278" w:rsidRDefault="005A1278" w:rsidP="005A1278">
      <w:pPr>
        <w:jc w:val="both"/>
        <w:rPr>
          <w:lang w:eastAsia="zh-CN"/>
        </w:rPr>
      </w:pPr>
      <w:r>
        <w:rPr>
          <w:b/>
          <w:lang w:eastAsia="zh-CN"/>
        </w:rPr>
        <w:t>Req-MOCN-MultiCellId-Cfg-CON-4</w:t>
      </w:r>
      <w:r>
        <w:rPr>
          <w:lang w:eastAsia="zh-CN"/>
        </w:rPr>
        <w:t xml:space="preserve"> The 3GPP management system of the MOP shall have the capability to configure the common F1 interface for all POPs.</w:t>
      </w:r>
    </w:p>
    <w:p w:rsidR="005A1278" w:rsidRPr="002D7628" w:rsidRDefault="005A1278" w:rsidP="005A1278">
      <w:pPr>
        <w:jc w:val="both"/>
        <w:rPr>
          <w:lang w:eastAsia="zh-CN"/>
        </w:rPr>
      </w:pPr>
      <w:r>
        <w:rPr>
          <w:b/>
          <w:lang w:eastAsia="zh-CN"/>
        </w:rPr>
        <w:t>Req-MOCN-MultiCellId-Cfg-CON-5</w:t>
      </w:r>
      <w:r>
        <w:rPr>
          <w:lang w:eastAsia="zh-CN"/>
        </w:rPr>
        <w:t xml:space="preserve"> The 3GPP management system of the MOP shall have the capability to configure the individual F1 interface for each POP.</w:t>
      </w:r>
    </w:p>
    <w:p w:rsidR="005A1278" w:rsidRDefault="005A1278" w:rsidP="005A1278">
      <w:pPr>
        <w:rPr>
          <w:lang w:eastAsia="zh-CN"/>
        </w:rPr>
      </w:pPr>
      <w:r>
        <w:rPr>
          <w:b/>
          <w:lang w:eastAsia="zh-CN"/>
        </w:rPr>
        <w:t>Req-MOCN-MultiCellId-Cfg-CON-6</w:t>
      </w:r>
      <w:r>
        <w:rPr>
          <w:lang w:eastAsia="zh-CN"/>
        </w:rPr>
        <w:t xml:space="preserve"> The 3GPP management system of the MOP shall have the capability to configure the individual NR cell relation individually for each POP.</w:t>
      </w:r>
    </w:p>
    <w:p w:rsidR="00A720D0" w:rsidRDefault="00A720D0" w:rsidP="00A720D0">
      <w:pPr>
        <w:rPr>
          <w:lang w:val="en-US" w:eastAsia="zh-CN"/>
        </w:rPr>
      </w:pPr>
      <w:r>
        <w:rPr>
          <w:b/>
          <w:lang w:eastAsia="zh-CN"/>
        </w:rPr>
        <w:t>Req-MOCN-MultiCellId-Cfg-CON-</w:t>
      </w:r>
      <w:r>
        <w:rPr>
          <w:rFonts w:hint="eastAsia"/>
          <w:b/>
          <w:lang w:val="en-US" w:eastAsia="zh-CN"/>
        </w:rPr>
        <w:t>7</w:t>
      </w:r>
      <w:r>
        <w:rPr>
          <w:rFonts w:hint="eastAsia"/>
          <w:lang w:val="en-US" w:eastAsia="zh-CN"/>
        </w:rPr>
        <w:t xml:space="preserve"> The 3GPP management system of the MOP shall have </w:t>
      </w:r>
      <w:r>
        <w:rPr>
          <w:lang w:val="en-US" w:eastAsia="zh-CN"/>
        </w:rPr>
        <w:t xml:space="preserve">the </w:t>
      </w:r>
      <w:r>
        <w:rPr>
          <w:rFonts w:hint="eastAsia"/>
          <w:lang w:val="en-US" w:eastAsia="zh-CN"/>
        </w:rPr>
        <w:t xml:space="preserve">capability to </w:t>
      </w:r>
      <w:r>
        <w:rPr>
          <w:lang w:val="en-US" w:eastAsia="zh-CN"/>
        </w:rPr>
        <w:t>support</w:t>
      </w:r>
      <w:r>
        <w:rPr>
          <w:rFonts w:hint="eastAsia"/>
          <w:lang w:val="en-US" w:eastAsia="zh-CN"/>
        </w:rPr>
        <w:t xml:space="preserve"> operator-specific configuration</w:t>
      </w:r>
      <w:r>
        <w:rPr>
          <w:lang w:val="en-US" w:eastAsia="zh-CN"/>
        </w:rPr>
        <w:t>s</w:t>
      </w:r>
      <w:r>
        <w:rPr>
          <w:rFonts w:hint="eastAsia"/>
          <w:lang w:val="en-US" w:eastAsia="zh-CN"/>
        </w:rPr>
        <w:t xml:space="preserve">. </w:t>
      </w:r>
    </w:p>
    <w:p w:rsidR="00A720D0" w:rsidRDefault="00A720D0" w:rsidP="005A1278">
      <w:pPr>
        <w:rPr>
          <w:lang w:eastAsia="zh-CN"/>
        </w:rPr>
      </w:pPr>
      <w:r>
        <w:rPr>
          <w:b/>
          <w:lang w:eastAsia="zh-CN"/>
        </w:rPr>
        <w:t>Req-MOCN-MultiCellId-Cfg-CON-</w:t>
      </w:r>
      <w:r>
        <w:rPr>
          <w:b/>
          <w:lang w:val="en-US" w:eastAsia="zh-CN"/>
        </w:rPr>
        <w:t>8</w:t>
      </w:r>
      <w:r>
        <w:rPr>
          <w:rFonts w:hint="eastAsia"/>
          <w:b/>
          <w:lang w:val="en-US" w:eastAsia="zh-CN"/>
        </w:rPr>
        <w:t xml:space="preserve"> </w:t>
      </w:r>
      <w:r>
        <w:rPr>
          <w:rFonts w:hint="eastAsia"/>
          <w:lang w:val="en-US" w:eastAsia="zh-CN"/>
        </w:rPr>
        <w:t xml:space="preserve">The 3GPP management system of the MOP shall have </w:t>
      </w:r>
      <w:r>
        <w:rPr>
          <w:lang w:val="en-US" w:eastAsia="zh-CN"/>
        </w:rPr>
        <w:t xml:space="preserve">the </w:t>
      </w:r>
      <w:r>
        <w:rPr>
          <w:rFonts w:hint="eastAsia"/>
          <w:lang w:val="en-US" w:eastAsia="zh-CN"/>
        </w:rPr>
        <w:t xml:space="preserve">capability to </w:t>
      </w:r>
      <w:r>
        <w:rPr>
          <w:lang w:val="en-US" w:eastAsia="zh-CN"/>
        </w:rPr>
        <w:t>support</w:t>
      </w:r>
      <w:r>
        <w:rPr>
          <w:rFonts w:hint="eastAsia"/>
          <w:lang w:val="en-US" w:eastAsia="zh-CN"/>
        </w:rPr>
        <w:t xml:space="preserve"> operator-specific performance measurement jobs.</w:t>
      </w:r>
    </w:p>
    <w:p w:rsidR="00430BD8" w:rsidRPr="002B6391" w:rsidRDefault="00430BD8" w:rsidP="00430BD8">
      <w:pPr>
        <w:pStyle w:val="Heading3"/>
      </w:pPr>
      <w:bookmarkStart w:id="29" w:name="_Toc153375096"/>
      <w:r w:rsidRPr="002B6391">
        <w:t>5.1.</w:t>
      </w:r>
      <w:r>
        <w:t>6</w:t>
      </w:r>
      <w:r w:rsidRPr="002B6391">
        <w:tab/>
        <w:t xml:space="preserve">Requirements for the OAM&amp;P of shared </w:t>
      </w:r>
      <w:r>
        <w:t>NG-</w:t>
      </w:r>
      <w:r w:rsidRPr="002B6391">
        <w:t>RAN</w:t>
      </w:r>
      <w:bookmarkEnd w:id="29"/>
    </w:p>
    <w:p w:rsidR="00430BD8" w:rsidRDefault="00430BD8" w:rsidP="00430BD8">
      <w:pPr>
        <w:rPr>
          <w:noProof/>
          <w:lang w:eastAsia="zh-CN"/>
        </w:rPr>
      </w:pPr>
      <w:r w:rsidRPr="002B6391">
        <w:rPr>
          <w:b/>
        </w:rPr>
        <w:t>REQ-NS</w:t>
      </w:r>
      <w:r w:rsidRPr="002B6391">
        <w:rPr>
          <w:rFonts w:hint="eastAsia"/>
          <w:b/>
          <w:lang w:eastAsia="zh-CN"/>
        </w:rPr>
        <w:t>_</w:t>
      </w:r>
      <w:r>
        <w:rPr>
          <w:b/>
        </w:rPr>
        <w:t>NG</w:t>
      </w:r>
      <w:r w:rsidRPr="002B6391">
        <w:rPr>
          <w:b/>
        </w:rPr>
        <w:t>-CON-1</w:t>
      </w:r>
      <w:r w:rsidRPr="002B6391">
        <w:rPr>
          <w:b/>
        </w:rPr>
        <w:tab/>
      </w:r>
      <w:r w:rsidRPr="002B6391">
        <w:rPr>
          <w:b/>
        </w:rPr>
        <w:tab/>
      </w:r>
      <w:r w:rsidRPr="002B6391">
        <w:rPr>
          <w:bCs/>
        </w:rPr>
        <w:t xml:space="preserve">The </w:t>
      </w:r>
      <w:r w:rsidRPr="004A7A27">
        <w:rPr>
          <w:bCs/>
        </w:rPr>
        <w:t>3GPP management system</w:t>
      </w:r>
      <w:r w:rsidRPr="002B6391">
        <w:rPr>
          <w:bCs/>
        </w:rPr>
        <w:t xml:space="preserve"> </w:t>
      </w:r>
      <w:r w:rsidRPr="00375DE7">
        <w:rPr>
          <w:bCs/>
        </w:rPr>
        <w:t xml:space="preserve">of the MOP </w:t>
      </w:r>
      <w:r w:rsidRPr="002B6391">
        <w:rPr>
          <w:bCs/>
        </w:rPr>
        <w:t>shall support a capability to manage</w:t>
      </w:r>
      <w:r>
        <w:rPr>
          <w:noProof/>
          <w:lang w:eastAsia="zh-CN"/>
        </w:rPr>
        <w:t xml:space="preserve"> both the non-shared network elements and shared network elements in a NG-RAN network at the same time.</w:t>
      </w:r>
    </w:p>
    <w:p w:rsidR="00430BD8" w:rsidRDefault="00430BD8" w:rsidP="00430BD8">
      <w:pPr>
        <w:rPr>
          <w:noProof/>
          <w:lang w:eastAsia="zh-CN"/>
        </w:rPr>
      </w:pPr>
      <w:r w:rsidRPr="002B6391">
        <w:rPr>
          <w:b/>
        </w:rPr>
        <w:t>REQ-NS</w:t>
      </w:r>
      <w:r w:rsidRPr="002B6391">
        <w:rPr>
          <w:rFonts w:hint="eastAsia"/>
          <w:b/>
          <w:lang w:eastAsia="zh-CN"/>
        </w:rPr>
        <w:t>_</w:t>
      </w:r>
      <w:r>
        <w:rPr>
          <w:b/>
        </w:rPr>
        <w:t>NG</w:t>
      </w:r>
      <w:r w:rsidRPr="002B6391">
        <w:rPr>
          <w:b/>
        </w:rPr>
        <w:t>-CON-</w:t>
      </w:r>
      <w:r>
        <w:rPr>
          <w:b/>
        </w:rPr>
        <w:t>2</w:t>
      </w:r>
      <w:r w:rsidRPr="002B6391">
        <w:rPr>
          <w:b/>
        </w:rPr>
        <w:tab/>
      </w:r>
      <w:r w:rsidRPr="002B6391">
        <w:rPr>
          <w:b/>
        </w:rPr>
        <w:tab/>
      </w:r>
      <w:r w:rsidRPr="002B6391">
        <w:rPr>
          <w:bCs/>
        </w:rPr>
        <w:t xml:space="preserve">The </w:t>
      </w:r>
      <w:r w:rsidRPr="004A7A27">
        <w:rPr>
          <w:bCs/>
        </w:rPr>
        <w:t>3GPP management system</w:t>
      </w:r>
      <w:r w:rsidRPr="002B6391">
        <w:rPr>
          <w:bCs/>
        </w:rPr>
        <w:t xml:space="preserve"> </w:t>
      </w:r>
      <w:r w:rsidRPr="00375DE7">
        <w:rPr>
          <w:bCs/>
        </w:rPr>
        <w:t xml:space="preserve">of the MOP </w:t>
      </w:r>
      <w:r w:rsidRPr="002B6391">
        <w:rPr>
          <w:bCs/>
        </w:rPr>
        <w:t xml:space="preserve">shall support a capability to </w:t>
      </w:r>
      <w:r>
        <w:rPr>
          <w:lang w:eastAsia="zh-CN"/>
        </w:rPr>
        <w:t>configure the NG-RAN network element to start the sharing of one currently non-shared NG-RAN network element or stop the sharing of one currently shared NG-RAN network element</w:t>
      </w:r>
      <w:r>
        <w:rPr>
          <w:noProof/>
          <w:lang w:eastAsia="zh-CN"/>
        </w:rPr>
        <w:t>.</w:t>
      </w:r>
    </w:p>
    <w:p w:rsidR="00E265AB" w:rsidRDefault="00E265AB" w:rsidP="00430BD8">
      <w:pPr>
        <w:rPr>
          <w:bCs/>
        </w:rPr>
      </w:pPr>
      <w:r>
        <w:rPr>
          <w:b/>
        </w:rPr>
        <w:t>REQ-NS</w:t>
      </w:r>
      <w:r>
        <w:rPr>
          <w:b/>
          <w:lang w:eastAsia="zh-CN"/>
        </w:rPr>
        <w:t>_</w:t>
      </w:r>
      <w:r>
        <w:rPr>
          <w:b/>
        </w:rPr>
        <w:t>NG-CON-3</w:t>
      </w:r>
      <w:r>
        <w:rPr>
          <w:b/>
        </w:rPr>
        <w:tab/>
      </w:r>
      <w:r>
        <w:rPr>
          <w:b/>
        </w:rPr>
        <w:tab/>
      </w:r>
      <w:r w:rsidRPr="00A813EC">
        <w:rPr>
          <w:bCs/>
        </w:rPr>
        <w:t>The 3GPP management system of the MOP shall support a capability to configure the POP-specific attributes of the shared NG-RAN individually based on the POPs</w:t>
      </w:r>
      <w:r>
        <w:rPr>
          <w:bCs/>
          <w:lang w:eastAsia="zh-CN"/>
        </w:rPr>
        <w:t xml:space="preserve">’ </w:t>
      </w:r>
      <w:r w:rsidRPr="00A813EC">
        <w:rPr>
          <w:bCs/>
        </w:rPr>
        <w:t>requirements.</w:t>
      </w:r>
    </w:p>
    <w:p w:rsidR="00D25A97" w:rsidRDefault="00D25A97" w:rsidP="00430BD8">
      <w:r>
        <w:rPr>
          <w:b/>
          <w:bCs/>
        </w:rPr>
        <w:t>REQ-NS_NG-CON-4</w:t>
      </w:r>
      <w:r>
        <w:rPr>
          <w:bCs/>
        </w:rPr>
        <w:tab/>
      </w:r>
      <w:r>
        <w:rPr>
          <w:bCs/>
        </w:rPr>
        <w:tab/>
        <w:t xml:space="preserve">The 3GPP management system of the MOP shall have the capability to configure the </w:t>
      </w:r>
      <w:r>
        <w:t>radio resources partitioning policies for the POPs based on the agreement between POPs.</w:t>
      </w:r>
    </w:p>
    <w:p w:rsidR="00052EC4" w:rsidRPr="002B6391" w:rsidRDefault="00052EC4" w:rsidP="00430BD8">
      <w:r>
        <w:rPr>
          <w:b/>
          <w:lang w:eastAsia="zh-CN"/>
        </w:rPr>
        <w:t>Req-MOCN-MultiCellId-Cfg-CON-5</w:t>
      </w:r>
      <w:r>
        <w:rPr>
          <w:lang w:eastAsia="zh-CN"/>
        </w:rPr>
        <w:t xml:space="preserve"> The 3GPP management system of the MOP shall have the capability to configure the administrative state of the operator specific NR Cell DU.</w:t>
      </w:r>
    </w:p>
    <w:p w:rsidR="006C595E" w:rsidRPr="002B6391" w:rsidRDefault="006C595E" w:rsidP="006C595E">
      <w:pPr>
        <w:pStyle w:val="Heading2"/>
        <w:rPr>
          <w:rFonts w:hint="eastAsia"/>
          <w:lang w:eastAsia="zh-CN"/>
        </w:rPr>
      </w:pPr>
      <w:bookmarkStart w:id="30" w:name="_Toc153375097"/>
      <w:r w:rsidRPr="002B6391">
        <w:t>5.</w:t>
      </w:r>
      <w:r w:rsidRPr="002B6391">
        <w:rPr>
          <w:rFonts w:hint="eastAsia"/>
          <w:lang w:eastAsia="zh-CN"/>
        </w:rPr>
        <w:t>2</w:t>
      </w:r>
      <w:r w:rsidRPr="002B6391">
        <w:tab/>
        <w:t>Actor roles</w:t>
      </w:r>
      <w:bookmarkEnd w:id="30"/>
    </w:p>
    <w:p w:rsidR="0082017F" w:rsidRDefault="0082017F" w:rsidP="00781A4D">
      <w:pPr>
        <w:rPr>
          <w:rFonts w:eastAsia="SimSun"/>
          <w:lang w:eastAsia="zh-CN"/>
        </w:rPr>
      </w:pPr>
      <w:r>
        <w:rPr>
          <w:rFonts w:hint="eastAsia"/>
          <w:lang w:eastAsia="zh-CN"/>
        </w:rPr>
        <w:t xml:space="preserve">For </w:t>
      </w:r>
      <w:r w:rsidRPr="002B6391">
        <w:rPr>
          <w:lang w:eastAsia="zh-CN"/>
        </w:rPr>
        <w:t>GERAN, UTRAN</w:t>
      </w:r>
      <w:r>
        <w:rPr>
          <w:lang w:eastAsia="zh-CN"/>
        </w:rPr>
        <w:t>,</w:t>
      </w:r>
      <w:r w:rsidRPr="002B6391">
        <w:rPr>
          <w:lang w:eastAsia="zh-CN"/>
        </w:rPr>
        <w:t xml:space="preserve"> and E-UTRAN</w:t>
      </w:r>
      <w:r>
        <w:rPr>
          <w:lang w:eastAsia="zh-CN"/>
        </w:rPr>
        <w:t>:</w:t>
      </w:r>
    </w:p>
    <w:p w:rsidR="00781A4D" w:rsidRPr="002B6391" w:rsidRDefault="00781A4D" w:rsidP="0024509D">
      <w:pPr>
        <w:pStyle w:val="B1"/>
        <w:rPr>
          <w:rFonts w:eastAsia="SimSun"/>
        </w:rPr>
      </w:pPr>
      <w:r w:rsidRPr="002B6391">
        <w:rPr>
          <w:rFonts w:eastAsia="SimSun"/>
        </w:rPr>
        <w:t>MO</w:t>
      </w:r>
      <w:r w:rsidR="00365CE1" w:rsidRPr="002B6391">
        <w:rPr>
          <w:rFonts w:eastAsia="SimSun"/>
        </w:rPr>
        <w:t>P</w:t>
      </w:r>
      <w:r w:rsidRPr="002B6391">
        <w:rPr>
          <w:rFonts w:eastAsia="SimSun"/>
        </w:rPr>
        <w:t>-SR-DM:</w:t>
      </w:r>
      <w:r w:rsidRPr="002B6391">
        <w:rPr>
          <w:rFonts w:eastAsia="SimSun"/>
        </w:rPr>
        <w:tab/>
      </w:r>
      <w:r w:rsidRPr="002B6391">
        <w:rPr>
          <w:rFonts w:eastAsia="SimSun"/>
        </w:rPr>
        <w:tab/>
        <w:t>An entity performing an IRPAgent role in MOCN and in GWCN.</w:t>
      </w:r>
    </w:p>
    <w:p w:rsidR="00781A4D" w:rsidRPr="002B6391" w:rsidRDefault="00781A4D" w:rsidP="0024509D">
      <w:pPr>
        <w:pStyle w:val="B1"/>
        <w:rPr>
          <w:rFonts w:eastAsia="SimSun"/>
        </w:rPr>
      </w:pPr>
      <w:r w:rsidRPr="002B6391">
        <w:rPr>
          <w:rFonts w:eastAsia="SimSun"/>
        </w:rPr>
        <w:t>MO</w:t>
      </w:r>
      <w:r w:rsidR="00365CE1" w:rsidRPr="002B6391">
        <w:rPr>
          <w:rFonts w:eastAsia="SimSun"/>
        </w:rPr>
        <w:t>P</w:t>
      </w:r>
      <w:r w:rsidRPr="002B6391">
        <w:rPr>
          <w:rFonts w:eastAsia="SimSun"/>
        </w:rPr>
        <w:t>-SC-DM:</w:t>
      </w:r>
      <w:r w:rsidRPr="002B6391">
        <w:rPr>
          <w:rFonts w:eastAsia="SimSun"/>
        </w:rPr>
        <w:tab/>
      </w:r>
      <w:r w:rsidRPr="002B6391">
        <w:rPr>
          <w:rFonts w:eastAsia="SimSun"/>
        </w:rPr>
        <w:tab/>
        <w:t>An entity performing an IRPAgent role in GWCN.</w:t>
      </w:r>
    </w:p>
    <w:p w:rsidR="006C595E" w:rsidRDefault="00781A4D" w:rsidP="0082017F">
      <w:pPr>
        <w:pStyle w:val="B1"/>
        <w:rPr>
          <w:rFonts w:eastAsia="SimSun"/>
        </w:rPr>
      </w:pPr>
      <w:r w:rsidRPr="002B6391">
        <w:rPr>
          <w:rFonts w:eastAsia="SimSun"/>
        </w:rPr>
        <w:t>MO</w:t>
      </w:r>
      <w:r w:rsidR="00365CE1" w:rsidRPr="002B6391">
        <w:rPr>
          <w:rFonts w:eastAsia="SimSun"/>
        </w:rPr>
        <w:t>P</w:t>
      </w:r>
      <w:r w:rsidRPr="002B6391">
        <w:rPr>
          <w:rFonts w:eastAsia="SimSun"/>
        </w:rPr>
        <w:t>-NM:</w:t>
      </w:r>
      <w:r w:rsidRPr="002B6391">
        <w:rPr>
          <w:rFonts w:eastAsia="SimSun"/>
        </w:rPr>
        <w:tab/>
      </w:r>
      <w:r w:rsidRPr="002B6391">
        <w:rPr>
          <w:rFonts w:eastAsia="SimSun"/>
        </w:rPr>
        <w:tab/>
      </w:r>
      <w:r w:rsidRPr="002B6391">
        <w:rPr>
          <w:rFonts w:eastAsia="SimSun"/>
        </w:rPr>
        <w:tab/>
        <w:t>An entity performing the IRPManager role in MOCN and in GWCN.</w:t>
      </w:r>
    </w:p>
    <w:p w:rsidR="0082017F" w:rsidRDefault="0082017F" w:rsidP="0082017F">
      <w:pPr>
        <w:rPr>
          <w:noProof/>
          <w:lang w:eastAsia="zh-CN"/>
        </w:rPr>
      </w:pPr>
      <w:r>
        <w:rPr>
          <w:rFonts w:hint="eastAsia"/>
          <w:noProof/>
          <w:lang w:eastAsia="zh-CN"/>
        </w:rPr>
        <w:t>For NG-RAN:</w:t>
      </w:r>
    </w:p>
    <w:p w:rsidR="0082017F" w:rsidRPr="002B6391" w:rsidRDefault="0082017F" w:rsidP="0024509D">
      <w:pPr>
        <w:pStyle w:val="B1"/>
        <w:rPr>
          <w:lang w:eastAsia="zh-CN"/>
        </w:rPr>
      </w:pPr>
      <w:r w:rsidRPr="002B6391">
        <w:rPr>
          <w:lang w:eastAsia="zh-CN"/>
        </w:rPr>
        <w:t>MOP-SR-DM:</w:t>
      </w:r>
      <w:r w:rsidRPr="002B6391">
        <w:rPr>
          <w:lang w:eastAsia="zh-CN"/>
        </w:rPr>
        <w:tab/>
      </w:r>
      <w:r w:rsidRPr="002B6391">
        <w:rPr>
          <w:lang w:eastAsia="zh-CN"/>
        </w:rPr>
        <w:tab/>
        <w:t xml:space="preserve">An entity </w:t>
      </w:r>
      <w:r w:rsidR="00E80165" w:rsidRPr="00E80165">
        <w:t>performing the</w:t>
      </w:r>
      <w:r>
        <w:t xml:space="preserve"> Management Service Producer</w:t>
      </w:r>
      <w:r w:rsidR="00E80165" w:rsidRPr="00E80165">
        <w:t xml:space="preserve"> role for the management of shared NG-RAN </w:t>
      </w:r>
      <w:r>
        <w:t xml:space="preserve"> </w:t>
      </w:r>
      <w:r>
        <w:rPr>
          <w:lang w:eastAsia="zh-CN"/>
        </w:rPr>
        <w:t xml:space="preserve"> </w:t>
      </w:r>
      <w:r w:rsidRPr="002B6391">
        <w:rPr>
          <w:lang w:eastAsia="zh-CN"/>
        </w:rPr>
        <w:t>MOCN.</w:t>
      </w:r>
    </w:p>
    <w:p w:rsidR="0082017F" w:rsidRPr="002B6391" w:rsidRDefault="0082017F" w:rsidP="000168E1">
      <w:pPr>
        <w:pStyle w:val="B1"/>
        <w:rPr>
          <w:rFonts w:hint="eastAsia"/>
        </w:rPr>
      </w:pPr>
      <w:r w:rsidRPr="002B6391">
        <w:rPr>
          <w:lang w:eastAsia="zh-CN"/>
        </w:rPr>
        <w:t>MOP-NM:</w:t>
      </w:r>
      <w:r w:rsidRPr="002B6391">
        <w:rPr>
          <w:lang w:eastAsia="zh-CN"/>
        </w:rPr>
        <w:tab/>
      </w:r>
      <w:r>
        <w:rPr>
          <w:lang w:eastAsia="zh-CN"/>
        </w:rPr>
        <w:tab/>
      </w:r>
      <w:r>
        <w:rPr>
          <w:lang w:eastAsia="zh-CN"/>
        </w:rPr>
        <w:tab/>
      </w:r>
      <w:r w:rsidRPr="002B6391">
        <w:rPr>
          <w:lang w:eastAsia="zh-CN"/>
        </w:rPr>
        <w:t xml:space="preserve">An entity </w:t>
      </w:r>
      <w:r w:rsidR="00E80165" w:rsidRPr="00E80165">
        <w:rPr>
          <w:lang w:eastAsia="zh-CN"/>
        </w:rPr>
        <w:t>performing</w:t>
      </w:r>
      <w:r>
        <w:rPr>
          <w:lang w:eastAsia="zh-CN"/>
        </w:rPr>
        <w:t xml:space="preserve"> </w:t>
      </w:r>
      <w:r w:rsidR="00E80165" w:rsidRPr="00E80165">
        <w:rPr>
          <w:lang w:eastAsia="zh-CN"/>
        </w:rPr>
        <w:t>the</w:t>
      </w:r>
      <w:r>
        <w:t xml:space="preserve"> Management Service Consumer</w:t>
      </w:r>
      <w:r w:rsidRPr="002B6391">
        <w:rPr>
          <w:lang w:eastAsia="zh-CN"/>
        </w:rPr>
        <w:t xml:space="preserve"> </w:t>
      </w:r>
      <w:r w:rsidR="00E80165" w:rsidRPr="00E80165">
        <w:rPr>
          <w:lang w:eastAsia="zh-CN"/>
        </w:rPr>
        <w:t xml:space="preserve">role </w:t>
      </w:r>
      <w:r>
        <w:rPr>
          <w:lang w:eastAsia="zh-CN"/>
        </w:rPr>
        <w:t xml:space="preserve">for </w:t>
      </w:r>
      <w:r w:rsidR="00E80165" w:rsidRPr="00E80165">
        <w:rPr>
          <w:lang w:eastAsia="zh-CN"/>
        </w:rPr>
        <w:t xml:space="preserve">the management of shared NG-RAN in </w:t>
      </w:r>
      <w:r w:rsidRPr="002B6391">
        <w:rPr>
          <w:lang w:eastAsia="zh-CN"/>
        </w:rPr>
        <w:t>MOCN.</w:t>
      </w:r>
    </w:p>
    <w:p w:rsidR="006C595E" w:rsidRPr="002B6391" w:rsidRDefault="006C595E" w:rsidP="006C595E">
      <w:pPr>
        <w:pStyle w:val="Heading2"/>
        <w:rPr>
          <w:rFonts w:hint="eastAsia"/>
          <w:lang w:eastAsia="zh-CN"/>
        </w:rPr>
      </w:pPr>
      <w:bookmarkStart w:id="31" w:name="_Toc153375098"/>
      <w:r w:rsidRPr="002B6391">
        <w:t>5.</w:t>
      </w:r>
      <w:r w:rsidRPr="002B6391">
        <w:rPr>
          <w:rFonts w:hint="eastAsia"/>
          <w:lang w:eastAsia="zh-CN"/>
        </w:rPr>
        <w:t>3</w:t>
      </w:r>
      <w:r w:rsidRPr="002B6391">
        <w:tab/>
        <w:t>Telecommunications resources</w:t>
      </w:r>
      <w:bookmarkEnd w:id="31"/>
    </w:p>
    <w:p w:rsidR="00AB2D0E" w:rsidRPr="002B6391" w:rsidRDefault="00AB2D0E" w:rsidP="00AB2D0E">
      <w:pPr>
        <w:rPr>
          <w:lang w:eastAsia="zh-CN"/>
        </w:rPr>
      </w:pPr>
      <w:r w:rsidRPr="002B6391">
        <w:rPr>
          <w:lang w:eastAsia="zh-CN"/>
        </w:rPr>
        <w:t>For MOCN and GWCN, the managed GERAN, UTRAN, E-UTRAN</w:t>
      </w:r>
      <w:r w:rsidR="00E80165" w:rsidRPr="00E80165">
        <w:rPr>
          <w:lang w:eastAsia="zh-CN"/>
        </w:rPr>
        <w:t>, NG-RAN</w:t>
      </w:r>
      <w:r w:rsidRPr="002B6391">
        <w:rPr>
          <w:lang w:eastAsia="zh-CN"/>
        </w:rPr>
        <w:t xml:space="preserve"> network elements are viewed as relevant telecommunications resources in th</w:t>
      </w:r>
      <w:r w:rsidR="005544D1" w:rsidRPr="002B6391">
        <w:rPr>
          <w:lang w:eastAsia="zh-CN"/>
        </w:rPr>
        <w:t>e present document</w:t>
      </w:r>
      <w:r w:rsidRPr="002B6391">
        <w:rPr>
          <w:lang w:eastAsia="zh-CN"/>
        </w:rPr>
        <w:t>.</w:t>
      </w:r>
    </w:p>
    <w:p w:rsidR="006C595E" w:rsidRPr="002B6391" w:rsidRDefault="00AB2D0E" w:rsidP="006C595E">
      <w:pPr>
        <w:rPr>
          <w:rFonts w:hint="eastAsia"/>
          <w:lang w:eastAsia="zh-CN"/>
        </w:rPr>
      </w:pPr>
      <w:r w:rsidRPr="002B6391">
        <w:rPr>
          <w:lang w:eastAsia="zh-CN"/>
        </w:rPr>
        <w:t>For GWCN, MSC, SGSN and MME are viewed as relevant telecommunications resources in th</w:t>
      </w:r>
      <w:r w:rsidR="005544D1" w:rsidRPr="002B6391">
        <w:rPr>
          <w:lang w:eastAsia="zh-CN"/>
        </w:rPr>
        <w:t>e present document</w:t>
      </w:r>
      <w:r w:rsidRPr="002B6391">
        <w:rPr>
          <w:lang w:eastAsia="zh-CN"/>
        </w:rPr>
        <w:t>.</w:t>
      </w:r>
    </w:p>
    <w:p w:rsidR="006C595E" w:rsidRPr="002B6391" w:rsidRDefault="006C595E" w:rsidP="006C595E">
      <w:pPr>
        <w:pStyle w:val="Heading2"/>
      </w:pPr>
      <w:bookmarkStart w:id="32" w:name="_Toc153375099"/>
      <w:r w:rsidRPr="002B6391">
        <w:t>5.</w:t>
      </w:r>
      <w:r w:rsidRPr="002B6391">
        <w:rPr>
          <w:rFonts w:hint="eastAsia"/>
          <w:lang w:eastAsia="zh-CN"/>
        </w:rPr>
        <w:t>4</w:t>
      </w:r>
      <w:r w:rsidRPr="002B6391">
        <w:tab/>
        <w:t>High-level use cases</w:t>
      </w:r>
      <w:bookmarkEnd w:id="32"/>
    </w:p>
    <w:p w:rsidR="00AB2D0E" w:rsidRPr="002B6391" w:rsidRDefault="00AB2D0E" w:rsidP="00AB2D0E">
      <w:pPr>
        <w:pStyle w:val="Heading3"/>
      </w:pPr>
      <w:bookmarkStart w:id="33" w:name="_Toc153375100"/>
      <w:r w:rsidRPr="002B6391">
        <w:t>5.4.1</w:t>
      </w:r>
      <w:r w:rsidRPr="002B6391">
        <w:tab/>
        <w:t xml:space="preserve">Fully pooled radio resources between two </w:t>
      </w:r>
      <w:r w:rsidR="005544D1" w:rsidRPr="002B6391">
        <w:t>POP</w:t>
      </w:r>
      <w:r w:rsidRPr="002B6391">
        <w:t>s</w:t>
      </w:r>
      <w:bookmarkEnd w:id="33"/>
    </w:p>
    <w:p w:rsidR="00AB2D0E" w:rsidRPr="002B6391" w:rsidRDefault="00AB2D0E" w:rsidP="00AB2D0E">
      <w:r w:rsidRPr="002B6391">
        <w:t xml:space="preserve">In this use case, cells are shared between </w:t>
      </w:r>
      <w:r w:rsidR="005544D1" w:rsidRPr="002B6391">
        <w:t>POP</w:t>
      </w:r>
      <w:r w:rsidRPr="002B6391">
        <w:t xml:space="preserve"> A and </w:t>
      </w:r>
      <w:r w:rsidR="005544D1" w:rsidRPr="002B6391">
        <w:t>POP</w:t>
      </w:r>
      <w:r w:rsidRPr="002B6391">
        <w:t xml:space="preserve"> B. As agreed by MOP and POPs in their RAN sharing agreement:</w:t>
      </w:r>
    </w:p>
    <w:p w:rsidR="00AB2D0E" w:rsidRPr="002B6391" w:rsidRDefault="00AB2D0E" w:rsidP="00AB2D0E">
      <w:pPr>
        <w:pStyle w:val="B1"/>
      </w:pPr>
      <w:r w:rsidRPr="002B6391">
        <w:t xml:space="preserve">- Radio resources of the </w:t>
      </w:r>
      <w:r w:rsidR="00D56B4C" w:rsidRPr="002B6391">
        <w:rPr>
          <w:b/>
        </w:rPr>
        <w:t>S-RAN</w:t>
      </w:r>
      <w:r w:rsidRPr="002B6391">
        <w:t xml:space="preserve"> are fully pooled between POP A and POP B; UEs from POP A and POP B are served in the </w:t>
      </w:r>
      <w:r w:rsidR="00D56B4C" w:rsidRPr="002B6391">
        <w:rPr>
          <w:b/>
        </w:rPr>
        <w:t>S-RAN</w:t>
      </w:r>
      <w:r w:rsidRPr="002B6391">
        <w:t xml:space="preserve"> in a first come first served mode;</w:t>
      </w:r>
    </w:p>
    <w:p w:rsidR="00AB2D0E" w:rsidRPr="002B6391" w:rsidRDefault="00AB2D0E" w:rsidP="003C49BB">
      <w:pPr>
        <w:pStyle w:val="B1"/>
      </w:pPr>
      <w:r w:rsidRPr="002B6391">
        <w:t xml:space="preserve">- MOP is responsible for configuring the </w:t>
      </w:r>
      <w:r w:rsidR="00D56B4C" w:rsidRPr="002B6391">
        <w:rPr>
          <w:b/>
        </w:rPr>
        <w:t>S-RAN</w:t>
      </w:r>
      <w:r w:rsidRPr="002B6391">
        <w:t xml:space="preserve"> accordingly.</w:t>
      </w:r>
    </w:p>
    <w:p w:rsidR="003C49BB" w:rsidRPr="002B6391" w:rsidRDefault="00A10AA8" w:rsidP="001B3293">
      <w:pPr>
        <w:pStyle w:val="TH"/>
      </w:pPr>
      <w:r w:rsidRPr="002B6391">
        <w:rPr>
          <w:lang w:eastAsia="fr-FR"/>
        </w:rPr>
        <w:pict>
          <v:shape id="_x0000_s2063" type="#_x0000_t75" style="position:absolute;margin-left:0;margin-top:0;width:283.45pt;height:272.9pt;z-index:251658240;mso-position-horizontal-relative:char;mso-position-vertical-relative:line">
            <v:imagedata r:id="rId22" o:title=""/>
          </v:shape>
        </w:pict>
      </w:r>
      <w:r w:rsidRPr="002B6391">
        <w:pict>
          <v:shape id="_x0000_i1033" type="#_x0000_t75" style="width:283.6pt;height:272.95pt">
            <v:imagedata croptop="-65520f" cropbottom="65520f"/>
          </v:shape>
        </w:pict>
      </w:r>
    </w:p>
    <w:p w:rsidR="00AB2D0E" w:rsidRPr="002B6391" w:rsidRDefault="00AB2D0E" w:rsidP="00653FCC">
      <w:pPr>
        <w:pStyle w:val="TF"/>
      </w:pPr>
      <w:r w:rsidRPr="002B6391">
        <w:t>Figure 5.4.1-1</w:t>
      </w:r>
      <w:r w:rsidR="005544D1" w:rsidRPr="002B6391">
        <w:t>:</w:t>
      </w:r>
      <w:r w:rsidRPr="002B6391">
        <w:t xml:space="preserve"> Fully pooled radio resources between two </w:t>
      </w:r>
      <w:r w:rsidR="005544D1" w:rsidRPr="002B6391">
        <w:t>POP</w:t>
      </w:r>
      <w:r w:rsidRPr="002B6391">
        <w:t>s</w:t>
      </w:r>
    </w:p>
    <w:p w:rsidR="00AB2D0E" w:rsidRPr="002B6391" w:rsidRDefault="00AB2D0E" w:rsidP="00AB2D0E">
      <w:pPr>
        <w:pStyle w:val="Heading3"/>
      </w:pPr>
      <w:bookmarkStart w:id="34" w:name="_Toc153375101"/>
      <w:r w:rsidRPr="002B6391">
        <w:t>5.4.2</w:t>
      </w:r>
      <w:r w:rsidRPr="002B6391">
        <w:tab/>
        <w:t>Alarm raised on a shared cell (MOCN scenario)</w:t>
      </w:r>
      <w:bookmarkEnd w:id="34"/>
    </w:p>
    <w:p w:rsidR="00AB2D0E" w:rsidRPr="002B6391" w:rsidRDefault="00AB2D0E" w:rsidP="003C49BB">
      <w:r w:rsidRPr="002B6391">
        <w:t xml:space="preserve">In this use case, an alarm is raised on cell #1 of a shared (e)NodeB. According to the RAN sharing agreement, the two </w:t>
      </w:r>
      <w:r w:rsidR="005544D1" w:rsidRPr="002B6391">
        <w:t>POP</w:t>
      </w:r>
      <w:r w:rsidRPr="002B6391">
        <w:t xml:space="preserve">s A and B are informed by the </w:t>
      </w:r>
      <w:r w:rsidR="005544D1" w:rsidRPr="002B6391">
        <w:t>MOP</w:t>
      </w:r>
      <w:r w:rsidRPr="002B6391">
        <w:t xml:space="preserve"> of the occurrence of this new alarm, as well as of the alarm clearance by the </w:t>
      </w:r>
      <w:r w:rsidR="005544D1" w:rsidRPr="002B6391">
        <w:t>MOP</w:t>
      </w:r>
      <w:r w:rsidRPr="002B6391">
        <w:t>.</w:t>
      </w:r>
    </w:p>
    <w:p w:rsidR="00AB2D0E" w:rsidRPr="002B6391" w:rsidRDefault="00360E93" w:rsidP="00653FCC">
      <w:pPr>
        <w:pStyle w:val="TH"/>
      </w:pPr>
      <w:r w:rsidRPr="002B6391">
        <w:rPr>
          <w:lang w:eastAsia="fr-FR"/>
        </w:rPr>
        <w:pict>
          <v:shape id="_x0000_s2064" type="#_x0000_t75" style="position:absolute;margin-left:0;margin-top:0;width:311.8pt;height:232.1pt;z-index:251657216;mso-position-horizontal-relative:char;mso-position-vertical-relative:line">
            <v:imagedata r:id="rId23" o:title=""/>
          </v:shape>
        </w:pict>
      </w:r>
      <w:r w:rsidRPr="002B6391">
        <w:pict>
          <v:shape id="_x0000_i1034" type="#_x0000_t75" style="width:311.8pt;height:232.3pt">
            <v:imagedata croptop="-65520f" cropbottom="65520f"/>
          </v:shape>
        </w:pict>
      </w:r>
    </w:p>
    <w:p w:rsidR="00AB2D0E" w:rsidRPr="002B6391" w:rsidRDefault="00AB2D0E" w:rsidP="00653FCC">
      <w:pPr>
        <w:pStyle w:val="TF"/>
      </w:pPr>
      <w:r w:rsidRPr="002B6391">
        <w:t>Figure 5.4.2-1. Handling of an alarm raised on a shared cell (MOCN)</w:t>
      </w:r>
    </w:p>
    <w:p w:rsidR="00336B06" w:rsidRPr="002B6391" w:rsidRDefault="00336B06" w:rsidP="00285E51">
      <w:pPr>
        <w:pStyle w:val="Heading3"/>
      </w:pPr>
      <w:bookmarkStart w:id="35" w:name="_Toc153375102"/>
      <w:r w:rsidRPr="002B6391">
        <w:t>5.4.3</w:t>
      </w:r>
      <w:r w:rsidRPr="002B6391">
        <w:tab/>
        <w:t xml:space="preserve">Single DM for managing </w:t>
      </w:r>
      <w:r w:rsidR="005544D1" w:rsidRPr="002B6391">
        <w:t>S-</w:t>
      </w:r>
      <w:r w:rsidRPr="002B6391">
        <w:t>RAN and POP own RAN</w:t>
      </w:r>
      <w:bookmarkEnd w:id="35"/>
    </w:p>
    <w:p w:rsidR="00336B06" w:rsidRPr="002B6391" w:rsidRDefault="00336B06" w:rsidP="00653FCC">
      <w:pPr>
        <w:keepNext/>
      </w:pPr>
      <w:r w:rsidRPr="002B6391">
        <w:t xml:space="preserve">In this use case, Operator A is a </w:t>
      </w:r>
      <w:r w:rsidR="005544D1" w:rsidRPr="002B6391">
        <w:t>POP</w:t>
      </w:r>
      <w:r w:rsidRPr="002B6391">
        <w:t xml:space="preserve"> and manages its own (non</w:t>
      </w:r>
      <w:r w:rsidR="005544D1" w:rsidRPr="002B6391">
        <w:t>-</w:t>
      </w:r>
      <w:r w:rsidRPr="002B6391">
        <w:t>shared) NEs from its PO</w:t>
      </w:r>
      <w:r w:rsidR="00365CE1" w:rsidRPr="002B6391">
        <w:t>P</w:t>
      </w:r>
      <w:r w:rsidRPr="002B6391">
        <w:t xml:space="preserve">-RAN-DM while Operator B is both </w:t>
      </w:r>
      <w:r w:rsidR="005544D1" w:rsidRPr="002B6391">
        <w:t>MOP</w:t>
      </w:r>
      <w:r w:rsidRPr="002B6391">
        <w:t xml:space="preserve"> and </w:t>
      </w:r>
      <w:r w:rsidR="005544D1" w:rsidRPr="002B6391">
        <w:t>POP</w:t>
      </w:r>
      <w:r w:rsidRPr="002B6391">
        <w:t xml:space="preserve"> and manages </w:t>
      </w:r>
      <w:r w:rsidR="00D56B4C" w:rsidRPr="002B6391">
        <w:rPr>
          <w:b/>
        </w:rPr>
        <w:t>S-RAN</w:t>
      </w:r>
      <w:r w:rsidRPr="002B6391">
        <w:t xml:space="preserve"> and its own (non</w:t>
      </w:r>
      <w:r w:rsidR="005544D1" w:rsidRPr="002B6391">
        <w:t>-</w:t>
      </w:r>
      <w:r w:rsidRPr="002B6391">
        <w:t>shared) NEs from a single DM.</w:t>
      </w:r>
    </w:p>
    <w:p w:rsidR="00336B06" w:rsidRPr="002B6391" w:rsidRDefault="00336B06" w:rsidP="00336B06">
      <w:r w:rsidRPr="002B6391">
        <w:t>Operator B has several possibilities:</w:t>
      </w:r>
    </w:p>
    <w:p w:rsidR="00336B06" w:rsidRPr="002B6391" w:rsidRDefault="00336B06" w:rsidP="00285E51">
      <w:pPr>
        <w:pStyle w:val="EX"/>
      </w:pPr>
      <w:r w:rsidRPr="002B6391">
        <w:t xml:space="preserve">Example #1: configure, NE per NE, which </w:t>
      </w:r>
      <w:r w:rsidR="005544D1" w:rsidRPr="002B6391">
        <w:t>POP</w:t>
      </w:r>
      <w:r w:rsidRPr="002B6391">
        <w:t xml:space="preserve">s share the cells that </w:t>
      </w:r>
      <w:r w:rsidR="005544D1" w:rsidRPr="002B6391">
        <w:t xml:space="preserve">it </w:t>
      </w:r>
      <w:r w:rsidRPr="002B6391">
        <w:t>manages</w:t>
      </w:r>
      <w:r w:rsidR="00D240B1">
        <w:t>;</w:t>
      </w:r>
      <w:r w:rsidR="00D240B1" w:rsidRPr="002B6391">
        <w:t xml:space="preserve"> </w:t>
      </w:r>
      <w:r w:rsidRPr="002B6391">
        <w:t>or</w:t>
      </w:r>
    </w:p>
    <w:p w:rsidR="00336B06" w:rsidRPr="002B6391" w:rsidRDefault="00336B06" w:rsidP="001B3293">
      <w:pPr>
        <w:pStyle w:val="EX"/>
      </w:pPr>
      <w:r w:rsidRPr="002B6391">
        <w:t>Example #2: define two separate groups of BTSs / (e)NodeBs:</w:t>
      </w:r>
    </w:p>
    <w:p w:rsidR="00336B06" w:rsidRPr="002B6391" w:rsidRDefault="00336B06" w:rsidP="00653FCC">
      <w:pPr>
        <w:pStyle w:val="B3"/>
      </w:pPr>
      <w:r w:rsidRPr="002B6391">
        <w:t xml:space="preserve">- </w:t>
      </w:r>
      <w:r w:rsidR="00285E51">
        <w:tab/>
      </w:r>
      <w:r w:rsidRPr="002B6391">
        <w:t xml:space="preserve">one for the </w:t>
      </w:r>
      <w:r w:rsidR="00D56B4C" w:rsidRPr="002B6391">
        <w:rPr>
          <w:b/>
        </w:rPr>
        <w:t>S-RAN</w:t>
      </w:r>
      <w:r w:rsidRPr="002B6391">
        <w:t xml:space="preserve"> NEs –</w:t>
      </w:r>
      <w:r w:rsidR="001008E5" w:rsidRPr="002B6391">
        <w:t xml:space="preserve"> </w:t>
      </w:r>
      <w:r w:rsidR="005544D1" w:rsidRPr="002B6391">
        <w:t>it shall</w:t>
      </w:r>
      <w:r w:rsidRPr="002B6391">
        <w:t xml:space="preserve"> then configure which </w:t>
      </w:r>
      <w:r w:rsidR="005544D1" w:rsidRPr="002B6391">
        <w:t>POP</w:t>
      </w:r>
      <w:r w:rsidRPr="002B6391">
        <w:t>s share the cells of this group of BTSs / (e)NodeBs</w:t>
      </w:r>
      <w:r w:rsidR="00285E51">
        <w:t>;</w:t>
      </w:r>
      <w:r w:rsidRPr="002B6391">
        <w:t xml:space="preserve"> and</w:t>
      </w:r>
    </w:p>
    <w:p w:rsidR="00336B06" w:rsidRPr="002B6391" w:rsidRDefault="00336B06" w:rsidP="00653FCC">
      <w:pPr>
        <w:pStyle w:val="B3"/>
      </w:pPr>
      <w:r w:rsidRPr="002B6391">
        <w:t xml:space="preserve">- </w:t>
      </w:r>
      <w:r w:rsidR="00285E51">
        <w:tab/>
      </w:r>
      <w:r w:rsidRPr="002B6391">
        <w:t>one for its own (non</w:t>
      </w:r>
      <w:r w:rsidR="005544D1" w:rsidRPr="002B6391">
        <w:t>-</w:t>
      </w:r>
      <w:r w:rsidRPr="002B6391">
        <w:t>shared) RAN NEs.</w:t>
      </w:r>
    </w:p>
    <w:p w:rsidR="00360E93" w:rsidRPr="002B6391" w:rsidRDefault="00360E93" w:rsidP="001B3293">
      <w:pPr>
        <w:pStyle w:val="TH"/>
      </w:pPr>
      <w:r w:rsidRPr="002B6391">
        <w:rPr>
          <w:lang w:eastAsia="fr-FR"/>
        </w:rPr>
        <w:pict>
          <v:shape id="_x0000_s2065" type="#_x0000_t75" style="position:absolute;margin-left:0;margin-top:0;width:340.15pt;height:261.25pt;z-index:251656192;mso-position-horizontal-relative:char;mso-position-vertical-relative:line">
            <v:imagedata r:id="rId24" o:title=""/>
          </v:shape>
        </w:pict>
      </w:r>
      <w:r w:rsidRPr="002B6391">
        <w:pict>
          <v:shape id="_x0000_i1035" type="#_x0000_t75" style="width:339.95pt;height:261.1pt">
            <v:imagedata croptop="-65520f" cropbottom="65520f"/>
          </v:shape>
        </w:pict>
      </w:r>
    </w:p>
    <w:p w:rsidR="00336B06" w:rsidRDefault="00336B06" w:rsidP="00336B06">
      <w:pPr>
        <w:pStyle w:val="TF"/>
      </w:pPr>
      <w:r w:rsidRPr="002B6391">
        <w:t>Figure 5.4.3-1</w:t>
      </w:r>
      <w:r w:rsidR="005544D1" w:rsidRPr="002B6391">
        <w:t>:</w:t>
      </w:r>
      <w:r w:rsidRPr="002B6391">
        <w:t xml:space="preserve"> Single DM for managing both S-RAN and own RAN</w:t>
      </w:r>
    </w:p>
    <w:p w:rsidR="0067196C" w:rsidRDefault="0067196C" w:rsidP="0067196C">
      <w:pPr>
        <w:pStyle w:val="Heading3"/>
      </w:pPr>
      <w:bookmarkStart w:id="36" w:name="_Toc153375103"/>
      <w:r>
        <w:t>5.4.4</w:t>
      </w:r>
      <w:r>
        <w:tab/>
        <w:t>Management of measurements for cross-operator accounting based on data volume and QoS</w:t>
      </w:r>
      <w:bookmarkEnd w:id="36"/>
    </w:p>
    <w:p w:rsidR="0067196C" w:rsidRDefault="0067196C" w:rsidP="0067196C">
      <w:r w:rsidRPr="00CD71CB">
        <w:t>The operator has made an agreement to act as a Master Operator, MOP, for another operator (Participating Operator, POP) for RAN sharing. The agreement is regulated in an SLA, which states the following: The QoS profile criteria ARP-1 – 10 and GBR-5 for QCI-4 and QCI-8 is supported. The DL QCI-4, GBR-5, an</w:t>
      </w:r>
      <w:r>
        <w:t>d ARP-1 – 10 is charged by x Euro</w:t>
      </w:r>
      <w:r w:rsidRPr="00CD71CB">
        <w:t xml:space="preserve"> per Mbit, while UL QCI-4, GBR-5, and AR</w:t>
      </w:r>
      <w:r>
        <w:t>P-1 – 10 is charged by y Euro</w:t>
      </w:r>
      <w:r w:rsidRPr="00CD71CB">
        <w:t xml:space="preserve"> </w:t>
      </w:r>
      <w:r>
        <w:t>per Mbit. QCI-8 is charged z Euro</w:t>
      </w:r>
      <w:r w:rsidRPr="00CD71CB">
        <w:t xml:space="preserve"> per Mbit regardless of QoS. For cross operator accounting purpose, the network needs to provide data volume measurements with high reliability for the used QoS profile criteria to the MOP.</w:t>
      </w:r>
    </w:p>
    <w:p w:rsidR="00430BD8" w:rsidRDefault="00430BD8" w:rsidP="004A7A27">
      <w:pPr>
        <w:pStyle w:val="Heading3"/>
        <w:rPr>
          <w:lang w:eastAsia="zh-CN"/>
        </w:rPr>
      </w:pPr>
      <w:bookmarkStart w:id="37" w:name="_Toc153375104"/>
      <w:r>
        <w:rPr>
          <w:rFonts w:hint="eastAsia"/>
          <w:lang w:eastAsia="zh-CN"/>
        </w:rPr>
        <w:t>5.4.</w:t>
      </w:r>
      <w:r>
        <w:rPr>
          <w:lang w:eastAsia="zh-CN"/>
        </w:rPr>
        <w:t>5</w:t>
      </w:r>
      <w:r>
        <w:rPr>
          <w:rFonts w:hint="eastAsia"/>
          <w:lang w:eastAsia="zh-CN"/>
        </w:rPr>
        <w:tab/>
      </w:r>
      <w:r w:rsidRPr="004A7A27">
        <w:rPr>
          <w:lang w:eastAsia="zh-CN"/>
        </w:rPr>
        <w:t>Management support for the mix</w:t>
      </w:r>
      <w:r>
        <w:rPr>
          <w:lang w:eastAsia="zh-CN"/>
        </w:rPr>
        <w:t>e</w:t>
      </w:r>
      <w:r w:rsidRPr="00D764F7">
        <w:rPr>
          <w:lang w:eastAsia="zh-CN"/>
        </w:rPr>
        <w:t>d</w:t>
      </w:r>
      <w:r w:rsidRPr="004A7A27">
        <w:rPr>
          <w:lang w:eastAsia="zh-CN"/>
        </w:rPr>
        <w:t xml:space="preserve"> deployment scenario of shared NG-RAN </w:t>
      </w:r>
      <w:r>
        <w:rPr>
          <w:lang w:eastAsia="zh-CN"/>
        </w:rPr>
        <w:t>network elements</w:t>
      </w:r>
      <w:r w:rsidRPr="004A7A27">
        <w:rPr>
          <w:lang w:eastAsia="zh-CN"/>
        </w:rPr>
        <w:t xml:space="preserve"> and non-shared NG-RAN </w:t>
      </w:r>
      <w:r>
        <w:rPr>
          <w:lang w:eastAsia="zh-CN"/>
        </w:rPr>
        <w:t>network elements</w:t>
      </w:r>
      <w:bookmarkEnd w:id="37"/>
    </w:p>
    <w:p w:rsidR="0067196C" w:rsidRDefault="00430BD8" w:rsidP="00430BD8">
      <w:pPr>
        <w:rPr>
          <w:lang w:eastAsia="zh-CN"/>
        </w:rPr>
      </w:pPr>
      <w:r>
        <w:rPr>
          <w:lang w:eastAsia="zh-CN"/>
        </w:rPr>
        <w:t xml:space="preserve">In this use case, </w:t>
      </w:r>
      <w:r>
        <w:rPr>
          <w:rFonts w:hint="eastAsia"/>
          <w:lang w:eastAsia="zh-CN"/>
        </w:rPr>
        <w:t>Operator</w:t>
      </w:r>
      <w:r>
        <w:rPr>
          <w:lang w:eastAsia="zh-CN"/>
        </w:rPr>
        <w:t xml:space="preserve"> A owns and manages a NG-RAN network. Operator A and Operator B get a NG-RAN sharing agreement that Operator A will share some of the NG-RAN network elements in its NG-RAN network with Operator B. Operator A may need to configure the NG-RAN network to start the sharing of one currently non-shared NG-RAN network element or stop the sharing of one currently shared NG-RAN network element according to the requests from Operator B in the future.</w:t>
      </w:r>
    </w:p>
    <w:p w:rsidR="00D25A97" w:rsidRDefault="00D25A97" w:rsidP="00D25A97">
      <w:pPr>
        <w:pStyle w:val="Heading3"/>
      </w:pPr>
      <w:bookmarkStart w:id="38" w:name="_Toc468892891"/>
      <w:bookmarkStart w:id="39" w:name="_Toc153375105"/>
      <w:r>
        <w:t>5.4.6</w:t>
      </w:r>
      <w:r>
        <w:tab/>
        <w:t xml:space="preserve">Radio resources partitioning </w:t>
      </w:r>
      <w:bookmarkEnd w:id="38"/>
      <w:r>
        <w:t>between two POPs for the shared NG-RAN</w:t>
      </w:r>
      <w:bookmarkEnd w:id="39"/>
    </w:p>
    <w:p w:rsidR="00D25A97" w:rsidRDefault="00D25A97" w:rsidP="00D25A97">
      <w:r>
        <w:t>In this use case, radio access network (i.e. one of multiple shared NG-RAN n</w:t>
      </w:r>
      <w:r>
        <w:rPr>
          <w:rFonts w:hint="eastAsia"/>
          <w:lang w:eastAsia="zh-CN"/>
        </w:rPr>
        <w:t>etwork</w:t>
      </w:r>
      <w:r>
        <w:t xml:space="preserve"> elements) are shared between two POPs (POP A identified by PLMN A, POP B identified by PLMN B). </w:t>
      </w:r>
    </w:p>
    <w:p w:rsidR="00D25A97" w:rsidRDefault="00D25A97" w:rsidP="00D25A97">
      <w:r>
        <w:t>As agreed by POP A and POP B in their RAN sharing agreement:</w:t>
      </w:r>
    </w:p>
    <w:p w:rsidR="00D25A97" w:rsidRDefault="00D25A97" w:rsidP="00D25A97">
      <w:pPr>
        <w:pStyle w:val="B1"/>
        <w:jc w:val="both"/>
      </w:pPr>
      <w:r>
        <w:t>- Radio resources (e.g. PRB, RRC connection, DRB) of the</w:t>
      </w:r>
      <w:r w:rsidRPr="002519E3">
        <w:t xml:space="preserve"> shared radio access network</w:t>
      </w:r>
      <w:r>
        <w:t xml:space="preserve"> are partitioned for POP A and POP B, which means the radio resource partitioning policies (e.g. RRMPolicyRatio) of the radio access network is agreed for POP A and POP B. The detailed RRMPolicy definition for NG-RAN see the clause 4.3.36 of TS 28.541 [</w:t>
      </w:r>
      <w:r w:rsidR="00D822D5">
        <w:t>8</w:t>
      </w:r>
      <w:r>
        <w:t>]. Following is one example of RRMPolicy for corresponding POP A and POP B. In this example,</w:t>
      </w:r>
    </w:p>
    <w:p w:rsidR="00D25A97" w:rsidRDefault="00D822D5" w:rsidP="00E70503">
      <w:pPr>
        <w:pStyle w:val="B2"/>
      </w:pPr>
      <w:r>
        <w:t>-</w:t>
      </w:r>
      <w:r>
        <w:tab/>
      </w:r>
      <w:r w:rsidR="00D25A97">
        <w:t>POP A has 20% dedicated radio resources, 30% prioritized resources and 50% shared resources. In this case, there are 20% radio resources are dedicated for the POP A, 30% radio resources are guaranteed for POPA when it needs to use them, and 50</w:t>
      </w:r>
      <w:r w:rsidR="00D25A97">
        <w:rPr>
          <w:rFonts w:hint="eastAsia"/>
          <w:lang w:eastAsia="zh-CN"/>
        </w:rPr>
        <w:t>%</w:t>
      </w:r>
      <w:r w:rsidR="00D25A97">
        <w:t xml:space="preserve"> resources are shared with POP B.</w:t>
      </w:r>
    </w:p>
    <w:p w:rsidR="00D25A97" w:rsidRDefault="00D822D5" w:rsidP="00E70503">
      <w:pPr>
        <w:pStyle w:val="B2"/>
      </w:pPr>
      <w:r>
        <w:t>-</w:t>
      </w:r>
      <w:r>
        <w:tab/>
      </w:r>
      <w:r w:rsidR="00D25A97">
        <w:t>POP B has 30% prioritized resources and 20% shared resources. In this case, there are 30% radio resources are guaranteed for POP B when it needs to use them, and 20% resources are shared with POP A.</w:t>
      </w:r>
    </w:p>
    <w:p w:rsidR="00D25A97" w:rsidRDefault="00D25A97" w:rsidP="00E70503">
      <w:pPr>
        <w:pStyle w:val="TH"/>
      </w:pPr>
      <w:r w:rsidRPr="00D25A97">
        <w:rPr>
          <w:noProof/>
          <w:lang w:val="en-US" w:eastAsia="zh-CN"/>
        </w:rPr>
        <w:pict>
          <v:shape id="图片 1" o:spid="_x0000_i1036" type="#_x0000_t75" style="width:216.65pt;height:125.2pt;visibility:visible">
            <v:imagedata r:id="rId25" o:title=""/>
          </v:shape>
        </w:pict>
      </w:r>
    </w:p>
    <w:p w:rsidR="00D25A97" w:rsidRDefault="00D25A97" w:rsidP="00E70503">
      <w:pPr>
        <w:pStyle w:val="TF"/>
        <w:rPr>
          <w:lang w:eastAsia="zh-CN"/>
        </w:rPr>
      </w:pPr>
      <w:r>
        <w:rPr>
          <w:rFonts w:hint="eastAsia"/>
          <w:lang w:eastAsia="zh-CN"/>
        </w:rPr>
        <w:t>F</w:t>
      </w:r>
      <w:r>
        <w:rPr>
          <w:lang w:eastAsia="zh-CN"/>
        </w:rPr>
        <w:t>igure 5.4.6-1 Example of structure RRMPolicy for radio access network resource partitioning for POP A and POP B</w:t>
      </w:r>
    </w:p>
    <w:p w:rsidR="00D25A97" w:rsidRDefault="00D25A97" w:rsidP="00E70503">
      <w:pPr>
        <w:pStyle w:val="NO"/>
      </w:pPr>
      <w:r>
        <w:t xml:space="preserve">Note: If the network slicing feature is supported, the RRMPolicy is defined for each RRMPolicyMemberList which contains both PLMNId and S-NSSAI. In this case, the RRMPolicy is defined in RRMPolicyMember (combination of PLMNId and S-NSSAI) granularity. </w:t>
      </w:r>
    </w:p>
    <w:p w:rsidR="00D25A97" w:rsidRPr="00AA5D3A" w:rsidRDefault="00D25A97" w:rsidP="00D25A97">
      <w:pPr>
        <w:pStyle w:val="B1"/>
        <w:jc w:val="center"/>
        <w:rPr>
          <w:lang w:eastAsia="zh-CN"/>
        </w:rPr>
      </w:pPr>
    </w:p>
    <w:p w:rsidR="00D25A97" w:rsidRDefault="00D25A97" w:rsidP="00D25A97">
      <w:pPr>
        <w:pStyle w:val="B1"/>
        <w:ind w:left="0" w:firstLine="0"/>
        <w:jc w:val="both"/>
      </w:pPr>
      <w:r>
        <w:rPr>
          <w:lang w:eastAsia="zh-CN"/>
        </w:rPr>
        <w:t>MOP-NM</w:t>
      </w:r>
      <w:r>
        <w:t xml:space="preserve"> (play the role of MnS consumer) obtains the radio resource partitioning policies the shared radio access network based on above agreement, and sends the radio resource partitioning policies to </w:t>
      </w:r>
      <w:r w:rsidRPr="002B6391">
        <w:rPr>
          <w:lang w:eastAsia="zh-CN"/>
        </w:rPr>
        <w:t>MOP-SR-DM</w:t>
      </w:r>
      <w:r>
        <w:t xml:space="preserve"> (play the role of MnS prodcuer) to configure the shared NG-RAN NEs. </w:t>
      </w:r>
      <w:r w:rsidRPr="002B6391">
        <w:rPr>
          <w:lang w:eastAsia="zh-CN"/>
        </w:rPr>
        <w:t>MOP-SR-DM</w:t>
      </w:r>
      <w:r>
        <w:t xml:space="preserve"> derives the radio resource partitioning policies for corresponding cells of each shared NG-RAN NE and configures the corresponding shared NG-RAN NE with corresponding radio resource partitioning policies for corresponding cells (see RRMPolicy defined in TS 28.541[</w:t>
      </w:r>
      <w:r w:rsidR="00D822D5">
        <w:t>8</w:t>
      </w:r>
      <w:r>
        <w:t xml:space="preserve">] which is contained by </w:t>
      </w:r>
      <w:r w:rsidRPr="00246BA7">
        <w:t>RRMPolicyManagedEntity</w:t>
      </w:r>
      <w:r>
        <w:t>).</w:t>
      </w:r>
    </w:p>
    <w:p w:rsidR="00D25A97" w:rsidRPr="002B6391" w:rsidRDefault="00D25A97" w:rsidP="00430BD8">
      <w:r w:rsidRPr="002B6391">
        <w:rPr>
          <w:lang w:eastAsia="zh-CN"/>
        </w:rPr>
        <w:t>MOP-SR-DM</w:t>
      </w:r>
      <w:r>
        <w:rPr>
          <w:lang w:eastAsia="zh-CN"/>
        </w:rPr>
        <w:t xml:space="preserve"> monitors the radio usage resources measurement (e.g. UL</w:t>
      </w:r>
      <w:r>
        <w:rPr>
          <w:rFonts w:hint="eastAsia"/>
          <w:lang w:eastAsia="zh-CN"/>
        </w:rPr>
        <w:t>/</w:t>
      </w:r>
      <w:r>
        <w:t>DL PRB used for data traffic, RRC connections</w:t>
      </w:r>
      <w:r>
        <w:rPr>
          <w:lang w:eastAsia="zh-CN"/>
        </w:rPr>
        <w:t xml:space="preserve">) for POP A and POP B, and send such radio usage resources measurements to MnS consumer.  Based on the radio resources usage measurements and other information (e.g. service traffic requirements changes) for POP A and POP B, the </w:t>
      </w:r>
      <w:r>
        <w:t xml:space="preserve">radio resources partitioning policies may be updated based on the agreement between POP A and POP B. The </w:t>
      </w:r>
      <w:r>
        <w:rPr>
          <w:lang w:eastAsia="zh-CN"/>
        </w:rPr>
        <w:t>MOP-NM</w:t>
      </w:r>
      <w:r>
        <w:t xml:space="preserve"> requests the </w:t>
      </w:r>
      <w:r w:rsidRPr="002B6391">
        <w:rPr>
          <w:lang w:eastAsia="zh-CN"/>
        </w:rPr>
        <w:t>MOP-SR-DM</w:t>
      </w:r>
      <w:r>
        <w:t xml:space="preserve"> to reconfigure the updated radio resources partitioning policies of the shared radio access network for corresponding POP A and POP B.</w:t>
      </w:r>
    </w:p>
    <w:p w:rsidR="006C595E" w:rsidRPr="002B6391" w:rsidRDefault="006C595E" w:rsidP="006C595E">
      <w:pPr>
        <w:pStyle w:val="Heading1"/>
      </w:pPr>
      <w:r w:rsidRPr="002B6391">
        <w:br w:type="page"/>
      </w:r>
      <w:bookmarkStart w:id="40" w:name="_Toc153375106"/>
      <w:r w:rsidRPr="002B6391">
        <w:t>6</w:t>
      </w:r>
      <w:r w:rsidRPr="002B6391">
        <w:tab/>
        <w:t>Specification level requirements</w:t>
      </w:r>
      <w:bookmarkEnd w:id="40"/>
    </w:p>
    <w:p w:rsidR="006C595E" w:rsidRPr="002B6391" w:rsidRDefault="006C595E" w:rsidP="00336B06">
      <w:pPr>
        <w:pStyle w:val="Heading2"/>
      </w:pPr>
      <w:bookmarkStart w:id="41" w:name="_Toc153375107"/>
      <w:r w:rsidRPr="002B6391">
        <w:t>6.1</w:t>
      </w:r>
      <w:r w:rsidRPr="002B6391">
        <w:tab/>
      </w:r>
      <w:r w:rsidR="00336B06" w:rsidRPr="002B6391">
        <w:t>Requirements</w:t>
      </w:r>
      <w:bookmarkEnd w:id="41"/>
    </w:p>
    <w:p w:rsidR="00C25EB1" w:rsidRPr="002B6391" w:rsidRDefault="00336B06" w:rsidP="00336B06">
      <w:pPr>
        <w:rPr>
          <w:bCs/>
        </w:rPr>
      </w:pPr>
      <w:r w:rsidRPr="002B6391">
        <w:rPr>
          <w:b/>
        </w:rPr>
        <w:t>REQ-NS</w:t>
      </w:r>
      <w:r w:rsidRPr="002B6391">
        <w:rPr>
          <w:rFonts w:hint="eastAsia"/>
          <w:b/>
          <w:lang w:eastAsia="zh-CN"/>
        </w:rPr>
        <w:t>_</w:t>
      </w:r>
      <w:r w:rsidRPr="002B6391">
        <w:rPr>
          <w:b/>
        </w:rPr>
        <w:t>GEN-FUN-1</w:t>
      </w:r>
      <w:r w:rsidRPr="002B6391">
        <w:rPr>
          <w:b/>
        </w:rPr>
        <w:tab/>
      </w:r>
      <w:r w:rsidRPr="002B6391">
        <w:rPr>
          <w:b/>
        </w:rPr>
        <w:tab/>
      </w:r>
      <w:r w:rsidRPr="002B6391">
        <w:rPr>
          <w:bCs/>
        </w:rPr>
        <w:t xml:space="preserve">The IRPAgent </w:t>
      </w:r>
      <w:r w:rsidRPr="002B6391">
        <w:rPr>
          <w:lang w:eastAsia="zh-CN"/>
        </w:rPr>
        <w:t xml:space="preserve">shall support a capability allowing the </w:t>
      </w:r>
      <w:r w:rsidRPr="002B6391">
        <w:rPr>
          <w:bCs/>
        </w:rPr>
        <w:t xml:space="preserve">IRPManager to configure which </w:t>
      </w:r>
      <w:r w:rsidR="005544D1" w:rsidRPr="002B6391">
        <w:rPr>
          <w:bCs/>
        </w:rPr>
        <w:t>POP</w:t>
      </w:r>
      <w:r w:rsidRPr="002B6391">
        <w:rPr>
          <w:bCs/>
        </w:rPr>
        <w:t>s share each cell.</w:t>
      </w:r>
    </w:p>
    <w:p w:rsidR="003C49BB" w:rsidRPr="002B6391" w:rsidRDefault="00336B06" w:rsidP="003C49BB">
      <w:pPr>
        <w:rPr>
          <w:bCs/>
        </w:rPr>
      </w:pPr>
      <w:r w:rsidRPr="002B6391">
        <w:rPr>
          <w:b/>
        </w:rPr>
        <w:t>REQ-NS</w:t>
      </w:r>
      <w:r w:rsidRPr="002B6391">
        <w:rPr>
          <w:rFonts w:hint="eastAsia"/>
          <w:b/>
          <w:lang w:eastAsia="zh-CN"/>
        </w:rPr>
        <w:t>_</w:t>
      </w:r>
      <w:r w:rsidRPr="002B6391">
        <w:rPr>
          <w:b/>
        </w:rPr>
        <w:t>GEN-FUN-2</w:t>
      </w:r>
      <w:r w:rsidRPr="002B6391">
        <w:rPr>
          <w:b/>
        </w:rPr>
        <w:tab/>
      </w:r>
      <w:r w:rsidRPr="002B6391">
        <w:rPr>
          <w:b/>
        </w:rPr>
        <w:tab/>
      </w:r>
      <w:r w:rsidRPr="002B6391">
        <w:rPr>
          <w:bCs/>
        </w:rPr>
        <w:t xml:space="preserve">The IRPAgent </w:t>
      </w:r>
      <w:r w:rsidRPr="002B6391">
        <w:rPr>
          <w:lang w:eastAsia="zh-CN"/>
        </w:rPr>
        <w:t>shall support a capability allowing the IRPManager to know</w:t>
      </w:r>
      <w:r w:rsidRPr="002B6391">
        <w:rPr>
          <w:bCs/>
        </w:rPr>
        <w:t xml:space="preserve"> which </w:t>
      </w:r>
      <w:r w:rsidR="005544D1" w:rsidRPr="002B6391">
        <w:rPr>
          <w:bCs/>
        </w:rPr>
        <w:t>POP</w:t>
      </w:r>
      <w:r w:rsidRPr="002B6391">
        <w:rPr>
          <w:bCs/>
        </w:rPr>
        <w:t>s share each cell.</w:t>
      </w:r>
    </w:p>
    <w:p w:rsidR="003C49BB" w:rsidRPr="002B6391" w:rsidRDefault="003C49BB" w:rsidP="003C49BB">
      <w:pPr>
        <w:rPr>
          <w:bCs/>
        </w:rPr>
      </w:pPr>
      <w:r w:rsidRPr="002B6391">
        <w:rPr>
          <w:b/>
        </w:rPr>
        <w:t>REQ-NS</w:t>
      </w:r>
      <w:r w:rsidRPr="002B6391">
        <w:rPr>
          <w:rFonts w:hint="eastAsia"/>
          <w:b/>
          <w:lang w:eastAsia="zh-CN"/>
        </w:rPr>
        <w:t>_</w:t>
      </w:r>
      <w:r w:rsidRPr="002B6391">
        <w:rPr>
          <w:b/>
        </w:rPr>
        <w:t>GEN-FUN-3</w:t>
      </w:r>
      <w:r w:rsidRPr="002B6391">
        <w:rPr>
          <w:b/>
        </w:rPr>
        <w:tab/>
      </w:r>
      <w:r w:rsidRPr="002B6391">
        <w:rPr>
          <w:b/>
        </w:rPr>
        <w:tab/>
      </w:r>
      <w:r w:rsidRPr="002B6391">
        <w:t>In GWCN, t</w:t>
      </w:r>
      <w:r w:rsidRPr="002B6391">
        <w:rPr>
          <w:bCs/>
        </w:rPr>
        <w:t xml:space="preserve">he IRPAgent </w:t>
      </w:r>
      <w:r w:rsidRPr="002B6391">
        <w:rPr>
          <w:lang w:eastAsia="zh-CN"/>
        </w:rPr>
        <w:t xml:space="preserve">shall support a capability allowing the </w:t>
      </w:r>
      <w:r w:rsidRPr="002B6391">
        <w:rPr>
          <w:bCs/>
        </w:rPr>
        <w:t>IRPManager to configure which POPs share each core network element.</w:t>
      </w:r>
    </w:p>
    <w:p w:rsidR="003C49BB" w:rsidRDefault="003C49BB" w:rsidP="00336B06">
      <w:pPr>
        <w:rPr>
          <w:bCs/>
        </w:rPr>
      </w:pPr>
      <w:r w:rsidRPr="002B6391">
        <w:rPr>
          <w:b/>
        </w:rPr>
        <w:t>REQ-NS</w:t>
      </w:r>
      <w:r w:rsidRPr="002B6391">
        <w:rPr>
          <w:rFonts w:hint="eastAsia"/>
          <w:b/>
          <w:lang w:eastAsia="zh-CN"/>
        </w:rPr>
        <w:t>_</w:t>
      </w:r>
      <w:r w:rsidRPr="002B6391">
        <w:rPr>
          <w:b/>
        </w:rPr>
        <w:t>GEN-FUN-4</w:t>
      </w:r>
      <w:r w:rsidRPr="002B6391">
        <w:rPr>
          <w:b/>
        </w:rPr>
        <w:tab/>
      </w:r>
      <w:r w:rsidRPr="002B6391">
        <w:rPr>
          <w:b/>
        </w:rPr>
        <w:tab/>
      </w:r>
      <w:r w:rsidRPr="002B6391">
        <w:t>In GWCN, t</w:t>
      </w:r>
      <w:r w:rsidRPr="002B6391">
        <w:rPr>
          <w:bCs/>
        </w:rPr>
        <w:t xml:space="preserve">he IRPAgent </w:t>
      </w:r>
      <w:r w:rsidRPr="002B6391">
        <w:rPr>
          <w:lang w:eastAsia="zh-CN"/>
        </w:rPr>
        <w:t>shall support a capability allowing the IRPManager to know</w:t>
      </w:r>
      <w:r w:rsidRPr="002B6391">
        <w:rPr>
          <w:bCs/>
        </w:rPr>
        <w:t xml:space="preserve"> which POPs share each core network element.</w:t>
      </w:r>
    </w:p>
    <w:p w:rsidR="00791818" w:rsidRPr="00D16A50" w:rsidRDefault="00791818" w:rsidP="00791818">
      <w:pPr>
        <w:rPr>
          <w:rFonts w:eastAsia="SimSun"/>
        </w:rPr>
      </w:pPr>
      <w:r>
        <w:rPr>
          <w:rFonts w:eastAsia="SimSun"/>
          <w:b/>
        </w:rPr>
        <w:t>REQ-NS_PM-FUN-</w:t>
      </w:r>
      <w:r w:rsidR="00EA2997" w:rsidRPr="00442B28">
        <w:rPr>
          <w:rFonts w:eastAsia="SimSun"/>
          <w:b/>
          <w:lang w:val="en-US"/>
        </w:rPr>
        <w:t>1</w:t>
      </w:r>
      <w:r w:rsidRPr="00D16A50">
        <w:rPr>
          <w:rFonts w:eastAsia="SimSun"/>
          <w:b/>
        </w:rPr>
        <w:tab/>
      </w:r>
      <w:r w:rsidRPr="00D16A50">
        <w:rPr>
          <w:rFonts w:eastAsia="SimSun"/>
          <w:b/>
        </w:rPr>
        <w:tab/>
      </w:r>
      <w:r w:rsidRPr="00D16A50">
        <w:rPr>
          <w:rFonts w:eastAsia="SimSun"/>
        </w:rPr>
        <w:t>The</w:t>
      </w:r>
      <w:r w:rsidRPr="00D16A50">
        <w:rPr>
          <w:rFonts w:eastAsia="SimSun"/>
          <w:b/>
        </w:rPr>
        <w:t xml:space="preserve"> </w:t>
      </w:r>
      <w:r w:rsidRPr="00D16A50">
        <w:rPr>
          <w:rFonts w:eastAsia="SimSun"/>
        </w:rPr>
        <w:t>IRPAgent shall have the capability to support subscription of UL and DL data volume measurements per QoS profile criteria for cross operator accounting purpose from the IRPManager.</w:t>
      </w:r>
      <w:r w:rsidRPr="00D16A50">
        <w:rPr>
          <w:rFonts w:eastAsia="SimSun"/>
        </w:rPr>
        <w:br/>
        <w:t xml:space="preserve">The QoS profile criteria may include one or more of the following criteria: one QCI indicator, one GBR Indicator, one ARP Indicator, where: </w:t>
      </w:r>
    </w:p>
    <w:p w:rsidR="00791818" w:rsidRPr="00D16A50" w:rsidRDefault="00670325" w:rsidP="00670325">
      <w:pPr>
        <w:pStyle w:val="B1"/>
        <w:rPr>
          <w:rFonts w:eastAsia="SimSun"/>
        </w:rPr>
      </w:pPr>
      <w:r>
        <w:rPr>
          <w:rFonts w:eastAsia="SimSun"/>
        </w:rPr>
        <w:t>-</w:t>
      </w:r>
      <w:r>
        <w:rPr>
          <w:rFonts w:eastAsia="SimSun"/>
        </w:rPr>
        <w:tab/>
      </w:r>
      <w:r w:rsidR="00791818" w:rsidRPr="00D16A50">
        <w:rPr>
          <w:rFonts w:eastAsia="SimSun"/>
        </w:rPr>
        <w:t>a QCI Indicator identifies one specific QCI value. If the indicator is not set then all QCI values should be taken into account.</w:t>
      </w:r>
    </w:p>
    <w:p w:rsidR="00791818" w:rsidRPr="00D16A50" w:rsidRDefault="00670325" w:rsidP="00670325">
      <w:pPr>
        <w:pStyle w:val="B1"/>
        <w:rPr>
          <w:rFonts w:eastAsia="SimSun"/>
        </w:rPr>
      </w:pPr>
      <w:r>
        <w:rPr>
          <w:rFonts w:eastAsia="SimSun"/>
        </w:rPr>
        <w:t>-</w:t>
      </w:r>
      <w:r>
        <w:rPr>
          <w:rFonts w:eastAsia="SimSun"/>
        </w:rPr>
        <w:tab/>
      </w:r>
      <w:r w:rsidR="00791818" w:rsidRPr="00D16A50">
        <w:rPr>
          <w:rFonts w:eastAsia="SimSun"/>
        </w:rPr>
        <w:t xml:space="preserve"> a GBR Indicator identifies one GBR range value defined by the management system. If the indicator is not set then all GBR ranges should be taken into account.</w:t>
      </w:r>
    </w:p>
    <w:p w:rsidR="00791818" w:rsidRPr="00D16A50" w:rsidRDefault="00670325" w:rsidP="00670325">
      <w:pPr>
        <w:pStyle w:val="B1"/>
        <w:rPr>
          <w:rFonts w:eastAsia="SimSun"/>
        </w:rPr>
      </w:pPr>
      <w:r>
        <w:rPr>
          <w:rFonts w:eastAsia="SimSun"/>
        </w:rPr>
        <w:t>-</w:t>
      </w:r>
      <w:r>
        <w:rPr>
          <w:rFonts w:eastAsia="SimSun"/>
        </w:rPr>
        <w:tab/>
      </w:r>
      <w:r w:rsidR="00791818" w:rsidRPr="00D16A50">
        <w:rPr>
          <w:rFonts w:eastAsia="SimSun"/>
        </w:rPr>
        <w:t xml:space="preserve"> an</w:t>
      </w:r>
      <w:r w:rsidR="00791818">
        <w:rPr>
          <w:rFonts w:eastAsia="SimSun"/>
        </w:rPr>
        <w:t xml:space="preserve"> ARP</w:t>
      </w:r>
      <w:r w:rsidR="00791818">
        <w:t xml:space="preserve"> </w:t>
      </w:r>
      <w:r w:rsidR="00791818" w:rsidRPr="00D16A50">
        <w:rPr>
          <w:rFonts w:eastAsia="SimSun"/>
        </w:rPr>
        <w:t>Indicator identifies one ARP</w:t>
      </w:r>
      <w:r w:rsidR="00791818">
        <w:rPr>
          <w:rFonts w:eastAsia="SimSun"/>
        </w:rPr>
        <w:t xml:space="preserve"> </w:t>
      </w:r>
      <w:r w:rsidR="00791818">
        <w:t>priority</w:t>
      </w:r>
      <w:r w:rsidR="00791818" w:rsidRPr="00D16A50">
        <w:rPr>
          <w:rFonts w:eastAsia="SimSun"/>
        </w:rPr>
        <w:t xml:space="preserve"> value. If the indicator is not set then all ARP </w:t>
      </w:r>
      <w:r w:rsidR="00791818">
        <w:t xml:space="preserve">priority </w:t>
      </w:r>
      <w:r w:rsidR="00791818" w:rsidRPr="00D16A50">
        <w:rPr>
          <w:rFonts w:eastAsia="SimSun"/>
        </w:rPr>
        <w:t>values should be taken into account.</w:t>
      </w:r>
    </w:p>
    <w:p w:rsidR="00791818" w:rsidRPr="00D16A50" w:rsidRDefault="00791818" w:rsidP="00791818">
      <w:pPr>
        <w:rPr>
          <w:rFonts w:eastAsia="SimSun"/>
        </w:rPr>
      </w:pPr>
      <w:r w:rsidRPr="00D16A50">
        <w:rPr>
          <w:rFonts w:eastAsia="SimSun"/>
          <w:b/>
        </w:rPr>
        <w:t>REQ</w:t>
      </w:r>
      <w:r>
        <w:rPr>
          <w:rFonts w:eastAsia="SimSun"/>
          <w:b/>
          <w:lang w:eastAsia="zh-CN"/>
        </w:rPr>
        <w:t>-NS</w:t>
      </w:r>
      <w:r w:rsidRPr="00D16A50">
        <w:rPr>
          <w:rFonts w:eastAsia="SimSun"/>
          <w:b/>
          <w:lang w:eastAsia="zh-CN"/>
        </w:rPr>
        <w:t>_PM-FUN-</w:t>
      </w:r>
      <w:r w:rsidR="00EA2997" w:rsidRPr="00442B28">
        <w:rPr>
          <w:rFonts w:eastAsia="SimSun"/>
          <w:b/>
          <w:lang w:val="en-US" w:eastAsia="zh-CN"/>
        </w:rPr>
        <w:t>2</w:t>
      </w:r>
      <w:r w:rsidRPr="00D16A50">
        <w:rPr>
          <w:rFonts w:eastAsia="SimSun"/>
          <w:lang w:eastAsia="zh-CN"/>
        </w:rPr>
        <w:tab/>
      </w:r>
      <w:r w:rsidRPr="00D16A50">
        <w:rPr>
          <w:rFonts w:eastAsia="SimSun"/>
          <w:lang w:eastAsia="zh-CN"/>
        </w:rPr>
        <w:tab/>
        <w:t>The IRPAgent shall support the IRPManager</w:t>
      </w:r>
      <w:r>
        <w:rPr>
          <w:rFonts w:eastAsia="SimSun"/>
          <w:lang w:eastAsia="zh-CN"/>
        </w:rPr>
        <w:t xml:space="preserve"> </w:t>
      </w:r>
      <w:r w:rsidRPr="00D16A50">
        <w:rPr>
          <w:rFonts w:eastAsia="SimSun"/>
          <w:lang w:eastAsia="zh-CN"/>
        </w:rPr>
        <w:t>set</w:t>
      </w:r>
      <w:r>
        <w:rPr>
          <w:rFonts w:eastAsia="SimSun"/>
          <w:lang w:eastAsia="zh-CN"/>
        </w:rPr>
        <w:t>ting</w:t>
      </w:r>
      <w:r w:rsidRPr="00D16A50">
        <w:rPr>
          <w:rFonts w:eastAsia="SimSun"/>
          <w:lang w:eastAsia="zh-CN"/>
        </w:rPr>
        <w:t xml:space="preserve"> </w:t>
      </w:r>
      <w:r>
        <w:rPr>
          <w:rFonts w:eastAsia="SimSun"/>
          <w:lang w:eastAsia="zh-CN"/>
        </w:rPr>
        <w:t xml:space="preserve">the </w:t>
      </w:r>
      <w:r w:rsidRPr="00D16A50">
        <w:rPr>
          <w:rFonts w:eastAsia="SimSun"/>
          <w:lang w:eastAsia="zh-CN"/>
        </w:rPr>
        <w:t xml:space="preserve">reliability for the counter instances in a measurement job. The </w:t>
      </w:r>
      <w:r>
        <w:rPr>
          <w:rFonts w:eastAsia="SimSun"/>
        </w:rPr>
        <w:t xml:space="preserve">detailed definition of </w:t>
      </w:r>
      <w:r w:rsidRPr="00D16A50">
        <w:rPr>
          <w:rFonts w:eastAsia="SimSun"/>
        </w:rPr>
        <w:t>relia</w:t>
      </w:r>
      <w:r>
        <w:rPr>
          <w:rFonts w:eastAsia="SimSun"/>
        </w:rPr>
        <w:t>bility is</w:t>
      </w:r>
      <w:r w:rsidRPr="00D16A50">
        <w:rPr>
          <w:rFonts w:eastAsia="SimSun"/>
        </w:rPr>
        <w:t xml:space="preserve"> vendor specific. </w:t>
      </w:r>
    </w:p>
    <w:p w:rsidR="00791818" w:rsidRPr="00D16A50" w:rsidRDefault="00791818" w:rsidP="00791818">
      <w:pPr>
        <w:rPr>
          <w:rFonts w:eastAsia="SimSun"/>
        </w:rPr>
      </w:pPr>
      <w:r w:rsidRPr="00D16A50">
        <w:rPr>
          <w:rFonts w:eastAsia="SimSun"/>
          <w:b/>
        </w:rPr>
        <w:t>REQ</w:t>
      </w:r>
      <w:r>
        <w:rPr>
          <w:rFonts w:eastAsia="SimSun"/>
          <w:b/>
          <w:lang w:eastAsia="zh-CN"/>
        </w:rPr>
        <w:t>-NS</w:t>
      </w:r>
      <w:r w:rsidRPr="00D16A50">
        <w:rPr>
          <w:rFonts w:eastAsia="SimSun"/>
          <w:b/>
          <w:lang w:eastAsia="zh-CN"/>
        </w:rPr>
        <w:t>_PM-FUN-</w:t>
      </w:r>
      <w:r w:rsidR="00EA2997" w:rsidRPr="00442B28">
        <w:rPr>
          <w:rFonts w:eastAsia="SimSun"/>
          <w:b/>
          <w:lang w:val="en-US" w:eastAsia="zh-CN"/>
        </w:rPr>
        <w:t>3</w:t>
      </w:r>
      <w:r w:rsidRPr="00D16A50">
        <w:rPr>
          <w:rFonts w:eastAsia="SimSun"/>
          <w:lang w:eastAsia="zh-CN"/>
        </w:rPr>
        <w:tab/>
      </w:r>
      <w:r w:rsidRPr="00D16A50">
        <w:rPr>
          <w:rFonts w:eastAsia="SimSun"/>
          <w:lang w:eastAsia="zh-CN"/>
        </w:rPr>
        <w:tab/>
        <w:t xml:space="preserve">The IRPAgent shall support up </w:t>
      </w:r>
      <w:r>
        <w:rPr>
          <w:rFonts w:eastAsia="SimSun"/>
          <w:lang w:eastAsia="zh-CN"/>
        </w:rPr>
        <w:t xml:space="preserve">to a </w:t>
      </w:r>
      <w:r w:rsidRPr="00D16A50">
        <w:rPr>
          <w:rFonts w:eastAsia="SimSun"/>
        </w:rPr>
        <w:t xml:space="preserve">maximum number of 200 </w:t>
      </w:r>
      <w:r>
        <w:rPr>
          <w:rFonts w:eastAsia="SimSun"/>
        </w:rPr>
        <w:t xml:space="preserve">recorded </w:t>
      </w:r>
      <w:r w:rsidRPr="00D16A50">
        <w:rPr>
          <w:rFonts w:eastAsia="SimSun"/>
        </w:rPr>
        <w:t>counter instances per granularity period of data volume measurements for cross operator accounting purpose.</w:t>
      </w:r>
    </w:p>
    <w:p w:rsidR="00791818" w:rsidRPr="002B6391" w:rsidRDefault="00791818" w:rsidP="00336B06">
      <w:pPr>
        <w:rPr>
          <w:bCs/>
        </w:rPr>
      </w:pPr>
      <w:r w:rsidRPr="00D16A50">
        <w:rPr>
          <w:rFonts w:eastAsia="SimSun"/>
          <w:b/>
        </w:rPr>
        <w:t>REQ</w:t>
      </w:r>
      <w:r>
        <w:rPr>
          <w:rFonts w:eastAsia="SimSun"/>
          <w:b/>
          <w:lang w:eastAsia="zh-CN"/>
        </w:rPr>
        <w:t>-NS</w:t>
      </w:r>
      <w:r w:rsidRPr="00D16A50">
        <w:rPr>
          <w:rFonts w:eastAsia="SimSun"/>
          <w:b/>
          <w:lang w:eastAsia="zh-CN"/>
        </w:rPr>
        <w:t>_PM-FUN-</w:t>
      </w:r>
      <w:r w:rsidR="00EA2997" w:rsidRPr="00442B28">
        <w:rPr>
          <w:rFonts w:eastAsia="SimSun"/>
          <w:b/>
          <w:lang w:val="en-US" w:eastAsia="zh-CN"/>
        </w:rPr>
        <w:t>4</w:t>
      </w:r>
      <w:r w:rsidRPr="00D16A50">
        <w:rPr>
          <w:rFonts w:eastAsia="SimSun"/>
          <w:lang w:eastAsia="zh-CN"/>
        </w:rPr>
        <w:tab/>
      </w:r>
      <w:r w:rsidRPr="00D16A50">
        <w:rPr>
          <w:rFonts w:eastAsia="SimSun"/>
          <w:lang w:eastAsia="zh-CN"/>
        </w:rPr>
        <w:tab/>
        <w:t>The IRPAgent shall support the IRPManager to access a file containing data volume measurements for cross operator accounting purposes every granularity period.</w:t>
      </w:r>
    </w:p>
    <w:p w:rsidR="006C595E" w:rsidRPr="002B6391" w:rsidRDefault="006C595E" w:rsidP="006C595E">
      <w:pPr>
        <w:pStyle w:val="Heading2"/>
      </w:pPr>
      <w:bookmarkStart w:id="42" w:name="_Toc153375108"/>
      <w:r w:rsidRPr="002B6391">
        <w:t>6.2</w:t>
      </w:r>
      <w:r w:rsidRPr="002B6391">
        <w:tab/>
        <w:t>Actor roles</w:t>
      </w:r>
      <w:bookmarkEnd w:id="42"/>
    </w:p>
    <w:p w:rsidR="006C595E" w:rsidRPr="002B6391" w:rsidRDefault="00336B06" w:rsidP="00336B06">
      <w:r w:rsidRPr="002B6391">
        <w:t>See clause 5.2.</w:t>
      </w:r>
    </w:p>
    <w:p w:rsidR="006C595E" w:rsidRPr="002B6391" w:rsidRDefault="006C595E" w:rsidP="006C595E">
      <w:pPr>
        <w:pStyle w:val="Heading2"/>
      </w:pPr>
      <w:bookmarkStart w:id="43" w:name="_Toc153375109"/>
      <w:r w:rsidRPr="002B6391">
        <w:t>6.3</w:t>
      </w:r>
      <w:r w:rsidRPr="002B6391">
        <w:tab/>
        <w:t>Telecommunications resources</w:t>
      </w:r>
      <w:bookmarkEnd w:id="43"/>
    </w:p>
    <w:p w:rsidR="006C595E" w:rsidRPr="002B6391" w:rsidRDefault="00336B06" w:rsidP="00336B06">
      <w:r w:rsidRPr="002B6391">
        <w:t>See clause 5.3.</w:t>
      </w:r>
    </w:p>
    <w:p w:rsidR="006C595E" w:rsidRPr="002B6391" w:rsidRDefault="006C595E" w:rsidP="006C595E">
      <w:pPr>
        <w:pStyle w:val="Heading2"/>
        <w:rPr>
          <w:rFonts w:hint="eastAsia"/>
          <w:lang w:eastAsia="zh-CN"/>
        </w:rPr>
      </w:pPr>
      <w:bookmarkStart w:id="44" w:name="_Toc153375110"/>
      <w:r w:rsidRPr="002B6391">
        <w:t>6.4</w:t>
      </w:r>
      <w:r w:rsidRPr="002B6391">
        <w:tab/>
        <w:t>Use cases</w:t>
      </w:r>
      <w:bookmarkEnd w:id="44"/>
    </w:p>
    <w:p w:rsidR="00791818" w:rsidRDefault="00791818" w:rsidP="00791818">
      <w:pPr>
        <w:pStyle w:val="Heading3"/>
      </w:pPr>
      <w:bookmarkStart w:id="45" w:name="_Toc153375111"/>
      <w:r>
        <w:t>6.4.1</w:t>
      </w:r>
      <w:r>
        <w:tab/>
        <w:t>Management of measurements for cross-operator accounting based on data volume and QoS</w:t>
      </w:r>
      <w:bookmarkEnd w:id="45"/>
      <w:r w:rsidRPr="002B6391">
        <w:t xml:space="preserve"> </w:t>
      </w:r>
    </w:p>
    <w:p w:rsidR="00791818" w:rsidRPr="002D7650" w:rsidRDefault="00791818" w:rsidP="00791818">
      <w:pPr>
        <w:rPr>
          <w:rFonts w:eastAsia="SimSun"/>
        </w:rPr>
      </w:pPr>
      <w:r w:rsidRPr="002D7650">
        <w:rPr>
          <w:rFonts w:eastAsia="SimSun"/>
        </w:rPr>
        <w:t>The network manager requests a measurement job for data volume measuremen</w:t>
      </w:r>
      <w:r>
        <w:rPr>
          <w:rFonts w:eastAsia="SimSun"/>
        </w:rPr>
        <w:t>ts for shared network</w:t>
      </w:r>
      <w:r w:rsidRPr="002D7650">
        <w:rPr>
          <w:rFonts w:eastAsia="SimSun"/>
        </w:rPr>
        <w:t xml:space="preserve"> for charging purposes with high reliability, for a subset of data volume counters per shared PLMN, per UL/DL traffic direction and per QoS profile criteria. The QoS profile criteria may include one or more of the following criteria: one QCI Indicator, one GBR Indicator, one ARP</w:t>
      </w:r>
      <w:r>
        <w:rPr>
          <w:rFonts w:eastAsia="SimSun"/>
        </w:rPr>
        <w:t xml:space="preserve"> </w:t>
      </w:r>
      <w:r w:rsidRPr="002D7650">
        <w:rPr>
          <w:rFonts w:eastAsia="SimSun"/>
        </w:rPr>
        <w:t>Indicator, whe</w:t>
      </w:r>
      <w:r>
        <w:rPr>
          <w:rFonts w:eastAsia="SimSun"/>
        </w:rPr>
        <w:t>r</w:t>
      </w:r>
      <w:r w:rsidRPr="002D7650">
        <w:rPr>
          <w:rFonts w:eastAsia="SimSun"/>
        </w:rPr>
        <w:t xml:space="preserve">e: </w:t>
      </w:r>
    </w:p>
    <w:p w:rsidR="00791818" w:rsidRPr="00F57724" w:rsidRDefault="00791818" w:rsidP="00791818">
      <w:pPr>
        <w:pStyle w:val="B1"/>
        <w:rPr>
          <w:rFonts w:eastAsia="SimSun"/>
          <w:lang w:val="en-US"/>
        </w:rPr>
      </w:pPr>
      <w:r w:rsidRPr="00CD71CB">
        <w:rPr>
          <w:rFonts w:eastAsia="SimSun"/>
          <w:lang w:val="en-US"/>
        </w:rPr>
        <w:t>-</w:t>
      </w:r>
      <w:r w:rsidRPr="00CD71CB">
        <w:rPr>
          <w:rFonts w:eastAsia="SimSun"/>
          <w:lang w:val="en-US"/>
        </w:rPr>
        <w:tab/>
        <w:t>a QCI Indicator identifies one specif</w:t>
      </w:r>
      <w:r w:rsidRPr="00F57724">
        <w:rPr>
          <w:rFonts w:eastAsia="SimSun"/>
          <w:lang w:val="en-US"/>
        </w:rPr>
        <w:t>ic QCI value. QCI values range from 0 to 255. If the indicator is not set then all QCI values should be taken into account.</w:t>
      </w:r>
    </w:p>
    <w:p w:rsidR="00791818" w:rsidRPr="00F57724" w:rsidRDefault="00791818" w:rsidP="00791818">
      <w:pPr>
        <w:pStyle w:val="B1"/>
        <w:rPr>
          <w:rFonts w:eastAsia="SimSun"/>
          <w:lang w:val="en-US"/>
        </w:rPr>
      </w:pPr>
      <w:r w:rsidRPr="00F57724">
        <w:rPr>
          <w:rFonts w:eastAsia="SimSun"/>
          <w:lang w:val="en-US"/>
        </w:rPr>
        <w:t>-</w:t>
      </w:r>
      <w:r w:rsidRPr="00F57724">
        <w:rPr>
          <w:rFonts w:eastAsia="SimSun"/>
          <w:lang w:val="en-US"/>
        </w:rPr>
        <w:tab/>
        <w:t xml:space="preserve">a GBR Indicator identifies one GBR range value defined by the management system. </w:t>
      </w:r>
      <w:r w:rsidRPr="00F57724">
        <w:t xml:space="preserve">GBR range values can range from 1 to N, where N is bigger than 1 (e.g. N=5). </w:t>
      </w:r>
      <w:r w:rsidRPr="00F57724">
        <w:rPr>
          <w:rFonts w:eastAsia="SimSun"/>
          <w:lang w:val="en-US"/>
        </w:rPr>
        <w:t>If the indicator is not set then all GBR ranges should be taken into account.</w:t>
      </w:r>
    </w:p>
    <w:p w:rsidR="00791818" w:rsidRPr="00CD71CB" w:rsidRDefault="00791818" w:rsidP="00791818">
      <w:pPr>
        <w:pStyle w:val="B1"/>
        <w:rPr>
          <w:rFonts w:eastAsia="SimSun"/>
          <w:lang w:val="en-US"/>
        </w:rPr>
      </w:pPr>
      <w:r>
        <w:rPr>
          <w:rFonts w:eastAsia="SimSun"/>
          <w:lang w:val="en-US"/>
        </w:rPr>
        <w:t>-</w:t>
      </w:r>
      <w:r>
        <w:rPr>
          <w:rFonts w:eastAsia="SimSun"/>
          <w:lang w:val="en-US"/>
        </w:rPr>
        <w:tab/>
        <w:t xml:space="preserve">an ARP </w:t>
      </w:r>
      <w:r w:rsidRPr="00CD71CB">
        <w:rPr>
          <w:rFonts w:eastAsia="SimSun"/>
          <w:lang w:val="en-US"/>
        </w:rPr>
        <w:t xml:space="preserve">Indicator identifies one ARP </w:t>
      </w:r>
      <w:r>
        <w:t xml:space="preserve">priority </w:t>
      </w:r>
      <w:r w:rsidRPr="00CD71CB">
        <w:rPr>
          <w:rFonts w:eastAsia="SimSun"/>
          <w:lang w:val="en-US"/>
        </w:rPr>
        <w:t xml:space="preserve">value. ARP </w:t>
      </w:r>
      <w:r>
        <w:t xml:space="preserve">priority </w:t>
      </w:r>
      <w:r w:rsidRPr="00CD71CB">
        <w:rPr>
          <w:rFonts w:eastAsia="SimSun"/>
          <w:lang w:val="en-US"/>
        </w:rPr>
        <w:t xml:space="preserve">values range from 1 to 15. If the indicator is not set then all ARP </w:t>
      </w:r>
      <w:r>
        <w:t xml:space="preserve">priority </w:t>
      </w:r>
      <w:r w:rsidRPr="00CD71CB">
        <w:rPr>
          <w:rFonts w:eastAsia="SimSun"/>
          <w:lang w:val="en-US"/>
        </w:rPr>
        <w:t>values should be taken into account.</w:t>
      </w:r>
    </w:p>
    <w:p w:rsidR="00791818" w:rsidRPr="002D7650" w:rsidRDefault="00791818" w:rsidP="00791818">
      <w:pPr>
        <w:rPr>
          <w:rFonts w:eastAsia="SimSun"/>
        </w:rPr>
      </w:pPr>
      <w:r w:rsidRPr="002D7650">
        <w:rPr>
          <w:rFonts w:eastAsia="SimSun"/>
        </w:rPr>
        <w:t>An overall maximum number of 200 counter instances (measurement instances) can be recorded per granularity period.</w:t>
      </w:r>
    </w:p>
    <w:p w:rsidR="00791818" w:rsidRPr="002D7650" w:rsidRDefault="00791818" w:rsidP="00791818">
      <w:pPr>
        <w:rPr>
          <w:rFonts w:eastAsia="SimSun"/>
        </w:rPr>
      </w:pPr>
      <w:r w:rsidRPr="002D7650">
        <w:rPr>
          <w:rFonts w:eastAsia="SimSun"/>
        </w:rPr>
        <w:t>The measurement type is specified by sub-clause 4.1.9 in TS 36.314 [</w:t>
      </w:r>
      <w:r w:rsidR="00D822D5">
        <w:rPr>
          <w:rFonts w:eastAsia="SimSun"/>
        </w:rPr>
        <w:t>6</w:t>
      </w:r>
      <w:r w:rsidRPr="002D7650">
        <w:rPr>
          <w:rFonts w:eastAsia="SimSun"/>
        </w:rPr>
        <w:t>].</w:t>
      </w:r>
      <w:r w:rsidRPr="002D7650">
        <w:rPr>
          <w:rFonts w:eastAsia="SimSun"/>
        </w:rPr>
        <w:br/>
        <w:t xml:space="preserve">All the counters instances in the measurement job should be subject to high reliability as it is for cross operator accounting purpose. </w:t>
      </w:r>
      <w:r w:rsidRPr="002D7650">
        <w:rPr>
          <w:rFonts w:eastAsia="SimSun"/>
          <w:lang w:eastAsia="zh-CN"/>
        </w:rPr>
        <w:t xml:space="preserve">The </w:t>
      </w:r>
      <w:r>
        <w:rPr>
          <w:rFonts w:eastAsia="SimSun"/>
        </w:rPr>
        <w:t xml:space="preserve">detailed definition of </w:t>
      </w:r>
      <w:r w:rsidRPr="002D7650">
        <w:rPr>
          <w:rFonts w:eastAsia="SimSun"/>
        </w:rPr>
        <w:t>relia</w:t>
      </w:r>
      <w:r>
        <w:rPr>
          <w:rFonts w:eastAsia="SimSun"/>
        </w:rPr>
        <w:t>bility is</w:t>
      </w:r>
      <w:r w:rsidRPr="002D7650">
        <w:rPr>
          <w:rFonts w:eastAsia="SimSun"/>
        </w:rPr>
        <w:t xml:space="preserve"> vendor specific.</w:t>
      </w:r>
    </w:p>
    <w:p w:rsidR="006C595E" w:rsidRPr="002B6391" w:rsidRDefault="00791818" w:rsidP="006C595E">
      <w:pPr>
        <w:rPr>
          <w:rFonts w:hint="eastAsia"/>
          <w:lang w:eastAsia="zh-CN"/>
        </w:rPr>
      </w:pPr>
      <w:r w:rsidRPr="002D7650">
        <w:rPr>
          <w:rFonts w:eastAsia="SimSun"/>
        </w:rPr>
        <w:t>The network provides the counters each granularity period.</w:t>
      </w:r>
    </w:p>
    <w:p w:rsidR="000168E1" w:rsidRDefault="000168E1" w:rsidP="000168E1">
      <w:pPr>
        <w:pStyle w:val="Heading1"/>
        <w:rPr>
          <w:noProof/>
          <w:sz w:val="8"/>
          <w:szCs w:val="8"/>
        </w:rPr>
      </w:pPr>
      <w:bookmarkStart w:id="46" w:name="_Toc153375112"/>
      <w:r>
        <w:t>7</w:t>
      </w:r>
      <w:r w:rsidRPr="002B6391">
        <w:tab/>
      </w:r>
      <w:r>
        <w:t>Management workflows for requirements for the management of the shared NG-RAN NE(s) in MOCN network sharing scenario</w:t>
      </w:r>
      <w:bookmarkEnd w:id="46"/>
      <w:r>
        <w:t xml:space="preserve"> </w:t>
      </w:r>
    </w:p>
    <w:p w:rsidR="000168E1" w:rsidRPr="00D81477" w:rsidRDefault="000168E1" w:rsidP="000168E1">
      <w:pPr>
        <w:pStyle w:val="Heading2"/>
      </w:pPr>
      <w:bookmarkStart w:id="47" w:name="_Toc153375113"/>
      <w:r>
        <w:t>7.1</w:t>
      </w:r>
      <w:r>
        <w:tab/>
        <w:t>Management of the shared NG-RAN NE(s) in MOCN network sharing scenario with the same cell Identity broadcast</w:t>
      </w:r>
      <w:bookmarkEnd w:id="47"/>
    </w:p>
    <w:p w:rsidR="000168E1" w:rsidRDefault="000168E1" w:rsidP="000168E1">
      <w:pPr>
        <w:jc w:val="both"/>
      </w:pPr>
      <w:r>
        <w:t xml:space="preserve">The NG-RAN MOCN Network Sharing with same cell identity broadcast scenario is illustrated in Figure 4.1-2 and corresponding requirements is defined in clause 5.1.4. This clause describes the workflows for the management of the </w:t>
      </w:r>
      <w:r w:rsidRPr="00EB4E4B">
        <w:t>shared NG-RAN NE(s) in MOCN network shari</w:t>
      </w:r>
      <w:r>
        <w:t>ng scenario with the same cell i</w:t>
      </w:r>
      <w:r w:rsidRPr="00EB4E4B">
        <w:t>dentity broadcast</w:t>
      </w:r>
      <w:r>
        <w:t xml:space="preserve">. </w:t>
      </w:r>
    </w:p>
    <w:p w:rsidR="000168E1" w:rsidRDefault="000168E1" w:rsidP="000168E1">
      <w:pPr>
        <w:jc w:val="both"/>
        <w:rPr>
          <w:lang w:eastAsia="zh-CN"/>
        </w:rPr>
      </w:pPr>
      <w:r>
        <w:t>In this workflow, the radio access network (i.e. one or multiple shared NG-RAN NE(s)) is shared between two POPs (POP A identified by PLMN#1and POP B identified by PLMN#2). Both MnS consumer and MnS producer for the management of shared NG-RAN NE(s) belong to MOP.</w:t>
      </w:r>
      <w:r>
        <w:rPr>
          <w:rFonts w:hint="eastAsia"/>
          <w:lang w:eastAsia="zh-CN"/>
        </w:rPr>
        <w:t>F</w:t>
      </w:r>
      <w:r>
        <w:rPr>
          <w:lang w:eastAsia="zh-CN"/>
        </w:rPr>
        <w:t xml:space="preserve">or the </w:t>
      </w:r>
      <w:r>
        <w:rPr>
          <w:b/>
          <w:lang w:eastAsia="zh-CN"/>
        </w:rPr>
        <w:t>Req-MOCN_SameCellId_Cfg-CON-1:</w:t>
      </w:r>
    </w:p>
    <w:p w:rsidR="000168E1" w:rsidRPr="0008268E" w:rsidRDefault="000168E1" w:rsidP="000168E1">
      <w:pPr>
        <w:jc w:val="both"/>
        <w:rPr>
          <w:lang w:eastAsia="zh-CN"/>
        </w:rPr>
      </w:pPr>
      <w:r>
        <w:rPr>
          <w:rFonts w:hint="eastAsia"/>
          <w:lang w:eastAsia="zh-CN"/>
        </w:rPr>
        <w:t>M</w:t>
      </w:r>
      <w:r>
        <w:rPr>
          <w:lang w:eastAsia="zh-CN"/>
        </w:rPr>
        <w:t>nS consumer determines the individual EP_NgC MOI and EP_NgU MOI (see the attributes of NgC and NgU in TS 28.541[X]) for each POP (POP A and POP B),</w:t>
      </w:r>
      <w:r w:rsidRPr="00326B2B">
        <w:rPr>
          <w:lang w:eastAsia="zh-CN"/>
        </w:rPr>
        <w:t xml:space="preserve"> </w:t>
      </w:r>
      <w:r>
        <w:rPr>
          <w:lang w:eastAsia="zh-CN"/>
        </w:rPr>
        <w:t>and requests MnS producer to create and configure EP_NgC MOI and EP_NgU MOI for each POP.</w:t>
      </w:r>
    </w:p>
    <w:p w:rsidR="000168E1" w:rsidRDefault="000168E1" w:rsidP="000168E1">
      <w:pPr>
        <w:jc w:val="both"/>
        <w:rPr>
          <w:lang w:eastAsia="zh-CN"/>
        </w:rPr>
      </w:pPr>
      <w:r>
        <w:rPr>
          <w:rFonts w:hint="eastAsia"/>
          <w:lang w:eastAsia="zh-CN"/>
        </w:rPr>
        <w:t>M</w:t>
      </w:r>
      <w:r>
        <w:rPr>
          <w:lang w:eastAsia="zh-CN"/>
        </w:rPr>
        <w:t>nS producer creates and configures the EP_NgC MOI and EP_NgU MOI for each POP based on the requests from MnS consumer. The EP_NgC MOI and EP_NgU MOI are name containe by same GNBCUCPFunction MOI and GNBCUUPFunction MOI which is shared for different POPs.</w:t>
      </w:r>
    </w:p>
    <w:p w:rsidR="000168E1" w:rsidRDefault="000168E1" w:rsidP="000168E1">
      <w:pPr>
        <w:jc w:val="both"/>
        <w:rPr>
          <w:lang w:eastAsia="zh-CN"/>
        </w:rPr>
      </w:pPr>
      <w:r>
        <w:rPr>
          <w:lang w:eastAsia="zh-CN"/>
        </w:rPr>
        <w:t xml:space="preserve">For the </w:t>
      </w:r>
      <w:r>
        <w:rPr>
          <w:b/>
          <w:lang w:eastAsia="zh-CN"/>
        </w:rPr>
        <w:t>Req- MOCN_SameCellId_Cfg-CON-2</w:t>
      </w:r>
      <w:r>
        <w:rPr>
          <w:lang w:eastAsia="zh-CN"/>
        </w:rPr>
        <w:t>:</w:t>
      </w:r>
    </w:p>
    <w:p w:rsidR="000168E1" w:rsidRDefault="000168E1" w:rsidP="000168E1">
      <w:pPr>
        <w:jc w:val="both"/>
        <w:rPr>
          <w:lang w:eastAsia="zh-CN"/>
        </w:rPr>
      </w:pPr>
      <w:r>
        <w:rPr>
          <w:rFonts w:hint="eastAsia"/>
          <w:lang w:eastAsia="zh-CN"/>
        </w:rPr>
        <w:t>M</w:t>
      </w:r>
      <w:r>
        <w:rPr>
          <w:lang w:eastAsia="zh-CN"/>
        </w:rPr>
        <w:t>nS consumer determines the attribute "PLMNInfoList" in NRCellDU MOI and NRCellCU MOI (see the attribute definition in TS 28.541[X]), which includes the PLMN#1 and PLMN#2, and requests MnS producer to configure NRCellDU MOI and NRCellCU MOI with attribute "PLMNInfoList".</w:t>
      </w:r>
    </w:p>
    <w:p w:rsidR="000168E1" w:rsidRPr="0008268E" w:rsidRDefault="000168E1" w:rsidP="000168E1">
      <w:pPr>
        <w:jc w:val="both"/>
        <w:rPr>
          <w:lang w:eastAsia="zh-CN"/>
        </w:rPr>
      </w:pPr>
      <w:r>
        <w:rPr>
          <w:rFonts w:hint="eastAsia"/>
          <w:lang w:eastAsia="zh-CN"/>
        </w:rPr>
        <w:t>M</w:t>
      </w:r>
      <w:r>
        <w:rPr>
          <w:lang w:eastAsia="zh-CN"/>
        </w:rPr>
        <w:t>nS producer configures the NG-RAN NE(s)</w:t>
      </w:r>
      <w:r w:rsidRPr="00511678">
        <w:rPr>
          <w:lang w:eastAsia="zh-CN"/>
        </w:rPr>
        <w:t xml:space="preserve"> </w:t>
      </w:r>
      <w:r>
        <w:rPr>
          <w:lang w:eastAsia="zh-CN"/>
        </w:rPr>
        <w:t>(i.e. subtree of ManagedElement MOI) based on the requests from MnS consumer, including configuring the NRCellDU MOI and NRCellCU MOIwith attribute "PLMNInfoList" to include PLMN#1 and PLMN#2.</w:t>
      </w:r>
    </w:p>
    <w:p w:rsidR="000168E1" w:rsidRDefault="000168E1" w:rsidP="000168E1">
      <w:pPr>
        <w:jc w:val="both"/>
        <w:rPr>
          <w:lang w:eastAsia="zh-CN"/>
        </w:rPr>
      </w:pPr>
      <w:r>
        <w:rPr>
          <w:rFonts w:hint="eastAsia"/>
          <w:lang w:eastAsia="zh-CN"/>
        </w:rPr>
        <w:t>F</w:t>
      </w:r>
      <w:r>
        <w:rPr>
          <w:lang w:eastAsia="zh-CN"/>
        </w:rPr>
        <w:t xml:space="preserve">or the </w:t>
      </w:r>
      <w:r>
        <w:rPr>
          <w:b/>
          <w:lang w:eastAsia="zh-CN"/>
        </w:rPr>
        <w:t>Req- MOCN_SameCellId_Per-CON-3:</w:t>
      </w:r>
    </w:p>
    <w:p w:rsidR="000168E1" w:rsidRDefault="000168E1" w:rsidP="000168E1">
      <w:pPr>
        <w:jc w:val="both"/>
        <w:rPr>
          <w:lang w:eastAsia="zh-CN"/>
        </w:rPr>
      </w:pPr>
      <w:r>
        <w:rPr>
          <w:rFonts w:hint="eastAsia"/>
          <w:lang w:eastAsia="zh-CN"/>
        </w:rPr>
        <w:t>M</w:t>
      </w:r>
      <w:r>
        <w:rPr>
          <w:lang w:eastAsia="zh-CN"/>
        </w:rPr>
        <w:t>nS producer collects the individual measurements for POP A and POP B in PLMN granularity by utilizing PLMN granularity subcounter. For the concrete PLMN granularity measurements, see TS 28.552[9].</w:t>
      </w:r>
    </w:p>
    <w:p w:rsidR="000168E1" w:rsidRDefault="000168E1" w:rsidP="00E70503">
      <w:pPr>
        <w:jc w:val="both"/>
        <w:rPr>
          <w:lang w:eastAsia="zh-CN"/>
        </w:rPr>
      </w:pPr>
      <w:r>
        <w:rPr>
          <w:lang w:eastAsia="zh-CN"/>
        </w:rPr>
        <w:t>MnS producer sends the individual measurements for POP A and POP B in PLMN granularity to MnS consumer.</w:t>
      </w:r>
    </w:p>
    <w:p w:rsidR="000168E1" w:rsidRPr="00D81477" w:rsidRDefault="000168E1" w:rsidP="000168E1">
      <w:pPr>
        <w:pStyle w:val="Heading2"/>
      </w:pPr>
      <w:bookmarkStart w:id="48" w:name="_Toc153375114"/>
      <w:r>
        <w:t>7.2</w:t>
      </w:r>
      <w:r>
        <w:tab/>
      </w:r>
      <w:r>
        <w:rPr>
          <w:rFonts w:hint="eastAsia"/>
          <w:lang w:eastAsia="zh-CN"/>
        </w:rPr>
        <w:t>M</w:t>
      </w:r>
      <w:r>
        <w:t>anagement of the shared NG-RAN NE(s) in MOCN network sharing scenario with the multiple cell Identity broadcast</w:t>
      </w:r>
      <w:bookmarkEnd w:id="48"/>
    </w:p>
    <w:p w:rsidR="000168E1" w:rsidRDefault="000168E1" w:rsidP="000168E1">
      <w:pPr>
        <w:jc w:val="both"/>
      </w:pPr>
      <w:r>
        <w:t xml:space="preserve">The NG-RAN MOCN Network Sharing with multiple cell identity broadcast scenario is illustrated in Figure 4.1-3 and corresponding requirements is defined in clause 5.1.5. This clause describes the workflows for the management of the </w:t>
      </w:r>
      <w:r w:rsidRPr="00EB4E4B">
        <w:t xml:space="preserve">shared NG-RAN NE(s) in MOCN network sharing scenario with the </w:t>
      </w:r>
      <w:r>
        <w:t>muliple cell i</w:t>
      </w:r>
      <w:r w:rsidRPr="00EB4E4B">
        <w:t>dentity broadcast</w:t>
      </w:r>
      <w:r>
        <w:t xml:space="preserve">. </w:t>
      </w:r>
    </w:p>
    <w:p w:rsidR="000168E1" w:rsidRDefault="000168E1" w:rsidP="000168E1">
      <w:pPr>
        <w:jc w:val="both"/>
      </w:pPr>
      <w:r>
        <w:t>In this workflow, the radio access network (i.e. one or multiple shared NG-RAN NE(s)) is shared between two POPs (POP A identified by PLMN#1and POP B identified by PLMN#2).</w:t>
      </w:r>
      <w:r w:rsidRPr="00AE4BFF">
        <w:t xml:space="preserve"> </w:t>
      </w:r>
      <w:r>
        <w:t>Both MnS consumer and MnS producer for the management of shared NG-RAN NE(s) belong to MOP.</w:t>
      </w:r>
    </w:p>
    <w:p w:rsidR="000168E1" w:rsidRDefault="000168E1" w:rsidP="000168E1">
      <w:pPr>
        <w:jc w:val="both"/>
        <w:rPr>
          <w:lang w:eastAsia="zh-CN"/>
        </w:rPr>
      </w:pPr>
      <w:r>
        <w:rPr>
          <w:rFonts w:hint="eastAsia"/>
          <w:lang w:eastAsia="zh-CN"/>
        </w:rPr>
        <w:t>F</w:t>
      </w:r>
      <w:r>
        <w:rPr>
          <w:lang w:eastAsia="zh-CN"/>
        </w:rPr>
        <w:t xml:space="preserve">or the </w:t>
      </w:r>
      <w:r>
        <w:rPr>
          <w:b/>
          <w:lang w:eastAsia="zh-CN"/>
        </w:rPr>
        <w:t>Req-MOCN-MultiCellId-Cfg-CON-1:</w:t>
      </w:r>
    </w:p>
    <w:p w:rsidR="000168E1" w:rsidRPr="0008268E" w:rsidRDefault="000168E1" w:rsidP="000168E1">
      <w:pPr>
        <w:jc w:val="both"/>
        <w:rPr>
          <w:lang w:eastAsia="zh-CN"/>
        </w:rPr>
      </w:pPr>
      <w:r>
        <w:rPr>
          <w:rFonts w:hint="eastAsia"/>
          <w:lang w:eastAsia="zh-CN"/>
        </w:rPr>
        <w:t>M</w:t>
      </w:r>
      <w:r>
        <w:rPr>
          <w:lang w:eastAsia="zh-CN"/>
        </w:rPr>
        <w:t>nS consumer determines the individual EP_NgC MOI and EP_NgU MOI (see the attributes of NgC and NgU in TS 28.541[8]) for each POP (POP A and POP B),</w:t>
      </w:r>
      <w:r w:rsidRPr="00326B2B">
        <w:rPr>
          <w:lang w:eastAsia="zh-CN"/>
        </w:rPr>
        <w:t xml:space="preserve"> </w:t>
      </w:r>
      <w:r>
        <w:rPr>
          <w:lang w:eastAsia="zh-CN"/>
        </w:rPr>
        <w:t>and requests MnS producer to create and configure EP_NgC MOI and EP_NgU MOI for each POP.</w:t>
      </w:r>
    </w:p>
    <w:p w:rsidR="000168E1" w:rsidRPr="0008268E" w:rsidRDefault="000168E1" w:rsidP="000168E1">
      <w:pPr>
        <w:jc w:val="both"/>
        <w:rPr>
          <w:lang w:eastAsia="zh-CN"/>
        </w:rPr>
      </w:pPr>
      <w:r>
        <w:rPr>
          <w:rFonts w:hint="eastAsia"/>
          <w:lang w:eastAsia="zh-CN"/>
        </w:rPr>
        <w:t>M</w:t>
      </w:r>
      <w:r>
        <w:rPr>
          <w:lang w:eastAsia="zh-CN"/>
        </w:rPr>
        <w:t>nS producer creates and configures the EP_NgC MOI and EP_NgU MOI for each POP based on the requests from MnS consumer.</w:t>
      </w:r>
      <w:r w:rsidRPr="00264761">
        <w:rPr>
          <w:lang w:eastAsia="zh-CN"/>
        </w:rPr>
        <w:t xml:space="preserve"> </w:t>
      </w:r>
      <w:r>
        <w:rPr>
          <w:lang w:eastAsia="zh-CN"/>
        </w:rPr>
        <w:t>The EP_NgC MOI and EP_NgU MOI are name containe by corresponding POP's GNBCUCPFunction MOI and GNBCUUPFunction MOI.</w:t>
      </w:r>
    </w:p>
    <w:p w:rsidR="000168E1" w:rsidRPr="00363DBE" w:rsidRDefault="000168E1" w:rsidP="000168E1">
      <w:pPr>
        <w:jc w:val="both"/>
      </w:pPr>
      <w:r w:rsidRPr="00363DBE">
        <w:rPr>
          <w:lang w:eastAsia="zh-CN"/>
        </w:rPr>
        <w:t>For the</w:t>
      </w:r>
      <w:r>
        <w:rPr>
          <w:b/>
          <w:lang w:eastAsia="zh-CN"/>
        </w:rPr>
        <w:t xml:space="preserve"> Req-MOCN-MultiCellId-Cfg-CON-2</w:t>
      </w:r>
    </w:p>
    <w:p w:rsidR="000168E1" w:rsidRPr="00FB0AAA" w:rsidRDefault="000168E1" w:rsidP="000168E1">
      <w:pPr>
        <w:jc w:val="both"/>
        <w:rPr>
          <w:lang w:eastAsia="zh-CN"/>
        </w:rPr>
      </w:pPr>
      <w:r>
        <w:rPr>
          <w:rFonts w:hint="eastAsia"/>
          <w:lang w:eastAsia="zh-CN"/>
        </w:rPr>
        <w:t>M</w:t>
      </w:r>
      <w:r>
        <w:rPr>
          <w:lang w:eastAsia="zh-CN"/>
        </w:rPr>
        <w:t>nS consumer determines the individual OperatorDU MOI and NROperatorCellDU MOI (see the attributes of OperatorDU and NROperatorCellDU in TS 28.541[8]) for each POP (POP A and POP B),</w:t>
      </w:r>
      <w:r w:rsidRPr="00326B2B">
        <w:rPr>
          <w:lang w:eastAsia="zh-CN"/>
        </w:rPr>
        <w:t xml:space="preserve"> </w:t>
      </w:r>
      <w:r>
        <w:rPr>
          <w:lang w:eastAsia="zh-CN"/>
        </w:rPr>
        <w:t>and requests MnS producer to create and configure</w:t>
      </w:r>
      <w:r w:rsidRPr="00326B2B">
        <w:rPr>
          <w:lang w:eastAsia="zh-CN"/>
        </w:rPr>
        <w:t xml:space="preserve"> </w:t>
      </w:r>
      <w:r>
        <w:rPr>
          <w:lang w:eastAsia="zh-CN"/>
        </w:rPr>
        <w:t>OperatorDU MOI and NROperatorCellDU MOI for each POP.</w:t>
      </w:r>
    </w:p>
    <w:p w:rsidR="000168E1" w:rsidRDefault="000168E1" w:rsidP="000168E1">
      <w:pPr>
        <w:jc w:val="both"/>
        <w:rPr>
          <w:lang w:eastAsia="zh-CN"/>
        </w:rPr>
      </w:pPr>
      <w:r>
        <w:rPr>
          <w:rFonts w:hint="eastAsia"/>
          <w:lang w:eastAsia="zh-CN"/>
        </w:rPr>
        <w:t>M</w:t>
      </w:r>
      <w:r>
        <w:rPr>
          <w:lang w:eastAsia="zh-CN"/>
        </w:rPr>
        <w:t>nS producer configures the NG-RAN NE(s) (i.e. subtree of ManagedElement) based on the requests from MnS consumer, including creates and configures OperatorDU and NROperatorCellDU MOI for each POP.</w:t>
      </w:r>
    </w:p>
    <w:p w:rsidR="000168E1" w:rsidRPr="00FB0AAA" w:rsidRDefault="000168E1" w:rsidP="000168E1">
      <w:pPr>
        <w:jc w:val="both"/>
        <w:rPr>
          <w:lang w:eastAsia="zh-CN"/>
        </w:rPr>
      </w:pPr>
      <w:r>
        <w:rPr>
          <w:rFonts w:hint="eastAsia"/>
          <w:lang w:eastAsia="zh-CN"/>
        </w:rPr>
        <w:t>M</w:t>
      </w:r>
      <w:r>
        <w:rPr>
          <w:lang w:eastAsia="zh-CN"/>
        </w:rPr>
        <w:t>nS consumer determines the individual NRCellCU MOI (see the attributes of NRCellCU in TS 28.541[8]) for each POP (POP A and POP B),</w:t>
      </w:r>
      <w:r w:rsidRPr="00326B2B">
        <w:rPr>
          <w:lang w:eastAsia="zh-CN"/>
        </w:rPr>
        <w:t xml:space="preserve"> </w:t>
      </w:r>
      <w:r>
        <w:rPr>
          <w:lang w:eastAsia="zh-CN"/>
        </w:rPr>
        <w:t>and requests MnS producer to create and configure</w:t>
      </w:r>
      <w:r w:rsidRPr="00326B2B">
        <w:rPr>
          <w:lang w:eastAsia="zh-CN"/>
        </w:rPr>
        <w:t xml:space="preserve"> </w:t>
      </w:r>
      <w:r>
        <w:rPr>
          <w:lang w:eastAsia="zh-CN"/>
        </w:rPr>
        <w:t>NRCellCU MOI for each POP.</w:t>
      </w:r>
    </w:p>
    <w:p w:rsidR="000168E1" w:rsidRDefault="000168E1" w:rsidP="000168E1">
      <w:pPr>
        <w:jc w:val="both"/>
        <w:rPr>
          <w:lang w:eastAsia="zh-CN"/>
        </w:rPr>
      </w:pPr>
      <w:r>
        <w:rPr>
          <w:rFonts w:hint="eastAsia"/>
          <w:lang w:eastAsia="zh-CN"/>
        </w:rPr>
        <w:t>M</w:t>
      </w:r>
      <w:r>
        <w:rPr>
          <w:lang w:eastAsia="zh-CN"/>
        </w:rPr>
        <w:t>nS producer configures the NG-RAN NE(s)</w:t>
      </w:r>
      <w:r w:rsidRPr="003A424F">
        <w:rPr>
          <w:lang w:eastAsia="zh-CN"/>
        </w:rPr>
        <w:t xml:space="preserve"> </w:t>
      </w:r>
      <w:r>
        <w:rPr>
          <w:lang w:eastAsia="zh-CN"/>
        </w:rPr>
        <w:t>(i.e. subtree of ManagedElement) based on the requests from MnS consumer, including creates and configures NRCellCU MOI for each POP.</w:t>
      </w:r>
    </w:p>
    <w:p w:rsidR="000168E1" w:rsidRPr="00363DBE" w:rsidRDefault="000168E1" w:rsidP="000168E1">
      <w:pPr>
        <w:jc w:val="both"/>
      </w:pPr>
      <w:r>
        <w:rPr>
          <w:lang w:eastAsia="zh-CN"/>
        </w:rPr>
        <w:t xml:space="preserve">For the </w:t>
      </w:r>
      <w:r>
        <w:rPr>
          <w:b/>
          <w:lang w:eastAsia="zh-CN"/>
        </w:rPr>
        <w:t>Req-MOCN-MultiCellId-Cfg-CON-3</w:t>
      </w:r>
    </w:p>
    <w:p w:rsidR="000168E1" w:rsidRDefault="000168E1" w:rsidP="000168E1">
      <w:pPr>
        <w:rPr>
          <w:lang w:eastAsia="zh-CN"/>
        </w:rPr>
      </w:pPr>
      <w:r>
        <w:rPr>
          <w:rFonts w:hint="eastAsia"/>
          <w:lang w:eastAsia="zh-CN"/>
        </w:rPr>
        <w:t>M</w:t>
      </w:r>
      <w:r>
        <w:rPr>
          <w:lang w:eastAsia="zh-CN"/>
        </w:rPr>
        <w:t>nS producer collects the individual measurements for POP A and POP B in PLMN granularity by utilizing PLMN granularity subcounter or associated with OperatorDU and NROperatorCellDU. For the concrete PLMN granularity measurements, see TS 28.552[9].</w:t>
      </w:r>
    </w:p>
    <w:p w:rsidR="000168E1" w:rsidRDefault="000168E1" w:rsidP="000168E1">
      <w:pPr>
        <w:rPr>
          <w:lang w:eastAsia="zh-CN"/>
        </w:rPr>
      </w:pPr>
      <w:r>
        <w:rPr>
          <w:lang w:eastAsia="zh-CN"/>
        </w:rPr>
        <w:t>MnS producer sends the individual measurements for POP A and POP B in PLMN granularity to MnS consumer.</w:t>
      </w:r>
    </w:p>
    <w:p w:rsidR="000168E1" w:rsidRPr="00363DBE" w:rsidRDefault="000168E1" w:rsidP="000168E1">
      <w:pPr>
        <w:jc w:val="both"/>
      </w:pPr>
      <w:r w:rsidRPr="00363DBE">
        <w:rPr>
          <w:lang w:eastAsia="zh-CN"/>
        </w:rPr>
        <w:t>For the</w:t>
      </w:r>
      <w:r>
        <w:rPr>
          <w:b/>
          <w:lang w:eastAsia="zh-CN"/>
        </w:rPr>
        <w:t xml:space="preserve"> Req-MOCN-MultiCellId-Cfg-CON-4</w:t>
      </w:r>
      <w:r>
        <w:rPr>
          <w:rFonts w:hint="eastAsia"/>
          <w:lang w:eastAsia="zh-CN"/>
        </w:rPr>
        <w:t xml:space="preserve"> </w:t>
      </w:r>
      <w:r>
        <w:rPr>
          <w:lang w:eastAsia="zh-CN"/>
        </w:rPr>
        <w:t xml:space="preserve">and </w:t>
      </w:r>
      <w:r>
        <w:rPr>
          <w:b/>
          <w:lang w:eastAsia="zh-CN"/>
        </w:rPr>
        <w:t>Req-MOCN-MultiCellId-Cfg-CON-5</w:t>
      </w:r>
    </w:p>
    <w:p w:rsidR="000168E1" w:rsidRPr="00FB0AAA" w:rsidRDefault="000168E1" w:rsidP="000168E1">
      <w:pPr>
        <w:jc w:val="both"/>
        <w:rPr>
          <w:lang w:eastAsia="zh-CN"/>
        </w:rPr>
      </w:pPr>
      <w:r>
        <w:rPr>
          <w:rFonts w:hint="eastAsia"/>
          <w:lang w:eastAsia="zh-CN"/>
        </w:rPr>
        <w:t>M</w:t>
      </w:r>
      <w:r>
        <w:rPr>
          <w:lang w:eastAsia="zh-CN"/>
        </w:rPr>
        <w:t>nS consumer determines the individual EP_F1C MOI and EP_F1U MOI (see corresponding attributes in TS 28.541[8]) for each POP (POP A and POP B),</w:t>
      </w:r>
      <w:r w:rsidRPr="00326B2B">
        <w:rPr>
          <w:lang w:eastAsia="zh-CN"/>
        </w:rPr>
        <w:t xml:space="preserve"> </w:t>
      </w:r>
      <w:r>
        <w:rPr>
          <w:lang w:eastAsia="zh-CN"/>
        </w:rPr>
        <w:t>and requests MnS producer to create and configure</w:t>
      </w:r>
      <w:r w:rsidRPr="00326B2B">
        <w:rPr>
          <w:lang w:eastAsia="zh-CN"/>
        </w:rPr>
        <w:t xml:space="preserve"> </w:t>
      </w:r>
      <w:r>
        <w:rPr>
          <w:lang w:eastAsia="zh-CN"/>
        </w:rPr>
        <w:t>these MOIs for each POP.</w:t>
      </w:r>
      <w:r w:rsidRPr="00581AF5">
        <w:rPr>
          <w:lang w:eastAsia="zh-CN"/>
        </w:rPr>
        <w:t xml:space="preserve"> </w:t>
      </w:r>
      <w:r>
        <w:rPr>
          <w:lang w:eastAsia="zh-CN"/>
        </w:rPr>
        <w:t xml:space="preserve">In case of common F1 intertface configuration, the values of the EP_F1C MOI and EP_F1U MOI attributes (including </w:t>
      </w:r>
      <w:r w:rsidRPr="00581AF5">
        <w:rPr>
          <w:lang w:eastAsia="zh-CN"/>
        </w:rPr>
        <w:t>localAddress and remoteAddress</w:t>
      </w:r>
      <w:r>
        <w:rPr>
          <w:lang w:eastAsia="zh-CN"/>
        </w:rPr>
        <w:t>) contained by different POP's OperatorDU MOI of the same GNBDUFunction MOI should be same.</w:t>
      </w:r>
    </w:p>
    <w:p w:rsidR="000168E1" w:rsidRDefault="000168E1" w:rsidP="000168E1">
      <w:pPr>
        <w:jc w:val="both"/>
        <w:rPr>
          <w:lang w:eastAsia="zh-CN"/>
        </w:rPr>
      </w:pPr>
      <w:r>
        <w:rPr>
          <w:rFonts w:hint="eastAsia"/>
          <w:lang w:eastAsia="zh-CN"/>
        </w:rPr>
        <w:t>M</w:t>
      </w:r>
      <w:r>
        <w:rPr>
          <w:lang w:eastAsia="zh-CN"/>
        </w:rPr>
        <w:t xml:space="preserve">nS producer creates and configures the individual EP_F1C MOI and EP_F1U MOI for each POP based on the requests from MnS consumer. The EP_F1C MOI and EP_F1U MOI are name contained by corresponding POP's OperatorDU and associated to it's own GNBCUCPFunction MOI and GNBCUUPFunction MOI. </w:t>
      </w:r>
    </w:p>
    <w:p w:rsidR="000168E1" w:rsidRPr="00363DBE" w:rsidRDefault="000168E1" w:rsidP="000168E1">
      <w:pPr>
        <w:jc w:val="both"/>
      </w:pPr>
      <w:r>
        <w:rPr>
          <w:lang w:eastAsia="zh-CN"/>
        </w:rPr>
        <w:t xml:space="preserve">For the </w:t>
      </w:r>
      <w:r>
        <w:rPr>
          <w:b/>
          <w:lang w:eastAsia="zh-CN"/>
        </w:rPr>
        <w:t>Req-MOCN-MultiCellId-Cfg-CON-6</w:t>
      </w:r>
    </w:p>
    <w:p w:rsidR="000168E1" w:rsidRPr="00635C20" w:rsidRDefault="000168E1" w:rsidP="000168E1">
      <w:pPr>
        <w:jc w:val="both"/>
        <w:rPr>
          <w:lang w:eastAsia="zh-CN"/>
        </w:rPr>
      </w:pPr>
      <w:r>
        <w:rPr>
          <w:rFonts w:hint="eastAsia"/>
          <w:lang w:eastAsia="zh-CN"/>
        </w:rPr>
        <w:t>M</w:t>
      </w:r>
      <w:r>
        <w:rPr>
          <w:lang w:eastAsia="zh-CN"/>
        </w:rPr>
        <w:t>nS consumer determines the NRCellRelation MOI(s) (see corresponding attributes in TS 28.541[8]) for each POP (POP A and POP B),</w:t>
      </w:r>
      <w:r w:rsidRPr="00326B2B">
        <w:rPr>
          <w:lang w:eastAsia="zh-CN"/>
        </w:rPr>
        <w:t xml:space="preserve"> </w:t>
      </w:r>
      <w:r>
        <w:rPr>
          <w:lang w:eastAsia="zh-CN"/>
        </w:rPr>
        <w:t>and requests MnS producer to create and configure</w:t>
      </w:r>
      <w:r w:rsidRPr="00326B2B">
        <w:rPr>
          <w:lang w:eastAsia="zh-CN"/>
        </w:rPr>
        <w:t xml:space="preserve"> </w:t>
      </w:r>
      <w:r>
        <w:rPr>
          <w:lang w:eastAsia="zh-CN"/>
        </w:rPr>
        <w:t>NRCellRelation MOI(s) for each POP.</w:t>
      </w:r>
    </w:p>
    <w:p w:rsidR="000168E1" w:rsidRDefault="000168E1" w:rsidP="000168E1">
      <w:pPr>
        <w:jc w:val="both"/>
        <w:rPr>
          <w:lang w:eastAsia="zh-CN"/>
        </w:rPr>
      </w:pPr>
      <w:r>
        <w:rPr>
          <w:rFonts w:hint="eastAsia"/>
          <w:lang w:eastAsia="zh-CN"/>
        </w:rPr>
        <w:t>M</w:t>
      </w:r>
      <w:r>
        <w:rPr>
          <w:lang w:eastAsia="zh-CN"/>
        </w:rPr>
        <w:t>nS producer configures the NG-RAN NE(s) (i.e. subtree of ManagedElement) based on the requests from MnS consumer, including creates and configures the individual NRCellRelation MOI for each POP.</w:t>
      </w:r>
    </w:p>
    <w:p w:rsidR="00080512" w:rsidRPr="002B6391" w:rsidRDefault="00080512"/>
    <w:p w:rsidR="00674928" w:rsidRPr="002B6391" w:rsidRDefault="00674928" w:rsidP="001B3293">
      <w:pPr>
        <w:pStyle w:val="Heading8"/>
      </w:pPr>
      <w:r w:rsidRPr="002B6391">
        <w:br w:type="page"/>
      </w:r>
      <w:bookmarkStart w:id="49" w:name="historyclause"/>
      <w:bookmarkStart w:id="50" w:name="_Toc153375115"/>
      <w:r w:rsidRPr="002B6391">
        <w:t xml:space="preserve">Annex </w:t>
      </w:r>
      <w:r w:rsidR="00693F3A" w:rsidRPr="002B6391">
        <w:t>A</w:t>
      </w:r>
      <w:r w:rsidRPr="002B6391">
        <w:t xml:space="preserve"> (informative):</w:t>
      </w:r>
      <w:r w:rsidR="005544D1" w:rsidRPr="002B6391">
        <w:br/>
      </w:r>
      <w:r w:rsidRPr="002B6391">
        <w:t>Network sharing agreement</w:t>
      </w:r>
      <w:bookmarkEnd w:id="50"/>
    </w:p>
    <w:p w:rsidR="00674928" w:rsidRPr="002B6391" w:rsidRDefault="00674928" w:rsidP="00674928">
      <w:r w:rsidRPr="002B6391">
        <w:t xml:space="preserve">Prior to any network sharing deployment, the </w:t>
      </w:r>
      <w:r w:rsidR="005544D1" w:rsidRPr="002B6391">
        <w:t>MOP</w:t>
      </w:r>
      <w:r w:rsidRPr="002B6391">
        <w:t xml:space="preserve"> and the </w:t>
      </w:r>
      <w:r w:rsidR="005544D1" w:rsidRPr="002B6391">
        <w:t>POP</w:t>
      </w:r>
      <w:r w:rsidRPr="002B6391">
        <w:t>s have to agree on legal, financial, technical and operational aspects. Among operational aspects, the network sharing agreement captures the following (non</w:t>
      </w:r>
      <w:r w:rsidR="005544D1" w:rsidRPr="002B6391">
        <w:t>-</w:t>
      </w:r>
      <w:r w:rsidRPr="002B6391">
        <w:t>exhaustive list):</w:t>
      </w:r>
    </w:p>
    <w:p w:rsidR="00674928" w:rsidRPr="002B6391" w:rsidRDefault="00674928" w:rsidP="00674928">
      <w:pPr>
        <w:pStyle w:val="B1"/>
      </w:pPr>
      <w:r w:rsidRPr="002B6391">
        <w:t>-</w:t>
      </w:r>
      <w:r w:rsidRPr="002B6391">
        <w:tab/>
        <w:t>Organizations involved (i.e. Operators) and their roles in the network sharing deployment</w:t>
      </w:r>
      <w:r w:rsidR="00285E51">
        <w:t>.</w:t>
      </w:r>
    </w:p>
    <w:p w:rsidR="00674928" w:rsidRPr="002B6391" w:rsidRDefault="00674928" w:rsidP="00674928">
      <w:pPr>
        <w:pStyle w:val="B1"/>
      </w:pPr>
      <w:r w:rsidRPr="002B6391">
        <w:t>-</w:t>
      </w:r>
      <w:r w:rsidRPr="002B6391">
        <w:tab/>
        <w:t>Exhaustive list of shared and unshared resources in the shared network</w:t>
      </w:r>
      <w:r w:rsidR="00285E51">
        <w:t>.</w:t>
      </w:r>
    </w:p>
    <w:p w:rsidR="00674928" w:rsidRPr="002B6391" w:rsidRDefault="00674928" w:rsidP="00674928">
      <w:pPr>
        <w:pStyle w:val="B1"/>
      </w:pPr>
      <w:r w:rsidRPr="002B6391">
        <w:t>-</w:t>
      </w:r>
      <w:r w:rsidRPr="002B6391">
        <w:tab/>
        <w:t>Rights attached to each role (e.g. rights to configure network resources, rights to receive alarms, etc.)</w:t>
      </w:r>
      <w:r w:rsidR="00285E51">
        <w:t>.</w:t>
      </w:r>
    </w:p>
    <w:p w:rsidR="00674928" w:rsidRPr="002B6391" w:rsidRDefault="00674928" w:rsidP="00674928">
      <w:pPr>
        <w:pStyle w:val="B1"/>
      </w:pPr>
      <w:r w:rsidRPr="002B6391">
        <w:t xml:space="preserve">- </w:t>
      </w:r>
      <w:r w:rsidRPr="002B6391">
        <w:tab/>
        <w:t xml:space="preserve">Duties attached to each role (e.g. obligation for the </w:t>
      </w:r>
      <w:r w:rsidR="005544D1" w:rsidRPr="002B6391">
        <w:t>MOP</w:t>
      </w:r>
      <w:r w:rsidR="0034048A" w:rsidRPr="002B6391">
        <w:t xml:space="preserve"> to provide </w:t>
      </w:r>
      <w:r w:rsidR="005544D1" w:rsidRPr="002B6391">
        <w:t>POP</w:t>
      </w:r>
      <w:r w:rsidR="0034048A" w:rsidRPr="002B6391">
        <w:t xml:space="preserve">s </w:t>
      </w:r>
      <w:r w:rsidRPr="002B6391">
        <w:t>with monthly KPIs, etc.)</w:t>
      </w:r>
      <w:r w:rsidR="00285E51">
        <w:t>.</w:t>
      </w:r>
    </w:p>
    <w:p w:rsidR="00674928" w:rsidRPr="002B6391" w:rsidRDefault="00674928" w:rsidP="00674928">
      <w:pPr>
        <w:pStyle w:val="B1"/>
      </w:pPr>
      <w:r w:rsidRPr="002B6391">
        <w:t>-</w:t>
      </w:r>
      <w:r w:rsidRPr="002B6391">
        <w:tab/>
        <w:t>Delegations (if any) given by any organization to another organization</w:t>
      </w:r>
      <w:r w:rsidR="00285E51">
        <w:t>.</w:t>
      </w:r>
    </w:p>
    <w:p w:rsidR="00C33234" w:rsidRPr="002B6391" w:rsidRDefault="00674928" w:rsidP="00674928">
      <w:pPr>
        <w:pStyle w:val="B1"/>
      </w:pPr>
      <w:r w:rsidRPr="002B6391">
        <w:t>-</w:t>
      </w:r>
      <w:r w:rsidRPr="002B6391">
        <w:tab/>
        <w:t>Service Level Agreements</w:t>
      </w:r>
      <w:r w:rsidR="00FA356F" w:rsidRPr="002B6391">
        <w:t xml:space="preserve"> (SLAs)</w:t>
      </w:r>
      <w:r w:rsidRPr="002B6391">
        <w:t>.</w:t>
      </w:r>
    </w:p>
    <w:p w:rsidR="00694C85" w:rsidRPr="002B6391" w:rsidRDefault="00694C85" w:rsidP="00653FCC">
      <w:pPr>
        <w:pStyle w:val="TH"/>
      </w:pPr>
    </w:p>
    <w:p w:rsidR="00080512" w:rsidRPr="002B6391" w:rsidRDefault="00080512" w:rsidP="001B3293">
      <w:pPr>
        <w:pStyle w:val="Heading8"/>
      </w:pPr>
      <w:r w:rsidRPr="002B6391">
        <w:br w:type="page"/>
      </w:r>
      <w:bookmarkStart w:id="51" w:name="_Toc153375116"/>
      <w:r w:rsidRPr="002B6391">
        <w:t xml:space="preserve">Annex </w:t>
      </w:r>
      <w:r w:rsidR="00E25251">
        <w:t>B</w:t>
      </w:r>
      <w:r w:rsidR="00E25251" w:rsidRPr="002B6391">
        <w:t xml:space="preserve"> </w:t>
      </w:r>
      <w:r w:rsidRPr="002B6391">
        <w:t>(informative):</w:t>
      </w:r>
      <w:r w:rsidRPr="002B6391">
        <w:br/>
        <w:t>Change history</w:t>
      </w:r>
      <w:bookmarkEnd w:id="51"/>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426"/>
        <w:gridCol w:w="428"/>
        <w:gridCol w:w="4867"/>
        <w:gridCol w:w="567"/>
        <w:gridCol w:w="567"/>
      </w:tblGrid>
      <w:tr w:rsidR="00080512" w:rsidRPr="002B6391">
        <w:tblPrEx>
          <w:tblCellMar>
            <w:top w:w="0" w:type="dxa"/>
            <w:bottom w:w="0" w:type="dxa"/>
          </w:tblCellMar>
        </w:tblPrEx>
        <w:trPr>
          <w:cantSplit/>
        </w:trPr>
        <w:tc>
          <w:tcPr>
            <w:tcW w:w="9356" w:type="dxa"/>
            <w:gridSpan w:val="8"/>
            <w:tcBorders>
              <w:bottom w:val="nil"/>
            </w:tcBorders>
            <w:shd w:val="solid" w:color="FFFFFF" w:fill="auto"/>
          </w:tcPr>
          <w:bookmarkEnd w:id="49"/>
          <w:p w:rsidR="00080512" w:rsidRPr="002B6391" w:rsidRDefault="00080512">
            <w:pPr>
              <w:pStyle w:val="TAL"/>
              <w:jc w:val="center"/>
              <w:rPr>
                <w:b/>
                <w:sz w:val="16"/>
                <w:lang w:eastAsia="en-US"/>
              </w:rPr>
            </w:pPr>
            <w:r w:rsidRPr="002B6391">
              <w:rPr>
                <w:b/>
                <w:lang w:eastAsia="en-US"/>
              </w:rPr>
              <w:t>Change history</w:t>
            </w:r>
          </w:p>
        </w:tc>
      </w:tr>
      <w:tr w:rsidR="00080512" w:rsidRPr="002B6391">
        <w:tblPrEx>
          <w:tblCellMar>
            <w:top w:w="0" w:type="dxa"/>
            <w:bottom w:w="0" w:type="dxa"/>
          </w:tblCellMar>
        </w:tblPrEx>
        <w:tc>
          <w:tcPr>
            <w:tcW w:w="800" w:type="dxa"/>
            <w:shd w:val="pct10" w:color="auto" w:fill="FFFFFF"/>
          </w:tcPr>
          <w:p w:rsidR="00080512" w:rsidRPr="002B6391" w:rsidRDefault="00080512">
            <w:pPr>
              <w:pStyle w:val="TAL"/>
              <w:rPr>
                <w:b/>
                <w:sz w:val="16"/>
                <w:lang w:eastAsia="en-US"/>
              </w:rPr>
            </w:pPr>
            <w:r w:rsidRPr="002B6391">
              <w:rPr>
                <w:b/>
                <w:sz w:val="16"/>
                <w:lang w:eastAsia="en-US"/>
              </w:rPr>
              <w:t>Date</w:t>
            </w:r>
          </w:p>
        </w:tc>
        <w:tc>
          <w:tcPr>
            <w:tcW w:w="800" w:type="dxa"/>
            <w:shd w:val="pct10" w:color="auto" w:fill="FFFFFF"/>
          </w:tcPr>
          <w:p w:rsidR="00080512" w:rsidRPr="002B6391" w:rsidRDefault="00080512">
            <w:pPr>
              <w:pStyle w:val="TAL"/>
              <w:rPr>
                <w:b/>
                <w:sz w:val="16"/>
                <w:lang w:eastAsia="en-US"/>
              </w:rPr>
            </w:pPr>
            <w:r w:rsidRPr="002B6391">
              <w:rPr>
                <w:b/>
                <w:sz w:val="16"/>
                <w:lang w:eastAsia="en-US"/>
              </w:rPr>
              <w:t>TSG #</w:t>
            </w:r>
          </w:p>
        </w:tc>
        <w:tc>
          <w:tcPr>
            <w:tcW w:w="901" w:type="dxa"/>
            <w:shd w:val="pct10" w:color="auto" w:fill="FFFFFF"/>
          </w:tcPr>
          <w:p w:rsidR="00080512" w:rsidRPr="002B6391" w:rsidRDefault="00080512">
            <w:pPr>
              <w:pStyle w:val="TAL"/>
              <w:rPr>
                <w:b/>
                <w:sz w:val="16"/>
                <w:lang w:eastAsia="en-US"/>
              </w:rPr>
            </w:pPr>
            <w:r w:rsidRPr="002B6391">
              <w:rPr>
                <w:b/>
                <w:sz w:val="16"/>
                <w:lang w:eastAsia="en-US"/>
              </w:rPr>
              <w:t>TSG Doc.</w:t>
            </w:r>
          </w:p>
        </w:tc>
        <w:tc>
          <w:tcPr>
            <w:tcW w:w="426" w:type="dxa"/>
            <w:shd w:val="pct10" w:color="auto" w:fill="FFFFFF"/>
          </w:tcPr>
          <w:p w:rsidR="00080512" w:rsidRPr="002B6391" w:rsidRDefault="00080512">
            <w:pPr>
              <w:pStyle w:val="TAL"/>
              <w:rPr>
                <w:b/>
                <w:sz w:val="16"/>
                <w:lang w:eastAsia="en-US"/>
              </w:rPr>
            </w:pPr>
            <w:r w:rsidRPr="002B6391">
              <w:rPr>
                <w:b/>
                <w:sz w:val="16"/>
                <w:lang w:eastAsia="en-US"/>
              </w:rPr>
              <w:t>CR</w:t>
            </w:r>
          </w:p>
        </w:tc>
        <w:tc>
          <w:tcPr>
            <w:tcW w:w="428" w:type="dxa"/>
            <w:shd w:val="pct10" w:color="auto" w:fill="FFFFFF"/>
          </w:tcPr>
          <w:p w:rsidR="00080512" w:rsidRPr="002B6391" w:rsidRDefault="00080512">
            <w:pPr>
              <w:pStyle w:val="TAL"/>
              <w:rPr>
                <w:b/>
                <w:sz w:val="16"/>
                <w:lang w:eastAsia="en-US"/>
              </w:rPr>
            </w:pPr>
            <w:r w:rsidRPr="002B6391">
              <w:rPr>
                <w:b/>
                <w:sz w:val="16"/>
                <w:lang w:eastAsia="en-US"/>
              </w:rPr>
              <w:t>Rev</w:t>
            </w:r>
          </w:p>
        </w:tc>
        <w:tc>
          <w:tcPr>
            <w:tcW w:w="4867" w:type="dxa"/>
            <w:shd w:val="pct10" w:color="auto" w:fill="FFFFFF"/>
          </w:tcPr>
          <w:p w:rsidR="00080512" w:rsidRPr="002B6391" w:rsidRDefault="00080512">
            <w:pPr>
              <w:pStyle w:val="TAL"/>
              <w:rPr>
                <w:b/>
                <w:sz w:val="16"/>
                <w:lang w:eastAsia="en-US"/>
              </w:rPr>
            </w:pPr>
            <w:r w:rsidRPr="002B6391">
              <w:rPr>
                <w:b/>
                <w:sz w:val="16"/>
                <w:lang w:eastAsia="en-US"/>
              </w:rPr>
              <w:t>Subject/Comment</w:t>
            </w:r>
          </w:p>
        </w:tc>
        <w:tc>
          <w:tcPr>
            <w:tcW w:w="567" w:type="dxa"/>
            <w:shd w:val="pct10" w:color="auto" w:fill="FFFFFF"/>
          </w:tcPr>
          <w:p w:rsidR="00080512" w:rsidRPr="002B6391" w:rsidRDefault="00080512">
            <w:pPr>
              <w:pStyle w:val="TAL"/>
              <w:rPr>
                <w:b/>
                <w:sz w:val="16"/>
                <w:lang w:eastAsia="en-US"/>
              </w:rPr>
            </w:pPr>
            <w:r w:rsidRPr="002B6391">
              <w:rPr>
                <w:b/>
                <w:sz w:val="16"/>
                <w:lang w:eastAsia="en-US"/>
              </w:rPr>
              <w:t>Old</w:t>
            </w:r>
          </w:p>
        </w:tc>
        <w:tc>
          <w:tcPr>
            <w:tcW w:w="567" w:type="dxa"/>
            <w:shd w:val="pct10" w:color="auto" w:fill="FFFFFF"/>
          </w:tcPr>
          <w:p w:rsidR="00080512" w:rsidRPr="002B6391" w:rsidRDefault="00080512">
            <w:pPr>
              <w:pStyle w:val="TAL"/>
              <w:rPr>
                <w:b/>
                <w:sz w:val="16"/>
                <w:lang w:eastAsia="en-US"/>
              </w:rPr>
            </w:pPr>
            <w:r w:rsidRPr="002B6391">
              <w:rPr>
                <w:b/>
                <w:sz w:val="16"/>
                <w:lang w:eastAsia="en-US"/>
              </w:rPr>
              <w:t>New</w:t>
            </w:r>
          </w:p>
        </w:tc>
      </w:tr>
      <w:tr w:rsidR="00562BDD" w:rsidRPr="002B6391" w:rsidTr="006B16AC">
        <w:tblPrEx>
          <w:tblCellMar>
            <w:top w:w="0" w:type="dxa"/>
            <w:bottom w:w="0" w:type="dxa"/>
          </w:tblCellMar>
        </w:tblPrEx>
        <w:tc>
          <w:tcPr>
            <w:tcW w:w="800" w:type="dxa"/>
            <w:tcBorders>
              <w:top w:val="single" w:sz="6" w:space="0" w:color="auto"/>
              <w:left w:val="single" w:sz="6" w:space="0" w:color="auto"/>
              <w:bottom w:val="single" w:sz="12" w:space="0" w:color="auto"/>
              <w:right w:val="single" w:sz="6" w:space="0" w:color="auto"/>
            </w:tcBorders>
            <w:shd w:val="solid" w:color="FFFFFF" w:fill="auto"/>
          </w:tcPr>
          <w:p w:rsidR="00562BDD" w:rsidRDefault="00562BDD" w:rsidP="004A2145">
            <w:pPr>
              <w:spacing w:after="0"/>
              <w:rPr>
                <w:rFonts w:ascii="Arial" w:eastAsia="SimSun" w:hAnsi="Arial"/>
                <w:snapToGrid w:val="0"/>
                <w:color w:val="000000"/>
                <w:sz w:val="16"/>
                <w:lang w:eastAsia="zh-CN"/>
              </w:rPr>
            </w:pPr>
            <w:r>
              <w:rPr>
                <w:rFonts w:ascii="Arial" w:eastAsia="SimSun" w:hAnsi="Arial"/>
                <w:snapToGrid w:val="0"/>
                <w:color w:val="000000"/>
                <w:sz w:val="16"/>
                <w:lang w:eastAsia="zh-CN"/>
              </w:rPr>
              <w:t>2014-12</w:t>
            </w:r>
          </w:p>
        </w:tc>
        <w:tc>
          <w:tcPr>
            <w:tcW w:w="800" w:type="dxa"/>
            <w:tcBorders>
              <w:top w:val="single" w:sz="6" w:space="0" w:color="auto"/>
              <w:left w:val="single" w:sz="6" w:space="0" w:color="auto"/>
              <w:bottom w:val="single" w:sz="12" w:space="0" w:color="auto"/>
              <w:right w:val="single" w:sz="6" w:space="0" w:color="auto"/>
            </w:tcBorders>
            <w:shd w:val="solid" w:color="FFFFFF" w:fill="auto"/>
          </w:tcPr>
          <w:p w:rsidR="00562BDD" w:rsidRDefault="00562BDD" w:rsidP="004A2145">
            <w:pPr>
              <w:spacing w:after="0"/>
              <w:rPr>
                <w:rFonts w:ascii="Arial" w:eastAsia="SimSun" w:hAnsi="Arial"/>
                <w:snapToGrid w:val="0"/>
                <w:color w:val="000000"/>
                <w:sz w:val="16"/>
                <w:lang w:eastAsia="zh-CN"/>
              </w:rPr>
            </w:pPr>
            <w:r>
              <w:rPr>
                <w:rFonts w:ascii="Arial" w:eastAsia="SimSun" w:hAnsi="Arial"/>
                <w:snapToGrid w:val="0"/>
                <w:color w:val="000000"/>
                <w:sz w:val="16"/>
                <w:lang w:eastAsia="zh-CN"/>
              </w:rPr>
              <w:t>SA#66</w:t>
            </w:r>
          </w:p>
        </w:tc>
        <w:tc>
          <w:tcPr>
            <w:tcW w:w="901" w:type="dxa"/>
            <w:tcBorders>
              <w:top w:val="single" w:sz="6" w:space="0" w:color="auto"/>
              <w:left w:val="single" w:sz="6" w:space="0" w:color="auto"/>
              <w:bottom w:val="single" w:sz="12" w:space="0" w:color="auto"/>
              <w:right w:val="single" w:sz="6" w:space="0" w:color="auto"/>
            </w:tcBorders>
            <w:shd w:val="solid" w:color="FFFFFF" w:fill="auto"/>
          </w:tcPr>
          <w:p w:rsidR="00562BDD" w:rsidRDefault="00562BDD" w:rsidP="004A2145">
            <w:pPr>
              <w:spacing w:after="0"/>
              <w:rPr>
                <w:rFonts w:ascii="Arial" w:eastAsia="SimSun" w:hAnsi="Arial"/>
                <w:snapToGrid w:val="0"/>
                <w:color w:val="000000"/>
                <w:sz w:val="16"/>
                <w:lang w:eastAsia="zh-CN"/>
              </w:rPr>
            </w:pPr>
            <w:r>
              <w:rPr>
                <w:rFonts w:ascii="Arial" w:eastAsia="SimSun" w:hAnsi="Arial"/>
                <w:snapToGrid w:val="0"/>
                <w:color w:val="000000"/>
                <w:sz w:val="16"/>
                <w:lang w:eastAsia="zh-CN"/>
              </w:rPr>
              <w:t>SP-140795</w:t>
            </w:r>
          </w:p>
        </w:tc>
        <w:tc>
          <w:tcPr>
            <w:tcW w:w="426" w:type="dxa"/>
            <w:tcBorders>
              <w:top w:val="single" w:sz="6" w:space="0" w:color="auto"/>
              <w:left w:val="single" w:sz="6" w:space="0" w:color="auto"/>
              <w:bottom w:val="single" w:sz="12" w:space="0" w:color="auto"/>
              <w:right w:val="single" w:sz="6" w:space="0" w:color="auto"/>
            </w:tcBorders>
            <w:shd w:val="solid" w:color="FFFFFF" w:fill="auto"/>
          </w:tcPr>
          <w:p w:rsidR="00562BDD" w:rsidRPr="002B6391" w:rsidRDefault="00562BDD" w:rsidP="004A2145">
            <w:pPr>
              <w:spacing w:after="0"/>
              <w:rPr>
                <w:rFonts w:ascii="Arial" w:eastAsia="SimSun" w:hAnsi="Arial"/>
                <w:snapToGrid w:val="0"/>
                <w:color w:val="000000"/>
                <w:sz w:val="16"/>
                <w:lang w:eastAsia="zh-CN"/>
              </w:rPr>
            </w:pPr>
          </w:p>
        </w:tc>
        <w:tc>
          <w:tcPr>
            <w:tcW w:w="428" w:type="dxa"/>
            <w:tcBorders>
              <w:top w:val="single" w:sz="6" w:space="0" w:color="auto"/>
              <w:left w:val="single" w:sz="6" w:space="0" w:color="auto"/>
              <w:bottom w:val="single" w:sz="12" w:space="0" w:color="auto"/>
              <w:right w:val="single" w:sz="6" w:space="0" w:color="auto"/>
            </w:tcBorders>
            <w:shd w:val="solid" w:color="FFFFFF" w:fill="auto"/>
          </w:tcPr>
          <w:p w:rsidR="00562BDD" w:rsidRPr="002B6391" w:rsidRDefault="00562BDD" w:rsidP="004A2145">
            <w:pPr>
              <w:spacing w:after="0"/>
              <w:jc w:val="both"/>
              <w:rPr>
                <w:rFonts w:ascii="Arial" w:eastAsia="SimSun" w:hAnsi="Arial"/>
                <w:snapToGrid w:val="0"/>
                <w:color w:val="000000"/>
                <w:sz w:val="16"/>
                <w:lang w:eastAsia="zh-CN"/>
              </w:rPr>
            </w:pPr>
          </w:p>
        </w:tc>
        <w:tc>
          <w:tcPr>
            <w:tcW w:w="4867" w:type="dxa"/>
            <w:tcBorders>
              <w:top w:val="single" w:sz="6" w:space="0" w:color="auto"/>
              <w:left w:val="single" w:sz="6" w:space="0" w:color="auto"/>
              <w:bottom w:val="single" w:sz="12" w:space="0" w:color="auto"/>
              <w:right w:val="single" w:sz="6" w:space="0" w:color="auto"/>
            </w:tcBorders>
            <w:shd w:val="solid" w:color="FFFFFF" w:fill="auto"/>
          </w:tcPr>
          <w:p w:rsidR="00562BDD" w:rsidRDefault="00562BDD" w:rsidP="004A2145">
            <w:pPr>
              <w:spacing w:after="0"/>
              <w:rPr>
                <w:rFonts w:ascii="Arial" w:eastAsia="SimSun" w:hAnsi="Arial"/>
                <w:snapToGrid w:val="0"/>
                <w:color w:val="000000"/>
                <w:sz w:val="16"/>
                <w:lang w:eastAsia="zh-CN"/>
              </w:rPr>
            </w:pPr>
            <w:r>
              <w:rPr>
                <w:rFonts w:ascii="Arial" w:eastAsia="SimSun" w:hAnsi="Arial"/>
                <w:snapToGrid w:val="0"/>
                <w:color w:val="000000"/>
                <w:sz w:val="16"/>
                <w:lang w:eastAsia="zh-CN"/>
              </w:rPr>
              <w:t>Presented for approval</w:t>
            </w:r>
          </w:p>
        </w:tc>
        <w:tc>
          <w:tcPr>
            <w:tcW w:w="567" w:type="dxa"/>
            <w:tcBorders>
              <w:top w:val="single" w:sz="6" w:space="0" w:color="auto"/>
              <w:left w:val="single" w:sz="6" w:space="0" w:color="auto"/>
              <w:bottom w:val="single" w:sz="12" w:space="0" w:color="auto"/>
              <w:right w:val="single" w:sz="6" w:space="0" w:color="auto"/>
            </w:tcBorders>
            <w:shd w:val="solid" w:color="FFFFFF" w:fill="auto"/>
          </w:tcPr>
          <w:p w:rsidR="00562BDD" w:rsidRDefault="00562BDD" w:rsidP="004A2145">
            <w:pPr>
              <w:spacing w:after="0"/>
              <w:rPr>
                <w:rFonts w:ascii="Arial" w:eastAsia="SimSun" w:hAnsi="Arial"/>
                <w:snapToGrid w:val="0"/>
                <w:color w:val="000000"/>
                <w:sz w:val="16"/>
                <w:lang w:eastAsia="zh-CN"/>
              </w:rPr>
            </w:pPr>
            <w:r>
              <w:rPr>
                <w:rFonts w:ascii="Arial" w:eastAsia="SimSun" w:hAnsi="Arial"/>
                <w:snapToGrid w:val="0"/>
                <w:color w:val="000000"/>
                <w:sz w:val="16"/>
                <w:lang w:eastAsia="zh-CN"/>
              </w:rPr>
              <w:t>1.2.0</w:t>
            </w:r>
          </w:p>
        </w:tc>
        <w:tc>
          <w:tcPr>
            <w:tcW w:w="567" w:type="dxa"/>
            <w:tcBorders>
              <w:top w:val="single" w:sz="6" w:space="0" w:color="auto"/>
              <w:left w:val="single" w:sz="6" w:space="0" w:color="auto"/>
              <w:bottom w:val="single" w:sz="12" w:space="0" w:color="auto"/>
              <w:right w:val="single" w:sz="6" w:space="0" w:color="auto"/>
            </w:tcBorders>
            <w:shd w:val="solid" w:color="FFFFFF" w:fill="auto"/>
          </w:tcPr>
          <w:p w:rsidR="00562BDD" w:rsidRDefault="00562BDD" w:rsidP="004A2145">
            <w:pPr>
              <w:spacing w:after="0"/>
              <w:rPr>
                <w:rFonts w:ascii="Arial" w:eastAsia="SimSun" w:hAnsi="Arial"/>
                <w:snapToGrid w:val="0"/>
                <w:color w:val="000000"/>
                <w:sz w:val="16"/>
                <w:lang w:eastAsia="zh-CN"/>
              </w:rPr>
            </w:pPr>
            <w:r>
              <w:rPr>
                <w:rFonts w:ascii="Arial" w:eastAsia="SimSun" w:hAnsi="Arial"/>
                <w:snapToGrid w:val="0"/>
                <w:color w:val="000000"/>
                <w:sz w:val="16"/>
                <w:lang w:eastAsia="zh-CN"/>
              </w:rPr>
              <w:t>2.0.0</w:t>
            </w:r>
          </w:p>
        </w:tc>
      </w:tr>
      <w:tr w:rsidR="00D569B8" w:rsidRPr="002B6391" w:rsidTr="006B16AC">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rsidR="00D569B8" w:rsidRDefault="00D569B8" w:rsidP="004A2145">
            <w:pPr>
              <w:spacing w:after="0"/>
              <w:rPr>
                <w:rFonts w:ascii="Arial" w:eastAsia="SimSun" w:hAnsi="Arial"/>
                <w:snapToGrid w:val="0"/>
                <w:color w:val="000000"/>
                <w:sz w:val="16"/>
                <w:lang w:eastAsia="zh-CN"/>
              </w:rPr>
            </w:pPr>
            <w:r>
              <w:rPr>
                <w:rFonts w:ascii="Arial" w:eastAsia="SimSun" w:hAnsi="Arial"/>
                <w:snapToGrid w:val="0"/>
                <w:color w:val="000000"/>
                <w:sz w:val="16"/>
                <w:lang w:eastAsia="zh-CN"/>
              </w:rPr>
              <w:t>2014-12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D569B8" w:rsidRDefault="00D569B8" w:rsidP="004A2145">
            <w:pPr>
              <w:spacing w:after="0"/>
              <w:rPr>
                <w:rFonts w:ascii="Arial" w:eastAsia="SimSun" w:hAnsi="Arial"/>
                <w:snapToGrid w:val="0"/>
                <w:color w:val="000000"/>
                <w:sz w:val="16"/>
                <w:lang w:eastAsia="zh-CN"/>
              </w:rPr>
            </w:pPr>
          </w:p>
        </w:tc>
        <w:tc>
          <w:tcPr>
            <w:tcW w:w="901" w:type="dxa"/>
            <w:tcBorders>
              <w:top w:val="single" w:sz="12" w:space="0" w:color="auto"/>
              <w:left w:val="single" w:sz="6" w:space="0" w:color="auto"/>
              <w:bottom w:val="single" w:sz="12" w:space="0" w:color="auto"/>
              <w:right w:val="single" w:sz="6" w:space="0" w:color="auto"/>
            </w:tcBorders>
            <w:shd w:val="solid" w:color="FFFFFF" w:fill="auto"/>
          </w:tcPr>
          <w:p w:rsidR="00D569B8" w:rsidRDefault="00D569B8" w:rsidP="004A2145">
            <w:pPr>
              <w:spacing w:after="0"/>
              <w:rPr>
                <w:rFonts w:ascii="Arial" w:eastAsia="SimSun" w:hAnsi="Arial"/>
                <w:snapToGrid w:val="0"/>
                <w:color w:val="000000"/>
                <w:sz w:val="16"/>
                <w:lang w:eastAsia="zh-CN"/>
              </w:rPr>
            </w:pPr>
          </w:p>
        </w:tc>
        <w:tc>
          <w:tcPr>
            <w:tcW w:w="426" w:type="dxa"/>
            <w:tcBorders>
              <w:top w:val="single" w:sz="12" w:space="0" w:color="auto"/>
              <w:left w:val="single" w:sz="6" w:space="0" w:color="auto"/>
              <w:bottom w:val="single" w:sz="12" w:space="0" w:color="auto"/>
              <w:right w:val="single" w:sz="6" w:space="0" w:color="auto"/>
            </w:tcBorders>
            <w:shd w:val="solid" w:color="FFFFFF" w:fill="auto"/>
          </w:tcPr>
          <w:p w:rsidR="00D569B8" w:rsidRPr="002B6391" w:rsidRDefault="00D569B8" w:rsidP="004A2145">
            <w:pPr>
              <w:spacing w:after="0"/>
              <w:rPr>
                <w:rFonts w:ascii="Arial" w:eastAsia="SimSun" w:hAnsi="Arial"/>
                <w:snapToGrid w:val="0"/>
                <w:color w:val="000000"/>
                <w:sz w:val="16"/>
                <w:lang w:eastAsia="zh-CN"/>
              </w:rPr>
            </w:pPr>
          </w:p>
        </w:tc>
        <w:tc>
          <w:tcPr>
            <w:tcW w:w="428" w:type="dxa"/>
            <w:tcBorders>
              <w:top w:val="single" w:sz="12" w:space="0" w:color="auto"/>
              <w:left w:val="single" w:sz="6" w:space="0" w:color="auto"/>
              <w:bottom w:val="single" w:sz="12" w:space="0" w:color="auto"/>
              <w:right w:val="single" w:sz="6" w:space="0" w:color="auto"/>
            </w:tcBorders>
            <w:shd w:val="solid" w:color="FFFFFF" w:fill="auto"/>
          </w:tcPr>
          <w:p w:rsidR="00D569B8" w:rsidRPr="002B6391" w:rsidRDefault="00D569B8" w:rsidP="004A2145">
            <w:pPr>
              <w:spacing w:after="0"/>
              <w:jc w:val="both"/>
              <w:rPr>
                <w:rFonts w:ascii="Arial" w:eastAsia="SimSun" w:hAnsi="Arial"/>
                <w:snapToGrid w:val="0"/>
                <w:color w:val="000000"/>
                <w:sz w:val="16"/>
                <w:lang w:eastAsia="zh-CN"/>
              </w:rPr>
            </w:pPr>
          </w:p>
        </w:tc>
        <w:tc>
          <w:tcPr>
            <w:tcW w:w="4867" w:type="dxa"/>
            <w:tcBorders>
              <w:top w:val="single" w:sz="12" w:space="0" w:color="auto"/>
              <w:left w:val="single" w:sz="6" w:space="0" w:color="auto"/>
              <w:bottom w:val="single" w:sz="12" w:space="0" w:color="auto"/>
              <w:right w:val="single" w:sz="6" w:space="0" w:color="auto"/>
            </w:tcBorders>
            <w:shd w:val="solid" w:color="FFFFFF" w:fill="auto"/>
          </w:tcPr>
          <w:p w:rsidR="00D569B8" w:rsidRDefault="00D569B8" w:rsidP="004A2145">
            <w:pPr>
              <w:spacing w:after="0"/>
              <w:rPr>
                <w:rFonts w:ascii="Arial" w:eastAsia="SimSun" w:hAnsi="Arial"/>
                <w:snapToGrid w:val="0"/>
                <w:color w:val="000000"/>
                <w:sz w:val="16"/>
                <w:lang w:eastAsia="zh-CN"/>
              </w:rPr>
            </w:pPr>
            <w:r>
              <w:rPr>
                <w:rFonts w:ascii="Arial" w:eastAsia="SimSun" w:hAnsi="Arial"/>
                <w:snapToGrid w:val="0"/>
                <w:color w:val="000000"/>
                <w:sz w:val="16"/>
                <w:lang w:eastAsia="zh-CN"/>
              </w:rPr>
              <w:t>Version after approval</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D569B8" w:rsidRDefault="00D569B8" w:rsidP="004A2145">
            <w:pPr>
              <w:spacing w:after="0"/>
              <w:rPr>
                <w:rFonts w:ascii="Arial" w:eastAsia="SimSun" w:hAnsi="Arial"/>
                <w:snapToGrid w:val="0"/>
                <w:color w:val="000000"/>
                <w:sz w:val="16"/>
                <w:lang w:eastAsia="zh-CN"/>
              </w:rPr>
            </w:pPr>
            <w:r>
              <w:rPr>
                <w:rFonts w:ascii="Arial" w:eastAsia="SimSun" w:hAnsi="Arial"/>
                <w:snapToGrid w:val="0"/>
                <w:color w:val="000000"/>
                <w:sz w:val="16"/>
                <w:lang w:eastAsia="zh-CN"/>
              </w:rPr>
              <w:t>2.0.0</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D569B8" w:rsidRDefault="00D569B8" w:rsidP="004A2145">
            <w:pPr>
              <w:spacing w:after="0"/>
              <w:rPr>
                <w:rFonts w:ascii="Arial" w:eastAsia="SimSun" w:hAnsi="Arial"/>
                <w:snapToGrid w:val="0"/>
                <w:color w:val="000000"/>
                <w:sz w:val="16"/>
                <w:lang w:eastAsia="zh-CN"/>
              </w:rPr>
            </w:pPr>
            <w:r>
              <w:rPr>
                <w:rFonts w:ascii="Arial" w:eastAsia="SimSun" w:hAnsi="Arial"/>
                <w:snapToGrid w:val="0"/>
                <w:color w:val="000000"/>
                <w:sz w:val="16"/>
                <w:lang w:eastAsia="zh-CN"/>
              </w:rPr>
              <w:t>12.0.0</w:t>
            </w:r>
          </w:p>
        </w:tc>
      </w:tr>
      <w:tr w:rsidR="006B16AC" w:rsidRPr="002B6391" w:rsidTr="006B16AC">
        <w:tblPrEx>
          <w:tblCellMar>
            <w:top w:w="0" w:type="dxa"/>
            <w:bottom w:w="0" w:type="dxa"/>
          </w:tblCellMar>
        </w:tblPrEx>
        <w:tc>
          <w:tcPr>
            <w:tcW w:w="800" w:type="dxa"/>
            <w:tcBorders>
              <w:top w:val="single" w:sz="12" w:space="0" w:color="auto"/>
              <w:left w:val="single" w:sz="6" w:space="0" w:color="auto"/>
              <w:bottom w:val="single" w:sz="6" w:space="0" w:color="auto"/>
              <w:right w:val="single" w:sz="6" w:space="0" w:color="auto"/>
            </w:tcBorders>
            <w:shd w:val="solid" w:color="FFFFFF" w:fill="auto"/>
          </w:tcPr>
          <w:p w:rsidR="006B16AC" w:rsidRDefault="006B16AC" w:rsidP="004A2145">
            <w:pPr>
              <w:spacing w:after="0"/>
              <w:rPr>
                <w:rFonts w:ascii="Arial" w:eastAsia="SimSun" w:hAnsi="Arial"/>
                <w:snapToGrid w:val="0"/>
                <w:color w:val="000000"/>
                <w:sz w:val="16"/>
                <w:lang w:eastAsia="zh-CN"/>
              </w:rPr>
            </w:pPr>
            <w:r>
              <w:rPr>
                <w:rFonts w:ascii="Arial" w:eastAsia="SimSun" w:hAnsi="Arial"/>
                <w:snapToGrid w:val="0"/>
                <w:color w:val="000000"/>
                <w:sz w:val="16"/>
                <w:lang w:eastAsia="zh-CN"/>
              </w:rPr>
              <w:t>2016-01</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rsidR="006B16AC" w:rsidRDefault="006B16AC" w:rsidP="004A2145">
            <w:pPr>
              <w:spacing w:after="0"/>
              <w:rPr>
                <w:rFonts w:ascii="Arial" w:eastAsia="SimSun" w:hAnsi="Arial"/>
                <w:snapToGrid w:val="0"/>
                <w:color w:val="000000"/>
                <w:sz w:val="16"/>
                <w:lang w:eastAsia="zh-CN"/>
              </w:rPr>
            </w:pPr>
            <w:r>
              <w:rPr>
                <w:rFonts w:ascii="Arial" w:eastAsia="SimSun" w:hAnsi="Arial"/>
                <w:snapToGrid w:val="0"/>
                <w:color w:val="000000"/>
                <w:sz w:val="16"/>
                <w:lang w:eastAsia="zh-CN"/>
              </w:rPr>
              <w:t>-</w:t>
            </w:r>
          </w:p>
        </w:tc>
        <w:tc>
          <w:tcPr>
            <w:tcW w:w="901" w:type="dxa"/>
            <w:tcBorders>
              <w:top w:val="single" w:sz="12" w:space="0" w:color="auto"/>
              <w:left w:val="single" w:sz="6" w:space="0" w:color="auto"/>
              <w:bottom w:val="single" w:sz="6" w:space="0" w:color="auto"/>
              <w:right w:val="single" w:sz="6" w:space="0" w:color="auto"/>
            </w:tcBorders>
            <w:shd w:val="solid" w:color="FFFFFF" w:fill="auto"/>
          </w:tcPr>
          <w:p w:rsidR="006B16AC" w:rsidRDefault="006B16AC" w:rsidP="004A2145">
            <w:pPr>
              <w:spacing w:after="0"/>
              <w:rPr>
                <w:rFonts w:ascii="Arial" w:eastAsia="SimSun" w:hAnsi="Arial"/>
                <w:snapToGrid w:val="0"/>
                <w:color w:val="000000"/>
                <w:sz w:val="16"/>
                <w:lang w:eastAsia="zh-CN"/>
              </w:rPr>
            </w:pPr>
            <w:r>
              <w:rPr>
                <w:rFonts w:ascii="Arial" w:eastAsia="SimSun" w:hAnsi="Arial"/>
                <w:snapToGrid w:val="0"/>
                <w:color w:val="000000"/>
                <w:sz w:val="16"/>
                <w:lang w:eastAsia="zh-CN"/>
              </w:rPr>
              <w:t>-</w:t>
            </w:r>
          </w:p>
        </w:tc>
        <w:tc>
          <w:tcPr>
            <w:tcW w:w="426" w:type="dxa"/>
            <w:tcBorders>
              <w:top w:val="single" w:sz="12" w:space="0" w:color="auto"/>
              <w:left w:val="single" w:sz="6" w:space="0" w:color="auto"/>
              <w:bottom w:val="single" w:sz="6" w:space="0" w:color="auto"/>
              <w:right w:val="single" w:sz="6" w:space="0" w:color="auto"/>
            </w:tcBorders>
            <w:shd w:val="solid" w:color="FFFFFF" w:fill="auto"/>
          </w:tcPr>
          <w:p w:rsidR="006B16AC" w:rsidRPr="002B6391" w:rsidRDefault="006B16AC" w:rsidP="004A2145">
            <w:pPr>
              <w:spacing w:after="0"/>
              <w:rPr>
                <w:rFonts w:ascii="Arial" w:eastAsia="SimSun" w:hAnsi="Arial"/>
                <w:snapToGrid w:val="0"/>
                <w:color w:val="000000"/>
                <w:sz w:val="16"/>
                <w:lang w:eastAsia="zh-CN"/>
              </w:rPr>
            </w:pPr>
            <w:r>
              <w:rPr>
                <w:rFonts w:ascii="Arial" w:eastAsia="SimSun" w:hAnsi="Arial"/>
                <w:snapToGrid w:val="0"/>
                <w:color w:val="000000"/>
                <w:sz w:val="16"/>
                <w:lang w:eastAsia="zh-CN"/>
              </w:rPr>
              <w:t>-</w:t>
            </w:r>
          </w:p>
        </w:tc>
        <w:tc>
          <w:tcPr>
            <w:tcW w:w="428" w:type="dxa"/>
            <w:tcBorders>
              <w:top w:val="single" w:sz="12" w:space="0" w:color="auto"/>
              <w:left w:val="single" w:sz="6" w:space="0" w:color="auto"/>
              <w:bottom w:val="single" w:sz="6" w:space="0" w:color="auto"/>
              <w:right w:val="single" w:sz="6" w:space="0" w:color="auto"/>
            </w:tcBorders>
            <w:shd w:val="solid" w:color="FFFFFF" w:fill="auto"/>
          </w:tcPr>
          <w:p w:rsidR="006B16AC" w:rsidRPr="002B6391" w:rsidRDefault="006B16AC" w:rsidP="004A2145">
            <w:pPr>
              <w:spacing w:after="0"/>
              <w:jc w:val="both"/>
              <w:rPr>
                <w:rFonts w:ascii="Arial" w:eastAsia="SimSun" w:hAnsi="Arial"/>
                <w:snapToGrid w:val="0"/>
                <w:color w:val="000000"/>
                <w:sz w:val="16"/>
                <w:lang w:eastAsia="zh-CN"/>
              </w:rPr>
            </w:pPr>
            <w:r>
              <w:rPr>
                <w:rFonts w:ascii="Arial" w:eastAsia="SimSun" w:hAnsi="Arial"/>
                <w:snapToGrid w:val="0"/>
                <w:color w:val="000000"/>
                <w:sz w:val="16"/>
                <w:lang w:eastAsia="zh-CN"/>
              </w:rPr>
              <w:t>-</w:t>
            </w:r>
          </w:p>
        </w:tc>
        <w:tc>
          <w:tcPr>
            <w:tcW w:w="4867" w:type="dxa"/>
            <w:tcBorders>
              <w:top w:val="single" w:sz="12" w:space="0" w:color="auto"/>
              <w:left w:val="single" w:sz="6" w:space="0" w:color="auto"/>
              <w:bottom w:val="single" w:sz="6" w:space="0" w:color="auto"/>
              <w:right w:val="single" w:sz="6" w:space="0" w:color="auto"/>
            </w:tcBorders>
            <w:shd w:val="solid" w:color="FFFFFF" w:fill="auto"/>
          </w:tcPr>
          <w:p w:rsidR="006B16AC" w:rsidRDefault="006B16AC" w:rsidP="004A2145">
            <w:pPr>
              <w:spacing w:after="0"/>
              <w:rPr>
                <w:rFonts w:ascii="Arial" w:eastAsia="SimSun" w:hAnsi="Arial"/>
                <w:snapToGrid w:val="0"/>
                <w:color w:val="000000"/>
                <w:sz w:val="16"/>
                <w:lang w:eastAsia="zh-CN"/>
              </w:rPr>
            </w:pPr>
            <w:r>
              <w:rPr>
                <w:rFonts w:ascii="Arial" w:eastAsia="SimSun" w:hAnsi="Arial"/>
                <w:snapToGrid w:val="0"/>
                <w:color w:val="000000"/>
                <w:sz w:val="16"/>
                <w:lang w:eastAsia="zh-CN"/>
              </w:rPr>
              <w:t>Update to Rel-13 version (MCC)</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rsidR="006B16AC" w:rsidRDefault="006B16AC" w:rsidP="004A2145">
            <w:pPr>
              <w:spacing w:after="0"/>
              <w:rPr>
                <w:rFonts w:ascii="Arial" w:eastAsia="SimSun" w:hAnsi="Arial"/>
                <w:snapToGrid w:val="0"/>
                <w:color w:val="000000"/>
                <w:sz w:val="16"/>
                <w:lang w:eastAsia="zh-CN"/>
              </w:rPr>
            </w:pPr>
            <w:r>
              <w:rPr>
                <w:rFonts w:ascii="Arial" w:eastAsia="SimSun" w:hAnsi="Arial"/>
                <w:snapToGrid w:val="0"/>
                <w:color w:val="000000"/>
                <w:sz w:val="16"/>
                <w:lang w:eastAsia="zh-CN"/>
              </w:rPr>
              <w:t>12.0.0</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rsidR="006B16AC" w:rsidRPr="006B16AC" w:rsidRDefault="006B16AC" w:rsidP="004A2145">
            <w:pPr>
              <w:spacing w:after="0"/>
              <w:rPr>
                <w:rFonts w:ascii="Arial" w:eastAsia="SimSun" w:hAnsi="Arial"/>
                <w:b/>
                <w:snapToGrid w:val="0"/>
                <w:color w:val="000000"/>
                <w:sz w:val="16"/>
                <w:lang w:eastAsia="zh-CN"/>
              </w:rPr>
            </w:pPr>
            <w:r w:rsidRPr="006B16AC">
              <w:rPr>
                <w:rFonts w:ascii="Arial" w:eastAsia="SimSun" w:hAnsi="Arial"/>
                <w:b/>
                <w:snapToGrid w:val="0"/>
                <w:color w:val="000000"/>
                <w:sz w:val="16"/>
                <w:lang w:eastAsia="zh-CN"/>
              </w:rPr>
              <w:t>13.0.0</w:t>
            </w:r>
          </w:p>
        </w:tc>
      </w:tr>
    </w:tbl>
    <w:p w:rsidR="00080512" w:rsidRDefault="00080512"/>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67196C" w:rsidRPr="00235394" w:rsidTr="00A1609E">
        <w:tblPrEx>
          <w:tblCellMar>
            <w:top w:w="0" w:type="dxa"/>
            <w:bottom w:w="0" w:type="dxa"/>
          </w:tblCellMar>
        </w:tblPrEx>
        <w:trPr>
          <w:cantSplit/>
        </w:trPr>
        <w:tc>
          <w:tcPr>
            <w:tcW w:w="9639" w:type="dxa"/>
            <w:gridSpan w:val="8"/>
            <w:tcBorders>
              <w:bottom w:val="nil"/>
            </w:tcBorders>
            <w:shd w:val="solid" w:color="FFFFFF" w:fill="auto"/>
          </w:tcPr>
          <w:p w:rsidR="0067196C" w:rsidRPr="00235394" w:rsidRDefault="0067196C" w:rsidP="00A1609E">
            <w:pPr>
              <w:pStyle w:val="TAL"/>
              <w:jc w:val="center"/>
              <w:rPr>
                <w:b/>
                <w:sz w:val="16"/>
              </w:rPr>
            </w:pPr>
            <w:r w:rsidRPr="00235394">
              <w:rPr>
                <w:b/>
              </w:rPr>
              <w:t>Change history</w:t>
            </w:r>
          </w:p>
        </w:tc>
      </w:tr>
      <w:tr w:rsidR="0067196C" w:rsidRPr="00235394" w:rsidTr="00A1609E">
        <w:tblPrEx>
          <w:tblCellMar>
            <w:top w:w="0" w:type="dxa"/>
            <w:bottom w:w="0" w:type="dxa"/>
          </w:tblCellMar>
        </w:tblPrEx>
        <w:tc>
          <w:tcPr>
            <w:tcW w:w="800" w:type="dxa"/>
            <w:shd w:val="pct10" w:color="auto" w:fill="FFFFFF"/>
          </w:tcPr>
          <w:p w:rsidR="0067196C" w:rsidRPr="00235394" w:rsidRDefault="0067196C" w:rsidP="00A1609E">
            <w:pPr>
              <w:pStyle w:val="TAL"/>
              <w:rPr>
                <w:b/>
                <w:sz w:val="16"/>
              </w:rPr>
            </w:pPr>
            <w:r w:rsidRPr="00235394">
              <w:rPr>
                <w:b/>
                <w:sz w:val="16"/>
              </w:rPr>
              <w:t>Date</w:t>
            </w:r>
          </w:p>
        </w:tc>
        <w:tc>
          <w:tcPr>
            <w:tcW w:w="800" w:type="dxa"/>
            <w:shd w:val="pct10" w:color="auto" w:fill="FFFFFF"/>
          </w:tcPr>
          <w:p w:rsidR="0067196C" w:rsidRPr="00235394" w:rsidRDefault="0067196C" w:rsidP="00A1609E">
            <w:pPr>
              <w:pStyle w:val="TAL"/>
              <w:rPr>
                <w:b/>
                <w:sz w:val="16"/>
              </w:rPr>
            </w:pPr>
            <w:r>
              <w:rPr>
                <w:b/>
                <w:sz w:val="16"/>
              </w:rPr>
              <w:t>Meeting</w:t>
            </w:r>
          </w:p>
        </w:tc>
        <w:tc>
          <w:tcPr>
            <w:tcW w:w="1094" w:type="dxa"/>
            <w:shd w:val="pct10" w:color="auto" w:fill="FFFFFF"/>
          </w:tcPr>
          <w:p w:rsidR="0067196C" w:rsidRPr="00235394" w:rsidRDefault="0067196C" w:rsidP="00A1609E">
            <w:pPr>
              <w:pStyle w:val="TAL"/>
              <w:rPr>
                <w:b/>
                <w:sz w:val="16"/>
              </w:rPr>
            </w:pPr>
            <w:r w:rsidRPr="00235394">
              <w:rPr>
                <w:b/>
                <w:sz w:val="16"/>
              </w:rPr>
              <w:t>TDoc</w:t>
            </w:r>
          </w:p>
        </w:tc>
        <w:tc>
          <w:tcPr>
            <w:tcW w:w="567" w:type="dxa"/>
            <w:shd w:val="pct10" w:color="auto" w:fill="FFFFFF"/>
          </w:tcPr>
          <w:p w:rsidR="0067196C" w:rsidRPr="00235394" w:rsidRDefault="0067196C" w:rsidP="00A1609E">
            <w:pPr>
              <w:pStyle w:val="TAL"/>
              <w:rPr>
                <w:b/>
                <w:sz w:val="16"/>
              </w:rPr>
            </w:pPr>
            <w:r w:rsidRPr="00235394">
              <w:rPr>
                <w:b/>
                <w:sz w:val="16"/>
              </w:rPr>
              <w:t>CR</w:t>
            </w:r>
          </w:p>
        </w:tc>
        <w:tc>
          <w:tcPr>
            <w:tcW w:w="425" w:type="dxa"/>
            <w:shd w:val="pct10" w:color="auto" w:fill="FFFFFF"/>
          </w:tcPr>
          <w:p w:rsidR="0067196C" w:rsidRPr="00235394" w:rsidRDefault="0067196C" w:rsidP="00A1609E">
            <w:pPr>
              <w:pStyle w:val="TAL"/>
              <w:rPr>
                <w:b/>
                <w:sz w:val="16"/>
              </w:rPr>
            </w:pPr>
            <w:r w:rsidRPr="00235394">
              <w:rPr>
                <w:b/>
                <w:sz w:val="16"/>
              </w:rPr>
              <w:t>Rev</w:t>
            </w:r>
          </w:p>
        </w:tc>
        <w:tc>
          <w:tcPr>
            <w:tcW w:w="425" w:type="dxa"/>
            <w:shd w:val="pct10" w:color="auto" w:fill="FFFFFF"/>
          </w:tcPr>
          <w:p w:rsidR="0067196C" w:rsidRPr="00235394" w:rsidRDefault="0067196C" w:rsidP="00A1609E">
            <w:pPr>
              <w:pStyle w:val="TAL"/>
              <w:rPr>
                <w:b/>
                <w:sz w:val="16"/>
              </w:rPr>
            </w:pPr>
            <w:r>
              <w:rPr>
                <w:b/>
                <w:sz w:val="16"/>
              </w:rPr>
              <w:t>Cat</w:t>
            </w:r>
          </w:p>
        </w:tc>
        <w:tc>
          <w:tcPr>
            <w:tcW w:w="4820" w:type="dxa"/>
            <w:shd w:val="pct10" w:color="auto" w:fill="FFFFFF"/>
          </w:tcPr>
          <w:p w:rsidR="0067196C" w:rsidRPr="00235394" w:rsidRDefault="0067196C" w:rsidP="00A1609E">
            <w:pPr>
              <w:pStyle w:val="TAL"/>
              <w:rPr>
                <w:b/>
                <w:sz w:val="16"/>
              </w:rPr>
            </w:pPr>
            <w:r w:rsidRPr="00235394">
              <w:rPr>
                <w:b/>
                <w:sz w:val="16"/>
              </w:rPr>
              <w:t>Subject/Comment</w:t>
            </w:r>
          </w:p>
        </w:tc>
        <w:tc>
          <w:tcPr>
            <w:tcW w:w="708" w:type="dxa"/>
            <w:shd w:val="pct10" w:color="auto" w:fill="FFFFFF"/>
          </w:tcPr>
          <w:p w:rsidR="0067196C" w:rsidRPr="00235394" w:rsidRDefault="0067196C" w:rsidP="00A1609E">
            <w:pPr>
              <w:pStyle w:val="TAL"/>
              <w:rPr>
                <w:b/>
                <w:sz w:val="16"/>
              </w:rPr>
            </w:pPr>
            <w:r w:rsidRPr="00235394">
              <w:rPr>
                <w:b/>
                <w:sz w:val="16"/>
              </w:rPr>
              <w:t>New</w:t>
            </w:r>
            <w:r>
              <w:rPr>
                <w:b/>
                <w:sz w:val="16"/>
              </w:rPr>
              <w:t xml:space="preserve"> version</w:t>
            </w:r>
          </w:p>
        </w:tc>
      </w:tr>
      <w:tr w:rsidR="0067196C" w:rsidRPr="007D6048" w:rsidTr="00EE54EA">
        <w:tblPrEx>
          <w:tblCellMar>
            <w:top w:w="0" w:type="dxa"/>
            <w:bottom w:w="0" w:type="dxa"/>
          </w:tblCellMar>
        </w:tblPrEx>
        <w:tc>
          <w:tcPr>
            <w:tcW w:w="800" w:type="dxa"/>
            <w:tcBorders>
              <w:bottom w:val="single" w:sz="12" w:space="0" w:color="auto"/>
            </w:tcBorders>
            <w:shd w:val="solid" w:color="FFFFFF" w:fill="auto"/>
          </w:tcPr>
          <w:p w:rsidR="0067196C" w:rsidRPr="006B0D02" w:rsidRDefault="0067196C" w:rsidP="00A1609E">
            <w:pPr>
              <w:pStyle w:val="TAC"/>
              <w:rPr>
                <w:sz w:val="16"/>
                <w:szCs w:val="16"/>
              </w:rPr>
            </w:pPr>
            <w:r>
              <w:rPr>
                <w:sz w:val="16"/>
                <w:szCs w:val="16"/>
              </w:rPr>
              <w:t>2016-12</w:t>
            </w:r>
          </w:p>
        </w:tc>
        <w:tc>
          <w:tcPr>
            <w:tcW w:w="800" w:type="dxa"/>
            <w:tcBorders>
              <w:bottom w:val="single" w:sz="12" w:space="0" w:color="auto"/>
            </w:tcBorders>
            <w:shd w:val="solid" w:color="FFFFFF" w:fill="auto"/>
          </w:tcPr>
          <w:p w:rsidR="0067196C" w:rsidRPr="006B0D02" w:rsidRDefault="0067196C" w:rsidP="00A1609E">
            <w:pPr>
              <w:pStyle w:val="TAC"/>
              <w:rPr>
                <w:sz w:val="16"/>
                <w:szCs w:val="16"/>
              </w:rPr>
            </w:pPr>
            <w:r>
              <w:rPr>
                <w:sz w:val="16"/>
                <w:szCs w:val="16"/>
              </w:rPr>
              <w:t>SA#74</w:t>
            </w:r>
          </w:p>
        </w:tc>
        <w:tc>
          <w:tcPr>
            <w:tcW w:w="1094" w:type="dxa"/>
            <w:tcBorders>
              <w:bottom w:val="single" w:sz="12" w:space="0" w:color="auto"/>
            </w:tcBorders>
            <w:shd w:val="solid" w:color="FFFFFF" w:fill="auto"/>
          </w:tcPr>
          <w:p w:rsidR="0067196C" w:rsidRPr="006B0D02" w:rsidRDefault="0067196C" w:rsidP="00A1609E">
            <w:pPr>
              <w:pStyle w:val="TAC"/>
              <w:rPr>
                <w:sz w:val="16"/>
                <w:szCs w:val="16"/>
              </w:rPr>
            </w:pPr>
            <w:r>
              <w:rPr>
                <w:sz w:val="16"/>
                <w:szCs w:val="16"/>
              </w:rPr>
              <w:t>SP-160856</w:t>
            </w:r>
          </w:p>
        </w:tc>
        <w:tc>
          <w:tcPr>
            <w:tcW w:w="567" w:type="dxa"/>
            <w:tcBorders>
              <w:bottom w:val="single" w:sz="12" w:space="0" w:color="auto"/>
            </w:tcBorders>
            <w:shd w:val="solid" w:color="FFFFFF" w:fill="auto"/>
          </w:tcPr>
          <w:p w:rsidR="0067196C" w:rsidRPr="006B0D02" w:rsidRDefault="0067196C" w:rsidP="00A1609E">
            <w:pPr>
              <w:pStyle w:val="TAL"/>
              <w:rPr>
                <w:sz w:val="16"/>
                <w:szCs w:val="16"/>
              </w:rPr>
            </w:pPr>
            <w:r>
              <w:rPr>
                <w:sz w:val="16"/>
                <w:szCs w:val="16"/>
              </w:rPr>
              <w:t>0001</w:t>
            </w:r>
          </w:p>
        </w:tc>
        <w:tc>
          <w:tcPr>
            <w:tcW w:w="425" w:type="dxa"/>
            <w:tcBorders>
              <w:bottom w:val="single" w:sz="12" w:space="0" w:color="auto"/>
            </w:tcBorders>
            <w:shd w:val="solid" w:color="FFFFFF" w:fill="auto"/>
          </w:tcPr>
          <w:p w:rsidR="0067196C" w:rsidRPr="006B0D02" w:rsidRDefault="0067196C" w:rsidP="00A1609E">
            <w:pPr>
              <w:pStyle w:val="TAR"/>
              <w:rPr>
                <w:sz w:val="16"/>
                <w:szCs w:val="16"/>
              </w:rPr>
            </w:pPr>
            <w:r>
              <w:rPr>
                <w:sz w:val="16"/>
                <w:szCs w:val="16"/>
              </w:rPr>
              <w:t>2</w:t>
            </w:r>
          </w:p>
        </w:tc>
        <w:tc>
          <w:tcPr>
            <w:tcW w:w="425" w:type="dxa"/>
            <w:tcBorders>
              <w:bottom w:val="single" w:sz="12" w:space="0" w:color="auto"/>
            </w:tcBorders>
            <w:shd w:val="solid" w:color="FFFFFF" w:fill="auto"/>
          </w:tcPr>
          <w:p w:rsidR="0067196C" w:rsidRPr="006B0D02" w:rsidRDefault="0067196C" w:rsidP="00A1609E">
            <w:pPr>
              <w:pStyle w:val="TAC"/>
              <w:rPr>
                <w:sz w:val="16"/>
                <w:szCs w:val="16"/>
              </w:rPr>
            </w:pPr>
            <w:r>
              <w:rPr>
                <w:sz w:val="16"/>
                <w:szCs w:val="16"/>
              </w:rPr>
              <w:t>B</w:t>
            </w:r>
          </w:p>
        </w:tc>
        <w:tc>
          <w:tcPr>
            <w:tcW w:w="4820" w:type="dxa"/>
            <w:tcBorders>
              <w:bottom w:val="single" w:sz="12" w:space="0" w:color="auto"/>
            </w:tcBorders>
            <w:shd w:val="solid" w:color="FFFFFF" w:fill="auto"/>
          </w:tcPr>
          <w:p w:rsidR="0067196C" w:rsidRPr="006B0D02" w:rsidRDefault="0067196C" w:rsidP="00A1609E">
            <w:pPr>
              <w:pStyle w:val="TAL"/>
              <w:rPr>
                <w:sz w:val="16"/>
                <w:szCs w:val="16"/>
              </w:rPr>
            </w:pPr>
            <w:r w:rsidRPr="0067196C">
              <w:rPr>
                <w:sz w:val="16"/>
                <w:szCs w:val="16"/>
              </w:rPr>
              <w:t>Add use cases and requirements for Management of measurements for cross-operator accounting based on data volume and QoS</w:t>
            </w:r>
          </w:p>
        </w:tc>
        <w:tc>
          <w:tcPr>
            <w:tcW w:w="708" w:type="dxa"/>
            <w:tcBorders>
              <w:bottom w:val="single" w:sz="12" w:space="0" w:color="auto"/>
            </w:tcBorders>
            <w:shd w:val="solid" w:color="FFFFFF" w:fill="auto"/>
          </w:tcPr>
          <w:p w:rsidR="0067196C" w:rsidRPr="007D6048" w:rsidRDefault="0067196C" w:rsidP="00A1609E">
            <w:pPr>
              <w:pStyle w:val="TAC"/>
              <w:rPr>
                <w:sz w:val="16"/>
                <w:szCs w:val="16"/>
              </w:rPr>
            </w:pPr>
            <w:r>
              <w:rPr>
                <w:sz w:val="16"/>
                <w:szCs w:val="16"/>
              </w:rPr>
              <w:t>14.0.0</w:t>
            </w:r>
          </w:p>
        </w:tc>
      </w:tr>
      <w:tr w:rsidR="00EA2997" w:rsidRPr="007D6048" w:rsidTr="007A17A8">
        <w:tblPrEx>
          <w:tblCellMar>
            <w:top w:w="0" w:type="dxa"/>
            <w:bottom w:w="0" w:type="dxa"/>
          </w:tblCellMar>
        </w:tblPrEx>
        <w:tc>
          <w:tcPr>
            <w:tcW w:w="800" w:type="dxa"/>
            <w:tcBorders>
              <w:top w:val="single" w:sz="12" w:space="0" w:color="auto"/>
              <w:bottom w:val="single" w:sz="12" w:space="0" w:color="auto"/>
            </w:tcBorders>
            <w:shd w:val="solid" w:color="FFFFFF" w:fill="auto"/>
          </w:tcPr>
          <w:p w:rsidR="00EA2997" w:rsidRDefault="00EA2997" w:rsidP="00A1609E">
            <w:pPr>
              <w:pStyle w:val="TAC"/>
              <w:rPr>
                <w:sz w:val="16"/>
                <w:szCs w:val="16"/>
              </w:rPr>
            </w:pPr>
            <w:r>
              <w:rPr>
                <w:sz w:val="16"/>
                <w:szCs w:val="16"/>
              </w:rPr>
              <w:t>2018-01</w:t>
            </w:r>
          </w:p>
        </w:tc>
        <w:tc>
          <w:tcPr>
            <w:tcW w:w="800" w:type="dxa"/>
            <w:tcBorders>
              <w:top w:val="single" w:sz="12" w:space="0" w:color="auto"/>
              <w:bottom w:val="single" w:sz="12" w:space="0" w:color="auto"/>
            </w:tcBorders>
            <w:shd w:val="solid" w:color="FFFFFF" w:fill="auto"/>
          </w:tcPr>
          <w:p w:rsidR="00EA2997" w:rsidRDefault="00EA2997" w:rsidP="00A1609E">
            <w:pPr>
              <w:pStyle w:val="TAC"/>
              <w:rPr>
                <w:sz w:val="16"/>
                <w:szCs w:val="16"/>
              </w:rPr>
            </w:pPr>
            <w:r>
              <w:rPr>
                <w:sz w:val="16"/>
                <w:szCs w:val="16"/>
              </w:rPr>
              <w:t>SA#78</w:t>
            </w:r>
          </w:p>
        </w:tc>
        <w:tc>
          <w:tcPr>
            <w:tcW w:w="1094" w:type="dxa"/>
            <w:tcBorders>
              <w:top w:val="single" w:sz="12" w:space="0" w:color="auto"/>
              <w:bottom w:val="single" w:sz="12" w:space="0" w:color="auto"/>
            </w:tcBorders>
            <w:shd w:val="solid" w:color="FFFFFF" w:fill="auto"/>
          </w:tcPr>
          <w:p w:rsidR="00EA2997" w:rsidRDefault="00EA2997" w:rsidP="00A1609E">
            <w:pPr>
              <w:pStyle w:val="TAC"/>
              <w:rPr>
                <w:sz w:val="16"/>
                <w:szCs w:val="16"/>
              </w:rPr>
            </w:pPr>
            <w:r>
              <w:rPr>
                <w:sz w:val="16"/>
                <w:szCs w:val="16"/>
              </w:rPr>
              <w:t>SP-170964</w:t>
            </w:r>
          </w:p>
        </w:tc>
        <w:tc>
          <w:tcPr>
            <w:tcW w:w="567" w:type="dxa"/>
            <w:tcBorders>
              <w:top w:val="single" w:sz="12" w:space="0" w:color="auto"/>
              <w:bottom w:val="single" w:sz="12" w:space="0" w:color="auto"/>
            </w:tcBorders>
            <w:shd w:val="solid" w:color="FFFFFF" w:fill="auto"/>
          </w:tcPr>
          <w:p w:rsidR="00EA2997" w:rsidRDefault="00EA2997" w:rsidP="00A1609E">
            <w:pPr>
              <w:pStyle w:val="TAL"/>
              <w:rPr>
                <w:sz w:val="16"/>
                <w:szCs w:val="16"/>
              </w:rPr>
            </w:pPr>
            <w:r>
              <w:rPr>
                <w:sz w:val="16"/>
                <w:szCs w:val="16"/>
              </w:rPr>
              <w:t>0002</w:t>
            </w:r>
          </w:p>
        </w:tc>
        <w:tc>
          <w:tcPr>
            <w:tcW w:w="425" w:type="dxa"/>
            <w:tcBorders>
              <w:top w:val="single" w:sz="12" w:space="0" w:color="auto"/>
              <w:bottom w:val="single" w:sz="12" w:space="0" w:color="auto"/>
            </w:tcBorders>
            <w:shd w:val="solid" w:color="FFFFFF" w:fill="auto"/>
          </w:tcPr>
          <w:p w:rsidR="00EA2997" w:rsidRDefault="00EA2997" w:rsidP="00A1609E">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EA2997" w:rsidRDefault="00EA2997" w:rsidP="00A1609E">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rsidR="00EA2997" w:rsidRPr="0067196C" w:rsidRDefault="00EA2997" w:rsidP="00A1609E">
            <w:pPr>
              <w:pStyle w:val="TAL"/>
              <w:rPr>
                <w:sz w:val="16"/>
                <w:szCs w:val="16"/>
              </w:rPr>
            </w:pPr>
            <w:r w:rsidRPr="0024509D">
              <w:rPr>
                <w:sz w:val="16"/>
                <w:szCs w:val="16"/>
              </w:rPr>
              <w:t>Correcting requirements tags</w:t>
            </w:r>
          </w:p>
        </w:tc>
        <w:tc>
          <w:tcPr>
            <w:tcW w:w="708" w:type="dxa"/>
            <w:tcBorders>
              <w:top w:val="single" w:sz="12" w:space="0" w:color="auto"/>
              <w:bottom w:val="single" w:sz="12" w:space="0" w:color="auto"/>
            </w:tcBorders>
            <w:shd w:val="solid" w:color="FFFFFF" w:fill="auto"/>
          </w:tcPr>
          <w:p w:rsidR="00EA2997" w:rsidRDefault="00EA2997" w:rsidP="00A1609E">
            <w:pPr>
              <w:pStyle w:val="TAC"/>
              <w:rPr>
                <w:sz w:val="16"/>
                <w:szCs w:val="16"/>
              </w:rPr>
            </w:pPr>
            <w:r>
              <w:rPr>
                <w:sz w:val="16"/>
                <w:szCs w:val="16"/>
              </w:rPr>
              <w:t>14.1.0</w:t>
            </w:r>
          </w:p>
        </w:tc>
      </w:tr>
      <w:tr w:rsidR="00EE54EA" w:rsidRPr="007D6048" w:rsidTr="007A17A8">
        <w:tblPrEx>
          <w:tblCellMar>
            <w:top w:w="0" w:type="dxa"/>
            <w:bottom w:w="0" w:type="dxa"/>
          </w:tblCellMar>
        </w:tblPrEx>
        <w:tc>
          <w:tcPr>
            <w:tcW w:w="800" w:type="dxa"/>
            <w:tcBorders>
              <w:top w:val="single" w:sz="12" w:space="0" w:color="auto"/>
              <w:bottom w:val="single" w:sz="12" w:space="0" w:color="auto"/>
            </w:tcBorders>
            <w:shd w:val="solid" w:color="FFFFFF" w:fill="auto"/>
          </w:tcPr>
          <w:p w:rsidR="00EE54EA" w:rsidRDefault="00EE54EA" w:rsidP="00A1609E">
            <w:pPr>
              <w:pStyle w:val="TAC"/>
              <w:rPr>
                <w:sz w:val="16"/>
                <w:szCs w:val="16"/>
              </w:rPr>
            </w:pPr>
            <w:r>
              <w:rPr>
                <w:sz w:val="16"/>
                <w:szCs w:val="16"/>
              </w:rPr>
              <w:t>2018-06</w:t>
            </w:r>
          </w:p>
        </w:tc>
        <w:tc>
          <w:tcPr>
            <w:tcW w:w="800" w:type="dxa"/>
            <w:tcBorders>
              <w:top w:val="single" w:sz="12" w:space="0" w:color="auto"/>
              <w:bottom w:val="single" w:sz="12" w:space="0" w:color="auto"/>
            </w:tcBorders>
            <w:shd w:val="solid" w:color="FFFFFF" w:fill="auto"/>
          </w:tcPr>
          <w:p w:rsidR="00EE54EA" w:rsidRDefault="00EE54EA" w:rsidP="00A1609E">
            <w:pPr>
              <w:pStyle w:val="TAC"/>
              <w:rPr>
                <w:sz w:val="16"/>
                <w:szCs w:val="16"/>
              </w:rPr>
            </w:pPr>
            <w:r>
              <w:rPr>
                <w:sz w:val="16"/>
                <w:szCs w:val="16"/>
              </w:rPr>
              <w:t>-</w:t>
            </w:r>
          </w:p>
        </w:tc>
        <w:tc>
          <w:tcPr>
            <w:tcW w:w="1094" w:type="dxa"/>
            <w:tcBorders>
              <w:top w:val="single" w:sz="12" w:space="0" w:color="auto"/>
              <w:bottom w:val="single" w:sz="12" w:space="0" w:color="auto"/>
            </w:tcBorders>
            <w:shd w:val="solid" w:color="FFFFFF" w:fill="auto"/>
          </w:tcPr>
          <w:p w:rsidR="00EE54EA" w:rsidRDefault="00EE54EA" w:rsidP="00A1609E">
            <w:pPr>
              <w:pStyle w:val="TAC"/>
              <w:rPr>
                <w:sz w:val="16"/>
                <w:szCs w:val="16"/>
              </w:rPr>
            </w:pPr>
            <w:r>
              <w:rPr>
                <w:sz w:val="16"/>
                <w:szCs w:val="16"/>
              </w:rPr>
              <w:t>-</w:t>
            </w:r>
          </w:p>
        </w:tc>
        <w:tc>
          <w:tcPr>
            <w:tcW w:w="567" w:type="dxa"/>
            <w:tcBorders>
              <w:top w:val="single" w:sz="12" w:space="0" w:color="auto"/>
              <w:bottom w:val="single" w:sz="12" w:space="0" w:color="auto"/>
            </w:tcBorders>
            <w:shd w:val="solid" w:color="FFFFFF" w:fill="auto"/>
          </w:tcPr>
          <w:p w:rsidR="00EE54EA" w:rsidRDefault="00EE54EA" w:rsidP="00A1609E">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EE54EA" w:rsidRDefault="00EE54EA" w:rsidP="00A1609E">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EE54EA" w:rsidRDefault="00EE54EA" w:rsidP="00A1609E">
            <w:pPr>
              <w:pStyle w:val="TAC"/>
              <w:rPr>
                <w:sz w:val="16"/>
                <w:szCs w:val="16"/>
              </w:rPr>
            </w:pPr>
            <w:r>
              <w:rPr>
                <w:sz w:val="16"/>
                <w:szCs w:val="16"/>
              </w:rPr>
              <w:t>-</w:t>
            </w:r>
          </w:p>
        </w:tc>
        <w:tc>
          <w:tcPr>
            <w:tcW w:w="4820" w:type="dxa"/>
            <w:tcBorders>
              <w:top w:val="single" w:sz="12" w:space="0" w:color="auto"/>
              <w:bottom w:val="single" w:sz="12" w:space="0" w:color="auto"/>
            </w:tcBorders>
            <w:shd w:val="solid" w:color="FFFFFF" w:fill="auto"/>
          </w:tcPr>
          <w:p w:rsidR="00EE54EA" w:rsidRPr="0024509D" w:rsidRDefault="00EE54EA" w:rsidP="00A1609E">
            <w:pPr>
              <w:pStyle w:val="TAL"/>
              <w:rPr>
                <w:sz w:val="16"/>
                <w:szCs w:val="16"/>
              </w:rPr>
            </w:pPr>
            <w:r w:rsidRPr="0024509D">
              <w:rPr>
                <w:sz w:val="16"/>
                <w:szCs w:val="16"/>
              </w:rPr>
              <w:t>Update to Rel-15 version (MCC)</w:t>
            </w:r>
          </w:p>
        </w:tc>
        <w:tc>
          <w:tcPr>
            <w:tcW w:w="708" w:type="dxa"/>
            <w:tcBorders>
              <w:top w:val="single" w:sz="12" w:space="0" w:color="auto"/>
              <w:bottom w:val="single" w:sz="12" w:space="0" w:color="auto"/>
            </w:tcBorders>
            <w:shd w:val="solid" w:color="FFFFFF" w:fill="auto"/>
          </w:tcPr>
          <w:p w:rsidR="00EE54EA" w:rsidRPr="0024509D" w:rsidRDefault="00EE54EA" w:rsidP="00A1609E">
            <w:pPr>
              <w:pStyle w:val="TAC"/>
              <w:rPr>
                <w:bCs/>
                <w:sz w:val="16"/>
                <w:szCs w:val="16"/>
              </w:rPr>
            </w:pPr>
            <w:r w:rsidRPr="0024509D">
              <w:rPr>
                <w:bCs/>
                <w:sz w:val="16"/>
                <w:szCs w:val="16"/>
              </w:rPr>
              <w:t>15.0.0</w:t>
            </w:r>
          </w:p>
        </w:tc>
      </w:tr>
      <w:tr w:rsidR="007A17A8" w:rsidRPr="007D6048" w:rsidTr="0024509D">
        <w:tblPrEx>
          <w:tblCellMar>
            <w:top w:w="0" w:type="dxa"/>
            <w:bottom w:w="0" w:type="dxa"/>
          </w:tblCellMar>
        </w:tblPrEx>
        <w:tc>
          <w:tcPr>
            <w:tcW w:w="800" w:type="dxa"/>
            <w:tcBorders>
              <w:top w:val="single" w:sz="12" w:space="0" w:color="auto"/>
              <w:bottom w:val="single" w:sz="12" w:space="0" w:color="auto"/>
            </w:tcBorders>
            <w:shd w:val="solid" w:color="FFFFFF" w:fill="auto"/>
          </w:tcPr>
          <w:p w:rsidR="007A17A8" w:rsidRDefault="007A17A8" w:rsidP="00A1609E">
            <w:pPr>
              <w:pStyle w:val="TAC"/>
              <w:rPr>
                <w:sz w:val="16"/>
                <w:szCs w:val="16"/>
              </w:rPr>
            </w:pPr>
            <w:r>
              <w:rPr>
                <w:sz w:val="16"/>
                <w:szCs w:val="16"/>
              </w:rPr>
              <w:t>2020-07</w:t>
            </w:r>
          </w:p>
        </w:tc>
        <w:tc>
          <w:tcPr>
            <w:tcW w:w="800" w:type="dxa"/>
            <w:tcBorders>
              <w:top w:val="single" w:sz="12" w:space="0" w:color="auto"/>
              <w:bottom w:val="single" w:sz="12" w:space="0" w:color="auto"/>
            </w:tcBorders>
            <w:shd w:val="solid" w:color="FFFFFF" w:fill="auto"/>
          </w:tcPr>
          <w:p w:rsidR="007A17A8" w:rsidRDefault="007A17A8" w:rsidP="00A1609E">
            <w:pPr>
              <w:pStyle w:val="TAC"/>
              <w:rPr>
                <w:sz w:val="16"/>
                <w:szCs w:val="16"/>
              </w:rPr>
            </w:pPr>
            <w:r>
              <w:rPr>
                <w:sz w:val="16"/>
                <w:szCs w:val="16"/>
              </w:rPr>
              <w:t>-</w:t>
            </w:r>
          </w:p>
        </w:tc>
        <w:tc>
          <w:tcPr>
            <w:tcW w:w="1094" w:type="dxa"/>
            <w:tcBorders>
              <w:top w:val="single" w:sz="12" w:space="0" w:color="auto"/>
              <w:bottom w:val="single" w:sz="12" w:space="0" w:color="auto"/>
            </w:tcBorders>
            <w:shd w:val="solid" w:color="FFFFFF" w:fill="auto"/>
          </w:tcPr>
          <w:p w:rsidR="007A17A8" w:rsidRDefault="007A17A8" w:rsidP="00A1609E">
            <w:pPr>
              <w:pStyle w:val="TAC"/>
              <w:rPr>
                <w:sz w:val="16"/>
                <w:szCs w:val="16"/>
              </w:rPr>
            </w:pPr>
            <w:r>
              <w:rPr>
                <w:sz w:val="16"/>
                <w:szCs w:val="16"/>
              </w:rPr>
              <w:t>-</w:t>
            </w:r>
          </w:p>
        </w:tc>
        <w:tc>
          <w:tcPr>
            <w:tcW w:w="567" w:type="dxa"/>
            <w:tcBorders>
              <w:top w:val="single" w:sz="12" w:space="0" w:color="auto"/>
              <w:bottom w:val="single" w:sz="12" w:space="0" w:color="auto"/>
            </w:tcBorders>
            <w:shd w:val="solid" w:color="FFFFFF" w:fill="auto"/>
          </w:tcPr>
          <w:p w:rsidR="007A17A8" w:rsidRDefault="007A17A8" w:rsidP="00A1609E">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7A17A8" w:rsidRDefault="007A17A8" w:rsidP="00A1609E">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7A17A8" w:rsidRDefault="007A17A8" w:rsidP="00A1609E">
            <w:pPr>
              <w:pStyle w:val="TAC"/>
              <w:rPr>
                <w:sz w:val="16"/>
                <w:szCs w:val="16"/>
              </w:rPr>
            </w:pPr>
            <w:r>
              <w:rPr>
                <w:sz w:val="16"/>
                <w:szCs w:val="16"/>
              </w:rPr>
              <w:t>-</w:t>
            </w:r>
          </w:p>
        </w:tc>
        <w:tc>
          <w:tcPr>
            <w:tcW w:w="4820" w:type="dxa"/>
            <w:tcBorders>
              <w:top w:val="single" w:sz="12" w:space="0" w:color="auto"/>
              <w:bottom w:val="single" w:sz="12" w:space="0" w:color="auto"/>
            </w:tcBorders>
            <w:shd w:val="solid" w:color="FFFFFF" w:fill="auto"/>
          </w:tcPr>
          <w:p w:rsidR="007A17A8" w:rsidRPr="0024509D" w:rsidRDefault="007A17A8" w:rsidP="00A1609E">
            <w:pPr>
              <w:pStyle w:val="TAL"/>
              <w:rPr>
                <w:sz w:val="16"/>
                <w:szCs w:val="16"/>
              </w:rPr>
            </w:pPr>
            <w:r w:rsidRPr="0024509D">
              <w:rPr>
                <w:sz w:val="16"/>
                <w:szCs w:val="16"/>
              </w:rPr>
              <w:t>Update to Rel-16 version (MCC)</w:t>
            </w:r>
          </w:p>
        </w:tc>
        <w:tc>
          <w:tcPr>
            <w:tcW w:w="708" w:type="dxa"/>
            <w:tcBorders>
              <w:top w:val="single" w:sz="12" w:space="0" w:color="auto"/>
              <w:bottom w:val="single" w:sz="12" w:space="0" w:color="auto"/>
            </w:tcBorders>
            <w:shd w:val="solid" w:color="FFFFFF" w:fill="auto"/>
          </w:tcPr>
          <w:p w:rsidR="007A17A8" w:rsidRPr="0024509D" w:rsidRDefault="007A17A8" w:rsidP="00A1609E">
            <w:pPr>
              <w:pStyle w:val="TAC"/>
              <w:rPr>
                <w:bCs/>
                <w:sz w:val="16"/>
                <w:szCs w:val="16"/>
              </w:rPr>
            </w:pPr>
            <w:r w:rsidRPr="0024509D">
              <w:rPr>
                <w:bCs/>
                <w:sz w:val="16"/>
                <w:szCs w:val="16"/>
              </w:rPr>
              <w:t>16.0.0</w:t>
            </w:r>
          </w:p>
        </w:tc>
      </w:tr>
      <w:tr w:rsidR="00375DE7" w:rsidRPr="007D6048" w:rsidTr="001B55AE">
        <w:tblPrEx>
          <w:tblCellMar>
            <w:top w:w="0" w:type="dxa"/>
            <w:bottom w:w="0" w:type="dxa"/>
          </w:tblCellMar>
        </w:tblPrEx>
        <w:tc>
          <w:tcPr>
            <w:tcW w:w="800" w:type="dxa"/>
            <w:tcBorders>
              <w:top w:val="single" w:sz="12" w:space="0" w:color="auto"/>
              <w:bottom w:val="single" w:sz="12" w:space="0" w:color="auto"/>
            </w:tcBorders>
            <w:shd w:val="solid" w:color="FFFFFF" w:fill="auto"/>
          </w:tcPr>
          <w:p w:rsidR="00375DE7" w:rsidRDefault="00375DE7" w:rsidP="00A1609E">
            <w:pPr>
              <w:pStyle w:val="TAC"/>
              <w:rPr>
                <w:sz w:val="16"/>
                <w:szCs w:val="16"/>
              </w:rPr>
            </w:pPr>
            <w:r>
              <w:rPr>
                <w:sz w:val="16"/>
                <w:szCs w:val="16"/>
              </w:rPr>
              <w:t>2021-03</w:t>
            </w:r>
          </w:p>
        </w:tc>
        <w:tc>
          <w:tcPr>
            <w:tcW w:w="800" w:type="dxa"/>
            <w:tcBorders>
              <w:top w:val="single" w:sz="12" w:space="0" w:color="auto"/>
              <w:bottom w:val="single" w:sz="12" w:space="0" w:color="auto"/>
            </w:tcBorders>
            <w:shd w:val="solid" w:color="FFFFFF" w:fill="auto"/>
          </w:tcPr>
          <w:p w:rsidR="00375DE7" w:rsidRDefault="00375DE7" w:rsidP="00A1609E">
            <w:pPr>
              <w:pStyle w:val="TAC"/>
              <w:rPr>
                <w:sz w:val="16"/>
                <w:szCs w:val="16"/>
              </w:rPr>
            </w:pPr>
            <w:r>
              <w:rPr>
                <w:sz w:val="16"/>
                <w:szCs w:val="16"/>
              </w:rPr>
              <w:t>SA#91e</w:t>
            </w:r>
          </w:p>
        </w:tc>
        <w:tc>
          <w:tcPr>
            <w:tcW w:w="1094" w:type="dxa"/>
            <w:tcBorders>
              <w:top w:val="single" w:sz="12" w:space="0" w:color="auto"/>
              <w:bottom w:val="single" w:sz="12" w:space="0" w:color="auto"/>
            </w:tcBorders>
            <w:shd w:val="solid" w:color="FFFFFF" w:fill="auto"/>
          </w:tcPr>
          <w:p w:rsidR="00375DE7" w:rsidRDefault="00375DE7" w:rsidP="00A1609E">
            <w:pPr>
              <w:pStyle w:val="TAC"/>
              <w:rPr>
                <w:sz w:val="16"/>
                <w:szCs w:val="16"/>
              </w:rPr>
            </w:pPr>
            <w:r>
              <w:rPr>
                <w:sz w:val="16"/>
                <w:szCs w:val="16"/>
              </w:rPr>
              <w:t>SP-210141</w:t>
            </w:r>
          </w:p>
        </w:tc>
        <w:tc>
          <w:tcPr>
            <w:tcW w:w="567" w:type="dxa"/>
            <w:tcBorders>
              <w:top w:val="single" w:sz="12" w:space="0" w:color="auto"/>
              <w:bottom w:val="single" w:sz="12" w:space="0" w:color="auto"/>
            </w:tcBorders>
            <w:shd w:val="solid" w:color="FFFFFF" w:fill="auto"/>
          </w:tcPr>
          <w:p w:rsidR="00375DE7" w:rsidRDefault="00375DE7" w:rsidP="00A1609E">
            <w:pPr>
              <w:pStyle w:val="TAL"/>
              <w:rPr>
                <w:sz w:val="16"/>
                <w:szCs w:val="16"/>
              </w:rPr>
            </w:pPr>
            <w:r>
              <w:rPr>
                <w:sz w:val="16"/>
                <w:szCs w:val="16"/>
              </w:rPr>
              <w:t>0003</w:t>
            </w:r>
          </w:p>
        </w:tc>
        <w:tc>
          <w:tcPr>
            <w:tcW w:w="425" w:type="dxa"/>
            <w:tcBorders>
              <w:top w:val="single" w:sz="12" w:space="0" w:color="auto"/>
              <w:bottom w:val="single" w:sz="12" w:space="0" w:color="auto"/>
            </w:tcBorders>
            <w:shd w:val="solid" w:color="FFFFFF" w:fill="auto"/>
          </w:tcPr>
          <w:p w:rsidR="00375DE7" w:rsidRDefault="00375DE7" w:rsidP="00A1609E">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375DE7" w:rsidRDefault="00375DE7" w:rsidP="00A1609E">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375DE7" w:rsidRPr="0024509D" w:rsidRDefault="00375DE7" w:rsidP="00A1609E">
            <w:pPr>
              <w:pStyle w:val="TAL"/>
              <w:rPr>
                <w:sz w:val="16"/>
                <w:szCs w:val="16"/>
              </w:rPr>
            </w:pPr>
            <w:r w:rsidRPr="001B55AE">
              <w:rPr>
                <w:sz w:val="16"/>
                <w:szCs w:val="16"/>
              </w:rPr>
              <w:t>Update the scope and background of network sharing scenarios</w:t>
            </w:r>
          </w:p>
        </w:tc>
        <w:tc>
          <w:tcPr>
            <w:tcW w:w="708" w:type="dxa"/>
            <w:tcBorders>
              <w:top w:val="single" w:sz="12" w:space="0" w:color="auto"/>
              <w:bottom w:val="single" w:sz="12" w:space="0" w:color="auto"/>
            </w:tcBorders>
            <w:shd w:val="solid" w:color="FFFFFF" w:fill="auto"/>
          </w:tcPr>
          <w:p w:rsidR="00375DE7" w:rsidRPr="0024509D" w:rsidRDefault="00375DE7" w:rsidP="00A1609E">
            <w:pPr>
              <w:pStyle w:val="TAC"/>
              <w:rPr>
                <w:bCs/>
                <w:sz w:val="16"/>
                <w:szCs w:val="16"/>
              </w:rPr>
            </w:pPr>
            <w:r w:rsidRPr="0024509D">
              <w:rPr>
                <w:bCs/>
                <w:sz w:val="16"/>
                <w:szCs w:val="16"/>
              </w:rPr>
              <w:t>1</w:t>
            </w:r>
            <w:r>
              <w:rPr>
                <w:bCs/>
                <w:sz w:val="16"/>
                <w:szCs w:val="16"/>
              </w:rPr>
              <w:t>7.0</w:t>
            </w:r>
            <w:r w:rsidRPr="0024509D">
              <w:rPr>
                <w:bCs/>
                <w:sz w:val="16"/>
                <w:szCs w:val="16"/>
              </w:rPr>
              <w:t>.0</w:t>
            </w:r>
          </w:p>
        </w:tc>
      </w:tr>
      <w:tr w:rsidR="001B55AE" w:rsidRPr="007D6048" w:rsidTr="001B55AE">
        <w:tblPrEx>
          <w:tblCellMar>
            <w:top w:w="0" w:type="dxa"/>
            <w:bottom w:w="0" w:type="dxa"/>
          </w:tblCellMar>
        </w:tblPrEx>
        <w:tc>
          <w:tcPr>
            <w:tcW w:w="800" w:type="dxa"/>
            <w:tcBorders>
              <w:top w:val="single" w:sz="12" w:space="0" w:color="auto"/>
              <w:bottom w:val="single" w:sz="12" w:space="0" w:color="auto"/>
            </w:tcBorders>
            <w:shd w:val="solid" w:color="FFFFFF" w:fill="auto"/>
          </w:tcPr>
          <w:p w:rsidR="001B55AE" w:rsidRDefault="001B55AE" w:rsidP="001B55AE">
            <w:pPr>
              <w:pStyle w:val="TAC"/>
              <w:rPr>
                <w:sz w:val="16"/>
                <w:szCs w:val="16"/>
              </w:rPr>
            </w:pPr>
            <w:r>
              <w:rPr>
                <w:sz w:val="16"/>
                <w:szCs w:val="16"/>
              </w:rPr>
              <w:t>2021-03</w:t>
            </w:r>
          </w:p>
        </w:tc>
        <w:tc>
          <w:tcPr>
            <w:tcW w:w="800" w:type="dxa"/>
            <w:tcBorders>
              <w:top w:val="single" w:sz="12" w:space="0" w:color="auto"/>
              <w:bottom w:val="single" w:sz="12" w:space="0" w:color="auto"/>
            </w:tcBorders>
            <w:shd w:val="solid" w:color="FFFFFF" w:fill="auto"/>
          </w:tcPr>
          <w:p w:rsidR="001B55AE" w:rsidRDefault="001B55AE" w:rsidP="001B55AE">
            <w:pPr>
              <w:pStyle w:val="TAC"/>
              <w:rPr>
                <w:sz w:val="16"/>
                <w:szCs w:val="16"/>
              </w:rPr>
            </w:pPr>
            <w:r>
              <w:rPr>
                <w:sz w:val="16"/>
                <w:szCs w:val="16"/>
              </w:rPr>
              <w:t>SA#91e</w:t>
            </w:r>
          </w:p>
        </w:tc>
        <w:tc>
          <w:tcPr>
            <w:tcW w:w="1094" w:type="dxa"/>
            <w:tcBorders>
              <w:top w:val="single" w:sz="12" w:space="0" w:color="auto"/>
              <w:bottom w:val="single" w:sz="12" w:space="0" w:color="auto"/>
            </w:tcBorders>
            <w:shd w:val="solid" w:color="FFFFFF" w:fill="auto"/>
          </w:tcPr>
          <w:p w:rsidR="001B55AE" w:rsidRDefault="001B55AE" w:rsidP="001B55AE">
            <w:pPr>
              <w:pStyle w:val="TAC"/>
              <w:rPr>
                <w:sz w:val="16"/>
                <w:szCs w:val="16"/>
              </w:rPr>
            </w:pPr>
            <w:r>
              <w:rPr>
                <w:sz w:val="16"/>
                <w:szCs w:val="16"/>
              </w:rPr>
              <w:t>SP-210141</w:t>
            </w:r>
          </w:p>
        </w:tc>
        <w:tc>
          <w:tcPr>
            <w:tcW w:w="567" w:type="dxa"/>
            <w:tcBorders>
              <w:top w:val="single" w:sz="12" w:space="0" w:color="auto"/>
              <w:bottom w:val="single" w:sz="12" w:space="0" w:color="auto"/>
            </w:tcBorders>
            <w:shd w:val="solid" w:color="FFFFFF" w:fill="auto"/>
          </w:tcPr>
          <w:p w:rsidR="001B55AE" w:rsidRDefault="001B55AE" w:rsidP="001B55AE">
            <w:pPr>
              <w:pStyle w:val="TAL"/>
              <w:rPr>
                <w:sz w:val="16"/>
                <w:szCs w:val="16"/>
              </w:rPr>
            </w:pPr>
            <w:r>
              <w:rPr>
                <w:sz w:val="16"/>
                <w:szCs w:val="16"/>
              </w:rPr>
              <w:t>0006</w:t>
            </w:r>
          </w:p>
        </w:tc>
        <w:tc>
          <w:tcPr>
            <w:tcW w:w="425" w:type="dxa"/>
            <w:tcBorders>
              <w:top w:val="single" w:sz="12" w:space="0" w:color="auto"/>
              <w:bottom w:val="single" w:sz="12" w:space="0" w:color="auto"/>
            </w:tcBorders>
            <w:shd w:val="solid" w:color="FFFFFF" w:fill="auto"/>
          </w:tcPr>
          <w:p w:rsidR="001B55AE" w:rsidRDefault="001B55AE" w:rsidP="001B55AE">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1B55AE" w:rsidRDefault="001B55AE" w:rsidP="001B55AE">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1B55AE" w:rsidRPr="001B55AE" w:rsidRDefault="001B55AE" w:rsidP="001B55AE">
            <w:pPr>
              <w:pStyle w:val="TAL"/>
              <w:rPr>
                <w:sz w:val="16"/>
                <w:szCs w:val="16"/>
              </w:rPr>
            </w:pPr>
            <w:r w:rsidRPr="0024509D">
              <w:rPr>
                <w:sz w:val="16"/>
                <w:szCs w:val="16"/>
              </w:rPr>
              <w:t>Update the business requirements to support NG-RAN sharing</w:t>
            </w:r>
          </w:p>
        </w:tc>
        <w:tc>
          <w:tcPr>
            <w:tcW w:w="708" w:type="dxa"/>
            <w:tcBorders>
              <w:top w:val="single" w:sz="12" w:space="0" w:color="auto"/>
              <w:bottom w:val="single" w:sz="12" w:space="0" w:color="auto"/>
            </w:tcBorders>
            <w:shd w:val="solid" w:color="FFFFFF" w:fill="auto"/>
          </w:tcPr>
          <w:p w:rsidR="001B55AE" w:rsidRPr="001B55AE" w:rsidRDefault="001B55AE" w:rsidP="001B55AE">
            <w:pPr>
              <w:pStyle w:val="TAC"/>
              <w:rPr>
                <w:bCs/>
                <w:sz w:val="16"/>
                <w:szCs w:val="16"/>
              </w:rPr>
            </w:pPr>
            <w:r>
              <w:rPr>
                <w:bCs/>
                <w:sz w:val="16"/>
                <w:szCs w:val="16"/>
              </w:rPr>
              <w:t>17.0.0</w:t>
            </w:r>
          </w:p>
        </w:tc>
      </w:tr>
      <w:tr w:rsidR="001B55AE" w:rsidRPr="007D6048" w:rsidTr="004A7A27">
        <w:tblPrEx>
          <w:tblCellMar>
            <w:top w:w="0" w:type="dxa"/>
            <w:bottom w:w="0" w:type="dxa"/>
          </w:tblCellMar>
        </w:tblPrEx>
        <w:tc>
          <w:tcPr>
            <w:tcW w:w="800" w:type="dxa"/>
            <w:tcBorders>
              <w:top w:val="single" w:sz="12" w:space="0" w:color="auto"/>
              <w:bottom w:val="single" w:sz="12" w:space="0" w:color="auto"/>
            </w:tcBorders>
            <w:shd w:val="solid" w:color="FFFFFF" w:fill="auto"/>
          </w:tcPr>
          <w:p w:rsidR="001B55AE" w:rsidRDefault="001B55AE" w:rsidP="001B55AE">
            <w:pPr>
              <w:pStyle w:val="TAC"/>
              <w:rPr>
                <w:sz w:val="16"/>
                <w:szCs w:val="16"/>
              </w:rPr>
            </w:pPr>
            <w:r>
              <w:rPr>
                <w:sz w:val="16"/>
                <w:szCs w:val="16"/>
              </w:rPr>
              <w:t>2021-03</w:t>
            </w:r>
          </w:p>
        </w:tc>
        <w:tc>
          <w:tcPr>
            <w:tcW w:w="800" w:type="dxa"/>
            <w:tcBorders>
              <w:top w:val="single" w:sz="12" w:space="0" w:color="auto"/>
              <w:bottom w:val="single" w:sz="12" w:space="0" w:color="auto"/>
            </w:tcBorders>
            <w:shd w:val="solid" w:color="FFFFFF" w:fill="auto"/>
          </w:tcPr>
          <w:p w:rsidR="001B55AE" w:rsidRDefault="001B55AE" w:rsidP="001B55AE">
            <w:pPr>
              <w:pStyle w:val="TAC"/>
              <w:rPr>
                <w:sz w:val="16"/>
                <w:szCs w:val="16"/>
              </w:rPr>
            </w:pPr>
            <w:r>
              <w:rPr>
                <w:sz w:val="16"/>
                <w:szCs w:val="16"/>
              </w:rPr>
              <w:t>SA#91e</w:t>
            </w:r>
          </w:p>
        </w:tc>
        <w:tc>
          <w:tcPr>
            <w:tcW w:w="1094" w:type="dxa"/>
            <w:tcBorders>
              <w:top w:val="single" w:sz="12" w:space="0" w:color="auto"/>
              <w:bottom w:val="single" w:sz="12" w:space="0" w:color="auto"/>
            </w:tcBorders>
            <w:shd w:val="solid" w:color="FFFFFF" w:fill="auto"/>
          </w:tcPr>
          <w:p w:rsidR="001B55AE" w:rsidRDefault="001B55AE" w:rsidP="001B55AE">
            <w:pPr>
              <w:pStyle w:val="TAC"/>
              <w:rPr>
                <w:sz w:val="16"/>
                <w:szCs w:val="16"/>
              </w:rPr>
            </w:pPr>
            <w:r>
              <w:rPr>
                <w:sz w:val="16"/>
                <w:szCs w:val="16"/>
              </w:rPr>
              <w:t>SP-210141</w:t>
            </w:r>
          </w:p>
        </w:tc>
        <w:tc>
          <w:tcPr>
            <w:tcW w:w="567" w:type="dxa"/>
            <w:tcBorders>
              <w:top w:val="single" w:sz="12" w:space="0" w:color="auto"/>
              <w:bottom w:val="single" w:sz="12" w:space="0" w:color="auto"/>
            </w:tcBorders>
            <w:shd w:val="solid" w:color="FFFFFF" w:fill="auto"/>
          </w:tcPr>
          <w:p w:rsidR="001B55AE" w:rsidRDefault="001B55AE" w:rsidP="001B55AE">
            <w:pPr>
              <w:pStyle w:val="TAL"/>
              <w:rPr>
                <w:sz w:val="16"/>
                <w:szCs w:val="16"/>
              </w:rPr>
            </w:pPr>
            <w:r>
              <w:rPr>
                <w:sz w:val="16"/>
                <w:szCs w:val="16"/>
              </w:rPr>
              <w:t>0009</w:t>
            </w:r>
          </w:p>
        </w:tc>
        <w:tc>
          <w:tcPr>
            <w:tcW w:w="425" w:type="dxa"/>
            <w:tcBorders>
              <w:top w:val="single" w:sz="12" w:space="0" w:color="auto"/>
              <w:bottom w:val="single" w:sz="12" w:space="0" w:color="auto"/>
            </w:tcBorders>
            <w:shd w:val="solid" w:color="FFFFFF" w:fill="auto"/>
          </w:tcPr>
          <w:p w:rsidR="001B55AE" w:rsidRDefault="001B55AE" w:rsidP="001B55AE">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1B55AE" w:rsidRDefault="001B55AE" w:rsidP="001B55AE">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1B55AE" w:rsidRPr="00375DE7" w:rsidRDefault="001B55AE" w:rsidP="001B55AE">
            <w:pPr>
              <w:pStyle w:val="TAL"/>
              <w:rPr>
                <w:sz w:val="16"/>
                <w:szCs w:val="16"/>
              </w:rPr>
            </w:pPr>
            <w:r>
              <w:rPr>
                <w:sz w:val="16"/>
                <w:szCs w:val="16"/>
              </w:rPr>
              <w:t>Update business requirements to applicable for SBMA</w:t>
            </w:r>
          </w:p>
        </w:tc>
        <w:tc>
          <w:tcPr>
            <w:tcW w:w="708" w:type="dxa"/>
            <w:tcBorders>
              <w:top w:val="single" w:sz="12" w:space="0" w:color="auto"/>
              <w:bottom w:val="single" w:sz="12" w:space="0" w:color="auto"/>
            </w:tcBorders>
            <w:shd w:val="solid" w:color="FFFFFF" w:fill="auto"/>
          </w:tcPr>
          <w:p w:rsidR="001B55AE" w:rsidRPr="00375DE7" w:rsidRDefault="001B55AE" w:rsidP="001B55AE">
            <w:pPr>
              <w:pStyle w:val="TAC"/>
              <w:rPr>
                <w:bCs/>
                <w:sz w:val="16"/>
                <w:szCs w:val="16"/>
              </w:rPr>
            </w:pPr>
            <w:r>
              <w:rPr>
                <w:bCs/>
                <w:sz w:val="16"/>
                <w:szCs w:val="16"/>
              </w:rPr>
              <w:t>17.0.0</w:t>
            </w:r>
          </w:p>
        </w:tc>
      </w:tr>
      <w:tr w:rsidR="00BA1132" w:rsidRPr="007D6048" w:rsidTr="004A7A27">
        <w:tblPrEx>
          <w:tblCellMar>
            <w:top w:w="0" w:type="dxa"/>
            <w:bottom w:w="0" w:type="dxa"/>
          </w:tblCellMar>
        </w:tblPrEx>
        <w:tc>
          <w:tcPr>
            <w:tcW w:w="800" w:type="dxa"/>
            <w:tcBorders>
              <w:top w:val="single" w:sz="12" w:space="0" w:color="auto"/>
              <w:bottom w:val="single" w:sz="12" w:space="0" w:color="auto"/>
            </w:tcBorders>
            <w:shd w:val="solid" w:color="FFFFFF" w:fill="auto"/>
          </w:tcPr>
          <w:p w:rsidR="00BA1132" w:rsidRDefault="00BA1132" w:rsidP="001B55AE">
            <w:pPr>
              <w:pStyle w:val="TAC"/>
              <w:rPr>
                <w:sz w:val="16"/>
                <w:szCs w:val="16"/>
              </w:rPr>
            </w:pPr>
            <w:r>
              <w:rPr>
                <w:sz w:val="16"/>
                <w:szCs w:val="16"/>
              </w:rPr>
              <w:t>2021-06</w:t>
            </w:r>
          </w:p>
        </w:tc>
        <w:tc>
          <w:tcPr>
            <w:tcW w:w="800" w:type="dxa"/>
            <w:tcBorders>
              <w:top w:val="single" w:sz="12" w:space="0" w:color="auto"/>
              <w:bottom w:val="single" w:sz="12" w:space="0" w:color="auto"/>
            </w:tcBorders>
            <w:shd w:val="solid" w:color="FFFFFF" w:fill="auto"/>
          </w:tcPr>
          <w:p w:rsidR="00BA1132" w:rsidRDefault="00BA1132" w:rsidP="001B55AE">
            <w:pPr>
              <w:pStyle w:val="TAC"/>
              <w:rPr>
                <w:sz w:val="16"/>
                <w:szCs w:val="16"/>
              </w:rPr>
            </w:pPr>
            <w:r>
              <w:rPr>
                <w:sz w:val="16"/>
                <w:szCs w:val="16"/>
              </w:rPr>
              <w:t>SA#92e</w:t>
            </w:r>
          </w:p>
        </w:tc>
        <w:tc>
          <w:tcPr>
            <w:tcW w:w="1094" w:type="dxa"/>
            <w:tcBorders>
              <w:top w:val="single" w:sz="12" w:space="0" w:color="auto"/>
              <w:bottom w:val="single" w:sz="12" w:space="0" w:color="auto"/>
            </w:tcBorders>
            <w:shd w:val="solid" w:color="FFFFFF" w:fill="auto"/>
          </w:tcPr>
          <w:p w:rsidR="00BA1132" w:rsidRDefault="00BA1132" w:rsidP="001B55AE">
            <w:pPr>
              <w:pStyle w:val="TAC"/>
              <w:rPr>
                <w:sz w:val="16"/>
                <w:szCs w:val="16"/>
              </w:rPr>
            </w:pPr>
            <w:r>
              <w:rPr>
                <w:sz w:val="16"/>
                <w:szCs w:val="16"/>
              </w:rPr>
              <w:t>SP-210415</w:t>
            </w:r>
          </w:p>
        </w:tc>
        <w:tc>
          <w:tcPr>
            <w:tcW w:w="567" w:type="dxa"/>
            <w:tcBorders>
              <w:top w:val="single" w:sz="12" w:space="0" w:color="auto"/>
              <w:bottom w:val="single" w:sz="12" w:space="0" w:color="auto"/>
            </w:tcBorders>
            <w:shd w:val="solid" w:color="FFFFFF" w:fill="auto"/>
          </w:tcPr>
          <w:p w:rsidR="00BA1132" w:rsidRDefault="00BA1132" w:rsidP="001B55AE">
            <w:pPr>
              <w:pStyle w:val="TAL"/>
              <w:rPr>
                <w:sz w:val="16"/>
                <w:szCs w:val="16"/>
              </w:rPr>
            </w:pPr>
            <w:r>
              <w:rPr>
                <w:sz w:val="16"/>
                <w:szCs w:val="16"/>
              </w:rPr>
              <w:t>0011</w:t>
            </w:r>
          </w:p>
        </w:tc>
        <w:tc>
          <w:tcPr>
            <w:tcW w:w="425" w:type="dxa"/>
            <w:tcBorders>
              <w:top w:val="single" w:sz="12" w:space="0" w:color="auto"/>
              <w:bottom w:val="single" w:sz="12" w:space="0" w:color="auto"/>
            </w:tcBorders>
            <w:shd w:val="solid" w:color="FFFFFF" w:fill="auto"/>
          </w:tcPr>
          <w:p w:rsidR="00BA1132" w:rsidRDefault="00BA1132" w:rsidP="001B55AE">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BA1132" w:rsidRDefault="00BA1132" w:rsidP="001B55AE">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BA1132" w:rsidRDefault="00BA1132" w:rsidP="001B55AE">
            <w:pPr>
              <w:pStyle w:val="TAL"/>
              <w:rPr>
                <w:sz w:val="16"/>
                <w:szCs w:val="16"/>
              </w:rPr>
            </w:pPr>
            <w:r w:rsidRPr="004A7A27">
              <w:rPr>
                <w:sz w:val="16"/>
                <w:szCs w:val="16"/>
              </w:rPr>
              <w:t>Add requirememts for management support for 5G MOCN network sharing scenario with same Cell Identity</w:t>
            </w:r>
          </w:p>
        </w:tc>
        <w:tc>
          <w:tcPr>
            <w:tcW w:w="708" w:type="dxa"/>
            <w:tcBorders>
              <w:top w:val="single" w:sz="12" w:space="0" w:color="auto"/>
              <w:bottom w:val="single" w:sz="12" w:space="0" w:color="auto"/>
            </w:tcBorders>
            <w:shd w:val="solid" w:color="FFFFFF" w:fill="auto"/>
          </w:tcPr>
          <w:p w:rsidR="00BA1132" w:rsidRDefault="00BA1132" w:rsidP="001B55AE">
            <w:pPr>
              <w:pStyle w:val="TAC"/>
              <w:rPr>
                <w:bCs/>
                <w:sz w:val="16"/>
                <w:szCs w:val="16"/>
              </w:rPr>
            </w:pPr>
            <w:r>
              <w:rPr>
                <w:bCs/>
                <w:sz w:val="16"/>
                <w:szCs w:val="16"/>
              </w:rPr>
              <w:t>17.1.0</w:t>
            </w:r>
          </w:p>
        </w:tc>
      </w:tr>
      <w:tr w:rsidR="00C566B2" w:rsidRPr="007D6048" w:rsidTr="004A7A27">
        <w:tblPrEx>
          <w:tblCellMar>
            <w:top w:w="0" w:type="dxa"/>
            <w:bottom w:w="0" w:type="dxa"/>
          </w:tblCellMar>
        </w:tblPrEx>
        <w:tc>
          <w:tcPr>
            <w:tcW w:w="800" w:type="dxa"/>
            <w:tcBorders>
              <w:top w:val="single" w:sz="12" w:space="0" w:color="auto"/>
              <w:bottom w:val="single" w:sz="12" w:space="0" w:color="auto"/>
            </w:tcBorders>
            <w:shd w:val="solid" w:color="FFFFFF" w:fill="auto"/>
          </w:tcPr>
          <w:p w:rsidR="00C566B2" w:rsidRDefault="00C566B2" w:rsidP="00C566B2">
            <w:pPr>
              <w:pStyle w:val="TAC"/>
              <w:rPr>
                <w:sz w:val="16"/>
                <w:szCs w:val="16"/>
              </w:rPr>
            </w:pPr>
            <w:r>
              <w:rPr>
                <w:sz w:val="16"/>
                <w:szCs w:val="16"/>
              </w:rPr>
              <w:t>2021-06</w:t>
            </w:r>
          </w:p>
        </w:tc>
        <w:tc>
          <w:tcPr>
            <w:tcW w:w="800" w:type="dxa"/>
            <w:tcBorders>
              <w:top w:val="single" w:sz="12" w:space="0" w:color="auto"/>
              <w:bottom w:val="single" w:sz="12" w:space="0" w:color="auto"/>
            </w:tcBorders>
            <w:shd w:val="solid" w:color="FFFFFF" w:fill="auto"/>
          </w:tcPr>
          <w:p w:rsidR="00C566B2" w:rsidRDefault="00C566B2" w:rsidP="00C566B2">
            <w:pPr>
              <w:pStyle w:val="TAC"/>
              <w:rPr>
                <w:sz w:val="16"/>
                <w:szCs w:val="16"/>
              </w:rPr>
            </w:pPr>
            <w:r>
              <w:rPr>
                <w:sz w:val="16"/>
                <w:szCs w:val="16"/>
              </w:rPr>
              <w:t>SA#92e</w:t>
            </w:r>
          </w:p>
        </w:tc>
        <w:tc>
          <w:tcPr>
            <w:tcW w:w="1094" w:type="dxa"/>
            <w:tcBorders>
              <w:top w:val="single" w:sz="12" w:space="0" w:color="auto"/>
              <w:bottom w:val="single" w:sz="12" w:space="0" w:color="auto"/>
            </w:tcBorders>
            <w:shd w:val="solid" w:color="FFFFFF" w:fill="auto"/>
          </w:tcPr>
          <w:p w:rsidR="00C566B2" w:rsidRDefault="00C566B2" w:rsidP="00C566B2">
            <w:pPr>
              <w:pStyle w:val="TAC"/>
              <w:rPr>
                <w:sz w:val="16"/>
                <w:szCs w:val="16"/>
              </w:rPr>
            </w:pPr>
            <w:r>
              <w:rPr>
                <w:sz w:val="16"/>
                <w:szCs w:val="16"/>
              </w:rPr>
              <w:t>SP-210415</w:t>
            </w:r>
          </w:p>
        </w:tc>
        <w:tc>
          <w:tcPr>
            <w:tcW w:w="567" w:type="dxa"/>
            <w:tcBorders>
              <w:top w:val="single" w:sz="12" w:space="0" w:color="auto"/>
              <w:bottom w:val="single" w:sz="12" w:space="0" w:color="auto"/>
            </w:tcBorders>
            <w:shd w:val="solid" w:color="FFFFFF" w:fill="auto"/>
          </w:tcPr>
          <w:p w:rsidR="00C566B2" w:rsidRDefault="00C566B2" w:rsidP="00C566B2">
            <w:pPr>
              <w:pStyle w:val="TAL"/>
              <w:rPr>
                <w:sz w:val="16"/>
                <w:szCs w:val="16"/>
              </w:rPr>
            </w:pPr>
            <w:r>
              <w:rPr>
                <w:sz w:val="16"/>
                <w:szCs w:val="16"/>
              </w:rPr>
              <w:t>0012</w:t>
            </w:r>
          </w:p>
        </w:tc>
        <w:tc>
          <w:tcPr>
            <w:tcW w:w="425" w:type="dxa"/>
            <w:tcBorders>
              <w:top w:val="single" w:sz="12" w:space="0" w:color="auto"/>
              <w:bottom w:val="single" w:sz="12" w:space="0" w:color="auto"/>
            </w:tcBorders>
            <w:shd w:val="solid" w:color="FFFFFF" w:fill="auto"/>
          </w:tcPr>
          <w:p w:rsidR="00C566B2" w:rsidRDefault="00C566B2" w:rsidP="00C566B2">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C566B2" w:rsidRDefault="00C566B2" w:rsidP="00C566B2">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C566B2" w:rsidRPr="00C566B2" w:rsidRDefault="00C566B2" w:rsidP="00C566B2">
            <w:pPr>
              <w:pStyle w:val="TAL"/>
              <w:rPr>
                <w:sz w:val="16"/>
                <w:szCs w:val="16"/>
              </w:rPr>
            </w:pPr>
            <w:r>
              <w:rPr>
                <w:sz w:val="16"/>
                <w:szCs w:val="16"/>
              </w:rPr>
              <w:t>Add requirememts for management support for 5G MOCN network sharing scenario with multiple Cell Identity</w:t>
            </w:r>
          </w:p>
        </w:tc>
        <w:tc>
          <w:tcPr>
            <w:tcW w:w="708" w:type="dxa"/>
            <w:tcBorders>
              <w:top w:val="single" w:sz="12" w:space="0" w:color="auto"/>
              <w:bottom w:val="single" w:sz="12" w:space="0" w:color="auto"/>
            </w:tcBorders>
            <w:shd w:val="solid" w:color="FFFFFF" w:fill="auto"/>
          </w:tcPr>
          <w:p w:rsidR="00C566B2" w:rsidRDefault="00C566B2" w:rsidP="00C566B2">
            <w:pPr>
              <w:pStyle w:val="TAC"/>
              <w:rPr>
                <w:bCs/>
                <w:sz w:val="16"/>
                <w:szCs w:val="16"/>
              </w:rPr>
            </w:pPr>
            <w:r>
              <w:rPr>
                <w:bCs/>
                <w:sz w:val="16"/>
                <w:szCs w:val="16"/>
              </w:rPr>
              <w:t>17.1.0</w:t>
            </w:r>
          </w:p>
        </w:tc>
      </w:tr>
      <w:tr w:rsidR="00430BD8" w:rsidRPr="007D6048" w:rsidTr="00A813EC">
        <w:tblPrEx>
          <w:tblCellMar>
            <w:top w:w="0" w:type="dxa"/>
            <w:bottom w:w="0" w:type="dxa"/>
          </w:tblCellMar>
        </w:tblPrEx>
        <w:tc>
          <w:tcPr>
            <w:tcW w:w="800" w:type="dxa"/>
            <w:tcBorders>
              <w:top w:val="single" w:sz="12" w:space="0" w:color="auto"/>
              <w:bottom w:val="single" w:sz="12" w:space="0" w:color="auto"/>
            </w:tcBorders>
            <w:shd w:val="solid" w:color="FFFFFF" w:fill="auto"/>
          </w:tcPr>
          <w:p w:rsidR="00430BD8" w:rsidRDefault="00430BD8" w:rsidP="00430BD8">
            <w:pPr>
              <w:pStyle w:val="TAC"/>
              <w:rPr>
                <w:sz w:val="16"/>
                <w:szCs w:val="16"/>
              </w:rPr>
            </w:pPr>
            <w:r>
              <w:rPr>
                <w:sz w:val="16"/>
                <w:szCs w:val="16"/>
              </w:rPr>
              <w:t>2021-06</w:t>
            </w:r>
          </w:p>
        </w:tc>
        <w:tc>
          <w:tcPr>
            <w:tcW w:w="800" w:type="dxa"/>
            <w:tcBorders>
              <w:top w:val="single" w:sz="12" w:space="0" w:color="auto"/>
              <w:bottom w:val="single" w:sz="12" w:space="0" w:color="auto"/>
            </w:tcBorders>
            <w:shd w:val="solid" w:color="FFFFFF" w:fill="auto"/>
          </w:tcPr>
          <w:p w:rsidR="00430BD8" w:rsidRDefault="00430BD8" w:rsidP="00430BD8">
            <w:pPr>
              <w:pStyle w:val="TAC"/>
              <w:rPr>
                <w:sz w:val="16"/>
                <w:szCs w:val="16"/>
              </w:rPr>
            </w:pPr>
            <w:r>
              <w:rPr>
                <w:sz w:val="16"/>
                <w:szCs w:val="16"/>
              </w:rPr>
              <w:t>SA#92e</w:t>
            </w:r>
          </w:p>
        </w:tc>
        <w:tc>
          <w:tcPr>
            <w:tcW w:w="1094" w:type="dxa"/>
            <w:tcBorders>
              <w:top w:val="single" w:sz="12" w:space="0" w:color="auto"/>
              <w:bottom w:val="single" w:sz="12" w:space="0" w:color="auto"/>
            </w:tcBorders>
            <w:shd w:val="solid" w:color="FFFFFF" w:fill="auto"/>
          </w:tcPr>
          <w:p w:rsidR="00430BD8" w:rsidRDefault="00430BD8" w:rsidP="00430BD8">
            <w:pPr>
              <w:pStyle w:val="TAC"/>
              <w:rPr>
                <w:sz w:val="16"/>
                <w:szCs w:val="16"/>
              </w:rPr>
            </w:pPr>
            <w:r>
              <w:rPr>
                <w:sz w:val="16"/>
                <w:szCs w:val="16"/>
              </w:rPr>
              <w:t>SP-210415</w:t>
            </w:r>
          </w:p>
        </w:tc>
        <w:tc>
          <w:tcPr>
            <w:tcW w:w="567" w:type="dxa"/>
            <w:tcBorders>
              <w:top w:val="single" w:sz="12" w:space="0" w:color="auto"/>
              <w:bottom w:val="single" w:sz="12" w:space="0" w:color="auto"/>
            </w:tcBorders>
            <w:shd w:val="solid" w:color="FFFFFF" w:fill="auto"/>
          </w:tcPr>
          <w:p w:rsidR="00430BD8" w:rsidRDefault="00430BD8" w:rsidP="00430BD8">
            <w:pPr>
              <w:pStyle w:val="TAL"/>
              <w:rPr>
                <w:sz w:val="16"/>
                <w:szCs w:val="16"/>
              </w:rPr>
            </w:pPr>
            <w:r>
              <w:rPr>
                <w:sz w:val="16"/>
                <w:szCs w:val="16"/>
              </w:rPr>
              <w:t>0013</w:t>
            </w:r>
          </w:p>
        </w:tc>
        <w:tc>
          <w:tcPr>
            <w:tcW w:w="425" w:type="dxa"/>
            <w:tcBorders>
              <w:top w:val="single" w:sz="12" w:space="0" w:color="auto"/>
              <w:bottom w:val="single" w:sz="12" w:space="0" w:color="auto"/>
            </w:tcBorders>
            <w:shd w:val="solid" w:color="FFFFFF" w:fill="auto"/>
          </w:tcPr>
          <w:p w:rsidR="00430BD8" w:rsidRDefault="00430BD8" w:rsidP="00430BD8">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430BD8" w:rsidRDefault="00430BD8" w:rsidP="00430BD8">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430BD8" w:rsidRDefault="00430BD8" w:rsidP="00430BD8">
            <w:pPr>
              <w:pStyle w:val="TAL"/>
              <w:rPr>
                <w:sz w:val="16"/>
                <w:szCs w:val="16"/>
              </w:rPr>
            </w:pPr>
            <w:r>
              <w:rPr>
                <w:sz w:val="16"/>
                <w:szCs w:val="16"/>
              </w:rPr>
              <w:t>Add mixed NG-RAN sharing use case and requirements</w:t>
            </w:r>
          </w:p>
        </w:tc>
        <w:tc>
          <w:tcPr>
            <w:tcW w:w="708" w:type="dxa"/>
            <w:tcBorders>
              <w:top w:val="single" w:sz="12" w:space="0" w:color="auto"/>
              <w:bottom w:val="single" w:sz="12" w:space="0" w:color="auto"/>
            </w:tcBorders>
            <w:shd w:val="solid" w:color="FFFFFF" w:fill="auto"/>
          </w:tcPr>
          <w:p w:rsidR="00430BD8" w:rsidRDefault="00430BD8" w:rsidP="00430BD8">
            <w:pPr>
              <w:pStyle w:val="TAC"/>
              <w:rPr>
                <w:bCs/>
                <w:sz w:val="16"/>
                <w:szCs w:val="16"/>
              </w:rPr>
            </w:pPr>
            <w:r>
              <w:rPr>
                <w:bCs/>
                <w:sz w:val="16"/>
                <w:szCs w:val="16"/>
              </w:rPr>
              <w:t>17.1.0</w:t>
            </w:r>
          </w:p>
        </w:tc>
      </w:tr>
      <w:tr w:rsidR="00E265AB" w:rsidRPr="007D6048" w:rsidTr="006A35E4">
        <w:tblPrEx>
          <w:tblCellMar>
            <w:top w:w="0" w:type="dxa"/>
            <w:bottom w:w="0" w:type="dxa"/>
          </w:tblCellMar>
        </w:tblPrEx>
        <w:tc>
          <w:tcPr>
            <w:tcW w:w="800" w:type="dxa"/>
            <w:tcBorders>
              <w:top w:val="single" w:sz="12" w:space="0" w:color="auto"/>
              <w:bottom w:val="single" w:sz="12" w:space="0" w:color="auto"/>
            </w:tcBorders>
            <w:shd w:val="solid" w:color="FFFFFF" w:fill="auto"/>
          </w:tcPr>
          <w:p w:rsidR="00E265AB" w:rsidRDefault="00E265AB" w:rsidP="00430BD8">
            <w:pPr>
              <w:pStyle w:val="TAC"/>
              <w:rPr>
                <w:sz w:val="16"/>
                <w:szCs w:val="16"/>
              </w:rPr>
            </w:pPr>
            <w:r>
              <w:rPr>
                <w:sz w:val="16"/>
                <w:szCs w:val="16"/>
              </w:rPr>
              <w:t>2021-09</w:t>
            </w:r>
          </w:p>
        </w:tc>
        <w:tc>
          <w:tcPr>
            <w:tcW w:w="800" w:type="dxa"/>
            <w:tcBorders>
              <w:top w:val="single" w:sz="12" w:space="0" w:color="auto"/>
              <w:bottom w:val="single" w:sz="12" w:space="0" w:color="auto"/>
            </w:tcBorders>
            <w:shd w:val="solid" w:color="FFFFFF" w:fill="auto"/>
          </w:tcPr>
          <w:p w:rsidR="00E265AB" w:rsidRDefault="00E265AB" w:rsidP="00430BD8">
            <w:pPr>
              <w:pStyle w:val="TAC"/>
              <w:rPr>
                <w:sz w:val="16"/>
                <w:szCs w:val="16"/>
              </w:rPr>
            </w:pPr>
            <w:r>
              <w:rPr>
                <w:sz w:val="16"/>
                <w:szCs w:val="16"/>
              </w:rPr>
              <w:t>SA#93e</w:t>
            </w:r>
          </w:p>
        </w:tc>
        <w:tc>
          <w:tcPr>
            <w:tcW w:w="1094" w:type="dxa"/>
            <w:tcBorders>
              <w:top w:val="single" w:sz="12" w:space="0" w:color="auto"/>
              <w:bottom w:val="single" w:sz="12" w:space="0" w:color="auto"/>
            </w:tcBorders>
            <w:shd w:val="solid" w:color="FFFFFF" w:fill="auto"/>
          </w:tcPr>
          <w:p w:rsidR="00E265AB" w:rsidRDefault="00E265AB" w:rsidP="00430BD8">
            <w:pPr>
              <w:pStyle w:val="TAC"/>
              <w:rPr>
                <w:sz w:val="16"/>
                <w:szCs w:val="16"/>
              </w:rPr>
            </w:pPr>
            <w:r>
              <w:rPr>
                <w:sz w:val="16"/>
                <w:szCs w:val="16"/>
              </w:rPr>
              <w:t>SP-210877</w:t>
            </w:r>
          </w:p>
        </w:tc>
        <w:tc>
          <w:tcPr>
            <w:tcW w:w="567" w:type="dxa"/>
            <w:tcBorders>
              <w:top w:val="single" w:sz="12" w:space="0" w:color="auto"/>
              <w:bottom w:val="single" w:sz="12" w:space="0" w:color="auto"/>
            </w:tcBorders>
            <w:shd w:val="solid" w:color="FFFFFF" w:fill="auto"/>
          </w:tcPr>
          <w:p w:rsidR="00E265AB" w:rsidRDefault="00E265AB" w:rsidP="00430BD8">
            <w:pPr>
              <w:pStyle w:val="TAL"/>
              <w:rPr>
                <w:sz w:val="16"/>
                <w:szCs w:val="16"/>
              </w:rPr>
            </w:pPr>
            <w:r>
              <w:rPr>
                <w:sz w:val="16"/>
                <w:szCs w:val="16"/>
              </w:rPr>
              <w:t>0014</w:t>
            </w:r>
          </w:p>
        </w:tc>
        <w:tc>
          <w:tcPr>
            <w:tcW w:w="425" w:type="dxa"/>
            <w:tcBorders>
              <w:top w:val="single" w:sz="12" w:space="0" w:color="auto"/>
              <w:bottom w:val="single" w:sz="12" w:space="0" w:color="auto"/>
            </w:tcBorders>
            <w:shd w:val="solid" w:color="FFFFFF" w:fill="auto"/>
          </w:tcPr>
          <w:p w:rsidR="00E265AB" w:rsidRDefault="00E265AB" w:rsidP="00430BD8">
            <w:pPr>
              <w:pStyle w:val="TAR"/>
              <w:rPr>
                <w:sz w:val="16"/>
                <w:szCs w:val="16"/>
              </w:rPr>
            </w:pPr>
            <w:r>
              <w:rPr>
                <w:sz w:val="16"/>
                <w:szCs w:val="16"/>
              </w:rPr>
              <w:t>2</w:t>
            </w:r>
          </w:p>
        </w:tc>
        <w:tc>
          <w:tcPr>
            <w:tcW w:w="425" w:type="dxa"/>
            <w:tcBorders>
              <w:top w:val="single" w:sz="12" w:space="0" w:color="auto"/>
              <w:bottom w:val="single" w:sz="12" w:space="0" w:color="auto"/>
            </w:tcBorders>
            <w:shd w:val="solid" w:color="FFFFFF" w:fill="auto"/>
          </w:tcPr>
          <w:p w:rsidR="00E265AB" w:rsidRDefault="00E265AB" w:rsidP="00430BD8">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E265AB" w:rsidRDefault="00E265AB" w:rsidP="00430BD8">
            <w:pPr>
              <w:pStyle w:val="TAL"/>
              <w:rPr>
                <w:sz w:val="16"/>
                <w:szCs w:val="16"/>
              </w:rPr>
            </w:pPr>
            <w:r w:rsidRPr="00A813EC">
              <w:rPr>
                <w:sz w:val="16"/>
                <w:szCs w:val="16"/>
              </w:rPr>
              <w:t>Add NG-RAN sharing individual management use case and requirements</w:t>
            </w:r>
          </w:p>
        </w:tc>
        <w:tc>
          <w:tcPr>
            <w:tcW w:w="708" w:type="dxa"/>
            <w:tcBorders>
              <w:top w:val="single" w:sz="12" w:space="0" w:color="auto"/>
              <w:bottom w:val="single" w:sz="12" w:space="0" w:color="auto"/>
            </w:tcBorders>
            <w:shd w:val="solid" w:color="FFFFFF" w:fill="auto"/>
          </w:tcPr>
          <w:p w:rsidR="00E265AB" w:rsidRDefault="00E265AB" w:rsidP="00430BD8">
            <w:pPr>
              <w:pStyle w:val="TAC"/>
              <w:rPr>
                <w:bCs/>
                <w:sz w:val="16"/>
                <w:szCs w:val="16"/>
              </w:rPr>
            </w:pPr>
            <w:r>
              <w:rPr>
                <w:bCs/>
                <w:sz w:val="16"/>
                <w:szCs w:val="16"/>
              </w:rPr>
              <w:t>17.2.0</w:t>
            </w:r>
          </w:p>
        </w:tc>
      </w:tr>
      <w:tr w:rsidR="00711E23" w:rsidRPr="007D6048" w:rsidTr="006A35E4">
        <w:tblPrEx>
          <w:tblCellMar>
            <w:top w:w="0" w:type="dxa"/>
            <w:bottom w:w="0" w:type="dxa"/>
          </w:tblCellMar>
        </w:tblPrEx>
        <w:tc>
          <w:tcPr>
            <w:tcW w:w="800" w:type="dxa"/>
            <w:tcBorders>
              <w:top w:val="single" w:sz="12" w:space="0" w:color="auto"/>
              <w:bottom w:val="single" w:sz="12" w:space="0" w:color="auto"/>
            </w:tcBorders>
            <w:shd w:val="solid" w:color="FFFFFF" w:fill="auto"/>
          </w:tcPr>
          <w:p w:rsidR="00711E23" w:rsidRDefault="00711E23" w:rsidP="00430BD8">
            <w:pPr>
              <w:pStyle w:val="TAC"/>
              <w:rPr>
                <w:sz w:val="16"/>
                <w:szCs w:val="16"/>
              </w:rPr>
            </w:pPr>
            <w:r>
              <w:rPr>
                <w:sz w:val="16"/>
                <w:szCs w:val="16"/>
              </w:rPr>
              <w:t>2021-12</w:t>
            </w:r>
          </w:p>
        </w:tc>
        <w:tc>
          <w:tcPr>
            <w:tcW w:w="800" w:type="dxa"/>
            <w:tcBorders>
              <w:top w:val="single" w:sz="12" w:space="0" w:color="auto"/>
              <w:bottom w:val="single" w:sz="12" w:space="0" w:color="auto"/>
            </w:tcBorders>
            <w:shd w:val="solid" w:color="FFFFFF" w:fill="auto"/>
          </w:tcPr>
          <w:p w:rsidR="00711E23" w:rsidRDefault="00711E23" w:rsidP="00430BD8">
            <w:pPr>
              <w:pStyle w:val="TAC"/>
              <w:rPr>
                <w:sz w:val="16"/>
                <w:szCs w:val="16"/>
              </w:rPr>
            </w:pPr>
            <w:r>
              <w:rPr>
                <w:sz w:val="16"/>
                <w:szCs w:val="16"/>
              </w:rPr>
              <w:t>SA#94e</w:t>
            </w:r>
          </w:p>
        </w:tc>
        <w:tc>
          <w:tcPr>
            <w:tcW w:w="1094" w:type="dxa"/>
            <w:tcBorders>
              <w:top w:val="single" w:sz="12" w:space="0" w:color="auto"/>
              <w:bottom w:val="single" w:sz="12" w:space="0" w:color="auto"/>
            </w:tcBorders>
            <w:shd w:val="solid" w:color="FFFFFF" w:fill="auto"/>
          </w:tcPr>
          <w:p w:rsidR="00711E23" w:rsidRDefault="00711E23" w:rsidP="00430BD8">
            <w:pPr>
              <w:pStyle w:val="TAC"/>
              <w:rPr>
                <w:sz w:val="16"/>
                <w:szCs w:val="16"/>
              </w:rPr>
            </w:pPr>
            <w:r>
              <w:rPr>
                <w:sz w:val="16"/>
                <w:szCs w:val="16"/>
              </w:rPr>
              <w:t>SP-211471</w:t>
            </w:r>
          </w:p>
        </w:tc>
        <w:tc>
          <w:tcPr>
            <w:tcW w:w="567" w:type="dxa"/>
            <w:tcBorders>
              <w:top w:val="single" w:sz="12" w:space="0" w:color="auto"/>
              <w:bottom w:val="single" w:sz="12" w:space="0" w:color="auto"/>
            </w:tcBorders>
            <w:shd w:val="solid" w:color="FFFFFF" w:fill="auto"/>
          </w:tcPr>
          <w:p w:rsidR="00711E23" w:rsidRDefault="00711E23" w:rsidP="00430BD8">
            <w:pPr>
              <w:pStyle w:val="TAL"/>
              <w:rPr>
                <w:sz w:val="16"/>
                <w:szCs w:val="16"/>
              </w:rPr>
            </w:pPr>
            <w:r>
              <w:rPr>
                <w:sz w:val="16"/>
                <w:szCs w:val="16"/>
              </w:rPr>
              <w:t>0015</w:t>
            </w:r>
          </w:p>
        </w:tc>
        <w:tc>
          <w:tcPr>
            <w:tcW w:w="425" w:type="dxa"/>
            <w:tcBorders>
              <w:top w:val="single" w:sz="12" w:space="0" w:color="auto"/>
              <w:bottom w:val="single" w:sz="12" w:space="0" w:color="auto"/>
            </w:tcBorders>
            <w:shd w:val="solid" w:color="FFFFFF" w:fill="auto"/>
          </w:tcPr>
          <w:p w:rsidR="00711E23" w:rsidRDefault="00711E23" w:rsidP="00430BD8">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711E23" w:rsidRDefault="00711E23" w:rsidP="00430BD8">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711E23" w:rsidRPr="00A813EC" w:rsidRDefault="00711E23" w:rsidP="00430BD8">
            <w:pPr>
              <w:pStyle w:val="TAL"/>
              <w:rPr>
                <w:sz w:val="16"/>
                <w:szCs w:val="16"/>
              </w:rPr>
            </w:pPr>
            <w:r w:rsidRPr="006A35E4">
              <w:rPr>
                <w:sz w:val="16"/>
                <w:szCs w:val="16"/>
              </w:rPr>
              <w:t>Update RAN sharing scenarios to cover 5G RAN sharing</w:t>
            </w:r>
          </w:p>
        </w:tc>
        <w:tc>
          <w:tcPr>
            <w:tcW w:w="708" w:type="dxa"/>
            <w:tcBorders>
              <w:top w:val="single" w:sz="12" w:space="0" w:color="auto"/>
              <w:bottom w:val="single" w:sz="12" w:space="0" w:color="auto"/>
            </w:tcBorders>
            <w:shd w:val="solid" w:color="FFFFFF" w:fill="auto"/>
          </w:tcPr>
          <w:p w:rsidR="00711E23" w:rsidRDefault="00711E23" w:rsidP="00430BD8">
            <w:pPr>
              <w:pStyle w:val="TAC"/>
              <w:rPr>
                <w:bCs/>
                <w:sz w:val="16"/>
                <w:szCs w:val="16"/>
              </w:rPr>
            </w:pPr>
            <w:r>
              <w:rPr>
                <w:bCs/>
                <w:sz w:val="16"/>
                <w:szCs w:val="16"/>
              </w:rPr>
              <w:t>17.3.0</w:t>
            </w:r>
          </w:p>
        </w:tc>
      </w:tr>
      <w:tr w:rsidR="005A1278" w:rsidRPr="007D6048" w:rsidTr="00E70503">
        <w:tblPrEx>
          <w:tblCellMar>
            <w:top w:w="0" w:type="dxa"/>
            <w:bottom w:w="0" w:type="dxa"/>
          </w:tblCellMar>
        </w:tblPrEx>
        <w:tc>
          <w:tcPr>
            <w:tcW w:w="800" w:type="dxa"/>
            <w:tcBorders>
              <w:top w:val="single" w:sz="12" w:space="0" w:color="auto"/>
              <w:bottom w:val="single" w:sz="12" w:space="0" w:color="auto"/>
            </w:tcBorders>
            <w:shd w:val="solid" w:color="FFFFFF" w:fill="auto"/>
          </w:tcPr>
          <w:p w:rsidR="005A1278" w:rsidRDefault="005A1278" w:rsidP="005A1278">
            <w:pPr>
              <w:pStyle w:val="TAC"/>
              <w:rPr>
                <w:sz w:val="16"/>
                <w:szCs w:val="16"/>
              </w:rPr>
            </w:pPr>
            <w:r>
              <w:rPr>
                <w:sz w:val="16"/>
                <w:szCs w:val="16"/>
              </w:rPr>
              <w:t>2021-12</w:t>
            </w:r>
          </w:p>
        </w:tc>
        <w:tc>
          <w:tcPr>
            <w:tcW w:w="800" w:type="dxa"/>
            <w:tcBorders>
              <w:top w:val="single" w:sz="12" w:space="0" w:color="auto"/>
              <w:bottom w:val="single" w:sz="12" w:space="0" w:color="auto"/>
            </w:tcBorders>
            <w:shd w:val="solid" w:color="FFFFFF" w:fill="auto"/>
          </w:tcPr>
          <w:p w:rsidR="005A1278" w:rsidRDefault="005A1278" w:rsidP="005A1278">
            <w:pPr>
              <w:pStyle w:val="TAC"/>
              <w:rPr>
                <w:sz w:val="16"/>
                <w:szCs w:val="16"/>
              </w:rPr>
            </w:pPr>
            <w:r>
              <w:rPr>
                <w:sz w:val="16"/>
                <w:szCs w:val="16"/>
              </w:rPr>
              <w:t>SA#94e</w:t>
            </w:r>
          </w:p>
        </w:tc>
        <w:tc>
          <w:tcPr>
            <w:tcW w:w="1094" w:type="dxa"/>
            <w:tcBorders>
              <w:top w:val="single" w:sz="12" w:space="0" w:color="auto"/>
              <w:bottom w:val="single" w:sz="12" w:space="0" w:color="auto"/>
            </w:tcBorders>
            <w:shd w:val="solid" w:color="FFFFFF" w:fill="auto"/>
          </w:tcPr>
          <w:p w:rsidR="005A1278" w:rsidRDefault="005A1278" w:rsidP="005A1278">
            <w:pPr>
              <w:pStyle w:val="TAC"/>
              <w:rPr>
                <w:sz w:val="16"/>
                <w:szCs w:val="16"/>
              </w:rPr>
            </w:pPr>
            <w:r>
              <w:rPr>
                <w:sz w:val="16"/>
                <w:szCs w:val="16"/>
              </w:rPr>
              <w:t>SP-211471</w:t>
            </w:r>
          </w:p>
        </w:tc>
        <w:tc>
          <w:tcPr>
            <w:tcW w:w="567" w:type="dxa"/>
            <w:tcBorders>
              <w:top w:val="single" w:sz="12" w:space="0" w:color="auto"/>
              <w:bottom w:val="single" w:sz="12" w:space="0" w:color="auto"/>
            </w:tcBorders>
            <w:shd w:val="solid" w:color="FFFFFF" w:fill="auto"/>
          </w:tcPr>
          <w:p w:rsidR="005A1278" w:rsidRDefault="005A1278" w:rsidP="005A1278">
            <w:pPr>
              <w:pStyle w:val="TAL"/>
              <w:rPr>
                <w:sz w:val="16"/>
                <w:szCs w:val="16"/>
              </w:rPr>
            </w:pPr>
            <w:r>
              <w:rPr>
                <w:sz w:val="16"/>
                <w:szCs w:val="16"/>
              </w:rPr>
              <w:t>0016</w:t>
            </w:r>
          </w:p>
        </w:tc>
        <w:tc>
          <w:tcPr>
            <w:tcW w:w="425" w:type="dxa"/>
            <w:tcBorders>
              <w:top w:val="single" w:sz="12" w:space="0" w:color="auto"/>
              <w:bottom w:val="single" w:sz="12" w:space="0" w:color="auto"/>
            </w:tcBorders>
            <w:shd w:val="solid" w:color="FFFFFF" w:fill="auto"/>
          </w:tcPr>
          <w:p w:rsidR="005A1278" w:rsidRDefault="005A1278" w:rsidP="005A1278">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5A1278" w:rsidRDefault="005A1278" w:rsidP="005A1278">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5A1278" w:rsidRPr="005A1278" w:rsidRDefault="005A1278" w:rsidP="005A1278">
            <w:pPr>
              <w:pStyle w:val="TAL"/>
              <w:rPr>
                <w:sz w:val="16"/>
                <w:szCs w:val="16"/>
              </w:rPr>
            </w:pPr>
            <w:r>
              <w:rPr>
                <w:sz w:val="16"/>
                <w:szCs w:val="16"/>
              </w:rPr>
              <w:t>Update RAN sharing scenarios to cover 5G RAN sharing</w:t>
            </w:r>
          </w:p>
        </w:tc>
        <w:tc>
          <w:tcPr>
            <w:tcW w:w="708" w:type="dxa"/>
            <w:tcBorders>
              <w:top w:val="single" w:sz="12" w:space="0" w:color="auto"/>
              <w:bottom w:val="single" w:sz="12" w:space="0" w:color="auto"/>
            </w:tcBorders>
            <w:shd w:val="solid" w:color="FFFFFF" w:fill="auto"/>
          </w:tcPr>
          <w:p w:rsidR="005A1278" w:rsidRDefault="005A1278" w:rsidP="005A1278">
            <w:pPr>
              <w:pStyle w:val="TAC"/>
              <w:rPr>
                <w:bCs/>
                <w:sz w:val="16"/>
                <w:szCs w:val="16"/>
              </w:rPr>
            </w:pPr>
            <w:r>
              <w:rPr>
                <w:bCs/>
                <w:sz w:val="16"/>
                <w:szCs w:val="16"/>
              </w:rPr>
              <w:t>17.3.0</w:t>
            </w:r>
          </w:p>
        </w:tc>
      </w:tr>
      <w:tr w:rsidR="00E80165" w:rsidRPr="007D6048" w:rsidTr="00E70503">
        <w:tblPrEx>
          <w:tblCellMar>
            <w:top w:w="0" w:type="dxa"/>
            <w:bottom w:w="0" w:type="dxa"/>
          </w:tblCellMar>
        </w:tblPrEx>
        <w:tc>
          <w:tcPr>
            <w:tcW w:w="800" w:type="dxa"/>
            <w:tcBorders>
              <w:top w:val="single" w:sz="12" w:space="0" w:color="auto"/>
              <w:bottom w:val="single" w:sz="12" w:space="0" w:color="auto"/>
            </w:tcBorders>
            <w:shd w:val="solid" w:color="FFFFFF" w:fill="auto"/>
          </w:tcPr>
          <w:p w:rsidR="00E80165" w:rsidRDefault="00E80165" w:rsidP="005A1278">
            <w:pPr>
              <w:pStyle w:val="TAC"/>
              <w:rPr>
                <w:sz w:val="16"/>
                <w:szCs w:val="16"/>
              </w:rPr>
            </w:pPr>
            <w:r>
              <w:rPr>
                <w:sz w:val="16"/>
                <w:szCs w:val="16"/>
              </w:rPr>
              <w:t>2022-03</w:t>
            </w:r>
          </w:p>
        </w:tc>
        <w:tc>
          <w:tcPr>
            <w:tcW w:w="800" w:type="dxa"/>
            <w:tcBorders>
              <w:top w:val="single" w:sz="12" w:space="0" w:color="auto"/>
              <w:bottom w:val="single" w:sz="12" w:space="0" w:color="auto"/>
            </w:tcBorders>
            <w:shd w:val="solid" w:color="FFFFFF" w:fill="auto"/>
          </w:tcPr>
          <w:p w:rsidR="00E80165" w:rsidRDefault="00E80165" w:rsidP="005A1278">
            <w:pPr>
              <w:pStyle w:val="TAC"/>
              <w:rPr>
                <w:sz w:val="16"/>
                <w:szCs w:val="16"/>
              </w:rPr>
            </w:pPr>
            <w:r>
              <w:rPr>
                <w:sz w:val="16"/>
                <w:szCs w:val="16"/>
              </w:rPr>
              <w:t>SA#95e</w:t>
            </w:r>
          </w:p>
        </w:tc>
        <w:tc>
          <w:tcPr>
            <w:tcW w:w="1094" w:type="dxa"/>
            <w:tcBorders>
              <w:top w:val="single" w:sz="12" w:space="0" w:color="auto"/>
              <w:bottom w:val="single" w:sz="12" w:space="0" w:color="auto"/>
            </w:tcBorders>
            <w:shd w:val="solid" w:color="FFFFFF" w:fill="auto"/>
          </w:tcPr>
          <w:p w:rsidR="00E80165" w:rsidRDefault="00E80165" w:rsidP="005A1278">
            <w:pPr>
              <w:pStyle w:val="TAC"/>
              <w:rPr>
                <w:sz w:val="16"/>
                <w:szCs w:val="16"/>
              </w:rPr>
            </w:pPr>
            <w:r>
              <w:rPr>
                <w:sz w:val="16"/>
                <w:szCs w:val="16"/>
              </w:rPr>
              <w:t>SP-220184</w:t>
            </w:r>
          </w:p>
        </w:tc>
        <w:tc>
          <w:tcPr>
            <w:tcW w:w="567" w:type="dxa"/>
            <w:tcBorders>
              <w:top w:val="single" w:sz="12" w:space="0" w:color="auto"/>
              <w:bottom w:val="single" w:sz="12" w:space="0" w:color="auto"/>
            </w:tcBorders>
            <w:shd w:val="solid" w:color="FFFFFF" w:fill="auto"/>
          </w:tcPr>
          <w:p w:rsidR="00E80165" w:rsidRDefault="00E80165" w:rsidP="005A1278">
            <w:pPr>
              <w:pStyle w:val="TAL"/>
              <w:rPr>
                <w:sz w:val="16"/>
                <w:szCs w:val="16"/>
              </w:rPr>
            </w:pPr>
            <w:r>
              <w:rPr>
                <w:sz w:val="16"/>
                <w:szCs w:val="16"/>
              </w:rPr>
              <w:t>0017</w:t>
            </w:r>
          </w:p>
        </w:tc>
        <w:tc>
          <w:tcPr>
            <w:tcW w:w="425" w:type="dxa"/>
            <w:tcBorders>
              <w:top w:val="single" w:sz="12" w:space="0" w:color="auto"/>
              <w:bottom w:val="single" w:sz="12" w:space="0" w:color="auto"/>
            </w:tcBorders>
            <w:shd w:val="solid" w:color="FFFFFF" w:fill="auto"/>
          </w:tcPr>
          <w:p w:rsidR="00E80165" w:rsidRDefault="00E80165" w:rsidP="005A1278">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E80165" w:rsidRDefault="00E80165" w:rsidP="005A1278">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rsidR="00E80165" w:rsidRDefault="00E80165" w:rsidP="005A1278">
            <w:pPr>
              <w:pStyle w:val="TAL"/>
              <w:rPr>
                <w:sz w:val="16"/>
                <w:szCs w:val="16"/>
              </w:rPr>
            </w:pPr>
            <w:r w:rsidRPr="00E70503">
              <w:rPr>
                <w:sz w:val="16"/>
                <w:szCs w:val="16"/>
              </w:rPr>
              <w:t>Clean up on concept and business level requirements</w:t>
            </w:r>
          </w:p>
        </w:tc>
        <w:tc>
          <w:tcPr>
            <w:tcW w:w="708" w:type="dxa"/>
            <w:tcBorders>
              <w:top w:val="single" w:sz="12" w:space="0" w:color="auto"/>
              <w:bottom w:val="single" w:sz="12" w:space="0" w:color="auto"/>
            </w:tcBorders>
            <w:shd w:val="solid" w:color="FFFFFF" w:fill="auto"/>
          </w:tcPr>
          <w:p w:rsidR="00E80165" w:rsidRDefault="00E80165" w:rsidP="005A1278">
            <w:pPr>
              <w:pStyle w:val="TAC"/>
              <w:rPr>
                <w:bCs/>
                <w:sz w:val="16"/>
                <w:szCs w:val="16"/>
              </w:rPr>
            </w:pPr>
            <w:r>
              <w:rPr>
                <w:bCs/>
                <w:sz w:val="16"/>
                <w:szCs w:val="16"/>
              </w:rPr>
              <w:t>17.4.0</w:t>
            </w:r>
          </w:p>
        </w:tc>
      </w:tr>
      <w:tr w:rsidR="00D25A97" w:rsidRPr="007D6048" w:rsidTr="00E70503">
        <w:tblPrEx>
          <w:tblCellMar>
            <w:top w:w="0" w:type="dxa"/>
            <w:bottom w:w="0" w:type="dxa"/>
          </w:tblCellMar>
        </w:tblPrEx>
        <w:tc>
          <w:tcPr>
            <w:tcW w:w="800" w:type="dxa"/>
            <w:tcBorders>
              <w:top w:val="single" w:sz="12" w:space="0" w:color="auto"/>
              <w:bottom w:val="single" w:sz="12" w:space="0" w:color="auto"/>
            </w:tcBorders>
            <w:shd w:val="solid" w:color="FFFFFF" w:fill="auto"/>
          </w:tcPr>
          <w:p w:rsidR="00D25A97" w:rsidRDefault="00D25A97" w:rsidP="00D25A97">
            <w:pPr>
              <w:pStyle w:val="TAC"/>
              <w:rPr>
                <w:sz w:val="16"/>
                <w:szCs w:val="16"/>
              </w:rPr>
            </w:pPr>
            <w:r>
              <w:rPr>
                <w:sz w:val="16"/>
                <w:szCs w:val="16"/>
              </w:rPr>
              <w:t>2022-03</w:t>
            </w:r>
          </w:p>
        </w:tc>
        <w:tc>
          <w:tcPr>
            <w:tcW w:w="800" w:type="dxa"/>
            <w:tcBorders>
              <w:top w:val="single" w:sz="12" w:space="0" w:color="auto"/>
              <w:bottom w:val="single" w:sz="12" w:space="0" w:color="auto"/>
            </w:tcBorders>
            <w:shd w:val="solid" w:color="FFFFFF" w:fill="auto"/>
          </w:tcPr>
          <w:p w:rsidR="00D25A97" w:rsidRDefault="00D25A97" w:rsidP="00D25A97">
            <w:pPr>
              <w:pStyle w:val="TAC"/>
              <w:rPr>
                <w:sz w:val="16"/>
                <w:szCs w:val="16"/>
              </w:rPr>
            </w:pPr>
            <w:r>
              <w:rPr>
                <w:sz w:val="16"/>
                <w:szCs w:val="16"/>
              </w:rPr>
              <w:t>SA#95e</w:t>
            </w:r>
          </w:p>
        </w:tc>
        <w:tc>
          <w:tcPr>
            <w:tcW w:w="1094" w:type="dxa"/>
            <w:tcBorders>
              <w:top w:val="single" w:sz="12" w:space="0" w:color="auto"/>
              <w:bottom w:val="single" w:sz="12" w:space="0" w:color="auto"/>
            </w:tcBorders>
            <w:shd w:val="solid" w:color="FFFFFF" w:fill="auto"/>
          </w:tcPr>
          <w:p w:rsidR="00D25A97" w:rsidRDefault="00D25A97" w:rsidP="00D25A97">
            <w:pPr>
              <w:pStyle w:val="TAC"/>
              <w:rPr>
                <w:sz w:val="16"/>
                <w:szCs w:val="16"/>
              </w:rPr>
            </w:pPr>
            <w:r>
              <w:rPr>
                <w:sz w:val="16"/>
                <w:szCs w:val="16"/>
              </w:rPr>
              <w:t>SP-220184</w:t>
            </w:r>
          </w:p>
        </w:tc>
        <w:tc>
          <w:tcPr>
            <w:tcW w:w="567" w:type="dxa"/>
            <w:tcBorders>
              <w:top w:val="single" w:sz="12" w:space="0" w:color="auto"/>
              <w:bottom w:val="single" w:sz="12" w:space="0" w:color="auto"/>
            </w:tcBorders>
            <w:shd w:val="solid" w:color="FFFFFF" w:fill="auto"/>
          </w:tcPr>
          <w:p w:rsidR="00D25A97" w:rsidRDefault="00D25A97" w:rsidP="00D25A97">
            <w:pPr>
              <w:pStyle w:val="TAL"/>
              <w:rPr>
                <w:sz w:val="16"/>
                <w:szCs w:val="16"/>
              </w:rPr>
            </w:pPr>
            <w:r>
              <w:rPr>
                <w:sz w:val="16"/>
                <w:szCs w:val="16"/>
              </w:rPr>
              <w:t>0018</w:t>
            </w:r>
          </w:p>
        </w:tc>
        <w:tc>
          <w:tcPr>
            <w:tcW w:w="425" w:type="dxa"/>
            <w:tcBorders>
              <w:top w:val="single" w:sz="12" w:space="0" w:color="auto"/>
              <w:bottom w:val="single" w:sz="12" w:space="0" w:color="auto"/>
            </w:tcBorders>
            <w:shd w:val="solid" w:color="FFFFFF" w:fill="auto"/>
          </w:tcPr>
          <w:p w:rsidR="00D25A97" w:rsidRDefault="00D25A97" w:rsidP="00D25A97">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D25A97" w:rsidRDefault="00D25A97" w:rsidP="00D25A97">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D25A97" w:rsidRPr="00D25A97" w:rsidRDefault="00D25A97" w:rsidP="00D25A97">
            <w:pPr>
              <w:pStyle w:val="TAL"/>
              <w:rPr>
                <w:sz w:val="16"/>
                <w:szCs w:val="16"/>
              </w:rPr>
            </w:pPr>
            <w:r>
              <w:rPr>
                <w:sz w:val="16"/>
                <w:szCs w:val="16"/>
              </w:rPr>
              <w:t xml:space="preserve">Add missing use case and requirements for radio resources partitioning between POPs </w:t>
            </w:r>
          </w:p>
        </w:tc>
        <w:tc>
          <w:tcPr>
            <w:tcW w:w="708" w:type="dxa"/>
            <w:tcBorders>
              <w:top w:val="single" w:sz="12" w:space="0" w:color="auto"/>
              <w:bottom w:val="single" w:sz="12" w:space="0" w:color="auto"/>
            </w:tcBorders>
            <w:shd w:val="solid" w:color="FFFFFF" w:fill="auto"/>
          </w:tcPr>
          <w:p w:rsidR="00D25A97" w:rsidRDefault="00D25A97" w:rsidP="00D25A97">
            <w:pPr>
              <w:pStyle w:val="TAC"/>
              <w:rPr>
                <w:bCs/>
                <w:sz w:val="16"/>
                <w:szCs w:val="16"/>
              </w:rPr>
            </w:pPr>
            <w:r>
              <w:rPr>
                <w:bCs/>
                <w:sz w:val="16"/>
                <w:szCs w:val="16"/>
              </w:rPr>
              <w:t>17.4.0</w:t>
            </w:r>
          </w:p>
        </w:tc>
      </w:tr>
      <w:tr w:rsidR="00D822D5" w:rsidRPr="007D6048" w:rsidTr="00E70503">
        <w:tblPrEx>
          <w:tblCellMar>
            <w:top w:w="0" w:type="dxa"/>
            <w:bottom w:w="0" w:type="dxa"/>
          </w:tblCellMar>
        </w:tblPrEx>
        <w:tc>
          <w:tcPr>
            <w:tcW w:w="800" w:type="dxa"/>
            <w:tcBorders>
              <w:top w:val="single" w:sz="12" w:space="0" w:color="auto"/>
              <w:bottom w:val="single" w:sz="12" w:space="0" w:color="auto"/>
            </w:tcBorders>
            <w:shd w:val="solid" w:color="FFFFFF" w:fill="auto"/>
          </w:tcPr>
          <w:p w:rsidR="00D822D5" w:rsidRDefault="00D822D5" w:rsidP="00D822D5">
            <w:pPr>
              <w:pStyle w:val="TAC"/>
              <w:rPr>
                <w:sz w:val="16"/>
                <w:szCs w:val="16"/>
              </w:rPr>
            </w:pPr>
            <w:r>
              <w:rPr>
                <w:sz w:val="16"/>
                <w:szCs w:val="16"/>
              </w:rPr>
              <w:t>2022-03</w:t>
            </w:r>
          </w:p>
        </w:tc>
        <w:tc>
          <w:tcPr>
            <w:tcW w:w="800" w:type="dxa"/>
            <w:tcBorders>
              <w:top w:val="single" w:sz="12" w:space="0" w:color="auto"/>
              <w:bottom w:val="single" w:sz="12" w:space="0" w:color="auto"/>
            </w:tcBorders>
            <w:shd w:val="solid" w:color="FFFFFF" w:fill="auto"/>
          </w:tcPr>
          <w:p w:rsidR="00D822D5" w:rsidRDefault="00D822D5" w:rsidP="00D822D5">
            <w:pPr>
              <w:pStyle w:val="TAC"/>
              <w:rPr>
                <w:sz w:val="16"/>
                <w:szCs w:val="16"/>
              </w:rPr>
            </w:pPr>
            <w:r>
              <w:rPr>
                <w:sz w:val="16"/>
                <w:szCs w:val="16"/>
              </w:rPr>
              <w:t>SA#95e</w:t>
            </w:r>
          </w:p>
        </w:tc>
        <w:tc>
          <w:tcPr>
            <w:tcW w:w="1094" w:type="dxa"/>
            <w:tcBorders>
              <w:top w:val="single" w:sz="12" w:space="0" w:color="auto"/>
              <w:bottom w:val="single" w:sz="12" w:space="0" w:color="auto"/>
            </w:tcBorders>
            <w:shd w:val="solid" w:color="FFFFFF" w:fill="auto"/>
          </w:tcPr>
          <w:p w:rsidR="00D822D5" w:rsidRDefault="00D822D5" w:rsidP="00D822D5">
            <w:pPr>
              <w:pStyle w:val="TAC"/>
              <w:rPr>
                <w:sz w:val="16"/>
                <w:szCs w:val="16"/>
              </w:rPr>
            </w:pPr>
            <w:r>
              <w:rPr>
                <w:sz w:val="16"/>
                <w:szCs w:val="16"/>
              </w:rPr>
              <w:t>SP-220184</w:t>
            </w:r>
          </w:p>
        </w:tc>
        <w:tc>
          <w:tcPr>
            <w:tcW w:w="567" w:type="dxa"/>
            <w:tcBorders>
              <w:top w:val="single" w:sz="12" w:space="0" w:color="auto"/>
              <w:bottom w:val="single" w:sz="12" w:space="0" w:color="auto"/>
            </w:tcBorders>
            <w:shd w:val="solid" w:color="FFFFFF" w:fill="auto"/>
          </w:tcPr>
          <w:p w:rsidR="00D822D5" w:rsidRDefault="00D822D5" w:rsidP="00D822D5">
            <w:pPr>
              <w:pStyle w:val="TAL"/>
              <w:rPr>
                <w:sz w:val="16"/>
                <w:szCs w:val="16"/>
              </w:rPr>
            </w:pPr>
            <w:r>
              <w:rPr>
                <w:sz w:val="16"/>
                <w:szCs w:val="16"/>
              </w:rPr>
              <w:t>0019</w:t>
            </w:r>
          </w:p>
        </w:tc>
        <w:tc>
          <w:tcPr>
            <w:tcW w:w="425" w:type="dxa"/>
            <w:tcBorders>
              <w:top w:val="single" w:sz="12" w:space="0" w:color="auto"/>
              <w:bottom w:val="single" w:sz="12" w:space="0" w:color="auto"/>
            </w:tcBorders>
            <w:shd w:val="solid" w:color="FFFFFF" w:fill="auto"/>
          </w:tcPr>
          <w:p w:rsidR="00D822D5" w:rsidRDefault="00D822D5" w:rsidP="00D822D5">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D822D5" w:rsidRDefault="00D822D5" w:rsidP="00D822D5">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D822D5" w:rsidRDefault="00D822D5" w:rsidP="00D822D5">
            <w:pPr>
              <w:pStyle w:val="TAL"/>
              <w:rPr>
                <w:sz w:val="16"/>
                <w:szCs w:val="16"/>
              </w:rPr>
            </w:pPr>
            <w:r>
              <w:rPr>
                <w:sz w:val="16"/>
                <w:szCs w:val="16"/>
              </w:rPr>
              <w:t>Solution description for the requirements for the management of the shared NG-RAN NE(s) in MOCN network sharing scenario</w:t>
            </w:r>
          </w:p>
        </w:tc>
        <w:tc>
          <w:tcPr>
            <w:tcW w:w="708" w:type="dxa"/>
            <w:tcBorders>
              <w:top w:val="single" w:sz="12" w:space="0" w:color="auto"/>
              <w:bottom w:val="single" w:sz="12" w:space="0" w:color="auto"/>
            </w:tcBorders>
            <w:shd w:val="solid" w:color="FFFFFF" w:fill="auto"/>
          </w:tcPr>
          <w:p w:rsidR="00D822D5" w:rsidRDefault="00D822D5" w:rsidP="00D822D5">
            <w:pPr>
              <w:pStyle w:val="TAC"/>
              <w:rPr>
                <w:bCs/>
                <w:sz w:val="16"/>
                <w:szCs w:val="16"/>
              </w:rPr>
            </w:pPr>
            <w:r>
              <w:rPr>
                <w:bCs/>
                <w:sz w:val="16"/>
                <w:szCs w:val="16"/>
              </w:rPr>
              <w:t>17.4.0</w:t>
            </w:r>
          </w:p>
        </w:tc>
      </w:tr>
      <w:tr w:rsidR="00052EC4" w:rsidRPr="007D6048" w:rsidTr="00473158">
        <w:tblPrEx>
          <w:tblCellMar>
            <w:top w:w="0" w:type="dxa"/>
            <w:bottom w:w="0" w:type="dxa"/>
          </w:tblCellMar>
        </w:tblPrEx>
        <w:tc>
          <w:tcPr>
            <w:tcW w:w="800" w:type="dxa"/>
            <w:tcBorders>
              <w:top w:val="single" w:sz="12" w:space="0" w:color="auto"/>
              <w:bottom w:val="single" w:sz="12" w:space="0" w:color="auto"/>
            </w:tcBorders>
            <w:shd w:val="solid" w:color="FFFFFF" w:fill="auto"/>
          </w:tcPr>
          <w:p w:rsidR="00052EC4" w:rsidRDefault="00052EC4" w:rsidP="00052EC4">
            <w:pPr>
              <w:pStyle w:val="TAC"/>
              <w:rPr>
                <w:sz w:val="16"/>
                <w:szCs w:val="16"/>
              </w:rPr>
            </w:pPr>
            <w:r>
              <w:rPr>
                <w:sz w:val="16"/>
                <w:szCs w:val="16"/>
              </w:rPr>
              <w:t>2022-03</w:t>
            </w:r>
          </w:p>
        </w:tc>
        <w:tc>
          <w:tcPr>
            <w:tcW w:w="800" w:type="dxa"/>
            <w:tcBorders>
              <w:top w:val="single" w:sz="12" w:space="0" w:color="auto"/>
              <w:bottom w:val="single" w:sz="12" w:space="0" w:color="auto"/>
            </w:tcBorders>
            <w:shd w:val="solid" w:color="FFFFFF" w:fill="auto"/>
          </w:tcPr>
          <w:p w:rsidR="00052EC4" w:rsidRDefault="00052EC4" w:rsidP="00052EC4">
            <w:pPr>
              <w:pStyle w:val="TAC"/>
              <w:rPr>
                <w:sz w:val="16"/>
                <w:szCs w:val="16"/>
              </w:rPr>
            </w:pPr>
            <w:r>
              <w:rPr>
                <w:sz w:val="16"/>
                <w:szCs w:val="16"/>
              </w:rPr>
              <w:t>SA#95e</w:t>
            </w:r>
          </w:p>
        </w:tc>
        <w:tc>
          <w:tcPr>
            <w:tcW w:w="1094" w:type="dxa"/>
            <w:tcBorders>
              <w:top w:val="single" w:sz="12" w:space="0" w:color="auto"/>
              <w:bottom w:val="single" w:sz="12" w:space="0" w:color="auto"/>
            </w:tcBorders>
            <w:shd w:val="solid" w:color="FFFFFF" w:fill="auto"/>
          </w:tcPr>
          <w:p w:rsidR="00052EC4" w:rsidRDefault="00052EC4" w:rsidP="00052EC4">
            <w:pPr>
              <w:pStyle w:val="TAC"/>
              <w:rPr>
                <w:sz w:val="16"/>
                <w:szCs w:val="16"/>
              </w:rPr>
            </w:pPr>
            <w:r>
              <w:rPr>
                <w:sz w:val="16"/>
                <w:szCs w:val="16"/>
              </w:rPr>
              <w:t>SP-220184</w:t>
            </w:r>
          </w:p>
        </w:tc>
        <w:tc>
          <w:tcPr>
            <w:tcW w:w="567" w:type="dxa"/>
            <w:tcBorders>
              <w:top w:val="single" w:sz="12" w:space="0" w:color="auto"/>
              <w:bottom w:val="single" w:sz="12" w:space="0" w:color="auto"/>
            </w:tcBorders>
            <w:shd w:val="solid" w:color="FFFFFF" w:fill="auto"/>
          </w:tcPr>
          <w:p w:rsidR="00052EC4" w:rsidRDefault="00052EC4" w:rsidP="00052EC4">
            <w:pPr>
              <w:pStyle w:val="TAL"/>
              <w:rPr>
                <w:sz w:val="16"/>
                <w:szCs w:val="16"/>
              </w:rPr>
            </w:pPr>
            <w:r>
              <w:rPr>
                <w:sz w:val="16"/>
                <w:szCs w:val="16"/>
              </w:rPr>
              <w:t>0020</w:t>
            </w:r>
          </w:p>
        </w:tc>
        <w:tc>
          <w:tcPr>
            <w:tcW w:w="425" w:type="dxa"/>
            <w:tcBorders>
              <w:top w:val="single" w:sz="12" w:space="0" w:color="auto"/>
              <w:bottom w:val="single" w:sz="12" w:space="0" w:color="auto"/>
            </w:tcBorders>
            <w:shd w:val="solid" w:color="FFFFFF" w:fill="auto"/>
          </w:tcPr>
          <w:p w:rsidR="00052EC4" w:rsidRDefault="00052EC4" w:rsidP="00052EC4">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052EC4" w:rsidRDefault="00052EC4" w:rsidP="00052EC4">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052EC4" w:rsidRDefault="00052EC4" w:rsidP="00052EC4">
            <w:pPr>
              <w:pStyle w:val="TAL"/>
              <w:rPr>
                <w:sz w:val="16"/>
                <w:szCs w:val="16"/>
              </w:rPr>
            </w:pPr>
            <w:r>
              <w:rPr>
                <w:sz w:val="16"/>
                <w:szCs w:val="16"/>
              </w:rPr>
              <w:t>Add requirement about administrative management capability for operator specific cell</w:t>
            </w:r>
          </w:p>
        </w:tc>
        <w:tc>
          <w:tcPr>
            <w:tcW w:w="708" w:type="dxa"/>
            <w:tcBorders>
              <w:top w:val="single" w:sz="12" w:space="0" w:color="auto"/>
              <w:bottom w:val="single" w:sz="12" w:space="0" w:color="auto"/>
            </w:tcBorders>
            <w:shd w:val="solid" w:color="FFFFFF" w:fill="auto"/>
          </w:tcPr>
          <w:p w:rsidR="00052EC4" w:rsidRDefault="00052EC4" w:rsidP="00052EC4">
            <w:pPr>
              <w:pStyle w:val="TAC"/>
              <w:rPr>
                <w:bCs/>
                <w:sz w:val="16"/>
                <w:szCs w:val="16"/>
              </w:rPr>
            </w:pPr>
            <w:r>
              <w:rPr>
                <w:bCs/>
                <w:sz w:val="16"/>
                <w:szCs w:val="16"/>
              </w:rPr>
              <w:t>17.4.0</w:t>
            </w:r>
          </w:p>
        </w:tc>
      </w:tr>
      <w:tr w:rsidR="00406A00" w:rsidRPr="007D6048" w:rsidTr="00594AAB">
        <w:tblPrEx>
          <w:tblCellMar>
            <w:top w:w="0" w:type="dxa"/>
            <w:bottom w:w="0" w:type="dxa"/>
          </w:tblCellMar>
        </w:tblPrEx>
        <w:tc>
          <w:tcPr>
            <w:tcW w:w="800" w:type="dxa"/>
            <w:tcBorders>
              <w:top w:val="single" w:sz="12" w:space="0" w:color="auto"/>
              <w:bottom w:val="single" w:sz="12" w:space="0" w:color="auto"/>
            </w:tcBorders>
            <w:shd w:val="solid" w:color="FFFFFF" w:fill="auto"/>
          </w:tcPr>
          <w:p w:rsidR="00406A00" w:rsidRDefault="00406A00" w:rsidP="00052EC4">
            <w:pPr>
              <w:pStyle w:val="TAC"/>
              <w:rPr>
                <w:sz w:val="16"/>
                <w:szCs w:val="16"/>
              </w:rPr>
            </w:pPr>
            <w:r>
              <w:rPr>
                <w:sz w:val="16"/>
                <w:szCs w:val="16"/>
              </w:rPr>
              <w:t>2022-12</w:t>
            </w:r>
          </w:p>
        </w:tc>
        <w:tc>
          <w:tcPr>
            <w:tcW w:w="800" w:type="dxa"/>
            <w:tcBorders>
              <w:top w:val="single" w:sz="12" w:space="0" w:color="auto"/>
              <w:bottom w:val="single" w:sz="12" w:space="0" w:color="auto"/>
            </w:tcBorders>
            <w:shd w:val="solid" w:color="FFFFFF" w:fill="auto"/>
          </w:tcPr>
          <w:p w:rsidR="00406A00" w:rsidRDefault="00406A00" w:rsidP="00052EC4">
            <w:pPr>
              <w:pStyle w:val="TAC"/>
              <w:rPr>
                <w:sz w:val="16"/>
                <w:szCs w:val="16"/>
              </w:rPr>
            </w:pPr>
            <w:r>
              <w:rPr>
                <w:sz w:val="16"/>
                <w:szCs w:val="16"/>
              </w:rPr>
              <w:t>SA#98e</w:t>
            </w:r>
          </w:p>
        </w:tc>
        <w:tc>
          <w:tcPr>
            <w:tcW w:w="1094" w:type="dxa"/>
            <w:tcBorders>
              <w:top w:val="single" w:sz="12" w:space="0" w:color="auto"/>
              <w:bottom w:val="single" w:sz="12" w:space="0" w:color="auto"/>
            </w:tcBorders>
            <w:shd w:val="solid" w:color="FFFFFF" w:fill="auto"/>
          </w:tcPr>
          <w:p w:rsidR="00406A00" w:rsidRDefault="00406A00" w:rsidP="00052EC4">
            <w:pPr>
              <w:pStyle w:val="TAC"/>
              <w:rPr>
                <w:sz w:val="16"/>
                <w:szCs w:val="16"/>
              </w:rPr>
            </w:pPr>
            <w:r>
              <w:rPr>
                <w:sz w:val="16"/>
                <w:szCs w:val="16"/>
              </w:rPr>
              <w:t>SP-221168</w:t>
            </w:r>
          </w:p>
        </w:tc>
        <w:tc>
          <w:tcPr>
            <w:tcW w:w="567" w:type="dxa"/>
            <w:tcBorders>
              <w:top w:val="single" w:sz="12" w:space="0" w:color="auto"/>
              <w:bottom w:val="single" w:sz="12" w:space="0" w:color="auto"/>
            </w:tcBorders>
            <w:shd w:val="solid" w:color="FFFFFF" w:fill="auto"/>
          </w:tcPr>
          <w:p w:rsidR="00406A00" w:rsidRDefault="00406A00" w:rsidP="00052EC4">
            <w:pPr>
              <w:pStyle w:val="TAL"/>
              <w:rPr>
                <w:sz w:val="16"/>
                <w:szCs w:val="16"/>
              </w:rPr>
            </w:pPr>
            <w:r>
              <w:rPr>
                <w:sz w:val="16"/>
                <w:szCs w:val="16"/>
              </w:rPr>
              <w:t>0022</w:t>
            </w:r>
          </w:p>
        </w:tc>
        <w:tc>
          <w:tcPr>
            <w:tcW w:w="425" w:type="dxa"/>
            <w:tcBorders>
              <w:top w:val="single" w:sz="12" w:space="0" w:color="auto"/>
              <w:bottom w:val="single" w:sz="12" w:space="0" w:color="auto"/>
            </w:tcBorders>
            <w:shd w:val="solid" w:color="FFFFFF" w:fill="auto"/>
          </w:tcPr>
          <w:p w:rsidR="00406A00" w:rsidRDefault="00406A00" w:rsidP="00052EC4">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406A00" w:rsidRDefault="00406A00" w:rsidP="00052EC4">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rsidR="00406A00" w:rsidRDefault="00406A00" w:rsidP="00052EC4">
            <w:pPr>
              <w:pStyle w:val="TAL"/>
              <w:rPr>
                <w:sz w:val="16"/>
                <w:szCs w:val="16"/>
              </w:rPr>
            </w:pPr>
            <w:r>
              <w:rPr>
                <w:sz w:val="16"/>
                <w:szCs w:val="16"/>
              </w:rPr>
              <w:t>delete redundant figure</w:t>
            </w:r>
          </w:p>
        </w:tc>
        <w:tc>
          <w:tcPr>
            <w:tcW w:w="708" w:type="dxa"/>
            <w:tcBorders>
              <w:top w:val="single" w:sz="12" w:space="0" w:color="auto"/>
              <w:bottom w:val="single" w:sz="12" w:space="0" w:color="auto"/>
            </w:tcBorders>
            <w:shd w:val="solid" w:color="FFFFFF" w:fill="auto"/>
          </w:tcPr>
          <w:p w:rsidR="00406A00" w:rsidRDefault="00406A00" w:rsidP="00052EC4">
            <w:pPr>
              <w:pStyle w:val="TAC"/>
              <w:rPr>
                <w:bCs/>
                <w:sz w:val="16"/>
                <w:szCs w:val="16"/>
              </w:rPr>
            </w:pPr>
            <w:r>
              <w:rPr>
                <w:bCs/>
                <w:sz w:val="16"/>
                <w:szCs w:val="16"/>
              </w:rPr>
              <w:t>17.5.0</w:t>
            </w:r>
          </w:p>
        </w:tc>
      </w:tr>
      <w:tr w:rsidR="00B65FC0" w:rsidRPr="007D6048" w:rsidTr="009008B3">
        <w:tblPrEx>
          <w:tblCellMar>
            <w:top w:w="0" w:type="dxa"/>
            <w:bottom w:w="0" w:type="dxa"/>
          </w:tblCellMar>
        </w:tblPrEx>
        <w:tc>
          <w:tcPr>
            <w:tcW w:w="800" w:type="dxa"/>
            <w:tcBorders>
              <w:top w:val="single" w:sz="12" w:space="0" w:color="auto"/>
              <w:bottom w:val="single" w:sz="12" w:space="0" w:color="auto"/>
            </w:tcBorders>
            <w:shd w:val="solid" w:color="FFFFFF" w:fill="auto"/>
          </w:tcPr>
          <w:p w:rsidR="00B65FC0" w:rsidRDefault="00B65FC0" w:rsidP="00052EC4">
            <w:pPr>
              <w:pStyle w:val="TAC"/>
              <w:rPr>
                <w:sz w:val="16"/>
                <w:szCs w:val="16"/>
              </w:rPr>
            </w:pPr>
            <w:r>
              <w:rPr>
                <w:sz w:val="16"/>
                <w:szCs w:val="16"/>
              </w:rPr>
              <w:t>2023-03</w:t>
            </w:r>
          </w:p>
        </w:tc>
        <w:tc>
          <w:tcPr>
            <w:tcW w:w="800" w:type="dxa"/>
            <w:tcBorders>
              <w:top w:val="single" w:sz="12" w:space="0" w:color="auto"/>
              <w:bottom w:val="single" w:sz="12" w:space="0" w:color="auto"/>
            </w:tcBorders>
            <w:shd w:val="solid" w:color="FFFFFF" w:fill="auto"/>
          </w:tcPr>
          <w:p w:rsidR="00B65FC0" w:rsidRDefault="00B65FC0" w:rsidP="00052EC4">
            <w:pPr>
              <w:pStyle w:val="TAC"/>
              <w:rPr>
                <w:sz w:val="16"/>
                <w:szCs w:val="16"/>
              </w:rPr>
            </w:pPr>
            <w:r>
              <w:rPr>
                <w:sz w:val="16"/>
                <w:szCs w:val="16"/>
              </w:rPr>
              <w:t>SA#99</w:t>
            </w:r>
          </w:p>
        </w:tc>
        <w:tc>
          <w:tcPr>
            <w:tcW w:w="1094" w:type="dxa"/>
            <w:tcBorders>
              <w:top w:val="single" w:sz="12" w:space="0" w:color="auto"/>
              <w:bottom w:val="single" w:sz="12" w:space="0" w:color="auto"/>
            </w:tcBorders>
            <w:shd w:val="solid" w:color="FFFFFF" w:fill="auto"/>
          </w:tcPr>
          <w:p w:rsidR="00B65FC0" w:rsidRDefault="00B65FC0" w:rsidP="00052EC4">
            <w:pPr>
              <w:pStyle w:val="TAC"/>
              <w:rPr>
                <w:sz w:val="16"/>
                <w:szCs w:val="16"/>
              </w:rPr>
            </w:pPr>
            <w:r>
              <w:rPr>
                <w:sz w:val="16"/>
                <w:szCs w:val="16"/>
              </w:rPr>
              <w:t>SP-230196</w:t>
            </w:r>
          </w:p>
        </w:tc>
        <w:tc>
          <w:tcPr>
            <w:tcW w:w="567" w:type="dxa"/>
            <w:tcBorders>
              <w:top w:val="single" w:sz="12" w:space="0" w:color="auto"/>
              <w:bottom w:val="single" w:sz="12" w:space="0" w:color="auto"/>
            </w:tcBorders>
            <w:shd w:val="solid" w:color="FFFFFF" w:fill="auto"/>
          </w:tcPr>
          <w:p w:rsidR="00B65FC0" w:rsidRDefault="00B65FC0" w:rsidP="00052EC4">
            <w:pPr>
              <w:pStyle w:val="TAL"/>
              <w:rPr>
                <w:sz w:val="16"/>
                <w:szCs w:val="16"/>
              </w:rPr>
            </w:pPr>
            <w:r>
              <w:rPr>
                <w:sz w:val="16"/>
                <w:szCs w:val="16"/>
              </w:rPr>
              <w:t>0023</w:t>
            </w:r>
          </w:p>
        </w:tc>
        <w:tc>
          <w:tcPr>
            <w:tcW w:w="425" w:type="dxa"/>
            <w:tcBorders>
              <w:top w:val="single" w:sz="12" w:space="0" w:color="auto"/>
              <w:bottom w:val="single" w:sz="12" w:space="0" w:color="auto"/>
            </w:tcBorders>
            <w:shd w:val="solid" w:color="FFFFFF" w:fill="auto"/>
          </w:tcPr>
          <w:p w:rsidR="00B65FC0" w:rsidRDefault="00B65FC0" w:rsidP="00052EC4">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B65FC0" w:rsidRDefault="00B65FC0" w:rsidP="00052EC4">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rsidR="00B65FC0" w:rsidRDefault="00B65FC0" w:rsidP="00052EC4">
            <w:pPr>
              <w:pStyle w:val="TAL"/>
              <w:rPr>
                <w:sz w:val="16"/>
                <w:szCs w:val="16"/>
              </w:rPr>
            </w:pPr>
            <w:r>
              <w:rPr>
                <w:sz w:val="16"/>
                <w:szCs w:val="16"/>
              </w:rPr>
              <w:t>correct the wrong figure number</w:t>
            </w:r>
          </w:p>
        </w:tc>
        <w:tc>
          <w:tcPr>
            <w:tcW w:w="708" w:type="dxa"/>
            <w:tcBorders>
              <w:top w:val="single" w:sz="12" w:space="0" w:color="auto"/>
              <w:bottom w:val="single" w:sz="12" w:space="0" w:color="auto"/>
            </w:tcBorders>
            <w:shd w:val="solid" w:color="FFFFFF" w:fill="auto"/>
          </w:tcPr>
          <w:p w:rsidR="00B65FC0" w:rsidRDefault="00B65FC0" w:rsidP="00052EC4">
            <w:pPr>
              <w:pStyle w:val="TAC"/>
              <w:rPr>
                <w:bCs/>
                <w:sz w:val="16"/>
                <w:szCs w:val="16"/>
              </w:rPr>
            </w:pPr>
            <w:r>
              <w:rPr>
                <w:bCs/>
                <w:sz w:val="16"/>
                <w:szCs w:val="16"/>
              </w:rPr>
              <w:t>17.6.0</w:t>
            </w:r>
          </w:p>
        </w:tc>
      </w:tr>
      <w:tr w:rsidR="00B150A6" w:rsidRPr="007D6048" w:rsidTr="00A720D0">
        <w:tblPrEx>
          <w:tblCellMar>
            <w:top w:w="0" w:type="dxa"/>
            <w:bottom w:w="0" w:type="dxa"/>
          </w:tblCellMar>
        </w:tblPrEx>
        <w:tc>
          <w:tcPr>
            <w:tcW w:w="800" w:type="dxa"/>
            <w:tcBorders>
              <w:top w:val="single" w:sz="12" w:space="0" w:color="auto"/>
              <w:bottom w:val="single" w:sz="12" w:space="0" w:color="auto"/>
            </w:tcBorders>
            <w:shd w:val="solid" w:color="FFFFFF" w:fill="auto"/>
          </w:tcPr>
          <w:p w:rsidR="00B150A6" w:rsidRDefault="00B150A6" w:rsidP="00052EC4">
            <w:pPr>
              <w:pStyle w:val="TAC"/>
              <w:rPr>
                <w:sz w:val="16"/>
                <w:szCs w:val="16"/>
              </w:rPr>
            </w:pPr>
            <w:r>
              <w:rPr>
                <w:sz w:val="16"/>
                <w:szCs w:val="16"/>
              </w:rPr>
              <w:t>2023-09</w:t>
            </w:r>
          </w:p>
        </w:tc>
        <w:tc>
          <w:tcPr>
            <w:tcW w:w="800" w:type="dxa"/>
            <w:tcBorders>
              <w:top w:val="single" w:sz="12" w:space="0" w:color="auto"/>
              <w:bottom w:val="single" w:sz="12" w:space="0" w:color="auto"/>
            </w:tcBorders>
            <w:shd w:val="solid" w:color="FFFFFF" w:fill="auto"/>
          </w:tcPr>
          <w:p w:rsidR="00B150A6" w:rsidRDefault="00B150A6" w:rsidP="00052EC4">
            <w:pPr>
              <w:pStyle w:val="TAC"/>
              <w:rPr>
                <w:sz w:val="16"/>
                <w:szCs w:val="16"/>
              </w:rPr>
            </w:pPr>
            <w:r>
              <w:rPr>
                <w:sz w:val="16"/>
                <w:szCs w:val="16"/>
              </w:rPr>
              <w:t>SA#101</w:t>
            </w:r>
          </w:p>
        </w:tc>
        <w:tc>
          <w:tcPr>
            <w:tcW w:w="1094" w:type="dxa"/>
            <w:tcBorders>
              <w:top w:val="single" w:sz="12" w:space="0" w:color="auto"/>
              <w:bottom w:val="single" w:sz="12" w:space="0" w:color="auto"/>
            </w:tcBorders>
            <w:shd w:val="solid" w:color="FFFFFF" w:fill="auto"/>
          </w:tcPr>
          <w:p w:rsidR="00B150A6" w:rsidRDefault="00B150A6" w:rsidP="00052EC4">
            <w:pPr>
              <w:pStyle w:val="TAC"/>
              <w:rPr>
                <w:sz w:val="16"/>
                <w:szCs w:val="16"/>
              </w:rPr>
            </w:pPr>
            <w:r>
              <w:rPr>
                <w:sz w:val="16"/>
                <w:szCs w:val="16"/>
              </w:rPr>
              <w:t>SP-230966</w:t>
            </w:r>
          </w:p>
        </w:tc>
        <w:tc>
          <w:tcPr>
            <w:tcW w:w="567" w:type="dxa"/>
            <w:tcBorders>
              <w:top w:val="single" w:sz="12" w:space="0" w:color="auto"/>
              <w:bottom w:val="single" w:sz="12" w:space="0" w:color="auto"/>
            </w:tcBorders>
            <w:shd w:val="solid" w:color="FFFFFF" w:fill="auto"/>
          </w:tcPr>
          <w:p w:rsidR="00B150A6" w:rsidRDefault="00B150A6" w:rsidP="00052EC4">
            <w:pPr>
              <w:pStyle w:val="TAL"/>
              <w:rPr>
                <w:sz w:val="16"/>
                <w:szCs w:val="16"/>
              </w:rPr>
            </w:pPr>
            <w:r>
              <w:rPr>
                <w:sz w:val="16"/>
                <w:szCs w:val="16"/>
              </w:rPr>
              <w:t>0024</w:t>
            </w:r>
          </w:p>
        </w:tc>
        <w:tc>
          <w:tcPr>
            <w:tcW w:w="425" w:type="dxa"/>
            <w:tcBorders>
              <w:top w:val="single" w:sz="12" w:space="0" w:color="auto"/>
              <w:bottom w:val="single" w:sz="12" w:space="0" w:color="auto"/>
            </w:tcBorders>
            <w:shd w:val="solid" w:color="FFFFFF" w:fill="auto"/>
          </w:tcPr>
          <w:p w:rsidR="00B150A6" w:rsidRDefault="00B150A6" w:rsidP="00052EC4">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B150A6" w:rsidRDefault="00B150A6" w:rsidP="00052EC4">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B150A6" w:rsidRDefault="00B150A6" w:rsidP="00052EC4">
            <w:pPr>
              <w:pStyle w:val="TAL"/>
              <w:rPr>
                <w:sz w:val="16"/>
                <w:szCs w:val="16"/>
              </w:rPr>
            </w:pPr>
            <w:r>
              <w:rPr>
                <w:sz w:val="16"/>
                <w:szCs w:val="16"/>
              </w:rPr>
              <w:t>Add new requirements for management support for NG-RAN MOCN network sharing scenario</w:t>
            </w:r>
          </w:p>
        </w:tc>
        <w:tc>
          <w:tcPr>
            <w:tcW w:w="708" w:type="dxa"/>
            <w:tcBorders>
              <w:top w:val="single" w:sz="12" w:space="0" w:color="auto"/>
              <w:bottom w:val="single" w:sz="12" w:space="0" w:color="auto"/>
            </w:tcBorders>
            <w:shd w:val="solid" w:color="FFFFFF" w:fill="auto"/>
          </w:tcPr>
          <w:p w:rsidR="00B150A6" w:rsidRDefault="00B150A6" w:rsidP="00052EC4">
            <w:pPr>
              <w:pStyle w:val="TAC"/>
              <w:rPr>
                <w:bCs/>
                <w:sz w:val="16"/>
                <w:szCs w:val="16"/>
              </w:rPr>
            </w:pPr>
            <w:r>
              <w:rPr>
                <w:bCs/>
                <w:sz w:val="16"/>
                <w:szCs w:val="16"/>
              </w:rPr>
              <w:t>18.0.0</w:t>
            </w:r>
          </w:p>
        </w:tc>
      </w:tr>
      <w:tr w:rsidR="00A720D0" w:rsidRPr="007D6048" w:rsidTr="00EE54EA">
        <w:tblPrEx>
          <w:tblCellMar>
            <w:top w:w="0" w:type="dxa"/>
            <w:bottom w:w="0" w:type="dxa"/>
          </w:tblCellMar>
        </w:tblPrEx>
        <w:tc>
          <w:tcPr>
            <w:tcW w:w="800" w:type="dxa"/>
            <w:tcBorders>
              <w:top w:val="single" w:sz="12" w:space="0" w:color="auto"/>
            </w:tcBorders>
            <w:shd w:val="solid" w:color="FFFFFF" w:fill="auto"/>
          </w:tcPr>
          <w:p w:rsidR="00A720D0" w:rsidRDefault="00A720D0" w:rsidP="00052EC4">
            <w:pPr>
              <w:pStyle w:val="TAC"/>
              <w:rPr>
                <w:sz w:val="16"/>
                <w:szCs w:val="16"/>
              </w:rPr>
            </w:pPr>
            <w:r>
              <w:rPr>
                <w:sz w:val="16"/>
                <w:szCs w:val="16"/>
              </w:rPr>
              <w:t>2023-12</w:t>
            </w:r>
          </w:p>
        </w:tc>
        <w:tc>
          <w:tcPr>
            <w:tcW w:w="800" w:type="dxa"/>
            <w:tcBorders>
              <w:top w:val="single" w:sz="12" w:space="0" w:color="auto"/>
            </w:tcBorders>
            <w:shd w:val="solid" w:color="FFFFFF" w:fill="auto"/>
          </w:tcPr>
          <w:p w:rsidR="00A720D0" w:rsidRDefault="00A720D0" w:rsidP="00052EC4">
            <w:pPr>
              <w:pStyle w:val="TAC"/>
              <w:rPr>
                <w:sz w:val="16"/>
                <w:szCs w:val="16"/>
              </w:rPr>
            </w:pPr>
            <w:r>
              <w:rPr>
                <w:sz w:val="16"/>
                <w:szCs w:val="16"/>
              </w:rPr>
              <w:t>SA#102</w:t>
            </w:r>
          </w:p>
        </w:tc>
        <w:tc>
          <w:tcPr>
            <w:tcW w:w="1094" w:type="dxa"/>
            <w:tcBorders>
              <w:top w:val="single" w:sz="12" w:space="0" w:color="auto"/>
            </w:tcBorders>
            <w:shd w:val="solid" w:color="FFFFFF" w:fill="auto"/>
          </w:tcPr>
          <w:p w:rsidR="00A720D0" w:rsidRDefault="00A720D0" w:rsidP="00052EC4">
            <w:pPr>
              <w:pStyle w:val="TAC"/>
              <w:rPr>
                <w:sz w:val="16"/>
                <w:szCs w:val="16"/>
              </w:rPr>
            </w:pPr>
            <w:r w:rsidRPr="00A720D0">
              <w:rPr>
                <w:sz w:val="16"/>
                <w:szCs w:val="16"/>
              </w:rPr>
              <w:t>SP-231494</w:t>
            </w:r>
          </w:p>
        </w:tc>
        <w:tc>
          <w:tcPr>
            <w:tcW w:w="567" w:type="dxa"/>
            <w:tcBorders>
              <w:top w:val="single" w:sz="12" w:space="0" w:color="auto"/>
            </w:tcBorders>
            <w:shd w:val="solid" w:color="FFFFFF" w:fill="auto"/>
          </w:tcPr>
          <w:p w:rsidR="00A720D0" w:rsidRDefault="00A720D0" w:rsidP="00052EC4">
            <w:pPr>
              <w:pStyle w:val="TAL"/>
              <w:rPr>
                <w:sz w:val="16"/>
                <w:szCs w:val="16"/>
              </w:rPr>
            </w:pPr>
            <w:r>
              <w:rPr>
                <w:sz w:val="16"/>
                <w:szCs w:val="16"/>
              </w:rPr>
              <w:t>0026</w:t>
            </w:r>
          </w:p>
        </w:tc>
        <w:tc>
          <w:tcPr>
            <w:tcW w:w="425" w:type="dxa"/>
            <w:tcBorders>
              <w:top w:val="single" w:sz="12" w:space="0" w:color="auto"/>
            </w:tcBorders>
            <w:shd w:val="solid" w:color="FFFFFF" w:fill="auto"/>
          </w:tcPr>
          <w:p w:rsidR="00A720D0" w:rsidRDefault="00A720D0" w:rsidP="00052EC4">
            <w:pPr>
              <w:pStyle w:val="TAR"/>
              <w:rPr>
                <w:sz w:val="16"/>
                <w:szCs w:val="16"/>
              </w:rPr>
            </w:pPr>
            <w:r>
              <w:rPr>
                <w:sz w:val="16"/>
                <w:szCs w:val="16"/>
              </w:rPr>
              <w:t>-</w:t>
            </w:r>
          </w:p>
        </w:tc>
        <w:tc>
          <w:tcPr>
            <w:tcW w:w="425" w:type="dxa"/>
            <w:tcBorders>
              <w:top w:val="single" w:sz="12" w:space="0" w:color="auto"/>
            </w:tcBorders>
            <w:shd w:val="solid" w:color="FFFFFF" w:fill="auto"/>
          </w:tcPr>
          <w:p w:rsidR="00A720D0" w:rsidRDefault="00A720D0" w:rsidP="00052EC4">
            <w:pPr>
              <w:pStyle w:val="TAC"/>
              <w:rPr>
                <w:sz w:val="16"/>
                <w:szCs w:val="16"/>
              </w:rPr>
            </w:pPr>
            <w:r>
              <w:rPr>
                <w:sz w:val="16"/>
                <w:szCs w:val="16"/>
              </w:rPr>
              <w:t>B</w:t>
            </w:r>
          </w:p>
        </w:tc>
        <w:tc>
          <w:tcPr>
            <w:tcW w:w="4820" w:type="dxa"/>
            <w:tcBorders>
              <w:top w:val="single" w:sz="12" w:space="0" w:color="auto"/>
            </w:tcBorders>
            <w:shd w:val="solid" w:color="FFFFFF" w:fill="auto"/>
          </w:tcPr>
          <w:p w:rsidR="00A720D0" w:rsidRDefault="00A720D0" w:rsidP="00052EC4">
            <w:pPr>
              <w:pStyle w:val="TAL"/>
              <w:rPr>
                <w:sz w:val="16"/>
                <w:szCs w:val="16"/>
              </w:rPr>
            </w:pPr>
            <w:r>
              <w:rPr>
                <w:sz w:val="16"/>
                <w:szCs w:val="16"/>
              </w:rPr>
              <w:t>Rel-18 CR TS 32.130 Add requirements for NG-RAN MOCN network sharing scenario with multiple Cell Identity broadcast</w:t>
            </w:r>
          </w:p>
        </w:tc>
        <w:tc>
          <w:tcPr>
            <w:tcW w:w="708" w:type="dxa"/>
            <w:tcBorders>
              <w:top w:val="single" w:sz="12" w:space="0" w:color="auto"/>
            </w:tcBorders>
            <w:shd w:val="solid" w:color="FFFFFF" w:fill="auto"/>
          </w:tcPr>
          <w:p w:rsidR="00A720D0" w:rsidRDefault="00A720D0" w:rsidP="00052EC4">
            <w:pPr>
              <w:pStyle w:val="TAC"/>
              <w:rPr>
                <w:bCs/>
                <w:sz w:val="16"/>
                <w:szCs w:val="16"/>
              </w:rPr>
            </w:pPr>
            <w:r>
              <w:rPr>
                <w:bCs/>
                <w:sz w:val="16"/>
                <w:szCs w:val="16"/>
              </w:rPr>
              <w:t>18.1.0</w:t>
            </w:r>
          </w:p>
        </w:tc>
      </w:tr>
    </w:tbl>
    <w:p w:rsidR="0067196C" w:rsidRPr="002B6391" w:rsidRDefault="0067196C"/>
    <w:sectPr w:rsidR="0067196C" w:rsidRPr="002B6391">
      <w:headerReference w:type="default" r:id="rId26"/>
      <w:footerReference w:type="default" r:id="rId2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1D8E" w:rsidRDefault="00651D8E">
      <w:r>
        <w:separator/>
      </w:r>
    </w:p>
  </w:endnote>
  <w:endnote w:type="continuationSeparator" w:id="0">
    <w:p w:rsidR="00651D8E" w:rsidRDefault="00651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E51" w:rsidRDefault="00285E5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1D8E" w:rsidRDefault="00651D8E">
      <w:r>
        <w:separator/>
      </w:r>
    </w:p>
  </w:footnote>
  <w:footnote w:type="continuationSeparator" w:id="0">
    <w:p w:rsidR="00651D8E" w:rsidRDefault="00651D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E51" w:rsidRDefault="00285E5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A7E11">
      <w:rPr>
        <w:rFonts w:ascii="Arial" w:hAnsi="Arial" w:cs="Arial"/>
        <w:b/>
        <w:noProof/>
        <w:sz w:val="18"/>
        <w:szCs w:val="18"/>
      </w:rPr>
      <w:t>3GPP TS 32.130 V18.1.018.0.0 (2023-122023-09)</w:t>
    </w:r>
    <w:r>
      <w:rPr>
        <w:rFonts w:ascii="Arial" w:hAnsi="Arial" w:cs="Arial"/>
        <w:b/>
        <w:sz w:val="18"/>
        <w:szCs w:val="18"/>
      </w:rPr>
      <w:fldChar w:fldCharType="end"/>
    </w:r>
  </w:p>
  <w:p w:rsidR="00285E51" w:rsidRDefault="00285E5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EE54EA">
      <w:rPr>
        <w:rFonts w:ascii="Arial" w:hAnsi="Arial" w:cs="Arial"/>
        <w:b/>
        <w:noProof/>
        <w:sz w:val="18"/>
        <w:szCs w:val="18"/>
      </w:rPr>
      <w:t>17</w:t>
    </w:r>
    <w:r>
      <w:rPr>
        <w:rFonts w:ascii="Arial" w:hAnsi="Arial" w:cs="Arial"/>
        <w:b/>
        <w:sz w:val="18"/>
        <w:szCs w:val="18"/>
      </w:rPr>
      <w:fldChar w:fldCharType="end"/>
    </w:r>
  </w:p>
  <w:p w:rsidR="00285E51" w:rsidRDefault="00285E5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A7E11">
      <w:rPr>
        <w:rFonts w:ascii="Arial" w:hAnsi="Arial" w:cs="Arial"/>
        <w:b/>
        <w:noProof/>
        <w:sz w:val="18"/>
        <w:szCs w:val="18"/>
      </w:rPr>
      <w:t>Release 18</w:t>
    </w:r>
    <w:r>
      <w:rPr>
        <w:rFonts w:ascii="Arial" w:hAnsi="Arial" w:cs="Arial"/>
        <w:b/>
        <w:sz w:val="18"/>
        <w:szCs w:val="18"/>
      </w:rPr>
      <w:fldChar w:fldCharType="end"/>
    </w:r>
  </w:p>
  <w:p w:rsidR="00285E51" w:rsidRDefault="00285E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BF6E2F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8042F9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12CEDC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1CB18F5"/>
    <w:multiLevelType w:val="hybridMultilevel"/>
    <w:tmpl w:val="3EA007EA"/>
    <w:lvl w:ilvl="0" w:tplc="E9420BA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C93153"/>
    <w:multiLevelType w:val="hybridMultilevel"/>
    <w:tmpl w:val="1676018E"/>
    <w:lvl w:ilvl="0" w:tplc="B6BCBC98">
      <w:start w:val="2021"/>
      <w:numFmt w:val="bullet"/>
      <w:lvlText w:val="-"/>
      <w:lvlJc w:val="left"/>
      <w:pPr>
        <w:ind w:left="988" w:hanging="420"/>
      </w:pPr>
      <w:rPr>
        <w:rFonts w:ascii="Times New Roman" w:eastAsia="Times New Roman" w:hAnsi="Times New Roman" w:cs="Times New Roman" w:hint="default"/>
      </w:rPr>
    </w:lvl>
    <w:lvl w:ilvl="1" w:tplc="04090003" w:tentative="1">
      <w:start w:val="1"/>
      <w:numFmt w:val="bullet"/>
      <w:lvlText w:val=""/>
      <w:lvlJc w:val="left"/>
      <w:pPr>
        <w:ind w:left="1408" w:hanging="420"/>
      </w:pPr>
      <w:rPr>
        <w:rFonts w:ascii="Wingdings" w:hAnsi="Wingdings" w:hint="default"/>
      </w:rPr>
    </w:lvl>
    <w:lvl w:ilvl="2" w:tplc="04090005" w:tentative="1">
      <w:start w:val="1"/>
      <w:numFmt w:val="bullet"/>
      <w:lvlText w:val=""/>
      <w:lvlJc w:val="left"/>
      <w:pPr>
        <w:ind w:left="1828" w:hanging="420"/>
      </w:pPr>
      <w:rPr>
        <w:rFonts w:ascii="Wingdings" w:hAnsi="Wingdings" w:hint="default"/>
      </w:rPr>
    </w:lvl>
    <w:lvl w:ilvl="3" w:tplc="04090001" w:tentative="1">
      <w:start w:val="1"/>
      <w:numFmt w:val="bullet"/>
      <w:lvlText w:val=""/>
      <w:lvlJc w:val="left"/>
      <w:pPr>
        <w:ind w:left="2248" w:hanging="420"/>
      </w:pPr>
      <w:rPr>
        <w:rFonts w:ascii="Wingdings" w:hAnsi="Wingdings" w:hint="default"/>
      </w:rPr>
    </w:lvl>
    <w:lvl w:ilvl="4" w:tplc="04090003" w:tentative="1">
      <w:start w:val="1"/>
      <w:numFmt w:val="bullet"/>
      <w:lvlText w:val=""/>
      <w:lvlJc w:val="left"/>
      <w:pPr>
        <w:ind w:left="2668" w:hanging="420"/>
      </w:pPr>
      <w:rPr>
        <w:rFonts w:ascii="Wingdings" w:hAnsi="Wingdings" w:hint="default"/>
      </w:rPr>
    </w:lvl>
    <w:lvl w:ilvl="5" w:tplc="04090005" w:tentative="1">
      <w:start w:val="1"/>
      <w:numFmt w:val="bullet"/>
      <w:lvlText w:val=""/>
      <w:lvlJc w:val="left"/>
      <w:pPr>
        <w:ind w:left="3088" w:hanging="420"/>
      </w:pPr>
      <w:rPr>
        <w:rFonts w:ascii="Wingdings" w:hAnsi="Wingdings" w:hint="default"/>
      </w:rPr>
    </w:lvl>
    <w:lvl w:ilvl="6" w:tplc="04090001" w:tentative="1">
      <w:start w:val="1"/>
      <w:numFmt w:val="bullet"/>
      <w:lvlText w:val=""/>
      <w:lvlJc w:val="left"/>
      <w:pPr>
        <w:ind w:left="3508" w:hanging="420"/>
      </w:pPr>
      <w:rPr>
        <w:rFonts w:ascii="Wingdings" w:hAnsi="Wingdings" w:hint="default"/>
      </w:rPr>
    </w:lvl>
    <w:lvl w:ilvl="7" w:tplc="04090003" w:tentative="1">
      <w:start w:val="1"/>
      <w:numFmt w:val="bullet"/>
      <w:lvlText w:val=""/>
      <w:lvlJc w:val="left"/>
      <w:pPr>
        <w:ind w:left="3928" w:hanging="420"/>
      </w:pPr>
      <w:rPr>
        <w:rFonts w:ascii="Wingdings" w:hAnsi="Wingdings" w:hint="default"/>
      </w:rPr>
    </w:lvl>
    <w:lvl w:ilvl="8" w:tplc="04090005" w:tentative="1">
      <w:start w:val="1"/>
      <w:numFmt w:val="bullet"/>
      <w:lvlText w:val=""/>
      <w:lvlJc w:val="left"/>
      <w:pPr>
        <w:ind w:left="4348" w:hanging="42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12"/>
  </w:num>
  <w:num w:numId="12">
    <w:abstractNumId w:val="1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alignTablesRowByRow/>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xNjA3NzEyNDcysDRW0lEKTi0uzszPAykwrAUAE61vUCwAAAA="/>
  </w:docVars>
  <w:rsids>
    <w:rsidRoot w:val="004E213A"/>
    <w:rsid w:val="00000B71"/>
    <w:rsid w:val="000168E1"/>
    <w:rsid w:val="00033397"/>
    <w:rsid w:val="00040095"/>
    <w:rsid w:val="00052EC4"/>
    <w:rsid w:val="000679EB"/>
    <w:rsid w:val="00073312"/>
    <w:rsid w:val="0007506B"/>
    <w:rsid w:val="00075B81"/>
    <w:rsid w:val="00080512"/>
    <w:rsid w:val="0009285E"/>
    <w:rsid w:val="0009672E"/>
    <w:rsid w:val="000B097B"/>
    <w:rsid w:val="000C19E0"/>
    <w:rsid w:val="000C4A11"/>
    <w:rsid w:val="000C580F"/>
    <w:rsid w:val="000D58AB"/>
    <w:rsid w:val="000E2D26"/>
    <w:rsid w:val="001008E5"/>
    <w:rsid w:val="001023D9"/>
    <w:rsid w:val="00106710"/>
    <w:rsid w:val="001177EF"/>
    <w:rsid w:val="00134FD8"/>
    <w:rsid w:val="001413B9"/>
    <w:rsid w:val="00177681"/>
    <w:rsid w:val="001863C1"/>
    <w:rsid w:val="001866C9"/>
    <w:rsid w:val="00195C2F"/>
    <w:rsid w:val="001B3293"/>
    <w:rsid w:val="001B55AE"/>
    <w:rsid w:val="001C0AA3"/>
    <w:rsid w:val="001D0712"/>
    <w:rsid w:val="001F168B"/>
    <w:rsid w:val="001F348A"/>
    <w:rsid w:val="0024509D"/>
    <w:rsid w:val="002843FF"/>
    <w:rsid w:val="00285E51"/>
    <w:rsid w:val="002A163E"/>
    <w:rsid w:val="002A1B75"/>
    <w:rsid w:val="002A46A3"/>
    <w:rsid w:val="002B5434"/>
    <w:rsid w:val="002B6162"/>
    <w:rsid w:val="002B6391"/>
    <w:rsid w:val="00313138"/>
    <w:rsid w:val="003172DC"/>
    <w:rsid w:val="003309FB"/>
    <w:rsid w:val="003336A1"/>
    <w:rsid w:val="00336B06"/>
    <w:rsid w:val="0034048A"/>
    <w:rsid w:val="00353215"/>
    <w:rsid w:val="0035462D"/>
    <w:rsid w:val="00360E93"/>
    <w:rsid w:val="0036171B"/>
    <w:rsid w:val="00365CE1"/>
    <w:rsid w:val="00375DE7"/>
    <w:rsid w:val="003A16F2"/>
    <w:rsid w:val="003A301B"/>
    <w:rsid w:val="003C49BB"/>
    <w:rsid w:val="003D6D3A"/>
    <w:rsid w:val="004025C1"/>
    <w:rsid w:val="00406A00"/>
    <w:rsid w:val="00414D72"/>
    <w:rsid w:val="00421FF7"/>
    <w:rsid w:val="00425D9D"/>
    <w:rsid w:val="00430BD8"/>
    <w:rsid w:val="00443350"/>
    <w:rsid w:val="004436B3"/>
    <w:rsid w:val="0045144D"/>
    <w:rsid w:val="00473158"/>
    <w:rsid w:val="00474E2F"/>
    <w:rsid w:val="004A2145"/>
    <w:rsid w:val="004A4C54"/>
    <w:rsid w:val="004A7A27"/>
    <w:rsid w:val="004B4535"/>
    <w:rsid w:val="004B78C1"/>
    <w:rsid w:val="004D0193"/>
    <w:rsid w:val="004D3578"/>
    <w:rsid w:val="004D7C07"/>
    <w:rsid w:val="004E213A"/>
    <w:rsid w:val="004F41D0"/>
    <w:rsid w:val="00500E57"/>
    <w:rsid w:val="0050781F"/>
    <w:rsid w:val="00543E6C"/>
    <w:rsid w:val="005544D1"/>
    <w:rsid w:val="00562BDD"/>
    <w:rsid w:val="00565087"/>
    <w:rsid w:val="00572311"/>
    <w:rsid w:val="00583DF7"/>
    <w:rsid w:val="00594AAB"/>
    <w:rsid w:val="005A1278"/>
    <w:rsid w:val="005A6A38"/>
    <w:rsid w:val="005B19E7"/>
    <w:rsid w:val="005B2D56"/>
    <w:rsid w:val="005B6E8A"/>
    <w:rsid w:val="005C03FB"/>
    <w:rsid w:val="005D022B"/>
    <w:rsid w:val="005D4064"/>
    <w:rsid w:val="005D5DA1"/>
    <w:rsid w:val="00602C57"/>
    <w:rsid w:val="00604EA3"/>
    <w:rsid w:val="00610161"/>
    <w:rsid w:val="006317B6"/>
    <w:rsid w:val="00651D8E"/>
    <w:rsid w:val="00653FCC"/>
    <w:rsid w:val="006559D8"/>
    <w:rsid w:val="006642AB"/>
    <w:rsid w:val="00670325"/>
    <w:rsid w:val="0067196C"/>
    <w:rsid w:val="00674928"/>
    <w:rsid w:val="00675839"/>
    <w:rsid w:val="0068322E"/>
    <w:rsid w:val="00693F3A"/>
    <w:rsid w:val="00694C85"/>
    <w:rsid w:val="006971E5"/>
    <w:rsid w:val="006A35E4"/>
    <w:rsid w:val="006B16AC"/>
    <w:rsid w:val="006B5573"/>
    <w:rsid w:val="006C595E"/>
    <w:rsid w:val="006D15D5"/>
    <w:rsid w:val="006D1D05"/>
    <w:rsid w:val="006E2D7B"/>
    <w:rsid w:val="00711E23"/>
    <w:rsid w:val="00713B14"/>
    <w:rsid w:val="007323CB"/>
    <w:rsid w:val="00734A5B"/>
    <w:rsid w:val="007357B6"/>
    <w:rsid w:val="00744E76"/>
    <w:rsid w:val="007472F0"/>
    <w:rsid w:val="00781A4D"/>
    <w:rsid w:val="00781F0F"/>
    <w:rsid w:val="00791818"/>
    <w:rsid w:val="00791B98"/>
    <w:rsid w:val="007A0270"/>
    <w:rsid w:val="007A17A8"/>
    <w:rsid w:val="007A44C3"/>
    <w:rsid w:val="007B7EF1"/>
    <w:rsid w:val="007D4D7C"/>
    <w:rsid w:val="007D50F3"/>
    <w:rsid w:val="007D7B9B"/>
    <w:rsid w:val="007E1A41"/>
    <w:rsid w:val="00800E67"/>
    <w:rsid w:val="008028A4"/>
    <w:rsid w:val="008200F7"/>
    <w:rsid w:val="0082017F"/>
    <w:rsid w:val="00822D0C"/>
    <w:rsid w:val="00822DF5"/>
    <w:rsid w:val="00823FB1"/>
    <w:rsid w:val="008316D4"/>
    <w:rsid w:val="0086143E"/>
    <w:rsid w:val="008768CA"/>
    <w:rsid w:val="008929CB"/>
    <w:rsid w:val="008931A7"/>
    <w:rsid w:val="008A623F"/>
    <w:rsid w:val="008A7E11"/>
    <w:rsid w:val="008D0C88"/>
    <w:rsid w:val="008D1B48"/>
    <w:rsid w:val="008D5AEC"/>
    <w:rsid w:val="008E58E0"/>
    <w:rsid w:val="008F1707"/>
    <w:rsid w:val="009008B3"/>
    <w:rsid w:val="0090271F"/>
    <w:rsid w:val="00904123"/>
    <w:rsid w:val="00915235"/>
    <w:rsid w:val="00940A13"/>
    <w:rsid w:val="00942EC2"/>
    <w:rsid w:val="00943E69"/>
    <w:rsid w:val="00946761"/>
    <w:rsid w:val="00961251"/>
    <w:rsid w:val="00964914"/>
    <w:rsid w:val="009762F5"/>
    <w:rsid w:val="009A5ACB"/>
    <w:rsid w:val="009B117C"/>
    <w:rsid w:val="009D3D34"/>
    <w:rsid w:val="00A10AA8"/>
    <w:rsid w:val="00A10F02"/>
    <w:rsid w:val="00A141A0"/>
    <w:rsid w:val="00A1609E"/>
    <w:rsid w:val="00A1686C"/>
    <w:rsid w:val="00A35F05"/>
    <w:rsid w:val="00A46292"/>
    <w:rsid w:val="00A53724"/>
    <w:rsid w:val="00A54713"/>
    <w:rsid w:val="00A55B1F"/>
    <w:rsid w:val="00A720D0"/>
    <w:rsid w:val="00A7738A"/>
    <w:rsid w:val="00A813EC"/>
    <w:rsid w:val="00A821C1"/>
    <w:rsid w:val="00A82346"/>
    <w:rsid w:val="00AA21A0"/>
    <w:rsid w:val="00AB2D0E"/>
    <w:rsid w:val="00AC0D81"/>
    <w:rsid w:val="00AD1371"/>
    <w:rsid w:val="00B039FC"/>
    <w:rsid w:val="00B150A6"/>
    <w:rsid w:val="00B15449"/>
    <w:rsid w:val="00B24CE8"/>
    <w:rsid w:val="00B411E3"/>
    <w:rsid w:val="00B65FC0"/>
    <w:rsid w:val="00BA10B4"/>
    <w:rsid w:val="00BA1132"/>
    <w:rsid w:val="00BA17D1"/>
    <w:rsid w:val="00BA2107"/>
    <w:rsid w:val="00BA5988"/>
    <w:rsid w:val="00BC3146"/>
    <w:rsid w:val="00C0031E"/>
    <w:rsid w:val="00C03687"/>
    <w:rsid w:val="00C11527"/>
    <w:rsid w:val="00C25EB1"/>
    <w:rsid w:val="00C33079"/>
    <w:rsid w:val="00C33234"/>
    <w:rsid w:val="00C344B7"/>
    <w:rsid w:val="00C47DB7"/>
    <w:rsid w:val="00C5267E"/>
    <w:rsid w:val="00C566B2"/>
    <w:rsid w:val="00C579E0"/>
    <w:rsid w:val="00C6646D"/>
    <w:rsid w:val="00C76F0E"/>
    <w:rsid w:val="00CA1AF5"/>
    <w:rsid w:val="00CA3D0C"/>
    <w:rsid w:val="00CD69B0"/>
    <w:rsid w:val="00D01FF1"/>
    <w:rsid w:val="00D240B1"/>
    <w:rsid w:val="00D25A97"/>
    <w:rsid w:val="00D31CF3"/>
    <w:rsid w:val="00D320A8"/>
    <w:rsid w:val="00D34E30"/>
    <w:rsid w:val="00D35230"/>
    <w:rsid w:val="00D569B8"/>
    <w:rsid w:val="00D56B4C"/>
    <w:rsid w:val="00D738D6"/>
    <w:rsid w:val="00D822D5"/>
    <w:rsid w:val="00D87E00"/>
    <w:rsid w:val="00D9134D"/>
    <w:rsid w:val="00DA02AA"/>
    <w:rsid w:val="00DA5B9F"/>
    <w:rsid w:val="00DA7A03"/>
    <w:rsid w:val="00DB1818"/>
    <w:rsid w:val="00DC309B"/>
    <w:rsid w:val="00DC4DA2"/>
    <w:rsid w:val="00DD1B33"/>
    <w:rsid w:val="00DE2346"/>
    <w:rsid w:val="00DE3166"/>
    <w:rsid w:val="00E038DA"/>
    <w:rsid w:val="00E07603"/>
    <w:rsid w:val="00E155BF"/>
    <w:rsid w:val="00E25251"/>
    <w:rsid w:val="00E265AB"/>
    <w:rsid w:val="00E32889"/>
    <w:rsid w:val="00E32D70"/>
    <w:rsid w:val="00E4715B"/>
    <w:rsid w:val="00E6638D"/>
    <w:rsid w:val="00E70503"/>
    <w:rsid w:val="00E7435E"/>
    <w:rsid w:val="00E77645"/>
    <w:rsid w:val="00E80165"/>
    <w:rsid w:val="00E84CC2"/>
    <w:rsid w:val="00E87009"/>
    <w:rsid w:val="00E9264C"/>
    <w:rsid w:val="00EA2997"/>
    <w:rsid w:val="00EA7515"/>
    <w:rsid w:val="00EC45B4"/>
    <w:rsid w:val="00EC4A25"/>
    <w:rsid w:val="00ED0E1C"/>
    <w:rsid w:val="00EE3B3D"/>
    <w:rsid w:val="00EE4DA5"/>
    <w:rsid w:val="00EE54EA"/>
    <w:rsid w:val="00EE5EA7"/>
    <w:rsid w:val="00EF569C"/>
    <w:rsid w:val="00F00615"/>
    <w:rsid w:val="00F025A2"/>
    <w:rsid w:val="00F06EF8"/>
    <w:rsid w:val="00F52E84"/>
    <w:rsid w:val="00F57724"/>
    <w:rsid w:val="00F579F1"/>
    <w:rsid w:val="00F653B8"/>
    <w:rsid w:val="00F82B1F"/>
    <w:rsid w:val="00F969DE"/>
    <w:rsid w:val="00FA1266"/>
    <w:rsid w:val="00FA356F"/>
    <w:rsid w:val="00FC0476"/>
    <w:rsid w:val="00FC1192"/>
    <w:rsid w:val="00FD34F0"/>
    <w:rsid w:val="00FD7E16"/>
    <w:rsid w:val="00FE2BD9"/>
    <w:rsid w:val="00FE5B12"/>
    <w:rsid w:val="00FE6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E9423E09-7033-4580-8C3D-346674D62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B6391"/>
    <w:pPr>
      <w:overflowPunct w:val="0"/>
      <w:autoSpaceDE w:val="0"/>
      <w:autoSpaceDN w:val="0"/>
      <w:adjustRightInd w:val="0"/>
      <w:spacing w:after="180"/>
      <w:textAlignment w:val="baseline"/>
    </w:pPr>
    <w:rPr>
      <w:lang w:val="en-GB"/>
    </w:rPr>
  </w:style>
  <w:style w:type="paragraph" w:styleId="Heading1">
    <w:name w:val="heading 1"/>
    <w:next w:val="Normal"/>
    <w:link w:val="Heading1Char"/>
    <w:qFormat/>
    <w:rsid w:val="002B639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rPr>
  </w:style>
  <w:style w:type="paragraph" w:styleId="Heading2">
    <w:name w:val="heading 2"/>
    <w:basedOn w:val="Heading1"/>
    <w:next w:val="Normal"/>
    <w:link w:val="Heading2Char"/>
    <w:qFormat/>
    <w:rsid w:val="002B6391"/>
    <w:pPr>
      <w:pBdr>
        <w:top w:val="none" w:sz="0" w:space="0" w:color="auto"/>
      </w:pBdr>
      <w:spacing w:before="180"/>
      <w:outlineLvl w:val="1"/>
    </w:pPr>
    <w:rPr>
      <w:sz w:val="32"/>
    </w:rPr>
  </w:style>
  <w:style w:type="paragraph" w:styleId="Heading3">
    <w:name w:val="heading 3"/>
    <w:aliases w:val="h3"/>
    <w:basedOn w:val="Heading2"/>
    <w:next w:val="Normal"/>
    <w:link w:val="Heading3Char"/>
    <w:qFormat/>
    <w:rsid w:val="002B6391"/>
    <w:pPr>
      <w:spacing w:before="120"/>
      <w:outlineLvl w:val="2"/>
    </w:pPr>
    <w:rPr>
      <w:sz w:val="28"/>
    </w:rPr>
  </w:style>
  <w:style w:type="paragraph" w:styleId="Heading4">
    <w:name w:val="heading 4"/>
    <w:basedOn w:val="Heading3"/>
    <w:next w:val="Normal"/>
    <w:qFormat/>
    <w:rsid w:val="002B6391"/>
    <w:pPr>
      <w:ind w:left="1418" w:hanging="1418"/>
      <w:outlineLvl w:val="3"/>
    </w:pPr>
    <w:rPr>
      <w:sz w:val="24"/>
    </w:rPr>
  </w:style>
  <w:style w:type="paragraph" w:styleId="Heading5">
    <w:name w:val="heading 5"/>
    <w:basedOn w:val="Heading4"/>
    <w:next w:val="Normal"/>
    <w:qFormat/>
    <w:rsid w:val="002B6391"/>
    <w:pPr>
      <w:ind w:left="1701" w:hanging="1701"/>
      <w:outlineLvl w:val="4"/>
    </w:pPr>
    <w:rPr>
      <w:sz w:val="22"/>
    </w:rPr>
  </w:style>
  <w:style w:type="paragraph" w:styleId="Heading6">
    <w:name w:val="heading 6"/>
    <w:basedOn w:val="H6"/>
    <w:next w:val="Normal"/>
    <w:qFormat/>
    <w:rsid w:val="002B6391"/>
    <w:pPr>
      <w:outlineLvl w:val="5"/>
    </w:pPr>
  </w:style>
  <w:style w:type="paragraph" w:styleId="Heading7">
    <w:name w:val="heading 7"/>
    <w:basedOn w:val="H6"/>
    <w:next w:val="Normal"/>
    <w:qFormat/>
    <w:rsid w:val="002B6391"/>
    <w:pPr>
      <w:outlineLvl w:val="6"/>
    </w:pPr>
  </w:style>
  <w:style w:type="paragraph" w:styleId="Heading8">
    <w:name w:val="heading 8"/>
    <w:basedOn w:val="Heading1"/>
    <w:next w:val="Normal"/>
    <w:qFormat/>
    <w:rsid w:val="002B6391"/>
    <w:pPr>
      <w:ind w:left="0" w:firstLine="0"/>
      <w:outlineLvl w:val="7"/>
    </w:pPr>
  </w:style>
  <w:style w:type="paragraph" w:styleId="Heading9">
    <w:name w:val="heading 9"/>
    <w:basedOn w:val="Heading8"/>
    <w:next w:val="Normal"/>
    <w:qFormat/>
    <w:rsid w:val="002B6391"/>
    <w:pPr>
      <w:outlineLvl w:val="8"/>
    </w:pPr>
  </w:style>
  <w:style w:type="character" w:default="1" w:styleId="DefaultParagraphFont">
    <w:name w:val="Default Paragraph Font"/>
    <w:semiHidden/>
    <w:rsid w:val="002B6391"/>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2B6391"/>
  </w:style>
  <w:style w:type="paragraph" w:customStyle="1" w:styleId="H6">
    <w:name w:val="H6"/>
    <w:basedOn w:val="Heading5"/>
    <w:next w:val="Normal"/>
    <w:rsid w:val="002B6391"/>
    <w:pPr>
      <w:ind w:left="1985" w:hanging="1985"/>
      <w:outlineLvl w:val="9"/>
    </w:pPr>
    <w:rPr>
      <w:sz w:val="20"/>
    </w:rPr>
  </w:style>
  <w:style w:type="paragraph" w:styleId="TOC9">
    <w:name w:val="toc 9"/>
    <w:basedOn w:val="TOC8"/>
    <w:rsid w:val="002B6391"/>
    <w:pPr>
      <w:ind w:left="1418" w:hanging="1418"/>
    </w:pPr>
  </w:style>
  <w:style w:type="paragraph" w:styleId="TOC8">
    <w:name w:val="toc 8"/>
    <w:basedOn w:val="TOC1"/>
    <w:uiPriority w:val="39"/>
    <w:rsid w:val="002B6391"/>
    <w:pPr>
      <w:spacing w:before="180"/>
      <w:ind w:left="2693" w:hanging="2693"/>
    </w:pPr>
    <w:rPr>
      <w:b/>
    </w:rPr>
  </w:style>
  <w:style w:type="paragraph" w:styleId="TOC1">
    <w:name w:val="toc 1"/>
    <w:uiPriority w:val="39"/>
    <w:rsid w:val="002B6391"/>
    <w:pPr>
      <w:keepLines/>
      <w:widowControl w:val="0"/>
      <w:tabs>
        <w:tab w:val="right" w:leader="dot" w:pos="9639"/>
      </w:tabs>
      <w:overflowPunct w:val="0"/>
      <w:autoSpaceDE w:val="0"/>
      <w:autoSpaceDN w:val="0"/>
      <w:adjustRightInd w:val="0"/>
      <w:spacing w:before="120"/>
      <w:ind w:left="567" w:right="425" w:hanging="567"/>
      <w:textAlignment w:val="baseline"/>
    </w:pPr>
    <w:rPr>
      <w:sz w:val="22"/>
      <w:lang w:val="en-GB"/>
    </w:rPr>
  </w:style>
  <w:style w:type="paragraph" w:customStyle="1" w:styleId="EQ">
    <w:name w:val="EQ"/>
    <w:basedOn w:val="Normal"/>
    <w:next w:val="Normal"/>
    <w:rsid w:val="002B6391"/>
    <w:pPr>
      <w:keepLines/>
      <w:tabs>
        <w:tab w:val="center" w:pos="4536"/>
        <w:tab w:val="right" w:pos="9072"/>
      </w:tabs>
    </w:pPr>
  </w:style>
  <w:style w:type="character" w:customStyle="1" w:styleId="ZGSM">
    <w:name w:val="ZGSM"/>
    <w:rsid w:val="002B6391"/>
  </w:style>
  <w:style w:type="paragraph" w:styleId="Header">
    <w:name w:val="header"/>
    <w:rsid w:val="002B6391"/>
    <w:pPr>
      <w:widowControl w:val="0"/>
      <w:overflowPunct w:val="0"/>
      <w:autoSpaceDE w:val="0"/>
      <w:autoSpaceDN w:val="0"/>
      <w:adjustRightInd w:val="0"/>
      <w:textAlignment w:val="baseline"/>
    </w:pPr>
    <w:rPr>
      <w:rFonts w:ascii="Arial" w:hAnsi="Arial"/>
      <w:b/>
      <w:sz w:val="18"/>
      <w:lang w:val="en-GB"/>
    </w:rPr>
  </w:style>
  <w:style w:type="paragraph" w:customStyle="1" w:styleId="ZD">
    <w:name w:val="ZD"/>
    <w:rsid w:val="002B6391"/>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semiHidden/>
    <w:rsid w:val="002B6391"/>
    <w:pPr>
      <w:ind w:left="1701" w:hanging="1701"/>
    </w:pPr>
  </w:style>
  <w:style w:type="paragraph" w:styleId="TOC4">
    <w:name w:val="toc 4"/>
    <w:basedOn w:val="TOC3"/>
    <w:semiHidden/>
    <w:rsid w:val="002B6391"/>
    <w:pPr>
      <w:ind w:left="1418" w:hanging="1418"/>
    </w:pPr>
  </w:style>
  <w:style w:type="paragraph" w:styleId="TOC3">
    <w:name w:val="toc 3"/>
    <w:basedOn w:val="TOC2"/>
    <w:uiPriority w:val="39"/>
    <w:rsid w:val="002B6391"/>
    <w:pPr>
      <w:ind w:left="1134" w:hanging="1134"/>
    </w:pPr>
  </w:style>
  <w:style w:type="paragraph" w:styleId="TOC2">
    <w:name w:val="toc 2"/>
    <w:basedOn w:val="TOC1"/>
    <w:uiPriority w:val="39"/>
    <w:rsid w:val="002B6391"/>
    <w:pPr>
      <w:spacing w:before="0"/>
      <w:ind w:left="851" w:hanging="851"/>
    </w:pPr>
    <w:rPr>
      <w:sz w:val="20"/>
    </w:rPr>
  </w:style>
  <w:style w:type="paragraph" w:styleId="Footer">
    <w:name w:val="footer"/>
    <w:basedOn w:val="Header"/>
    <w:rsid w:val="002B6391"/>
    <w:pPr>
      <w:jc w:val="center"/>
    </w:pPr>
    <w:rPr>
      <w:i/>
    </w:rPr>
  </w:style>
  <w:style w:type="paragraph" w:customStyle="1" w:styleId="TT">
    <w:name w:val="TT"/>
    <w:basedOn w:val="Heading1"/>
    <w:next w:val="Normal"/>
    <w:rsid w:val="002B6391"/>
    <w:pPr>
      <w:outlineLvl w:val="9"/>
    </w:pPr>
  </w:style>
  <w:style w:type="paragraph" w:customStyle="1" w:styleId="NF">
    <w:name w:val="NF"/>
    <w:basedOn w:val="NO"/>
    <w:rsid w:val="002B6391"/>
    <w:pPr>
      <w:keepNext/>
      <w:spacing w:after="0"/>
    </w:pPr>
    <w:rPr>
      <w:rFonts w:ascii="Arial" w:hAnsi="Arial"/>
      <w:sz w:val="18"/>
    </w:rPr>
  </w:style>
  <w:style w:type="paragraph" w:customStyle="1" w:styleId="NO">
    <w:name w:val="NO"/>
    <w:basedOn w:val="Normal"/>
    <w:link w:val="NOChar"/>
    <w:rsid w:val="002B6391"/>
    <w:pPr>
      <w:keepLines/>
      <w:ind w:left="1135" w:hanging="851"/>
    </w:pPr>
    <w:rPr>
      <w:lang w:eastAsia="x-none"/>
    </w:rPr>
  </w:style>
  <w:style w:type="paragraph" w:customStyle="1" w:styleId="PL">
    <w:name w:val="PL"/>
    <w:rsid w:val="002B639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rPr>
  </w:style>
  <w:style w:type="paragraph" w:customStyle="1" w:styleId="TAR">
    <w:name w:val="TAR"/>
    <w:basedOn w:val="TAL"/>
    <w:rsid w:val="002B6391"/>
    <w:pPr>
      <w:jc w:val="right"/>
    </w:pPr>
  </w:style>
  <w:style w:type="paragraph" w:customStyle="1" w:styleId="TAL">
    <w:name w:val="TAL"/>
    <w:basedOn w:val="Normal"/>
    <w:link w:val="TALChar"/>
    <w:rsid w:val="002B6391"/>
    <w:pPr>
      <w:keepNext/>
      <w:keepLines/>
      <w:spacing w:after="0"/>
    </w:pPr>
    <w:rPr>
      <w:rFonts w:ascii="Arial" w:hAnsi="Arial"/>
      <w:sz w:val="18"/>
      <w:lang w:eastAsia="x-none"/>
    </w:rPr>
  </w:style>
  <w:style w:type="paragraph" w:customStyle="1" w:styleId="TAH">
    <w:name w:val="TAH"/>
    <w:basedOn w:val="TAC"/>
    <w:rsid w:val="002B6391"/>
    <w:rPr>
      <w:b/>
    </w:rPr>
  </w:style>
  <w:style w:type="paragraph" w:customStyle="1" w:styleId="TAC">
    <w:name w:val="TAC"/>
    <w:basedOn w:val="TAL"/>
    <w:rsid w:val="002B6391"/>
    <w:pPr>
      <w:jc w:val="center"/>
    </w:pPr>
  </w:style>
  <w:style w:type="paragraph" w:customStyle="1" w:styleId="LD">
    <w:name w:val="LD"/>
    <w:rsid w:val="002B6391"/>
    <w:pPr>
      <w:keepNext/>
      <w:keepLines/>
      <w:overflowPunct w:val="0"/>
      <w:autoSpaceDE w:val="0"/>
      <w:autoSpaceDN w:val="0"/>
      <w:adjustRightInd w:val="0"/>
      <w:spacing w:line="180" w:lineRule="exact"/>
      <w:textAlignment w:val="baseline"/>
    </w:pPr>
    <w:rPr>
      <w:rFonts w:ascii="Courier New" w:hAnsi="Courier New"/>
      <w:lang w:val="en-GB"/>
    </w:rPr>
  </w:style>
  <w:style w:type="paragraph" w:customStyle="1" w:styleId="EX">
    <w:name w:val="EX"/>
    <w:basedOn w:val="Normal"/>
    <w:link w:val="EXChar"/>
    <w:rsid w:val="002B6391"/>
    <w:pPr>
      <w:keepLines/>
      <w:ind w:left="1702" w:hanging="1418"/>
    </w:pPr>
  </w:style>
  <w:style w:type="paragraph" w:customStyle="1" w:styleId="FP">
    <w:name w:val="FP"/>
    <w:basedOn w:val="Normal"/>
    <w:rsid w:val="002B6391"/>
    <w:pPr>
      <w:spacing w:after="0"/>
    </w:pPr>
  </w:style>
  <w:style w:type="paragraph" w:customStyle="1" w:styleId="NW">
    <w:name w:val="NW"/>
    <w:basedOn w:val="NO"/>
    <w:rsid w:val="002B6391"/>
    <w:pPr>
      <w:spacing w:after="0"/>
    </w:pPr>
  </w:style>
  <w:style w:type="paragraph" w:customStyle="1" w:styleId="EW">
    <w:name w:val="EW"/>
    <w:basedOn w:val="EX"/>
    <w:rsid w:val="002B6391"/>
    <w:pPr>
      <w:spacing w:after="0"/>
    </w:pPr>
  </w:style>
  <w:style w:type="paragraph" w:customStyle="1" w:styleId="B1">
    <w:name w:val="B1"/>
    <w:basedOn w:val="List"/>
    <w:link w:val="B1Char"/>
    <w:qFormat/>
    <w:rsid w:val="002B6391"/>
    <w:rPr>
      <w:lang w:eastAsia="x-none"/>
    </w:rPr>
  </w:style>
  <w:style w:type="paragraph" w:styleId="TOC6">
    <w:name w:val="toc 6"/>
    <w:basedOn w:val="TOC5"/>
    <w:next w:val="Normal"/>
    <w:semiHidden/>
    <w:rsid w:val="002B6391"/>
    <w:pPr>
      <w:ind w:left="1985" w:hanging="1985"/>
    </w:pPr>
  </w:style>
  <w:style w:type="paragraph" w:styleId="TOC7">
    <w:name w:val="toc 7"/>
    <w:basedOn w:val="TOC6"/>
    <w:next w:val="Normal"/>
    <w:semiHidden/>
    <w:rsid w:val="002B6391"/>
    <w:pPr>
      <w:ind w:left="2268" w:hanging="2268"/>
    </w:pPr>
  </w:style>
  <w:style w:type="paragraph" w:customStyle="1" w:styleId="EditorsNote">
    <w:name w:val="Editor's Note"/>
    <w:basedOn w:val="NO"/>
    <w:rsid w:val="002B6391"/>
    <w:rPr>
      <w:color w:val="FF0000"/>
    </w:rPr>
  </w:style>
  <w:style w:type="paragraph" w:customStyle="1" w:styleId="TH">
    <w:name w:val="TH"/>
    <w:basedOn w:val="Normal"/>
    <w:rsid w:val="002B6391"/>
    <w:pPr>
      <w:keepNext/>
      <w:keepLines/>
      <w:spacing w:before="60"/>
      <w:jc w:val="center"/>
    </w:pPr>
    <w:rPr>
      <w:rFonts w:ascii="Arial" w:hAnsi="Arial"/>
      <w:b/>
    </w:rPr>
  </w:style>
  <w:style w:type="paragraph" w:customStyle="1" w:styleId="ZA">
    <w:name w:val="ZA"/>
    <w:rsid w:val="002B639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2B639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2B6391"/>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rPr>
  </w:style>
  <w:style w:type="paragraph" w:customStyle="1" w:styleId="ZU">
    <w:name w:val="ZU"/>
    <w:rsid w:val="002B639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2B6391"/>
    <w:pPr>
      <w:ind w:left="851" w:hanging="851"/>
    </w:pPr>
  </w:style>
  <w:style w:type="paragraph" w:customStyle="1" w:styleId="ZH">
    <w:name w:val="ZH"/>
    <w:rsid w:val="002B6391"/>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TH"/>
    <w:rsid w:val="002B6391"/>
    <w:pPr>
      <w:keepNext w:val="0"/>
      <w:spacing w:before="0" w:after="240"/>
    </w:pPr>
  </w:style>
  <w:style w:type="paragraph" w:customStyle="1" w:styleId="ZG">
    <w:name w:val="ZG"/>
    <w:rsid w:val="002B6391"/>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customStyle="1" w:styleId="B2">
    <w:name w:val="B2"/>
    <w:basedOn w:val="List2"/>
    <w:rsid w:val="002B6391"/>
  </w:style>
  <w:style w:type="paragraph" w:customStyle="1" w:styleId="B3">
    <w:name w:val="B3"/>
    <w:basedOn w:val="List3"/>
    <w:rsid w:val="002B6391"/>
  </w:style>
  <w:style w:type="paragraph" w:customStyle="1" w:styleId="B4">
    <w:name w:val="B4"/>
    <w:basedOn w:val="List4"/>
    <w:rsid w:val="002B6391"/>
  </w:style>
  <w:style w:type="paragraph" w:customStyle="1" w:styleId="B5">
    <w:name w:val="B5"/>
    <w:basedOn w:val="List5"/>
    <w:rsid w:val="002B6391"/>
  </w:style>
  <w:style w:type="paragraph" w:customStyle="1" w:styleId="ZTD">
    <w:name w:val="ZTD"/>
    <w:basedOn w:val="ZB"/>
    <w:rsid w:val="002B6391"/>
    <w:pPr>
      <w:framePr w:hRule="auto" w:wrap="notBeside" w:y="852"/>
    </w:pPr>
    <w:rPr>
      <w:i w:val="0"/>
      <w:sz w:val="40"/>
    </w:rPr>
  </w:style>
  <w:style w:type="paragraph" w:customStyle="1" w:styleId="ZV">
    <w:name w:val="ZV"/>
    <w:basedOn w:val="ZU"/>
    <w:rsid w:val="002B6391"/>
    <w:pPr>
      <w:framePr w:wrap="notBeside" w:y="16161"/>
    </w:pPr>
  </w:style>
  <w:style w:type="character" w:styleId="CommentReference">
    <w:name w:val="annotation reference"/>
    <w:rsid w:val="00285E51"/>
    <w:rPr>
      <w:sz w:val="16"/>
      <w:szCs w:val="16"/>
    </w:rPr>
  </w:style>
  <w:style w:type="paragraph" w:styleId="CommentText">
    <w:name w:val="annotation text"/>
    <w:basedOn w:val="Normal"/>
    <w:link w:val="CommentTextChar"/>
    <w:rsid w:val="00285E51"/>
    <w:rPr>
      <w:lang w:eastAsia="x-none"/>
    </w:rPr>
  </w:style>
  <w:style w:type="paragraph" w:styleId="DocumentMap">
    <w:name w:val="Document Map"/>
    <w:basedOn w:val="Normal"/>
    <w:link w:val="DocumentMapChar"/>
    <w:rsid w:val="006317B6"/>
    <w:rPr>
      <w:rFonts w:ascii="Tahoma" w:hAnsi="Tahoma"/>
      <w:sz w:val="16"/>
      <w:szCs w:val="16"/>
    </w:rPr>
  </w:style>
  <w:style w:type="character" w:customStyle="1" w:styleId="DocumentMapChar">
    <w:name w:val="Document Map Char"/>
    <w:link w:val="DocumentMap"/>
    <w:rsid w:val="006317B6"/>
    <w:rPr>
      <w:rFonts w:ascii="Tahoma" w:hAnsi="Tahoma"/>
      <w:sz w:val="16"/>
      <w:szCs w:val="16"/>
      <w:lang w:eastAsia="en-US"/>
    </w:rPr>
  </w:style>
  <w:style w:type="paragraph" w:styleId="BalloonText">
    <w:name w:val="Balloon Text"/>
    <w:basedOn w:val="Normal"/>
    <w:link w:val="BalloonTextChar"/>
    <w:rsid w:val="008D0C88"/>
    <w:pPr>
      <w:spacing w:after="0"/>
    </w:pPr>
    <w:rPr>
      <w:rFonts w:ascii="Tahoma" w:hAnsi="Tahoma"/>
      <w:sz w:val="16"/>
      <w:szCs w:val="16"/>
    </w:rPr>
  </w:style>
  <w:style w:type="character" w:customStyle="1" w:styleId="BalloonTextChar">
    <w:name w:val="Balloon Text Char"/>
    <w:link w:val="BalloonText"/>
    <w:rsid w:val="008D0C88"/>
    <w:rPr>
      <w:rFonts w:ascii="Tahoma" w:hAnsi="Tahoma"/>
      <w:sz w:val="16"/>
      <w:szCs w:val="16"/>
      <w:lang w:eastAsia="en-US"/>
    </w:rPr>
  </w:style>
  <w:style w:type="character" w:customStyle="1" w:styleId="B1Char">
    <w:name w:val="B1 Char"/>
    <w:link w:val="B1"/>
    <w:rsid w:val="004436B3"/>
    <w:rPr>
      <w:lang w:eastAsia="x-none"/>
    </w:rPr>
  </w:style>
  <w:style w:type="character" w:customStyle="1" w:styleId="NOChar">
    <w:name w:val="NO Char"/>
    <w:link w:val="NO"/>
    <w:locked/>
    <w:rsid w:val="00791B98"/>
    <w:rPr>
      <w:lang w:eastAsia="x-none"/>
    </w:rPr>
  </w:style>
  <w:style w:type="character" w:customStyle="1" w:styleId="st">
    <w:name w:val="st"/>
    <w:basedOn w:val="DefaultParagraphFont"/>
    <w:rsid w:val="006B5573"/>
  </w:style>
  <w:style w:type="character" w:styleId="Hyperlink">
    <w:name w:val="Hyperlink"/>
    <w:uiPriority w:val="99"/>
    <w:rsid w:val="00C33234"/>
    <w:rPr>
      <w:color w:val="0000FF"/>
      <w:u w:val="single"/>
    </w:rPr>
  </w:style>
  <w:style w:type="character" w:customStyle="1" w:styleId="TALChar">
    <w:name w:val="TAL Char"/>
    <w:link w:val="TAL"/>
    <w:rsid w:val="00C33234"/>
    <w:rPr>
      <w:rFonts w:ascii="Arial" w:hAnsi="Arial"/>
      <w:sz w:val="18"/>
      <w:lang w:eastAsia="x-none"/>
    </w:rPr>
  </w:style>
  <w:style w:type="character" w:styleId="Emphasis">
    <w:name w:val="Emphasis"/>
    <w:uiPriority w:val="20"/>
    <w:qFormat/>
    <w:rsid w:val="00961251"/>
    <w:rPr>
      <w:b/>
      <w:bCs/>
      <w:i w:val="0"/>
      <w:iCs w:val="0"/>
    </w:rPr>
  </w:style>
  <w:style w:type="paragraph" w:styleId="List">
    <w:name w:val="List"/>
    <w:basedOn w:val="Normal"/>
    <w:rsid w:val="002B6391"/>
    <w:pPr>
      <w:ind w:left="568" w:hanging="284"/>
    </w:pPr>
  </w:style>
  <w:style w:type="paragraph" w:styleId="List2">
    <w:name w:val="List 2"/>
    <w:basedOn w:val="List"/>
    <w:rsid w:val="002B6391"/>
    <w:pPr>
      <w:ind w:left="851"/>
    </w:pPr>
  </w:style>
  <w:style w:type="paragraph" w:styleId="List3">
    <w:name w:val="List 3"/>
    <w:basedOn w:val="List2"/>
    <w:rsid w:val="002B6391"/>
    <w:pPr>
      <w:ind w:left="1135"/>
    </w:pPr>
  </w:style>
  <w:style w:type="paragraph" w:styleId="List4">
    <w:name w:val="List 4"/>
    <w:basedOn w:val="List3"/>
    <w:rsid w:val="002B6391"/>
    <w:pPr>
      <w:ind w:left="1418"/>
    </w:pPr>
  </w:style>
  <w:style w:type="paragraph" w:styleId="List5">
    <w:name w:val="List 5"/>
    <w:basedOn w:val="List4"/>
    <w:rsid w:val="002B6391"/>
    <w:pPr>
      <w:ind w:left="1702"/>
    </w:pPr>
  </w:style>
  <w:style w:type="character" w:styleId="FootnoteReference">
    <w:name w:val="footnote reference"/>
    <w:rsid w:val="002B6391"/>
    <w:rPr>
      <w:b/>
      <w:position w:val="6"/>
      <w:sz w:val="16"/>
    </w:rPr>
  </w:style>
  <w:style w:type="paragraph" w:styleId="FootnoteText">
    <w:name w:val="footnote text"/>
    <w:basedOn w:val="Normal"/>
    <w:link w:val="FootnoteTextChar"/>
    <w:rsid w:val="002B6391"/>
    <w:pPr>
      <w:keepLines/>
      <w:ind w:left="454" w:hanging="454"/>
    </w:pPr>
    <w:rPr>
      <w:sz w:val="16"/>
      <w:lang w:eastAsia="x-none"/>
    </w:rPr>
  </w:style>
  <w:style w:type="character" w:customStyle="1" w:styleId="FootnoteTextChar">
    <w:name w:val="Footnote Text Char"/>
    <w:link w:val="FootnoteText"/>
    <w:rsid w:val="002B6391"/>
    <w:rPr>
      <w:sz w:val="16"/>
      <w:lang w:eastAsia="x-none"/>
    </w:rPr>
  </w:style>
  <w:style w:type="paragraph" w:styleId="Index1">
    <w:name w:val="index 1"/>
    <w:basedOn w:val="Normal"/>
    <w:rsid w:val="002B6391"/>
    <w:pPr>
      <w:keepLines/>
    </w:pPr>
  </w:style>
  <w:style w:type="paragraph" w:styleId="Index2">
    <w:name w:val="index 2"/>
    <w:basedOn w:val="Index1"/>
    <w:rsid w:val="002B6391"/>
    <w:pPr>
      <w:ind w:left="284"/>
    </w:pPr>
  </w:style>
  <w:style w:type="paragraph" w:styleId="ListBullet">
    <w:name w:val="List Bullet"/>
    <w:basedOn w:val="List"/>
    <w:rsid w:val="002B6391"/>
  </w:style>
  <w:style w:type="paragraph" w:styleId="ListBullet2">
    <w:name w:val="List Bullet 2"/>
    <w:basedOn w:val="ListBullet"/>
    <w:rsid w:val="002B6391"/>
    <w:pPr>
      <w:ind w:left="851"/>
    </w:pPr>
  </w:style>
  <w:style w:type="paragraph" w:styleId="ListBullet3">
    <w:name w:val="List Bullet 3"/>
    <w:basedOn w:val="ListBullet2"/>
    <w:rsid w:val="002B6391"/>
    <w:pPr>
      <w:ind w:left="1135"/>
    </w:pPr>
  </w:style>
  <w:style w:type="paragraph" w:styleId="ListBullet4">
    <w:name w:val="List Bullet 4"/>
    <w:basedOn w:val="ListBullet3"/>
    <w:rsid w:val="002B6391"/>
    <w:pPr>
      <w:ind w:left="1418"/>
    </w:pPr>
  </w:style>
  <w:style w:type="paragraph" w:styleId="ListBullet5">
    <w:name w:val="List Bullet 5"/>
    <w:basedOn w:val="ListBullet4"/>
    <w:rsid w:val="002B6391"/>
    <w:pPr>
      <w:ind w:left="1702"/>
    </w:pPr>
  </w:style>
  <w:style w:type="paragraph" w:styleId="ListNumber">
    <w:name w:val="List Number"/>
    <w:basedOn w:val="List"/>
    <w:rsid w:val="002B6391"/>
  </w:style>
  <w:style w:type="paragraph" w:styleId="ListNumber2">
    <w:name w:val="List Number 2"/>
    <w:basedOn w:val="ListNumber"/>
    <w:rsid w:val="002B6391"/>
    <w:pPr>
      <w:ind w:left="851"/>
    </w:pPr>
  </w:style>
  <w:style w:type="paragraph" w:customStyle="1" w:styleId="FL">
    <w:name w:val="FL"/>
    <w:basedOn w:val="Normal"/>
    <w:rsid w:val="002B6391"/>
    <w:pPr>
      <w:keepNext/>
      <w:keepLines/>
      <w:spacing w:before="60"/>
      <w:jc w:val="center"/>
    </w:pPr>
    <w:rPr>
      <w:rFonts w:ascii="Arial" w:hAnsi="Arial"/>
      <w:b/>
    </w:rPr>
  </w:style>
  <w:style w:type="character" w:customStyle="1" w:styleId="CommentTextChar">
    <w:name w:val="Comment Text Char"/>
    <w:link w:val="CommentText"/>
    <w:rsid w:val="00285E51"/>
    <w:rPr>
      <w:lang w:eastAsia="x-none"/>
    </w:rPr>
  </w:style>
  <w:style w:type="paragraph" w:styleId="CommentSubject">
    <w:name w:val="annotation subject"/>
    <w:basedOn w:val="CommentText"/>
    <w:next w:val="CommentText"/>
    <w:link w:val="CommentSubjectChar"/>
    <w:rsid w:val="00285E51"/>
    <w:rPr>
      <w:b/>
      <w:bCs/>
    </w:rPr>
  </w:style>
  <w:style w:type="character" w:customStyle="1" w:styleId="CommentSubjectChar">
    <w:name w:val="Comment Subject Char"/>
    <w:link w:val="CommentSubject"/>
    <w:rsid w:val="00285E51"/>
    <w:rPr>
      <w:b/>
      <w:bCs/>
      <w:lang w:eastAsia="x-none"/>
    </w:rPr>
  </w:style>
  <w:style w:type="paragraph" w:styleId="Revision">
    <w:name w:val="Revision"/>
    <w:hidden/>
    <w:uiPriority w:val="99"/>
    <w:semiHidden/>
    <w:rsid w:val="00285E51"/>
    <w:rPr>
      <w:lang w:val="en-GB"/>
    </w:rPr>
  </w:style>
  <w:style w:type="character" w:styleId="FollowedHyperlink">
    <w:name w:val="FollowedHyperlink"/>
    <w:rsid w:val="00313138"/>
    <w:rPr>
      <w:color w:val="800080"/>
      <w:u w:val="single"/>
    </w:rPr>
  </w:style>
  <w:style w:type="paragraph" w:styleId="TOCHeading">
    <w:name w:val="TOC Heading"/>
    <w:basedOn w:val="Heading1"/>
    <w:next w:val="Normal"/>
    <w:uiPriority w:val="39"/>
    <w:semiHidden/>
    <w:unhideWhenUsed/>
    <w:qFormat/>
    <w:rsid w:val="00943E69"/>
    <w:pPr>
      <w:pBdr>
        <w:top w:val="none" w:sz="0" w:space="0" w:color="auto"/>
      </w:pBdr>
      <w:overflowPunct/>
      <w:autoSpaceDE/>
      <w:autoSpaceDN/>
      <w:adjustRightInd/>
      <w:spacing w:before="480" w:after="0" w:line="276" w:lineRule="auto"/>
      <w:ind w:left="0" w:firstLine="0"/>
      <w:textAlignment w:val="auto"/>
      <w:outlineLvl w:val="9"/>
    </w:pPr>
    <w:rPr>
      <w:rFonts w:ascii="Cambria" w:hAnsi="Cambria"/>
      <w:b/>
      <w:bCs/>
      <w:color w:val="365F91"/>
      <w:sz w:val="28"/>
      <w:szCs w:val="28"/>
      <w:lang w:eastAsia="fr-FR"/>
    </w:rPr>
  </w:style>
  <w:style w:type="character" w:customStyle="1" w:styleId="Heading3Char">
    <w:name w:val="Heading 3 Char"/>
    <w:aliases w:val="h3 Char"/>
    <w:link w:val="Heading3"/>
    <w:rsid w:val="00BA1132"/>
    <w:rPr>
      <w:rFonts w:ascii="Arial" w:hAnsi="Arial"/>
      <w:sz w:val="28"/>
      <w:lang w:eastAsia="en-US"/>
    </w:rPr>
  </w:style>
  <w:style w:type="character" w:customStyle="1" w:styleId="fontstyle01">
    <w:name w:val="fontstyle01"/>
    <w:rsid w:val="00C566B2"/>
    <w:rPr>
      <w:rFonts w:ascii="Times New Roman" w:hAnsi="Times New Roman" w:cs="Times New Roman" w:hint="default"/>
      <w:b w:val="0"/>
      <w:bCs w:val="0"/>
      <w:i w:val="0"/>
      <w:iCs w:val="0"/>
      <w:color w:val="000000"/>
      <w:sz w:val="20"/>
      <w:szCs w:val="20"/>
    </w:rPr>
  </w:style>
  <w:style w:type="character" w:customStyle="1" w:styleId="EXChar">
    <w:name w:val="EX Char"/>
    <w:link w:val="EX"/>
    <w:rsid w:val="00D822D5"/>
    <w:rPr>
      <w:lang w:eastAsia="en-US"/>
    </w:rPr>
  </w:style>
  <w:style w:type="character" w:customStyle="1" w:styleId="Heading1Char">
    <w:name w:val="Heading 1 Char"/>
    <w:link w:val="Heading1"/>
    <w:rsid w:val="000168E1"/>
    <w:rPr>
      <w:rFonts w:ascii="Arial" w:hAnsi="Arial"/>
      <w:sz w:val="36"/>
      <w:lang w:eastAsia="en-US"/>
    </w:rPr>
  </w:style>
  <w:style w:type="character" w:customStyle="1" w:styleId="Heading2Char">
    <w:name w:val="Heading 2 Char"/>
    <w:link w:val="Heading2"/>
    <w:rsid w:val="000168E1"/>
    <w:rPr>
      <w:rFonts w:ascii="Arial" w:hAnsi="Arial"/>
      <w:sz w:val="32"/>
      <w:lang w:eastAsia="en-US"/>
    </w:rPr>
  </w:style>
  <w:style w:type="paragraph" w:styleId="Bibliography">
    <w:name w:val="Bibliography"/>
    <w:basedOn w:val="Normal"/>
    <w:next w:val="Normal"/>
    <w:uiPriority w:val="37"/>
    <w:semiHidden/>
    <w:unhideWhenUsed/>
    <w:rsid w:val="00406A00"/>
  </w:style>
  <w:style w:type="paragraph" w:styleId="BlockText">
    <w:name w:val="Block Text"/>
    <w:basedOn w:val="Normal"/>
    <w:rsid w:val="00406A00"/>
    <w:pPr>
      <w:spacing w:after="120"/>
      <w:ind w:left="1440" w:right="1440"/>
    </w:pPr>
  </w:style>
  <w:style w:type="paragraph" w:styleId="BodyText">
    <w:name w:val="Body Text"/>
    <w:basedOn w:val="Normal"/>
    <w:link w:val="BodyTextChar"/>
    <w:rsid w:val="00406A00"/>
    <w:pPr>
      <w:spacing w:after="120"/>
    </w:pPr>
  </w:style>
  <w:style w:type="character" w:customStyle="1" w:styleId="BodyTextChar">
    <w:name w:val="Body Text Char"/>
    <w:link w:val="BodyText"/>
    <w:rsid w:val="00406A00"/>
    <w:rPr>
      <w:lang w:eastAsia="en-US"/>
    </w:rPr>
  </w:style>
  <w:style w:type="paragraph" w:styleId="BodyText2">
    <w:name w:val="Body Text 2"/>
    <w:basedOn w:val="Normal"/>
    <w:link w:val="BodyText2Char"/>
    <w:rsid w:val="00406A00"/>
    <w:pPr>
      <w:spacing w:after="120" w:line="480" w:lineRule="auto"/>
    </w:pPr>
  </w:style>
  <w:style w:type="character" w:customStyle="1" w:styleId="BodyText2Char">
    <w:name w:val="Body Text 2 Char"/>
    <w:link w:val="BodyText2"/>
    <w:rsid w:val="00406A00"/>
    <w:rPr>
      <w:lang w:eastAsia="en-US"/>
    </w:rPr>
  </w:style>
  <w:style w:type="paragraph" w:styleId="BodyText3">
    <w:name w:val="Body Text 3"/>
    <w:basedOn w:val="Normal"/>
    <w:link w:val="BodyText3Char"/>
    <w:rsid w:val="00406A00"/>
    <w:pPr>
      <w:spacing w:after="120"/>
    </w:pPr>
    <w:rPr>
      <w:sz w:val="16"/>
      <w:szCs w:val="16"/>
    </w:rPr>
  </w:style>
  <w:style w:type="character" w:customStyle="1" w:styleId="BodyText3Char">
    <w:name w:val="Body Text 3 Char"/>
    <w:link w:val="BodyText3"/>
    <w:rsid w:val="00406A00"/>
    <w:rPr>
      <w:sz w:val="16"/>
      <w:szCs w:val="16"/>
      <w:lang w:eastAsia="en-US"/>
    </w:rPr>
  </w:style>
  <w:style w:type="paragraph" w:styleId="BodyTextFirstIndent">
    <w:name w:val="Body Text First Indent"/>
    <w:basedOn w:val="BodyText"/>
    <w:link w:val="BodyTextFirstIndentChar"/>
    <w:rsid w:val="00406A00"/>
    <w:pPr>
      <w:ind w:firstLine="210"/>
    </w:pPr>
  </w:style>
  <w:style w:type="character" w:customStyle="1" w:styleId="BodyTextFirstIndentChar">
    <w:name w:val="Body Text First Indent Char"/>
    <w:basedOn w:val="BodyTextChar"/>
    <w:link w:val="BodyTextFirstIndent"/>
    <w:rsid w:val="00406A00"/>
    <w:rPr>
      <w:lang w:eastAsia="en-US"/>
    </w:rPr>
  </w:style>
  <w:style w:type="paragraph" w:styleId="BodyTextIndent">
    <w:name w:val="Body Text Indent"/>
    <w:basedOn w:val="Normal"/>
    <w:link w:val="BodyTextIndentChar"/>
    <w:rsid w:val="00406A00"/>
    <w:pPr>
      <w:spacing w:after="120"/>
      <w:ind w:left="283"/>
    </w:pPr>
  </w:style>
  <w:style w:type="character" w:customStyle="1" w:styleId="BodyTextIndentChar">
    <w:name w:val="Body Text Indent Char"/>
    <w:link w:val="BodyTextIndent"/>
    <w:rsid w:val="00406A00"/>
    <w:rPr>
      <w:lang w:eastAsia="en-US"/>
    </w:rPr>
  </w:style>
  <w:style w:type="paragraph" w:styleId="BodyTextFirstIndent2">
    <w:name w:val="Body Text First Indent 2"/>
    <w:basedOn w:val="BodyTextIndent"/>
    <w:link w:val="BodyTextFirstIndent2Char"/>
    <w:rsid w:val="00406A00"/>
    <w:pPr>
      <w:ind w:firstLine="210"/>
    </w:pPr>
  </w:style>
  <w:style w:type="character" w:customStyle="1" w:styleId="BodyTextFirstIndent2Char">
    <w:name w:val="Body Text First Indent 2 Char"/>
    <w:basedOn w:val="BodyTextIndentChar"/>
    <w:link w:val="BodyTextFirstIndent2"/>
    <w:rsid w:val="00406A00"/>
    <w:rPr>
      <w:lang w:eastAsia="en-US"/>
    </w:rPr>
  </w:style>
  <w:style w:type="paragraph" w:styleId="BodyTextIndent2">
    <w:name w:val="Body Text Indent 2"/>
    <w:basedOn w:val="Normal"/>
    <w:link w:val="BodyTextIndent2Char"/>
    <w:rsid w:val="00406A00"/>
    <w:pPr>
      <w:spacing w:after="120" w:line="480" w:lineRule="auto"/>
      <w:ind w:left="283"/>
    </w:pPr>
  </w:style>
  <w:style w:type="character" w:customStyle="1" w:styleId="BodyTextIndent2Char">
    <w:name w:val="Body Text Indent 2 Char"/>
    <w:link w:val="BodyTextIndent2"/>
    <w:rsid w:val="00406A00"/>
    <w:rPr>
      <w:lang w:eastAsia="en-US"/>
    </w:rPr>
  </w:style>
  <w:style w:type="paragraph" w:styleId="BodyTextIndent3">
    <w:name w:val="Body Text Indent 3"/>
    <w:basedOn w:val="Normal"/>
    <w:link w:val="BodyTextIndent3Char"/>
    <w:rsid w:val="00406A00"/>
    <w:pPr>
      <w:spacing w:after="120"/>
      <w:ind w:left="283"/>
    </w:pPr>
    <w:rPr>
      <w:sz w:val="16"/>
      <w:szCs w:val="16"/>
    </w:rPr>
  </w:style>
  <w:style w:type="character" w:customStyle="1" w:styleId="BodyTextIndent3Char">
    <w:name w:val="Body Text Indent 3 Char"/>
    <w:link w:val="BodyTextIndent3"/>
    <w:rsid w:val="00406A00"/>
    <w:rPr>
      <w:sz w:val="16"/>
      <w:szCs w:val="16"/>
      <w:lang w:eastAsia="en-US"/>
    </w:rPr>
  </w:style>
  <w:style w:type="paragraph" w:styleId="Caption">
    <w:name w:val="caption"/>
    <w:basedOn w:val="Normal"/>
    <w:next w:val="Normal"/>
    <w:semiHidden/>
    <w:unhideWhenUsed/>
    <w:qFormat/>
    <w:rsid w:val="00406A00"/>
    <w:rPr>
      <w:b/>
      <w:bCs/>
    </w:rPr>
  </w:style>
  <w:style w:type="paragraph" w:styleId="Closing">
    <w:name w:val="Closing"/>
    <w:basedOn w:val="Normal"/>
    <w:link w:val="ClosingChar"/>
    <w:rsid w:val="00406A00"/>
    <w:pPr>
      <w:ind w:left="4252"/>
    </w:pPr>
  </w:style>
  <w:style w:type="character" w:customStyle="1" w:styleId="ClosingChar">
    <w:name w:val="Closing Char"/>
    <w:link w:val="Closing"/>
    <w:rsid w:val="00406A00"/>
    <w:rPr>
      <w:lang w:eastAsia="en-US"/>
    </w:rPr>
  </w:style>
  <w:style w:type="paragraph" w:styleId="Date">
    <w:name w:val="Date"/>
    <w:basedOn w:val="Normal"/>
    <w:next w:val="Normal"/>
    <w:link w:val="DateChar"/>
    <w:rsid w:val="00406A00"/>
  </w:style>
  <w:style w:type="character" w:customStyle="1" w:styleId="DateChar">
    <w:name w:val="Date Char"/>
    <w:link w:val="Date"/>
    <w:rsid w:val="00406A00"/>
    <w:rPr>
      <w:lang w:eastAsia="en-US"/>
    </w:rPr>
  </w:style>
  <w:style w:type="paragraph" w:styleId="E-mailSignature">
    <w:name w:val="E-mail Signature"/>
    <w:basedOn w:val="Normal"/>
    <w:link w:val="E-mailSignatureChar"/>
    <w:rsid w:val="00406A00"/>
  </w:style>
  <w:style w:type="character" w:customStyle="1" w:styleId="E-mailSignatureChar">
    <w:name w:val="E-mail Signature Char"/>
    <w:link w:val="E-mailSignature"/>
    <w:rsid w:val="00406A00"/>
    <w:rPr>
      <w:lang w:eastAsia="en-US"/>
    </w:rPr>
  </w:style>
  <w:style w:type="paragraph" w:styleId="EndnoteText">
    <w:name w:val="endnote text"/>
    <w:basedOn w:val="Normal"/>
    <w:link w:val="EndnoteTextChar"/>
    <w:rsid w:val="00406A00"/>
  </w:style>
  <w:style w:type="character" w:customStyle="1" w:styleId="EndnoteTextChar">
    <w:name w:val="Endnote Text Char"/>
    <w:link w:val="EndnoteText"/>
    <w:rsid w:val="00406A00"/>
    <w:rPr>
      <w:lang w:eastAsia="en-US"/>
    </w:rPr>
  </w:style>
  <w:style w:type="paragraph" w:styleId="EnvelopeAddress">
    <w:name w:val="envelope address"/>
    <w:basedOn w:val="Normal"/>
    <w:rsid w:val="00406A00"/>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406A00"/>
    <w:rPr>
      <w:rFonts w:ascii="Calibri Light" w:hAnsi="Calibri Light"/>
    </w:rPr>
  </w:style>
  <w:style w:type="paragraph" w:styleId="HTMLAddress">
    <w:name w:val="HTML Address"/>
    <w:basedOn w:val="Normal"/>
    <w:link w:val="HTMLAddressChar"/>
    <w:rsid w:val="00406A00"/>
    <w:rPr>
      <w:i/>
      <w:iCs/>
    </w:rPr>
  </w:style>
  <w:style w:type="character" w:customStyle="1" w:styleId="HTMLAddressChar">
    <w:name w:val="HTML Address Char"/>
    <w:link w:val="HTMLAddress"/>
    <w:rsid w:val="00406A00"/>
    <w:rPr>
      <w:i/>
      <w:iCs/>
      <w:lang w:eastAsia="en-US"/>
    </w:rPr>
  </w:style>
  <w:style w:type="paragraph" w:styleId="HTMLPreformatted">
    <w:name w:val="HTML Preformatted"/>
    <w:basedOn w:val="Normal"/>
    <w:link w:val="HTMLPreformattedChar"/>
    <w:rsid w:val="00406A00"/>
    <w:rPr>
      <w:rFonts w:ascii="Courier New" w:hAnsi="Courier New" w:cs="Courier New"/>
    </w:rPr>
  </w:style>
  <w:style w:type="character" w:customStyle="1" w:styleId="HTMLPreformattedChar">
    <w:name w:val="HTML Preformatted Char"/>
    <w:link w:val="HTMLPreformatted"/>
    <w:rsid w:val="00406A00"/>
    <w:rPr>
      <w:rFonts w:ascii="Courier New" w:hAnsi="Courier New" w:cs="Courier New"/>
      <w:lang w:eastAsia="en-US"/>
    </w:rPr>
  </w:style>
  <w:style w:type="paragraph" w:styleId="Index3">
    <w:name w:val="index 3"/>
    <w:basedOn w:val="Normal"/>
    <w:next w:val="Normal"/>
    <w:rsid w:val="00406A00"/>
    <w:pPr>
      <w:ind w:left="600" w:hanging="200"/>
    </w:pPr>
  </w:style>
  <w:style w:type="paragraph" w:styleId="Index4">
    <w:name w:val="index 4"/>
    <w:basedOn w:val="Normal"/>
    <w:next w:val="Normal"/>
    <w:rsid w:val="00406A00"/>
    <w:pPr>
      <w:ind w:left="800" w:hanging="200"/>
    </w:pPr>
  </w:style>
  <w:style w:type="paragraph" w:styleId="Index5">
    <w:name w:val="index 5"/>
    <w:basedOn w:val="Normal"/>
    <w:next w:val="Normal"/>
    <w:rsid w:val="00406A00"/>
    <w:pPr>
      <w:ind w:left="1000" w:hanging="200"/>
    </w:pPr>
  </w:style>
  <w:style w:type="paragraph" w:styleId="Index6">
    <w:name w:val="index 6"/>
    <w:basedOn w:val="Normal"/>
    <w:next w:val="Normal"/>
    <w:rsid w:val="00406A00"/>
    <w:pPr>
      <w:ind w:left="1200" w:hanging="200"/>
    </w:pPr>
  </w:style>
  <w:style w:type="paragraph" w:styleId="Index7">
    <w:name w:val="index 7"/>
    <w:basedOn w:val="Normal"/>
    <w:next w:val="Normal"/>
    <w:rsid w:val="00406A00"/>
    <w:pPr>
      <w:ind w:left="1400" w:hanging="200"/>
    </w:pPr>
  </w:style>
  <w:style w:type="paragraph" w:styleId="Index8">
    <w:name w:val="index 8"/>
    <w:basedOn w:val="Normal"/>
    <w:next w:val="Normal"/>
    <w:rsid w:val="00406A00"/>
    <w:pPr>
      <w:ind w:left="1600" w:hanging="200"/>
    </w:pPr>
  </w:style>
  <w:style w:type="paragraph" w:styleId="Index9">
    <w:name w:val="index 9"/>
    <w:basedOn w:val="Normal"/>
    <w:next w:val="Normal"/>
    <w:rsid w:val="00406A00"/>
    <w:pPr>
      <w:ind w:left="1800" w:hanging="200"/>
    </w:pPr>
  </w:style>
  <w:style w:type="paragraph" w:styleId="IndexHeading">
    <w:name w:val="index heading"/>
    <w:basedOn w:val="Normal"/>
    <w:next w:val="Index1"/>
    <w:rsid w:val="00406A00"/>
    <w:rPr>
      <w:rFonts w:ascii="Calibri Light" w:hAnsi="Calibri Light"/>
      <w:b/>
      <w:bCs/>
    </w:rPr>
  </w:style>
  <w:style w:type="paragraph" w:styleId="IntenseQuote">
    <w:name w:val="Intense Quote"/>
    <w:basedOn w:val="Normal"/>
    <w:next w:val="Normal"/>
    <w:link w:val="IntenseQuoteChar"/>
    <w:uiPriority w:val="30"/>
    <w:qFormat/>
    <w:rsid w:val="00406A00"/>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406A00"/>
    <w:rPr>
      <w:i/>
      <w:iCs/>
      <w:color w:val="4472C4"/>
      <w:lang w:eastAsia="en-US"/>
    </w:rPr>
  </w:style>
  <w:style w:type="paragraph" w:styleId="ListContinue">
    <w:name w:val="List Continue"/>
    <w:basedOn w:val="Normal"/>
    <w:rsid w:val="00406A00"/>
    <w:pPr>
      <w:spacing w:after="120"/>
      <w:ind w:left="283"/>
      <w:contextualSpacing/>
    </w:pPr>
  </w:style>
  <w:style w:type="paragraph" w:styleId="ListContinue2">
    <w:name w:val="List Continue 2"/>
    <w:basedOn w:val="Normal"/>
    <w:rsid w:val="00406A00"/>
    <w:pPr>
      <w:spacing w:after="120"/>
      <w:ind w:left="566"/>
      <w:contextualSpacing/>
    </w:pPr>
  </w:style>
  <w:style w:type="paragraph" w:styleId="ListContinue3">
    <w:name w:val="List Continue 3"/>
    <w:basedOn w:val="Normal"/>
    <w:rsid w:val="00406A00"/>
    <w:pPr>
      <w:spacing w:after="120"/>
      <w:ind w:left="849"/>
      <w:contextualSpacing/>
    </w:pPr>
  </w:style>
  <w:style w:type="paragraph" w:styleId="ListContinue4">
    <w:name w:val="List Continue 4"/>
    <w:basedOn w:val="Normal"/>
    <w:rsid w:val="00406A00"/>
    <w:pPr>
      <w:spacing w:after="120"/>
      <w:ind w:left="1132"/>
      <w:contextualSpacing/>
    </w:pPr>
  </w:style>
  <w:style w:type="paragraph" w:styleId="ListContinue5">
    <w:name w:val="List Continue 5"/>
    <w:basedOn w:val="Normal"/>
    <w:rsid w:val="00406A00"/>
    <w:pPr>
      <w:spacing w:after="120"/>
      <w:ind w:left="1415"/>
      <w:contextualSpacing/>
    </w:pPr>
  </w:style>
  <w:style w:type="paragraph" w:styleId="ListNumber3">
    <w:name w:val="List Number 3"/>
    <w:basedOn w:val="Normal"/>
    <w:rsid w:val="00406A00"/>
    <w:pPr>
      <w:numPr>
        <w:numId w:val="13"/>
      </w:numPr>
      <w:contextualSpacing/>
    </w:pPr>
  </w:style>
  <w:style w:type="paragraph" w:styleId="ListNumber4">
    <w:name w:val="List Number 4"/>
    <w:basedOn w:val="Normal"/>
    <w:rsid w:val="00406A00"/>
    <w:pPr>
      <w:numPr>
        <w:numId w:val="14"/>
      </w:numPr>
      <w:contextualSpacing/>
    </w:pPr>
  </w:style>
  <w:style w:type="paragraph" w:styleId="ListNumber5">
    <w:name w:val="List Number 5"/>
    <w:basedOn w:val="Normal"/>
    <w:rsid w:val="00406A00"/>
    <w:pPr>
      <w:numPr>
        <w:numId w:val="15"/>
      </w:numPr>
      <w:contextualSpacing/>
    </w:pPr>
  </w:style>
  <w:style w:type="paragraph" w:styleId="ListParagraph">
    <w:name w:val="List Paragraph"/>
    <w:basedOn w:val="Normal"/>
    <w:uiPriority w:val="34"/>
    <w:qFormat/>
    <w:rsid w:val="00406A00"/>
    <w:pPr>
      <w:ind w:left="720"/>
    </w:pPr>
  </w:style>
  <w:style w:type="paragraph" w:styleId="MacroText">
    <w:name w:val="macro"/>
    <w:link w:val="MacroTextChar"/>
    <w:rsid w:val="00406A0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link w:val="MacroText"/>
    <w:rsid w:val="00406A00"/>
    <w:rPr>
      <w:rFonts w:ascii="Courier New" w:hAnsi="Courier New" w:cs="Courier New"/>
      <w:lang w:eastAsia="en-US"/>
    </w:rPr>
  </w:style>
  <w:style w:type="paragraph" w:styleId="MessageHeader">
    <w:name w:val="Message Header"/>
    <w:basedOn w:val="Normal"/>
    <w:link w:val="MessageHeaderChar"/>
    <w:rsid w:val="00406A00"/>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406A00"/>
    <w:rPr>
      <w:rFonts w:ascii="Calibri Light" w:hAnsi="Calibri Light"/>
      <w:sz w:val="24"/>
      <w:szCs w:val="24"/>
      <w:shd w:val="pct20" w:color="auto" w:fill="auto"/>
      <w:lang w:eastAsia="en-US"/>
    </w:rPr>
  </w:style>
  <w:style w:type="paragraph" w:styleId="NoSpacing">
    <w:name w:val="No Spacing"/>
    <w:uiPriority w:val="1"/>
    <w:qFormat/>
    <w:rsid w:val="00406A00"/>
    <w:pPr>
      <w:overflowPunct w:val="0"/>
      <w:autoSpaceDE w:val="0"/>
      <w:autoSpaceDN w:val="0"/>
      <w:adjustRightInd w:val="0"/>
      <w:textAlignment w:val="baseline"/>
    </w:pPr>
    <w:rPr>
      <w:lang w:val="en-GB"/>
    </w:rPr>
  </w:style>
  <w:style w:type="paragraph" w:styleId="NormalWeb">
    <w:name w:val="Normal (Web)"/>
    <w:basedOn w:val="Normal"/>
    <w:rsid w:val="00406A00"/>
    <w:rPr>
      <w:sz w:val="24"/>
      <w:szCs w:val="24"/>
    </w:rPr>
  </w:style>
  <w:style w:type="paragraph" w:styleId="NormalIndent">
    <w:name w:val="Normal Indent"/>
    <w:basedOn w:val="Normal"/>
    <w:rsid w:val="00406A00"/>
    <w:pPr>
      <w:ind w:left="720"/>
    </w:pPr>
  </w:style>
  <w:style w:type="paragraph" w:styleId="NoteHeading">
    <w:name w:val="Note Heading"/>
    <w:basedOn w:val="Normal"/>
    <w:next w:val="Normal"/>
    <w:link w:val="NoteHeadingChar"/>
    <w:rsid w:val="00406A00"/>
  </w:style>
  <w:style w:type="character" w:customStyle="1" w:styleId="NoteHeadingChar">
    <w:name w:val="Note Heading Char"/>
    <w:link w:val="NoteHeading"/>
    <w:rsid w:val="00406A00"/>
    <w:rPr>
      <w:lang w:eastAsia="en-US"/>
    </w:rPr>
  </w:style>
  <w:style w:type="paragraph" w:styleId="PlainText">
    <w:name w:val="Plain Text"/>
    <w:basedOn w:val="Normal"/>
    <w:link w:val="PlainTextChar"/>
    <w:rsid w:val="00406A00"/>
    <w:rPr>
      <w:rFonts w:ascii="Courier New" w:hAnsi="Courier New" w:cs="Courier New"/>
    </w:rPr>
  </w:style>
  <w:style w:type="character" w:customStyle="1" w:styleId="PlainTextChar">
    <w:name w:val="Plain Text Char"/>
    <w:link w:val="PlainText"/>
    <w:rsid w:val="00406A00"/>
    <w:rPr>
      <w:rFonts w:ascii="Courier New" w:hAnsi="Courier New" w:cs="Courier New"/>
      <w:lang w:eastAsia="en-US"/>
    </w:rPr>
  </w:style>
  <w:style w:type="paragraph" w:styleId="Quote">
    <w:name w:val="Quote"/>
    <w:basedOn w:val="Normal"/>
    <w:next w:val="Normal"/>
    <w:link w:val="QuoteChar"/>
    <w:uiPriority w:val="29"/>
    <w:qFormat/>
    <w:rsid w:val="00406A00"/>
    <w:pPr>
      <w:spacing w:before="200" w:after="160"/>
      <w:ind w:left="864" w:right="864"/>
      <w:jc w:val="center"/>
    </w:pPr>
    <w:rPr>
      <w:i/>
      <w:iCs/>
      <w:color w:val="404040"/>
    </w:rPr>
  </w:style>
  <w:style w:type="character" w:customStyle="1" w:styleId="QuoteChar">
    <w:name w:val="Quote Char"/>
    <w:link w:val="Quote"/>
    <w:uiPriority w:val="29"/>
    <w:rsid w:val="00406A00"/>
    <w:rPr>
      <w:i/>
      <w:iCs/>
      <w:color w:val="404040"/>
      <w:lang w:eastAsia="en-US"/>
    </w:rPr>
  </w:style>
  <w:style w:type="paragraph" w:styleId="Salutation">
    <w:name w:val="Salutation"/>
    <w:basedOn w:val="Normal"/>
    <w:next w:val="Normal"/>
    <w:link w:val="SalutationChar"/>
    <w:rsid w:val="00406A00"/>
  </w:style>
  <w:style w:type="character" w:customStyle="1" w:styleId="SalutationChar">
    <w:name w:val="Salutation Char"/>
    <w:link w:val="Salutation"/>
    <w:rsid w:val="00406A00"/>
    <w:rPr>
      <w:lang w:eastAsia="en-US"/>
    </w:rPr>
  </w:style>
  <w:style w:type="paragraph" w:styleId="Signature">
    <w:name w:val="Signature"/>
    <w:basedOn w:val="Normal"/>
    <w:link w:val="SignatureChar"/>
    <w:rsid w:val="00406A00"/>
    <w:pPr>
      <w:ind w:left="4252"/>
    </w:pPr>
  </w:style>
  <w:style w:type="character" w:customStyle="1" w:styleId="SignatureChar">
    <w:name w:val="Signature Char"/>
    <w:link w:val="Signature"/>
    <w:rsid w:val="00406A00"/>
    <w:rPr>
      <w:lang w:eastAsia="en-US"/>
    </w:rPr>
  </w:style>
  <w:style w:type="paragraph" w:styleId="Subtitle">
    <w:name w:val="Subtitle"/>
    <w:basedOn w:val="Normal"/>
    <w:next w:val="Normal"/>
    <w:link w:val="SubtitleChar"/>
    <w:qFormat/>
    <w:rsid w:val="00406A00"/>
    <w:pPr>
      <w:spacing w:after="60"/>
      <w:jc w:val="center"/>
      <w:outlineLvl w:val="1"/>
    </w:pPr>
    <w:rPr>
      <w:rFonts w:ascii="Calibri Light" w:hAnsi="Calibri Light"/>
      <w:sz w:val="24"/>
      <w:szCs w:val="24"/>
    </w:rPr>
  </w:style>
  <w:style w:type="character" w:customStyle="1" w:styleId="SubtitleChar">
    <w:name w:val="Subtitle Char"/>
    <w:link w:val="Subtitle"/>
    <w:rsid w:val="00406A00"/>
    <w:rPr>
      <w:rFonts w:ascii="Calibri Light" w:hAnsi="Calibri Light"/>
      <w:sz w:val="24"/>
      <w:szCs w:val="24"/>
      <w:lang w:eastAsia="en-US"/>
    </w:rPr>
  </w:style>
  <w:style w:type="paragraph" w:styleId="TableofAuthorities">
    <w:name w:val="table of authorities"/>
    <w:basedOn w:val="Normal"/>
    <w:next w:val="Normal"/>
    <w:rsid w:val="00406A00"/>
    <w:pPr>
      <w:ind w:left="200" w:hanging="200"/>
    </w:pPr>
  </w:style>
  <w:style w:type="paragraph" w:styleId="TableofFigures">
    <w:name w:val="table of figures"/>
    <w:basedOn w:val="Normal"/>
    <w:next w:val="Normal"/>
    <w:rsid w:val="00406A00"/>
  </w:style>
  <w:style w:type="paragraph" w:styleId="Title">
    <w:name w:val="Title"/>
    <w:basedOn w:val="Normal"/>
    <w:next w:val="Normal"/>
    <w:link w:val="TitleChar"/>
    <w:qFormat/>
    <w:rsid w:val="00406A00"/>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406A00"/>
    <w:rPr>
      <w:rFonts w:ascii="Calibri Light" w:hAnsi="Calibri Light"/>
      <w:b/>
      <w:bCs/>
      <w:kern w:val="28"/>
      <w:sz w:val="32"/>
      <w:szCs w:val="32"/>
      <w:lang w:eastAsia="en-US"/>
    </w:rPr>
  </w:style>
  <w:style w:type="paragraph" w:styleId="TOAHeading">
    <w:name w:val="toa heading"/>
    <w:basedOn w:val="Normal"/>
    <w:next w:val="Normal"/>
    <w:rsid w:val="00406A00"/>
    <w:pPr>
      <w:spacing w:before="120"/>
    </w:pPr>
    <w:rPr>
      <w:rFonts w:ascii="Calibri Light" w:hAnsi="Calibri Light"/>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71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Microsoft_Word_97_-_2003_Document2.doc"/><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en.wikipedia.org/wiki/Operating_expense" TargetMode="External"/><Relationship Id="rId17" Type="http://schemas.openxmlformats.org/officeDocument/2006/relationships/image" Target="media/image5.emf"/><Relationship Id="rId25" Type="http://schemas.openxmlformats.org/officeDocument/2006/relationships/image" Target="media/image12.png"/><Relationship Id="rId2" Type="http://schemas.openxmlformats.org/officeDocument/2006/relationships/customXml" Target="../customXml/item1.xml"/><Relationship Id="rId16" Type="http://schemas.openxmlformats.org/officeDocument/2006/relationships/oleObject" Target="embeddings/Microsoft_Word_97_-_2003_Document1.doc"/><Relationship Id="rId20" Type="http://schemas.openxmlformats.org/officeDocument/2006/relationships/image" Target="media/image7.png"/><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Microsoft_Word_97_-_2003_Document.doc"/><Relationship Id="rId22" Type="http://schemas.openxmlformats.org/officeDocument/2006/relationships/image" Target="media/image9.pn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AB140-0B4C-4E33-A988-71A7730DE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6078</Words>
  <Characters>34648</Characters>
  <Application>Microsoft Office Word</Application>
  <DocSecurity>0</DocSecurity>
  <Lines>288</Lines>
  <Paragraphs>81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3GPP TS 32.130</vt:lpstr>
      <vt:lpstr>3GPP TS 32.130</vt:lpstr>
    </vt:vector>
  </TitlesOfParts>
  <Manager/>
  <Company/>
  <LinksUpToDate>false</LinksUpToDate>
  <CharactersWithSpaces>40645</CharactersWithSpaces>
  <SharedDoc>false</SharedDoc>
  <HyperlinkBase/>
  <HLinks>
    <vt:vector size="6" baseType="variant">
      <vt:variant>
        <vt:i4>6553628</vt:i4>
      </vt:variant>
      <vt:variant>
        <vt:i4>120</vt:i4>
      </vt:variant>
      <vt:variant>
        <vt:i4>0</vt:i4>
      </vt:variant>
      <vt:variant>
        <vt:i4>5</vt:i4>
      </vt:variant>
      <vt:variant>
        <vt:lpwstr>http://en.wikipedia.org/wiki/Operating_expense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32.130</dc:title>
  <dc:subject>Telecommunication management; Network sharing; Concepts and requirements (Release 16)</dc:subject>
  <dc:creator>MCC Support</dc:creator>
  <cp:keywords>Network sharing, Management, 3GPP</cp:keywords>
  <dc:description/>
  <cp:lastModifiedBy>Andrei Laurentiu BORNEA</cp:lastModifiedBy>
  <cp:revision>2</cp:revision>
  <dcterms:created xsi:type="dcterms:W3CDTF">2024-03-14T08:13:00Z</dcterms:created>
  <dcterms:modified xsi:type="dcterms:W3CDTF">2024-03-14T08:13:00Z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0017%32.130%Rel-17%0018%32.130%Rel-17%0019%32.130%Rel-17%0020%32.130%Rel-17%0022%32.130%Rel-17%0023%32.130%Rel-18%0024%32.130%Rel-18%0026%</vt:lpwstr>
  </property>
  <property fmtid="{D5CDD505-2E9C-101B-9397-08002B2CF9AE}" pid="3" name="_2015_ms_pID_725343">
    <vt:lpwstr>(2)WW9MH5QhJ308l6gcW6k1/rfrCArFMgJ2Ba/kaR+/fn1K6kqTEjPvM59ZBiJWPSGkU8VarYTz
fsuTT2b1NosFAh0UVXVndy1DkQ5/OhZciKoHcQoGClaVSWrRJ+pR8B2GSAofmPj6GJuRvduK
76B41X+vesp5zmsRzjVYfehrkqaFRfX6QtvOlw8yN03F4swjra9NLonEqS60TlcaS7Q1wuRX
CnI9Wlv1bjnNckUfCq</vt:lpwstr>
  </property>
  <property fmtid="{D5CDD505-2E9C-101B-9397-08002B2CF9AE}" pid="4" name="_2015_ms_pID_7253431">
    <vt:lpwstr>vr+FHf04GQiBEYmhBIwdbymp7i1FWUOwMjgemxnPEI3seEFOI/NCvx
ub5FysbnfiTquaN+ellw6RjXQU7GoDvPt9mE6yhv4pEXcpKFjao2B0AW37tGeHmXNwMqGTQs
9072G7EkHI8fMkmb/IAxTI7CkJsTCcM/fwEOHtzOGuYdCs9Ohp2ssCLCP3dvUEr4roC/Abcf
c2KSnHrT1WbYj/jJ</vt:lpwstr>
  </property>
</Properties>
</file>