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37743" w:rsidRPr="004E7F08" w14:paraId="33FA7C40" w14:textId="77777777" w:rsidTr="00437743">
        <w:tc>
          <w:tcPr>
            <w:tcW w:w="10423" w:type="dxa"/>
            <w:gridSpan w:val="2"/>
            <w:tcBorders>
              <w:top w:val="dashed" w:sz="4" w:space="0" w:color="auto"/>
              <w:left w:val="dashed" w:sz="4" w:space="0" w:color="auto"/>
              <w:bottom w:val="dashed" w:sz="4" w:space="0" w:color="auto"/>
              <w:right w:val="dashed" w:sz="4" w:space="0" w:color="auto"/>
            </w:tcBorders>
            <w:hideMark/>
          </w:tcPr>
          <w:p w14:paraId="42F45F58" w14:textId="712EDE01" w:rsidR="00437743" w:rsidRPr="004E7F08" w:rsidRDefault="00437743">
            <w:pPr>
              <w:pStyle w:val="ZA"/>
              <w:framePr w:w="0" w:h="0" w:wrap="auto" w:vAnchor="margin" w:hAnchor="text" w:yAlign="inline"/>
            </w:pPr>
            <w:bookmarkStart w:id="0" w:name="foreword"/>
            <w:bookmarkStart w:id="1" w:name="references"/>
            <w:bookmarkStart w:id="2" w:name="definitions"/>
            <w:bookmarkStart w:id="3" w:name="clause4"/>
            <w:bookmarkStart w:id="4" w:name="tsgNames"/>
            <w:bookmarkStart w:id="5" w:name="page1"/>
            <w:bookmarkEnd w:id="0"/>
            <w:bookmarkEnd w:id="1"/>
            <w:bookmarkEnd w:id="2"/>
            <w:bookmarkEnd w:id="3"/>
            <w:bookmarkEnd w:id="4"/>
            <w:r w:rsidRPr="004E7F08">
              <w:rPr>
                <w:sz w:val="64"/>
              </w:rPr>
              <w:t xml:space="preserve">3GPP </w:t>
            </w:r>
            <w:bookmarkStart w:id="6" w:name="specType1"/>
            <w:r w:rsidRPr="004E7F08">
              <w:rPr>
                <w:sz w:val="64"/>
              </w:rPr>
              <w:t>TR</w:t>
            </w:r>
            <w:bookmarkEnd w:id="6"/>
            <w:r w:rsidRPr="004E7F08">
              <w:rPr>
                <w:sz w:val="64"/>
              </w:rPr>
              <w:t xml:space="preserve"> </w:t>
            </w:r>
            <w:bookmarkStart w:id="7" w:name="specNumber"/>
            <w:r w:rsidRPr="004E7F08">
              <w:rPr>
                <w:sz w:val="64"/>
              </w:rPr>
              <w:t>33.</w:t>
            </w:r>
            <w:bookmarkEnd w:id="7"/>
            <w:r w:rsidRPr="004E7F08">
              <w:rPr>
                <w:sz w:val="64"/>
              </w:rPr>
              <w:t xml:space="preserve">890 </w:t>
            </w:r>
            <w:r w:rsidRPr="004E7F08">
              <w:t>V</w:t>
            </w:r>
            <w:bookmarkStart w:id="8" w:name="specVersion"/>
            <w:r w:rsidR="004D192D" w:rsidRPr="004E7F08">
              <w:t>1</w:t>
            </w:r>
            <w:r w:rsidR="00397809">
              <w:t>8</w:t>
            </w:r>
            <w:r w:rsidRPr="004E7F08">
              <w:t>.</w:t>
            </w:r>
            <w:r w:rsidR="004D192D" w:rsidRPr="004E7F08">
              <w:t>0</w:t>
            </w:r>
            <w:r w:rsidRPr="004E7F08">
              <w:t>.</w:t>
            </w:r>
            <w:bookmarkEnd w:id="8"/>
            <w:r w:rsidRPr="004E7F08">
              <w:t xml:space="preserve">0 </w:t>
            </w:r>
            <w:r w:rsidRPr="004E7F08">
              <w:rPr>
                <w:sz w:val="32"/>
              </w:rPr>
              <w:t>(2023-</w:t>
            </w:r>
            <w:r w:rsidR="006F04D5" w:rsidRPr="004E7F08">
              <w:rPr>
                <w:sz w:val="32"/>
              </w:rPr>
              <w:t>06</w:t>
            </w:r>
            <w:r w:rsidRPr="004E7F08">
              <w:rPr>
                <w:sz w:val="32"/>
              </w:rPr>
              <w:t>)</w:t>
            </w:r>
          </w:p>
        </w:tc>
      </w:tr>
      <w:tr w:rsidR="00437743" w:rsidRPr="004E7F08" w14:paraId="01CF76D6" w14:textId="77777777" w:rsidTr="00437743">
        <w:trPr>
          <w:trHeight w:val="1134"/>
        </w:trPr>
        <w:tc>
          <w:tcPr>
            <w:tcW w:w="10423" w:type="dxa"/>
            <w:gridSpan w:val="2"/>
            <w:tcBorders>
              <w:top w:val="dashed" w:sz="4" w:space="0" w:color="auto"/>
              <w:left w:val="dashed" w:sz="4" w:space="0" w:color="auto"/>
              <w:bottom w:val="dashed" w:sz="4" w:space="0" w:color="auto"/>
              <w:right w:val="dashed" w:sz="4" w:space="0" w:color="auto"/>
            </w:tcBorders>
            <w:hideMark/>
          </w:tcPr>
          <w:p w14:paraId="2B7D6F74" w14:textId="77777777" w:rsidR="00437743" w:rsidRPr="004E7F08" w:rsidRDefault="00437743">
            <w:pPr>
              <w:pStyle w:val="ZB"/>
              <w:framePr w:w="0" w:hRule="auto" w:wrap="auto" w:vAnchor="margin" w:hAnchor="text" w:yAlign="inline"/>
            </w:pPr>
            <w:r w:rsidRPr="004E7F08">
              <w:t xml:space="preserve">Technical </w:t>
            </w:r>
            <w:bookmarkStart w:id="9" w:name="spectype2"/>
            <w:r w:rsidRPr="004E7F08">
              <w:t>Report</w:t>
            </w:r>
            <w:bookmarkEnd w:id="9"/>
          </w:p>
          <w:p w14:paraId="06298492" w14:textId="77777777" w:rsidR="00437743" w:rsidRPr="004E7F08" w:rsidRDefault="00437743">
            <w:pPr>
              <w:pStyle w:val="Guidance"/>
            </w:pPr>
            <w:r w:rsidRPr="004E7F08">
              <w:br/>
            </w:r>
            <w:r w:rsidRPr="004E7F08">
              <w:br/>
            </w:r>
          </w:p>
        </w:tc>
      </w:tr>
      <w:tr w:rsidR="00437743" w:rsidRPr="004E7F08" w14:paraId="40A195B9" w14:textId="77777777" w:rsidTr="00437743">
        <w:trPr>
          <w:trHeight w:val="3686"/>
        </w:trPr>
        <w:tc>
          <w:tcPr>
            <w:tcW w:w="10423" w:type="dxa"/>
            <w:gridSpan w:val="2"/>
            <w:tcBorders>
              <w:top w:val="dashed" w:sz="4" w:space="0" w:color="auto"/>
              <w:left w:val="dashed" w:sz="4" w:space="0" w:color="auto"/>
              <w:bottom w:val="dashed" w:sz="4" w:space="0" w:color="auto"/>
              <w:right w:val="dashed" w:sz="4" w:space="0" w:color="auto"/>
            </w:tcBorders>
            <w:hideMark/>
          </w:tcPr>
          <w:p w14:paraId="0F0EA026" w14:textId="77777777" w:rsidR="00437743" w:rsidRPr="004E7F08" w:rsidRDefault="00437743">
            <w:pPr>
              <w:pStyle w:val="ZT"/>
              <w:framePr w:wrap="auto" w:hAnchor="text" w:yAlign="inline"/>
            </w:pPr>
            <w:r w:rsidRPr="004E7F08">
              <w:t>3rd Generation Partnership Project;</w:t>
            </w:r>
          </w:p>
          <w:p w14:paraId="3F229252" w14:textId="77777777" w:rsidR="00437743" w:rsidRPr="004E7F08" w:rsidRDefault="00437743">
            <w:pPr>
              <w:pStyle w:val="ZT"/>
              <w:framePr w:wrap="auto" w:hAnchor="text" w:yAlign="inline"/>
            </w:pPr>
            <w:r w:rsidRPr="004E7F08">
              <w:t xml:space="preserve">Technical Specification Group </w:t>
            </w:r>
            <w:bookmarkStart w:id="10" w:name="specTitle"/>
            <w:r w:rsidRPr="004E7F08">
              <w:t>Services and System Aspects;</w:t>
            </w:r>
          </w:p>
          <w:p w14:paraId="2C542D54" w14:textId="72102A2C" w:rsidR="00437743" w:rsidRPr="004E7F08" w:rsidRDefault="00437743">
            <w:pPr>
              <w:pStyle w:val="ZT"/>
              <w:framePr w:wrap="auto" w:hAnchor="text" w:yAlign="inline"/>
            </w:pPr>
            <w:r w:rsidRPr="004E7F08">
              <w:t xml:space="preserve">Study on </w:t>
            </w:r>
            <w:bookmarkEnd w:id="10"/>
            <w:r w:rsidRPr="004E7F08">
              <w:t xml:space="preserve">security support for </w:t>
            </w:r>
            <w:r w:rsidR="006F04D5" w:rsidRPr="004E7F08">
              <w:t>n</w:t>
            </w:r>
            <w:r w:rsidRPr="004E7F08">
              <w:t xml:space="preserve">ext </w:t>
            </w:r>
            <w:r w:rsidR="00397809">
              <w:t>g</w:t>
            </w:r>
            <w:r w:rsidRPr="004E7F08">
              <w:t xml:space="preserve">eneration </w:t>
            </w:r>
            <w:r w:rsidR="006F04D5" w:rsidRPr="004E7F08">
              <w:t>r</w:t>
            </w:r>
            <w:r w:rsidRPr="004E7F08">
              <w:t xml:space="preserve">eal </w:t>
            </w:r>
            <w:r w:rsidR="006F04D5" w:rsidRPr="004E7F08">
              <w:t>t</w:t>
            </w:r>
            <w:r w:rsidRPr="004E7F08">
              <w:t xml:space="preserve">ime </w:t>
            </w:r>
            <w:r w:rsidR="006F04D5" w:rsidRPr="004E7F08">
              <w:t>c</w:t>
            </w:r>
            <w:r w:rsidRPr="004E7F08">
              <w:t>ommunication services</w:t>
            </w:r>
          </w:p>
          <w:p w14:paraId="345BCBAE" w14:textId="77777777" w:rsidR="00437743" w:rsidRPr="004E7F08" w:rsidRDefault="00437743">
            <w:pPr>
              <w:pStyle w:val="ZT"/>
              <w:framePr w:wrap="auto" w:hAnchor="text" w:yAlign="inline"/>
              <w:rPr>
                <w:i/>
                <w:sz w:val="28"/>
              </w:rPr>
            </w:pPr>
            <w:r w:rsidRPr="004E7F08">
              <w:t>(</w:t>
            </w:r>
            <w:r w:rsidRPr="004E7F08">
              <w:rPr>
                <w:rStyle w:val="ZGSM"/>
              </w:rPr>
              <w:t xml:space="preserve">Release </w:t>
            </w:r>
            <w:bookmarkStart w:id="11" w:name="specRelease"/>
            <w:r w:rsidRPr="004E7F08">
              <w:rPr>
                <w:rStyle w:val="ZGSM"/>
              </w:rPr>
              <w:t>18</w:t>
            </w:r>
            <w:bookmarkEnd w:id="11"/>
            <w:r w:rsidRPr="004E7F08">
              <w:t>)</w:t>
            </w:r>
          </w:p>
        </w:tc>
      </w:tr>
      <w:tr w:rsidR="00437743" w:rsidRPr="004E7F08" w14:paraId="3185F8AA" w14:textId="77777777" w:rsidTr="00437743">
        <w:tc>
          <w:tcPr>
            <w:tcW w:w="10423" w:type="dxa"/>
            <w:gridSpan w:val="2"/>
            <w:tcBorders>
              <w:top w:val="dashed" w:sz="4" w:space="0" w:color="auto"/>
              <w:left w:val="dashed" w:sz="4" w:space="0" w:color="auto"/>
              <w:bottom w:val="dashed" w:sz="4" w:space="0" w:color="auto"/>
              <w:right w:val="dashed" w:sz="4" w:space="0" w:color="auto"/>
            </w:tcBorders>
            <w:hideMark/>
          </w:tcPr>
          <w:p w14:paraId="11F9A6F0" w14:textId="77777777" w:rsidR="00437743" w:rsidRPr="004E7F08" w:rsidRDefault="00437743">
            <w:pPr>
              <w:pStyle w:val="ZU"/>
              <w:framePr w:w="0" w:wrap="auto" w:vAnchor="margin" w:hAnchor="text" w:yAlign="inline"/>
              <w:tabs>
                <w:tab w:val="right" w:pos="10206"/>
              </w:tabs>
              <w:jc w:val="left"/>
              <w:rPr>
                <w:color w:val="0000FF"/>
              </w:rPr>
            </w:pPr>
            <w:r w:rsidRPr="004E7F08">
              <w:rPr>
                <w:color w:val="0000FF"/>
              </w:rPr>
              <w:tab/>
            </w:r>
          </w:p>
        </w:tc>
      </w:tr>
      <w:tr w:rsidR="00437743" w:rsidRPr="004E7F08" w14:paraId="642DE6FE" w14:textId="77777777" w:rsidTr="00437743">
        <w:trPr>
          <w:trHeight w:hRule="exact" w:val="1531"/>
        </w:trPr>
        <w:tc>
          <w:tcPr>
            <w:tcW w:w="4883" w:type="dxa"/>
            <w:tcBorders>
              <w:top w:val="dashed" w:sz="4" w:space="0" w:color="auto"/>
              <w:left w:val="dashed" w:sz="4" w:space="0" w:color="auto"/>
              <w:bottom w:val="dashed" w:sz="4" w:space="0" w:color="auto"/>
              <w:right w:val="dashed" w:sz="4" w:space="0" w:color="auto"/>
            </w:tcBorders>
            <w:hideMark/>
          </w:tcPr>
          <w:p w14:paraId="7BA1636D" w14:textId="77777777" w:rsidR="00437743" w:rsidRPr="004E7F08" w:rsidRDefault="007E0665">
            <w:pPr>
              <w:rPr>
                <w:i/>
              </w:rPr>
            </w:pPr>
            <w:r>
              <w:rPr>
                <w:i/>
                <w:noProof/>
                <w:lang w:val="en-US" w:eastAsia="zh-CN"/>
              </w:rPr>
              <w:pict w14:anchorId="1B5F0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0.8pt;height:62.2pt;visibility:visible">
                  <v:imagedata r:id="rId8" o:title=""/>
                </v:shape>
              </w:pict>
            </w:r>
          </w:p>
        </w:tc>
        <w:tc>
          <w:tcPr>
            <w:tcW w:w="5540" w:type="dxa"/>
            <w:tcBorders>
              <w:top w:val="dashed" w:sz="4" w:space="0" w:color="auto"/>
              <w:left w:val="dashed" w:sz="4" w:space="0" w:color="auto"/>
              <w:bottom w:val="dashed" w:sz="4" w:space="0" w:color="auto"/>
              <w:right w:val="dashed" w:sz="4" w:space="0" w:color="auto"/>
            </w:tcBorders>
            <w:hideMark/>
          </w:tcPr>
          <w:p w14:paraId="79704C59" w14:textId="77777777" w:rsidR="00437743" w:rsidRPr="004E7F08" w:rsidRDefault="007E0665">
            <w:pPr>
              <w:jc w:val="right"/>
            </w:pPr>
            <w:r>
              <w:rPr>
                <w:noProof/>
                <w:lang w:val="en-US" w:eastAsia="zh-CN"/>
              </w:rPr>
              <w:pict w14:anchorId="26FFFF83">
                <v:shape id="图片 2" o:spid="_x0000_i1026" type="#_x0000_t75" alt="3GPP-logo_web" style="width:127.3pt;height:74.9pt;visibility:visible">
                  <v:imagedata r:id="rId9" o:title="3GPP-logo_web"/>
                </v:shape>
              </w:pict>
            </w:r>
          </w:p>
        </w:tc>
      </w:tr>
      <w:tr w:rsidR="00437743" w:rsidRPr="004E7F08" w14:paraId="34D54C26" w14:textId="77777777" w:rsidTr="00437743">
        <w:trPr>
          <w:trHeight w:val="5783"/>
        </w:trPr>
        <w:tc>
          <w:tcPr>
            <w:tcW w:w="10423" w:type="dxa"/>
            <w:gridSpan w:val="2"/>
            <w:tcBorders>
              <w:top w:val="dashed" w:sz="4" w:space="0" w:color="auto"/>
              <w:left w:val="dashed" w:sz="4" w:space="0" w:color="auto"/>
              <w:bottom w:val="dashed" w:sz="4" w:space="0" w:color="auto"/>
              <w:right w:val="dashed" w:sz="4" w:space="0" w:color="auto"/>
            </w:tcBorders>
          </w:tcPr>
          <w:p w14:paraId="5003976F" w14:textId="77777777" w:rsidR="00437743" w:rsidRPr="004E7F08" w:rsidRDefault="00437743">
            <w:pPr>
              <w:pStyle w:val="Guidance"/>
              <w:rPr>
                <w:b/>
              </w:rPr>
            </w:pPr>
          </w:p>
        </w:tc>
      </w:tr>
      <w:tr w:rsidR="00437743" w:rsidRPr="004E7F08" w14:paraId="347C727D" w14:textId="77777777" w:rsidTr="00437743">
        <w:trPr>
          <w:cantSplit/>
          <w:trHeight w:val="964"/>
        </w:trPr>
        <w:tc>
          <w:tcPr>
            <w:tcW w:w="10423" w:type="dxa"/>
            <w:gridSpan w:val="2"/>
            <w:tcBorders>
              <w:top w:val="dashed" w:sz="4" w:space="0" w:color="auto"/>
              <w:left w:val="dashed" w:sz="4" w:space="0" w:color="auto"/>
              <w:bottom w:val="dashed" w:sz="4" w:space="0" w:color="auto"/>
              <w:right w:val="dashed" w:sz="4" w:space="0" w:color="auto"/>
            </w:tcBorders>
          </w:tcPr>
          <w:p w14:paraId="75D72AF0" w14:textId="77777777" w:rsidR="00437743" w:rsidRPr="004E7F08" w:rsidRDefault="00437743">
            <w:pPr>
              <w:rPr>
                <w:sz w:val="16"/>
              </w:rPr>
            </w:pPr>
            <w:bookmarkStart w:id="12" w:name="warningNotice"/>
            <w:r w:rsidRPr="004E7F08">
              <w:rPr>
                <w:sz w:val="16"/>
              </w:rPr>
              <w:t>The present document has been developed within the 3rd Generation Partnership Project (3GPP</w:t>
            </w:r>
            <w:r w:rsidRPr="004E7F08">
              <w:rPr>
                <w:sz w:val="16"/>
                <w:vertAlign w:val="superscript"/>
              </w:rPr>
              <w:t xml:space="preserve"> TM</w:t>
            </w:r>
            <w:r w:rsidRPr="004E7F08">
              <w:rPr>
                <w:sz w:val="16"/>
              </w:rPr>
              <w:t>) and may be further elaborated for the purposes of 3GPP.</w:t>
            </w:r>
            <w:r w:rsidRPr="004E7F08">
              <w:rPr>
                <w:sz w:val="16"/>
              </w:rPr>
              <w:br/>
              <w:t>The present document has not been subject to any approval process by the 3GPP</w:t>
            </w:r>
            <w:r w:rsidRPr="004E7F08">
              <w:rPr>
                <w:sz w:val="16"/>
                <w:vertAlign w:val="superscript"/>
              </w:rPr>
              <w:t xml:space="preserve"> </w:t>
            </w:r>
            <w:r w:rsidRPr="004E7F08">
              <w:rPr>
                <w:sz w:val="16"/>
              </w:rPr>
              <w:t>Organizational Partners and shall not be implemented.</w:t>
            </w:r>
            <w:r w:rsidRPr="004E7F08">
              <w:rPr>
                <w:sz w:val="16"/>
              </w:rPr>
              <w:br/>
              <w:t>This Specification is provided for future development work within 3GPP</w:t>
            </w:r>
            <w:r w:rsidRPr="004E7F08">
              <w:rPr>
                <w:sz w:val="16"/>
                <w:vertAlign w:val="superscript"/>
              </w:rPr>
              <w:t xml:space="preserve"> </w:t>
            </w:r>
            <w:r w:rsidRPr="004E7F08">
              <w:rPr>
                <w:sz w:val="16"/>
              </w:rPr>
              <w:t>only. The Organizational Partners accept no liability for any use of this Specification.</w:t>
            </w:r>
            <w:r w:rsidRPr="004E7F08">
              <w:rPr>
                <w:sz w:val="16"/>
              </w:rPr>
              <w:br/>
              <w:t>Specifications and Reports for implementation of the 3GPP</w:t>
            </w:r>
            <w:r w:rsidRPr="004E7F08">
              <w:rPr>
                <w:sz w:val="16"/>
                <w:vertAlign w:val="superscript"/>
              </w:rPr>
              <w:t xml:space="preserve"> TM</w:t>
            </w:r>
            <w:r w:rsidRPr="004E7F08">
              <w:rPr>
                <w:sz w:val="16"/>
              </w:rPr>
              <w:t xml:space="preserve"> system should be obtained via the 3GPP Organizational Partners' Publications Offices.</w:t>
            </w:r>
            <w:bookmarkEnd w:id="12"/>
          </w:p>
          <w:p w14:paraId="5A9730EC" w14:textId="77777777" w:rsidR="00437743" w:rsidRPr="004E7F08" w:rsidRDefault="00437743">
            <w:pPr>
              <w:pStyle w:val="ZV"/>
              <w:framePr w:w="0" w:wrap="auto" w:vAnchor="margin" w:hAnchor="text" w:yAlign="inline"/>
            </w:pPr>
          </w:p>
          <w:p w14:paraId="753CB1C3" w14:textId="77777777" w:rsidR="00437743" w:rsidRPr="004E7F08" w:rsidRDefault="00437743">
            <w:pPr>
              <w:rPr>
                <w:sz w:val="16"/>
              </w:rPr>
            </w:pPr>
          </w:p>
        </w:tc>
      </w:tr>
      <w:bookmarkEnd w:id="5"/>
    </w:tbl>
    <w:p w14:paraId="2540E793" w14:textId="77777777" w:rsidR="00437743" w:rsidRPr="004E7F08" w:rsidRDefault="00437743" w:rsidP="00437743">
      <w:pPr>
        <w:spacing w:after="0"/>
        <w:sectPr w:rsidR="00437743" w:rsidRPr="004E7F08">
          <w:headerReference w:type="default" r:id="rId10"/>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437743" w:rsidRPr="004E7F08" w14:paraId="242480AD" w14:textId="77777777" w:rsidTr="00437743">
        <w:trPr>
          <w:trHeight w:val="5670"/>
        </w:trPr>
        <w:tc>
          <w:tcPr>
            <w:tcW w:w="10423" w:type="dxa"/>
          </w:tcPr>
          <w:p w14:paraId="4600B4CA" w14:textId="77777777" w:rsidR="00437743" w:rsidRPr="004E7F08" w:rsidRDefault="00437743">
            <w:pPr>
              <w:pStyle w:val="Guidance"/>
            </w:pPr>
            <w:bookmarkStart w:id="14" w:name="page2"/>
          </w:p>
        </w:tc>
      </w:tr>
      <w:tr w:rsidR="00437743" w:rsidRPr="004E7F08" w14:paraId="3F94E8F5" w14:textId="77777777" w:rsidTr="00437743">
        <w:trPr>
          <w:trHeight w:val="5387"/>
        </w:trPr>
        <w:tc>
          <w:tcPr>
            <w:tcW w:w="10423" w:type="dxa"/>
          </w:tcPr>
          <w:p w14:paraId="276937C7" w14:textId="77777777" w:rsidR="00437743" w:rsidRPr="004E7F08" w:rsidRDefault="00437743">
            <w:pPr>
              <w:pStyle w:val="FP"/>
              <w:spacing w:after="240"/>
              <w:ind w:left="2835" w:right="2835"/>
              <w:jc w:val="center"/>
              <w:rPr>
                <w:rFonts w:ascii="Arial" w:hAnsi="Arial"/>
                <w:b/>
                <w:i/>
              </w:rPr>
            </w:pPr>
            <w:bookmarkStart w:id="15" w:name="coords3gpp"/>
            <w:r w:rsidRPr="004E7F08">
              <w:rPr>
                <w:rFonts w:ascii="Arial" w:hAnsi="Arial"/>
                <w:b/>
                <w:i/>
              </w:rPr>
              <w:t>3GPP</w:t>
            </w:r>
          </w:p>
          <w:p w14:paraId="0A8D9959" w14:textId="77777777" w:rsidR="00437743" w:rsidRPr="004E7F08" w:rsidRDefault="00437743">
            <w:pPr>
              <w:pStyle w:val="FP"/>
              <w:pBdr>
                <w:bottom w:val="single" w:sz="6" w:space="1" w:color="auto"/>
              </w:pBdr>
              <w:ind w:left="2835" w:right="2835"/>
              <w:jc w:val="center"/>
            </w:pPr>
            <w:r w:rsidRPr="004E7F08">
              <w:t>Postal address</w:t>
            </w:r>
          </w:p>
          <w:p w14:paraId="7540ACD1" w14:textId="77777777" w:rsidR="00437743" w:rsidRPr="004E7F08" w:rsidRDefault="00437743">
            <w:pPr>
              <w:pStyle w:val="FP"/>
              <w:ind w:left="2835" w:right="2835"/>
              <w:jc w:val="center"/>
              <w:rPr>
                <w:rFonts w:ascii="Arial" w:hAnsi="Arial"/>
                <w:sz w:val="18"/>
              </w:rPr>
            </w:pPr>
          </w:p>
          <w:p w14:paraId="4D32C4B0" w14:textId="77777777" w:rsidR="00437743" w:rsidRPr="004E7F08" w:rsidRDefault="00437743">
            <w:pPr>
              <w:pStyle w:val="FP"/>
              <w:pBdr>
                <w:bottom w:val="single" w:sz="6" w:space="1" w:color="auto"/>
              </w:pBdr>
              <w:spacing w:before="240"/>
              <w:ind w:left="2835" w:right="2835"/>
              <w:jc w:val="center"/>
            </w:pPr>
            <w:r w:rsidRPr="004E7F08">
              <w:t>3GPP support office address</w:t>
            </w:r>
          </w:p>
          <w:p w14:paraId="2FB06A08" w14:textId="77777777" w:rsidR="00437743" w:rsidRPr="004E7F08" w:rsidRDefault="00437743">
            <w:pPr>
              <w:pStyle w:val="FP"/>
              <w:ind w:left="2835" w:right="2835"/>
              <w:jc w:val="center"/>
              <w:rPr>
                <w:rFonts w:ascii="Arial" w:hAnsi="Arial"/>
                <w:sz w:val="18"/>
                <w:lang w:val="fr-FR"/>
              </w:rPr>
            </w:pPr>
            <w:r w:rsidRPr="004E7F08">
              <w:rPr>
                <w:rFonts w:ascii="Arial" w:hAnsi="Arial"/>
                <w:sz w:val="18"/>
                <w:lang w:val="fr-FR"/>
              </w:rPr>
              <w:t>650 Route des Lucioles - Sophia Antipolis</w:t>
            </w:r>
          </w:p>
          <w:p w14:paraId="1DE0836F" w14:textId="77777777" w:rsidR="00437743" w:rsidRPr="004E7F08" w:rsidRDefault="00437743">
            <w:pPr>
              <w:pStyle w:val="FP"/>
              <w:ind w:left="2835" w:right="2835"/>
              <w:jc w:val="center"/>
              <w:rPr>
                <w:rFonts w:ascii="Arial" w:hAnsi="Arial"/>
                <w:sz w:val="18"/>
                <w:lang w:val="fr-FR"/>
              </w:rPr>
            </w:pPr>
            <w:r w:rsidRPr="004E7F08">
              <w:rPr>
                <w:rFonts w:ascii="Arial" w:hAnsi="Arial"/>
                <w:sz w:val="18"/>
                <w:lang w:val="fr-FR"/>
              </w:rPr>
              <w:t>Valbonne - FRANCE</w:t>
            </w:r>
          </w:p>
          <w:p w14:paraId="491EFA96" w14:textId="77777777" w:rsidR="00437743" w:rsidRPr="004E7F08" w:rsidRDefault="00437743">
            <w:pPr>
              <w:pStyle w:val="FP"/>
              <w:spacing w:after="20"/>
              <w:ind w:left="2835" w:right="2835"/>
              <w:jc w:val="center"/>
              <w:rPr>
                <w:rFonts w:ascii="Arial" w:hAnsi="Arial"/>
                <w:sz w:val="18"/>
              </w:rPr>
            </w:pPr>
            <w:r w:rsidRPr="004E7F08">
              <w:rPr>
                <w:rFonts w:ascii="Arial" w:hAnsi="Arial"/>
                <w:sz w:val="18"/>
              </w:rPr>
              <w:t>Tel.: +33 4 92 94 42 00 Fax: +33 4 93 65 47 16</w:t>
            </w:r>
          </w:p>
          <w:p w14:paraId="44802E59" w14:textId="77777777" w:rsidR="00437743" w:rsidRPr="004E7F08" w:rsidRDefault="00437743">
            <w:pPr>
              <w:pStyle w:val="FP"/>
              <w:pBdr>
                <w:bottom w:val="single" w:sz="6" w:space="1" w:color="auto"/>
              </w:pBdr>
              <w:spacing w:before="240"/>
              <w:ind w:left="2835" w:right="2835"/>
              <w:jc w:val="center"/>
            </w:pPr>
            <w:r w:rsidRPr="004E7F08">
              <w:t>Internet</w:t>
            </w:r>
          </w:p>
          <w:p w14:paraId="047EEEB8" w14:textId="77777777" w:rsidR="00437743" w:rsidRPr="004E7F08" w:rsidRDefault="00437743">
            <w:pPr>
              <w:pStyle w:val="FP"/>
              <w:ind w:left="2835" w:right="2835"/>
              <w:jc w:val="center"/>
              <w:rPr>
                <w:rFonts w:ascii="Arial" w:hAnsi="Arial"/>
                <w:sz w:val="18"/>
              </w:rPr>
            </w:pPr>
            <w:r w:rsidRPr="004E7F08">
              <w:rPr>
                <w:rFonts w:ascii="Arial" w:hAnsi="Arial"/>
                <w:sz w:val="18"/>
              </w:rPr>
              <w:t>http://www.3gpp.org</w:t>
            </w:r>
            <w:bookmarkEnd w:id="15"/>
          </w:p>
          <w:p w14:paraId="1498A8EB" w14:textId="77777777" w:rsidR="00437743" w:rsidRPr="004E7F08" w:rsidRDefault="00437743"/>
        </w:tc>
      </w:tr>
      <w:tr w:rsidR="00437743" w:rsidRPr="004E7F08" w14:paraId="65D62D7D" w14:textId="77777777" w:rsidTr="00437743">
        <w:tc>
          <w:tcPr>
            <w:tcW w:w="10423" w:type="dxa"/>
            <w:vAlign w:val="bottom"/>
          </w:tcPr>
          <w:p w14:paraId="4EB9D193" w14:textId="77777777" w:rsidR="00437743" w:rsidRPr="004E7F08" w:rsidRDefault="00437743">
            <w:pPr>
              <w:pStyle w:val="FP"/>
              <w:pBdr>
                <w:bottom w:val="single" w:sz="6" w:space="1" w:color="auto"/>
              </w:pBdr>
              <w:spacing w:after="240"/>
              <w:jc w:val="center"/>
              <w:rPr>
                <w:rFonts w:ascii="Arial" w:hAnsi="Arial"/>
                <w:b/>
                <w:i/>
                <w:noProof/>
              </w:rPr>
            </w:pPr>
            <w:bookmarkStart w:id="16" w:name="copyrightNotification"/>
            <w:r w:rsidRPr="004E7F08">
              <w:rPr>
                <w:rFonts w:ascii="Arial" w:hAnsi="Arial"/>
                <w:b/>
                <w:i/>
                <w:noProof/>
              </w:rPr>
              <w:t>Copyright Notification</w:t>
            </w:r>
          </w:p>
          <w:p w14:paraId="49A9D4AF" w14:textId="77777777" w:rsidR="00437743" w:rsidRPr="004E7F08" w:rsidRDefault="00437743">
            <w:pPr>
              <w:pStyle w:val="FP"/>
              <w:jc w:val="center"/>
              <w:rPr>
                <w:noProof/>
              </w:rPr>
            </w:pPr>
            <w:r w:rsidRPr="004E7F08">
              <w:rPr>
                <w:noProof/>
              </w:rPr>
              <w:t>No part may be reproduced except as authorized by written permission.</w:t>
            </w:r>
            <w:r w:rsidRPr="004E7F08">
              <w:rPr>
                <w:noProof/>
              </w:rPr>
              <w:br/>
              <w:t>The copyright and the foregoing restriction extend to reproduction in all media.</w:t>
            </w:r>
          </w:p>
          <w:p w14:paraId="13512714" w14:textId="77777777" w:rsidR="00437743" w:rsidRPr="004E7F08" w:rsidRDefault="00437743">
            <w:pPr>
              <w:pStyle w:val="FP"/>
              <w:jc w:val="center"/>
              <w:rPr>
                <w:noProof/>
              </w:rPr>
            </w:pPr>
          </w:p>
          <w:p w14:paraId="2B54D427" w14:textId="77777777" w:rsidR="00437743" w:rsidRPr="004E7F08" w:rsidRDefault="00437743">
            <w:pPr>
              <w:pStyle w:val="FP"/>
              <w:jc w:val="center"/>
              <w:rPr>
                <w:noProof/>
                <w:sz w:val="18"/>
              </w:rPr>
            </w:pPr>
            <w:r w:rsidRPr="004E7F08">
              <w:rPr>
                <w:noProof/>
                <w:sz w:val="18"/>
              </w:rPr>
              <w:t xml:space="preserve">© </w:t>
            </w:r>
            <w:bookmarkStart w:id="17" w:name="copyrightDate"/>
            <w:r w:rsidRPr="004E7F08">
              <w:rPr>
                <w:noProof/>
                <w:sz w:val="18"/>
              </w:rPr>
              <w:t>202</w:t>
            </w:r>
            <w:bookmarkEnd w:id="17"/>
            <w:r w:rsidR="006F04D5" w:rsidRPr="004E7F08">
              <w:rPr>
                <w:noProof/>
                <w:sz w:val="18"/>
              </w:rPr>
              <w:t>3</w:t>
            </w:r>
            <w:r w:rsidRPr="004E7F08">
              <w:rPr>
                <w:noProof/>
                <w:sz w:val="18"/>
              </w:rPr>
              <w:t>, 3GPP Organizational Partners (ARIB, ATIS, CCSA, ETSI, TSDSI, TTA, TTC).</w:t>
            </w:r>
            <w:bookmarkStart w:id="18" w:name="copyrightaddon"/>
            <w:bookmarkEnd w:id="18"/>
          </w:p>
          <w:p w14:paraId="705BA43F" w14:textId="77777777" w:rsidR="00437743" w:rsidRPr="004E7F08" w:rsidRDefault="00437743">
            <w:pPr>
              <w:pStyle w:val="FP"/>
              <w:jc w:val="center"/>
              <w:rPr>
                <w:noProof/>
                <w:sz w:val="18"/>
              </w:rPr>
            </w:pPr>
            <w:r w:rsidRPr="004E7F08">
              <w:rPr>
                <w:noProof/>
                <w:sz w:val="18"/>
              </w:rPr>
              <w:t>All rights reserved.</w:t>
            </w:r>
          </w:p>
          <w:p w14:paraId="06B8FB0D" w14:textId="77777777" w:rsidR="00437743" w:rsidRPr="004E7F08" w:rsidRDefault="00437743">
            <w:pPr>
              <w:pStyle w:val="FP"/>
              <w:rPr>
                <w:noProof/>
                <w:sz w:val="18"/>
              </w:rPr>
            </w:pPr>
          </w:p>
          <w:p w14:paraId="0183E670" w14:textId="77777777" w:rsidR="00437743" w:rsidRPr="004E7F08" w:rsidRDefault="00437743">
            <w:pPr>
              <w:pStyle w:val="FP"/>
              <w:rPr>
                <w:noProof/>
                <w:sz w:val="18"/>
              </w:rPr>
            </w:pPr>
            <w:r w:rsidRPr="004E7F08">
              <w:rPr>
                <w:noProof/>
                <w:sz w:val="18"/>
              </w:rPr>
              <w:t>UMTS™ is a Trade Mark of ETSI registered for the benefit of its members</w:t>
            </w:r>
          </w:p>
          <w:p w14:paraId="3C2BF974" w14:textId="77777777" w:rsidR="00437743" w:rsidRPr="004E7F08" w:rsidRDefault="00437743">
            <w:pPr>
              <w:pStyle w:val="FP"/>
              <w:rPr>
                <w:noProof/>
                <w:sz w:val="18"/>
              </w:rPr>
            </w:pPr>
            <w:r w:rsidRPr="004E7F08">
              <w:rPr>
                <w:noProof/>
                <w:sz w:val="18"/>
              </w:rPr>
              <w:t>3GPP™ is a Trade Mark of ETSI registered for the benefit of its Members and of the 3GPP Organizational Partners</w:t>
            </w:r>
            <w:r w:rsidRPr="004E7F08">
              <w:rPr>
                <w:noProof/>
                <w:sz w:val="18"/>
              </w:rPr>
              <w:br/>
              <w:t>LTE™ is a Trade Mark of ETSI registered for the benefit of its Members and of the 3GPP Organizational Partners</w:t>
            </w:r>
          </w:p>
          <w:p w14:paraId="7E0DBBC4" w14:textId="77777777" w:rsidR="00437743" w:rsidRPr="004E7F08" w:rsidRDefault="00437743">
            <w:pPr>
              <w:pStyle w:val="FP"/>
              <w:rPr>
                <w:noProof/>
                <w:sz w:val="18"/>
              </w:rPr>
            </w:pPr>
            <w:r w:rsidRPr="004E7F08">
              <w:rPr>
                <w:noProof/>
                <w:sz w:val="18"/>
              </w:rPr>
              <w:t>GSM® and the GSM logo are registered and owned by the GSM Association</w:t>
            </w:r>
            <w:bookmarkEnd w:id="16"/>
          </w:p>
          <w:p w14:paraId="6FE957B2" w14:textId="77777777" w:rsidR="00437743" w:rsidRPr="004E7F08" w:rsidRDefault="00437743"/>
        </w:tc>
      </w:tr>
      <w:bookmarkEnd w:id="14"/>
    </w:tbl>
    <w:p w14:paraId="649C0EEA" w14:textId="77777777" w:rsidR="00437743" w:rsidRPr="004E7F08" w:rsidRDefault="00437743" w:rsidP="00437743">
      <w:pPr>
        <w:pStyle w:val="TT"/>
        <w:rPr>
          <w:rFonts w:eastAsia="DengXian"/>
        </w:rPr>
      </w:pPr>
      <w:r w:rsidRPr="004E7F08">
        <w:br w:type="page"/>
      </w:r>
      <w:bookmarkStart w:id="19" w:name="tableOfContents"/>
      <w:bookmarkEnd w:id="19"/>
      <w:r w:rsidRPr="004E7F08">
        <w:lastRenderedPageBreak/>
        <w:t>Contents</w:t>
      </w:r>
    </w:p>
    <w:p w14:paraId="51F52689" w14:textId="77777777" w:rsidR="004E7F08" w:rsidRPr="009B2FD6" w:rsidRDefault="00437743">
      <w:pPr>
        <w:pStyle w:val="TOC1"/>
        <w:rPr>
          <w:rFonts w:ascii="Calibri" w:eastAsia="Times New Roman" w:hAnsi="Calibri"/>
          <w:noProof/>
          <w:szCs w:val="22"/>
          <w:lang w:eastAsia="en-GB"/>
        </w:rPr>
      </w:pPr>
      <w:r w:rsidRPr="004E7F08">
        <w:fldChar w:fldCharType="begin" w:fldLock="1"/>
      </w:r>
      <w:r w:rsidRPr="004E7F08">
        <w:instrText xml:space="preserve"> TOC \o "1-9" </w:instrText>
      </w:r>
      <w:r w:rsidRPr="004E7F08">
        <w:fldChar w:fldCharType="separate"/>
      </w:r>
      <w:r w:rsidR="004E7F08" w:rsidRPr="004E7F08">
        <w:rPr>
          <w:noProof/>
        </w:rPr>
        <w:t>Foreword</w:t>
      </w:r>
      <w:r w:rsidR="004E7F08" w:rsidRPr="004E7F08">
        <w:rPr>
          <w:noProof/>
        </w:rPr>
        <w:tab/>
      </w:r>
      <w:r w:rsidR="004E7F08" w:rsidRPr="004E7F08">
        <w:rPr>
          <w:noProof/>
        </w:rPr>
        <w:fldChar w:fldCharType="begin" w:fldLock="1"/>
      </w:r>
      <w:r w:rsidR="004E7F08" w:rsidRPr="004E7F08">
        <w:rPr>
          <w:noProof/>
        </w:rPr>
        <w:instrText xml:space="preserve"> PAGEREF _Toc136953914 \h </w:instrText>
      </w:r>
      <w:r w:rsidR="004E7F08" w:rsidRPr="004E7F08">
        <w:rPr>
          <w:noProof/>
        </w:rPr>
      </w:r>
      <w:r w:rsidR="004E7F08" w:rsidRPr="004E7F08">
        <w:rPr>
          <w:noProof/>
        </w:rPr>
        <w:fldChar w:fldCharType="separate"/>
      </w:r>
      <w:r w:rsidR="004E7F08" w:rsidRPr="004E7F08">
        <w:rPr>
          <w:noProof/>
        </w:rPr>
        <w:t>4</w:t>
      </w:r>
      <w:r w:rsidR="004E7F08" w:rsidRPr="004E7F08">
        <w:rPr>
          <w:noProof/>
        </w:rPr>
        <w:fldChar w:fldCharType="end"/>
      </w:r>
    </w:p>
    <w:p w14:paraId="44D43574" w14:textId="77777777" w:rsidR="004E7F08" w:rsidRPr="009B2FD6" w:rsidRDefault="004E7F08">
      <w:pPr>
        <w:pStyle w:val="TOC1"/>
        <w:rPr>
          <w:rFonts w:ascii="Calibri" w:eastAsia="Times New Roman" w:hAnsi="Calibri"/>
          <w:noProof/>
          <w:szCs w:val="22"/>
          <w:lang w:eastAsia="en-GB"/>
        </w:rPr>
      </w:pPr>
      <w:r w:rsidRPr="004E7F08">
        <w:rPr>
          <w:noProof/>
        </w:rPr>
        <w:t>1</w:t>
      </w:r>
      <w:r w:rsidRPr="009B2FD6">
        <w:rPr>
          <w:rFonts w:ascii="Calibri" w:eastAsia="Times New Roman" w:hAnsi="Calibri"/>
          <w:noProof/>
          <w:szCs w:val="22"/>
          <w:lang w:eastAsia="en-GB"/>
        </w:rPr>
        <w:tab/>
      </w:r>
      <w:r w:rsidRPr="004E7F08">
        <w:rPr>
          <w:noProof/>
        </w:rPr>
        <w:t>Scope</w:t>
      </w:r>
      <w:r w:rsidRPr="004E7F08">
        <w:rPr>
          <w:noProof/>
        </w:rPr>
        <w:tab/>
      </w:r>
      <w:r w:rsidRPr="004E7F08">
        <w:rPr>
          <w:noProof/>
        </w:rPr>
        <w:fldChar w:fldCharType="begin" w:fldLock="1"/>
      </w:r>
      <w:r w:rsidRPr="004E7F08">
        <w:rPr>
          <w:noProof/>
        </w:rPr>
        <w:instrText xml:space="preserve"> PAGEREF _Toc136953915 \h </w:instrText>
      </w:r>
      <w:r w:rsidRPr="004E7F08">
        <w:rPr>
          <w:noProof/>
        </w:rPr>
      </w:r>
      <w:r w:rsidRPr="004E7F08">
        <w:rPr>
          <w:noProof/>
        </w:rPr>
        <w:fldChar w:fldCharType="separate"/>
      </w:r>
      <w:r w:rsidRPr="004E7F08">
        <w:rPr>
          <w:noProof/>
        </w:rPr>
        <w:t>6</w:t>
      </w:r>
      <w:r w:rsidRPr="004E7F08">
        <w:rPr>
          <w:noProof/>
        </w:rPr>
        <w:fldChar w:fldCharType="end"/>
      </w:r>
    </w:p>
    <w:p w14:paraId="1C137B42" w14:textId="77777777" w:rsidR="004E7F08" w:rsidRPr="009B2FD6" w:rsidRDefault="004E7F08">
      <w:pPr>
        <w:pStyle w:val="TOC1"/>
        <w:rPr>
          <w:rFonts w:ascii="Calibri" w:eastAsia="Times New Roman" w:hAnsi="Calibri"/>
          <w:noProof/>
          <w:szCs w:val="22"/>
          <w:lang w:eastAsia="en-GB"/>
        </w:rPr>
      </w:pPr>
      <w:r w:rsidRPr="004E7F08">
        <w:rPr>
          <w:noProof/>
        </w:rPr>
        <w:t>2</w:t>
      </w:r>
      <w:r w:rsidRPr="009B2FD6">
        <w:rPr>
          <w:rFonts w:ascii="Calibri" w:eastAsia="Times New Roman" w:hAnsi="Calibri"/>
          <w:noProof/>
          <w:szCs w:val="22"/>
          <w:lang w:eastAsia="en-GB"/>
        </w:rPr>
        <w:tab/>
      </w:r>
      <w:r w:rsidRPr="004E7F08">
        <w:rPr>
          <w:noProof/>
        </w:rPr>
        <w:t>References</w:t>
      </w:r>
      <w:r w:rsidRPr="004E7F08">
        <w:rPr>
          <w:noProof/>
        </w:rPr>
        <w:tab/>
      </w:r>
      <w:r w:rsidRPr="004E7F08">
        <w:rPr>
          <w:noProof/>
        </w:rPr>
        <w:fldChar w:fldCharType="begin" w:fldLock="1"/>
      </w:r>
      <w:r w:rsidRPr="004E7F08">
        <w:rPr>
          <w:noProof/>
        </w:rPr>
        <w:instrText xml:space="preserve"> PAGEREF _Toc136953916 \h </w:instrText>
      </w:r>
      <w:r w:rsidRPr="004E7F08">
        <w:rPr>
          <w:noProof/>
        </w:rPr>
      </w:r>
      <w:r w:rsidRPr="004E7F08">
        <w:rPr>
          <w:noProof/>
        </w:rPr>
        <w:fldChar w:fldCharType="separate"/>
      </w:r>
      <w:r w:rsidRPr="004E7F08">
        <w:rPr>
          <w:noProof/>
        </w:rPr>
        <w:t>6</w:t>
      </w:r>
      <w:r w:rsidRPr="004E7F08">
        <w:rPr>
          <w:noProof/>
        </w:rPr>
        <w:fldChar w:fldCharType="end"/>
      </w:r>
    </w:p>
    <w:p w14:paraId="326C5DD5" w14:textId="77777777" w:rsidR="004E7F08" w:rsidRPr="009B2FD6" w:rsidRDefault="004E7F08">
      <w:pPr>
        <w:pStyle w:val="TOC1"/>
        <w:rPr>
          <w:rFonts w:ascii="Calibri" w:eastAsia="Times New Roman" w:hAnsi="Calibri"/>
          <w:noProof/>
          <w:szCs w:val="22"/>
          <w:lang w:eastAsia="en-GB"/>
        </w:rPr>
      </w:pPr>
      <w:r w:rsidRPr="004E7F08">
        <w:rPr>
          <w:noProof/>
        </w:rPr>
        <w:t>3</w:t>
      </w:r>
      <w:r w:rsidRPr="009B2FD6">
        <w:rPr>
          <w:rFonts w:ascii="Calibri" w:eastAsia="Times New Roman" w:hAnsi="Calibri"/>
          <w:noProof/>
          <w:szCs w:val="22"/>
          <w:lang w:eastAsia="en-GB"/>
        </w:rPr>
        <w:tab/>
      </w:r>
      <w:r w:rsidRPr="004E7F08">
        <w:rPr>
          <w:noProof/>
        </w:rPr>
        <w:t>Definitions of terms, symbols and abbreviations</w:t>
      </w:r>
      <w:r w:rsidRPr="004E7F08">
        <w:rPr>
          <w:noProof/>
        </w:rPr>
        <w:tab/>
      </w:r>
      <w:r w:rsidRPr="004E7F08">
        <w:rPr>
          <w:noProof/>
        </w:rPr>
        <w:fldChar w:fldCharType="begin" w:fldLock="1"/>
      </w:r>
      <w:r w:rsidRPr="004E7F08">
        <w:rPr>
          <w:noProof/>
        </w:rPr>
        <w:instrText xml:space="preserve"> PAGEREF _Toc136953917 \h </w:instrText>
      </w:r>
      <w:r w:rsidRPr="004E7F08">
        <w:rPr>
          <w:noProof/>
        </w:rPr>
      </w:r>
      <w:r w:rsidRPr="004E7F08">
        <w:rPr>
          <w:noProof/>
        </w:rPr>
        <w:fldChar w:fldCharType="separate"/>
      </w:r>
      <w:r w:rsidRPr="004E7F08">
        <w:rPr>
          <w:noProof/>
        </w:rPr>
        <w:t>6</w:t>
      </w:r>
      <w:r w:rsidRPr="004E7F08">
        <w:rPr>
          <w:noProof/>
        </w:rPr>
        <w:fldChar w:fldCharType="end"/>
      </w:r>
    </w:p>
    <w:p w14:paraId="02587978" w14:textId="77777777" w:rsidR="004E7F08" w:rsidRPr="009B2FD6" w:rsidRDefault="004E7F08">
      <w:pPr>
        <w:pStyle w:val="TOC2"/>
        <w:rPr>
          <w:rFonts w:ascii="Calibri" w:eastAsia="Times New Roman" w:hAnsi="Calibri"/>
          <w:noProof/>
          <w:sz w:val="22"/>
          <w:szCs w:val="22"/>
          <w:lang w:eastAsia="en-GB"/>
        </w:rPr>
      </w:pPr>
      <w:r w:rsidRPr="004E7F08">
        <w:rPr>
          <w:noProof/>
        </w:rPr>
        <w:t>3.1</w:t>
      </w:r>
      <w:r w:rsidRPr="009B2FD6">
        <w:rPr>
          <w:rFonts w:ascii="Calibri" w:eastAsia="Times New Roman" w:hAnsi="Calibri"/>
          <w:noProof/>
          <w:sz w:val="22"/>
          <w:szCs w:val="22"/>
          <w:lang w:eastAsia="en-GB"/>
        </w:rPr>
        <w:tab/>
      </w:r>
      <w:r w:rsidRPr="004E7F08">
        <w:rPr>
          <w:noProof/>
        </w:rPr>
        <w:t>Terms</w:t>
      </w:r>
      <w:r w:rsidRPr="004E7F08">
        <w:rPr>
          <w:noProof/>
        </w:rPr>
        <w:tab/>
      </w:r>
      <w:r w:rsidRPr="004E7F08">
        <w:rPr>
          <w:noProof/>
        </w:rPr>
        <w:fldChar w:fldCharType="begin" w:fldLock="1"/>
      </w:r>
      <w:r w:rsidRPr="004E7F08">
        <w:rPr>
          <w:noProof/>
        </w:rPr>
        <w:instrText xml:space="preserve"> PAGEREF _Toc136953918 \h </w:instrText>
      </w:r>
      <w:r w:rsidRPr="004E7F08">
        <w:rPr>
          <w:noProof/>
        </w:rPr>
      </w:r>
      <w:r w:rsidRPr="004E7F08">
        <w:rPr>
          <w:noProof/>
        </w:rPr>
        <w:fldChar w:fldCharType="separate"/>
      </w:r>
      <w:r w:rsidRPr="004E7F08">
        <w:rPr>
          <w:noProof/>
        </w:rPr>
        <w:t>6</w:t>
      </w:r>
      <w:r w:rsidRPr="004E7F08">
        <w:rPr>
          <w:noProof/>
        </w:rPr>
        <w:fldChar w:fldCharType="end"/>
      </w:r>
    </w:p>
    <w:p w14:paraId="17388FD7" w14:textId="77777777" w:rsidR="004E7F08" w:rsidRPr="009B2FD6" w:rsidRDefault="004E7F08">
      <w:pPr>
        <w:pStyle w:val="TOC2"/>
        <w:rPr>
          <w:rFonts w:ascii="Calibri" w:eastAsia="Times New Roman" w:hAnsi="Calibri"/>
          <w:noProof/>
          <w:sz w:val="22"/>
          <w:szCs w:val="22"/>
          <w:lang w:eastAsia="en-GB"/>
        </w:rPr>
      </w:pPr>
      <w:r w:rsidRPr="004E7F08">
        <w:rPr>
          <w:noProof/>
        </w:rPr>
        <w:t>3.2</w:t>
      </w:r>
      <w:r w:rsidRPr="009B2FD6">
        <w:rPr>
          <w:rFonts w:ascii="Calibri" w:eastAsia="Times New Roman" w:hAnsi="Calibri"/>
          <w:noProof/>
          <w:sz w:val="22"/>
          <w:szCs w:val="22"/>
          <w:lang w:eastAsia="en-GB"/>
        </w:rPr>
        <w:tab/>
      </w:r>
      <w:r w:rsidRPr="004E7F08">
        <w:rPr>
          <w:noProof/>
        </w:rPr>
        <w:t>Symbols</w:t>
      </w:r>
      <w:r w:rsidRPr="004E7F08">
        <w:rPr>
          <w:noProof/>
        </w:rPr>
        <w:tab/>
      </w:r>
      <w:r w:rsidRPr="004E7F08">
        <w:rPr>
          <w:noProof/>
        </w:rPr>
        <w:fldChar w:fldCharType="begin" w:fldLock="1"/>
      </w:r>
      <w:r w:rsidRPr="004E7F08">
        <w:rPr>
          <w:noProof/>
        </w:rPr>
        <w:instrText xml:space="preserve"> PAGEREF _Toc136953919 \h </w:instrText>
      </w:r>
      <w:r w:rsidRPr="004E7F08">
        <w:rPr>
          <w:noProof/>
        </w:rPr>
      </w:r>
      <w:r w:rsidRPr="004E7F08">
        <w:rPr>
          <w:noProof/>
        </w:rPr>
        <w:fldChar w:fldCharType="separate"/>
      </w:r>
      <w:r w:rsidRPr="004E7F08">
        <w:rPr>
          <w:noProof/>
        </w:rPr>
        <w:t>7</w:t>
      </w:r>
      <w:r w:rsidRPr="004E7F08">
        <w:rPr>
          <w:noProof/>
        </w:rPr>
        <w:fldChar w:fldCharType="end"/>
      </w:r>
    </w:p>
    <w:p w14:paraId="6FF2FB21" w14:textId="77777777" w:rsidR="004E7F08" w:rsidRPr="009B2FD6" w:rsidRDefault="004E7F08">
      <w:pPr>
        <w:pStyle w:val="TOC2"/>
        <w:rPr>
          <w:rFonts w:ascii="Calibri" w:eastAsia="Times New Roman" w:hAnsi="Calibri"/>
          <w:noProof/>
          <w:sz w:val="22"/>
          <w:szCs w:val="22"/>
          <w:lang w:eastAsia="en-GB"/>
        </w:rPr>
      </w:pPr>
      <w:r w:rsidRPr="004E7F08">
        <w:rPr>
          <w:noProof/>
        </w:rPr>
        <w:t>3.3</w:t>
      </w:r>
      <w:r w:rsidRPr="009B2FD6">
        <w:rPr>
          <w:rFonts w:ascii="Calibri" w:eastAsia="Times New Roman" w:hAnsi="Calibri"/>
          <w:noProof/>
          <w:sz w:val="22"/>
          <w:szCs w:val="22"/>
          <w:lang w:eastAsia="en-GB"/>
        </w:rPr>
        <w:tab/>
      </w:r>
      <w:r w:rsidRPr="004E7F08">
        <w:rPr>
          <w:noProof/>
        </w:rPr>
        <w:t>Abbreviations</w:t>
      </w:r>
      <w:r w:rsidRPr="004E7F08">
        <w:rPr>
          <w:noProof/>
        </w:rPr>
        <w:tab/>
      </w:r>
      <w:r w:rsidRPr="004E7F08">
        <w:rPr>
          <w:noProof/>
        </w:rPr>
        <w:fldChar w:fldCharType="begin" w:fldLock="1"/>
      </w:r>
      <w:r w:rsidRPr="004E7F08">
        <w:rPr>
          <w:noProof/>
        </w:rPr>
        <w:instrText xml:space="preserve"> PAGEREF _Toc136953920 \h </w:instrText>
      </w:r>
      <w:r w:rsidRPr="004E7F08">
        <w:rPr>
          <w:noProof/>
        </w:rPr>
      </w:r>
      <w:r w:rsidRPr="004E7F08">
        <w:rPr>
          <w:noProof/>
        </w:rPr>
        <w:fldChar w:fldCharType="separate"/>
      </w:r>
      <w:r w:rsidRPr="004E7F08">
        <w:rPr>
          <w:noProof/>
        </w:rPr>
        <w:t>7</w:t>
      </w:r>
      <w:r w:rsidRPr="004E7F08">
        <w:rPr>
          <w:noProof/>
        </w:rPr>
        <w:fldChar w:fldCharType="end"/>
      </w:r>
    </w:p>
    <w:p w14:paraId="57991188" w14:textId="77777777" w:rsidR="004E7F08" w:rsidRPr="009B2FD6" w:rsidRDefault="004E7F08">
      <w:pPr>
        <w:pStyle w:val="TOC1"/>
        <w:rPr>
          <w:rFonts w:ascii="Calibri" w:eastAsia="Times New Roman" w:hAnsi="Calibri"/>
          <w:noProof/>
          <w:szCs w:val="22"/>
          <w:lang w:eastAsia="en-GB"/>
        </w:rPr>
      </w:pPr>
      <w:r w:rsidRPr="004E7F08">
        <w:rPr>
          <w:noProof/>
        </w:rPr>
        <w:t>4</w:t>
      </w:r>
      <w:r w:rsidRPr="009B2FD6">
        <w:rPr>
          <w:rFonts w:ascii="Calibri" w:eastAsia="Times New Roman" w:hAnsi="Calibri"/>
          <w:noProof/>
          <w:szCs w:val="22"/>
          <w:lang w:eastAsia="en-GB"/>
        </w:rPr>
        <w:tab/>
      </w:r>
      <w:r w:rsidRPr="004E7F08">
        <w:rPr>
          <w:noProof/>
        </w:rPr>
        <w:t>Assumptions</w:t>
      </w:r>
      <w:r w:rsidRPr="004E7F08">
        <w:rPr>
          <w:noProof/>
        </w:rPr>
        <w:tab/>
      </w:r>
      <w:r w:rsidRPr="004E7F08">
        <w:rPr>
          <w:noProof/>
        </w:rPr>
        <w:fldChar w:fldCharType="begin" w:fldLock="1"/>
      </w:r>
      <w:r w:rsidRPr="004E7F08">
        <w:rPr>
          <w:noProof/>
        </w:rPr>
        <w:instrText xml:space="preserve"> PAGEREF _Toc136953921 \h </w:instrText>
      </w:r>
      <w:r w:rsidRPr="004E7F08">
        <w:rPr>
          <w:noProof/>
        </w:rPr>
      </w:r>
      <w:r w:rsidRPr="004E7F08">
        <w:rPr>
          <w:noProof/>
        </w:rPr>
        <w:fldChar w:fldCharType="separate"/>
      </w:r>
      <w:r w:rsidRPr="004E7F08">
        <w:rPr>
          <w:noProof/>
        </w:rPr>
        <w:t>7</w:t>
      </w:r>
      <w:r w:rsidRPr="004E7F08">
        <w:rPr>
          <w:noProof/>
        </w:rPr>
        <w:fldChar w:fldCharType="end"/>
      </w:r>
    </w:p>
    <w:p w14:paraId="264261A7" w14:textId="77777777" w:rsidR="004E7F08" w:rsidRPr="009B2FD6" w:rsidRDefault="004E7F08">
      <w:pPr>
        <w:pStyle w:val="TOC1"/>
        <w:rPr>
          <w:rFonts w:ascii="Calibri" w:eastAsia="Times New Roman" w:hAnsi="Calibri"/>
          <w:noProof/>
          <w:szCs w:val="22"/>
          <w:lang w:eastAsia="en-GB"/>
        </w:rPr>
      </w:pPr>
      <w:r w:rsidRPr="004E7F08">
        <w:rPr>
          <w:noProof/>
        </w:rPr>
        <w:t>5</w:t>
      </w:r>
      <w:r w:rsidRPr="009B2FD6">
        <w:rPr>
          <w:rFonts w:ascii="Calibri" w:eastAsia="Times New Roman" w:hAnsi="Calibri"/>
          <w:noProof/>
          <w:szCs w:val="22"/>
          <w:lang w:eastAsia="en-GB"/>
        </w:rPr>
        <w:tab/>
      </w:r>
      <w:r w:rsidRPr="004E7F08">
        <w:rPr>
          <w:noProof/>
        </w:rPr>
        <w:t>Key issues</w:t>
      </w:r>
      <w:r w:rsidRPr="004E7F08">
        <w:rPr>
          <w:noProof/>
        </w:rPr>
        <w:tab/>
      </w:r>
      <w:r w:rsidRPr="004E7F08">
        <w:rPr>
          <w:noProof/>
        </w:rPr>
        <w:fldChar w:fldCharType="begin" w:fldLock="1"/>
      </w:r>
      <w:r w:rsidRPr="004E7F08">
        <w:rPr>
          <w:noProof/>
        </w:rPr>
        <w:instrText xml:space="preserve"> PAGEREF _Toc136953922 \h </w:instrText>
      </w:r>
      <w:r w:rsidRPr="004E7F08">
        <w:rPr>
          <w:noProof/>
        </w:rPr>
      </w:r>
      <w:r w:rsidRPr="004E7F08">
        <w:rPr>
          <w:noProof/>
        </w:rPr>
        <w:fldChar w:fldCharType="separate"/>
      </w:r>
      <w:r w:rsidRPr="004E7F08">
        <w:rPr>
          <w:noProof/>
        </w:rPr>
        <w:t>7</w:t>
      </w:r>
      <w:r w:rsidRPr="004E7F08">
        <w:rPr>
          <w:noProof/>
        </w:rPr>
        <w:fldChar w:fldCharType="end"/>
      </w:r>
    </w:p>
    <w:p w14:paraId="5BA915F0" w14:textId="77777777" w:rsidR="004E7F08" w:rsidRPr="009B2FD6" w:rsidRDefault="004E7F08">
      <w:pPr>
        <w:pStyle w:val="TOC2"/>
        <w:rPr>
          <w:rFonts w:ascii="Calibri" w:eastAsia="Times New Roman" w:hAnsi="Calibri"/>
          <w:noProof/>
          <w:sz w:val="22"/>
          <w:szCs w:val="22"/>
          <w:lang w:eastAsia="en-GB"/>
        </w:rPr>
      </w:pPr>
      <w:r w:rsidRPr="004E7F08">
        <w:rPr>
          <w:noProof/>
        </w:rPr>
        <w:t>5.1</w:t>
      </w:r>
      <w:r w:rsidRPr="009B2FD6">
        <w:rPr>
          <w:rFonts w:ascii="Calibri" w:eastAsia="Times New Roman" w:hAnsi="Calibri"/>
          <w:noProof/>
          <w:sz w:val="22"/>
          <w:szCs w:val="22"/>
          <w:lang w:eastAsia="en-GB"/>
        </w:rPr>
        <w:tab/>
      </w:r>
      <w:r w:rsidRPr="004E7F08">
        <w:rPr>
          <w:noProof/>
        </w:rPr>
        <w:t xml:space="preserve">Key issue #1: </w:t>
      </w:r>
      <w:r w:rsidRPr="004E7F08">
        <w:rPr>
          <w:noProof/>
          <w:lang w:eastAsia="zh-CN"/>
        </w:rPr>
        <w:t>T</w:t>
      </w:r>
      <w:r w:rsidRPr="004E7F08">
        <w:rPr>
          <w:noProof/>
        </w:rPr>
        <w:t>hird</w:t>
      </w:r>
      <w:r w:rsidRPr="004E7F08">
        <w:rPr>
          <w:noProof/>
          <w:lang w:eastAsia="ko-KR"/>
        </w:rPr>
        <w:t xml:space="preserve"> party specific user identities</w:t>
      </w:r>
      <w:r w:rsidRPr="004E7F08">
        <w:rPr>
          <w:noProof/>
        </w:rPr>
        <w:tab/>
      </w:r>
      <w:r w:rsidRPr="004E7F08">
        <w:rPr>
          <w:noProof/>
        </w:rPr>
        <w:fldChar w:fldCharType="begin" w:fldLock="1"/>
      </w:r>
      <w:r w:rsidRPr="004E7F08">
        <w:rPr>
          <w:noProof/>
        </w:rPr>
        <w:instrText xml:space="preserve"> PAGEREF _Toc136953923 \h </w:instrText>
      </w:r>
      <w:r w:rsidRPr="004E7F08">
        <w:rPr>
          <w:noProof/>
        </w:rPr>
      </w:r>
      <w:r w:rsidRPr="004E7F08">
        <w:rPr>
          <w:noProof/>
        </w:rPr>
        <w:fldChar w:fldCharType="separate"/>
      </w:r>
      <w:r w:rsidRPr="004E7F08">
        <w:rPr>
          <w:noProof/>
        </w:rPr>
        <w:t>7</w:t>
      </w:r>
      <w:r w:rsidRPr="004E7F08">
        <w:rPr>
          <w:noProof/>
        </w:rPr>
        <w:fldChar w:fldCharType="end"/>
      </w:r>
    </w:p>
    <w:p w14:paraId="00BB82F7" w14:textId="77777777" w:rsidR="004E7F08" w:rsidRPr="009B2FD6" w:rsidRDefault="004E7F08">
      <w:pPr>
        <w:pStyle w:val="TOC3"/>
        <w:rPr>
          <w:rFonts w:ascii="Calibri" w:eastAsia="Times New Roman" w:hAnsi="Calibri"/>
          <w:noProof/>
          <w:sz w:val="22"/>
          <w:szCs w:val="22"/>
          <w:lang w:eastAsia="en-GB"/>
        </w:rPr>
      </w:pPr>
      <w:r w:rsidRPr="004E7F08">
        <w:rPr>
          <w:noProof/>
        </w:rPr>
        <w:t>5.1.1</w:t>
      </w:r>
      <w:r w:rsidRPr="009B2FD6">
        <w:rPr>
          <w:rFonts w:ascii="Calibri" w:eastAsia="Times New Roman" w:hAnsi="Calibri"/>
          <w:noProof/>
          <w:sz w:val="22"/>
          <w:szCs w:val="22"/>
          <w:lang w:eastAsia="en-GB"/>
        </w:rPr>
        <w:tab/>
      </w:r>
      <w:r w:rsidRPr="004E7F08">
        <w:rPr>
          <w:noProof/>
        </w:rPr>
        <w:t>Key issue details</w:t>
      </w:r>
      <w:r w:rsidRPr="004E7F08">
        <w:rPr>
          <w:noProof/>
        </w:rPr>
        <w:tab/>
      </w:r>
      <w:r w:rsidRPr="004E7F08">
        <w:rPr>
          <w:noProof/>
        </w:rPr>
        <w:fldChar w:fldCharType="begin" w:fldLock="1"/>
      </w:r>
      <w:r w:rsidRPr="004E7F08">
        <w:rPr>
          <w:noProof/>
        </w:rPr>
        <w:instrText xml:space="preserve"> PAGEREF _Toc136953924 \h </w:instrText>
      </w:r>
      <w:r w:rsidRPr="004E7F08">
        <w:rPr>
          <w:noProof/>
        </w:rPr>
      </w:r>
      <w:r w:rsidRPr="004E7F08">
        <w:rPr>
          <w:noProof/>
        </w:rPr>
        <w:fldChar w:fldCharType="separate"/>
      </w:r>
      <w:r w:rsidRPr="004E7F08">
        <w:rPr>
          <w:noProof/>
        </w:rPr>
        <w:t>7</w:t>
      </w:r>
      <w:r w:rsidRPr="004E7F08">
        <w:rPr>
          <w:noProof/>
        </w:rPr>
        <w:fldChar w:fldCharType="end"/>
      </w:r>
    </w:p>
    <w:p w14:paraId="349BEAFD" w14:textId="77777777" w:rsidR="004E7F08" w:rsidRPr="009B2FD6" w:rsidRDefault="004E7F08">
      <w:pPr>
        <w:pStyle w:val="TOC3"/>
        <w:rPr>
          <w:rFonts w:ascii="Calibri" w:eastAsia="Times New Roman" w:hAnsi="Calibri"/>
          <w:noProof/>
          <w:sz w:val="22"/>
          <w:szCs w:val="22"/>
          <w:lang w:eastAsia="en-GB"/>
        </w:rPr>
      </w:pPr>
      <w:r w:rsidRPr="004E7F08">
        <w:rPr>
          <w:noProof/>
        </w:rPr>
        <w:t>5.1.2</w:t>
      </w:r>
      <w:r w:rsidRPr="009B2FD6">
        <w:rPr>
          <w:rFonts w:ascii="Calibri" w:eastAsia="Times New Roman" w:hAnsi="Calibri"/>
          <w:noProof/>
          <w:sz w:val="22"/>
          <w:szCs w:val="22"/>
          <w:lang w:eastAsia="en-GB"/>
        </w:rPr>
        <w:tab/>
      </w:r>
      <w:r w:rsidRPr="004E7F08">
        <w:rPr>
          <w:noProof/>
        </w:rPr>
        <w:t>Threats</w:t>
      </w:r>
      <w:r w:rsidRPr="004E7F08">
        <w:rPr>
          <w:noProof/>
        </w:rPr>
        <w:tab/>
      </w:r>
      <w:r w:rsidRPr="004E7F08">
        <w:rPr>
          <w:noProof/>
        </w:rPr>
        <w:fldChar w:fldCharType="begin" w:fldLock="1"/>
      </w:r>
      <w:r w:rsidRPr="004E7F08">
        <w:rPr>
          <w:noProof/>
        </w:rPr>
        <w:instrText xml:space="preserve"> PAGEREF _Toc136953925 \h </w:instrText>
      </w:r>
      <w:r w:rsidRPr="004E7F08">
        <w:rPr>
          <w:noProof/>
        </w:rPr>
      </w:r>
      <w:r w:rsidRPr="004E7F08">
        <w:rPr>
          <w:noProof/>
        </w:rPr>
        <w:fldChar w:fldCharType="separate"/>
      </w:r>
      <w:r w:rsidRPr="004E7F08">
        <w:rPr>
          <w:noProof/>
        </w:rPr>
        <w:t>7</w:t>
      </w:r>
      <w:r w:rsidRPr="004E7F08">
        <w:rPr>
          <w:noProof/>
        </w:rPr>
        <w:fldChar w:fldCharType="end"/>
      </w:r>
    </w:p>
    <w:p w14:paraId="5C92BAA9" w14:textId="77777777" w:rsidR="004E7F08" w:rsidRPr="009B2FD6" w:rsidRDefault="004E7F08">
      <w:pPr>
        <w:pStyle w:val="TOC3"/>
        <w:rPr>
          <w:rFonts w:ascii="Calibri" w:eastAsia="Times New Roman" w:hAnsi="Calibri"/>
          <w:noProof/>
          <w:sz w:val="22"/>
          <w:szCs w:val="22"/>
          <w:lang w:eastAsia="en-GB"/>
        </w:rPr>
      </w:pPr>
      <w:r w:rsidRPr="004E7F08">
        <w:rPr>
          <w:noProof/>
        </w:rPr>
        <w:t>5.1.3</w:t>
      </w:r>
      <w:r w:rsidRPr="009B2FD6">
        <w:rPr>
          <w:rFonts w:ascii="Calibri" w:eastAsia="Times New Roman" w:hAnsi="Calibri"/>
          <w:noProof/>
          <w:sz w:val="22"/>
          <w:szCs w:val="22"/>
          <w:lang w:eastAsia="en-GB"/>
        </w:rPr>
        <w:tab/>
      </w:r>
      <w:r w:rsidRPr="004E7F08">
        <w:rPr>
          <w:noProof/>
        </w:rPr>
        <w:t>Potential security requirements</w:t>
      </w:r>
      <w:r w:rsidRPr="004E7F08">
        <w:rPr>
          <w:noProof/>
        </w:rPr>
        <w:tab/>
      </w:r>
      <w:r w:rsidRPr="004E7F08">
        <w:rPr>
          <w:noProof/>
        </w:rPr>
        <w:fldChar w:fldCharType="begin" w:fldLock="1"/>
      </w:r>
      <w:r w:rsidRPr="004E7F08">
        <w:rPr>
          <w:noProof/>
        </w:rPr>
        <w:instrText xml:space="preserve"> PAGEREF _Toc136953926 \h </w:instrText>
      </w:r>
      <w:r w:rsidRPr="004E7F08">
        <w:rPr>
          <w:noProof/>
        </w:rPr>
      </w:r>
      <w:r w:rsidRPr="004E7F08">
        <w:rPr>
          <w:noProof/>
        </w:rPr>
        <w:fldChar w:fldCharType="separate"/>
      </w:r>
      <w:r w:rsidRPr="004E7F08">
        <w:rPr>
          <w:noProof/>
        </w:rPr>
        <w:t>7</w:t>
      </w:r>
      <w:r w:rsidRPr="004E7F08">
        <w:rPr>
          <w:noProof/>
        </w:rPr>
        <w:fldChar w:fldCharType="end"/>
      </w:r>
    </w:p>
    <w:p w14:paraId="040FC711" w14:textId="77777777" w:rsidR="004E7F08" w:rsidRPr="009B2FD6" w:rsidRDefault="004E7F08">
      <w:pPr>
        <w:pStyle w:val="TOC2"/>
        <w:rPr>
          <w:rFonts w:ascii="Calibri" w:eastAsia="Times New Roman" w:hAnsi="Calibri"/>
          <w:noProof/>
          <w:sz w:val="22"/>
          <w:szCs w:val="22"/>
          <w:lang w:eastAsia="en-GB"/>
        </w:rPr>
      </w:pPr>
      <w:r w:rsidRPr="004E7F08">
        <w:rPr>
          <w:noProof/>
        </w:rPr>
        <w:t>5.2</w:t>
      </w:r>
      <w:r w:rsidRPr="009B2FD6">
        <w:rPr>
          <w:rFonts w:ascii="Calibri" w:eastAsia="Times New Roman" w:hAnsi="Calibri"/>
          <w:noProof/>
          <w:sz w:val="22"/>
          <w:szCs w:val="22"/>
          <w:lang w:eastAsia="en-GB"/>
        </w:rPr>
        <w:tab/>
      </w:r>
      <w:r w:rsidRPr="004E7F08">
        <w:rPr>
          <w:noProof/>
        </w:rPr>
        <w:t xml:space="preserve">Key issue #2: Security aspects of </w:t>
      </w:r>
      <w:r w:rsidRPr="004E7F08">
        <w:rPr>
          <w:noProof/>
          <w:lang w:eastAsia="zh-CN"/>
        </w:rPr>
        <w:t>Data Channel usage in IMS network</w:t>
      </w:r>
      <w:r w:rsidRPr="004E7F08">
        <w:rPr>
          <w:noProof/>
        </w:rPr>
        <w:tab/>
      </w:r>
      <w:r w:rsidRPr="004E7F08">
        <w:rPr>
          <w:noProof/>
        </w:rPr>
        <w:fldChar w:fldCharType="begin" w:fldLock="1"/>
      </w:r>
      <w:r w:rsidRPr="004E7F08">
        <w:rPr>
          <w:noProof/>
        </w:rPr>
        <w:instrText xml:space="preserve"> PAGEREF _Toc136953927 \h </w:instrText>
      </w:r>
      <w:r w:rsidRPr="004E7F08">
        <w:rPr>
          <w:noProof/>
        </w:rPr>
      </w:r>
      <w:r w:rsidRPr="004E7F08">
        <w:rPr>
          <w:noProof/>
        </w:rPr>
        <w:fldChar w:fldCharType="separate"/>
      </w:r>
      <w:r w:rsidRPr="004E7F08">
        <w:rPr>
          <w:noProof/>
        </w:rPr>
        <w:t>8</w:t>
      </w:r>
      <w:r w:rsidRPr="004E7F08">
        <w:rPr>
          <w:noProof/>
        </w:rPr>
        <w:fldChar w:fldCharType="end"/>
      </w:r>
    </w:p>
    <w:p w14:paraId="6C5494EA" w14:textId="77777777" w:rsidR="004E7F08" w:rsidRPr="009B2FD6" w:rsidRDefault="004E7F08">
      <w:pPr>
        <w:pStyle w:val="TOC3"/>
        <w:rPr>
          <w:rFonts w:ascii="Calibri" w:eastAsia="Times New Roman" w:hAnsi="Calibri"/>
          <w:noProof/>
          <w:sz w:val="22"/>
          <w:szCs w:val="22"/>
          <w:lang w:eastAsia="en-GB"/>
        </w:rPr>
      </w:pPr>
      <w:r w:rsidRPr="004E7F08">
        <w:rPr>
          <w:noProof/>
        </w:rPr>
        <w:t>5.2.1</w:t>
      </w:r>
      <w:r w:rsidRPr="009B2FD6">
        <w:rPr>
          <w:rFonts w:ascii="Calibri" w:eastAsia="Times New Roman" w:hAnsi="Calibri"/>
          <w:noProof/>
          <w:sz w:val="22"/>
          <w:szCs w:val="22"/>
          <w:lang w:eastAsia="en-GB"/>
        </w:rPr>
        <w:tab/>
      </w:r>
      <w:r w:rsidRPr="004E7F08">
        <w:rPr>
          <w:noProof/>
        </w:rPr>
        <w:t>Key issue details</w:t>
      </w:r>
      <w:r w:rsidRPr="004E7F08">
        <w:rPr>
          <w:noProof/>
        </w:rPr>
        <w:tab/>
      </w:r>
      <w:r w:rsidRPr="004E7F08">
        <w:rPr>
          <w:noProof/>
        </w:rPr>
        <w:fldChar w:fldCharType="begin" w:fldLock="1"/>
      </w:r>
      <w:r w:rsidRPr="004E7F08">
        <w:rPr>
          <w:noProof/>
        </w:rPr>
        <w:instrText xml:space="preserve"> PAGEREF _Toc136953928 \h </w:instrText>
      </w:r>
      <w:r w:rsidRPr="004E7F08">
        <w:rPr>
          <w:noProof/>
        </w:rPr>
      </w:r>
      <w:r w:rsidRPr="004E7F08">
        <w:rPr>
          <w:noProof/>
        </w:rPr>
        <w:fldChar w:fldCharType="separate"/>
      </w:r>
      <w:r w:rsidRPr="004E7F08">
        <w:rPr>
          <w:noProof/>
        </w:rPr>
        <w:t>8</w:t>
      </w:r>
      <w:r w:rsidRPr="004E7F08">
        <w:rPr>
          <w:noProof/>
        </w:rPr>
        <w:fldChar w:fldCharType="end"/>
      </w:r>
    </w:p>
    <w:p w14:paraId="03E1C8A0" w14:textId="77777777" w:rsidR="004E7F08" w:rsidRPr="009B2FD6" w:rsidRDefault="004E7F08">
      <w:pPr>
        <w:pStyle w:val="TOC3"/>
        <w:rPr>
          <w:rFonts w:ascii="Calibri" w:eastAsia="Times New Roman" w:hAnsi="Calibri"/>
          <w:noProof/>
          <w:sz w:val="22"/>
          <w:szCs w:val="22"/>
          <w:lang w:eastAsia="en-GB"/>
        </w:rPr>
      </w:pPr>
      <w:r w:rsidRPr="004E7F08">
        <w:rPr>
          <w:noProof/>
        </w:rPr>
        <w:t>5.2.2</w:t>
      </w:r>
      <w:r w:rsidRPr="009B2FD6">
        <w:rPr>
          <w:rFonts w:ascii="Calibri" w:eastAsia="Times New Roman" w:hAnsi="Calibri"/>
          <w:noProof/>
          <w:sz w:val="22"/>
          <w:szCs w:val="22"/>
          <w:lang w:eastAsia="en-GB"/>
        </w:rPr>
        <w:tab/>
      </w:r>
      <w:r w:rsidRPr="004E7F08">
        <w:rPr>
          <w:noProof/>
        </w:rPr>
        <w:t>Security threats</w:t>
      </w:r>
      <w:r w:rsidRPr="004E7F08">
        <w:rPr>
          <w:noProof/>
        </w:rPr>
        <w:tab/>
      </w:r>
      <w:r w:rsidRPr="004E7F08">
        <w:rPr>
          <w:noProof/>
        </w:rPr>
        <w:fldChar w:fldCharType="begin" w:fldLock="1"/>
      </w:r>
      <w:r w:rsidRPr="004E7F08">
        <w:rPr>
          <w:noProof/>
        </w:rPr>
        <w:instrText xml:space="preserve"> PAGEREF _Toc136953929 \h </w:instrText>
      </w:r>
      <w:r w:rsidRPr="004E7F08">
        <w:rPr>
          <w:noProof/>
        </w:rPr>
      </w:r>
      <w:r w:rsidRPr="004E7F08">
        <w:rPr>
          <w:noProof/>
        </w:rPr>
        <w:fldChar w:fldCharType="separate"/>
      </w:r>
      <w:r w:rsidRPr="004E7F08">
        <w:rPr>
          <w:noProof/>
        </w:rPr>
        <w:t>8</w:t>
      </w:r>
      <w:r w:rsidRPr="004E7F08">
        <w:rPr>
          <w:noProof/>
        </w:rPr>
        <w:fldChar w:fldCharType="end"/>
      </w:r>
    </w:p>
    <w:p w14:paraId="07DA6018" w14:textId="77777777" w:rsidR="004E7F08" w:rsidRPr="009B2FD6" w:rsidRDefault="004E7F08">
      <w:pPr>
        <w:pStyle w:val="TOC3"/>
        <w:rPr>
          <w:rFonts w:ascii="Calibri" w:eastAsia="Times New Roman" w:hAnsi="Calibri"/>
          <w:noProof/>
          <w:sz w:val="22"/>
          <w:szCs w:val="22"/>
          <w:lang w:eastAsia="en-GB"/>
        </w:rPr>
      </w:pPr>
      <w:r w:rsidRPr="004E7F08">
        <w:rPr>
          <w:noProof/>
        </w:rPr>
        <w:t>5.2.3</w:t>
      </w:r>
      <w:r w:rsidRPr="009B2FD6">
        <w:rPr>
          <w:rFonts w:ascii="Calibri" w:eastAsia="Times New Roman" w:hAnsi="Calibri"/>
          <w:noProof/>
          <w:sz w:val="22"/>
          <w:szCs w:val="22"/>
          <w:lang w:eastAsia="en-GB"/>
        </w:rPr>
        <w:tab/>
      </w:r>
      <w:r w:rsidRPr="004E7F08">
        <w:rPr>
          <w:noProof/>
        </w:rPr>
        <w:t>Potential security requirements</w:t>
      </w:r>
      <w:r w:rsidRPr="004E7F08">
        <w:rPr>
          <w:noProof/>
        </w:rPr>
        <w:tab/>
      </w:r>
      <w:r w:rsidRPr="004E7F08">
        <w:rPr>
          <w:noProof/>
        </w:rPr>
        <w:fldChar w:fldCharType="begin" w:fldLock="1"/>
      </w:r>
      <w:r w:rsidRPr="004E7F08">
        <w:rPr>
          <w:noProof/>
        </w:rPr>
        <w:instrText xml:space="preserve"> PAGEREF _Toc136953930 \h </w:instrText>
      </w:r>
      <w:r w:rsidRPr="004E7F08">
        <w:rPr>
          <w:noProof/>
        </w:rPr>
      </w:r>
      <w:r w:rsidRPr="004E7F08">
        <w:rPr>
          <w:noProof/>
        </w:rPr>
        <w:fldChar w:fldCharType="separate"/>
      </w:r>
      <w:r w:rsidRPr="004E7F08">
        <w:rPr>
          <w:noProof/>
        </w:rPr>
        <w:t>8</w:t>
      </w:r>
      <w:r w:rsidRPr="004E7F08">
        <w:rPr>
          <w:noProof/>
        </w:rPr>
        <w:fldChar w:fldCharType="end"/>
      </w:r>
    </w:p>
    <w:p w14:paraId="5FA53483" w14:textId="77777777" w:rsidR="004E7F08" w:rsidRPr="009B2FD6" w:rsidRDefault="004E7F08">
      <w:pPr>
        <w:pStyle w:val="TOC2"/>
        <w:rPr>
          <w:rFonts w:ascii="Calibri" w:eastAsia="Times New Roman" w:hAnsi="Calibri"/>
          <w:noProof/>
          <w:sz w:val="22"/>
          <w:szCs w:val="22"/>
          <w:lang w:eastAsia="en-GB"/>
        </w:rPr>
      </w:pPr>
      <w:r w:rsidRPr="004E7F08">
        <w:rPr>
          <w:noProof/>
        </w:rPr>
        <w:t>5.3</w:t>
      </w:r>
      <w:r w:rsidRPr="009B2FD6">
        <w:rPr>
          <w:rFonts w:ascii="Calibri" w:eastAsia="Times New Roman" w:hAnsi="Calibri"/>
          <w:noProof/>
          <w:sz w:val="22"/>
          <w:szCs w:val="22"/>
          <w:lang w:eastAsia="en-GB"/>
        </w:rPr>
        <w:tab/>
      </w:r>
      <w:r w:rsidRPr="004E7F08">
        <w:rPr>
          <w:noProof/>
        </w:rPr>
        <w:t>Key issue #3: security aspects of SBA in IMS media control plane</w:t>
      </w:r>
      <w:r w:rsidRPr="004E7F08">
        <w:rPr>
          <w:noProof/>
        </w:rPr>
        <w:tab/>
      </w:r>
      <w:r w:rsidRPr="004E7F08">
        <w:rPr>
          <w:noProof/>
        </w:rPr>
        <w:fldChar w:fldCharType="begin" w:fldLock="1"/>
      </w:r>
      <w:r w:rsidRPr="004E7F08">
        <w:rPr>
          <w:noProof/>
        </w:rPr>
        <w:instrText xml:space="preserve"> PAGEREF _Toc136953931 \h </w:instrText>
      </w:r>
      <w:r w:rsidRPr="004E7F08">
        <w:rPr>
          <w:noProof/>
        </w:rPr>
      </w:r>
      <w:r w:rsidRPr="004E7F08">
        <w:rPr>
          <w:noProof/>
        </w:rPr>
        <w:fldChar w:fldCharType="separate"/>
      </w:r>
      <w:r w:rsidRPr="004E7F08">
        <w:rPr>
          <w:noProof/>
        </w:rPr>
        <w:t>8</w:t>
      </w:r>
      <w:r w:rsidRPr="004E7F08">
        <w:rPr>
          <w:noProof/>
        </w:rPr>
        <w:fldChar w:fldCharType="end"/>
      </w:r>
    </w:p>
    <w:p w14:paraId="5FDC5D7B" w14:textId="77777777" w:rsidR="004E7F08" w:rsidRPr="009B2FD6" w:rsidRDefault="004E7F08">
      <w:pPr>
        <w:pStyle w:val="TOC3"/>
        <w:rPr>
          <w:rFonts w:ascii="Calibri" w:eastAsia="Times New Roman" w:hAnsi="Calibri"/>
          <w:noProof/>
          <w:sz w:val="22"/>
          <w:szCs w:val="22"/>
          <w:lang w:eastAsia="en-GB"/>
        </w:rPr>
      </w:pPr>
      <w:r w:rsidRPr="004E7F08">
        <w:rPr>
          <w:noProof/>
        </w:rPr>
        <w:t>5.3.1</w:t>
      </w:r>
      <w:r w:rsidRPr="009B2FD6">
        <w:rPr>
          <w:rFonts w:ascii="Calibri" w:eastAsia="Times New Roman" w:hAnsi="Calibri"/>
          <w:noProof/>
          <w:sz w:val="22"/>
          <w:szCs w:val="22"/>
          <w:lang w:eastAsia="en-GB"/>
        </w:rPr>
        <w:tab/>
      </w:r>
      <w:r w:rsidRPr="004E7F08">
        <w:rPr>
          <w:noProof/>
        </w:rPr>
        <w:t>Key issue details</w:t>
      </w:r>
      <w:r w:rsidRPr="004E7F08">
        <w:rPr>
          <w:noProof/>
        </w:rPr>
        <w:tab/>
      </w:r>
      <w:r w:rsidRPr="004E7F08">
        <w:rPr>
          <w:noProof/>
        </w:rPr>
        <w:fldChar w:fldCharType="begin" w:fldLock="1"/>
      </w:r>
      <w:r w:rsidRPr="004E7F08">
        <w:rPr>
          <w:noProof/>
        </w:rPr>
        <w:instrText xml:space="preserve"> PAGEREF _Toc136953932 \h </w:instrText>
      </w:r>
      <w:r w:rsidRPr="004E7F08">
        <w:rPr>
          <w:noProof/>
        </w:rPr>
      </w:r>
      <w:r w:rsidRPr="004E7F08">
        <w:rPr>
          <w:noProof/>
        </w:rPr>
        <w:fldChar w:fldCharType="separate"/>
      </w:r>
      <w:r w:rsidRPr="004E7F08">
        <w:rPr>
          <w:noProof/>
        </w:rPr>
        <w:t>8</w:t>
      </w:r>
      <w:r w:rsidRPr="004E7F08">
        <w:rPr>
          <w:noProof/>
        </w:rPr>
        <w:fldChar w:fldCharType="end"/>
      </w:r>
    </w:p>
    <w:p w14:paraId="23FB13FF" w14:textId="77777777" w:rsidR="004E7F08" w:rsidRPr="009B2FD6" w:rsidRDefault="004E7F08">
      <w:pPr>
        <w:pStyle w:val="TOC3"/>
        <w:rPr>
          <w:rFonts w:ascii="Calibri" w:eastAsia="Times New Roman" w:hAnsi="Calibri"/>
          <w:noProof/>
          <w:sz w:val="22"/>
          <w:szCs w:val="22"/>
          <w:lang w:eastAsia="en-GB"/>
        </w:rPr>
      </w:pPr>
      <w:r w:rsidRPr="004E7F08">
        <w:rPr>
          <w:noProof/>
        </w:rPr>
        <w:t>5.3.2</w:t>
      </w:r>
      <w:r w:rsidRPr="009B2FD6">
        <w:rPr>
          <w:rFonts w:ascii="Calibri" w:eastAsia="Times New Roman" w:hAnsi="Calibri"/>
          <w:noProof/>
          <w:sz w:val="22"/>
          <w:szCs w:val="22"/>
          <w:lang w:eastAsia="en-GB"/>
        </w:rPr>
        <w:tab/>
      </w:r>
      <w:r w:rsidRPr="004E7F08">
        <w:rPr>
          <w:noProof/>
        </w:rPr>
        <w:t>Security threats</w:t>
      </w:r>
      <w:r w:rsidRPr="004E7F08">
        <w:rPr>
          <w:noProof/>
        </w:rPr>
        <w:tab/>
      </w:r>
      <w:r w:rsidRPr="004E7F08">
        <w:rPr>
          <w:noProof/>
        </w:rPr>
        <w:fldChar w:fldCharType="begin" w:fldLock="1"/>
      </w:r>
      <w:r w:rsidRPr="004E7F08">
        <w:rPr>
          <w:noProof/>
        </w:rPr>
        <w:instrText xml:space="preserve"> PAGEREF _Toc136953933 \h </w:instrText>
      </w:r>
      <w:r w:rsidRPr="004E7F08">
        <w:rPr>
          <w:noProof/>
        </w:rPr>
      </w:r>
      <w:r w:rsidRPr="004E7F08">
        <w:rPr>
          <w:noProof/>
        </w:rPr>
        <w:fldChar w:fldCharType="separate"/>
      </w:r>
      <w:r w:rsidRPr="004E7F08">
        <w:rPr>
          <w:noProof/>
        </w:rPr>
        <w:t>8</w:t>
      </w:r>
      <w:r w:rsidRPr="004E7F08">
        <w:rPr>
          <w:noProof/>
        </w:rPr>
        <w:fldChar w:fldCharType="end"/>
      </w:r>
    </w:p>
    <w:p w14:paraId="723AEF15" w14:textId="77777777" w:rsidR="004E7F08" w:rsidRPr="009B2FD6" w:rsidRDefault="004E7F08">
      <w:pPr>
        <w:pStyle w:val="TOC3"/>
        <w:rPr>
          <w:rFonts w:ascii="Calibri" w:eastAsia="Times New Roman" w:hAnsi="Calibri"/>
          <w:noProof/>
          <w:sz w:val="22"/>
          <w:szCs w:val="22"/>
          <w:lang w:eastAsia="en-GB"/>
        </w:rPr>
      </w:pPr>
      <w:r w:rsidRPr="004E7F08">
        <w:rPr>
          <w:noProof/>
        </w:rPr>
        <w:t>5.3.3</w:t>
      </w:r>
      <w:r w:rsidRPr="009B2FD6">
        <w:rPr>
          <w:rFonts w:ascii="Calibri" w:eastAsia="Times New Roman" w:hAnsi="Calibri"/>
          <w:noProof/>
          <w:sz w:val="22"/>
          <w:szCs w:val="22"/>
          <w:lang w:eastAsia="en-GB"/>
        </w:rPr>
        <w:tab/>
      </w:r>
      <w:r w:rsidRPr="004E7F08">
        <w:rPr>
          <w:noProof/>
        </w:rPr>
        <w:t>Potential security requirements</w:t>
      </w:r>
      <w:r w:rsidRPr="004E7F08">
        <w:rPr>
          <w:noProof/>
        </w:rPr>
        <w:tab/>
      </w:r>
      <w:r w:rsidRPr="004E7F08">
        <w:rPr>
          <w:noProof/>
        </w:rPr>
        <w:fldChar w:fldCharType="begin" w:fldLock="1"/>
      </w:r>
      <w:r w:rsidRPr="004E7F08">
        <w:rPr>
          <w:noProof/>
        </w:rPr>
        <w:instrText xml:space="preserve"> PAGEREF _Toc136953934 \h </w:instrText>
      </w:r>
      <w:r w:rsidRPr="004E7F08">
        <w:rPr>
          <w:noProof/>
        </w:rPr>
      </w:r>
      <w:r w:rsidRPr="004E7F08">
        <w:rPr>
          <w:noProof/>
        </w:rPr>
        <w:fldChar w:fldCharType="separate"/>
      </w:r>
      <w:r w:rsidRPr="004E7F08">
        <w:rPr>
          <w:noProof/>
        </w:rPr>
        <w:t>8</w:t>
      </w:r>
      <w:r w:rsidRPr="004E7F08">
        <w:rPr>
          <w:noProof/>
        </w:rPr>
        <w:fldChar w:fldCharType="end"/>
      </w:r>
    </w:p>
    <w:p w14:paraId="59F2E37A" w14:textId="77777777" w:rsidR="004E7F08" w:rsidRPr="009B2FD6" w:rsidRDefault="004E7F08">
      <w:pPr>
        <w:pStyle w:val="TOC1"/>
        <w:rPr>
          <w:rFonts w:ascii="Calibri" w:eastAsia="Times New Roman" w:hAnsi="Calibri"/>
          <w:noProof/>
          <w:szCs w:val="22"/>
          <w:lang w:eastAsia="en-GB"/>
        </w:rPr>
      </w:pPr>
      <w:r w:rsidRPr="004E7F08">
        <w:rPr>
          <w:noProof/>
        </w:rPr>
        <w:t>6</w:t>
      </w:r>
      <w:r w:rsidRPr="009B2FD6">
        <w:rPr>
          <w:rFonts w:ascii="Calibri" w:eastAsia="Times New Roman" w:hAnsi="Calibri"/>
          <w:noProof/>
          <w:szCs w:val="22"/>
          <w:lang w:eastAsia="en-GB"/>
        </w:rPr>
        <w:tab/>
      </w:r>
      <w:r w:rsidRPr="004E7F08">
        <w:rPr>
          <w:noProof/>
        </w:rPr>
        <w:t>Proposed solutions</w:t>
      </w:r>
      <w:r w:rsidRPr="004E7F08">
        <w:rPr>
          <w:noProof/>
        </w:rPr>
        <w:tab/>
      </w:r>
      <w:r w:rsidRPr="004E7F08">
        <w:rPr>
          <w:noProof/>
        </w:rPr>
        <w:fldChar w:fldCharType="begin" w:fldLock="1"/>
      </w:r>
      <w:r w:rsidRPr="004E7F08">
        <w:rPr>
          <w:noProof/>
        </w:rPr>
        <w:instrText xml:space="preserve"> PAGEREF _Toc136953935 \h </w:instrText>
      </w:r>
      <w:r w:rsidRPr="004E7F08">
        <w:rPr>
          <w:noProof/>
        </w:rPr>
      </w:r>
      <w:r w:rsidRPr="004E7F08">
        <w:rPr>
          <w:noProof/>
        </w:rPr>
        <w:fldChar w:fldCharType="separate"/>
      </w:r>
      <w:r w:rsidRPr="004E7F08">
        <w:rPr>
          <w:noProof/>
        </w:rPr>
        <w:t>9</w:t>
      </w:r>
      <w:r w:rsidRPr="004E7F08">
        <w:rPr>
          <w:noProof/>
        </w:rPr>
        <w:fldChar w:fldCharType="end"/>
      </w:r>
    </w:p>
    <w:p w14:paraId="560D9A0F" w14:textId="77777777" w:rsidR="004E7F08" w:rsidRPr="009B2FD6" w:rsidRDefault="004E7F08">
      <w:pPr>
        <w:pStyle w:val="TOC2"/>
        <w:rPr>
          <w:rFonts w:ascii="Calibri" w:eastAsia="Times New Roman" w:hAnsi="Calibri"/>
          <w:noProof/>
          <w:sz w:val="22"/>
          <w:szCs w:val="22"/>
          <w:lang w:eastAsia="en-GB"/>
        </w:rPr>
      </w:pPr>
      <w:r w:rsidRPr="004E7F08">
        <w:rPr>
          <w:noProof/>
        </w:rPr>
        <w:t>6.0</w:t>
      </w:r>
      <w:r w:rsidRPr="009B2FD6">
        <w:rPr>
          <w:rFonts w:ascii="Calibri" w:eastAsia="Times New Roman" w:hAnsi="Calibri"/>
          <w:noProof/>
          <w:sz w:val="22"/>
          <w:szCs w:val="22"/>
          <w:lang w:eastAsia="en-GB"/>
        </w:rPr>
        <w:tab/>
      </w:r>
      <w:r w:rsidRPr="004E7F08">
        <w:rPr>
          <w:noProof/>
        </w:rPr>
        <w:t>Mapping of solutions to key issues</w:t>
      </w:r>
      <w:r w:rsidRPr="004E7F08">
        <w:rPr>
          <w:noProof/>
        </w:rPr>
        <w:tab/>
      </w:r>
      <w:r w:rsidRPr="004E7F08">
        <w:rPr>
          <w:noProof/>
        </w:rPr>
        <w:fldChar w:fldCharType="begin" w:fldLock="1"/>
      </w:r>
      <w:r w:rsidRPr="004E7F08">
        <w:rPr>
          <w:noProof/>
        </w:rPr>
        <w:instrText xml:space="preserve"> PAGEREF _Toc136953936 \h </w:instrText>
      </w:r>
      <w:r w:rsidRPr="004E7F08">
        <w:rPr>
          <w:noProof/>
        </w:rPr>
      </w:r>
      <w:r w:rsidRPr="004E7F08">
        <w:rPr>
          <w:noProof/>
        </w:rPr>
        <w:fldChar w:fldCharType="separate"/>
      </w:r>
      <w:r w:rsidRPr="004E7F08">
        <w:rPr>
          <w:noProof/>
        </w:rPr>
        <w:t>9</w:t>
      </w:r>
      <w:r w:rsidRPr="004E7F08">
        <w:rPr>
          <w:noProof/>
        </w:rPr>
        <w:fldChar w:fldCharType="end"/>
      </w:r>
    </w:p>
    <w:p w14:paraId="62DC0A03" w14:textId="77777777" w:rsidR="004E7F08" w:rsidRPr="009B2FD6" w:rsidRDefault="004E7F08">
      <w:pPr>
        <w:pStyle w:val="TOC2"/>
        <w:rPr>
          <w:rFonts w:ascii="Calibri" w:eastAsia="Times New Roman" w:hAnsi="Calibri"/>
          <w:noProof/>
          <w:sz w:val="22"/>
          <w:szCs w:val="22"/>
          <w:lang w:eastAsia="en-GB"/>
        </w:rPr>
      </w:pPr>
      <w:r w:rsidRPr="004E7F08">
        <w:rPr>
          <w:noProof/>
        </w:rPr>
        <w:t>6.1</w:t>
      </w:r>
      <w:r w:rsidRPr="009B2FD6">
        <w:rPr>
          <w:rFonts w:ascii="Calibri" w:eastAsia="Times New Roman" w:hAnsi="Calibri"/>
          <w:noProof/>
          <w:sz w:val="22"/>
          <w:szCs w:val="22"/>
          <w:lang w:eastAsia="en-GB"/>
        </w:rPr>
        <w:tab/>
      </w:r>
      <w:r w:rsidRPr="004E7F08">
        <w:rPr>
          <w:noProof/>
        </w:rPr>
        <w:t>Solution #1: How the Originating IMS network signs the 3</w:t>
      </w:r>
      <w:r w:rsidRPr="004E7F08">
        <w:rPr>
          <w:noProof/>
          <w:vertAlign w:val="superscript"/>
        </w:rPr>
        <w:t>rd</w:t>
      </w:r>
      <w:r w:rsidRPr="004E7F08">
        <w:rPr>
          <w:noProof/>
        </w:rPr>
        <w:t xml:space="preserve"> party IDs and terminating IMS network verifies the 3</w:t>
      </w:r>
      <w:r w:rsidRPr="004E7F08">
        <w:rPr>
          <w:noProof/>
          <w:vertAlign w:val="superscript"/>
        </w:rPr>
        <w:t>rd</w:t>
      </w:r>
      <w:r w:rsidRPr="004E7F08">
        <w:rPr>
          <w:noProof/>
        </w:rPr>
        <w:t xml:space="preserve"> party IDs</w:t>
      </w:r>
      <w:r w:rsidRPr="004E7F08">
        <w:rPr>
          <w:noProof/>
        </w:rPr>
        <w:tab/>
      </w:r>
      <w:r w:rsidRPr="004E7F08">
        <w:rPr>
          <w:noProof/>
        </w:rPr>
        <w:fldChar w:fldCharType="begin" w:fldLock="1"/>
      </w:r>
      <w:r w:rsidRPr="004E7F08">
        <w:rPr>
          <w:noProof/>
        </w:rPr>
        <w:instrText xml:space="preserve"> PAGEREF _Toc136953937 \h </w:instrText>
      </w:r>
      <w:r w:rsidRPr="004E7F08">
        <w:rPr>
          <w:noProof/>
        </w:rPr>
      </w:r>
      <w:r w:rsidRPr="004E7F08">
        <w:rPr>
          <w:noProof/>
        </w:rPr>
        <w:fldChar w:fldCharType="separate"/>
      </w:r>
      <w:r w:rsidRPr="004E7F08">
        <w:rPr>
          <w:noProof/>
        </w:rPr>
        <w:t>9</w:t>
      </w:r>
      <w:r w:rsidRPr="004E7F08">
        <w:rPr>
          <w:noProof/>
        </w:rPr>
        <w:fldChar w:fldCharType="end"/>
      </w:r>
    </w:p>
    <w:p w14:paraId="2E7909C1" w14:textId="77777777" w:rsidR="004E7F08" w:rsidRPr="009B2FD6" w:rsidRDefault="004E7F08">
      <w:pPr>
        <w:pStyle w:val="TOC3"/>
        <w:rPr>
          <w:rFonts w:ascii="Calibri" w:eastAsia="Times New Roman" w:hAnsi="Calibri"/>
          <w:noProof/>
          <w:sz w:val="22"/>
          <w:szCs w:val="22"/>
          <w:lang w:eastAsia="en-GB"/>
        </w:rPr>
      </w:pPr>
      <w:r w:rsidRPr="004E7F08">
        <w:rPr>
          <w:noProof/>
        </w:rPr>
        <w:t>6.1.1</w:t>
      </w:r>
      <w:r w:rsidRPr="009B2FD6">
        <w:rPr>
          <w:rFonts w:ascii="Calibri" w:eastAsia="Times New Roman" w:hAnsi="Calibri"/>
          <w:noProof/>
          <w:sz w:val="22"/>
          <w:szCs w:val="22"/>
          <w:lang w:eastAsia="en-GB"/>
        </w:rPr>
        <w:tab/>
      </w:r>
      <w:r w:rsidRPr="004E7F08">
        <w:rPr>
          <w:noProof/>
        </w:rPr>
        <w:t>Introduction</w:t>
      </w:r>
      <w:r w:rsidRPr="004E7F08">
        <w:rPr>
          <w:noProof/>
        </w:rPr>
        <w:tab/>
      </w:r>
      <w:r w:rsidRPr="004E7F08">
        <w:rPr>
          <w:noProof/>
        </w:rPr>
        <w:fldChar w:fldCharType="begin" w:fldLock="1"/>
      </w:r>
      <w:r w:rsidRPr="004E7F08">
        <w:rPr>
          <w:noProof/>
        </w:rPr>
        <w:instrText xml:space="preserve"> PAGEREF _Toc136953938 \h </w:instrText>
      </w:r>
      <w:r w:rsidRPr="004E7F08">
        <w:rPr>
          <w:noProof/>
        </w:rPr>
      </w:r>
      <w:r w:rsidRPr="004E7F08">
        <w:rPr>
          <w:noProof/>
        </w:rPr>
        <w:fldChar w:fldCharType="separate"/>
      </w:r>
      <w:r w:rsidRPr="004E7F08">
        <w:rPr>
          <w:noProof/>
        </w:rPr>
        <w:t>9</w:t>
      </w:r>
      <w:r w:rsidRPr="004E7F08">
        <w:rPr>
          <w:noProof/>
        </w:rPr>
        <w:fldChar w:fldCharType="end"/>
      </w:r>
    </w:p>
    <w:p w14:paraId="747803D5" w14:textId="77777777" w:rsidR="004E7F08" w:rsidRPr="009B2FD6" w:rsidRDefault="004E7F08">
      <w:pPr>
        <w:pStyle w:val="TOC3"/>
        <w:rPr>
          <w:rFonts w:ascii="Calibri" w:eastAsia="Times New Roman" w:hAnsi="Calibri"/>
          <w:noProof/>
          <w:sz w:val="22"/>
          <w:szCs w:val="22"/>
          <w:lang w:eastAsia="en-GB"/>
        </w:rPr>
      </w:pPr>
      <w:r w:rsidRPr="004E7F08">
        <w:rPr>
          <w:noProof/>
        </w:rPr>
        <w:t>6.1.2</w:t>
      </w:r>
      <w:r w:rsidRPr="009B2FD6">
        <w:rPr>
          <w:rFonts w:ascii="Calibri" w:eastAsia="Times New Roman" w:hAnsi="Calibri"/>
          <w:noProof/>
          <w:sz w:val="22"/>
          <w:szCs w:val="22"/>
          <w:lang w:eastAsia="en-GB"/>
        </w:rPr>
        <w:tab/>
      </w:r>
      <w:r w:rsidRPr="004E7F08">
        <w:rPr>
          <w:noProof/>
        </w:rPr>
        <w:t>Solution details</w:t>
      </w:r>
      <w:r w:rsidRPr="004E7F08">
        <w:rPr>
          <w:noProof/>
        </w:rPr>
        <w:tab/>
      </w:r>
      <w:r w:rsidRPr="004E7F08">
        <w:rPr>
          <w:noProof/>
        </w:rPr>
        <w:fldChar w:fldCharType="begin" w:fldLock="1"/>
      </w:r>
      <w:r w:rsidRPr="004E7F08">
        <w:rPr>
          <w:noProof/>
        </w:rPr>
        <w:instrText xml:space="preserve"> PAGEREF _Toc136953939 \h </w:instrText>
      </w:r>
      <w:r w:rsidRPr="004E7F08">
        <w:rPr>
          <w:noProof/>
        </w:rPr>
      </w:r>
      <w:r w:rsidRPr="004E7F08">
        <w:rPr>
          <w:noProof/>
        </w:rPr>
        <w:fldChar w:fldCharType="separate"/>
      </w:r>
      <w:r w:rsidRPr="004E7F08">
        <w:rPr>
          <w:noProof/>
        </w:rPr>
        <w:t>9</w:t>
      </w:r>
      <w:r w:rsidRPr="004E7F08">
        <w:rPr>
          <w:noProof/>
        </w:rPr>
        <w:fldChar w:fldCharType="end"/>
      </w:r>
    </w:p>
    <w:p w14:paraId="3B37F099" w14:textId="77777777" w:rsidR="004E7F08" w:rsidRPr="009B2FD6" w:rsidRDefault="004E7F08">
      <w:pPr>
        <w:pStyle w:val="TOC4"/>
        <w:rPr>
          <w:rFonts w:ascii="Calibri" w:eastAsia="Times New Roman" w:hAnsi="Calibri"/>
          <w:noProof/>
          <w:sz w:val="22"/>
          <w:szCs w:val="22"/>
          <w:lang w:eastAsia="en-GB"/>
        </w:rPr>
      </w:pPr>
      <w:r w:rsidRPr="004E7F08">
        <w:rPr>
          <w:noProof/>
        </w:rPr>
        <w:t>6.1.2.1</w:t>
      </w:r>
      <w:r w:rsidRPr="009B2FD6">
        <w:rPr>
          <w:rFonts w:ascii="Calibri" w:eastAsia="Times New Roman" w:hAnsi="Calibri"/>
          <w:noProof/>
          <w:sz w:val="22"/>
          <w:szCs w:val="22"/>
          <w:lang w:eastAsia="en-GB"/>
        </w:rPr>
        <w:tab/>
      </w:r>
      <w:r w:rsidRPr="004E7F08">
        <w:rPr>
          <w:noProof/>
        </w:rPr>
        <w:t>Solution Description</w:t>
      </w:r>
      <w:r w:rsidRPr="004E7F08">
        <w:rPr>
          <w:noProof/>
        </w:rPr>
        <w:tab/>
      </w:r>
      <w:r w:rsidRPr="004E7F08">
        <w:rPr>
          <w:noProof/>
        </w:rPr>
        <w:fldChar w:fldCharType="begin" w:fldLock="1"/>
      </w:r>
      <w:r w:rsidRPr="004E7F08">
        <w:rPr>
          <w:noProof/>
        </w:rPr>
        <w:instrText xml:space="preserve"> PAGEREF _Toc136953940 \h </w:instrText>
      </w:r>
      <w:r w:rsidRPr="004E7F08">
        <w:rPr>
          <w:noProof/>
        </w:rPr>
      </w:r>
      <w:r w:rsidRPr="004E7F08">
        <w:rPr>
          <w:noProof/>
        </w:rPr>
        <w:fldChar w:fldCharType="separate"/>
      </w:r>
      <w:r w:rsidRPr="004E7F08">
        <w:rPr>
          <w:noProof/>
        </w:rPr>
        <w:t>9</w:t>
      </w:r>
      <w:r w:rsidRPr="004E7F08">
        <w:rPr>
          <w:noProof/>
        </w:rPr>
        <w:fldChar w:fldCharType="end"/>
      </w:r>
    </w:p>
    <w:p w14:paraId="6C15FEE9" w14:textId="77777777" w:rsidR="004E7F08" w:rsidRPr="009B2FD6" w:rsidRDefault="004E7F08">
      <w:pPr>
        <w:pStyle w:val="TOC4"/>
        <w:rPr>
          <w:rFonts w:ascii="Calibri" w:eastAsia="Times New Roman" w:hAnsi="Calibri"/>
          <w:noProof/>
          <w:sz w:val="22"/>
          <w:szCs w:val="22"/>
          <w:lang w:eastAsia="en-GB"/>
        </w:rPr>
      </w:pPr>
      <w:r w:rsidRPr="004E7F08">
        <w:rPr>
          <w:noProof/>
        </w:rPr>
        <w:t>6.1.2.2</w:t>
      </w:r>
      <w:r w:rsidRPr="009B2FD6">
        <w:rPr>
          <w:rFonts w:ascii="Calibri" w:eastAsia="Times New Roman" w:hAnsi="Calibri"/>
          <w:noProof/>
          <w:sz w:val="22"/>
          <w:szCs w:val="22"/>
          <w:lang w:eastAsia="en-GB"/>
        </w:rPr>
        <w:tab/>
      </w:r>
      <w:r w:rsidRPr="004E7F08">
        <w:rPr>
          <w:rFonts w:eastAsia="DengXian Light" w:cs="Arial"/>
          <w:noProof/>
        </w:rPr>
        <w:t>How Originating IMS network invokes the signing on behalf of 3</w:t>
      </w:r>
      <w:r w:rsidRPr="004E7F08">
        <w:rPr>
          <w:rFonts w:eastAsia="DengXian Light" w:cs="Arial"/>
          <w:noProof/>
          <w:vertAlign w:val="superscript"/>
        </w:rPr>
        <w:t>rd</w:t>
      </w:r>
      <w:r w:rsidRPr="004E7F08">
        <w:rPr>
          <w:rFonts w:eastAsia="DengXian Light" w:cs="Arial"/>
          <w:noProof/>
        </w:rPr>
        <w:t xml:space="preserve"> party (SIP trunk)</w:t>
      </w:r>
      <w:r w:rsidRPr="004E7F08">
        <w:rPr>
          <w:noProof/>
        </w:rPr>
        <w:tab/>
      </w:r>
      <w:r w:rsidRPr="004E7F08">
        <w:rPr>
          <w:noProof/>
        </w:rPr>
        <w:fldChar w:fldCharType="begin" w:fldLock="1"/>
      </w:r>
      <w:r w:rsidRPr="004E7F08">
        <w:rPr>
          <w:noProof/>
        </w:rPr>
        <w:instrText xml:space="preserve"> PAGEREF _Toc136953941 \h </w:instrText>
      </w:r>
      <w:r w:rsidRPr="004E7F08">
        <w:rPr>
          <w:noProof/>
        </w:rPr>
      </w:r>
      <w:r w:rsidRPr="004E7F08">
        <w:rPr>
          <w:noProof/>
        </w:rPr>
        <w:fldChar w:fldCharType="separate"/>
      </w:r>
      <w:r w:rsidRPr="004E7F08">
        <w:rPr>
          <w:noProof/>
        </w:rPr>
        <w:t>11</w:t>
      </w:r>
      <w:r w:rsidRPr="004E7F08">
        <w:rPr>
          <w:noProof/>
        </w:rPr>
        <w:fldChar w:fldCharType="end"/>
      </w:r>
    </w:p>
    <w:p w14:paraId="22E12EFA" w14:textId="77777777" w:rsidR="004E7F08" w:rsidRPr="009B2FD6" w:rsidRDefault="004E7F08">
      <w:pPr>
        <w:pStyle w:val="TOC4"/>
        <w:rPr>
          <w:rFonts w:ascii="Calibri" w:eastAsia="Times New Roman" w:hAnsi="Calibri"/>
          <w:noProof/>
          <w:sz w:val="22"/>
          <w:szCs w:val="22"/>
          <w:lang w:eastAsia="en-GB"/>
        </w:rPr>
      </w:pPr>
      <w:r w:rsidRPr="004E7F08">
        <w:rPr>
          <w:noProof/>
        </w:rPr>
        <w:t>6.1.2.3</w:t>
      </w:r>
      <w:r w:rsidRPr="009B2FD6">
        <w:rPr>
          <w:rFonts w:ascii="Calibri" w:eastAsia="Times New Roman" w:hAnsi="Calibri"/>
          <w:noProof/>
          <w:sz w:val="22"/>
          <w:szCs w:val="22"/>
          <w:lang w:eastAsia="en-GB"/>
        </w:rPr>
        <w:tab/>
      </w:r>
      <w:r w:rsidRPr="004E7F08">
        <w:rPr>
          <w:noProof/>
        </w:rPr>
        <w:t>How Originating IMS network invokes the signing on behalf of 3rd party (Single SIP registration)</w:t>
      </w:r>
      <w:r w:rsidRPr="004E7F08">
        <w:rPr>
          <w:noProof/>
        </w:rPr>
        <w:tab/>
      </w:r>
      <w:r w:rsidRPr="004E7F08">
        <w:rPr>
          <w:noProof/>
        </w:rPr>
        <w:fldChar w:fldCharType="begin" w:fldLock="1"/>
      </w:r>
      <w:r w:rsidRPr="004E7F08">
        <w:rPr>
          <w:noProof/>
        </w:rPr>
        <w:instrText xml:space="preserve"> PAGEREF _Toc136953942 \h </w:instrText>
      </w:r>
      <w:r w:rsidRPr="004E7F08">
        <w:rPr>
          <w:noProof/>
        </w:rPr>
      </w:r>
      <w:r w:rsidRPr="004E7F08">
        <w:rPr>
          <w:noProof/>
        </w:rPr>
        <w:fldChar w:fldCharType="separate"/>
      </w:r>
      <w:r w:rsidRPr="004E7F08">
        <w:rPr>
          <w:noProof/>
        </w:rPr>
        <w:t>12</w:t>
      </w:r>
      <w:r w:rsidRPr="004E7F08">
        <w:rPr>
          <w:noProof/>
        </w:rPr>
        <w:fldChar w:fldCharType="end"/>
      </w:r>
    </w:p>
    <w:p w14:paraId="33D3E9E3" w14:textId="77777777" w:rsidR="004E7F08" w:rsidRPr="009B2FD6" w:rsidRDefault="004E7F08">
      <w:pPr>
        <w:pStyle w:val="TOC3"/>
        <w:rPr>
          <w:rFonts w:ascii="Calibri" w:eastAsia="Times New Roman" w:hAnsi="Calibri"/>
          <w:noProof/>
          <w:sz w:val="22"/>
          <w:szCs w:val="22"/>
          <w:lang w:eastAsia="en-GB"/>
        </w:rPr>
      </w:pPr>
      <w:r w:rsidRPr="004E7F08">
        <w:rPr>
          <w:noProof/>
        </w:rPr>
        <w:t>6.1.3</w:t>
      </w:r>
      <w:r w:rsidRPr="009B2FD6">
        <w:rPr>
          <w:rFonts w:ascii="Calibri" w:eastAsia="Times New Roman" w:hAnsi="Calibri"/>
          <w:noProof/>
          <w:sz w:val="22"/>
          <w:szCs w:val="22"/>
          <w:lang w:eastAsia="en-GB"/>
        </w:rPr>
        <w:tab/>
      </w:r>
      <w:r w:rsidRPr="004E7F08">
        <w:rPr>
          <w:noProof/>
        </w:rPr>
        <w:t>Evaluation</w:t>
      </w:r>
      <w:r w:rsidRPr="004E7F08">
        <w:rPr>
          <w:noProof/>
        </w:rPr>
        <w:tab/>
      </w:r>
      <w:r w:rsidRPr="004E7F08">
        <w:rPr>
          <w:noProof/>
        </w:rPr>
        <w:fldChar w:fldCharType="begin" w:fldLock="1"/>
      </w:r>
      <w:r w:rsidRPr="004E7F08">
        <w:rPr>
          <w:noProof/>
        </w:rPr>
        <w:instrText xml:space="preserve"> PAGEREF _Toc136953943 \h </w:instrText>
      </w:r>
      <w:r w:rsidRPr="004E7F08">
        <w:rPr>
          <w:noProof/>
        </w:rPr>
      </w:r>
      <w:r w:rsidRPr="004E7F08">
        <w:rPr>
          <w:noProof/>
        </w:rPr>
        <w:fldChar w:fldCharType="separate"/>
      </w:r>
      <w:r w:rsidRPr="004E7F08">
        <w:rPr>
          <w:noProof/>
        </w:rPr>
        <w:t>14</w:t>
      </w:r>
      <w:r w:rsidRPr="004E7F08">
        <w:rPr>
          <w:noProof/>
        </w:rPr>
        <w:fldChar w:fldCharType="end"/>
      </w:r>
    </w:p>
    <w:p w14:paraId="63C084BA" w14:textId="77777777" w:rsidR="004E7F08" w:rsidRPr="009B2FD6" w:rsidRDefault="004E7F08">
      <w:pPr>
        <w:pStyle w:val="TOC2"/>
        <w:rPr>
          <w:rFonts w:ascii="Calibri" w:eastAsia="Times New Roman" w:hAnsi="Calibri"/>
          <w:noProof/>
          <w:sz w:val="22"/>
          <w:szCs w:val="22"/>
          <w:lang w:eastAsia="en-GB"/>
        </w:rPr>
      </w:pPr>
      <w:r w:rsidRPr="004E7F08">
        <w:rPr>
          <w:noProof/>
        </w:rPr>
        <w:t>6.2</w:t>
      </w:r>
      <w:r w:rsidRPr="009B2FD6">
        <w:rPr>
          <w:rFonts w:ascii="Calibri" w:eastAsia="Times New Roman" w:hAnsi="Calibri"/>
          <w:noProof/>
          <w:sz w:val="22"/>
          <w:szCs w:val="22"/>
          <w:lang w:eastAsia="en-GB"/>
        </w:rPr>
        <w:tab/>
      </w:r>
      <w:r w:rsidRPr="004E7F08">
        <w:rPr>
          <w:noProof/>
        </w:rPr>
        <w:t>Solution #2: SHAKEN based third-party specific user identities</w:t>
      </w:r>
      <w:r w:rsidRPr="004E7F08">
        <w:rPr>
          <w:noProof/>
        </w:rPr>
        <w:tab/>
      </w:r>
      <w:r w:rsidRPr="004E7F08">
        <w:rPr>
          <w:noProof/>
        </w:rPr>
        <w:fldChar w:fldCharType="begin" w:fldLock="1"/>
      </w:r>
      <w:r w:rsidRPr="004E7F08">
        <w:rPr>
          <w:noProof/>
        </w:rPr>
        <w:instrText xml:space="preserve"> PAGEREF _Toc136953944 \h </w:instrText>
      </w:r>
      <w:r w:rsidRPr="004E7F08">
        <w:rPr>
          <w:noProof/>
        </w:rPr>
      </w:r>
      <w:r w:rsidRPr="004E7F08">
        <w:rPr>
          <w:noProof/>
        </w:rPr>
        <w:fldChar w:fldCharType="separate"/>
      </w:r>
      <w:r w:rsidRPr="004E7F08">
        <w:rPr>
          <w:noProof/>
        </w:rPr>
        <w:t>14</w:t>
      </w:r>
      <w:r w:rsidRPr="004E7F08">
        <w:rPr>
          <w:noProof/>
        </w:rPr>
        <w:fldChar w:fldCharType="end"/>
      </w:r>
    </w:p>
    <w:p w14:paraId="6BB0B68C" w14:textId="77777777" w:rsidR="004E7F08" w:rsidRPr="009B2FD6" w:rsidRDefault="004E7F08">
      <w:pPr>
        <w:pStyle w:val="TOC3"/>
        <w:rPr>
          <w:rFonts w:ascii="Calibri" w:eastAsia="Times New Roman" w:hAnsi="Calibri"/>
          <w:noProof/>
          <w:sz w:val="22"/>
          <w:szCs w:val="22"/>
          <w:lang w:eastAsia="en-GB"/>
        </w:rPr>
      </w:pPr>
      <w:r w:rsidRPr="004E7F08">
        <w:rPr>
          <w:noProof/>
        </w:rPr>
        <w:t>6.2.1</w:t>
      </w:r>
      <w:r w:rsidRPr="009B2FD6">
        <w:rPr>
          <w:rFonts w:ascii="Calibri" w:eastAsia="Times New Roman" w:hAnsi="Calibri"/>
          <w:noProof/>
          <w:sz w:val="22"/>
          <w:szCs w:val="22"/>
          <w:lang w:eastAsia="en-GB"/>
        </w:rPr>
        <w:tab/>
      </w:r>
      <w:r w:rsidRPr="004E7F08">
        <w:rPr>
          <w:noProof/>
        </w:rPr>
        <w:t>Introduction</w:t>
      </w:r>
      <w:r w:rsidRPr="004E7F08">
        <w:rPr>
          <w:noProof/>
        </w:rPr>
        <w:tab/>
      </w:r>
      <w:r w:rsidRPr="004E7F08">
        <w:rPr>
          <w:noProof/>
        </w:rPr>
        <w:fldChar w:fldCharType="begin" w:fldLock="1"/>
      </w:r>
      <w:r w:rsidRPr="004E7F08">
        <w:rPr>
          <w:noProof/>
        </w:rPr>
        <w:instrText xml:space="preserve"> PAGEREF _Toc136953945 \h </w:instrText>
      </w:r>
      <w:r w:rsidRPr="004E7F08">
        <w:rPr>
          <w:noProof/>
        </w:rPr>
      </w:r>
      <w:r w:rsidRPr="004E7F08">
        <w:rPr>
          <w:noProof/>
        </w:rPr>
        <w:fldChar w:fldCharType="separate"/>
      </w:r>
      <w:r w:rsidRPr="004E7F08">
        <w:rPr>
          <w:noProof/>
        </w:rPr>
        <w:t>14</w:t>
      </w:r>
      <w:r w:rsidRPr="004E7F08">
        <w:rPr>
          <w:noProof/>
        </w:rPr>
        <w:fldChar w:fldCharType="end"/>
      </w:r>
    </w:p>
    <w:p w14:paraId="75581709" w14:textId="77777777" w:rsidR="004E7F08" w:rsidRPr="009B2FD6" w:rsidRDefault="004E7F08">
      <w:pPr>
        <w:pStyle w:val="TOC3"/>
        <w:rPr>
          <w:rFonts w:ascii="Calibri" w:eastAsia="Times New Roman" w:hAnsi="Calibri"/>
          <w:noProof/>
          <w:sz w:val="22"/>
          <w:szCs w:val="22"/>
          <w:lang w:eastAsia="en-GB"/>
        </w:rPr>
      </w:pPr>
      <w:r w:rsidRPr="004E7F08">
        <w:rPr>
          <w:noProof/>
        </w:rPr>
        <w:t>6.2.2</w:t>
      </w:r>
      <w:r w:rsidRPr="009B2FD6">
        <w:rPr>
          <w:rFonts w:ascii="Calibri" w:eastAsia="Times New Roman" w:hAnsi="Calibri"/>
          <w:noProof/>
          <w:sz w:val="22"/>
          <w:szCs w:val="22"/>
          <w:lang w:eastAsia="en-GB"/>
        </w:rPr>
        <w:tab/>
      </w:r>
      <w:r w:rsidRPr="004E7F08">
        <w:rPr>
          <w:noProof/>
        </w:rPr>
        <w:t>Solution details</w:t>
      </w:r>
      <w:r w:rsidRPr="004E7F08">
        <w:rPr>
          <w:noProof/>
        </w:rPr>
        <w:tab/>
      </w:r>
      <w:r w:rsidRPr="004E7F08">
        <w:rPr>
          <w:noProof/>
        </w:rPr>
        <w:fldChar w:fldCharType="begin" w:fldLock="1"/>
      </w:r>
      <w:r w:rsidRPr="004E7F08">
        <w:rPr>
          <w:noProof/>
        </w:rPr>
        <w:instrText xml:space="preserve"> PAGEREF _Toc136953946 \h </w:instrText>
      </w:r>
      <w:r w:rsidRPr="004E7F08">
        <w:rPr>
          <w:noProof/>
        </w:rPr>
      </w:r>
      <w:r w:rsidRPr="004E7F08">
        <w:rPr>
          <w:noProof/>
        </w:rPr>
        <w:fldChar w:fldCharType="separate"/>
      </w:r>
      <w:r w:rsidRPr="004E7F08">
        <w:rPr>
          <w:noProof/>
        </w:rPr>
        <w:t>14</w:t>
      </w:r>
      <w:r w:rsidRPr="004E7F08">
        <w:rPr>
          <w:noProof/>
        </w:rPr>
        <w:fldChar w:fldCharType="end"/>
      </w:r>
    </w:p>
    <w:p w14:paraId="4F78AFFA" w14:textId="77777777" w:rsidR="004E7F08" w:rsidRPr="009B2FD6" w:rsidRDefault="004E7F08">
      <w:pPr>
        <w:pStyle w:val="TOC4"/>
        <w:rPr>
          <w:rFonts w:ascii="Calibri" w:eastAsia="Times New Roman" w:hAnsi="Calibri"/>
          <w:noProof/>
          <w:sz w:val="22"/>
          <w:szCs w:val="22"/>
          <w:lang w:eastAsia="en-GB"/>
        </w:rPr>
      </w:pPr>
      <w:r w:rsidRPr="004E7F08">
        <w:rPr>
          <w:noProof/>
        </w:rPr>
        <w:t>6.2.2.1</w:t>
      </w:r>
      <w:r w:rsidRPr="009B2FD6">
        <w:rPr>
          <w:rFonts w:ascii="Calibri" w:eastAsia="Times New Roman" w:hAnsi="Calibri"/>
          <w:noProof/>
          <w:sz w:val="22"/>
          <w:szCs w:val="22"/>
          <w:lang w:eastAsia="en-GB"/>
        </w:rPr>
        <w:tab/>
      </w:r>
      <w:r w:rsidRPr="004E7F08">
        <w:rPr>
          <w:noProof/>
        </w:rPr>
        <w:t>General procedures</w:t>
      </w:r>
      <w:r w:rsidRPr="004E7F08">
        <w:rPr>
          <w:noProof/>
        </w:rPr>
        <w:tab/>
      </w:r>
      <w:r w:rsidRPr="004E7F08">
        <w:rPr>
          <w:noProof/>
        </w:rPr>
        <w:fldChar w:fldCharType="begin" w:fldLock="1"/>
      </w:r>
      <w:r w:rsidRPr="004E7F08">
        <w:rPr>
          <w:noProof/>
        </w:rPr>
        <w:instrText xml:space="preserve"> PAGEREF _Toc136953947 \h </w:instrText>
      </w:r>
      <w:r w:rsidRPr="004E7F08">
        <w:rPr>
          <w:noProof/>
        </w:rPr>
      </w:r>
      <w:r w:rsidRPr="004E7F08">
        <w:rPr>
          <w:noProof/>
        </w:rPr>
        <w:fldChar w:fldCharType="separate"/>
      </w:r>
      <w:r w:rsidRPr="004E7F08">
        <w:rPr>
          <w:noProof/>
        </w:rPr>
        <w:t>14</w:t>
      </w:r>
      <w:r w:rsidRPr="004E7F08">
        <w:rPr>
          <w:noProof/>
        </w:rPr>
        <w:fldChar w:fldCharType="end"/>
      </w:r>
    </w:p>
    <w:p w14:paraId="6403DF76" w14:textId="77777777" w:rsidR="004E7F08" w:rsidRPr="009B2FD6" w:rsidRDefault="004E7F08">
      <w:pPr>
        <w:pStyle w:val="TOC4"/>
        <w:rPr>
          <w:rFonts w:ascii="Calibri" w:eastAsia="Times New Roman" w:hAnsi="Calibri"/>
          <w:noProof/>
          <w:sz w:val="22"/>
          <w:szCs w:val="22"/>
          <w:lang w:eastAsia="en-GB"/>
        </w:rPr>
      </w:pPr>
      <w:r w:rsidRPr="004E7F08">
        <w:rPr>
          <w:noProof/>
        </w:rPr>
        <w:t>6.2.2.2</w:t>
      </w:r>
      <w:r w:rsidRPr="009B2FD6">
        <w:rPr>
          <w:rFonts w:ascii="Calibri" w:eastAsia="Times New Roman" w:hAnsi="Calibri"/>
          <w:noProof/>
          <w:sz w:val="22"/>
          <w:szCs w:val="22"/>
          <w:lang w:eastAsia="en-GB"/>
        </w:rPr>
        <w:tab/>
      </w:r>
      <w:r w:rsidRPr="004E7F08">
        <w:rPr>
          <w:noProof/>
        </w:rPr>
        <w:t>Alternative authorisation procedure</w:t>
      </w:r>
      <w:r w:rsidRPr="004E7F08">
        <w:rPr>
          <w:noProof/>
        </w:rPr>
        <w:tab/>
      </w:r>
      <w:r w:rsidRPr="004E7F08">
        <w:rPr>
          <w:noProof/>
        </w:rPr>
        <w:fldChar w:fldCharType="begin" w:fldLock="1"/>
      </w:r>
      <w:r w:rsidRPr="004E7F08">
        <w:rPr>
          <w:noProof/>
        </w:rPr>
        <w:instrText xml:space="preserve"> PAGEREF _Toc136953948 \h </w:instrText>
      </w:r>
      <w:r w:rsidRPr="004E7F08">
        <w:rPr>
          <w:noProof/>
        </w:rPr>
      </w:r>
      <w:r w:rsidRPr="004E7F08">
        <w:rPr>
          <w:noProof/>
        </w:rPr>
        <w:fldChar w:fldCharType="separate"/>
      </w:r>
      <w:r w:rsidRPr="004E7F08">
        <w:rPr>
          <w:noProof/>
        </w:rPr>
        <w:t>16</w:t>
      </w:r>
      <w:r w:rsidRPr="004E7F08">
        <w:rPr>
          <w:noProof/>
        </w:rPr>
        <w:fldChar w:fldCharType="end"/>
      </w:r>
    </w:p>
    <w:p w14:paraId="03A0A350" w14:textId="77777777" w:rsidR="004E7F08" w:rsidRPr="009B2FD6" w:rsidRDefault="004E7F08">
      <w:pPr>
        <w:pStyle w:val="TOC3"/>
        <w:rPr>
          <w:rFonts w:ascii="Calibri" w:eastAsia="Times New Roman" w:hAnsi="Calibri"/>
          <w:noProof/>
          <w:sz w:val="22"/>
          <w:szCs w:val="22"/>
          <w:lang w:eastAsia="en-GB"/>
        </w:rPr>
      </w:pPr>
      <w:r w:rsidRPr="004E7F08">
        <w:rPr>
          <w:noProof/>
        </w:rPr>
        <w:t>6.2.3</w:t>
      </w:r>
      <w:r w:rsidRPr="009B2FD6">
        <w:rPr>
          <w:rFonts w:ascii="Calibri" w:eastAsia="Times New Roman" w:hAnsi="Calibri"/>
          <w:noProof/>
          <w:sz w:val="22"/>
          <w:szCs w:val="22"/>
          <w:lang w:eastAsia="en-GB"/>
        </w:rPr>
        <w:tab/>
      </w:r>
      <w:r w:rsidRPr="004E7F08">
        <w:rPr>
          <w:noProof/>
        </w:rPr>
        <w:t>Evaluation</w:t>
      </w:r>
      <w:r w:rsidRPr="004E7F08">
        <w:rPr>
          <w:noProof/>
        </w:rPr>
        <w:tab/>
      </w:r>
      <w:r w:rsidRPr="004E7F08">
        <w:rPr>
          <w:noProof/>
        </w:rPr>
        <w:fldChar w:fldCharType="begin" w:fldLock="1"/>
      </w:r>
      <w:r w:rsidRPr="004E7F08">
        <w:rPr>
          <w:noProof/>
        </w:rPr>
        <w:instrText xml:space="preserve"> PAGEREF _Toc136953949 \h </w:instrText>
      </w:r>
      <w:r w:rsidRPr="004E7F08">
        <w:rPr>
          <w:noProof/>
        </w:rPr>
      </w:r>
      <w:r w:rsidRPr="004E7F08">
        <w:rPr>
          <w:noProof/>
        </w:rPr>
        <w:fldChar w:fldCharType="separate"/>
      </w:r>
      <w:r w:rsidRPr="004E7F08">
        <w:rPr>
          <w:noProof/>
        </w:rPr>
        <w:t>16</w:t>
      </w:r>
      <w:r w:rsidRPr="004E7F08">
        <w:rPr>
          <w:noProof/>
        </w:rPr>
        <w:fldChar w:fldCharType="end"/>
      </w:r>
    </w:p>
    <w:p w14:paraId="44A5E7B0" w14:textId="77777777" w:rsidR="004E7F08" w:rsidRPr="009B2FD6" w:rsidRDefault="004E7F08">
      <w:pPr>
        <w:pStyle w:val="TOC2"/>
        <w:rPr>
          <w:rFonts w:ascii="Calibri" w:eastAsia="Times New Roman" w:hAnsi="Calibri"/>
          <w:noProof/>
          <w:sz w:val="22"/>
          <w:szCs w:val="22"/>
          <w:lang w:eastAsia="en-GB"/>
        </w:rPr>
      </w:pPr>
      <w:r w:rsidRPr="004E7F08">
        <w:rPr>
          <w:noProof/>
        </w:rPr>
        <w:t>6.3</w:t>
      </w:r>
      <w:r w:rsidRPr="009B2FD6">
        <w:rPr>
          <w:rFonts w:ascii="Calibri" w:eastAsia="Times New Roman" w:hAnsi="Calibri"/>
          <w:noProof/>
          <w:sz w:val="22"/>
          <w:szCs w:val="22"/>
          <w:lang w:eastAsia="en-GB"/>
        </w:rPr>
        <w:tab/>
      </w:r>
      <w:r w:rsidRPr="004E7F08">
        <w:rPr>
          <w:noProof/>
        </w:rPr>
        <w:t>Solution #3: Service based interface protection in media control plane</w:t>
      </w:r>
      <w:r w:rsidRPr="004E7F08">
        <w:rPr>
          <w:noProof/>
        </w:rPr>
        <w:tab/>
      </w:r>
      <w:r w:rsidRPr="004E7F08">
        <w:rPr>
          <w:noProof/>
        </w:rPr>
        <w:fldChar w:fldCharType="begin" w:fldLock="1"/>
      </w:r>
      <w:r w:rsidRPr="004E7F08">
        <w:rPr>
          <w:noProof/>
        </w:rPr>
        <w:instrText xml:space="preserve"> PAGEREF _Toc136953950 \h </w:instrText>
      </w:r>
      <w:r w:rsidRPr="004E7F08">
        <w:rPr>
          <w:noProof/>
        </w:rPr>
      </w:r>
      <w:r w:rsidRPr="004E7F08">
        <w:rPr>
          <w:noProof/>
        </w:rPr>
        <w:fldChar w:fldCharType="separate"/>
      </w:r>
      <w:r w:rsidRPr="004E7F08">
        <w:rPr>
          <w:noProof/>
        </w:rPr>
        <w:t>16</w:t>
      </w:r>
      <w:r w:rsidRPr="004E7F08">
        <w:rPr>
          <w:noProof/>
        </w:rPr>
        <w:fldChar w:fldCharType="end"/>
      </w:r>
    </w:p>
    <w:p w14:paraId="2BB62A8C" w14:textId="77777777" w:rsidR="004E7F08" w:rsidRPr="009B2FD6" w:rsidRDefault="004E7F08">
      <w:pPr>
        <w:pStyle w:val="TOC3"/>
        <w:rPr>
          <w:rFonts w:ascii="Calibri" w:eastAsia="Times New Roman" w:hAnsi="Calibri"/>
          <w:noProof/>
          <w:sz w:val="22"/>
          <w:szCs w:val="22"/>
          <w:lang w:eastAsia="en-GB"/>
        </w:rPr>
      </w:pPr>
      <w:r w:rsidRPr="004E7F08">
        <w:rPr>
          <w:noProof/>
        </w:rPr>
        <w:t>6.3.1</w:t>
      </w:r>
      <w:r w:rsidRPr="009B2FD6">
        <w:rPr>
          <w:rFonts w:ascii="Calibri" w:eastAsia="Times New Roman" w:hAnsi="Calibri"/>
          <w:noProof/>
          <w:sz w:val="22"/>
          <w:szCs w:val="22"/>
          <w:lang w:eastAsia="en-GB"/>
        </w:rPr>
        <w:tab/>
      </w:r>
      <w:r w:rsidRPr="004E7F08">
        <w:rPr>
          <w:noProof/>
        </w:rPr>
        <w:t>Introduction</w:t>
      </w:r>
      <w:r w:rsidRPr="004E7F08">
        <w:rPr>
          <w:noProof/>
        </w:rPr>
        <w:tab/>
      </w:r>
      <w:r w:rsidRPr="004E7F08">
        <w:rPr>
          <w:noProof/>
        </w:rPr>
        <w:fldChar w:fldCharType="begin" w:fldLock="1"/>
      </w:r>
      <w:r w:rsidRPr="004E7F08">
        <w:rPr>
          <w:noProof/>
        </w:rPr>
        <w:instrText xml:space="preserve"> PAGEREF _Toc136953951 \h </w:instrText>
      </w:r>
      <w:r w:rsidRPr="004E7F08">
        <w:rPr>
          <w:noProof/>
        </w:rPr>
      </w:r>
      <w:r w:rsidRPr="004E7F08">
        <w:rPr>
          <w:noProof/>
        </w:rPr>
        <w:fldChar w:fldCharType="separate"/>
      </w:r>
      <w:r w:rsidRPr="004E7F08">
        <w:rPr>
          <w:noProof/>
        </w:rPr>
        <w:t>16</w:t>
      </w:r>
      <w:r w:rsidRPr="004E7F08">
        <w:rPr>
          <w:noProof/>
        </w:rPr>
        <w:fldChar w:fldCharType="end"/>
      </w:r>
    </w:p>
    <w:p w14:paraId="068B0E03" w14:textId="77777777" w:rsidR="004E7F08" w:rsidRPr="009B2FD6" w:rsidRDefault="004E7F08">
      <w:pPr>
        <w:pStyle w:val="TOC3"/>
        <w:rPr>
          <w:rFonts w:ascii="Calibri" w:eastAsia="Times New Roman" w:hAnsi="Calibri"/>
          <w:noProof/>
          <w:sz w:val="22"/>
          <w:szCs w:val="22"/>
          <w:lang w:eastAsia="en-GB"/>
        </w:rPr>
      </w:pPr>
      <w:r w:rsidRPr="004E7F08">
        <w:rPr>
          <w:noProof/>
        </w:rPr>
        <w:t>6.3.2</w:t>
      </w:r>
      <w:r w:rsidRPr="009B2FD6">
        <w:rPr>
          <w:rFonts w:ascii="Calibri" w:eastAsia="Times New Roman" w:hAnsi="Calibri"/>
          <w:noProof/>
          <w:sz w:val="22"/>
          <w:szCs w:val="22"/>
          <w:lang w:eastAsia="en-GB"/>
        </w:rPr>
        <w:tab/>
      </w:r>
      <w:r w:rsidRPr="004E7F08">
        <w:rPr>
          <w:noProof/>
        </w:rPr>
        <w:t>Solution details</w:t>
      </w:r>
      <w:r w:rsidRPr="004E7F08">
        <w:rPr>
          <w:noProof/>
        </w:rPr>
        <w:tab/>
      </w:r>
      <w:r w:rsidRPr="004E7F08">
        <w:rPr>
          <w:noProof/>
        </w:rPr>
        <w:fldChar w:fldCharType="begin" w:fldLock="1"/>
      </w:r>
      <w:r w:rsidRPr="004E7F08">
        <w:rPr>
          <w:noProof/>
        </w:rPr>
        <w:instrText xml:space="preserve"> PAGEREF _Toc136953952 \h </w:instrText>
      </w:r>
      <w:r w:rsidRPr="004E7F08">
        <w:rPr>
          <w:noProof/>
        </w:rPr>
      </w:r>
      <w:r w:rsidRPr="004E7F08">
        <w:rPr>
          <w:noProof/>
        </w:rPr>
        <w:fldChar w:fldCharType="separate"/>
      </w:r>
      <w:r w:rsidRPr="004E7F08">
        <w:rPr>
          <w:noProof/>
        </w:rPr>
        <w:t>16</w:t>
      </w:r>
      <w:r w:rsidRPr="004E7F08">
        <w:rPr>
          <w:noProof/>
        </w:rPr>
        <w:fldChar w:fldCharType="end"/>
      </w:r>
    </w:p>
    <w:p w14:paraId="1FA531B4" w14:textId="77777777" w:rsidR="004E7F08" w:rsidRPr="009B2FD6" w:rsidRDefault="004E7F08">
      <w:pPr>
        <w:pStyle w:val="TOC4"/>
        <w:rPr>
          <w:rFonts w:ascii="Calibri" w:eastAsia="Times New Roman" w:hAnsi="Calibri"/>
          <w:noProof/>
          <w:sz w:val="22"/>
          <w:szCs w:val="22"/>
          <w:lang w:eastAsia="en-GB"/>
        </w:rPr>
      </w:pPr>
      <w:r w:rsidRPr="004E7F08">
        <w:rPr>
          <w:noProof/>
        </w:rPr>
        <w:t>6.3.2.1</w:t>
      </w:r>
      <w:r w:rsidRPr="009B2FD6">
        <w:rPr>
          <w:rFonts w:ascii="Calibri" w:eastAsia="Times New Roman" w:hAnsi="Calibri"/>
          <w:noProof/>
          <w:sz w:val="22"/>
          <w:szCs w:val="22"/>
          <w:lang w:eastAsia="en-GB"/>
        </w:rPr>
        <w:tab/>
      </w:r>
      <w:r w:rsidRPr="004E7F08">
        <w:rPr>
          <w:noProof/>
        </w:rPr>
        <w:t>Protection at the network or transport layer</w:t>
      </w:r>
      <w:r w:rsidRPr="004E7F08">
        <w:rPr>
          <w:noProof/>
        </w:rPr>
        <w:tab/>
      </w:r>
      <w:r w:rsidRPr="004E7F08">
        <w:rPr>
          <w:noProof/>
        </w:rPr>
        <w:fldChar w:fldCharType="begin" w:fldLock="1"/>
      </w:r>
      <w:r w:rsidRPr="004E7F08">
        <w:rPr>
          <w:noProof/>
        </w:rPr>
        <w:instrText xml:space="preserve"> PAGEREF _Toc136953953 \h </w:instrText>
      </w:r>
      <w:r w:rsidRPr="004E7F08">
        <w:rPr>
          <w:noProof/>
        </w:rPr>
      </w:r>
      <w:r w:rsidRPr="004E7F08">
        <w:rPr>
          <w:noProof/>
        </w:rPr>
        <w:fldChar w:fldCharType="separate"/>
      </w:r>
      <w:r w:rsidRPr="004E7F08">
        <w:rPr>
          <w:noProof/>
        </w:rPr>
        <w:t>16</w:t>
      </w:r>
      <w:r w:rsidRPr="004E7F08">
        <w:rPr>
          <w:noProof/>
        </w:rPr>
        <w:fldChar w:fldCharType="end"/>
      </w:r>
    </w:p>
    <w:p w14:paraId="1F708B1A" w14:textId="77777777" w:rsidR="004E7F08" w:rsidRPr="009B2FD6" w:rsidRDefault="004E7F08">
      <w:pPr>
        <w:pStyle w:val="TOC4"/>
        <w:rPr>
          <w:rFonts w:ascii="Calibri" w:eastAsia="Times New Roman" w:hAnsi="Calibri"/>
          <w:noProof/>
          <w:sz w:val="22"/>
          <w:szCs w:val="22"/>
          <w:lang w:eastAsia="en-GB"/>
        </w:rPr>
      </w:pPr>
      <w:r w:rsidRPr="004E7F08">
        <w:rPr>
          <w:noProof/>
        </w:rPr>
        <w:t>6.3.2.2</w:t>
      </w:r>
      <w:r w:rsidRPr="009B2FD6">
        <w:rPr>
          <w:rFonts w:ascii="Calibri" w:eastAsia="Times New Roman" w:hAnsi="Calibri"/>
          <w:noProof/>
          <w:sz w:val="22"/>
          <w:szCs w:val="22"/>
          <w:lang w:eastAsia="en-GB"/>
        </w:rPr>
        <w:tab/>
      </w:r>
      <w:r w:rsidRPr="004E7F08">
        <w:rPr>
          <w:noProof/>
        </w:rPr>
        <w:t>Authentication and authorization</w:t>
      </w:r>
      <w:r w:rsidRPr="004E7F08">
        <w:rPr>
          <w:noProof/>
        </w:rPr>
        <w:tab/>
      </w:r>
      <w:r w:rsidRPr="004E7F08">
        <w:rPr>
          <w:noProof/>
        </w:rPr>
        <w:fldChar w:fldCharType="begin" w:fldLock="1"/>
      </w:r>
      <w:r w:rsidRPr="004E7F08">
        <w:rPr>
          <w:noProof/>
        </w:rPr>
        <w:instrText xml:space="preserve"> PAGEREF _Toc136953954 \h </w:instrText>
      </w:r>
      <w:r w:rsidRPr="004E7F08">
        <w:rPr>
          <w:noProof/>
        </w:rPr>
      </w:r>
      <w:r w:rsidRPr="004E7F08">
        <w:rPr>
          <w:noProof/>
        </w:rPr>
        <w:fldChar w:fldCharType="separate"/>
      </w:r>
      <w:r w:rsidRPr="004E7F08">
        <w:rPr>
          <w:noProof/>
        </w:rPr>
        <w:t>16</w:t>
      </w:r>
      <w:r w:rsidRPr="004E7F08">
        <w:rPr>
          <w:noProof/>
        </w:rPr>
        <w:fldChar w:fldCharType="end"/>
      </w:r>
    </w:p>
    <w:p w14:paraId="3B952D93" w14:textId="77777777" w:rsidR="004E7F08" w:rsidRPr="009B2FD6" w:rsidRDefault="004E7F08">
      <w:pPr>
        <w:pStyle w:val="TOC3"/>
        <w:rPr>
          <w:rFonts w:ascii="Calibri" w:eastAsia="Times New Roman" w:hAnsi="Calibri"/>
          <w:noProof/>
          <w:sz w:val="22"/>
          <w:szCs w:val="22"/>
          <w:lang w:eastAsia="en-GB"/>
        </w:rPr>
      </w:pPr>
      <w:r w:rsidRPr="004E7F08">
        <w:rPr>
          <w:noProof/>
        </w:rPr>
        <w:t>6.3.3</w:t>
      </w:r>
      <w:r w:rsidRPr="009B2FD6">
        <w:rPr>
          <w:rFonts w:ascii="Calibri" w:eastAsia="Times New Roman" w:hAnsi="Calibri"/>
          <w:noProof/>
          <w:sz w:val="22"/>
          <w:szCs w:val="22"/>
          <w:lang w:eastAsia="en-GB"/>
        </w:rPr>
        <w:tab/>
      </w:r>
      <w:r w:rsidRPr="004E7F08">
        <w:rPr>
          <w:noProof/>
        </w:rPr>
        <w:t>Evaluation</w:t>
      </w:r>
      <w:r w:rsidRPr="004E7F08">
        <w:rPr>
          <w:noProof/>
        </w:rPr>
        <w:tab/>
      </w:r>
      <w:r w:rsidRPr="004E7F08">
        <w:rPr>
          <w:noProof/>
        </w:rPr>
        <w:fldChar w:fldCharType="begin" w:fldLock="1"/>
      </w:r>
      <w:r w:rsidRPr="004E7F08">
        <w:rPr>
          <w:noProof/>
        </w:rPr>
        <w:instrText xml:space="preserve"> PAGEREF _Toc136953955 \h </w:instrText>
      </w:r>
      <w:r w:rsidRPr="004E7F08">
        <w:rPr>
          <w:noProof/>
        </w:rPr>
      </w:r>
      <w:r w:rsidRPr="004E7F08">
        <w:rPr>
          <w:noProof/>
        </w:rPr>
        <w:fldChar w:fldCharType="separate"/>
      </w:r>
      <w:r w:rsidRPr="004E7F08">
        <w:rPr>
          <w:noProof/>
        </w:rPr>
        <w:t>16</w:t>
      </w:r>
      <w:r w:rsidRPr="004E7F08">
        <w:rPr>
          <w:noProof/>
        </w:rPr>
        <w:fldChar w:fldCharType="end"/>
      </w:r>
    </w:p>
    <w:p w14:paraId="65024507" w14:textId="77777777" w:rsidR="004E7F08" w:rsidRPr="009B2FD6" w:rsidRDefault="004E7F08">
      <w:pPr>
        <w:pStyle w:val="TOC2"/>
        <w:rPr>
          <w:rFonts w:ascii="Calibri" w:eastAsia="Times New Roman" w:hAnsi="Calibri"/>
          <w:noProof/>
          <w:sz w:val="22"/>
          <w:szCs w:val="22"/>
          <w:lang w:eastAsia="en-GB"/>
        </w:rPr>
      </w:pPr>
      <w:r w:rsidRPr="004E7F08">
        <w:rPr>
          <w:noProof/>
        </w:rPr>
        <w:t>6.4</w:t>
      </w:r>
      <w:r w:rsidRPr="009B2FD6">
        <w:rPr>
          <w:rFonts w:ascii="Calibri" w:eastAsia="Times New Roman" w:hAnsi="Calibri"/>
          <w:noProof/>
          <w:sz w:val="22"/>
          <w:szCs w:val="22"/>
          <w:lang w:eastAsia="en-GB"/>
        </w:rPr>
        <w:tab/>
      </w:r>
      <w:r w:rsidRPr="004E7F08">
        <w:rPr>
          <w:noProof/>
        </w:rPr>
        <w:t>Solution #4: End-to-access-edge security for IMS data channels</w:t>
      </w:r>
      <w:r w:rsidRPr="004E7F08">
        <w:rPr>
          <w:noProof/>
        </w:rPr>
        <w:tab/>
      </w:r>
      <w:r w:rsidRPr="004E7F08">
        <w:rPr>
          <w:noProof/>
        </w:rPr>
        <w:fldChar w:fldCharType="begin" w:fldLock="1"/>
      </w:r>
      <w:r w:rsidRPr="004E7F08">
        <w:rPr>
          <w:noProof/>
        </w:rPr>
        <w:instrText xml:space="preserve"> PAGEREF _Toc136953956 \h </w:instrText>
      </w:r>
      <w:r w:rsidRPr="004E7F08">
        <w:rPr>
          <w:noProof/>
        </w:rPr>
      </w:r>
      <w:r w:rsidRPr="004E7F08">
        <w:rPr>
          <w:noProof/>
        </w:rPr>
        <w:fldChar w:fldCharType="separate"/>
      </w:r>
      <w:r w:rsidRPr="004E7F08">
        <w:rPr>
          <w:noProof/>
        </w:rPr>
        <w:t>16</w:t>
      </w:r>
      <w:r w:rsidRPr="004E7F08">
        <w:rPr>
          <w:noProof/>
        </w:rPr>
        <w:fldChar w:fldCharType="end"/>
      </w:r>
    </w:p>
    <w:p w14:paraId="231F1B93" w14:textId="77777777" w:rsidR="004E7F08" w:rsidRPr="009B2FD6" w:rsidRDefault="004E7F08">
      <w:pPr>
        <w:pStyle w:val="TOC3"/>
        <w:rPr>
          <w:rFonts w:ascii="Calibri" w:eastAsia="Times New Roman" w:hAnsi="Calibri"/>
          <w:noProof/>
          <w:sz w:val="22"/>
          <w:szCs w:val="22"/>
          <w:lang w:eastAsia="en-GB"/>
        </w:rPr>
      </w:pPr>
      <w:r w:rsidRPr="004E7F08">
        <w:rPr>
          <w:noProof/>
        </w:rPr>
        <w:t>6.4.1</w:t>
      </w:r>
      <w:r w:rsidRPr="009B2FD6">
        <w:rPr>
          <w:rFonts w:ascii="Calibri" w:eastAsia="Times New Roman" w:hAnsi="Calibri"/>
          <w:noProof/>
          <w:sz w:val="22"/>
          <w:szCs w:val="22"/>
          <w:lang w:eastAsia="en-GB"/>
        </w:rPr>
        <w:tab/>
      </w:r>
      <w:r w:rsidRPr="004E7F08">
        <w:rPr>
          <w:noProof/>
        </w:rPr>
        <w:t>Introduction</w:t>
      </w:r>
      <w:r w:rsidRPr="004E7F08">
        <w:rPr>
          <w:noProof/>
        </w:rPr>
        <w:tab/>
      </w:r>
      <w:r w:rsidRPr="004E7F08">
        <w:rPr>
          <w:noProof/>
        </w:rPr>
        <w:fldChar w:fldCharType="begin" w:fldLock="1"/>
      </w:r>
      <w:r w:rsidRPr="004E7F08">
        <w:rPr>
          <w:noProof/>
        </w:rPr>
        <w:instrText xml:space="preserve"> PAGEREF _Toc136953957 \h </w:instrText>
      </w:r>
      <w:r w:rsidRPr="004E7F08">
        <w:rPr>
          <w:noProof/>
        </w:rPr>
      </w:r>
      <w:r w:rsidRPr="004E7F08">
        <w:rPr>
          <w:noProof/>
        </w:rPr>
        <w:fldChar w:fldCharType="separate"/>
      </w:r>
      <w:r w:rsidRPr="004E7F08">
        <w:rPr>
          <w:noProof/>
        </w:rPr>
        <w:t>16</w:t>
      </w:r>
      <w:r w:rsidRPr="004E7F08">
        <w:rPr>
          <w:noProof/>
        </w:rPr>
        <w:fldChar w:fldCharType="end"/>
      </w:r>
    </w:p>
    <w:p w14:paraId="7B719DCE" w14:textId="77777777" w:rsidR="004E7F08" w:rsidRPr="009B2FD6" w:rsidRDefault="004E7F08">
      <w:pPr>
        <w:pStyle w:val="TOC3"/>
        <w:rPr>
          <w:rFonts w:ascii="Calibri" w:eastAsia="Times New Roman" w:hAnsi="Calibri"/>
          <w:noProof/>
          <w:sz w:val="22"/>
          <w:szCs w:val="22"/>
          <w:lang w:eastAsia="en-GB"/>
        </w:rPr>
      </w:pPr>
      <w:r w:rsidRPr="004E7F08">
        <w:rPr>
          <w:noProof/>
        </w:rPr>
        <w:t>6.4.2</w:t>
      </w:r>
      <w:r w:rsidRPr="009B2FD6">
        <w:rPr>
          <w:rFonts w:ascii="Calibri" w:eastAsia="Times New Roman" w:hAnsi="Calibri"/>
          <w:noProof/>
          <w:sz w:val="22"/>
          <w:szCs w:val="22"/>
          <w:lang w:eastAsia="en-GB"/>
        </w:rPr>
        <w:tab/>
      </w:r>
      <w:r w:rsidRPr="004E7F08">
        <w:rPr>
          <w:noProof/>
        </w:rPr>
        <w:t>Solution details</w:t>
      </w:r>
      <w:r w:rsidRPr="004E7F08">
        <w:rPr>
          <w:noProof/>
        </w:rPr>
        <w:tab/>
      </w:r>
      <w:r w:rsidRPr="004E7F08">
        <w:rPr>
          <w:noProof/>
        </w:rPr>
        <w:fldChar w:fldCharType="begin" w:fldLock="1"/>
      </w:r>
      <w:r w:rsidRPr="004E7F08">
        <w:rPr>
          <w:noProof/>
        </w:rPr>
        <w:instrText xml:space="preserve"> PAGEREF _Toc136953958 \h </w:instrText>
      </w:r>
      <w:r w:rsidRPr="004E7F08">
        <w:rPr>
          <w:noProof/>
        </w:rPr>
      </w:r>
      <w:r w:rsidRPr="004E7F08">
        <w:rPr>
          <w:noProof/>
        </w:rPr>
        <w:fldChar w:fldCharType="separate"/>
      </w:r>
      <w:r w:rsidRPr="004E7F08">
        <w:rPr>
          <w:noProof/>
        </w:rPr>
        <w:t>16</w:t>
      </w:r>
      <w:r w:rsidRPr="004E7F08">
        <w:rPr>
          <w:noProof/>
        </w:rPr>
        <w:fldChar w:fldCharType="end"/>
      </w:r>
    </w:p>
    <w:p w14:paraId="50BFEC02" w14:textId="77777777" w:rsidR="004E7F08" w:rsidRPr="009B2FD6" w:rsidRDefault="004E7F08">
      <w:pPr>
        <w:pStyle w:val="TOC3"/>
        <w:rPr>
          <w:rFonts w:ascii="Calibri" w:eastAsia="Times New Roman" w:hAnsi="Calibri"/>
          <w:noProof/>
          <w:sz w:val="22"/>
          <w:szCs w:val="22"/>
          <w:lang w:eastAsia="en-GB"/>
        </w:rPr>
      </w:pPr>
      <w:r w:rsidRPr="004E7F08">
        <w:rPr>
          <w:noProof/>
        </w:rPr>
        <w:t>6.4.3</w:t>
      </w:r>
      <w:r w:rsidRPr="009B2FD6">
        <w:rPr>
          <w:rFonts w:ascii="Calibri" w:eastAsia="Times New Roman" w:hAnsi="Calibri"/>
          <w:noProof/>
          <w:sz w:val="22"/>
          <w:szCs w:val="22"/>
          <w:lang w:eastAsia="en-GB"/>
        </w:rPr>
        <w:tab/>
      </w:r>
      <w:r w:rsidRPr="004E7F08">
        <w:rPr>
          <w:noProof/>
        </w:rPr>
        <w:t>Evaluation</w:t>
      </w:r>
      <w:r w:rsidRPr="004E7F08">
        <w:rPr>
          <w:noProof/>
        </w:rPr>
        <w:tab/>
      </w:r>
      <w:r w:rsidRPr="004E7F08">
        <w:rPr>
          <w:noProof/>
        </w:rPr>
        <w:fldChar w:fldCharType="begin" w:fldLock="1"/>
      </w:r>
      <w:r w:rsidRPr="004E7F08">
        <w:rPr>
          <w:noProof/>
        </w:rPr>
        <w:instrText xml:space="preserve"> PAGEREF _Toc136953959 \h </w:instrText>
      </w:r>
      <w:r w:rsidRPr="004E7F08">
        <w:rPr>
          <w:noProof/>
        </w:rPr>
      </w:r>
      <w:r w:rsidRPr="004E7F08">
        <w:rPr>
          <w:noProof/>
        </w:rPr>
        <w:fldChar w:fldCharType="separate"/>
      </w:r>
      <w:r w:rsidRPr="004E7F08">
        <w:rPr>
          <w:noProof/>
        </w:rPr>
        <w:t>17</w:t>
      </w:r>
      <w:r w:rsidRPr="004E7F08">
        <w:rPr>
          <w:noProof/>
        </w:rPr>
        <w:fldChar w:fldCharType="end"/>
      </w:r>
    </w:p>
    <w:p w14:paraId="6DCDF273" w14:textId="77777777" w:rsidR="004E7F08" w:rsidRPr="009B2FD6" w:rsidRDefault="004E7F08">
      <w:pPr>
        <w:pStyle w:val="TOC2"/>
        <w:rPr>
          <w:rFonts w:ascii="Calibri" w:eastAsia="Times New Roman" w:hAnsi="Calibri"/>
          <w:noProof/>
          <w:sz w:val="22"/>
          <w:szCs w:val="22"/>
          <w:lang w:eastAsia="en-GB"/>
        </w:rPr>
      </w:pPr>
      <w:r w:rsidRPr="004E7F08">
        <w:rPr>
          <w:noProof/>
        </w:rPr>
        <w:t>6.5</w:t>
      </w:r>
      <w:r w:rsidRPr="009B2FD6">
        <w:rPr>
          <w:rFonts w:ascii="Calibri" w:eastAsia="Times New Roman" w:hAnsi="Calibri"/>
          <w:noProof/>
          <w:sz w:val="22"/>
          <w:szCs w:val="22"/>
          <w:lang w:eastAsia="en-GB"/>
        </w:rPr>
        <w:tab/>
      </w:r>
      <w:r w:rsidRPr="004E7F08">
        <w:rPr>
          <w:noProof/>
        </w:rPr>
        <w:t>Solution #5: How to avoid e2ae limitation and achieve e2e security for IMS Data Channel</w:t>
      </w:r>
      <w:r w:rsidRPr="004E7F08">
        <w:rPr>
          <w:noProof/>
        </w:rPr>
        <w:tab/>
      </w:r>
      <w:r w:rsidRPr="004E7F08">
        <w:rPr>
          <w:noProof/>
        </w:rPr>
        <w:fldChar w:fldCharType="begin" w:fldLock="1"/>
      </w:r>
      <w:r w:rsidRPr="004E7F08">
        <w:rPr>
          <w:noProof/>
        </w:rPr>
        <w:instrText xml:space="preserve"> PAGEREF _Toc136953960 \h </w:instrText>
      </w:r>
      <w:r w:rsidRPr="004E7F08">
        <w:rPr>
          <w:noProof/>
        </w:rPr>
      </w:r>
      <w:r w:rsidRPr="004E7F08">
        <w:rPr>
          <w:noProof/>
        </w:rPr>
        <w:fldChar w:fldCharType="separate"/>
      </w:r>
      <w:r w:rsidRPr="004E7F08">
        <w:rPr>
          <w:noProof/>
        </w:rPr>
        <w:t>17</w:t>
      </w:r>
      <w:r w:rsidRPr="004E7F08">
        <w:rPr>
          <w:noProof/>
        </w:rPr>
        <w:fldChar w:fldCharType="end"/>
      </w:r>
    </w:p>
    <w:p w14:paraId="10DB0AEF" w14:textId="77777777" w:rsidR="004E7F08" w:rsidRPr="009B2FD6" w:rsidRDefault="004E7F08">
      <w:pPr>
        <w:pStyle w:val="TOC3"/>
        <w:rPr>
          <w:rFonts w:ascii="Calibri" w:eastAsia="Times New Roman" w:hAnsi="Calibri"/>
          <w:noProof/>
          <w:sz w:val="22"/>
          <w:szCs w:val="22"/>
          <w:lang w:eastAsia="en-GB"/>
        </w:rPr>
      </w:pPr>
      <w:r w:rsidRPr="004E7F08">
        <w:rPr>
          <w:noProof/>
        </w:rPr>
        <w:t>6.5.1</w:t>
      </w:r>
      <w:r w:rsidRPr="009B2FD6">
        <w:rPr>
          <w:rFonts w:ascii="Calibri" w:eastAsia="Times New Roman" w:hAnsi="Calibri"/>
          <w:noProof/>
          <w:sz w:val="22"/>
          <w:szCs w:val="22"/>
          <w:lang w:eastAsia="en-GB"/>
        </w:rPr>
        <w:tab/>
      </w:r>
      <w:r w:rsidRPr="004E7F08">
        <w:rPr>
          <w:noProof/>
        </w:rPr>
        <w:t>Introduction</w:t>
      </w:r>
      <w:r w:rsidRPr="004E7F08">
        <w:rPr>
          <w:noProof/>
        </w:rPr>
        <w:tab/>
      </w:r>
      <w:r w:rsidRPr="004E7F08">
        <w:rPr>
          <w:noProof/>
        </w:rPr>
        <w:fldChar w:fldCharType="begin" w:fldLock="1"/>
      </w:r>
      <w:r w:rsidRPr="004E7F08">
        <w:rPr>
          <w:noProof/>
        </w:rPr>
        <w:instrText xml:space="preserve"> PAGEREF _Toc136953961 \h </w:instrText>
      </w:r>
      <w:r w:rsidRPr="004E7F08">
        <w:rPr>
          <w:noProof/>
        </w:rPr>
      </w:r>
      <w:r w:rsidRPr="004E7F08">
        <w:rPr>
          <w:noProof/>
        </w:rPr>
        <w:fldChar w:fldCharType="separate"/>
      </w:r>
      <w:r w:rsidRPr="004E7F08">
        <w:rPr>
          <w:noProof/>
        </w:rPr>
        <w:t>17</w:t>
      </w:r>
      <w:r w:rsidRPr="004E7F08">
        <w:rPr>
          <w:noProof/>
        </w:rPr>
        <w:fldChar w:fldCharType="end"/>
      </w:r>
    </w:p>
    <w:p w14:paraId="3E3F2EB1" w14:textId="77777777" w:rsidR="004E7F08" w:rsidRPr="009B2FD6" w:rsidRDefault="004E7F08">
      <w:pPr>
        <w:pStyle w:val="TOC3"/>
        <w:rPr>
          <w:rFonts w:ascii="Calibri" w:eastAsia="Times New Roman" w:hAnsi="Calibri"/>
          <w:noProof/>
          <w:sz w:val="22"/>
          <w:szCs w:val="22"/>
          <w:lang w:eastAsia="en-GB"/>
        </w:rPr>
      </w:pPr>
      <w:r w:rsidRPr="004E7F08">
        <w:rPr>
          <w:noProof/>
        </w:rPr>
        <w:t>6.5.2</w:t>
      </w:r>
      <w:r w:rsidRPr="009B2FD6">
        <w:rPr>
          <w:rFonts w:ascii="Calibri" w:eastAsia="Times New Roman" w:hAnsi="Calibri"/>
          <w:noProof/>
          <w:sz w:val="22"/>
          <w:szCs w:val="22"/>
          <w:lang w:eastAsia="en-GB"/>
        </w:rPr>
        <w:tab/>
      </w:r>
      <w:r w:rsidRPr="004E7F08">
        <w:rPr>
          <w:noProof/>
        </w:rPr>
        <w:t>Solution details</w:t>
      </w:r>
      <w:r w:rsidRPr="004E7F08">
        <w:rPr>
          <w:noProof/>
        </w:rPr>
        <w:tab/>
      </w:r>
      <w:r w:rsidRPr="004E7F08">
        <w:rPr>
          <w:noProof/>
        </w:rPr>
        <w:fldChar w:fldCharType="begin" w:fldLock="1"/>
      </w:r>
      <w:r w:rsidRPr="004E7F08">
        <w:rPr>
          <w:noProof/>
        </w:rPr>
        <w:instrText xml:space="preserve"> PAGEREF _Toc136953962 \h </w:instrText>
      </w:r>
      <w:r w:rsidRPr="004E7F08">
        <w:rPr>
          <w:noProof/>
        </w:rPr>
      </w:r>
      <w:r w:rsidRPr="004E7F08">
        <w:rPr>
          <w:noProof/>
        </w:rPr>
        <w:fldChar w:fldCharType="separate"/>
      </w:r>
      <w:r w:rsidRPr="004E7F08">
        <w:rPr>
          <w:noProof/>
        </w:rPr>
        <w:t>18</w:t>
      </w:r>
      <w:r w:rsidRPr="004E7F08">
        <w:rPr>
          <w:noProof/>
        </w:rPr>
        <w:fldChar w:fldCharType="end"/>
      </w:r>
    </w:p>
    <w:p w14:paraId="18EF1B2A" w14:textId="77777777" w:rsidR="004E7F08" w:rsidRPr="009B2FD6" w:rsidRDefault="004E7F08">
      <w:pPr>
        <w:pStyle w:val="TOC4"/>
        <w:rPr>
          <w:rFonts w:ascii="Calibri" w:eastAsia="Times New Roman" w:hAnsi="Calibri"/>
          <w:noProof/>
          <w:sz w:val="22"/>
          <w:szCs w:val="22"/>
          <w:lang w:eastAsia="en-GB"/>
        </w:rPr>
      </w:pPr>
      <w:r w:rsidRPr="004E7F08">
        <w:rPr>
          <w:noProof/>
        </w:rPr>
        <w:t>6.5.2.1</w:t>
      </w:r>
      <w:r w:rsidRPr="009B2FD6">
        <w:rPr>
          <w:rFonts w:ascii="Calibri" w:eastAsia="Times New Roman" w:hAnsi="Calibri"/>
          <w:noProof/>
          <w:sz w:val="22"/>
          <w:szCs w:val="22"/>
          <w:lang w:eastAsia="en-GB"/>
        </w:rPr>
        <w:tab/>
      </w:r>
      <w:r w:rsidRPr="004E7F08">
        <w:rPr>
          <w:noProof/>
        </w:rPr>
        <w:t>Solution Description</w:t>
      </w:r>
      <w:r w:rsidRPr="004E7F08">
        <w:rPr>
          <w:noProof/>
        </w:rPr>
        <w:tab/>
      </w:r>
      <w:r w:rsidRPr="004E7F08">
        <w:rPr>
          <w:noProof/>
        </w:rPr>
        <w:fldChar w:fldCharType="begin" w:fldLock="1"/>
      </w:r>
      <w:r w:rsidRPr="004E7F08">
        <w:rPr>
          <w:noProof/>
        </w:rPr>
        <w:instrText xml:space="preserve"> PAGEREF _Toc136953963 \h </w:instrText>
      </w:r>
      <w:r w:rsidRPr="004E7F08">
        <w:rPr>
          <w:noProof/>
        </w:rPr>
      </w:r>
      <w:r w:rsidRPr="004E7F08">
        <w:rPr>
          <w:noProof/>
        </w:rPr>
        <w:fldChar w:fldCharType="separate"/>
      </w:r>
      <w:r w:rsidRPr="004E7F08">
        <w:rPr>
          <w:noProof/>
        </w:rPr>
        <w:t>18</w:t>
      </w:r>
      <w:r w:rsidRPr="004E7F08">
        <w:rPr>
          <w:noProof/>
        </w:rPr>
        <w:fldChar w:fldCharType="end"/>
      </w:r>
    </w:p>
    <w:p w14:paraId="27F1CC16" w14:textId="77777777" w:rsidR="004E7F08" w:rsidRPr="009B2FD6" w:rsidRDefault="004E7F08">
      <w:pPr>
        <w:pStyle w:val="TOC3"/>
        <w:rPr>
          <w:rFonts w:ascii="Calibri" w:eastAsia="Times New Roman" w:hAnsi="Calibri"/>
          <w:noProof/>
          <w:sz w:val="22"/>
          <w:szCs w:val="22"/>
          <w:lang w:eastAsia="en-GB"/>
        </w:rPr>
      </w:pPr>
      <w:r w:rsidRPr="004E7F08">
        <w:rPr>
          <w:noProof/>
        </w:rPr>
        <w:t>6.5.3</w:t>
      </w:r>
      <w:r w:rsidRPr="009B2FD6">
        <w:rPr>
          <w:rFonts w:ascii="Calibri" w:eastAsia="Times New Roman" w:hAnsi="Calibri"/>
          <w:noProof/>
          <w:sz w:val="22"/>
          <w:szCs w:val="22"/>
          <w:lang w:eastAsia="en-GB"/>
        </w:rPr>
        <w:tab/>
      </w:r>
      <w:r w:rsidRPr="004E7F08">
        <w:rPr>
          <w:noProof/>
        </w:rPr>
        <w:t>Evaluation</w:t>
      </w:r>
      <w:r w:rsidRPr="004E7F08">
        <w:rPr>
          <w:noProof/>
        </w:rPr>
        <w:tab/>
      </w:r>
      <w:r w:rsidRPr="004E7F08">
        <w:rPr>
          <w:noProof/>
        </w:rPr>
        <w:fldChar w:fldCharType="begin" w:fldLock="1"/>
      </w:r>
      <w:r w:rsidRPr="004E7F08">
        <w:rPr>
          <w:noProof/>
        </w:rPr>
        <w:instrText xml:space="preserve"> PAGEREF _Toc136953964 \h </w:instrText>
      </w:r>
      <w:r w:rsidRPr="004E7F08">
        <w:rPr>
          <w:noProof/>
        </w:rPr>
      </w:r>
      <w:r w:rsidRPr="004E7F08">
        <w:rPr>
          <w:noProof/>
        </w:rPr>
        <w:fldChar w:fldCharType="separate"/>
      </w:r>
      <w:r w:rsidRPr="004E7F08">
        <w:rPr>
          <w:noProof/>
        </w:rPr>
        <w:t>19</w:t>
      </w:r>
      <w:r w:rsidRPr="004E7F08">
        <w:rPr>
          <w:noProof/>
        </w:rPr>
        <w:fldChar w:fldCharType="end"/>
      </w:r>
    </w:p>
    <w:p w14:paraId="022F39D1" w14:textId="77777777" w:rsidR="004E7F08" w:rsidRPr="009B2FD6" w:rsidRDefault="004E7F08">
      <w:pPr>
        <w:pStyle w:val="TOC1"/>
        <w:rPr>
          <w:rFonts w:ascii="Calibri" w:eastAsia="Times New Roman" w:hAnsi="Calibri"/>
          <w:noProof/>
          <w:szCs w:val="22"/>
          <w:lang w:eastAsia="en-GB"/>
        </w:rPr>
      </w:pPr>
      <w:r w:rsidRPr="004E7F08">
        <w:rPr>
          <w:noProof/>
        </w:rPr>
        <w:t>7</w:t>
      </w:r>
      <w:r w:rsidRPr="009B2FD6">
        <w:rPr>
          <w:rFonts w:ascii="Calibri" w:eastAsia="Times New Roman" w:hAnsi="Calibri"/>
          <w:noProof/>
          <w:szCs w:val="22"/>
          <w:lang w:eastAsia="en-GB"/>
        </w:rPr>
        <w:tab/>
      </w:r>
      <w:r w:rsidRPr="004E7F08">
        <w:rPr>
          <w:noProof/>
        </w:rPr>
        <w:t>Conclusions</w:t>
      </w:r>
      <w:r w:rsidRPr="004E7F08">
        <w:rPr>
          <w:noProof/>
        </w:rPr>
        <w:tab/>
      </w:r>
      <w:r w:rsidRPr="004E7F08">
        <w:rPr>
          <w:noProof/>
        </w:rPr>
        <w:fldChar w:fldCharType="begin" w:fldLock="1"/>
      </w:r>
      <w:r w:rsidRPr="004E7F08">
        <w:rPr>
          <w:noProof/>
        </w:rPr>
        <w:instrText xml:space="preserve"> PAGEREF _Toc136953965 \h </w:instrText>
      </w:r>
      <w:r w:rsidRPr="004E7F08">
        <w:rPr>
          <w:noProof/>
        </w:rPr>
      </w:r>
      <w:r w:rsidRPr="004E7F08">
        <w:rPr>
          <w:noProof/>
        </w:rPr>
        <w:fldChar w:fldCharType="separate"/>
      </w:r>
      <w:r w:rsidRPr="004E7F08">
        <w:rPr>
          <w:noProof/>
        </w:rPr>
        <w:t>19</w:t>
      </w:r>
      <w:r w:rsidRPr="004E7F08">
        <w:rPr>
          <w:noProof/>
        </w:rPr>
        <w:fldChar w:fldCharType="end"/>
      </w:r>
    </w:p>
    <w:p w14:paraId="68C9C7E3" w14:textId="77777777" w:rsidR="004E7F08" w:rsidRPr="009B2FD6" w:rsidRDefault="004E7F08">
      <w:pPr>
        <w:pStyle w:val="TOC2"/>
        <w:rPr>
          <w:rFonts w:ascii="Calibri" w:eastAsia="Times New Roman" w:hAnsi="Calibri"/>
          <w:noProof/>
          <w:sz w:val="22"/>
          <w:szCs w:val="22"/>
          <w:lang w:eastAsia="en-GB"/>
        </w:rPr>
      </w:pPr>
      <w:r w:rsidRPr="004E7F08">
        <w:rPr>
          <w:noProof/>
        </w:rPr>
        <w:t>7.1</w:t>
      </w:r>
      <w:r w:rsidRPr="009B2FD6">
        <w:rPr>
          <w:rFonts w:ascii="Calibri" w:eastAsia="Times New Roman" w:hAnsi="Calibri"/>
          <w:noProof/>
          <w:sz w:val="22"/>
          <w:szCs w:val="22"/>
          <w:lang w:eastAsia="en-GB"/>
        </w:rPr>
        <w:tab/>
      </w:r>
      <w:r w:rsidRPr="004E7F08">
        <w:rPr>
          <w:noProof/>
        </w:rPr>
        <w:t xml:space="preserve">Conclusion on Key Issue </w:t>
      </w:r>
      <w:r w:rsidRPr="004E7F08">
        <w:rPr>
          <w:noProof/>
          <w:lang w:eastAsia="ko-KR"/>
        </w:rPr>
        <w:t>#3</w:t>
      </w:r>
      <w:r w:rsidRPr="004E7F08">
        <w:rPr>
          <w:noProof/>
        </w:rPr>
        <w:tab/>
      </w:r>
      <w:r w:rsidRPr="004E7F08">
        <w:rPr>
          <w:noProof/>
        </w:rPr>
        <w:fldChar w:fldCharType="begin" w:fldLock="1"/>
      </w:r>
      <w:r w:rsidRPr="004E7F08">
        <w:rPr>
          <w:noProof/>
        </w:rPr>
        <w:instrText xml:space="preserve"> PAGEREF _Toc136953966 \h </w:instrText>
      </w:r>
      <w:r w:rsidRPr="004E7F08">
        <w:rPr>
          <w:noProof/>
        </w:rPr>
      </w:r>
      <w:r w:rsidRPr="004E7F08">
        <w:rPr>
          <w:noProof/>
        </w:rPr>
        <w:fldChar w:fldCharType="separate"/>
      </w:r>
      <w:r w:rsidRPr="004E7F08">
        <w:rPr>
          <w:noProof/>
        </w:rPr>
        <w:t>19</w:t>
      </w:r>
      <w:r w:rsidRPr="004E7F08">
        <w:rPr>
          <w:noProof/>
        </w:rPr>
        <w:fldChar w:fldCharType="end"/>
      </w:r>
    </w:p>
    <w:p w14:paraId="20063BD1" w14:textId="77777777" w:rsidR="004E7F08" w:rsidRPr="009B2FD6" w:rsidRDefault="004E7F08">
      <w:pPr>
        <w:pStyle w:val="TOC2"/>
        <w:rPr>
          <w:rFonts w:ascii="Calibri" w:eastAsia="Times New Roman" w:hAnsi="Calibri"/>
          <w:noProof/>
          <w:sz w:val="22"/>
          <w:szCs w:val="22"/>
          <w:lang w:eastAsia="en-GB"/>
        </w:rPr>
      </w:pPr>
      <w:r w:rsidRPr="004E7F08">
        <w:rPr>
          <w:noProof/>
        </w:rPr>
        <w:t>7.2</w:t>
      </w:r>
      <w:r w:rsidRPr="009B2FD6">
        <w:rPr>
          <w:rFonts w:ascii="Calibri" w:eastAsia="Times New Roman" w:hAnsi="Calibri"/>
          <w:noProof/>
          <w:sz w:val="22"/>
          <w:szCs w:val="22"/>
          <w:lang w:eastAsia="en-GB"/>
        </w:rPr>
        <w:tab/>
      </w:r>
      <w:r w:rsidRPr="004E7F08">
        <w:rPr>
          <w:noProof/>
        </w:rPr>
        <w:t xml:space="preserve">Conclusion on Key Issue </w:t>
      </w:r>
      <w:r w:rsidRPr="004E7F08">
        <w:rPr>
          <w:noProof/>
          <w:lang w:eastAsia="ko-KR"/>
        </w:rPr>
        <w:t>#2</w:t>
      </w:r>
      <w:r w:rsidRPr="004E7F08">
        <w:rPr>
          <w:noProof/>
        </w:rPr>
        <w:tab/>
      </w:r>
      <w:r w:rsidRPr="004E7F08">
        <w:rPr>
          <w:noProof/>
        </w:rPr>
        <w:fldChar w:fldCharType="begin" w:fldLock="1"/>
      </w:r>
      <w:r w:rsidRPr="004E7F08">
        <w:rPr>
          <w:noProof/>
        </w:rPr>
        <w:instrText xml:space="preserve"> PAGEREF _Toc136953967 \h </w:instrText>
      </w:r>
      <w:r w:rsidRPr="004E7F08">
        <w:rPr>
          <w:noProof/>
        </w:rPr>
      </w:r>
      <w:r w:rsidRPr="004E7F08">
        <w:rPr>
          <w:noProof/>
        </w:rPr>
        <w:fldChar w:fldCharType="separate"/>
      </w:r>
      <w:r w:rsidRPr="004E7F08">
        <w:rPr>
          <w:noProof/>
        </w:rPr>
        <w:t>19</w:t>
      </w:r>
      <w:r w:rsidRPr="004E7F08">
        <w:rPr>
          <w:noProof/>
        </w:rPr>
        <w:fldChar w:fldCharType="end"/>
      </w:r>
    </w:p>
    <w:p w14:paraId="2A317E12" w14:textId="77777777" w:rsidR="004E7F08" w:rsidRPr="009B2FD6" w:rsidRDefault="004E7F08">
      <w:pPr>
        <w:pStyle w:val="TOC2"/>
        <w:rPr>
          <w:rFonts w:ascii="Calibri" w:eastAsia="Times New Roman" w:hAnsi="Calibri"/>
          <w:noProof/>
          <w:sz w:val="22"/>
          <w:szCs w:val="22"/>
          <w:lang w:eastAsia="en-GB"/>
        </w:rPr>
      </w:pPr>
      <w:r w:rsidRPr="004E7F08">
        <w:rPr>
          <w:noProof/>
        </w:rPr>
        <w:t>7.3</w:t>
      </w:r>
      <w:r w:rsidRPr="009B2FD6">
        <w:rPr>
          <w:rFonts w:ascii="Calibri" w:eastAsia="Times New Roman" w:hAnsi="Calibri"/>
          <w:noProof/>
          <w:sz w:val="22"/>
          <w:szCs w:val="22"/>
          <w:lang w:eastAsia="en-GB"/>
        </w:rPr>
        <w:tab/>
      </w:r>
      <w:r w:rsidRPr="004E7F08">
        <w:rPr>
          <w:noProof/>
          <w:lang w:eastAsia="zh-CN"/>
        </w:rPr>
        <w:t>Conclusions for Key Issue #1</w:t>
      </w:r>
      <w:r w:rsidRPr="004E7F08">
        <w:rPr>
          <w:noProof/>
        </w:rPr>
        <w:tab/>
      </w:r>
      <w:r w:rsidRPr="004E7F08">
        <w:rPr>
          <w:noProof/>
        </w:rPr>
        <w:fldChar w:fldCharType="begin" w:fldLock="1"/>
      </w:r>
      <w:r w:rsidRPr="004E7F08">
        <w:rPr>
          <w:noProof/>
        </w:rPr>
        <w:instrText xml:space="preserve"> PAGEREF _Toc136953968 \h </w:instrText>
      </w:r>
      <w:r w:rsidRPr="004E7F08">
        <w:rPr>
          <w:noProof/>
        </w:rPr>
      </w:r>
      <w:r w:rsidRPr="004E7F08">
        <w:rPr>
          <w:noProof/>
        </w:rPr>
        <w:fldChar w:fldCharType="separate"/>
      </w:r>
      <w:r w:rsidRPr="004E7F08">
        <w:rPr>
          <w:noProof/>
        </w:rPr>
        <w:t>19</w:t>
      </w:r>
      <w:r w:rsidRPr="004E7F08">
        <w:rPr>
          <w:noProof/>
        </w:rPr>
        <w:fldChar w:fldCharType="end"/>
      </w:r>
    </w:p>
    <w:p w14:paraId="47BE3468" w14:textId="77777777" w:rsidR="004E7F08" w:rsidRPr="009B2FD6" w:rsidRDefault="004E7F08">
      <w:pPr>
        <w:pStyle w:val="TOC9"/>
        <w:rPr>
          <w:rFonts w:ascii="Calibri" w:eastAsia="Times New Roman" w:hAnsi="Calibri"/>
          <w:b w:val="0"/>
          <w:noProof/>
          <w:szCs w:val="22"/>
          <w:lang w:eastAsia="en-GB"/>
        </w:rPr>
      </w:pPr>
      <w:r w:rsidRPr="004E7F08">
        <w:rPr>
          <w:noProof/>
        </w:rPr>
        <w:lastRenderedPageBreak/>
        <w:t>Annex A: Change history</w:t>
      </w:r>
      <w:r w:rsidRPr="004E7F08">
        <w:rPr>
          <w:noProof/>
        </w:rPr>
        <w:tab/>
      </w:r>
      <w:r w:rsidRPr="004E7F08">
        <w:rPr>
          <w:noProof/>
        </w:rPr>
        <w:fldChar w:fldCharType="begin" w:fldLock="1"/>
      </w:r>
      <w:r w:rsidRPr="004E7F08">
        <w:rPr>
          <w:noProof/>
        </w:rPr>
        <w:instrText xml:space="preserve"> PAGEREF _Toc136953969 \h </w:instrText>
      </w:r>
      <w:r w:rsidRPr="004E7F08">
        <w:rPr>
          <w:noProof/>
        </w:rPr>
      </w:r>
      <w:r w:rsidRPr="004E7F08">
        <w:rPr>
          <w:noProof/>
        </w:rPr>
        <w:fldChar w:fldCharType="separate"/>
      </w:r>
      <w:r w:rsidRPr="004E7F08">
        <w:rPr>
          <w:noProof/>
        </w:rPr>
        <w:t>20</w:t>
      </w:r>
      <w:r w:rsidRPr="004E7F08">
        <w:rPr>
          <w:noProof/>
        </w:rPr>
        <w:fldChar w:fldCharType="end"/>
      </w:r>
    </w:p>
    <w:p w14:paraId="66ED58A3" w14:textId="77777777" w:rsidR="00437743" w:rsidRPr="004E7F08" w:rsidRDefault="00437743" w:rsidP="00437743">
      <w:r w:rsidRPr="004E7F08">
        <w:rPr>
          <w:noProof/>
          <w:sz w:val="22"/>
        </w:rPr>
        <w:fldChar w:fldCharType="end"/>
      </w:r>
    </w:p>
    <w:p w14:paraId="3A6E63C5" w14:textId="77777777" w:rsidR="00437743" w:rsidRPr="004E7F08" w:rsidRDefault="00437743" w:rsidP="00437743">
      <w:pPr>
        <w:pStyle w:val="Heading1"/>
      </w:pPr>
      <w:r w:rsidRPr="004E7F08">
        <w:br w:type="page"/>
      </w:r>
      <w:bookmarkStart w:id="20" w:name="_Toc136953914"/>
      <w:r w:rsidRPr="004E7F08">
        <w:lastRenderedPageBreak/>
        <w:t>Foreword</w:t>
      </w:r>
      <w:bookmarkEnd w:id="20"/>
    </w:p>
    <w:p w14:paraId="37F64E64" w14:textId="77777777" w:rsidR="00437743" w:rsidRPr="004E7F08" w:rsidRDefault="00437743" w:rsidP="00437743">
      <w:r w:rsidRPr="004E7F08">
        <w:t xml:space="preserve">This Technical </w:t>
      </w:r>
      <w:bookmarkStart w:id="21" w:name="spectype3"/>
      <w:r w:rsidRPr="004E7F08">
        <w:t>Report</w:t>
      </w:r>
      <w:bookmarkEnd w:id="21"/>
      <w:r w:rsidRPr="004E7F08">
        <w:t xml:space="preserve"> has been produced by the 3rd Generation Partnership Project (3GPP).</w:t>
      </w:r>
    </w:p>
    <w:p w14:paraId="7F2A134A" w14:textId="77777777" w:rsidR="00437743" w:rsidRPr="004E7F08" w:rsidRDefault="00437743" w:rsidP="00437743">
      <w:r w:rsidRPr="004E7F0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C32EA3C" w14:textId="77777777" w:rsidR="00437743" w:rsidRPr="004E7F08" w:rsidRDefault="00437743" w:rsidP="00437743">
      <w:pPr>
        <w:pStyle w:val="B1"/>
      </w:pPr>
      <w:r w:rsidRPr="004E7F08">
        <w:t xml:space="preserve">Version </w:t>
      </w:r>
      <w:proofErr w:type="spellStart"/>
      <w:r w:rsidRPr="004E7F08">
        <w:t>x.y.z</w:t>
      </w:r>
      <w:proofErr w:type="spellEnd"/>
    </w:p>
    <w:p w14:paraId="1850A617" w14:textId="77777777" w:rsidR="00437743" w:rsidRPr="004E7F08" w:rsidRDefault="00437743" w:rsidP="00437743">
      <w:pPr>
        <w:pStyle w:val="B1"/>
      </w:pPr>
      <w:r w:rsidRPr="004E7F08">
        <w:t>where:</w:t>
      </w:r>
    </w:p>
    <w:p w14:paraId="69006CDC" w14:textId="77777777" w:rsidR="00437743" w:rsidRPr="004E7F08" w:rsidRDefault="00437743" w:rsidP="00437743">
      <w:pPr>
        <w:pStyle w:val="B2"/>
      </w:pPr>
      <w:r w:rsidRPr="004E7F08">
        <w:t>x</w:t>
      </w:r>
      <w:r w:rsidRPr="004E7F08">
        <w:tab/>
        <w:t>the first digit:</w:t>
      </w:r>
    </w:p>
    <w:p w14:paraId="505D3014" w14:textId="77777777" w:rsidR="00437743" w:rsidRPr="004E7F08" w:rsidRDefault="00437743" w:rsidP="00437743">
      <w:pPr>
        <w:pStyle w:val="B3"/>
      </w:pPr>
      <w:r w:rsidRPr="004E7F08">
        <w:t>1</w:t>
      </w:r>
      <w:r w:rsidRPr="004E7F08">
        <w:tab/>
        <w:t>presented to TSG for information;</w:t>
      </w:r>
    </w:p>
    <w:p w14:paraId="220A4848" w14:textId="77777777" w:rsidR="00437743" w:rsidRPr="004E7F08" w:rsidRDefault="00437743" w:rsidP="00437743">
      <w:pPr>
        <w:pStyle w:val="B3"/>
      </w:pPr>
      <w:r w:rsidRPr="004E7F08">
        <w:t>2</w:t>
      </w:r>
      <w:r w:rsidRPr="004E7F08">
        <w:tab/>
        <w:t>presented to TSG for approval;</w:t>
      </w:r>
    </w:p>
    <w:p w14:paraId="7F83C3E6" w14:textId="77777777" w:rsidR="00437743" w:rsidRPr="004E7F08" w:rsidRDefault="00437743" w:rsidP="00437743">
      <w:pPr>
        <w:pStyle w:val="B3"/>
      </w:pPr>
      <w:r w:rsidRPr="004E7F08">
        <w:t>3</w:t>
      </w:r>
      <w:r w:rsidRPr="004E7F08">
        <w:tab/>
        <w:t>or greater indicates TSG approved document under change control.</w:t>
      </w:r>
    </w:p>
    <w:p w14:paraId="7CFF5546" w14:textId="77777777" w:rsidR="00437743" w:rsidRPr="004E7F08" w:rsidRDefault="00437743" w:rsidP="00437743">
      <w:pPr>
        <w:pStyle w:val="B2"/>
      </w:pPr>
      <w:r w:rsidRPr="004E7F08">
        <w:t>y</w:t>
      </w:r>
      <w:r w:rsidRPr="004E7F08">
        <w:tab/>
        <w:t>the second digit is incremented for all changes of substance, i.e. technical enhancements, corrections, updates, etc.</w:t>
      </w:r>
    </w:p>
    <w:p w14:paraId="6A774F0B" w14:textId="77777777" w:rsidR="00437743" w:rsidRPr="004E7F08" w:rsidRDefault="00437743" w:rsidP="00437743">
      <w:pPr>
        <w:pStyle w:val="B2"/>
      </w:pPr>
      <w:r w:rsidRPr="004E7F08">
        <w:t>z</w:t>
      </w:r>
      <w:r w:rsidRPr="004E7F08">
        <w:tab/>
        <w:t>the third digit is incremented when editorial only changes have been incorporated in the document.</w:t>
      </w:r>
    </w:p>
    <w:p w14:paraId="7E20597F" w14:textId="77777777" w:rsidR="00437743" w:rsidRPr="004E7F08" w:rsidRDefault="00437743" w:rsidP="00437743">
      <w:r w:rsidRPr="004E7F08">
        <w:t>In the present document, modal verbs have the following meanings:</w:t>
      </w:r>
    </w:p>
    <w:p w14:paraId="3A164AAF" w14:textId="77777777" w:rsidR="00437743" w:rsidRPr="004E7F08" w:rsidRDefault="00437743" w:rsidP="00437743">
      <w:pPr>
        <w:pStyle w:val="EX"/>
      </w:pPr>
      <w:r w:rsidRPr="004E7F08">
        <w:rPr>
          <w:b/>
        </w:rPr>
        <w:t>shall</w:t>
      </w:r>
      <w:r w:rsidRPr="004E7F08">
        <w:tab/>
      </w:r>
      <w:r w:rsidRPr="004E7F08">
        <w:tab/>
        <w:t>indicates a mandatory requirement to do something</w:t>
      </w:r>
    </w:p>
    <w:p w14:paraId="043BE4A2" w14:textId="77777777" w:rsidR="00437743" w:rsidRPr="004E7F08" w:rsidRDefault="00437743" w:rsidP="00437743">
      <w:pPr>
        <w:pStyle w:val="EX"/>
      </w:pPr>
      <w:r w:rsidRPr="004E7F08">
        <w:rPr>
          <w:b/>
        </w:rPr>
        <w:t>shall not</w:t>
      </w:r>
      <w:r w:rsidRPr="004E7F08">
        <w:tab/>
        <w:t>indicates an interdiction (prohibition) to do something</w:t>
      </w:r>
    </w:p>
    <w:p w14:paraId="08BED227" w14:textId="77777777" w:rsidR="00437743" w:rsidRPr="004E7F08" w:rsidRDefault="00437743" w:rsidP="00437743">
      <w:r w:rsidRPr="004E7F08">
        <w:t>The constructions "shall" and "shall not" are confined to the context of normative provisions, and do not appear in Technical Reports.</w:t>
      </w:r>
    </w:p>
    <w:p w14:paraId="1B90D798" w14:textId="77777777" w:rsidR="00437743" w:rsidRPr="004E7F08" w:rsidRDefault="00437743" w:rsidP="00437743">
      <w:r w:rsidRPr="004E7F08">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EABA941" w14:textId="77777777" w:rsidR="00437743" w:rsidRPr="004E7F08" w:rsidRDefault="00437743" w:rsidP="00437743">
      <w:pPr>
        <w:pStyle w:val="EX"/>
      </w:pPr>
      <w:r w:rsidRPr="004E7F08">
        <w:rPr>
          <w:b/>
        </w:rPr>
        <w:t>should</w:t>
      </w:r>
      <w:r w:rsidRPr="004E7F08">
        <w:tab/>
      </w:r>
      <w:r w:rsidRPr="004E7F08">
        <w:tab/>
        <w:t>indicates a recommendation to do something</w:t>
      </w:r>
    </w:p>
    <w:p w14:paraId="3A88DD95" w14:textId="77777777" w:rsidR="00437743" w:rsidRPr="004E7F08" w:rsidRDefault="00437743" w:rsidP="00437743">
      <w:pPr>
        <w:pStyle w:val="EX"/>
      </w:pPr>
      <w:r w:rsidRPr="004E7F08">
        <w:rPr>
          <w:b/>
        </w:rPr>
        <w:t>should not</w:t>
      </w:r>
      <w:r w:rsidRPr="004E7F08">
        <w:tab/>
        <w:t>indicates a recommendation not to do something</w:t>
      </w:r>
    </w:p>
    <w:p w14:paraId="2FA97519" w14:textId="77777777" w:rsidR="00437743" w:rsidRPr="004E7F08" w:rsidRDefault="00437743" w:rsidP="00437743">
      <w:pPr>
        <w:pStyle w:val="EX"/>
      </w:pPr>
      <w:r w:rsidRPr="004E7F08">
        <w:rPr>
          <w:b/>
        </w:rPr>
        <w:t>may</w:t>
      </w:r>
      <w:r w:rsidRPr="004E7F08">
        <w:tab/>
      </w:r>
      <w:r w:rsidRPr="004E7F08">
        <w:tab/>
        <w:t>indicates permission to do something</w:t>
      </w:r>
    </w:p>
    <w:p w14:paraId="12FDFD00" w14:textId="77777777" w:rsidR="00437743" w:rsidRPr="004E7F08" w:rsidRDefault="00437743" w:rsidP="00437743">
      <w:pPr>
        <w:pStyle w:val="EX"/>
      </w:pPr>
      <w:r w:rsidRPr="004E7F08">
        <w:rPr>
          <w:b/>
        </w:rPr>
        <w:t>need not</w:t>
      </w:r>
      <w:r w:rsidRPr="004E7F08">
        <w:tab/>
        <w:t>indicates permission not to do something</w:t>
      </w:r>
    </w:p>
    <w:p w14:paraId="34DFB654" w14:textId="77777777" w:rsidR="00437743" w:rsidRPr="004E7F08" w:rsidRDefault="00437743" w:rsidP="00437743">
      <w:r w:rsidRPr="004E7F08">
        <w:t>The construction "may not" is ambiguous and is not used in normative elements. The unambiguous constructions "might not" or "shall not" are used instead, depending upon the meaning intended.</w:t>
      </w:r>
    </w:p>
    <w:p w14:paraId="05627961" w14:textId="77777777" w:rsidR="00437743" w:rsidRPr="004E7F08" w:rsidRDefault="00437743" w:rsidP="00437743">
      <w:pPr>
        <w:pStyle w:val="EX"/>
      </w:pPr>
      <w:r w:rsidRPr="004E7F08">
        <w:rPr>
          <w:b/>
        </w:rPr>
        <w:t>can</w:t>
      </w:r>
      <w:r w:rsidRPr="004E7F08">
        <w:tab/>
      </w:r>
      <w:r w:rsidRPr="004E7F08">
        <w:tab/>
        <w:t>indicates that something is possible</w:t>
      </w:r>
    </w:p>
    <w:p w14:paraId="2DD72EF1" w14:textId="77777777" w:rsidR="00437743" w:rsidRPr="004E7F08" w:rsidRDefault="00437743" w:rsidP="00437743">
      <w:pPr>
        <w:pStyle w:val="EX"/>
      </w:pPr>
      <w:r w:rsidRPr="004E7F08">
        <w:rPr>
          <w:b/>
        </w:rPr>
        <w:t>cannot</w:t>
      </w:r>
      <w:r w:rsidRPr="004E7F08">
        <w:tab/>
      </w:r>
      <w:r w:rsidRPr="004E7F08">
        <w:tab/>
        <w:t>indicates that something is impossible</w:t>
      </w:r>
    </w:p>
    <w:p w14:paraId="3330AFF0" w14:textId="77777777" w:rsidR="00437743" w:rsidRPr="004E7F08" w:rsidRDefault="00437743" w:rsidP="00437743">
      <w:r w:rsidRPr="004E7F08">
        <w:t>The constructions "can" and "cannot" are not substitutes for "may" and "need not".</w:t>
      </w:r>
    </w:p>
    <w:p w14:paraId="6DDA629A" w14:textId="77777777" w:rsidR="00437743" w:rsidRPr="004E7F08" w:rsidRDefault="00437743" w:rsidP="00437743">
      <w:pPr>
        <w:pStyle w:val="EX"/>
      </w:pPr>
      <w:r w:rsidRPr="004E7F08">
        <w:rPr>
          <w:b/>
        </w:rPr>
        <w:t>will</w:t>
      </w:r>
      <w:r w:rsidRPr="004E7F08">
        <w:tab/>
      </w:r>
      <w:r w:rsidRPr="004E7F08">
        <w:tab/>
        <w:t>indicates that something is certain or expected to happen as a result of action taken by an agency the behaviour of which is outside the scope of the present document</w:t>
      </w:r>
    </w:p>
    <w:p w14:paraId="6E0594AB" w14:textId="77777777" w:rsidR="00437743" w:rsidRPr="004E7F08" w:rsidRDefault="00437743" w:rsidP="00437743">
      <w:pPr>
        <w:pStyle w:val="EX"/>
      </w:pPr>
      <w:r w:rsidRPr="004E7F08">
        <w:rPr>
          <w:b/>
        </w:rPr>
        <w:t>will not</w:t>
      </w:r>
      <w:r w:rsidRPr="004E7F08">
        <w:tab/>
      </w:r>
      <w:r w:rsidRPr="004E7F08">
        <w:tab/>
        <w:t>indicates that something is certain or expected not to happen as a result of action taken by an agency the behaviour of which is outside the scope of the present document</w:t>
      </w:r>
    </w:p>
    <w:p w14:paraId="67256585" w14:textId="77777777" w:rsidR="00437743" w:rsidRPr="004E7F08" w:rsidRDefault="00437743" w:rsidP="00437743">
      <w:pPr>
        <w:pStyle w:val="EX"/>
      </w:pPr>
      <w:r w:rsidRPr="004E7F08">
        <w:rPr>
          <w:b/>
        </w:rPr>
        <w:t>might</w:t>
      </w:r>
      <w:r w:rsidRPr="004E7F08">
        <w:tab/>
        <w:t>indicates a likelihood that something will happen as a result of action taken by some agency the behaviour of which is outside the scope of the present document</w:t>
      </w:r>
    </w:p>
    <w:p w14:paraId="20B493D5" w14:textId="77777777" w:rsidR="00437743" w:rsidRPr="004E7F08" w:rsidRDefault="00437743" w:rsidP="00437743">
      <w:pPr>
        <w:pStyle w:val="EX"/>
      </w:pPr>
      <w:r w:rsidRPr="004E7F08">
        <w:rPr>
          <w:b/>
        </w:rPr>
        <w:t>might not</w:t>
      </w:r>
      <w:r w:rsidRPr="004E7F08">
        <w:tab/>
        <w:t>indicates a likelihood that something will not happen as a result of action taken by some agency the behaviour of which is outside the scope of the present document</w:t>
      </w:r>
    </w:p>
    <w:p w14:paraId="4A98172A" w14:textId="77777777" w:rsidR="00437743" w:rsidRPr="004E7F08" w:rsidRDefault="00437743" w:rsidP="00437743">
      <w:r w:rsidRPr="004E7F08">
        <w:t>In addition:</w:t>
      </w:r>
    </w:p>
    <w:p w14:paraId="47BD765B" w14:textId="77777777" w:rsidR="00437743" w:rsidRPr="004E7F08" w:rsidRDefault="00437743" w:rsidP="00437743">
      <w:pPr>
        <w:pStyle w:val="EX"/>
      </w:pPr>
      <w:r w:rsidRPr="004E7F08">
        <w:rPr>
          <w:b/>
        </w:rPr>
        <w:t>is</w:t>
      </w:r>
      <w:r w:rsidRPr="004E7F08">
        <w:tab/>
        <w:t>(or any other verb in the indicative mood) indicates a statement of fact</w:t>
      </w:r>
    </w:p>
    <w:p w14:paraId="4A726191" w14:textId="77777777" w:rsidR="00437743" w:rsidRPr="004E7F08" w:rsidRDefault="00437743" w:rsidP="00437743">
      <w:pPr>
        <w:pStyle w:val="EX"/>
      </w:pPr>
      <w:r w:rsidRPr="004E7F08">
        <w:rPr>
          <w:b/>
        </w:rPr>
        <w:lastRenderedPageBreak/>
        <w:t>is not</w:t>
      </w:r>
      <w:r w:rsidRPr="004E7F08">
        <w:tab/>
        <w:t>(or any other negative verb in the indicative mood) indicates a statement of fact</w:t>
      </w:r>
    </w:p>
    <w:p w14:paraId="2115CFB8" w14:textId="77777777" w:rsidR="00F84F3B" w:rsidRPr="004E7F08" w:rsidRDefault="00437743" w:rsidP="00825634">
      <w:r w:rsidRPr="004E7F08">
        <w:t>The constructions "is" and "is not" do not indicate requirements.</w:t>
      </w:r>
      <w:bookmarkStart w:id="22" w:name="introduction"/>
      <w:bookmarkEnd w:id="22"/>
    </w:p>
    <w:p w14:paraId="5CCE89BA" w14:textId="77777777" w:rsidR="00437743" w:rsidRPr="004E7F08" w:rsidRDefault="00437743" w:rsidP="00F84F3B">
      <w:pPr>
        <w:pStyle w:val="Heading1"/>
      </w:pPr>
      <w:r w:rsidRPr="004E7F08">
        <w:br w:type="page"/>
      </w:r>
      <w:bookmarkStart w:id="23" w:name="scope"/>
      <w:bookmarkStart w:id="24" w:name="_Toc136953915"/>
      <w:bookmarkEnd w:id="23"/>
      <w:r w:rsidRPr="004E7F08">
        <w:lastRenderedPageBreak/>
        <w:t>1</w:t>
      </w:r>
      <w:r w:rsidRPr="004E7F08">
        <w:tab/>
        <w:t>Scope</w:t>
      </w:r>
      <w:bookmarkEnd w:id="24"/>
    </w:p>
    <w:p w14:paraId="7A869423" w14:textId="77777777" w:rsidR="00437743" w:rsidRPr="004E7F08" w:rsidRDefault="00437743" w:rsidP="00437743">
      <w:pPr>
        <w:jc w:val="both"/>
      </w:pPr>
      <w:r w:rsidRPr="004E7F08">
        <w:t>The present document studies security aspects for any potential enhancements based on the ongoing study in TR 23.700-87 [2]. For each of the key issues in the scope of the SA WG2 study, the security aspects that are to be covered in this study are as follows:</w:t>
      </w:r>
    </w:p>
    <w:p w14:paraId="17EDEE51" w14:textId="77777777" w:rsidR="00437743" w:rsidRPr="004E7F08" w:rsidRDefault="00437743" w:rsidP="00437743">
      <w:r w:rsidRPr="004E7F08">
        <w:t>- Analysing the potential security aspects on how to verify and authorize the 3</w:t>
      </w:r>
      <w:r w:rsidRPr="004E7F08">
        <w:rPr>
          <w:vertAlign w:val="superscript"/>
        </w:rPr>
        <w:t>rd</w:t>
      </w:r>
      <w:r w:rsidRPr="004E7F08">
        <w:t xml:space="preserve"> party specific identity information during a call both on originating and terminating sides.</w:t>
      </w:r>
    </w:p>
    <w:p w14:paraId="1DDC469C" w14:textId="77777777" w:rsidR="00437743" w:rsidRPr="004E7F08" w:rsidRDefault="00437743" w:rsidP="00437743">
      <w:r w:rsidRPr="004E7F08">
        <w:t>- Analysing potential security impacts from supporting service-based architecture in IMS media control interfaces.</w:t>
      </w:r>
    </w:p>
    <w:p w14:paraId="268D9674" w14:textId="77777777" w:rsidR="00437743" w:rsidRPr="004E7F08" w:rsidRDefault="00437743" w:rsidP="00437743">
      <w:pPr>
        <w:pStyle w:val="Guidance"/>
        <w:rPr>
          <w:i w:val="0"/>
          <w:color w:val="auto"/>
        </w:rPr>
      </w:pPr>
      <w:r w:rsidRPr="004E7F08">
        <w:rPr>
          <w:i w:val="0"/>
          <w:color w:val="auto"/>
        </w:rPr>
        <w:t>- Analysing potential security aspects to support Data Channel usage in IMS network.</w:t>
      </w:r>
    </w:p>
    <w:p w14:paraId="20D1BA6E" w14:textId="77777777" w:rsidR="00437743" w:rsidRPr="004E7F08" w:rsidRDefault="00437743" w:rsidP="00437743">
      <w:pPr>
        <w:pStyle w:val="Heading1"/>
      </w:pPr>
      <w:bookmarkStart w:id="25" w:name="_Toc136953916"/>
      <w:r w:rsidRPr="004E7F08">
        <w:t>2</w:t>
      </w:r>
      <w:r w:rsidRPr="004E7F08">
        <w:tab/>
        <w:t>References</w:t>
      </w:r>
      <w:bookmarkEnd w:id="25"/>
    </w:p>
    <w:p w14:paraId="28E9E315" w14:textId="77777777" w:rsidR="00437743" w:rsidRPr="004E7F08" w:rsidRDefault="00437743" w:rsidP="00437743">
      <w:r w:rsidRPr="004E7F08">
        <w:t>The following documents contain provisions which, through reference in this text, constitute provisions of the present document.</w:t>
      </w:r>
    </w:p>
    <w:p w14:paraId="2FB95D4B" w14:textId="77777777" w:rsidR="00437743" w:rsidRPr="004E7F08" w:rsidRDefault="00437743" w:rsidP="00437743">
      <w:pPr>
        <w:pStyle w:val="B1"/>
      </w:pPr>
      <w:r w:rsidRPr="004E7F08">
        <w:t>-</w:t>
      </w:r>
      <w:r w:rsidRPr="004E7F08">
        <w:tab/>
        <w:t>References are either specific (identified by date of publication, edition number, version number, etc.) or non</w:t>
      </w:r>
      <w:r w:rsidRPr="004E7F08">
        <w:noBreakHyphen/>
        <w:t>specific.</w:t>
      </w:r>
    </w:p>
    <w:p w14:paraId="753CD6B7" w14:textId="77777777" w:rsidR="00437743" w:rsidRPr="004E7F08" w:rsidRDefault="00437743" w:rsidP="00437743">
      <w:pPr>
        <w:pStyle w:val="B1"/>
      </w:pPr>
      <w:r w:rsidRPr="004E7F08">
        <w:t>-</w:t>
      </w:r>
      <w:r w:rsidRPr="004E7F08">
        <w:tab/>
        <w:t>For a specific reference, subsequent revisions do not apply.</w:t>
      </w:r>
    </w:p>
    <w:p w14:paraId="3A062DD5" w14:textId="77777777" w:rsidR="00437743" w:rsidRPr="004E7F08" w:rsidRDefault="00437743" w:rsidP="00437743">
      <w:pPr>
        <w:pStyle w:val="B1"/>
      </w:pPr>
      <w:r w:rsidRPr="004E7F08">
        <w:t>-</w:t>
      </w:r>
      <w:r w:rsidRPr="004E7F08">
        <w:tab/>
        <w:t>For a non-specific reference, the latest version applies. In the case of a reference to a 3GPP document (including a GSM document), a non-specific reference implicitly refers to the latest version of that document</w:t>
      </w:r>
      <w:r w:rsidRPr="004E7F08">
        <w:rPr>
          <w:i/>
        </w:rPr>
        <w:t xml:space="preserve"> in the same Release as the present document</w:t>
      </w:r>
      <w:r w:rsidRPr="004E7F08">
        <w:t>.</w:t>
      </w:r>
    </w:p>
    <w:p w14:paraId="1A1907E4" w14:textId="77777777" w:rsidR="00437743" w:rsidRPr="004E7F08" w:rsidRDefault="00437743" w:rsidP="00437743">
      <w:pPr>
        <w:pStyle w:val="EX"/>
      </w:pPr>
      <w:r w:rsidRPr="004E7F08">
        <w:t>[1]</w:t>
      </w:r>
      <w:r w:rsidRPr="004E7F08">
        <w:tab/>
        <w:t>3GPP TR 21.905: "Vocabulary for 3GPP Specifications".</w:t>
      </w:r>
    </w:p>
    <w:p w14:paraId="4D50828E" w14:textId="77777777" w:rsidR="00437743" w:rsidRPr="004E7F08" w:rsidRDefault="00437743" w:rsidP="00437743">
      <w:pPr>
        <w:pStyle w:val="EX"/>
      </w:pPr>
      <w:r w:rsidRPr="004E7F08">
        <w:t>[</w:t>
      </w:r>
      <w:r w:rsidRPr="004E7F08">
        <w:rPr>
          <w:lang w:eastAsia="zh-CN"/>
        </w:rPr>
        <w:t>2</w:t>
      </w:r>
      <w:r w:rsidRPr="004E7F08">
        <w:t>]</w:t>
      </w:r>
      <w:r w:rsidRPr="004E7F08">
        <w:tab/>
        <w:t>3GPP TR 23.700-87: "Study on system architecture enhancement for next generation real time communication".</w:t>
      </w:r>
    </w:p>
    <w:p w14:paraId="24AD5B6D" w14:textId="77777777" w:rsidR="00437743" w:rsidRPr="004E7F08" w:rsidRDefault="00437743" w:rsidP="00437743">
      <w:pPr>
        <w:pStyle w:val="EX"/>
      </w:pPr>
      <w:r w:rsidRPr="004E7F08">
        <w:t>[</w:t>
      </w:r>
      <w:r w:rsidRPr="004E7F08">
        <w:rPr>
          <w:lang w:eastAsia="zh-CN"/>
        </w:rPr>
        <w:t>3</w:t>
      </w:r>
      <w:r w:rsidRPr="004E7F08">
        <w:t>]</w:t>
      </w:r>
      <w:r w:rsidRPr="004E7F08">
        <w:tab/>
        <w:t>3GPP TS 33.328: "IP Multimedia Subsystem (IMS) media plane security".</w:t>
      </w:r>
    </w:p>
    <w:p w14:paraId="29993645" w14:textId="77777777" w:rsidR="00437743" w:rsidRPr="004E7F08" w:rsidRDefault="00437743" w:rsidP="00437743">
      <w:pPr>
        <w:pStyle w:val="EX"/>
      </w:pPr>
      <w:r w:rsidRPr="004E7F08">
        <w:t>[4]</w:t>
      </w:r>
      <w:r w:rsidRPr="004E7F08">
        <w:tab/>
        <w:t xml:space="preserve"> 3GPP TS 24.229: IP Multimedia call control protocol based on Session Initiation Protocol (SIP) and Session Description Protocol (SDP); Stage 3".</w:t>
      </w:r>
    </w:p>
    <w:p w14:paraId="75C3CE74" w14:textId="77777777" w:rsidR="00437743" w:rsidRPr="004E7F08" w:rsidRDefault="00437743" w:rsidP="00437743">
      <w:pPr>
        <w:pStyle w:val="EX"/>
      </w:pPr>
      <w:r w:rsidRPr="004E7F08">
        <w:t>[5]</w:t>
      </w:r>
      <w:r w:rsidRPr="004E7F08">
        <w:tab/>
        <w:t>ATIS-1000074: Signature-based Handling of Asserted information using Tokens (SHAKEN)</w:t>
      </w:r>
    </w:p>
    <w:p w14:paraId="73D42CBA" w14:textId="77777777" w:rsidR="00437743" w:rsidRPr="004E7F08" w:rsidRDefault="00437743" w:rsidP="00437743">
      <w:pPr>
        <w:pStyle w:val="EX"/>
      </w:pPr>
      <w:r w:rsidRPr="004E7F08">
        <w:t>[6]</w:t>
      </w:r>
      <w:r w:rsidRPr="004E7F08">
        <w:tab/>
        <w:t>IETF draft-ietf-stir-passport-rcd-18, "</w:t>
      </w:r>
      <w:proofErr w:type="spellStart"/>
      <w:r w:rsidRPr="004E7F08">
        <w:t>PASSporT</w:t>
      </w:r>
      <w:proofErr w:type="spellEnd"/>
      <w:r w:rsidRPr="004E7F08">
        <w:t xml:space="preserve"> Extension for Rich Call Data"</w:t>
      </w:r>
    </w:p>
    <w:p w14:paraId="2DC4CDB0" w14:textId="77777777" w:rsidR="00437743" w:rsidRPr="004E7F08" w:rsidRDefault="00437743" w:rsidP="00437743">
      <w:pPr>
        <w:keepLines/>
        <w:overflowPunct w:val="0"/>
        <w:autoSpaceDE w:val="0"/>
        <w:autoSpaceDN w:val="0"/>
        <w:adjustRightInd w:val="0"/>
        <w:ind w:left="1702" w:hanging="1418"/>
        <w:textAlignment w:val="baseline"/>
        <w:rPr>
          <w:rFonts w:eastAsia="Times New Roman"/>
          <w:lang w:val="en-US" w:eastAsia="x-none"/>
        </w:rPr>
      </w:pPr>
      <w:r w:rsidRPr="004E7F08">
        <w:rPr>
          <w:lang w:val="en-US" w:eastAsia="x-none"/>
        </w:rPr>
        <w:t>[</w:t>
      </w:r>
      <w:r w:rsidRPr="004E7F08">
        <w:rPr>
          <w:lang w:val="en-US" w:eastAsia="zh-CN"/>
        </w:rPr>
        <w:t>7</w:t>
      </w:r>
      <w:r w:rsidRPr="004E7F08">
        <w:rPr>
          <w:lang w:val="en-US" w:eastAsia="x-none"/>
        </w:rPr>
        <w:t>]</w:t>
      </w:r>
      <w:r w:rsidRPr="004E7F08">
        <w:rPr>
          <w:lang w:val="en-US" w:eastAsia="x-none"/>
        </w:rPr>
        <w:tab/>
      </w:r>
      <w:bookmarkStart w:id="26" w:name="_Hlk108167392"/>
      <w:r w:rsidRPr="004E7F08">
        <w:rPr>
          <w:lang w:val="en-US" w:eastAsia="x-none"/>
        </w:rPr>
        <w:t>draft-ietf-sipcore-callinfo-rcd-03</w:t>
      </w:r>
      <w:bookmarkEnd w:id="26"/>
      <w:r w:rsidRPr="004E7F08">
        <w:rPr>
          <w:lang w:val="en-US" w:eastAsia="x-none"/>
        </w:rPr>
        <w:t xml:space="preserve">: </w:t>
      </w:r>
      <w:r w:rsidRPr="004E7F08">
        <w:rPr>
          <w:rFonts w:eastAsia="Times New Roman"/>
          <w:lang w:val="en-US" w:eastAsia="x-none"/>
        </w:rPr>
        <w:t>"</w:t>
      </w:r>
      <w:r w:rsidRPr="004E7F08">
        <w:rPr>
          <w:lang w:val="en-US" w:eastAsia="x-none"/>
        </w:rPr>
        <w:t>SIP Call-Info Parameters for Rich Call Data</w:t>
      </w:r>
      <w:r w:rsidRPr="004E7F08">
        <w:rPr>
          <w:rFonts w:eastAsia="Times New Roman"/>
          <w:lang w:val="en-US" w:eastAsia="x-none"/>
        </w:rPr>
        <w:t>".</w:t>
      </w:r>
    </w:p>
    <w:p w14:paraId="7213A4FD" w14:textId="77777777" w:rsidR="00437743" w:rsidRPr="004E7F08" w:rsidRDefault="00437743" w:rsidP="00437743">
      <w:pPr>
        <w:keepLines/>
        <w:overflowPunct w:val="0"/>
        <w:autoSpaceDE w:val="0"/>
        <w:autoSpaceDN w:val="0"/>
        <w:adjustRightInd w:val="0"/>
        <w:ind w:left="1702" w:hanging="1418"/>
        <w:textAlignment w:val="baseline"/>
        <w:rPr>
          <w:rFonts w:eastAsia="DengXian"/>
          <w:lang w:val="en-US" w:eastAsia="x-none"/>
        </w:rPr>
      </w:pPr>
      <w:r w:rsidRPr="004E7F08">
        <w:rPr>
          <w:lang w:val="en-US" w:eastAsia="x-none"/>
        </w:rPr>
        <w:t>[8]</w:t>
      </w:r>
      <w:r w:rsidRPr="004E7F08">
        <w:rPr>
          <w:lang w:val="en-US" w:eastAsia="x-none"/>
        </w:rPr>
        <w:tab/>
        <w:t>IETF RFC 8224: "Authenticated Identity Management in the Session Initiation Protocol (SIP)".</w:t>
      </w:r>
    </w:p>
    <w:p w14:paraId="76AD65C2" w14:textId="77777777" w:rsidR="00437743" w:rsidRPr="004E7F08" w:rsidRDefault="00437743" w:rsidP="00437743">
      <w:pPr>
        <w:keepLines/>
        <w:overflowPunct w:val="0"/>
        <w:autoSpaceDE w:val="0"/>
        <w:autoSpaceDN w:val="0"/>
        <w:adjustRightInd w:val="0"/>
        <w:ind w:left="1702" w:hanging="1418"/>
        <w:textAlignment w:val="baseline"/>
      </w:pPr>
      <w:r w:rsidRPr="004E7F08">
        <w:rPr>
          <w:lang w:val="en-US" w:eastAsia="x-none"/>
        </w:rPr>
        <w:t>[9]</w:t>
      </w:r>
      <w:r w:rsidRPr="004E7F08">
        <w:rPr>
          <w:lang w:val="en-US" w:eastAsia="x-none"/>
        </w:rPr>
        <w:tab/>
      </w:r>
      <w:r w:rsidRPr="004E7F08">
        <w:t>IETF RFC 8831: “WebRTC Data Channels”</w:t>
      </w:r>
    </w:p>
    <w:p w14:paraId="7525BA63" w14:textId="77777777" w:rsidR="00437743" w:rsidRPr="004E7F08" w:rsidRDefault="00437743" w:rsidP="00437743">
      <w:pPr>
        <w:keepLines/>
        <w:overflowPunct w:val="0"/>
        <w:autoSpaceDE w:val="0"/>
        <w:autoSpaceDN w:val="0"/>
        <w:adjustRightInd w:val="0"/>
        <w:ind w:left="1702" w:hanging="1418"/>
        <w:textAlignment w:val="baseline"/>
      </w:pPr>
      <w:r w:rsidRPr="004E7F08">
        <w:rPr>
          <w:lang w:val="en-US" w:eastAsia="x-none"/>
        </w:rPr>
        <w:t>[10]</w:t>
      </w:r>
      <w:r w:rsidRPr="004E7F08">
        <w:rPr>
          <w:lang w:val="en-US" w:eastAsia="x-none"/>
        </w:rPr>
        <w:tab/>
      </w:r>
      <w:r w:rsidRPr="004E7F08">
        <w:t>3GPP TS 23.334: “IP Multimedia Subsystem (IMS) Application Level Gateway (IMS-ALG) - IMS Access Gateway (IMS-AGW) interface: Procedures descriptions”</w:t>
      </w:r>
    </w:p>
    <w:p w14:paraId="436C4BFF" w14:textId="77777777" w:rsidR="00437743" w:rsidRPr="004E7F08" w:rsidRDefault="00437743" w:rsidP="00437743">
      <w:pPr>
        <w:keepLines/>
        <w:overflowPunct w:val="0"/>
        <w:autoSpaceDE w:val="0"/>
        <w:autoSpaceDN w:val="0"/>
        <w:adjustRightInd w:val="0"/>
        <w:ind w:left="1702" w:hanging="1418"/>
        <w:textAlignment w:val="baseline"/>
      </w:pPr>
      <w:r w:rsidRPr="004E7F08">
        <w:t>[11]</w:t>
      </w:r>
      <w:r w:rsidRPr="004E7F08">
        <w:tab/>
        <w:t>3GPP TS 33.501: "Security architecture and procedures for 5G system".</w:t>
      </w:r>
    </w:p>
    <w:p w14:paraId="2CAC3BFF" w14:textId="77777777" w:rsidR="00437743" w:rsidRPr="004E7F08" w:rsidRDefault="00437743" w:rsidP="00437743">
      <w:pPr>
        <w:keepLines/>
        <w:overflowPunct w:val="0"/>
        <w:autoSpaceDE w:val="0"/>
        <w:autoSpaceDN w:val="0"/>
        <w:adjustRightInd w:val="0"/>
        <w:ind w:left="1702" w:hanging="1418"/>
        <w:textAlignment w:val="baseline"/>
        <w:rPr>
          <w:lang w:val="en-US" w:eastAsia="x-none"/>
        </w:rPr>
      </w:pPr>
      <w:r w:rsidRPr="004E7F08">
        <w:rPr>
          <w:lang w:val="en-US" w:eastAsia="x-none"/>
        </w:rPr>
        <w:t>[12]</w:t>
      </w:r>
      <w:r w:rsidRPr="004E7F08">
        <w:rPr>
          <w:lang w:val="en-US" w:eastAsia="x-none"/>
        </w:rPr>
        <w:tab/>
        <w:t>3GPP TS 23.228: “IP Multimedia Subsystem (IMS); Stage 2”</w:t>
      </w:r>
    </w:p>
    <w:p w14:paraId="66866E9D" w14:textId="77777777" w:rsidR="00437743" w:rsidRPr="004E7F08" w:rsidRDefault="00437743" w:rsidP="00437743">
      <w:pPr>
        <w:keepLines/>
        <w:overflowPunct w:val="0"/>
        <w:autoSpaceDE w:val="0"/>
        <w:autoSpaceDN w:val="0"/>
        <w:adjustRightInd w:val="0"/>
        <w:ind w:left="1702" w:hanging="1418"/>
        <w:textAlignment w:val="baseline"/>
      </w:pPr>
      <w:r w:rsidRPr="004E7F08">
        <w:t>[13]                    IETF RFC 8827: “WebRTC Security Architecture”</w:t>
      </w:r>
    </w:p>
    <w:p w14:paraId="4E4E7A17" w14:textId="77777777" w:rsidR="00437743" w:rsidRPr="004E7F08" w:rsidRDefault="00437743" w:rsidP="00437743">
      <w:pPr>
        <w:keepLines/>
        <w:overflowPunct w:val="0"/>
        <w:autoSpaceDE w:val="0"/>
        <w:autoSpaceDN w:val="0"/>
        <w:adjustRightInd w:val="0"/>
        <w:ind w:left="1702" w:hanging="1418"/>
        <w:textAlignment w:val="baseline"/>
      </w:pPr>
      <w:r w:rsidRPr="004E7F08">
        <w:t>[14]</w:t>
      </w:r>
      <w:r w:rsidRPr="004E7F08">
        <w:tab/>
        <w:t>3GPP</w:t>
      </w:r>
      <w:r w:rsidRPr="004E7F08">
        <w:rPr>
          <w:rFonts w:eastAsia="Times New Roman"/>
          <w:lang w:eastAsia="en-GB"/>
        </w:rPr>
        <w:t> </w:t>
      </w:r>
      <w:r w:rsidRPr="004E7F08">
        <w:t>TS</w:t>
      </w:r>
      <w:r w:rsidRPr="004E7F08">
        <w:rPr>
          <w:rFonts w:eastAsia="Times New Roman"/>
          <w:lang w:eastAsia="en-GB"/>
        </w:rPr>
        <w:t> </w:t>
      </w:r>
      <w:r w:rsidRPr="004E7F08">
        <w:t>32.274: "Telecommunication management; Charging management; Short Message Service (SMS) charging"</w:t>
      </w:r>
    </w:p>
    <w:p w14:paraId="33AEA444" w14:textId="77777777" w:rsidR="00437743" w:rsidRPr="004E7F08" w:rsidRDefault="00437743" w:rsidP="00437743">
      <w:pPr>
        <w:keepLines/>
        <w:overflowPunct w:val="0"/>
        <w:autoSpaceDE w:val="0"/>
        <w:autoSpaceDN w:val="0"/>
        <w:adjustRightInd w:val="0"/>
        <w:ind w:left="1702" w:hanging="1418"/>
        <w:textAlignment w:val="baseline"/>
      </w:pPr>
      <w:r w:rsidRPr="004E7F08">
        <w:t>[15]</w:t>
      </w:r>
      <w:r w:rsidRPr="004E7F08">
        <w:tab/>
        <w:t>GSMA</w:t>
      </w:r>
      <w:r w:rsidRPr="004E7F08">
        <w:rPr>
          <w:rFonts w:eastAsia="Times New Roman"/>
          <w:lang w:eastAsia="en-GB"/>
        </w:rPr>
        <w:t> </w:t>
      </w:r>
      <w:r w:rsidRPr="004E7F08">
        <w:t>NG.129: "IMS Data Channel White Paper"</w:t>
      </w:r>
    </w:p>
    <w:p w14:paraId="4DE08B5C" w14:textId="77777777" w:rsidR="00437743" w:rsidRPr="004E7F08" w:rsidRDefault="00437743" w:rsidP="001B27E6">
      <w:pPr>
        <w:pStyle w:val="Heading1"/>
        <w:ind w:left="0" w:firstLine="0"/>
      </w:pPr>
      <w:bookmarkStart w:id="27" w:name="_Toc136953917"/>
      <w:r w:rsidRPr="004E7F08">
        <w:lastRenderedPageBreak/>
        <w:t>3</w:t>
      </w:r>
      <w:r w:rsidRPr="004E7F08">
        <w:tab/>
        <w:t>Definitions of terms, symbols and abbreviations</w:t>
      </w:r>
      <w:bookmarkEnd w:id="27"/>
    </w:p>
    <w:p w14:paraId="3A4F2D47" w14:textId="77777777" w:rsidR="00437743" w:rsidRPr="004E7F08" w:rsidRDefault="00437743" w:rsidP="00F84F3B">
      <w:pPr>
        <w:pStyle w:val="Heading2"/>
      </w:pPr>
      <w:bookmarkStart w:id="28" w:name="_Toc136953918"/>
      <w:r w:rsidRPr="004E7F08">
        <w:t>3.1</w:t>
      </w:r>
      <w:r w:rsidRPr="004E7F08">
        <w:tab/>
        <w:t>Terms</w:t>
      </w:r>
      <w:bookmarkEnd w:id="28"/>
    </w:p>
    <w:p w14:paraId="0A88C301" w14:textId="77777777" w:rsidR="00437743" w:rsidRPr="004E7F08" w:rsidRDefault="00437743" w:rsidP="00437743">
      <w:r w:rsidRPr="004E7F08">
        <w:t xml:space="preserve">For the purposes of the present document, the terms given in </w:t>
      </w:r>
      <w:r w:rsidR="004E7F08">
        <w:t>TR</w:t>
      </w:r>
      <w:r w:rsidRPr="004E7F08">
        <w:t xml:space="preserve"> 21.905 [1] and the following apply. A term defined in the present document takes precedence over the definition of the same term, if any, in </w:t>
      </w:r>
      <w:r w:rsidR="004E7F08">
        <w:t>TR</w:t>
      </w:r>
      <w:r w:rsidRPr="004E7F08">
        <w:t> 21.905 [1].</w:t>
      </w:r>
    </w:p>
    <w:p w14:paraId="3BADB868" w14:textId="77777777" w:rsidR="00437743" w:rsidRPr="004E7F08" w:rsidRDefault="00437743" w:rsidP="00437743">
      <w:pPr>
        <w:pStyle w:val="Heading2"/>
      </w:pPr>
      <w:bookmarkStart w:id="29" w:name="_Toc136953919"/>
      <w:r w:rsidRPr="004E7F08">
        <w:t>3.2</w:t>
      </w:r>
      <w:r w:rsidRPr="004E7F08">
        <w:tab/>
        <w:t>Symbols</w:t>
      </w:r>
      <w:bookmarkEnd w:id="29"/>
    </w:p>
    <w:p w14:paraId="12884CB8" w14:textId="77777777" w:rsidR="00437743" w:rsidRPr="004E7F08" w:rsidRDefault="001B27E6" w:rsidP="001B27E6">
      <w:pPr>
        <w:pStyle w:val="EW"/>
        <w:ind w:left="0" w:firstLine="0"/>
      </w:pPr>
      <w:r w:rsidRPr="004E7F08">
        <w:t>Void.</w:t>
      </w:r>
    </w:p>
    <w:p w14:paraId="11F3E7A4" w14:textId="77777777" w:rsidR="00437743" w:rsidRPr="004E7F08" w:rsidRDefault="00437743" w:rsidP="00437743">
      <w:pPr>
        <w:pStyle w:val="Heading2"/>
      </w:pPr>
      <w:bookmarkStart w:id="30" w:name="_Toc136953920"/>
      <w:r w:rsidRPr="004E7F08">
        <w:t>3.3</w:t>
      </w:r>
      <w:r w:rsidRPr="004E7F08">
        <w:tab/>
        <w:t>Abbreviations</w:t>
      </w:r>
      <w:bookmarkEnd w:id="30"/>
    </w:p>
    <w:p w14:paraId="550A4C47" w14:textId="77777777" w:rsidR="00437743" w:rsidRPr="004E7F08" w:rsidRDefault="00437743" w:rsidP="00437743">
      <w:r w:rsidRPr="004E7F08">
        <w:t xml:space="preserve">For the purposes of the present document, the abbreviations given in </w:t>
      </w:r>
      <w:r w:rsidR="004E7F08">
        <w:t>TR</w:t>
      </w:r>
      <w:r w:rsidRPr="004E7F08">
        <w:t xml:space="preserve"> 21.905 [1] and the following apply. An abbreviation defined in the present document takes precedence over the definition of the same abbreviation, if any, in </w:t>
      </w:r>
      <w:r w:rsidR="004E7F08">
        <w:t>TR</w:t>
      </w:r>
      <w:r w:rsidRPr="004E7F08">
        <w:t> 21.905 [1].</w:t>
      </w:r>
    </w:p>
    <w:p w14:paraId="071D277F" w14:textId="77777777" w:rsidR="00437743" w:rsidRPr="004E7F08" w:rsidRDefault="00437743" w:rsidP="00437743">
      <w:pPr>
        <w:pStyle w:val="EW"/>
        <w:rPr>
          <w:lang w:eastAsia="zh-CN"/>
        </w:rPr>
      </w:pPr>
      <w:r w:rsidRPr="004E7F08">
        <w:rPr>
          <w:lang w:eastAsia="zh-CN"/>
        </w:rPr>
        <w:t>DC</w:t>
      </w:r>
      <w:r w:rsidRPr="004E7F08">
        <w:rPr>
          <w:lang w:eastAsia="zh-CN"/>
        </w:rPr>
        <w:tab/>
      </w:r>
      <w:r w:rsidRPr="004E7F08">
        <w:rPr>
          <w:rFonts w:eastAsia="Malgun Gothic"/>
        </w:rPr>
        <w:t>Data Channel</w:t>
      </w:r>
    </w:p>
    <w:p w14:paraId="0480F59A" w14:textId="77777777" w:rsidR="00437743" w:rsidRPr="004E7F08" w:rsidRDefault="00437743" w:rsidP="00437743">
      <w:pPr>
        <w:pStyle w:val="EW"/>
        <w:rPr>
          <w:lang w:eastAsia="zh-CN"/>
        </w:rPr>
      </w:pPr>
      <w:r w:rsidRPr="004E7F08">
        <w:t>DCMF</w:t>
      </w:r>
      <w:r w:rsidRPr="004E7F08">
        <w:tab/>
      </w:r>
      <w:bookmarkStart w:id="31" w:name="_Hlk118190286"/>
      <w:r w:rsidRPr="004E7F08">
        <w:t>Media Function of Data Channel Server</w:t>
      </w:r>
      <w:bookmarkEnd w:id="31"/>
    </w:p>
    <w:p w14:paraId="625ACCD7" w14:textId="77777777" w:rsidR="00437743" w:rsidRPr="004E7F08" w:rsidRDefault="00437743" w:rsidP="00437743">
      <w:pPr>
        <w:pStyle w:val="EW"/>
        <w:rPr>
          <w:lang w:eastAsia="zh-CN"/>
        </w:rPr>
      </w:pPr>
      <w:r w:rsidRPr="004E7F08">
        <w:t>DCMTSI</w:t>
      </w:r>
      <w:r w:rsidRPr="004E7F08">
        <w:tab/>
        <w:t>Data Channel Multimedia Telephony Service for IMS</w:t>
      </w:r>
    </w:p>
    <w:p w14:paraId="50714146" w14:textId="77777777" w:rsidR="00437743" w:rsidRPr="004E7F08" w:rsidRDefault="00437743" w:rsidP="00437743">
      <w:pPr>
        <w:pStyle w:val="EW"/>
      </w:pPr>
      <w:r w:rsidRPr="004E7F08">
        <w:t>DCSF</w:t>
      </w:r>
      <w:r w:rsidRPr="004E7F08">
        <w:tab/>
        <w:t>Control Function of Data Channel Server</w:t>
      </w:r>
    </w:p>
    <w:p w14:paraId="23E20D39" w14:textId="77777777" w:rsidR="00437743" w:rsidRPr="004E7F08" w:rsidRDefault="00437743" w:rsidP="00437743">
      <w:pPr>
        <w:pStyle w:val="EW"/>
      </w:pPr>
      <w:r w:rsidRPr="004E7F08">
        <w:t>P2A</w:t>
      </w:r>
      <w:r w:rsidRPr="004E7F08">
        <w:tab/>
        <w:t>Person to Application</w:t>
      </w:r>
    </w:p>
    <w:p w14:paraId="322201AD" w14:textId="77777777" w:rsidR="00437743" w:rsidRPr="004E7F08" w:rsidRDefault="00437743" w:rsidP="00437743">
      <w:pPr>
        <w:pStyle w:val="EW"/>
      </w:pPr>
      <w:r w:rsidRPr="004E7F08">
        <w:t>P2P</w:t>
      </w:r>
      <w:r w:rsidRPr="004E7F08">
        <w:tab/>
        <w:t>Person to Person</w:t>
      </w:r>
    </w:p>
    <w:p w14:paraId="5DA705A4" w14:textId="77777777" w:rsidR="00437743" w:rsidRPr="004E7F08" w:rsidRDefault="00437743" w:rsidP="00437743">
      <w:pPr>
        <w:pStyle w:val="Heading1"/>
      </w:pPr>
      <w:bookmarkStart w:id="32" w:name="_Toc136953921"/>
      <w:r w:rsidRPr="004E7F08">
        <w:t>4</w:t>
      </w:r>
      <w:r w:rsidRPr="004E7F08">
        <w:tab/>
        <w:t>Assumptions</w:t>
      </w:r>
      <w:bookmarkEnd w:id="32"/>
    </w:p>
    <w:p w14:paraId="6B903C77" w14:textId="77777777" w:rsidR="00437743" w:rsidRPr="004E7F08" w:rsidRDefault="001B27E6" w:rsidP="001B27E6">
      <w:r w:rsidRPr="004E7F08">
        <w:t xml:space="preserve">Solutions are built on the </w:t>
      </w:r>
      <w:r w:rsidRPr="004E7F08">
        <w:rPr>
          <w:rFonts w:hint="eastAsia"/>
          <w:lang w:eastAsia="zh-CN"/>
        </w:rPr>
        <w:t>media</w:t>
      </w:r>
      <w:r w:rsidRPr="004E7F08">
        <w:t xml:space="preserve"> security principles as in TS 33.328 [3] and conclusions drawn in TR 23.700-87 [2]</w:t>
      </w:r>
      <w:r w:rsidR="00437743" w:rsidRPr="004E7F08">
        <w:t>.</w:t>
      </w:r>
    </w:p>
    <w:p w14:paraId="176CA3E9" w14:textId="77777777" w:rsidR="00437743" w:rsidRPr="004E7F08" w:rsidRDefault="00437743" w:rsidP="00437743">
      <w:pPr>
        <w:pStyle w:val="Heading1"/>
      </w:pPr>
      <w:bookmarkStart w:id="33" w:name="_Toc136953922"/>
      <w:r w:rsidRPr="004E7F08">
        <w:t>5</w:t>
      </w:r>
      <w:r w:rsidRPr="004E7F08">
        <w:tab/>
        <w:t>Key issues</w:t>
      </w:r>
      <w:bookmarkEnd w:id="33"/>
    </w:p>
    <w:p w14:paraId="3DD8CCBB" w14:textId="77777777" w:rsidR="00437743" w:rsidRPr="004E7F08" w:rsidRDefault="00437743" w:rsidP="00437743">
      <w:pPr>
        <w:pStyle w:val="Heading2"/>
        <w:rPr>
          <w:rFonts w:cs="Arial"/>
          <w:sz w:val="28"/>
          <w:szCs w:val="28"/>
        </w:rPr>
      </w:pPr>
      <w:bookmarkStart w:id="34" w:name="_Toc136953923"/>
      <w:r w:rsidRPr="004E7F08">
        <w:t>5.1</w:t>
      </w:r>
      <w:r w:rsidRPr="004E7F08">
        <w:tab/>
        <w:t xml:space="preserve">Key issue #1: </w:t>
      </w:r>
      <w:r w:rsidRPr="004E7F08">
        <w:rPr>
          <w:lang w:eastAsia="zh-CN"/>
        </w:rPr>
        <w:t>T</w:t>
      </w:r>
      <w:r w:rsidRPr="004E7F08">
        <w:t>hird</w:t>
      </w:r>
      <w:r w:rsidRPr="004E7F08">
        <w:rPr>
          <w:lang w:eastAsia="ko-KR"/>
        </w:rPr>
        <w:t xml:space="preserve"> party specific user identities</w:t>
      </w:r>
      <w:bookmarkEnd w:id="34"/>
    </w:p>
    <w:p w14:paraId="4132E66B" w14:textId="77777777" w:rsidR="00437743" w:rsidRPr="004E7F08" w:rsidRDefault="00437743" w:rsidP="00437743">
      <w:pPr>
        <w:pStyle w:val="Heading3"/>
      </w:pPr>
      <w:bookmarkStart w:id="35" w:name="_Toc136953924"/>
      <w:r w:rsidRPr="004E7F08">
        <w:t>5.1.1</w:t>
      </w:r>
      <w:r w:rsidRPr="004E7F08">
        <w:tab/>
        <w:t>Key issue details</w:t>
      </w:r>
      <w:bookmarkEnd w:id="35"/>
      <w:r w:rsidRPr="004E7F08">
        <w:t xml:space="preserve"> </w:t>
      </w:r>
    </w:p>
    <w:p w14:paraId="58BE7175" w14:textId="77777777" w:rsidR="001B27E6" w:rsidRPr="004E7F08" w:rsidRDefault="00437743" w:rsidP="00437743">
      <w:pPr>
        <w:rPr>
          <w:rFonts w:eastAsia="Microsoft YaHei"/>
          <w:lang w:eastAsia="zh-CN"/>
        </w:rPr>
      </w:pPr>
      <w:r w:rsidRPr="004E7F08">
        <w:t>According to TR 23.700-87 [2], there are scenarios that</w:t>
      </w:r>
      <w:r w:rsidRPr="004E7F08">
        <w:rPr>
          <w:rFonts w:eastAsia="Microsoft YaHei"/>
          <w:lang w:eastAsia="zh-CN"/>
        </w:rPr>
        <w:t xml:space="preserve"> the </w:t>
      </w:r>
      <w:bookmarkStart w:id="36" w:name="OLE_LINK1"/>
      <w:r w:rsidRPr="004E7F08">
        <w:rPr>
          <w:rFonts w:eastAsia="Microsoft YaHei"/>
          <w:lang w:eastAsia="zh-CN"/>
        </w:rPr>
        <w:t>third party subscriber</w:t>
      </w:r>
      <w:bookmarkEnd w:id="36"/>
      <w:r w:rsidRPr="004E7F08">
        <w:rPr>
          <w:rFonts w:eastAsia="Microsoft YaHei"/>
          <w:lang w:eastAsia="zh-CN"/>
        </w:rPr>
        <w:t>s (e.g. employees) use third party IDs (e.g., enterprise employee ID)</w:t>
      </w:r>
      <w:r w:rsidRPr="004E7F08">
        <w:rPr>
          <w:lang w:eastAsia="ko-KR"/>
        </w:rPr>
        <w:t xml:space="preserve">. The </w:t>
      </w:r>
      <w:r w:rsidRPr="004E7F08">
        <w:rPr>
          <w:rFonts w:eastAsia="Microsoft YaHei"/>
          <w:lang w:eastAsia="zh-CN"/>
        </w:rPr>
        <w:t>IMS network can present the third party ID to the callee during subsequent calling process. The third party subscriber can access the IMS network directly or via a SIP trunk as well.</w:t>
      </w:r>
    </w:p>
    <w:p w14:paraId="1D138680" w14:textId="77777777" w:rsidR="00437743" w:rsidRPr="004E7F08" w:rsidRDefault="00437743" w:rsidP="00437743">
      <w:pPr>
        <w:rPr>
          <w:rFonts w:eastAsia="DengXian"/>
          <w:lang w:eastAsia="zh-CN"/>
        </w:rPr>
      </w:pPr>
      <w:r w:rsidRPr="004E7F08">
        <w:rPr>
          <w:lang w:eastAsia="zh-CN"/>
        </w:rPr>
        <w:t xml:space="preserve">From the security point of view, the enhanced IMS network shall be able to support the identity verification and authorization of third-party user during an IMS call. </w:t>
      </w:r>
    </w:p>
    <w:p w14:paraId="111B8CAF" w14:textId="77777777" w:rsidR="00437743" w:rsidRPr="004E7F08" w:rsidRDefault="00437743" w:rsidP="00437743">
      <w:pPr>
        <w:pStyle w:val="Heading3"/>
      </w:pPr>
      <w:bookmarkStart w:id="37" w:name="_Toc136953925"/>
      <w:r w:rsidRPr="004E7F08">
        <w:t>5.1.2</w:t>
      </w:r>
      <w:r w:rsidRPr="004E7F08">
        <w:tab/>
        <w:t>Threats</w:t>
      </w:r>
      <w:bookmarkEnd w:id="37"/>
    </w:p>
    <w:p w14:paraId="68F0C12E" w14:textId="77777777" w:rsidR="00437743" w:rsidRPr="004E7F08" w:rsidRDefault="00437743" w:rsidP="00437743">
      <w:pPr>
        <w:rPr>
          <w:lang w:eastAsia="zh-CN"/>
        </w:rPr>
      </w:pPr>
      <w:r w:rsidRPr="004E7F08">
        <w:rPr>
          <w:lang w:eastAsia="zh-CN"/>
        </w:rPr>
        <w:t>A malicious UE can use IDs belonging to others or forged IDs to initiate IMS calls in the IMS network;</w:t>
      </w:r>
    </w:p>
    <w:p w14:paraId="772FF6F8" w14:textId="77777777" w:rsidR="00437743" w:rsidRPr="004E7F08" w:rsidRDefault="00437743" w:rsidP="00437743">
      <w:pPr>
        <w:rPr>
          <w:lang w:eastAsia="zh-CN"/>
        </w:rPr>
      </w:pPr>
      <w:r w:rsidRPr="004E7F08">
        <w:rPr>
          <w:lang w:eastAsia="zh-CN"/>
        </w:rPr>
        <w:t>A malicious UE can use an ID that no longer belongs to it to initiate IMS calls in the IMS network (e.g., the user use the ID allocated by a particular company even after leaving it).</w:t>
      </w:r>
    </w:p>
    <w:p w14:paraId="06229291" w14:textId="77777777" w:rsidR="00437743" w:rsidRPr="004E7F08" w:rsidRDefault="00437743" w:rsidP="00437743">
      <w:pPr>
        <w:rPr>
          <w:lang w:eastAsia="zh-CN"/>
        </w:rPr>
      </w:pPr>
      <w:r w:rsidRPr="004E7F08">
        <w:rPr>
          <w:lang w:eastAsia="zh-CN"/>
        </w:rPr>
        <w:t>The ID's transfer between IMS networks may be manipulated by intermediary network entities. Consequently, the callee may receive a wrong ID.</w:t>
      </w:r>
    </w:p>
    <w:p w14:paraId="775D6B8F" w14:textId="77777777" w:rsidR="00437743" w:rsidRPr="004E7F08" w:rsidRDefault="00437743" w:rsidP="00437743">
      <w:pPr>
        <w:pStyle w:val="Heading3"/>
      </w:pPr>
      <w:bookmarkStart w:id="38" w:name="_Toc136953926"/>
      <w:r w:rsidRPr="004E7F08">
        <w:t>5.1.3</w:t>
      </w:r>
      <w:r w:rsidRPr="004E7F08">
        <w:tab/>
        <w:t>Potential security requirements</w:t>
      </w:r>
      <w:bookmarkEnd w:id="38"/>
      <w:r w:rsidRPr="004E7F08">
        <w:t xml:space="preserve"> </w:t>
      </w:r>
    </w:p>
    <w:p w14:paraId="55F45791" w14:textId="77777777" w:rsidR="00437743" w:rsidRPr="004E7F08" w:rsidRDefault="00437743" w:rsidP="00437743">
      <w:pPr>
        <w:rPr>
          <w:lang w:eastAsia="ko-KR"/>
        </w:rPr>
      </w:pPr>
      <w:r w:rsidRPr="004E7F08">
        <w:rPr>
          <w:lang w:eastAsia="zh-CN"/>
        </w:rPr>
        <w:t>T</w:t>
      </w:r>
      <w:r w:rsidRPr="004E7F08">
        <w:t>hird</w:t>
      </w:r>
      <w:r w:rsidRPr="004E7F08">
        <w:rPr>
          <w:lang w:eastAsia="ko-KR"/>
        </w:rPr>
        <w:t xml:space="preserve"> party specific user identities shall be</w:t>
      </w:r>
      <w:r w:rsidRPr="004E7F08">
        <w:t xml:space="preserve"> authorized and</w:t>
      </w:r>
      <w:r w:rsidRPr="004E7F08">
        <w:rPr>
          <w:lang w:eastAsia="ko-KR"/>
        </w:rPr>
        <w:t xml:space="preserve"> verified by the originating IMS network before or during a call.</w:t>
      </w:r>
    </w:p>
    <w:p w14:paraId="19D03104" w14:textId="77777777" w:rsidR="00437743" w:rsidRPr="004E7F08" w:rsidRDefault="00437743" w:rsidP="00437743">
      <w:pPr>
        <w:jc w:val="both"/>
        <w:rPr>
          <w:lang w:eastAsia="zh-CN"/>
        </w:rPr>
      </w:pPr>
      <w:r w:rsidRPr="004E7F08">
        <w:rPr>
          <w:lang w:eastAsia="zh-CN"/>
        </w:rPr>
        <w:t>The originating IMS network shall be able to coordinate with the third party to verify and authorize the third-party specific user identities.</w:t>
      </w:r>
    </w:p>
    <w:p w14:paraId="62F52A09" w14:textId="77777777" w:rsidR="00437743" w:rsidRPr="004E7F08" w:rsidRDefault="00437743" w:rsidP="00437743">
      <w:pPr>
        <w:rPr>
          <w:lang w:eastAsia="zh-CN"/>
        </w:rPr>
      </w:pPr>
      <w:r w:rsidRPr="004E7F08">
        <w:rPr>
          <w:lang w:eastAsia="zh-CN"/>
        </w:rPr>
        <w:lastRenderedPageBreak/>
        <w:t>The IMS network shall be able to support the integrity protection of the third-party specific user identities on the originating side and terminating side.</w:t>
      </w:r>
    </w:p>
    <w:p w14:paraId="725A9553" w14:textId="77777777" w:rsidR="00437743" w:rsidRPr="004E7F08" w:rsidRDefault="00437743" w:rsidP="00437743">
      <w:pPr>
        <w:pStyle w:val="Heading2"/>
      </w:pPr>
      <w:bookmarkStart w:id="39" w:name="_Toc136953927"/>
      <w:r w:rsidRPr="004E7F08">
        <w:t>5.2</w:t>
      </w:r>
      <w:r w:rsidRPr="004E7F08">
        <w:tab/>
        <w:t xml:space="preserve">Key issue #2: Security aspects of </w:t>
      </w:r>
      <w:r w:rsidRPr="004E7F08">
        <w:rPr>
          <w:lang w:eastAsia="zh-CN"/>
        </w:rPr>
        <w:t>Data Channel usage in IMS network</w:t>
      </w:r>
      <w:bookmarkEnd w:id="39"/>
    </w:p>
    <w:p w14:paraId="181F8D3D" w14:textId="77777777" w:rsidR="00437743" w:rsidRPr="004E7F08" w:rsidRDefault="00437743" w:rsidP="00437743">
      <w:pPr>
        <w:pStyle w:val="Heading3"/>
      </w:pPr>
      <w:bookmarkStart w:id="40" w:name="_Toc136953928"/>
      <w:r w:rsidRPr="004E7F08">
        <w:t>5.2.1</w:t>
      </w:r>
      <w:r w:rsidRPr="004E7F08">
        <w:tab/>
        <w:t>Key issue details</w:t>
      </w:r>
      <w:bookmarkEnd w:id="40"/>
    </w:p>
    <w:p w14:paraId="0D7A08D9" w14:textId="77777777" w:rsidR="00437743" w:rsidRPr="004E7F08" w:rsidRDefault="00437743" w:rsidP="00437743">
      <w:pPr>
        <w:rPr>
          <w:lang w:eastAsia="zh-CN"/>
        </w:rPr>
      </w:pPr>
      <w:r w:rsidRPr="004E7F08">
        <w:rPr>
          <w:lang w:eastAsia="zh-CN"/>
        </w:rPr>
        <w:t xml:space="preserve">Existing IMS procedures need to be changed to support Data Channel usage in IMS as is being studied in TR 23.700-87 [2]. It needs to be studied whether usage of Data Channel in IMS brings new security threats and requirements, and if so, it needs to be studied whether existing solutions could be re-used or if new solutions would need to be developed.  </w:t>
      </w:r>
    </w:p>
    <w:p w14:paraId="1DB21C57" w14:textId="77777777" w:rsidR="00437743" w:rsidRPr="004E7F08" w:rsidRDefault="00437743" w:rsidP="00437743">
      <w:pPr>
        <w:rPr>
          <w:lang w:eastAsia="zh-CN"/>
        </w:rPr>
      </w:pPr>
      <w:r w:rsidRPr="004E7F08">
        <w:rPr>
          <w:lang w:eastAsia="zh-CN"/>
        </w:rPr>
        <w:t xml:space="preserve">One of the security issues of Data Channel is as follows. Clause N.3 of TS 33.328 [3] describes media security of the WebRTC data channel, but only </w:t>
      </w:r>
      <w:r w:rsidRPr="004E7F08">
        <w:t>e2ae (End-to-access edge) security is specified at the moment</w:t>
      </w:r>
      <w:r w:rsidRPr="004E7F08">
        <w:rPr>
          <w:lang w:eastAsia="zh-CN"/>
        </w:rPr>
        <w:t xml:space="preserve">. It means that an SCTP over DTLS connection is established between the DCMTSI client and the IMS-AGW (see section 5.20.2 of </w:t>
      </w:r>
      <w:r w:rsidR="004E7F08">
        <w:rPr>
          <w:lang w:eastAsia="zh-CN"/>
        </w:rPr>
        <w:t>TS</w:t>
      </w:r>
      <w:r w:rsidRPr="004E7F08">
        <w:rPr>
          <w:lang w:eastAsia="zh-CN"/>
        </w:rPr>
        <w:t xml:space="preserve"> 23.334 [10]). The text is void of any references to e2e security mode for the IMS data channels. However, GSMA has pointed in their LS to a use case where </w:t>
      </w:r>
      <w:r w:rsidRPr="004E7F08">
        <w:rPr>
          <w:lang w:val="en-US"/>
        </w:rPr>
        <w:t xml:space="preserve">Data Channel Server (DCS) can be deployed in an external data server outside the operator’s administrative domain. Such server may have or may not have </w:t>
      </w:r>
      <w:r w:rsidRPr="004E7F08">
        <w:t>WebRTC data channel protocol support.</w:t>
      </w:r>
      <w:r w:rsidRPr="004E7F08">
        <w:rPr>
          <w:lang w:val="en-US"/>
        </w:rPr>
        <w:t xml:space="preserve">  </w:t>
      </w:r>
      <w:r w:rsidRPr="004E7F08">
        <w:rPr>
          <w:lang w:eastAsia="zh-CN"/>
        </w:rPr>
        <w:t>According to IETF RFC 8831 [9] (clause 6.2), SCTP over DTLS connection needs to be established between two endpoints supporting WebRTC data channel protocol (i.e., the DCMTSI client and the external data server). Current security mechanisms in WebRTC data channel needs to be reviewed and possibly reused for data channel in IMS.</w:t>
      </w:r>
    </w:p>
    <w:p w14:paraId="54F5EF39" w14:textId="77777777" w:rsidR="00437743" w:rsidRPr="004E7F08" w:rsidRDefault="00437743" w:rsidP="00437743">
      <w:pPr>
        <w:pStyle w:val="Heading3"/>
      </w:pPr>
      <w:bookmarkStart w:id="41" w:name="_Toc136953929"/>
      <w:r w:rsidRPr="004E7F08">
        <w:t>5.2.2</w:t>
      </w:r>
      <w:r w:rsidRPr="004E7F08">
        <w:tab/>
        <w:t>Security threats</w:t>
      </w:r>
      <w:bookmarkEnd w:id="41"/>
      <w:r w:rsidRPr="004E7F08">
        <w:t xml:space="preserve"> </w:t>
      </w:r>
    </w:p>
    <w:p w14:paraId="79E751B1" w14:textId="77777777" w:rsidR="00437743" w:rsidRPr="004E7F08" w:rsidRDefault="00437743" w:rsidP="00437743">
      <w:pPr>
        <w:rPr>
          <w:lang w:eastAsia="zh-CN"/>
        </w:rPr>
      </w:pPr>
      <w:r w:rsidRPr="004E7F08">
        <w:rPr>
          <w:lang w:eastAsia="zh-CN"/>
        </w:rPr>
        <w:t>The lack of security over the IMS data channel can open up for attackers to eavesdrop or tamper with the data transferred over the data channel.</w:t>
      </w:r>
    </w:p>
    <w:p w14:paraId="3A35FA66" w14:textId="77777777" w:rsidR="00437743" w:rsidRPr="004E7F08" w:rsidRDefault="00437743" w:rsidP="00437743">
      <w:pPr>
        <w:rPr>
          <w:lang w:eastAsia="zh-CN"/>
        </w:rPr>
      </w:pPr>
      <w:r w:rsidRPr="004E7F08">
        <w:rPr>
          <w:lang w:eastAsia="zh-CN"/>
        </w:rPr>
        <w:t xml:space="preserve">The lack of authentication between UE and peers (i.e., another UE and data channel server) before media exchange can open up for spoofing attack from both sides and Man-in-the-Middle attacks as well. </w:t>
      </w:r>
    </w:p>
    <w:p w14:paraId="43D3E1B6" w14:textId="77777777" w:rsidR="00437743" w:rsidRPr="004E7F08" w:rsidRDefault="00437743" w:rsidP="00437743">
      <w:pPr>
        <w:rPr>
          <w:lang w:eastAsia="zh-CN"/>
        </w:rPr>
      </w:pPr>
      <w:r w:rsidRPr="004E7F08">
        <w:rPr>
          <w:lang w:eastAsia="zh-CN"/>
        </w:rPr>
        <w:t xml:space="preserve">If only the Mb interface i.e., DCMTSI client to IMS-AGW part of the data channel path is protected, IMS-AGW to external data server path will stay unprotected and exposed to attacks like eavesdropping, modification and replay. </w:t>
      </w:r>
    </w:p>
    <w:p w14:paraId="3286E7F9" w14:textId="77777777" w:rsidR="00437743" w:rsidRPr="004E7F08" w:rsidRDefault="00437743" w:rsidP="00437743">
      <w:pPr>
        <w:pStyle w:val="Heading3"/>
      </w:pPr>
      <w:bookmarkStart w:id="42" w:name="_Toc136953930"/>
      <w:r w:rsidRPr="004E7F08">
        <w:t>5.2.3</w:t>
      </w:r>
      <w:r w:rsidRPr="004E7F08">
        <w:tab/>
        <w:t>Potential security requirements</w:t>
      </w:r>
      <w:bookmarkEnd w:id="42"/>
    </w:p>
    <w:p w14:paraId="7C7E01A9" w14:textId="77777777" w:rsidR="00437743" w:rsidRPr="004E7F08" w:rsidRDefault="00437743" w:rsidP="00437743">
      <w:pPr>
        <w:rPr>
          <w:lang w:eastAsia="zh-CN"/>
        </w:rPr>
      </w:pPr>
      <w:r w:rsidRPr="004E7F08">
        <w:rPr>
          <w:lang w:eastAsia="zh-CN"/>
        </w:rPr>
        <w:t>Communication over IMS data channel shall be confidentiality, integrity and replay protected.</w:t>
      </w:r>
    </w:p>
    <w:p w14:paraId="0912B82B" w14:textId="77777777" w:rsidR="00437743" w:rsidRPr="004E7F08" w:rsidRDefault="00437743" w:rsidP="00437743">
      <w:pPr>
        <w:tabs>
          <w:tab w:val="left" w:pos="1024"/>
        </w:tabs>
        <w:rPr>
          <w:lang w:eastAsia="zh-CN"/>
        </w:rPr>
      </w:pPr>
      <w:r w:rsidRPr="004E7F08">
        <w:rPr>
          <w:lang w:eastAsia="zh-CN"/>
        </w:rPr>
        <w:t xml:space="preserve">The peers over IMS data channel shall be mutually authenticated.  </w:t>
      </w:r>
    </w:p>
    <w:p w14:paraId="2E300232" w14:textId="77777777" w:rsidR="00437743" w:rsidRPr="004E7F08" w:rsidRDefault="00437743" w:rsidP="00437743">
      <w:pPr>
        <w:tabs>
          <w:tab w:val="left" w:pos="1024"/>
        </w:tabs>
        <w:rPr>
          <w:lang w:eastAsia="zh-CN"/>
        </w:rPr>
      </w:pPr>
      <w:r w:rsidRPr="004E7F08">
        <w:t xml:space="preserve">The path between </w:t>
      </w:r>
      <w:r w:rsidRPr="004E7F08">
        <w:rPr>
          <w:lang w:eastAsia="zh-CN"/>
        </w:rPr>
        <w:t xml:space="preserve">IMS-AGW and external data server shall be confidentiality, integrity and replay protected. </w:t>
      </w:r>
    </w:p>
    <w:p w14:paraId="02D0F0F7" w14:textId="77777777" w:rsidR="00437743" w:rsidRPr="004E7F08" w:rsidRDefault="00437743" w:rsidP="00437743">
      <w:pPr>
        <w:pStyle w:val="Heading2"/>
      </w:pPr>
      <w:bookmarkStart w:id="43" w:name="_Toc136953931"/>
      <w:r w:rsidRPr="004E7F08">
        <w:t>5.3</w:t>
      </w:r>
      <w:r w:rsidRPr="004E7F08">
        <w:tab/>
        <w:t>Key issue #3: security aspects of SBA in IMS media control plane</w:t>
      </w:r>
      <w:bookmarkEnd w:id="43"/>
    </w:p>
    <w:p w14:paraId="24B8DB12" w14:textId="77777777" w:rsidR="00437743" w:rsidRPr="004E7F08" w:rsidRDefault="00437743" w:rsidP="00437743">
      <w:pPr>
        <w:pStyle w:val="Heading3"/>
      </w:pPr>
      <w:bookmarkStart w:id="44" w:name="_Toc136953932"/>
      <w:r w:rsidRPr="004E7F08">
        <w:t>5.3.1</w:t>
      </w:r>
      <w:r w:rsidRPr="004E7F08">
        <w:tab/>
        <w:t>Key issue details</w:t>
      </w:r>
      <w:bookmarkEnd w:id="44"/>
    </w:p>
    <w:p w14:paraId="62B902E1" w14:textId="77777777" w:rsidR="00437743" w:rsidRPr="004E7F08" w:rsidRDefault="00437743" w:rsidP="00437743">
      <w:pPr>
        <w:rPr>
          <w:lang w:eastAsia="zh-CN"/>
        </w:rPr>
      </w:pPr>
      <w:r w:rsidRPr="004E7F08">
        <w:t>Service based architecture</w:t>
      </w:r>
      <w:r w:rsidRPr="004E7F08">
        <w:rPr>
          <w:lang w:eastAsia="zh-CN"/>
        </w:rPr>
        <w:t xml:space="preserve"> is introduced in IMS media control plane. Security for service based architecture need to be considered. Current security mechanisms in 5GC SBA needs to be reviewed and possibly </w:t>
      </w:r>
      <w:proofErr w:type="spellStart"/>
      <w:r w:rsidRPr="004E7F08">
        <w:rPr>
          <w:lang w:eastAsia="zh-CN"/>
        </w:rPr>
        <w:t>resued</w:t>
      </w:r>
      <w:proofErr w:type="spellEnd"/>
      <w:r w:rsidRPr="004E7F08">
        <w:rPr>
          <w:lang w:eastAsia="zh-CN"/>
        </w:rPr>
        <w:t xml:space="preserve"> for service based architecture in IMS. </w:t>
      </w:r>
      <w:r w:rsidRPr="004E7F08">
        <w:t>Co-existence of 5G service based and legacy IMS media control interfaces also needs to be considered.</w:t>
      </w:r>
    </w:p>
    <w:p w14:paraId="6EB04B33" w14:textId="77777777" w:rsidR="00437743" w:rsidRPr="004E7F08" w:rsidRDefault="00437743" w:rsidP="00437743">
      <w:pPr>
        <w:pStyle w:val="Heading3"/>
      </w:pPr>
      <w:bookmarkStart w:id="45" w:name="_Toc136953933"/>
      <w:r w:rsidRPr="004E7F08">
        <w:t>5.3.2</w:t>
      </w:r>
      <w:r w:rsidRPr="004E7F08">
        <w:tab/>
        <w:t>Security threats</w:t>
      </w:r>
      <w:bookmarkEnd w:id="45"/>
      <w:r w:rsidRPr="004E7F08">
        <w:t xml:space="preserve"> </w:t>
      </w:r>
    </w:p>
    <w:p w14:paraId="7C41DF15" w14:textId="77777777" w:rsidR="00437743" w:rsidRPr="004E7F08" w:rsidRDefault="00437743" w:rsidP="00437743">
      <w:pPr>
        <w:rPr>
          <w:lang w:eastAsia="zh-CN"/>
        </w:rPr>
      </w:pPr>
      <w:r w:rsidRPr="004E7F08">
        <w:rPr>
          <w:lang w:eastAsia="zh-CN"/>
        </w:rPr>
        <w:t xml:space="preserve">The attacker can easily obtain or tamper context transferred between IMS </w:t>
      </w:r>
      <w:proofErr w:type="spellStart"/>
      <w:r w:rsidRPr="004E7F08">
        <w:rPr>
          <w:lang w:eastAsia="zh-CN"/>
        </w:rPr>
        <w:t>nerwork</w:t>
      </w:r>
      <w:proofErr w:type="spellEnd"/>
      <w:r w:rsidRPr="004E7F08">
        <w:rPr>
          <w:lang w:eastAsia="zh-CN"/>
        </w:rPr>
        <w:t xml:space="preserve"> functions when there is no confidentiality and integrity protection between these IMS nodes.</w:t>
      </w:r>
    </w:p>
    <w:p w14:paraId="061816B4" w14:textId="77777777" w:rsidR="00437743" w:rsidRPr="004E7F08" w:rsidRDefault="00437743" w:rsidP="00437743">
      <w:pPr>
        <w:rPr>
          <w:lang w:eastAsia="zh-CN"/>
        </w:rPr>
      </w:pPr>
      <w:r w:rsidRPr="004E7F08">
        <w:rPr>
          <w:lang w:eastAsia="zh-CN"/>
        </w:rPr>
        <w:t xml:space="preserve">If no authentication has been performed before signalling exchange between IMS NFs, these nodes will potentially suffer spoofing attack from both sides and Man-in-the-Middle attack. </w:t>
      </w:r>
    </w:p>
    <w:p w14:paraId="652BA46C" w14:textId="77777777" w:rsidR="00437743" w:rsidRPr="004E7F08" w:rsidRDefault="00437743" w:rsidP="00437743">
      <w:pPr>
        <w:jc w:val="both"/>
      </w:pPr>
      <w:r w:rsidRPr="004E7F08">
        <w:rPr>
          <w:lang w:eastAsia="zh-CN"/>
        </w:rPr>
        <w:t>If no authorization has been performed in service based architecture, a requester NF can potentially obtain information and request NF service which are not allowed for it</w:t>
      </w:r>
      <w:r w:rsidRPr="004E7F08">
        <w:t>.</w:t>
      </w:r>
    </w:p>
    <w:p w14:paraId="564FA371" w14:textId="77777777" w:rsidR="00437743" w:rsidRPr="004E7F08" w:rsidRDefault="00437743" w:rsidP="00437743">
      <w:pPr>
        <w:pStyle w:val="Heading3"/>
      </w:pPr>
      <w:bookmarkStart w:id="46" w:name="_Toc136953934"/>
      <w:r w:rsidRPr="004E7F08">
        <w:lastRenderedPageBreak/>
        <w:t>5.3.3</w:t>
      </w:r>
      <w:r w:rsidRPr="004E7F08">
        <w:tab/>
        <w:t>Potential security requirements</w:t>
      </w:r>
      <w:bookmarkEnd w:id="46"/>
    </w:p>
    <w:p w14:paraId="483E0895" w14:textId="77777777" w:rsidR="00437743" w:rsidRPr="004E7F08" w:rsidRDefault="00437743" w:rsidP="00437743">
      <w:pPr>
        <w:rPr>
          <w:lang w:eastAsia="zh-CN"/>
        </w:rPr>
      </w:pPr>
      <w:r w:rsidRPr="004E7F08">
        <w:rPr>
          <w:lang w:eastAsia="zh-CN"/>
        </w:rPr>
        <w:t xml:space="preserve">Service based interfaces in IMS media control plane should support mutual authentication, confidentiality and integrity protection. </w:t>
      </w:r>
    </w:p>
    <w:p w14:paraId="0EDC1080" w14:textId="77777777" w:rsidR="00437743" w:rsidRPr="004E7F08" w:rsidRDefault="00437743" w:rsidP="00437743">
      <w:r w:rsidRPr="004E7F08">
        <w:rPr>
          <w:lang w:eastAsia="zh-CN"/>
        </w:rPr>
        <w:t>NF service access shall be authorized in service based architecture.</w:t>
      </w:r>
    </w:p>
    <w:p w14:paraId="2B71C635" w14:textId="77777777" w:rsidR="00437743" w:rsidRPr="004E7F08" w:rsidRDefault="00437743" w:rsidP="00437743">
      <w:pPr>
        <w:pStyle w:val="Heading1"/>
      </w:pPr>
      <w:bookmarkStart w:id="47" w:name="_Toc80633893"/>
      <w:bookmarkStart w:id="48" w:name="_Toc136953935"/>
      <w:r w:rsidRPr="004E7F08">
        <w:t>6</w:t>
      </w:r>
      <w:r w:rsidRPr="004E7F08">
        <w:tab/>
        <w:t>Proposed solutions</w:t>
      </w:r>
      <w:bookmarkEnd w:id="47"/>
      <w:bookmarkEnd w:id="48"/>
    </w:p>
    <w:p w14:paraId="46CDB293" w14:textId="77777777" w:rsidR="00437743" w:rsidRPr="004E7F08" w:rsidRDefault="00437743" w:rsidP="00437743">
      <w:pPr>
        <w:pStyle w:val="Heading2"/>
      </w:pPr>
      <w:bookmarkStart w:id="49" w:name="_Toc80633894"/>
      <w:bookmarkStart w:id="50" w:name="_Toc136953936"/>
      <w:r w:rsidRPr="004E7F08">
        <w:t>6.0</w:t>
      </w:r>
      <w:r w:rsidRPr="004E7F08">
        <w:tab/>
        <w:t>Mapping of solutions to key issues</w:t>
      </w:r>
      <w:bookmarkEnd w:id="49"/>
      <w:bookmarkEnd w:id="50"/>
    </w:p>
    <w:p w14:paraId="5C488AA4" w14:textId="77777777" w:rsidR="00437743" w:rsidRPr="004E7F08" w:rsidRDefault="00437743" w:rsidP="00437743">
      <w:pPr>
        <w:pStyle w:val="TH"/>
      </w:pPr>
      <w:r w:rsidRPr="004E7F08">
        <w:t>Table 6.1-1: Mapping of solutions to key issues</w:t>
      </w:r>
    </w:p>
    <w:tbl>
      <w:tblPr>
        <w:tblW w:w="6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650"/>
        <w:gridCol w:w="650"/>
        <w:gridCol w:w="650"/>
      </w:tblGrid>
      <w:tr w:rsidR="00437743" w:rsidRPr="004E7F08" w14:paraId="31B8599E" w14:textId="77777777" w:rsidTr="00437743">
        <w:trPr>
          <w:jc w:val="center"/>
        </w:trPr>
        <w:tc>
          <w:tcPr>
            <w:tcW w:w="4149" w:type="dxa"/>
            <w:tcBorders>
              <w:top w:val="single" w:sz="4" w:space="0" w:color="auto"/>
              <w:left w:val="single" w:sz="4" w:space="0" w:color="auto"/>
              <w:bottom w:val="single" w:sz="4" w:space="0" w:color="auto"/>
              <w:right w:val="single" w:sz="4" w:space="0" w:color="auto"/>
            </w:tcBorders>
            <w:hideMark/>
          </w:tcPr>
          <w:p w14:paraId="65FB9C3A" w14:textId="77777777" w:rsidR="00437743" w:rsidRPr="004E7F08" w:rsidRDefault="00437743">
            <w:pPr>
              <w:pStyle w:val="TAH"/>
            </w:pPr>
            <w:r w:rsidRPr="004E7F08">
              <w:t>Solutions</w:t>
            </w:r>
          </w:p>
        </w:tc>
        <w:tc>
          <w:tcPr>
            <w:tcW w:w="650" w:type="dxa"/>
            <w:tcBorders>
              <w:top w:val="single" w:sz="4" w:space="0" w:color="auto"/>
              <w:left w:val="single" w:sz="4" w:space="0" w:color="auto"/>
              <w:bottom w:val="single" w:sz="4" w:space="0" w:color="auto"/>
              <w:right w:val="single" w:sz="4" w:space="0" w:color="auto"/>
            </w:tcBorders>
            <w:hideMark/>
          </w:tcPr>
          <w:p w14:paraId="00A5576F" w14:textId="77777777" w:rsidR="00437743" w:rsidRPr="004E7F08" w:rsidRDefault="00437743">
            <w:pPr>
              <w:pStyle w:val="TAH"/>
              <w:rPr>
                <w:bCs/>
              </w:rPr>
            </w:pPr>
            <w:r w:rsidRPr="004E7F08">
              <w:rPr>
                <w:bCs/>
              </w:rPr>
              <w:t>KI#1</w:t>
            </w:r>
          </w:p>
        </w:tc>
        <w:tc>
          <w:tcPr>
            <w:tcW w:w="650" w:type="dxa"/>
            <w:tcBorders>
              <w:top w:val="single" w:sz="4" w:space="0" w:color="auto"/>
              <w:left w:val="single" w:sz="4" w:space="0" w:color="auto"/>
              <w:bottom w:val="single" w:sz="4" w:space="0" w:color="auto"/>
              <w:right w:val="single" w:sz="4" w:space="0" w:color="auto"/>
            </w:tcBorders>
            <w:hideMark/>
          </w:tcPr>
          <w:p w14:paraId="6217E230" w14:textId="77777777" w:rsidR="00437743" w:rsidRPr="004E7F08" w:rsidRDefault="00437743">
            <w:pPr>
              <w:pStyle w:val="TAH"/>
              <w:rPr>
                <w:bCs/>
              </w:rPr>
            </w:pPr>
            <w:r w:rsidRPr="004E7F08">
              <w:rPr>
                <w:bCs/>
              </w:rPr>
              <w:t>KI#2</w:t>
            </w:r>
          </w:p>
        </w:tc>
        <w:tc>
          <w:tcPr>
            <w:tcW w:w="650" w:type="dxa"/>
            <w:tcBorders>
              <w:top w:val="single" w:sz="4" w:space="0" w:color="auto"/>
              <w:left w:val="single" w:sz="4" w:space="0" w:color="auto"/>
              <w:bottom w:val="single" w:sz="4" w:space="0" w:color="auto"/>
              <w:right w:val="single" w:sz="4" w:space="0" w:color="auto"/>
            </w:tcBorders>
            <w:hideMark/>
          </w:tcPr>
          <w:p w14:paraId="494D335D" w14:textId="77777777" w:rsidR="00437743" w:rsidRPr="004E7F08" w:rsidRDefault="00437743">
            <w:pPr>
              <w:pStyle w:val="TAH"/>
              <w:rPr>
                <w:bCs/>
              </w:rPr>
            </w:pPr>
            <w:r w:rsidRPr="004E7F08">
              <w:rPr>
                <w:bCs/>
              </w:rPr>
              <w:t>KI#3</w:t>
            </w:r>
          </w:p>
        </w:tc>
      </w:tr>
      <w:tr w:rsidR="00437743" w:rsidRPr="004E7F08" w14:paraId="1CE375E8" w14:textId="77777777" w:rsidTr="00437743">
        <w:trPr>
          <w:jc w:val="center"/>
        </w:trPr>
        <w:tc>
          <w:tcPr>
            <w:tcW w:w="4149" w:type="dxa"/>
            <w:tcBorders>
              <w:top w:val="single" w:sz="4" w:space="0" w:color="auto"/>
              <w:left w:val="single" w:sz="4" w:space="0" w:color="auto"/>
              <w:bottom w:val="single" w:sz="4" w:space="0" w:color="auto"/>
              <w:right w:val="single" w:sz="4" w:space="0" w:color="auto"/>
            </w:tcBorders>
            <w:hideMark/>
          </w:tcPr>
          <w:p w14:paraId="0852CC48" w14:textId="77777777" w:rsidR="00437743" w:rsidRPr="004E7F08" w:rsidRDefault="00437743">
            <w:pPr>
              <w:pStyle w:val="TAL"/>
              <w:rPr>
                <w:b/>
              </w:rPr>
            </w:pPr>
            <w:r w:rsidRPr="004E7F08">
              <w:t>Solution #1: How the Originating IMS network signs the 3</w:t>
            </w:r>
            <w:r w:rsidRPr="004E7F08">
              <w:rPr>
                <w:vertAlign w:val="superscript"/>
              </w:rPr>
              <w:t>rd</w:t>
            </w:r>
            <w:r w:rsidRPr="004E7F08">
              <w:t xml:space="preserve"> party IDs and terminating IMS network verifies the 3</w:t>
            </w:r>
            <w:r w:rsidRPr="004E7F08">
              <w:rPr>
                <w:vertAlign w:val="superscript"/>
              </w:rPr>
              <w:t>rd</w:t>
            </w:r>
            <w:r w:rsidRPr="004E7F08">
              <w:t xml:space="preserve"> party IDs</w:t>
            </w:r>
          </w:p>
        </w:tc>
        <w:tc>
          <w:tcPr>
            <w:tcW w:w="650" w:type="dxa"/>
            <w:tcBorders>
              <w:top w:val="single" w:sz="4" w:space="0" w:color="auto"/>
              <w:left w:val="single" w:sz="4" w:space="0" w:color="auto"/>
              <w:bottom w:val="single" w:sz="4" w:space="0" w:color="auto"/>
              <w:right w:val="single" w:sz="4" w:space="0" w:color="auto"/>
            </w:tcBorders>
            <w:hideMark/>
          </w:tcPr>
          <w:p w14:paraId="6B739D60" w14:textId="77777777" w:rsidR="00437743" w:rsidRPr="004E7F08" w:rsidRDefault="00437743">
            <w:pPr>
              <w:pStyle w:val="TAC"/>
              <w:rPr>
                <w:lang w:eastAsia="zh-CN"/>
              </w:rPr>
            </w:pPr>
            <w:r w:rsidRPr="004E7F08">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4D69670E" w14:textId="77777777" w:rsidR="00437743" w:rsidRPr="004E7F08" w:rsidRDefault="00437743">
            <w:pPr>
              <w:pStyle w:val="TAC"/>
            </w:pPr>
          </w:p>
        </w:tc>
        <w:tc>
          <w:tcPr>
            <w:tcW w:w="650" w:type="dxa"/>
            <w:tcBorders>
              <w:top w:val="single" w:sz="4" w:space="0" w:color="auto"/>
              <w:left w:val="single" w:sz="4" w:space="0" w:color="auto"/>
              <w:bottom w:val="single" w:sz="4" w:space="0" w:color="auto"/>
              <w:right w:val="single" w:sz="4" w:space="0" w:color="auto"/>
            </w:tcBorders>
          </w:tcPr>
          <w:p w14:paraId="5FA3759A" w14:textId="77777777" w:rsidR="00437743" w:rsidRPr="004E7F08" w:rsidRDefault="00437743">
            <w:pPr>
              <w:pStyle w:val="TAC"/>
            </w:pPr>
          </w:p>
        </w:tc>
      </w:tr>
      <w:tr w:rsidR="00437743" w:rsidRPr="004E7F08" w14:paraId="54D8D511" w14:textId="77777777" w:rsidTr="00437743">
        <w:trPr>
          <w:jc w:val="center"/>
        </w:trPr>
        <w:tc>
          <w:tcPr>
            <w:tcW w:w="4149" w:type="dxa"/>
            <w:tcBorders>
              <w:top w:val="single" w:sz="4" w:space="0" w:color="auto"/>
              <w:left w:val="single" w:sz="4" w:space="0" w:color="auto"/>
              <w:bottom w:val="single" w:sz="4" w:space="0" w:color="auto"/>
              <w:right w:val="single" w:sz="4" w:space="0" w:color="auto"/>
            </w:tcBorders>
            <w:hideMark/>
          </w:tcPr>
          <w:p w14:paraId="5D2EFA67" w14:textId="77777777" w:rsidR="00437743" w:rsidRPr="004E7F08" w:rsidRDefault="00437743">
            <w:pPr>
              <w:pStyle w:val="TAL"/>
              <w:rPr>
                <w:b/>
              </w:rPr>
            </w:pPr>
            <w:r w:rsidRPr="004E7F08">
              <w:t>Solution #2: SHAKEN based third-party specific user identities</w:t>
            </w:r>
          </w:p>
        </w:tc>
        <w:tc>
          <w:tcPr>
            <w:tcW w:w="650" w:type="dxa"/>
            <w:tcBorders>
              <w:top w:val="single" w:sz="4" w:space="0" w:color="auto"/>
              <w:left w:val="single" w:sz="4" w:space="0" w:color="auto"/>
              <w:bottom w:val="single" w:sz="4" w:space="0" w:color="auto"/>
              <w:right w:val="single" w:sz="4" w:space="0" w:color="auto"/>
            </w:tcBorders>
            <w:hideMark/>
          </w:tcPr>
          <w:p w14:paraId="6E49394D" w14:textId="77777777" w:rsidR="00437743" w:rsidRPr="004E7F08" w:rsidRDefault="00437743">
            <w:pPr>
              <w:pStyle w:val="TAC"/>
              <w:rPr>
                <w:lang w:eastAsia="zh-CN"/>
              </w:rPr>
            </w:pPr>
            <w:r w:rsidRPr="004E7F08">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0A2830CB" w14:textId="77777777" w:rsidR="00437743" w:rsidRPr="004E7F08" w:rsidRDefault="00437743">
            <w:pPr>
              <w:pStyle w:val="TAC"/>
            </w:pPr>
          </w:p>
        </w:tc>
        <w:tc>
          <w:tcPr>
            <w:tcW w:w="650" w:type="dxa"/>
            <w:tcBorders>
              <w:top w:val="single" w:sz="4" w:space="0" w:color="auto"/>
              <w:left w:val="single" w:sz="4" w:space="0" w:color="auto"/>
              <w:bottom w:val="single" w:sz="4" w:space="0" w:color="auto"/>
              <w:right w:val="single" w:sz="4" w:space="0" w:color="auto"/>
            </w:tcBorders>
          </w:tcPr>
          <w:p w14:paraId="42E48BED" w14:textId="77777777" w:rsidR="00437743" w:rsidRPr="004E7F08" w:rsidRDefault="00437743">
            <w:pPr>
              <w:pStyle w:val="TAC"/>
            </w:pPr>
          </w:p>
        </w:tc>
      </w:tr>
      <w:tr w:rsidR="00437743" w:rsidRPr="004E7F08" w14:paraId="158F4E05" w14:textId="77777777" w:rsidTr="00437743">
        <w:trPr>
          <w:jc w:val="center"/>
        </w:trPr>
        <w:tc>
          <w:tcPr>
            <w:tcW w:w="4149" w:type="dxa"/>
            <w:tcBorders>
              <w:top w:val="single" w:sz="4" w:space="0" w:color="auto"/>
              <w:left w:val="single" w:sz="4" w:space="0" w:color="auto"/>
              <w:bottom w:val="single" w:sz="4" w:space="0" w:color="auto"/>
              <w:right w:val="single" w:sz="4" w:space="0" w:color="auto"/>
            </w:tcBorders>
            <w:hideMark/>
          </w:tcPr>
          <w:p w14:paraId="1D72E271" w14:textId="77777777" w:rsidR="00437743" w:rsidRPr="004E7F08" w:rsidRDefault="00437743">
            <w:pPr>
              <w:pStyle w:val="TAL"/>
              <w:rPr>
                <w:b/>
                <w:bCs/>
              </w:rPr>
            </w:pPr>
            <w:r w:rsidRPr="004E7F08">
              <w:t>Solution #3: Service based interface protection in media control plane</w:t>
            </w:r>
          </w:p>
        </w:tc>
        <w:tc>
          <w:tcPr>
            <w:tcW w:w="650" w:type="dxa"/>
            <w:tcBorders>
              <w:top w:val="single" w:sz="4" w:space="0" w:color="auto"/>
              <w:left w:val="single" w:sz="4" w:space="0" w:color="auto"/>
              <w:bottom w:val="single" w:sz="4" w:space="0" w:color="auto"/>
              <w:right w:val="single" w:sz="4" w:space="0" w:color="auto"/>
            </w:tcBorders>
          </w:tcPr>
          <w:p w14:paraId="5B65C6CA" w14:textId="77777777" w:rsidR="00437743" w:rsidRPr="004E7F08" w:rsidRDefault="00437743">
            <w:pPr>
              <w:pStyle w:val="TAC"/>
            </w:pPr>
          </w:p>
        </w:tc>
        <w:tc>
          <w:tcPr>
            <w:tcW w:w="650" w:type="dxa"/>
            <w:tcBorders>
              <w:top w:val="single" w:sz="4" w:space="0" w:color="auto"/>
              <w:left w:val="single" w:sz="4" w:space="0" w:color="auto"/>
              <w:bottom w:val="single" w:sz="4" w:space="0" w:color="auto"/>
              <w:right w:val="single" w:sz="4" w:space="0" w:color="auto"/>
            </w:tcBorders>
          </w:tcPr>
          <w:p w14:paraId="6A8826FF" w14:textId="77777777" w:rsidR="00437743" w:rsidRPr="004E7F08" w:rsidRDefault="00437743">
            <w:pPr>
              <w:pStyle w:val="TAC"/>
            </w:pPr>
          </w:p>
        </w:tc>
        <w:tc>
          <w:tcPr>
            <w:tcW w:w="650" w:type="dxa"/>
            <w:tcBorders>
              <w:top w:val="single" w:sz="4" w:space="0" w:color="auto"/>
              <w:left w:val="single" w:sz="4" w:space="0" w:color="auto"/>
              <w:bottom w:val="single" w:sz="4" w:space="0" w:color="auto"/>
              <w:right w:val="single" w:sz="4" w:space="0" w:color="auto"/>
            </w:tcBorders>
            <w:hideMark/>
          </w:tcPr>
          <w:p w14:paraId="044CE8E5" w14:textId="77777777" w:rsidR="00437743" w:rsidRPr="004E7F08" w:rsidRDefault="00437743">
            <w:pPr>
              <w:pStyle w:val="TAC"/>
              <w:rPr>
                <w:lang w:eastAsia="zh-CN"/>
              </w:rPr>
            </w:pPr>
            <w:r w:rsidRPr="004E7F08">
              <w:rPr>
                <w:lang w:eastAsia="zh-CN"/>
              </w:rPr>
              <w:t>X</w:t>
            </w:r>
          </w:p>
        </w:tc>
      </w:tr>
      <w:tr w:rsidR="00437743" w:rsidRPr="004E7F08" w14:paraId="2DBE37A1" w14:textId="77777777" w:rsidTr="00437743">
        <w:trPr>
          <w:jc w:val="center"/>
        </w:trPr>
        <w:tc>
          <w:tcPr>
            <w:tcW w:w="4149" w:type="dxa"/>
            <w:tcBorders>
              <w:top w:val="single" w:sz="4" w:space="0" w:color="auto"/>
              <w:left w:val="single" w:sz="4" w:space="0" w:color="auto"/>
              <w:bottom w:val="single" w:sz="4" w:space="0" w:color="auto"/>
              <w:right w:val="single" w:sz="4" w:space="0" w:color="auto"/>
            </w:tcBorders>
            <w:hideMark/>
          </w:tcPr>
          <w:p w14:paraId="35B0CB77" w14:textId="77777777" w:rsidR="00437743" w:rsidRPr="004E7F08" w:rsidRDefault="00437743">
            <w:pPr>
              <w:pStyle w:val="TAL"/>
              <w:rPr>
                <w:b/>
                <w:bCs/>
              </w:rPr>
            </w:pPr>
            <w:r w:rsidRPr="004E7F08">
              <w:t>Solution #4: End-to-access-edge security for IMS data channels</w:t>
            </w:r>
          </w:p>
        </w:tc>
        <w:tc>
          <w:tcPr>
            <w:tcW w:w="650" w:type="dxa"/>
            <w:tcBorders>
              <w:top w:val="single" w:sz="4" w:space="0" w:color="auto"/>
              <w:left w:val="single" w:sz="4" w:space="0" w:color="auto"/>
              <w:bottom w:val="single" w:sz="4" w:space="0" w:color="auto"/>
              <w:right w:val="single" w:sz="4" w:space="0" w:color="auto"/>
            </w:tcBorders>
          </w:tcPr>
          <w:p w14:paraId="5A7A702B" w14:textId="77777777" w:rsidR="00437743" w:rsidRPr="004E7F08" w:rsidRDefault="00437743">
            <w:pPr>
              <w:pStyle w:val="TAC"/>
            </w:pPr>
          </w:p>
        </w:tc>
        <w:tc>
          <w:tcPr>
            <w:tcW w:w="650" w:type="dxa"/>
            <w:tcBorders>
              <w:top w:val="single" w:sz="4" w:space="0" w:color="auto"/>
              <w:left w:val="single" w:sz="4" w:space="0" w:color="auto"/>
              <w:bottom w:val="single" w:sz="4" w:space="0" w:color="auto"/>
              <w:right w:val="single" w:sz="4" w:space="0" w:color="auto"/>
            </w:tcBorders>
            <w:hideMark/>
          </w:tcPr>
          <w:p w14:paraId="262DF697" w14:textId="77777777" w:rsidR="00437743" w:rsidRPr="004E7F08" w:rsidRDefault="00437743">
            <w:pPr>
              <w:pStyle w:val="TAC"/>
              <w:rPr>
                <w:lang w:eastAsia="zh-CN"/>
              </w:rPr>
            </w:pPr>
            <w:r w:rsidRPr="004E7F08">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4C59D7F2" w14:textId="77777777" w:rsidR="00437743" w:rsidRPr="004E7F08" w:rsidRDefault="00437743">
            <w:pPr>
              <w:pStyle w:val="TAC"/>
            </w:pPr>
          </w:p>
        </w:tc>
      </w:tr>
      <w:tr w:rsidR="00437743" w:rsidRPr="004E7F08" w14:paraId="1AE12404" w14:textId="77777777" w:rsidTr="00437743">
        <w:trPr>
          <w:jc w:val="center"/>
        </w:trPr>
        <w:tc>
          <w:tcPr>
            <w:tcW w:w="4149" w:type="dxa"/>
            <w:tcBorders>
              <w:top w:val="single" w:sz="4" w:space="0" w:color="auto"/>
              <w:left w:val="single" w:sz="4" w:space="0" w:color="auto"/>
              <w:bottom w:val="single" w:sz="4" w:space="0" w:color="auto"/>
              <w:right w:val="single" w:sz="4" w:space="0" w:color="auto"/>
            </w:tcBorders>
            <w:hideMark/>
          </w:tcPr>
          <w:p w14:paraId="7568F7B9" w14:textId="77777777" w:rsidR="00437743" w:rsidRPr="004E7F08" w:rsidRDefault="00437743">
            <w:pPr>
              <w:pStyle w:val="TAL"/>
              <w:rPr>
                <w:b/>
                <w:bCs/>
              </w:rPr>
            </w:pPr>
            <w:r w:rsidRPr="004E7F08">
              <w:t>Solution #5: How to avoid e2ae limitation and achieve e2e security for IMS Data Channel</w:t>
            </w:r>
          </w:p>
        </w:tc>
        <w:tc>
          <w:tcPr>
            <w:tcW w:w="650" w:type="dxa"/>
            <w:tcBorders>
              <w:top w:val="single" w:sz="4" w:space="0" w:color="auto"/>
              <w:left w:val="single" w:sz="4" w:space="0" w:color="auto"/>
              <w:bottom w:val="single" w:sz="4" w:space="0" w:color="auto"/>
              <w:right w:val="single" w:sz="4" w:space="0" w:color="auto"/>
            </w:tcBorders>
          </w:tcPr>
          <w:p w14:paraId="56F4650C" w14:textId="77777777" w:rsidR="00437743" w:rsidRPr="004E7F08" w:rsidRDefault="00437743">
            <w:pPr>
              <w:pStyle w:val="TAC"/>
            </w:pPr>
          </w:p>
        </w:tc>
        <w:tc>
          <w:tcPr>
            <w:tcW w:w="650" w:type="dxa"/>
            <w:tcBorders>
              <w:top w:val="single" w:sz="4" w:space="0" w:color="auto"/>
              <w:left w:val="single" w:sz="4" w:space="0" w:color="auto"/>
              <w:bottom w:val="single" w:sz="4" w:space="0" w:color="auto"/>
              <w:right w:val="single" w:sz="4" w:space="0" w:color="auto"/>
            </w:tcBorders>
            <w:hideMark/>
          </w:tcPr>
          <w:p w14:paraId="78D56C7A" w14:textId="77777777" w:rsidR="00437743" w:rsidRPr="004E7F08" w:rsidRDefault="00437743">
            <w:pPr>
              <w:pStyle w:val="TAC"/>
              <w:rPr>
                <w:lang w:eastAsia="zh-CN"/>
              </w:rPr>
            </w:pPr>
            <w:r w:rsidRPr="004E7F08">
              <w:rPr>
                <w:lang w:eastAsia="zh-CN"/>
              </w:rPr>
              <w:t>X</w:t>
            </w:r>
          </w:p>
        </w:tc>
        <w:tc>
          <w:tcPr>
            <w:tcW w:w="650" w:type="dxa"/>
            <w:tcBorders>
              <w:top w:val="single" w:sz="4" w:space="0" w:color="auto"/>
              <w:left w:val="single" w:sz="4" w:space="0" w:color="auto"/>
              <w:bottom w:val="single" w:sz="4" w:space="0" w:color="auto"/>
              <w:right w:val="single" w:sz="4" w:space="0" w:color="auto"/>
            </w:tcBorders>
          </w:tcPr>
          <w:p w14:paraId="2EAF6C79" w14:textId="77777777" w:rsidR="00437743" w:rsidRPr="004E7F08" w:rsidRDefault="00437743">
            <w:pPr>
              <w:pStyle w:val="TAC"/>
            </w:pPr>
          </w:p>
        </w:tc>
      </w:tr>
    </w:tbl>
    <w:p w14:paraId="4A2F80EC" w14:textId="77777777" w:rsidR="00437743" w:rsidRPr="004E7F08" w:rsidRDefault="00437743" w:rsidP="00437743">
      <w:pPr>
        <w:rPr>
          <w:rFonts w:eastAsia="DengXian"/>
        </w:rPr>
      </w:pPr>
    </w:p>
    <w:p w14:paraId="1B71C4EA" w14:textId="77777777" w:rsidR="00437743" w:rsidRPr="004E7F08" w:rsidRDefault="00437743" w:rsidP="00437743">
      <w:pPr>
        <w:pStyle w:val="Heading2"/>
        <w:rPr>
          <w:lang w:eastAsia="zh-CN"/>
        </w:rPr>
      </w:pPr>
      <w:bookmarkStart w:id="51" w:name="_Toc104221111"/>
      <w:bookmarkStart w:id="52" w:name="_Toc56501632"/>
      <w:bookmarkStart w:id="53" w:name="_Toc49376118"/>
      <w:bookmarkStart w:id="54" w:name="_Toc48930869"/>
      <w:bookmarkStart w:id="55" w:name="_Toc513475452"/>
      <w:bookmarkStart w:id="56" w:name="_Toc136953937"/>
      <w:r w:rsidRPr="004E7F08">
        <w:t>6.1</w:t>
      </w:r>
      <w:r w:rsidRPr="004E7F08">
        <w:tab/>
        <w:t xml:space="preserve">Solution #1: </w:t>
      </w:r>
      <w:bookmarkStart w:id="57" w:name="_Hlk109164429"/>
      <w:bookmarkEnd w:id="51"/>
      <w:bookmarkEnd w:id="52"/>
      <w:bookmarkEnd w:id="53"/>
      <w:bookmarkEnd w:id="54"/>
      <w:bookmarkEnd w:id="55"/>
      <w:r w:rsidRPr="004E7F08">
        <w:t>How the Originating IMS network signs the 3</w:t>
      </w:r>
      <w:r w:rsidRPr="004E7F08">
        <w:rPr>
          <w:vertAlign w:val="superscript"/>
        </w:rPr>
        <w:t>rd</w:t>
      </w:r>
      <w:r w:rsidRPr="004E7F08">
        <w:t xml:space="preserve"> party IDs and terminating IMS network verifies the 3</w:t>
      </w:r>
      <w:r w:rsidRPr="004E7F08">
        <w:rPr>
          <w:vertAlign w:val="superscript"/>
        </w:rPr>
        <w:t>rd</w:t>
      </w:r>
      <w:r w:rsidRPr="004E7F08">
        <w:t xml:space="preserve"> party IDs</w:t>
      </w:r>
      <w:bookmarkEnd w:id="56"/>
    </w:p>
    <w:p w14:paraId="769BFD0D" w14:textId="77777777" w:rsidR="00437743" w:rsidRPr="004E7F08" w:rsidRDefault="00437743" w:rsidP="00437743">
      <w:pPr>
        <w:pStyle w:val="Heading3"/>
      </w:pPr>
      <w:bookmarkStart w:id="58" w:name="_Toc104221112"/>
      <w:bookmarkStart w:id="59" w:name="_Toc56501633"/>
      <w:bookmarkStart w:id="60" w:name="_Toc49376119"/>
      <w:bookmarkStart w:id="61" w:name="_Toc48930870"/>
      <w:bookmarkStart w:id="62" w:name="_Toc513475453"/>
      <w:bookmarkStart w:id="63" w:name="_Toc136953938"/>
      <w:bookmarkEnd w:id="57"/>
      <w:r w:rsidRPr="004E7F08">
        <w:t>6.1.1</w:t>
      </w:r>
      <w:r w:rsidRPr="004E7F08">
        <w:tab/>
        <w:t>Introduction</w:t>
      </w:r>
      <w:bookmarkEnd w:id="58"/>
      <w:bookmarkEnd w:id="59"/>
      <w:bookmarkEnd w:id="60"/>
      <w:bookmarkEnd w:id="61"/>
      <w:bookmarkEnd w:id="62"/>
      <w:bookmarkEnd w:id="63"/>
    </w:p>
    <w:p w14:paraId="5947D6D4" w14:textId="77777777" w:rsidR="00437743" w:rsidRPr="004E7F08" w:rsidRDefault="00437743" w:rsidP="00437743">
      <w:r w:rsidRPr="004E7F08">
        <w:t>This solution addresses the key issue #1 (Third party specific user identities). As stated in the key issue details,</w:t>
      </w:r>
      <w:r w:rsidRPr="004E7F08">
        <w:rPr>
          <w:color w:val="000000"/>
          <w:sz w:val="27"/>
          <w:szCs w:val="27"/>
        </w:rPr>
        <w:t xml:space="preserve"> </w:t>
      </w:r>
      <w:r w:rsidRPr="004E7F08">
        <w:t>there are scenarios that the 3</w:t>
      </w:r>
      <w:r w:rsidRPr="004E7F08">
        <w:rPr>
          <w:vertAlign w:val="superscript"/>
        </w:rPr>
        <w:t>rd</w:t>
      </w:r>
      <w:r w:rsidRPr="004E7F08">
        <w:t xml:space="preserve"> party subscribers (e.g., employees) use third party IDs (e.g., enterprise employee ID). The IMS network can present the 3</w:t>
      </w:r>
      <w:r w:rsidRPr="004E7F08">
        <w:rPr>
          <w:vertAlign w:val="superscript"/>
        </w:rPr>
        <w:t>rd</w:t>
      </w:r>
      <w:r w:rsidRPr="004E7F08">
        <w:t xml:space="preserve"> party ID (3P ID) to the callee during subsequent calling process.</w:t>
      </w:r>
      <w:r w:rsidRPr="004E7F08">
        <w:rPr>
          <w:color w:val="000000"/>
          <w:sz w:val="27"/>
          <w:szCs w:val="27"/>
        </w:rPr>
        <w:t xml:space="preserve"> </w:t>
      </w:r>
      <w:r w:rsidRPr="004E7F08">
        <w:t>From the security point of view, the enhanced IMS network needs to be able to support the identity verification and authorization of 3</w:t>
      </w:r>
      <w:r w:rsidRPr="004E7F08">
        <w:rPr>
          <w:vertAlign w:val="superscript"/>
        </w:rPr>
        <w:t>rd</w:t>
      </w:r>
      <w:r w:rsidRPr="004E7F08">
        <w:t xml:space="preserve"> party user during an IMS call.</w:t>
      </w:r>
    </w:p>
    <w:p w14:paraId="34096DA4" w14:textId="77777777" w:rsidR="00437743" w:rsidRPr="004E7F08" w:rsidRDefault="00437743" w:rsidP="00437743">
      <w:r w:rsidRPr="004E7F08">
        <w:t xml:space="preserve">This solution proposes to use the existing Ms reference point and procedures as described in TS 24.229 [4] and STIR/SHAKEN framework [5] while adopting </w:t>
      </w:r>
      <w:r w:rsidRPr="004E7F08">
        <w:rPr>
          <w:rFonts w:eastAsia="Times New Roman"/>
        </w:rPr>
        <w:t xml:space="preserve">draft-ietf-stir-passport-rcd-18 [6]. </w:t>
      </w:r>
    </w:p>
    <w:p w14:paraId="68BFF242" w14:textId="77777777" w:rsidR="00437743" w:rsidRPr="004E7F08" w:rsidRDefault="00437743" w:rsidP="00437743">
      <w:pPr>
        <w:pStyle w:val="Heading3"/>
      </w:pPr>
      <w:bookmarkStart w:id="64" w:name="_Toc104221113"/>
      <w:bookmarkStart w:id="65" w:name="_Toc56501634"/>
      <w:bookmarkStart w:id="66" w:name="_Toc49376120"/>
      <w:bookmarkStart w:id="67" w:name="_Toc48930871"/>
      <w:bookmarkStart w:id="68" w:name="_Toc513475454"/>
      <w:bookmarkStart w:id="69" w:name="_Toc136953939"/>
      <w:r w:rsidRPr="004E7F08">
        <w:t>6.1.2</w:t>
      </w:r>
      <w:r w:rsidRPr="004E7F08">
        <w:tab/>
        <w:t>Solution details</w:t>
      </w:r>
      <w:bookmarkEnd w:id="64"/>
      <w:bookmarkEnd w:id="65"/>
      <w:bookmarkEnd w:id="66"/>
      <w:bookmarkEnd w:id="67"/>
      <w:bookmarkEnd w:id="68"/>
      <w:bookmarkEnd w:id="69"/>
    </w:p>
    <w:p w14:paraId="26BDCB55" w14:textId="77777777" w:rsidR="00437743" w:rsidRPr="004E7F08" w:rsidRDefault="00437743" w:rsidP="00437743">
      <w:pPr>
        <w:pStyle w:val="Heading4"/>
      </w:pPr>
      <w:bookmarkStart w:id="70" w:name="_Toc136953940"/>
      <w:r w:rsidRPr="004E7F08">
        <w:t>6.1.2.1</w:t>
      </w:r>
      <w:r w:rsidRPr="004E7F08">
        <w:tab/>
        <w:t>Solution Description</w:t>
      </w:r>
      <w:bookmarkEnd w:id="70"/>
    </w:p>
    <w:p w14:paraId="5A2E514C" w14:textId="77777777" w:rsidR="00437743" w:rsidRPr="004E7F08" w:rsidRDefault="00437743" w:rsidP="00437743">
      <w:pPr>
        <w:rPr>
          <w:rFonts w:eastAsia="Times New Roman"/>
          <w:lang w:eastAsia="en-GB"/>
        </w:rPr>
      </w:pPr>
      <w:r w:rsidRPr="004E7F08">
        <w:rPr>
          <w:rFonts w:eastAsia="Times New Roman"/>
          <w:lang w:eastAsia="en-GB"/>
        </w:rPr>
        <w:t>The Ms reference point as described in TS 24.229 [4] is used to request signing of a SIP Identity header field and verification of a signed assertion in a SIP Identity header field. This enables calling number verification using signature verification and attestation information based on the STIR/SHAKEN framework.</w:t>
      </w:r>
    </w:p>
    <w:bookmarkStart w:id="71" w:name="MCCQCTEMPBM_00000034"/>
    <w:p w14:paraId="3DF1AD25" w14:textId="77777777" w:rsidR="00437743" w:rsidRPr="004E7F08" w:rsidRDefault="00437743" w:rsidP="004E7F08">
      <w:pPr>
        <w:pStyle w:val="TH"/>
        <w:rPr>
          <w:lang w:val="en-US"/>
        </w:rPr>
      </w:pPr>
      <w:r w:rsidRPr="004E7F08">
        <w:rPr>
          <w:lang w:val="en-US"/>
        </w:rPr>
        <w:object w:dxaOrig="5784" w:dyaOrig="3492" w14:anchorId="360BBAE2">
          <v:shape id="_x0000_i1027" type="#_x0000_t75" style="width:289.75pt;height:174.55pt" o:ole="">
            <v:imagedata r:id="rId11" o:title=""/>
          </v:shape>
          <o:OLEObject Type="Embed" ProgID="Visio.Drawing.15" ShapeID="_x0000_i1027" DrawAspect="Content" ObjectID="_1748949199" r:id="rId12"/>
        </w:object>
      </w:r>
      <w:bookmarkEnd w:id="71"/>
    </w:p>
    <w:p w14:paraId="7B8C4ACA" w14:textId="77777777" w:rsidR="00437743" w:rsidRPr="004E7F08" w:rsidRDefault="00437743" w:rsidP="00437743">
      <w:pPr>
        <w:pStyle w:val="TF"/>
      </w:pPr>
      <w:r w:rsidRPr="004E7F08">
        <w:t>Figure 6.1.2.1-1: Ms reference point operation (see TS 24.229 [XX], Annex V.2)</w:t>
      </w:r>
    </w:p>
    <w:p w14:paraId="501E2C3B" w14:textId="77777777" w:rsidR="00437743" w:rsidRPr="004E7F08" w:rsidRDefault="00437743" w:rsidP="00437743">
      <w:r w:rsidRPr="004E7F08">
        <w:rPr>
          <w:rFonts w:eastAsia="Times New Roman"/>
          <w:lang w:eastAsia="en-GB"/>
        </w:rPr>
        <w:t xml:space="preserve">Here is the SHAKEN Reference Architecture in </w:t>
      </w:r>
      <w:r w:rsidRPr="004E7F08">
        <w:t>ATIS-1000074 [5].</w:t>
      </w:r>
    </w:p>
    <w:p w14:paraId="3093AF39" w14:textId="77777777" w:rsidR="00437743" w:rsidRPr="004E7F08" w:rsidRDefault="00437743" w:rsidP="00437743">
      <w:pPr>
        <w:rPr>
          <w:rFonts w:eastAsia="Times New Roman"/>
          <w:lang w:eastAsia="en-GB"/>
        </w:rPr>
      </w:pPr>
    </w:p>
    <w:p w14:paraId="2CB5E4BE" w14:textId="77777777" w:rsidR="00437743" w:rsidRPr="004E7F08" w:rsidRDefault="007E0665" w:rsidP="004E7F08">
      <w:pPr>
        <w:pStyle w:val="TH"/>
        <w:rPr>
          <w:lang w:eastAsia="en-GB"/>
        </w:rPr>
      </w:pPr>
      <w:bookmarkStart w:id="72" w:name="MCCQCTEMPBM_00000035"/>
      <w:r>
        <w:rPr>
          <w:noProof/>
          <w:lang w:val="en-US" w:eastAsia="zh-CN"/>
        </w:rPr>
        <w:pict w14:anchorId="7B0D4777">
          <v:shape id="Picture 5" o:spid="_x0000_i1028" type="#_x0000_t75" style="width:469.45pt;height:163pt;visibility:visible">
            <v:imagedata r:id="rId13" o:title=""/>
          </v:shape>
        </w:pict>
      </w:r>
      <w:bookmarkEnd w:id="72"/>
    </w:p>
    <w:p w14:paraId="591507FE" w14:textId="77777777" w:rsidR="00437743" w:rsidRPr="004E7F08" w:rsidRDefault="00437743" w:rsidP="00437743">
      <w:pPr>
        <w:pStyle w:val="TF"/>
        <w:rPr>
          <w:rFonts w:eastAsia="DengXian"/>
        </w:rPr>
      </w:pPr>
      <w:r w:rsidRPr="004E7F08">
        <w:t>Figure 6.1.2.1-2: SHAKEN Reference Architecture</w:t>
      </w:r>
    </w:p>
    <w:p w14:paraId="16E0733E" w14:textId="77777777" w:rsidR="00437743" w:rsidRPr="004E7F08" w:rsidRDefault="00437743" w:rsidP="00437743">
      <w:pPr>
        <w:rPr>
          <w:lang w:eastAsia="zh-CN"/>
        </w:rPr>
      </w:pPr>
      <w:r w:rsidRPr="004E7F08">
        <w:t>However,</w:t>
      </w:r>
      <w:r w:rsidRPr="004E7F08">
        <w:rPr>
          <w:lang w:eastAsia="zh-CN"/>
        </w:rPr>
        <w:t xml:space="preserve"> securing the display name of a caller was outside the scope of Secure Telephone Identity Revisited (STIR) while </w:t>
      </w:r>
      <w:r w:rsidRPr="004E7F08">
        <w:rPr>
          <w:rFonts w:eastAsia="Times New Roman"/>
        </w:rPr>
        <w:t xml:space="preserve">draft-ietf-stir-passport-rcd-18 [6] documents </w:t>
      </w:r>
      <w:r w:rsidRPr="004E7F08">
        <w:rPr>
          <w:lang w:eastAsia="zh-CN"/>
        </w:rPr>
        <w:t xml:space="preserve">an optional mechanism for </w:t>
      </w:r>
      <w:proofErr w:type="spellStart"/>
      <w:r w:rsidRPr="004E7F08">
        <w:rPr>
          <w:lang w:eastAsia="zh-CN"/>
        </w:rPr>
        <w:t>PASSporT</w:t>
      </w:r>
      <w:proofErr w:type="spellEnd"/>
      <w:r w:rsidRPr="004E7F08">
        <w:rPr>
          <w:lang w:eastAsia="zh-CN"/>
        </w:rPr>
        <w:t xml:space="preserve"> and the associated STIR procedures allowing to sign and verify additional data elements including for example:</w:t>
      </w:r>
    </w:p>
    <w:p w14:paraId="3BB1CE71" w14:textId="77777777" w:rsidR="00437743" w:rsidRPr="004E7F08" w:rsidRDefault="00437743" w:rsidP="00437743">
      <w:pPr>
        <w:pStyle w:val="B1"/>
      </w:pPr>
      <w:r w:rsidRPr="004E7F08">
        <w:t>-</w:t>
      </w:r>
      <w:r w:rsidRPr="004E7F08">
        <w:tab/>
        <w:t>the name of the calling person or of an entity;</w:t>
      </w:r>
    </w:p>
    <w:p w14:paraId="2F499261" w14:textId="77777777" w:rsidR="00437743" w:rsidRPr="004E7F08" w:rsidRDefault="00437743" w:rsidP="00437743">
      <w:pPr>
        <w:pStyle w:val="B1"/>
      </w:pPr>
      <w:r w:rsidRPr="004E7F08">
        <w:t>-</w:t>
      </w:r>
      <w:r w:rsidRPr="004E7F08">
        <w:tab/>
        <w:t>the traditional caller ID along with related display information that would be rendered to the called party during alerting;</w:t>
      </w:r>
    </w:p>
    <w:p w14:paraId="34815819" w14:textId="77777777" w:rsidR="00437743" w:rsidRPr="004E7F08" w:rsidRDefault="00437743" w:rsidP="00437743">
      <w:pPr>
        <w:pStyle w:val="B1"/>
      </w:pPr>
      <w:r w:rsidRPr="004E7F08">
        <w:t>-</w:t>
      </w:r>
      <w:r w:rsidRPr="004E7F08">
        <w:tab/>
        <w:t>hyperlinks to images, such as logos or pictures of faces, or to similar external profile information;</w:t>
      </w:r>
    </w:p>
    <w:p w14:paraId="611D8E26" w14:textId="77777777" w:rsidR="00437743" w:rsidRPr="004E7F08" w:rsidRDefault="00437743" w:rsidP="00437743">
      <w:pPr>
        <w:pStyle w:val="B1"/>
      </w:pPr>
      <w:r w:rsidRPr="004E7F08">
        <w:t>-</w:t>
      </w:r>
      <w:r w:rsidRPr="004E7F08">
        <w:tab/>
        <w:t>information related to the location of the caller;</w:t>
      </w:r>
    </w:p>
    <w:p w14:paraId="45E32431" w14:textId="77777777" w:rsidR="00437743" w:rsidRPr="004E7F08" w:rsidRDefault="00437743" w:rsidP="00437743">
      <w:pPr>
        <w:pStyle w:val="B1"/>
      </w:pPr>
      <w:r w:rsidRPr="004E7F08">
        <w:t>-</w:t>
      </w:r>
      <w:r w:rsidRPr="004E7F08">
        <w:tab/>
        <w:t>information related to an organization the caller is associated with, or categories/departments of organizations and institutions;</w:t>
      </w:r>
    </w:p>
    <w:p w14:paraId="35F04438" w14:textId="77777777" w:rsidR="00437743" w:rsidRPr="004E7F08" w:rsidRDefault="00437743" w:rsidP="00437743">
      <w:pPr>
        <w:pStyle w:val="B1"/>
      </w:pPr>
      <w:r w:rsidRPr="004E7F08">
        <w:t>-</w:t>
      </w:r>
      <w:r w:rsidRPr="004E7F08">
        <w:tab/>
        <w:t>possibly other Rich Call Data (RCD) information elements.</w:t>
      </w:r>
    </w:p>
    <w:p w14:paraId="5D75D8B5" w14:textId="77777777" w:rsidR="00437743" w:rsidRPr="004E7F08" w:rsidRDefault="00437743" w:rsidP="00437743">
      <w:pPr>
        <w:overflowPunct w:val="0"/>
        <w:autoSpaceDE w:val="0"/>
        <w:autoSpaceDN w:val="0"/>
        <w:adjustRightInd w:val="0"/>
        <w:textAlignment w:val="baseline"/>
        <w:rPr>
          <w:rFonts w:eastAsia="Times New Roman"/>
          <w:lang w:eastAsia="zh-CN"/>
        </w:rPr>
      </w:pPr>
      <w:r w:rsidRPr="004E7F08">
        <w:t>The types of 3</w:t>
      </w:r>
      <w:r w:rsidRPr="004E7F08">
        <w:rPr>
          <w:vertAlign w:val="superscript"/>
        </w:rPr>
        <w:t>rd</w:t>
      </w:r>
      <w:r w:rsidRPr="004E7F08">
        <w:t xml:space="preserve"> party </w:t>
      </w:r>
      <w:r w:rsidRPr="004E7F08">
        <w:rPr>
          <w:rFonts w:eastAsia="Times New Roman"/>
          <w:lang w:eastAsia="en-GB"/>
        </w:rPr>
        <w:t>user identities as used in IMS need to be aligned with the definitions in [6] and include the calling person's name and job title, information related to the organization the caller is associated with and information related to the caller's location.</w:t>
      </w:r>
      <w:r w:rsidRPr="004E7F08">
        <w:rPr>
          <w:rFonts w:eastAsia="Times New Roman"/>
          <w:lang w:eastAsia="zh-CN"/>
        </w:rPr>
        <w:t xml:space="preserve"> The overall reference architecture is depicted in Figure 6.X.2.1-1. The 3</w:t>
      </w:r>
      <w:r w:rsidRPr="004E7F08">
        <w:rPr>
          <w:rFonts w:eastAsia="Times New Roman"/>
          <w:vertAlign w:val="superscript"/>
          <w:lang w:eastAsia="zh-CN"/>
        </w:rPr>
        <w:t>rd</w:t>
      </w:r>
      <w:r w:rsidRPr="004E7F08">
        <w:rPr>
          <w:rFonts w:eastAsia="Times New Roman"/>
          <w:lang w:eastAsia="zh-CN"/>
        </w:rPr>
        <w:t xml:space="preserve"> party (Enterprise) network can be connected to the serving IMS network via UNI or NNI interfaces. The serving IMS network handles outbound SIP calls from the Third Party. </w:t>
      </w:r>
    </w:p>
    <w:p w14:paraId="0D0772B8" w14:textId="77777777" w:rsidR="00437743" w:rsidRPr="004E7F08" w:rsidRDefault="00437743" w:rsidP="00437743">
      <w:pPr>
        <w:overflowPunct w:val="0"/>
        <w:autoSpaceDE w:val="0"/>
        <w:autoSpaceDN w:val="0"/>
        <w:adjustRightInd w:val="0"/>
        <w:textAlignment w:val="baseline"/>
        <w:rPr>
          <w:rFonts w:eastAsia="Times New Roman"/>
          <w:lang w:val="en-US" w:eastAsia="en-GB"/>
        </w:rPr>
      </w:pPr>
      <w:r w:rsidRPr="004E7F08">
        <w:rPr>
          <w:rFonts w:eastAsia="Times New Roman"/>
          <w:lang w:eastAsia="zh-CN"/>
        </w:rPr>
        <w:t xml:space="preserve">There are several options how and where the </w:t>
      </w:r>
      <w:r w:rsidRPr="004E7F08">
        <w:t>3</w:t>
      </w:r>
      <w:r w:rsidRPr="004E7F08">
        <w:rPr>
          <w:vertAlign w:val="superscript"/>
        </w:rPr>
        <w:t>rd</w:t>
      </w:r>
      <w:r w:rsidRPr="004E7F08">
        <w:t xml:space="preserve"> </w:t>
      </w:r>
      <w:r w:rsidRPr="004E7F08">
        <w:rPr>
          <w:rFonts w:eastAsia="Times New Roman"/>
          <w:lang w:eastAsia="en-GB"/>
        </w:rPr>
        <w:t xml:space="preserve">party user identities are signed and verified. </w:t>
      </w:r>
      <w:r w:rsidRPr="004E7F08">
        <w:rPr>
          <w:rFonts w:eastAsia="Times New Roman"/>
          <w:lang w:val="en-US" w:eastAsia="en-GB"/>
        </w:rPr>
        <w:t xml:space="preserve">These options allow for different deployment scenarios, e.g., using UNI or NNI interface between </w:t>
      </w:r>
      <w:r w:rsidRPr="004E7F08">
        <w:t>3</w:t>
      </w:r>
      <w:r w:rsidRPr="004E7F08">
        <w:rPr>
          <w:vertAlign w:val="superscript"/>
        </w:rPr>
        <w:t>rd</w:t>
      </w:r>
      <w:r w:rsidRPr="004E7F08">
        <w:t xml:space="preserve"> </w:t>
      </w:r>
      <w:r w:rsidRPr="004E7F08">
        <w:rPr>
          <w:rFonts w:eastAsia="Times New Roman"/>
          <w:lang w:val="en-US" w:eastAsia="en-GB"/>
        </w:rPr>
        <w:t xml:space="preserve">Party and IMS network, with different levels of impact to the </w:t>
      </w:r>
      <w:r w:rsidRPr="004E7F08">
        <w:t>3</w:t>
      </w:r>
      <w:r w:rsidRPr="004E7F08">
        <w:rPr>
          <w:vertAlign w:val="superscript"/>
        </w:rPr>
        <w:t>rd</w:t>
      </w:r>
      <w:r w:rsidRPr="004E7F08">
        <w:t xml:space="preserve"> </w:t>
      </w:r>
      <w:r w:rsidRPr="004E7F08">
        <w:rPr>
          <w:rFonts w:eastAsia="Times New Roman"/>
          <w:lang w:val="en-US" w:eastAsia="en-GB"/>
        </w:rPr>
        <w:t>Party network and the IMS network provider and with different levels of trust relationship between both.</w:t>
      </w:r>
    </w:p>
    <w:p w14:paraId="71C8C3F3" w14:textId="77777777" w:rsidR="00437743" w:rsidRPr="004E7F08" w:rsidRDefault="00437743" w:rsidP="00437743">
      <w:pPr>
        <w:overflowPunct w:val="0"/>
        <w:autoSpaceDE w:val="0"/>
        <w:autoSpaceDN w:val="0"/>
        <w:adjustRightInd w:val="0"/>
        <w:textAlignment w:val="baseline"/>
        <w:rPr>
          <w:rFonts w:eastAsia="Times New Roman"/>
          <w:lang w:val="en-US" w:eastAsia="en-GB"/>
        </w:rPr>
      </w:pPr>
      <w:r w:rsidRPr="004E7F08">
        <w:rPr>
          <w:rFonts w:eastAsia="Times New Roman"/>
          <w:lang w:val="en-US" w:eastAsia="en-GB"/>
        </w:rPr>
        <w:lastRenderedPageBreak/>
        <w:t xml:space="preserve">This solution </w:t>
      </w:r>
      <w:r w:rsidRPr="004E7F08">
        <w:rPr>
          <w:rFonts w:eastAsia="Times New Roman"/>
          <w:lang w:val="en-US" w:eastAsia="zh-CN"/>
        </w:rPr>
        <w:t xml:space="preserve">proposes that the </w:t>
      </w:r>
      <w:proofErr w:type="spellStart"/>
      <w:r w:rsidRPr="004E7F08">
        <w:rPr>
          <w:rFonts w:eastAsia="Times New Roman"/>
          <w:lang w:val="en-US" w:eastAsia="zh-CN"/>
        </w:rPr>
        <w:t>originati</w:t>
      </w:r>
      <w:proofErr w:type="spellEnd"/>
      <w:r w:rsidRPr="004E7F08">
        <w:rPr>
          <w:rFonts w:eastAsia="Times New Roman"/>
          <w:lang w:val="x-none" w:eastAsia="zh-CN"/>
        </w:rPr>
        <w:t xml:space="preserve">ng IMS network invokes the signing on behalf of </w:t>
      </w:r>
      <w:r w:rsidRPr="004E7F08">
        <w:t>3</w:t>
      </w:r>
      <w:r w:rsidRPr="004E7F08">
        <w:rPr>
          <w:vertAlign w:val="superscript"/>
        </w:rPr>
        <w:t>rd</w:t>
      </w:r>
      <w:r w:rsidRPr="004E7F08">
        <w:t xml:space="preserve"> </w:t>
      </w:r>
      <w:r w:rsidRPr="004E7F08">
        <w:rPr>
          <w:lang w:val="x-none" w:eastAsia="zh-CN"/>
        </w:rPr>
        <w:t>P</w:t>
      </w:r>
      <w:r w:rsidRPr="004E7F08">
        <w:rPr>
          <w:rFonts w:eastAsia="Times New Roman"/>
          <w:lang w:val="x-none" w:eastAsia="zh-CN"/>
        </w:rPr>
        <w:t>arty.</w:t>
      </w:r>
      <w:r w:rsidRPr="004E7F08">
        <w:rPr>
          <w:rFonts w:eastAsia="Times New Roman"/>
          <w:lang w:val="en-US" w:eastAsia="zh-CN"/>
        </w:rPr>
        <w:t xml:space="preserve"> In this case </w:t>
      </w:r>
      <w:r w:rsidRPr="004E7F08">
        <w:rPr>
          <w:rFonts w:eastAsia="Times New Roman"/>
          <w:lang w:val="x-none" w:eastAsia="zh-CN"/>
        </w:rPr>
        <w:t xml:space="preserve">the signing AS in Figure </w:t>
      </w:r>
      <w:r w:rsidRPr="004E7F08">
        <w:rPr>
          <w:rFonts w:eastAsia="Times New Roman"/>
          <w:lang w:val="en-US" w:eastAsia="x-none"/>
        </w:rPr>
        <w:t>6.1.2.1-1</w:t>
      </w:r>
      <w:r w:rsidRPr="004E7F08">
        <w:rPr>
          <w:rFonts w:eastAsia="Times New Roman"/>
          <w:lang w:val="x-none" w:eastAsia="zh-CN"/>
        </w:rPr>
        <w:t xml:space="preserve"> is invoked by th</w:t>
      </w:r>
      <w:r w:rsidRPr="004E7F08">
        <w:rPr>
          <w:lang w:val="x-none" w:eastAsia="zh-CN"/>
        </w:rPr>
        <w:t>e</w:t>
      </w:r>
      <w:r w:rsidRPr="004E7F08">
        <w:rPr>
          <w:rFonts w:eastAsia="Times New Roman"/>
          <w:lang w:val="x-none" w:eastAsia="zh-CN"/>
        </w:rPr>
        <w:t xml:space="preserve"> </w:t>
      </w:r>
      <w:proofErr w:type="spellStart"/>
      <w:r w:rsidRPr="004E7F08">
        <w:rPr>
          <w:rFonts w:eastAsia="Times New Roman"/>
          <w:lang w:val="en-US" w:eastAsia="zh-CN"/>
        </w:rPr>
        <w:t>originati</w:t>
      </w:r>
      <w:proofErr w:type="spellEnd"/>
      <w:r w:rsidRPr="004E7F08">
        <w:rPr>
          <w:rFonts w:eastAsia="Times New Roman"/>
          <w:lang w:val="x-none" w:eastAsia="zh-CN"/>
        </w:rPr>
        <w:t xml:space="preserve">ng IMS network </w:t>
      </w:r>
      <w:r w:rsidRPr="004E7F08">
        <w:rPr>
          <w:rFonts w:eastAsia="Times New Roman"/>
          <w:lang w:val="en-US" w:eastAsia="zh-CN"/>
        </w:rPr>
        <w:t>and</w:t>
      </w:r>
      <w:r w:rsidRPr="004E7F08">
        <w:rPr>
          <w:rFonts w:eastAsia="Times New Roman"/>
          <w:lang w:val="x-none" w:eastAsia="zh-CN"/>
        </w:rPr>
        <w:t xml:space="preserve"> </w:t>
      </w:r>
      <w:r w:rsidRPr="004E7F08">
        <w:rPr>
          <w:rFonts w:eastAsia="Times New Roman"/>
          <w:lang w:val="en-US" w:eastAsia="zh-CN"/>
        </w:rPr>
        <w:t>t</w:t>
      </w:r>
      <w:r w:rsidRPr="004E7F08">
        <w:rPr>
          <w:rFonts w:eastAsia="Times New Roman"/>
          <w:lang w:val="x-none" w:eastAsia="zh-CN"/>
        </w:rPr>
        <w:t>he verification of the signature is invoked in the terminating IMS network.</w:t>
      </w:r>
    </w:p>
    <w:p w14:paraId="3E122994" w14:textId="77777777" w:rsidR="00437743" w:rsidRPr="004E7F08" w:rsidRDefault="00437743" w:rsidP="00437743">
      <w:pPr>
        <w:pStyle w:val="B2"/>
        <w:ind w:left="0" w:firstLine="0"/>
        <w:rPr>
          <w:rFonts w:eastAsia="Times New Roman"/>
          <w:lang w:val="en-US" w:eastAsia="zh-CN"/>
        </w:rPr>
      </w:pPr>
      <w:r w:rsidRPr="004E7F08">
        <w:rPr>
          <w:rFonts w:eastAsia="Times New Roman"/>
          <w:lang w:val="en-US" w:eastAsia="zh-CN"/>
        </w:rPr>
        <w:t>Prerequisites:</w:t>
      </w:r>
    </w:p>
    <w:p w14:paraId="59D1E69C" w14:textId="77777777" w:rsidR="00437743" w:rsidRPr="004E7F08" w:rsidRDefault="00437743" w:rsidP="00437743">
      <w:pPr>
        <w:pStyle w:val="B1"/>
        <w:rPr>
          <w:rFonts w:eastAsia="DengXian"/>
        </w:rPr>
      </w:pPr>
      <w:r w:rsidRPr="004E7F08">
        <w:t xml:space="preserve">1. The 3rd Party specific user identities and the corresponding rich call data information related to each 3rd Party specific user identity that are subject for signing in the originating IMS network are associated to the corresponding IMS identities in </w:t>
      </w:r>
      <w:r w:rsidRPr="004E7F08">
        <w:rPr>
          <w:lang w:val="en-US"/>
        </w:rPr>
        <w:t>a Database</w:t>
      </w:r>
      <w:r w:rsidRPr="004E7F08">
        <w:t xml:space="preserve">. </w:t>
      </w:r>
      <w:r w:rsidRPr="004E7F08">
        <w:rPr>
          <w:lang w:val="en-US" w:eastAsia="ko-KR"/>
        </w:rPr>
        <w:t xml:space="preserve">The address of the applicable Database for the user can be stored in HSS. </w:t>
      </w:r>
      <w:r w:rsidRPr="004E7F08">
        <w:t xml:space="preserve">Who owns and how this Database is administered/provisioned is out of scope of the present solution. </w:t>
      </w:r>
    </w:p>
    <w:p w14:paraId="6488D253" w14:textId="77777777" w:rsidR="00437743" w:rsidRPr="004E7F08" w:rsidRDefault="00437743" w:rsidP="00437743">
      <w:pPr>
        <w:pStyle w:val="NO"/>
      </w:pPr>
      <w:r w:rsidRPr="004E7F08">
        <w:t xml:space="preserve">NOTE 1: </w:t>
      </w:r>
      <w:r w:rsidRPr="004E7F08">
        <w:tab/>
        <w:t>In the PBX case, it is assumed that this Database is under control of the 3</w:t>
      </w:r>
      <w:r w:rsidRPr="004E7F08">
        <w:rPr>
          <w:vertAlign w:val="superscript"/>
        </w:rPr>
        <w:t>rd</w:t>
      </w:r>
      <w:r w:rsidRPr="004E7F08">
        <w:t xml:space="preserve"> Party (Enterprise) as the enterprise is responsible for assigning the IMS identities which are provided by the IMS operator to their employees and therefore also maintaining the corresponding Rich Call Data information. Otherwise, the Database could be provided by the originating IMS operator and allow certain access to the calling UE via a UE self-management portal. </w:t>
      </w:r>
      <w:r w:rsidRPr="004E7F08">
        <w:rPr>
          <w:lang w:val="en-US"/>
        </w:rPr>
        <w:t xml:space="preserve">The access to </w:t>
      </w:r>
      <w:r w:rsidRPr="004E7F08">
        <w:t>the enterprise administrator (in the PBX case) or</w:t>
      </w:r>
      <w:r w:rsidRPr="004E7F08">
        <w:rPr>
          <w:lang w:val="en-US"/>
        </w:rPr>
        <w:t xml:space="preserve"> the UE</w:t>
      </w:r>
      <w:r w:rsidRPr="004E7F08">
        <w:t xml:space="preserve"> (in the single UE case)</w:t>
      </w:r>
      <w:r w:rsidRPr="004E7F08">
        <w:rPr>
          <w:lang w:val="en-US"/>
        </w:rPr>
        <w:t xml:space="preserve"> self-management portal is assumed to be secured. How this is done is out of scope of the present solution.</w:t>
      </w:r>
    </w:p>
    <w:p w14:paraId="6FF9AA51" w14:textId="77777777" w:rsidR="00437743" w:rsidRPr="004E7F08" w:rsidRDefault="00437743" w:rsidP="00437743">
      <w:pPr>
        <w:pStyle w:val="B1"/>
      </w:pPr>
      <w:r w:rsidRPr="004E7F08">
        <w:t xml:space="preserve">2. </w:t>
      </w:r>
      <w:r w:rsidRPr="004E7F08">
        <w:tab/>
        <w:t xml:space="preserve">Originating IMS network is assumed to have a secure channel to the Database which includes Rich Call Data information. How this secure channel is set-up is out of scope of the present solution. </w:t>
      </w:r>
    </w:p>
    <w:p w14:paraId="5807E268" w14:textId="77777777" w:rsidR="00437743" w:rsidRPr="004E7F08" w:rsidRDefault="00437743" w:rsidP="00437743">
      <w:pPr>
        <w:pStyle w:val="NO"/>
      </w:pPr>
      <w:r w:rsidRPr="004E7F08">
        <w:t>NOTE 2:  When the Database is located outside the IMS operator domain, the access to the Database can be secured in the same way as the SIP trunk link between the IMS network and the PBX; i.e., using mutual TLS as defined in Clause S.2.2 of TS 23.228 [12].</w:t>
      </w:r>
    </w:p>
    <w:p w14:paraId="418588B9" w14:textId="77777777" w:rsidR="00437743" w:rsidRPr="004E7F08" w:rsidRDefault="00437743" w:rsidP="00437743">
      <w:pPr>
        <w:keepLines/>
        <w:ind w:left="1135" w:hanging="851"/>
        <w:rPr>
          <w:rFonts w:eastAsia="Times New Roman"/>
          <w:color w:val="FF0000"/>
        </w:rPr>
      </w:pPr>
      <w:r w:rsidRPr="004E7F08">
        <w:rPr>
          <w:color w:val="000000"/>
        </w:rPr>
        <w:t xml:space="preserve">NOTE 3:  If the user has </w:t>
      </w:r>
      <w:r w:rsidRPr="004E7F08">
        <w:rPr>
          <w:rFonts w:eastAsia="Times New Roman"/>
          <w:color w:val="000000"/>
        </w:rPr>
        <w:t>multiple 3</w:t>
      </w:r>
      <w:r w:rsidRPr="004E7F08">
        <w:rPr>
          <w:rFonts w:eastAsia="Times New Roman"/>
          <w:color w:val="000000"/>
          <w:vertAlign w:val="superscript"/>
        </w:rPr>
        <w:t>rd</w:t>
      </w:r>
      <w:r w:rsidRPr="004E7F08">
        <w:rPr>
          <w:rFonts w:eastAsia="Times New Roman"/>
          <w:color w:val="000000"/>
        </w:rPr>
        <w:t xml:space="preserve"> party IDs, the RCD data that matches the provided 3</w:t>
      </w:r>
      <w:r w:rsidRPr="004E7F08">
        <w:rPr>
          <w:rFonts w:eastAsia="Times New Roman"/>
          <w:color w:val="000000"/>
          <w:vertAlign w:val="superscript"/>
        </w:rPr>
        <w:t xml:space="preserve">rd </w:t>
      </w:r>
      <w:r w:rsidRPr="004E7F08">
        <w:rPr>
          <w:rFonts w:eastAsia="Times New Roman"/>
          <w:color w:val="000000"/>
        </w:rPr>
        <w:t xml:space="preserve"> party ID for the IMS identity will be selected. If no match is found, a default RCD data record or no RCD data for the IMS identity will be selected depending on the operator policy.</w:t>
      </w:r>
    </w:p>
    <w:p w14:paraId="3ADAEBFC" w14:textId="77777777" w:rsidR="00437743" w:rsidRPr="004E7F08" w:rsidRDefault="00437743" w:rsidP="00437743">
      <w:pPr>
        <w:pStyle w:val="Heading4"/>
        <w:rPr>
          <w:rFonts w:eastAsia="DengXian Light" w:cs="Arial"/>
          <w:szCs w:val="24"/>
        </w:rPr>
      </w:pPr>
      <w:bookmarkStart w:id="73" w:name="_Toc136953941"/>
      <w:r w:rsidRPr="004E7F08">
        <w:lastRenderedPageBreak/>
        <w:t>6.1.2.2</w:t>
      </w:r>
      <w:r w:rsidRPr="004E7F08">
        <w:tab/>
      </w:r>
      <w:r w:rsidRPr="004E7F08">
        <w:rPr>
          <w:rFonts w:eastAsia="DengXian Light" w:cs="Arial"/>
          <w:szCs w:val="24"/>
        </w:rPr>
        <w:t>How Originating IMS network invokes the signing on behalf of 3</w:t>
      </w:r>
      <w:r w:rsidRPr="004E7F08">
        <w:rPr>
          <w:rFonts w:eastAsia="DengXian Light" w:cs="Arial"/>
          <w:szCs w:val="24"/>
          <w:vertAlign w:val="superscript"/>
        </w:rPr>
        <w:t>rd</w:t>
      </w:r>
      <w:r w:rsidRPr="004E7F08">
        <w:rPr>
          <w:rFonts w:eastAsia="DengXian Light" w:cs="Arial"/>
          <w:szCs w:val="24"/>
        </w:rPr>
        <w:t xml:space="preserve"> party (SIP trunk)</w:t>
      </w:r>
      <w:bookmarkEnd w:id="73"/>
      <w:r w:rsidRPr="004E7F08">
        <w:rPr>
          <w:rFonts w:eastAsia="DengXian Light" w:cs="Arial"/>
          <w:szCs w:val="24"/>
        </w:rPr>
        <w:t xml:space="preserve"> </w:t>
      </w:r>
    </w:p>
    <w:bookmarkStart w:id="74" w:name="MCCQCTEMPBM_00000036"/>
    <w:p w14:paraId="7B9C0706" w14:textId="77777777" w:rsidR="00437743" w:rsidRPr="004E7F08" w:rsidRDefault="00437743" w:rsidP="004E7F08">
      <w:pPr>
        <w:pStyle w:val="TH"/>
      </w:pPr>
      <w:r w:rsidRPr="004E7F08">
        <w:object w:dxaOrig="9648" w:dyaOrig="10512" w14:anchorId="477B987E">
          <v:shape id="_x0000_i1029" type="#_x0000_t75" style="width:482.7pt;height:525.9pt" o:ole="">
            <v:imagedata r:id="rId14" o:title=""/>
          </v:shape>
          <o:OLEObject Type="Embed" ProgID="Visio.Drawing.15" ShapeID="_x0000_i1029" DrawAspect="Content" ObjectID="_1748949200" r:id="rId15"/>
        </w:object>
      </w:r>
      <w:bookmarkEnd w:id="74"/>
    </w:p>
    <w:p w14:paraId="2BC66146" w14:textId="77777777" w:rsidR="00437743" w:rsidRPr="004E7F08" w:rsidRDefault="00437743" w:rsidP="00437743">
      <w:pPr>
        <w:pStyle w:val="TF"/>
      </w:pPr>
      <w:r w:rsidRPr="004E7F08">
        <w:t>Figure 6.1.2.2-1: How Originating IMS network invokes the signing on behalf of 3</w:t>
      </w:r>
      <w:r w:rsidRPr="004E7F08">
        <w:rPr>
          <w:vertAlign w:val="superscript"/>
        </w:rPr>
        <w:t>rd</w:t>
      </w:r>
      <w:r w:rsidRPr="004E7F08">
        <w:t xml:space="preserve"> party (SIP trunk)</w:t>
      </w:r>
    </w:p>
    <w:p w14:paraId="748E8A13" w14:textId="77777777" w:rsidR="00437743" w:rsidRPr="004E7F08" w:rsidRDefault="00437743" w:rsidP="00437743">
      <w:pPr>
        <w:ind w:left="360"/>
        <w:rPr>
          <w:lang w:val="en-US" w:eastAsia="ko-KR"/>
        </w:rPr>
      </w:pPr>
      <w:r w:rsidRPr="004E7F08">
        <w:rPr>
          <w:lang w:val="en-US" w:eastAsia="ko-KR"/>
        </w:rPr>
        <w:t>1. The 3</w:t>
      </w:r>
      <w:r w:rsidRPr="004E7F08">
        <w:rPr>
          <w:vertAlign w:val="superscript"/>
          <w:lang w:val="en-US" w:eastAsia="ko-KR"/>
        </w:rPr>
        <w:t>rd</w:t>
      </w:r>
      <w:r w:rsidRPr="004E7F08">
        <w:rPr>
          <w:lang w:val="en-US" w:eastAsia="ko-KR"/>
        </w:rPr>
        <w:t xml:space="preserve"> party PBX sends a SIP INVITE that contains the IMS Identity of the calling UE and that may or may not contain the third party ID on behalf of 3</w:t>
      </w:r>
      <w:r w:rsidRPr="004E7F08">
        <w:rPr>
          <w:vertAlign w:val="superscript"/>
          <w:lang w:val="en-US" w:eastAsia="ko-KR"/>
        </w:rPr>
        <w:t>rd</w:t>
      </w:r>
      <w:r w:rsidRPr="004E7F08">
        <w:rPr>
          <w:lang w:val="en-US" w:eastAsia="ko-KR"/>
        </w:rPr>
        <w:t xml:space="preserve"> party subscriber to IBCF.</w:t>
      </w:r>
    </w:p>
    <w:p w14:paraId="1B53FE54" w14:textId="77777777" w:rsidR="00437743" w:rsidRPr="004E7F08" w:rsidRDefault="00437743" w:rsidP="00437743">
      <w:pPr>
        <w:ind w:left="360"/>
        <w:rPr>
          <w:lang w:val="en-US" w:eastAsia="ko-KR"/>
        </w:rPr>
      </w:pPr>
      <w:r w:rsidRPr="004E7F08">
        <w:rPr>
          <w:lang w:val="en-US" w:eastAsia="ko-KR"/>
        </w:rPr>
        <w:t xml:space="preserve">2. The IBCF forwards the SIP request to the IMS subsystem entity. The IMS subsystems include I/S-CSCF, </w:t>
      </w:r>
      <w:proofErr w:type="spellStart"/>
      <w:r w:rsidRPr="004E7F08">
        <w:rPr>
          <w:lang w:val="en-US" w:eastAsia="ko-KR"/>
        </w:rPr>
        <w:t>MMtel</w:t>
      </w:r>
      <w:proofErr w:type="spellEnd"/>
      <w:r w:rsidRPr="004E7F08">
        <w:rPr>
          <w:lang w:val="en-US" w:eastAsia="ko-KR"/>
        </w:rPr>
        <w:t xml:space="preserve"> AS and etc. (details not shown in the figure)</w:t>
      </w:r>
    </w:p>
    <w:p w14:paraId="0050A713" w14:textId="77777777" w:rsidR="00437743" w:rsidRPr="004E7F08" w:rsidRDefault="00437743" w:rsidP="00437743">
      <w:pPr>
        <w:ind w:left="280"/>
        <w:rPr>
          <w:lang w:val="en-US" w:eastAsia="ko-KR"/>
        </w:rPr>
      </w:pPr>
      <w:r w:rsidRPr="004E7F08">
        <w:rPr>
          <w:lang w:val="en-US" w:eastAsia="ko-KR"/>
        </w:rPr>
        <w:t xml:space="preserve">3. The originating IMS subsystem checks whether the IMS subscription of the calling PBX is authorized to use 3P IDs. If the PBX is not authorized to use 3P IDs, then the originating IMS subsystem ignores the 3P ID within the SIP INVITE (if present) and do not execute the rest of 3P ID related steps during the call set-up. The call continues without presenting 3P ID to the called endpoint. </w:t>
      </w:r>
    </w:p>
    <w:p w14:paraId="31262D1D" w14:textId="77777777" w:rsidR="00437743" w:rsidRPr="004E7F08" w:rsidRDefault="00437743" w:rsidP="00437743">
      <w:pPr>
        <w:ind w:left="280"/>
        <w:rPr>
          <w:lang w:val="en-US" w:eastAsia="ko-KR"/>
        </w:rPr>
      </w:pPr>
      <w:r w:rsidRPr="004E7F08">
        <w:rPr>
          <w:lang w:val="en-US" w:eastAsia="ko-KR"/>
        </w:rPr>
        <w:t>If the PBX is authorized to use 3P IDs, the originating IMS subsystem gets Rich Call Data of 3</w:t>
      </w:r>
      <w:r w:rsidRPr="004E7F08">
        <w:rPr>
          <w:vertAlign w:val="superscript"/>
          <w:lang w:val="en-US" w:eastAsia="ko-KR"/>
        </w:rPr>
        <w:t>rd</w:t>
      </w:r>
      <w:r w:rsidRPr="004E7F08">
        <w:rPr>
          <w:lang w:val="en-US" w:eastAsia="ko-KR"/>
        </w:rPr>
        <w:t xml:space="preserve"> party </w:t>
      </w:r>
      <w:proofErr w:type="spellStart"/>
      <w:r w:rsidRPr="004E7F08">
        <w:rPr>
          <w:lang w:val="en-US" w:eastAsia="ko-KR"/>
        </w:rPr>
        <w:t>susbscriber</w:t>
      </w:r>
      <w:proofErr w:type="spellEnd"/>
      <w:r w:rsidRPr="004E7F08">
        <w:rPr>
          <w:lang w:val="en-US" w:eastAsia="ko-KR"/>
        </w:rPr>
        <w:t xml:space="preserve"> from the Database based on the received IMS identity. If no RCD data exists for this user (IMS identity), the rest of </w:t>
      </w:r>
      <w:r w:rsidRPr="004E7F08">
        <w:rPr>
          <w:lang w:val="en-US" w:eastAsia="ko-KR"/>
        </w:rPr>
        <w:lastRenderedPageBreak/>
        <w:t xml:space="preserve">3P ID related steps are not executed during the call set-up. The call continues without presenting 3P ID to the called endpoint.  </w:t>
      </w:r>
    </w:p>
    <w:p w14:paraId="209D87A2" w14:textId="77777777" w:rsidR="00437743" w:rsidRPr="004E7F08" w:rsidRDefault="00437743" w:rsidP="00437743">
      <w:pPr>
        <w:pStyle w:val="NO"/>
        <w:rPr>
          <w:lang w:eastAsia="ko-KR"/>
        </w:rPr>
      </w:pPr>
      <w:r w:rsidRPr="004E7F08">
        <w:rPr>
          <w:lang w:eastAsia="ko-KR"/>
        </w:rPr>
        <w:t xml:space="preserve">NOTE:  </w:t>
      </w:r>
      <w:r w:rsidRPr="004E7F08">
        <w:rPr>
          <w:lang w:eastAsia="ko-KR"/>
        </w:rPr>
        <w:tab/>
        <w:t>If no 3P ID is received in the SIP INVITE from the PBX, suppression of a Database lookup can be optionally applied based on a local policy. If there is a mismatch between the received 3P ID in the SIP INVITE and data retrieved from the Database based on the IMS identity, it is governed by a local policy of the originating IMS subsystem how the population of the Rich Call Data into the SIP Identity header will be done.</w:t>
      </w:r>
      <w:r w:rsidRPr="004E7F08">
        <w:rPr>
          <w:lang w:val="en-US" w:eastAsia="ko-KR"/>
        </w:rPr>
        <w:t xml:space="preserve">  </w:t>
      </w:r>
    </w:p>
    <w:p w14:paraId="56690866" w14:textId="77777777" w:rsidR="00437743" w:rsidRPr="004E7F08" w:rsidRDefault="00437743" w:rsidP="00437743">
      <w:pPr>
        <w:pStyle w:val="B1"/>
        <w:ind w:left="360" w:firstLine="0"/>
        <w:rPr>
          <w:lang w:val="en-US" w:eastAsia="ko-KR"/>
        </w:rPr>
      </w:pPr>
      <w:r w:rsidRPr="004E7F08">
        <w:rPr>
          <w:lang w:val="en-US" w:eastAsia="ko-KR"/>
        </w:rPr>
        <w:t>4. The originating IMS subsystem adds a P-Asserted-Identity header field asserting the telephone number and Rich Call Data of the 3</w:t>
      </w:r>
      <w:r w:rsidRPr="004E7F08">
        <w:rPr>
          <w:vertAlign w:val="superscript"/>
          <w:lang w:val="en-US" w:eastAsia="ko-KR"/>
        </w:rPr>
        <w:t>rd</w:t>
      </w:r>
      <w:r w:rsidRPr="004E7F08">
        <w:rPr>
          <w:lang w:val="en-US" w:eastAsia="ko-KR"/>
        </w:rPr>
        <w:t xml:space="preserve"> party subscriber and invokes the STI-AS to sign the Identity header based on Figure 6.X.2.1-2: SHAKEN Reference Architecture and TS 24.229 [4].</w:t>
      </w:r>
    </w:p>
    <w:p w14:paraId="167413E3" w14:textId="77777777" w:rsidR="00437743" w:rsidRPr="004E7F08" w:rsidRDefault="00437743" w:rsidP="00437743">
      <w:pPr>
        <w:pStyle w:val="B1"/>
        <w:ind w:left="360" w:firstLine="0"/>
        <w:rPr>
          <w:lang w:val="en-US" w:eastAsia="ko-KR"/>
        </w:rPr>
      </w:pPr>
      <w:r w:rsidRPr="004E7F08">
        <w:rPr>
          <w:lang w:val="en-US" w:eastAsia="ko-KR"/>
        </w:rPr>
        <w:t xml:space="preserve">5. STI-AS interacts with SKS (not shown in the figure) and signs the SIP identity header according to STIR/SHAKEN framework and </w:t>
      </w:r>
      <w:r w:rsidRPr="004E7F08">
        <w:t>draft-ietf-stir-passport-rcd-18.</w:t>
      </w:r>
    </w:p>
    <w:p w14:paraId="7E2BB557" w14:textId="77777777" w:rsidR="00437743" w:rsidRPr="004E7F08" w:rsidRDefault="00437743" w:rsidP="00437743">
      <w:pPr>
        <w:pStyle w:val="B1"/>
        <w:ind w:left="360" w:firstLine="0"/>
        <w:rPr>
          <w:lang w:val="en-US" w:eastAsia="ko-KR"/>
        </w:rPr>
      </w:pPr>
      <w:r w:rsidRPr="004E7F08">
        <w:rPr>
          <w:lang w:val="en-US" w:eastAsia="ko-KR"/>
        </w:rPr>
        <w:t>6. STI-AS returns the signed SIP identity header back to IMS subsystem.</w:t>
      </w:r>
    </w:p>
    <w:p w14:paraId="6DD8CE8D" w14:textId="77777777" w:rsidR="00437743" w:rsidRPr="004E7F08" w:rsidRDefault="00437743" w:rsidP="00437743">
      <w:pPr>
        <w:pStyle w:val="B1"/>
        <w:ind w:left="360" w:firstLine="0"/>
        <w:rPr>
          <w:lang w:val="en-US" w:eastAsia="ko-KR"/>
        </w:rPr>
      </w:pPr>
      <w:r w:rsidRPr="004E7F08">
        <w:rPr>
          <w:lang w:val="en-US" w:eastAsia="ko-KR"/>
        </w:rPr>
        <w:t>7. The originating IMS subsystem, through standard solution, routes the call to the egress IBCF. Then SIP INVITE is routed over the NNI through the standard inter-domain routing configuration. The terminating service provider’s ingress IBCF receives the INVITE over the NNI and forwards to terminating IMS subsystems.</w:t>
      </w:r>
    </w:p>
    <w:p w14:paraId="3178F27B" w14:textId="77777777" w:rsidR="00437743" w:rsidRPr="004E7F08" w:rsidRDefault="00437743" w:rsidP="00437743">
      <w:pPr>
        <w:pStyle w:val="B1"/>
        <w:ind w:left="360" w:firstLine="0"/>
        <w:rPr>
          <w:lang w:val="en-US" w:eastAsia="ko-KR"/>
        </w:rPr>
      </w:pPr>
      <w:r w:rsidRPr="004E7F08">
        <w:rPr>
          <w:lang w:val="en-US" w:eastAsia="ko-KR"/>
        </w:rPr>
        <w:t>8. The terminating IMS subsystem entity invokes the STI-VS to verify the signed SIP identity header</w:t>
      </w:r>
    </w:p>
    <w:p w14:paraId="07FB2AE2" w14:textId="77777777" w:rsidR="00437743" w:rsidRPr="004E7F08" w:rsidRDefault="00437743" w:rsidP="00437743">
      <w:pPr>
        <w:pStyle w:val="B1"/>
        <w:ind w:left="360" w:firstLine="0"/>
        <w:rPr>
          <w:lang w:val="en-US" w:eastAsia="ko-KR"/>
        </w:rPr>
      </w:pPr>
      <w:r w:rsidRPr="004E7F08">
        <w:rPr>
          <w:lang w:val="en-US" w:eastAsia="ko-KR"/>
        </w:rPr>
        <w:t>9. STI-VS interacts with STI-CR to validate the certificate and extracts public key and verify the signature in the Identity header field, which validates the Caller ID and Rich Call Data when signing the INVITE on the originating STI-AS based on Figure 6.X.2.1-2: SHAKEN Reference Architecture and TS 24.229 [4].</w:t>
      </w:r>
    </w:p>
    <w:p w14:paraId="49A8DD8B" w14:textId="77777777" w:rsidR="00437743" w:rsidRPr="004E7F08" w:rsidRDefault="00437743" w:rsidP="00437743">
      <w:pPr>
        <w:pStyle w:val="B1"/>
        <w:ind w:left="360" w:firstLine="0"/>
        <w:rPr>
          <w:lang w:val="en-US" w:eastAsia="ko-KR"/>
        </w:rPr>
      </w:pPr>
      <w:r w:rsidRPr="004E7F08">
        <w:rPr>
          <w:lang w:val="en-US" w:eastAsia="ko-KR"/>
        </w:rPr>
        <w:t>10. Depending on the result of the STI validation, STI-VS determines that the call is to be completed with an appropriate indicator and the result is passed back to terminating IMS subsystem which continues to set up the call to the terminating SIP UA. If the Caller ID is validated OK but not the rich call data, the call can continue but without showing name card info to terminating SIP UA.</w:t>
      </w:r>
    </w:p>
    <w:p w14:paraId="6E47F53C" w14:textId="77777777" w:rsidR="00437743" w:rsidRPr="004E7F08" w:rsidRDefault="00437743" w:rsidP="00437743">
      <w:pPr>
        <w:pStyle w:val="B1"/>
        <w:ind w:left="360" w:firstLine="0"/>
        <w:rPr>
          <w:lang w:val="en-US" w:eastAsia="ko-KR"/>
        </w:rPr>
      </w:pPr>
      <w:r w:rsidRPr="004E7F08">
        <w:rPr>
          <w:lang w:val="en-US" w:eastAsia="ko-KR"/>
        </w:rPr>
        <w:t xml:space="preserve">11. The SIP INVITE with </w:t>
      </w:r>
      <w:proofErr w:type="spellStart"/>
      <w:r w:rsidRPr="004E7F08">
        <w:rPr>
          <w:lang w:val="en-US" w:eastAsia="ko-KR"/>
        </w:rPr>
        <w:t>verstat</w:t>
      </w:r>
      <w:proofErr w:type="spellEnd"/>
      <w:r w:rsidRPr="004E7F08">
        <w:rPr>
          <w:lang w:val="en-US" w:eastAsia="ko-KR"/>
        </w:rPr>
        <w:t xml:space="preserve"> parameter is sent to terminating SIP UA.</w:t>
      </w:r>
    </w:p>
    <w:p w14:paraId="5997F389" w14:textId="77777777" w:rsidR="00437743" w:rsidRPr="004E7F08" w:rsidRDefault="00437743" w:rsidP="00437743">
      <w:pPr>
        <w:pStyle w:val="B1"/>
        <w:ind w:left="360" w:firstLine="0"/>
        <w:rPr>
          <w:lang w:val="en-US" w:eastAsia="ko-KR"/>
        </w:rPr>
      </w:pPr>
      <w:r w:rsidRPr="004E7F08">
        <w:rPr>
          <w:lang w:val="en-US" w:eastAsia="ko-KR"/>
        </w:rPr>
        <w:t>12. The terminating SIP UA sends 18X and 200 to originating IMS subsystem.</w:t>
      </w:r>
    </w:p>
    <w:p w14:paraId="3566A89C" w14:textId="77777777" w:rsidR="00437743" w:rsidRPr="004E7F08" w:rsidRDefault="00437743" w:rsidP="00437743">
      <w:pPr>
        <w:pStyle w:val="B1"/>
        <w:ind w:left="360" w:firstLine="0"/>
        <w:rPr>
          <w:lang w:val="en-US" w:eastAsia="ko-KR"/>
        </w:rPr>
      </w:pPr>
      <w:r w:rsidRPr="004E7F08">
        <w:rPr>
          <w:lang w:val="en-US" w:eastAsia="ko-KR"/>
        </w:rPr>
        <w:t>13. Originating IMS subsystem sends 18X and 200 to originating SIP UA. The call continues following standard solution.</w:t>
      </w:r>
    </w:p>
    <w:p w14:paraId="3E5F3A58" w14:textId="77777777" w:rsidR="00437743" w:rsidRPr="004E7F08" w:rsidRDefault="00437743" w:rsidP="00437743">
      <w:pPr>
        <w:pStyle w:val="Heading4"/>
        <w:ind w:left="0" w:firstLine="0"/>
      </w:pPr>
      <w:bookmarkStart w:id="75" w:name="_Toc136953942"/>
      <w:r w:rsidRPr="004E7F08">
        <w:t>6.1.2.3</w:t>
      </w:r>
      <w:r w:rsidRPr="004E7F08">
        <w:tab/>
        <w:t>How Originating IMS network invokes the signing on behalf of 3rd party (Single SIP registration)</w:t>
      </w:r>
      <w:bookmarkEnd w:id="75"/>
    </w:p>
    <w:p w14:paraId="664E1B5B" w14:textId="77777777" w:rsidR="00437743" w:rsidRPr="004E7F08" w:rsidRDefault="00437743" w:rsidP="00437743"/>
    <w:bookmarkStart w:id="76" w:name="MCCQCTEMPBM_00000037"/>
    <w:bookmarkStart w:id="77" w:name="MCCQCTEMPBM_00000033"/>
    <w:p w14:paraId="5D7C66A5" w14:textId="77777777" w:rsidR="00437743" w:rsidRDefault="00437743" w:rsidP="004E7F08">
      <w:pPr>
        <w:pStyle w:val="TH"/>
      </w:pPr>
      <w:r w:rsidRPr="004E7F08">
        <w:object w:dxaOrig="9072" w:dyaOrig="8352" w14:anchorId="6B95E1C7">
          <v:shape id="_x0000_i1030" type="#_x0000_t75" style="width:453.9pt;height:417.6pt" o:ole="">
            <v:imagedata r:id="rId16" o:title=""/>
          </v:shape>
          <o:OLEObject Type="Embed" ProgID="Visio.Drawing.15" ShapeID="_x0000_i1030" DrawAspect="Content" ObjectID="_1748949201" r:id="rId17"/>
        </w:object>
      </w:r>
      <w:bookmarkEnd w:id="76"/>
    </w:p>
    <w:p w14:paraId="087ABA10" w14:textId="77777777" w:rsidR="00437743" w:rsidRPr="004E7F08" w:rsidRDefault="00437743" w:rsidP="00437743">
      <w:pPr>
        <w:pStyle w:val="TF"/>
      </w:pPr>
      <w:bookmarkStart w:id="78" w:name="_Toc104221114"/>
      <w:bookmarkStart w:id="79" w:name="_Toc56501636"/>
      <w:bookmarkStart w:id="80" w:name="_Toc49376122"/>
      <w:bookmarkStart w:id="81" w:name="_Toc48930873"/>
      <w:bookmarkStart w:id="82" w:name="_Toc513475455"/>
      <w:bookmarkEnd w:id="77"/>
      <w:r w:rsidRPr="004E7F08">
        <w:t>Figure 6.1.2.3-1: How Originating IMS network invokes the signing on behalf of 3</w:t>
      </w:r>
      <w:r w:rsidRPr="004E7F08">
        <w:rPr>
          <w:vertAlign w:val="superscript"/>
        </w:rPr>
        <w:t>rd</w:t>
      </w:r>
      <w:r w:rsidRPr="004E7F08">
        <w:t xml:space="preserve"> party (single SIP registration)</w:t>
      </w:r>
    </w:p>
    <w:p w14:paraId="67409D6D" w14:textId="77777777" w:rsidR="00437743" w:rsidRPr="004E7F08" w:rsidRDefault="00437743" w:rsidP="00437743">
      <w:pPr>
        <w:pStyle w:val="B1"/>
        <w:ind w:left="360" w:firstLine="0"/>
        <w:rPr>
          <w:lang w:val="en-US" w:eastAsia="ko-KR"/>
        </w:rPr>
      </w:pPr>
      <w:r w:rsidRPr="004E7F08">
        <w:rPr>
          <w:lang w:eastAsia="ko-KR"/>
        </w:rPr>
        <w:t>1. The 3</w:t>
      </w:r>
      <w:r w:rsidRPr="004E7F08">
        <w:rPr>
          <w:vertAlign w:val="superscript"/>
          <w:lang w:eastAsia="ko-KR"/>
        </w:rPr>
        <w:t>rd</w:t>
      </w:r>
      <w:r w:rsidRPr="004E7F08">
        <w:rPr>
          <w:lang w:eastAsia="ko-KR"/>
        </w:rPr>
        <w:t xml:space="preserve"> party subscriber sends a SIP INVITE that contains the IMS Identity of the calling UE </w:t>
      </w:r>
      <w:r w:rsidRPr="004E7F08">
        <w:rPr>
          <w:lang w:val="en-US" w:eastAsia="ko-KR"/>
        </w:rPr>
        <w:t xml:space="preserve">and may or may not contain the </w:t>
      </w:r>
      <w:r w:rsidRPr="004E7F08">
        <w:rPr>
          <w:lang w:eastAsia="ko-KR"/>
        </w:rPr>
        <w:t>3P ID.</w:t>
      </w:r>
    </w:p>
    <w:p w14:paraId="34E43F7B" w14:textId="77777777" w:rsidR="00437743" w:rsidRPr="004E7F08" w:rsidRDefault="00437743" w:rsidP="00437743">
      <w:pPr>
        <w:ind w:left="360"/>
        <w:rPr>
          <w:lang w:val="en-US" w:eastAsia="ko-KR"/>
        </w:rPr>
      </w:pPr>
      <w:r w:rsidRPr="004E7F08">
        <w:rPr>
          <w:lang w:val="en-US" w:eastAsia="ko-KR"/>
        </w:rPr>
        <w:t>2. The originating IMS subsystem checks whether the IMS subscription of the calling UE is authorized to use 3P IDs.  If the UE is not authorized to use 3P IDs, then the originating IMS subsystem ignores the 3P ID within the SIP INVITE (if present) and do not execute the rest of 3P ID related steps during the call set-up. The call continues without presenting 3P ID to the called endpoint.</w:t>
      </w:r>
    </w:p>
    <w:p w14:paraId="33642634" w14:textId="77777777" w:rsidR="00437743" w:rsidRPr="004E7F08" w:rsidRDefault="00437743" w:rsidP="00437743">
      <w:pPr>
        <w:ind w:left="360"/>
        <w:rPr>
          <w:lang w:val="en-US" w:eastAsia="ko-KR"/>
        </w:rPr>
      </w:pPr>
      <w:r w:rsidRPr="004E7F08">
        <w:rPr>
          <w:lang w:val="en-US" w:eastAsia="ko-KR"/>
        </w:rPr>
        <w:t>If the UE is authorized to use 3P IDs, the originating IMS subsystem gets Rich Call Data of 3</w:t>
      </w:r>
      <w:r w:rsidRPr="004E7F08">
        <w:rPr>
          <w:vertAlign w:val="superscript"/>
          <w:lang w:val="en-US" w:eastAsia="ko-KR"/>
        </w:rPr>
        <w:t>rd</w:t>
      </w:r>
      <w:r w:rsidRPr="004E7F08">
        <w:rPr>
          <w:lang w:val="en-US" w:eastAsia="ko-KR"/>
        </w:rPr>
        <w:t xml:space="preserve"> party subscriber from the Database based on the received IMS identity. If no RCD data exist for this user (IMS identity), the rest of 3P ID related steps are not executed during the call set-up. The call continues without presenting 3P ID to the called endpoint.</w:t>
      </w:r>
    </w:p>
    <w:p w14:paraId="241A6E89" w14:textId="77777777" w:rsidR="00437743" w:rsidRPr="004E7F08" w:rsidRDefault="00437743" w:rsidP="00437743">
      <w:pPr>
        <w:pStyle w:val="NO"/>
        <w:rPr>
          <w:lang w:val="en-US" w:eastAsia="ko-KR"/>
        </w:rPr>
      </w:pPr>
      <w:r w:rsidRPr="004E7F08">
        <w:rPr>
          <w:lang w:val="en-US" w:eastAsia="ko-KR"/>
        </w:rPr>
        <w:t xml:space="preserve">NOTE:  </w:t>
      </w:r>
      <w:r w:rsidRPr="004E7F08">
        <w:rPr>
          <w:lang w:val="en-US" w:eastAsia="ko-KR"/>
        </w:rPr>
        <w:tab/>
        <w:t xml:space="preserve">If no third-party ID info is received in the SIP INVITE from the UE, suppression of a Database lookup can be optionally applied </w:t>
      </w:r>
      <w:r w:rsidRPr="004E7F08">
        <w:rPr>
          <w:lang w:eastAsia="ko-KR"/>
        </w:rPr>
        <w:t>based on a local policy</w:t>
      </w:r>
      <w:r w:rsidRPr="004E7F08">
        <w:rPr>
          <w:lang w:val="en-US" w:eastAsia="ko-KR"/>
        </w:rPr>
        <w:t>.</w:t>
      </w:r>
      <w:r w:rsidRPr="004E7F08">
        <w:rPr>
          <w:lang w:val="en-US"/>
        </w:rPr>
        <w:t xml:space="preserve"> </w:t>
      </w:r>
      <w:r w:rsidRPr="004E7F08">
        <w:rPr>
          <w:lang w:val="en-US" w:eastAsia="ko-KR"/>
        </w:rPr>
        <w:t xml:space="preserve">If there is a mismatch between the received 3P ID in the SIP INVITE and data retrieved from the Database based on the IMS identity, it is governed by a </w:t>
      </w:r>
      <w:r w:rsidRPr="004E7F08">
        <w:rPr>
          <w:lang w:eastAsia="ko-KR"/>
        </w:rPr>
        <w:t>local policy of the originating IMS subsystem</w:t>
      </w:r>
      <w:r w:rsidRPr="004E7F08">
        <w:rPr>
          <w:lang w:val="en-US" w:eastAsia="ko-KR"/>
        </w:rPr>
        <w:t xml:space="preserve"> how the population of the Rich Call Data into the SIP Identity header will be done.</w:t>
      </w:r>
    </w:p>
    <w:p w14:paraId="250F48DA" w14:textId="77777777" w:rsidR="00437743" w:rsidRPr="004E7F08" w:rsidRDefault="00437743" w:rsidP="00437743">
      <w:pPr>
        <w:pStyle w:val="B1"/>
        <w:ind w:left="360" w:firstLine="0"/>
        <w:rPr>
          <w:lang w:val="en-US" w:eastAsia="ko-KR"/>
        </w:rPr>
      </w:pPr>
      <w:r w:rsidRPr="004E7F08">
        <w:rPr>
          <w:lang w:val="en-US" w:eastAsia="ko-KR"/>
        </w:rPr>
        <w:t>3. The originating IMS subsystem adds a P-Asserted-Identity header field asserting the telephone number and rich call data of the SIP UA and invokes the STI-AS to sign the Identity header based on Figure 6.1.2.1-2: SHAKEN Reference Architecture and TS 24.229 [4].</w:t>
      </w:r>
    </w:p>
    <w:p w14:paraId="566A86D2" w14:textId="77777777" w:rsidR="00437743" w:rsidRPr="004E7F08" w:rsidRDefault="00437743" w:rsidP="00437743">
      <w:pPr>
        <w:pStyle w:val="B1"/>
        <w:ind w:left="360" w:firstLine="0"/>
      </w:pPr>
      <w:r w:rsidRPr="004E7F08">
        <w:rPr>
          <w:lang w:val="en-US" w:eastAsia="ko-KR"/>
        </w:rPr>
        <w:t xml:space="preserve">4. STI-AS interacts with SKS (not shown in the figure) and signs the SIP identity header according to STIR/SHARKEN framework and </w:t>
      </w:r>
      <w:r w:rsidRPr="004E7F08">
        <w:t>draft-ietf-stir-passport-rcd-18.</w:t>
      </w:r>
    </w:p>
    <w:p w14:paraId="4FC305E6" w14:textId="77777777" w:rsidR="00437743" w:rsidRPr="004E7F08" w:rsidRDefault="00437743" w:rsidP="00437743">
      <w:pPr>
        <w:pStyle w:val="B1"/>
        <w:ind w:left="360" w:firstLine="0"/>
        <w:rPr>
          <w:lang w:val="en-US" w:eastAsia="ko-KR"/>
        </w:rPr>
      </w:pPr>
      <w:r w:rsidRPr="004E7F08">
        <w:rPr>
          <w:lang w:val="en-US" w:eastAsia="ko-KR"/>
        </w:rPr>
        <w:t>5. STI-AS returns the signed SIP identity header back to IMS subsystem.</w:t>
      </w:r>
    </w:p>
    <w:p w14:paraId="07C619B5" w14:textId="77777777" w:rsidR="00437743" w:rsidRPr="004E7F08" w:rsidRDefault="00437743" w:rsidP="00437743">
      <w:pPr>
        <w:pStyle w:val="B1"/>
        <w:ind w:left="360" w:firstLine="0"/>
        <w:rPr>
          <w:lang w:val="en-US" w:eastAsia="ko-KR"/>
        </w:rPr>
      </w:pPr>
      <w:r w:rsidRPr="004E7F08">
        <w:rPr>
          <w:lang w:val="en-US" w:eastAsia="ko-KR"/>
        </w:rPr>
        <w:lastRenderedPageBreak/>
        <w:t>6. The originating IMS subsystems, through standard solution, routes the call to the egress IBCF. Then SIP INVITE is routed over the NNI through the standard inter-domain routing configuration. The terminating service provider’s ingress IBCF receives the INVITE over the NNI and forwards to terminating IMS subsystems.</w:t>
      </w:r>
    </w:p>
    <w:p w14:paraId="55D4DD5D" w14:textId="77777777" w:rsidR="00437743" w:rsidRPr="004E7F08" w:rsidRDefault="00437743" w:rsidP="00437743">
      <w:pPr>
        <w:pStyle w:val="B1"/>
        <w:ind w:left="360" w:firstLine="0"/>
        <w:rPr>
          <w:lang w:val="en-US" w:eastAsia="ko-KR"/>
        </w:rPr>
      </w:pPr>
      <w:r w:rsidRPr="004E7F08">
        <w:rPr>
          <w:lang w:val="en-US" w:eastAsia="ko-KR"/>
        </w:rPr>
        <w:t>7. The terminating IMS subsystems invoke the STI-VS to verify the signed SIP identity header.</w:t>
      </w:r>
    </w:p>
    <w:p w14:paraId="623D23DB" w14:textId="77777777" w:rsidR="00437743" w:rsidRPr="004E7F08" w:rsidRDefault="00437743" w:rsidP="00437743">
      <w:pPr>
        <w:pStyle w:val="B1"/>
        <w:ind w:left="360" w:firstLine="0"/>
        <w:rPr>
          <w:lang w:val="en-US" w:eastAsia="ko-KR"/>
        </w:rPr>
      </w:pPr>
      <w:r w:rsidRPr="004E7F08">
        <w:rPr>
          <w:lang w:val="en-US" w:eastAsia="ko-KR"/>
        </w:rPr>
        <w:t xml:space="preserve">8. STI-VS interacts with STI-CR to validate the certificate and extracts public key and verify the signature in the Identity header field, which validates the Caller ID and rich call data when signing the INVITE on the originating STI-AS based on Figure 6.X.2.1-2: SHAKEN Reference Architecture and TS 24.229 [4]. </w:t>
      </w:r>
    </w:p>
    <w:p w14:paraId="5E95780D" w14:textId="77777777" w:rsidR="00437743" w:rsidRPr="004E7F08" w:rsidRDefault="00437743" w:rsidP="00437743">
      <w:pPr>
        <w:pStyle w:val="B1"/>
        <w:ind w:left="360" w:firstLine="0"/>
        <w:rPr>
          <w:lang w:val="en-US" w:eastAsia="ko-KR"/>
        </w:rPr>
      </w:pPr>
      <w:r w:rsidRPr="004E7F08">
        <w:rPr>
          <w:lang w:val="en-US" w:eastAsia="ko-KR"/>
        </w:rPr>
        <w:t>9. Depending on the result of the STI validation, STI-VS determines that the call is to be completed with an appropriate indicator and the result is passed back to terminating IMS subsystem which continues to set up the call to the terminating SIP UA. If the Caller ID is validated OK but not the Rich Call Data, the call can continue but without showing name card info to terminating SIP UA.</w:t>
      </w:r>
    </w:p>
    <w:p w14:paraId="272B6F5A" w14:textId="77777777" w:rsidR="00437743" w:rsidRPr="004E7F08" w:rsidRDefault="00437743" w:rsidP="00437743">
      <w:pPr>
        <w:pStyle w:val="B1"/>
        <w:ind w:left="360" w:firstLine="0"/>
        <w:rPr>
          <w:lang w:val="en-US" w:eastAsia="ko-KR"/>
        </w:rPr>
      </w:pPr>
      <w:r w:rsidRPr="004E7F08">
        <w:rPr>
          <w:lang w:val="en-US" w:eastAsia="ko-KR"/>
        </w:rPr>
        <w:t xml:space="preserve">10. The SIP INVITE with </w:t>
      </w:r>
      <w:proofErr w:type="spellStart"/>
      <w:r w:rsidRPr="004E7F08">
        <w:rPr>
          <w:lang w:val="en-US" w:eastAsia="ko-KR"/>
        </w:rPr>
        <w:t>verstat</w:t>
      </w:r>
      <w:proofErr w:type="spellEnd"/>
      <w:r w:rsidRPr="004E7F08">
        <w:rPr>
          <w:lang w:val="en-US" w:eastAsia="ko-KR"/>
        </w:rPr>
        <w:t xml:space="preserve"> parameter is sent to terminating SIP UA.</w:t>
      </w:r>
    </w:p>
    <w:p w14:paraId="485BA75C" w14:textId="77777777" w:rsidR="00437743" w:rsidRPr="004E7F08" w:rsidRDefault="00437743" w:rsidP="00437743">
      <w:pPr>
        <w:pStyle w:val="B1"/>
        <w:ind w:left="360" w:firstLine="0"/>
        <w:rPr>
          <w:lang w:val="en-US" w:eastAsia="ko-KR"/>
        </w:rPr>
      </w:pPr>
      <w:r w:rsidRPr="004E7F08">
        <w:rPr>
          <w:lang w:val="en-US" w:eastAsia="ko-KR"/>
        </w:rPr>
        <w:t>11. The terminating SIP UA sends 18X and 200 to originating IMS subsystem.</w:t>
      </w:r>
    </w:p>
    <w:p w14:paraId="7F306230" w14:textId="77777777" w:rsidR="00437743" w:rsidRPr="004E7F08" w:rsidRDefault="00437743" w:rsidP="00437743">
      <w:pPr>
        <w:pStyle w:val="B1"/>
        <w:ind w:left="360" w:firstLine="0"/>
        <w:rPr>
          <w:rFonts w:eastAsia="Malgun Gothic"/>
          <w:lang w:val="en-US" w:eastAsia="ko-KR"/>
        </w:rPr>
      </w:pPr>
      <w:r w:rsidRPr="004E7F08">
        <w:rPr>
          <w:lang w:val="en-US" w:eastAsia="ko-KR"/>
        </w:rPr>
        <w:t>12. Originating IMS subsystem sends 18X and 200 to originating SIP UA. The call continues following standard solution.</w:t>
      </w:r>
    </w:p>
    <w:p w14:paraId="7E33CF9C" w14:textId="77777777" w:rsidR="00437743" w:rsidRPr="004E7F08" w:rsidRDefault="00437743" w:rsidP="00437743">
      <w:pPr>
        <w:pStyle w:val="Heading3"/>
      </w:pPr>
      <w:bookmarkStart w:id="83" w:name="_Toc136953943"/>
      <w:r w:rsidRPr="004E7F08">
        <w:t>6.1.3</w:t>
      </w:r>
      <w:r w:rsidRPr="004E7F08">
        <w:tab/>
        <w:t>Evaluation</w:t>
      </w:r>
      <w:bookmarkEnd w:id="78"/>
      <w:bookmarkEnd w:id="79"/>
      <w:bookmarkEnd w:id="80"/>
      <w:bookmarkEnd w:id="81"/>
      <w:bookmarkEnd w:id="82"/>
      <w:bookmarkEnd w:id="83"/>
    </w:p>
    <w:p w14:paraId="24B07D66" w14:textId="77777777" w:rsidR="00437743" w:rsidRPr="004E7F08" w:rsidRDefault="00437743" w:rsidP="00437743">
      <w:r w:rsidRPr="004E7F08">
        <w:t>This solution addresses the requirements of KI#1 and is applicable to both UNI (SIP UA) and NNI (IP PBX) case. The solution reuses existing STIR/SHAKEN architecture with enhancements that the STI-AS and STI-VS needs to support the signing and verification of the Rich Call Data identity header.</w:t>
      </w:r>
    </w:p>
    <w:p w14:paraId="21C770EC" w14:textId="77777777" w:rsidR="00437743" w:rsidRPr="004E7F08" w:rsidRDefault="00437743" w:rsidP="00437743">
      <w:r w:rsidRPr="004E7F08">
        <w:t>The solution relies on a Database which contains the association of the 3rd Party specific user identities and the corresponding Rich call data information with the corresponding IMS identities.</w:t>
      </w:r>
    </w:p>
    <w:p w14:paraId="7B43D06B" w14:textId="77777777" w:rsidR="00437743" w:rsidRPr="004E7F08" w:rsidRDefault="00437743" w:rsidP="00437743">
      <w:pPr>
        <w:rPr>
          <w:rFonts w:eastAsia="Malgun Gothic"/>
          <w:lang w:val="x-none"/>
        </w:rPr>
      </w:pPr>
      <w:r w:rsidRPr="004E7F08">
        <w:t>The solution requires no changes on the IP PBX and SIP UA. The solution requires minimal impact on the existing IMS procedures.</w:t>
      </w:r>
    </w:p>
    <w:p w14:paraId="739F8C08" w14:textId="77777777" w:rsidR="00437743" w:rsidRPr="004E7F08" w:rsidRDefault="00437743" w:rsidP="00437743">
      <w:pPr>
        <w:pStyle w:val="Heading2"/>
        <w:rPr>
          <w:rFonts w:cs="Arial"/>
          <w:sz w:val="28"/>
          <w:szCs w:val="28"/>
        </w:rPr>
      </w:pPr>
      <w:bookmarkStart w:id="84" w:name="_Toc136953944"/>
      <w:r w:rsidRPr="004E7F08">
        <w:t>6.2</w:t>
      </w:r>
      <w:r w:rsidRPr="004E7F08">
        <w:tab/>
        <w:t>Solution #2: SHAKEN based third-party specific user identities</w:t>
      </w:r>
      <w:bookmarkEnd w:id="84"/>
    </w:p>
    <w:p w14:paraId="4ACC1627" w14:textId="77777777" w:rsidR="00437743" w:rsidRPr="004E7F08" w:rsidRDefault="00437743" w:rsidP="00437743">
      <w:pPr>
        <w:pStyle w:val="Heading3"/>
      </w:pPr>
      <w:bookmarkStart w:id="85" w:name="_Toc136953945"/>
      <w:r w:rsidRPr="004E7F08">
        <w:t>6.2.1</w:t>
      </w:r>
      <w:r w:rsidRPr="004E7F08">
        <w:tab/>
        <w:t>Introduction</w:t>
      </w:r>
      <w:bookmarkEnd w:id="85"/>
      <w:r w:rsidRPr="004E7F08">
        <w:t xml:space="preserve"> </w:t>
      </w:r>
    </w:p>
    <w:p w14:paraId="127AAAC4" w14:textId="77777777" w:rsidR="00437743" w:rsidRPr="004E7F08" w:rsidRDefault="00437743" w:rsidP="00437743">
      <w:pPr>
        <w:rPr>
          <w:rFonts w:eastAsia="Times New Roman"/>
        </w:rPr>
      </w:pPr>
      <w:r w:rsidRPr="004E7F08">
        <w:rPr>
          <w:rFonts w:eastAsia="Times New Roman"/>
        </w:rPr>
        <w:t xml:space="preserve">This solution addresses key issue #1. </w:t>
      </w:r>
    </w:p>
    <w:p w14:paraId="06F5D774" w14:textId="77777777" w:rsidR="00437743" w:rsidRPr="004E7F08" w:rsidRDefault="00437743" w:rsidP="00437743">
      <w:pPr>
        <w:pStyle w:val="Heading3"/>
      </w:pPr>
      <w:bookmarkStart w:id="86" w:name="_Toc136953946"/>
      <w:r w:rsidRPr="004E7F08">
        <w:t>6.2.2</w:t>
      </w:r>
      <w:r w:rsidRPr="004E7F08">
        <w:tab/>
        <w:t>Solution details</w:t>
      </w:r>
      <w:bookmarkEnd w:id="86"/>
    </w:p>
    <w:p w14:paraId="2057441A" w14:textId="77777777" w:rsidR="00437743" w:rsidRPr="004E7F08" w:rsidRDefault="00437743" w:rsidP="00437743">
      <w:pPr>
        <w:pStyle w:val="Heading4"/>
      </w:pPr>
      <w:bookmarkStart w:id="87" w:name="_Toc136953947"/>
      <w:r w:rsidRPr="004E7F08">
        <w:t>6.2.2.1</w:t>
      </w:r>
      <w:r w:rsidRPr="004E7F08">
        <w:tab/>
        <w:t>General procedures</w:t>
      </w:r>
      <w:bookmarkEnd w:id="87"/>
    </w:p>
    <w:p w14:paraId="4EDC4D72" w14:textId="77777777" w:rsidR="00437743" w:rsidRPr="004E7F08" w:rsidRDefault="00437743" w:rsidP="00437743">
      <w:r w:rsidRPr="004E7F08">
        <w:t>Following preconditions are fulfilled before a third party specific user identity can be used:</w:t>
      </w:r>
    </w:p>
    <w:p w14:paraId="7493EA80" w14:textId="77777777" w:rsidR="00437743" w:rsidRPr="004E7F08" w:rsidRDefault="00437743" w:rsidP="00437743">
      <w:r w:rsidRPr="004E7F08">
        <w:t>-</w:t>
      </w:r>
      <w:r w:rsidRPr="004E7F08">
        <w:tab/>
        <w:t xml:space="preserve">For the originating UE, subscription data for the usage of third party specific user identity is configured in the HSS. </w:t>
      </w:r>
    </w:p>
    <w:p w14:paraId="69981367" w14:textId="77777777" w:rsidR="00437743" w:rsidRPr="004E7F08" w:rsidRDefault="00437743" w:rsidP="00437743">
      <w:r w:rsidRPr="004E7F08">
        <w:t>-</w:t>
      </w:r>
      <w:r w:rsidRPr="004E7F08">
        <w:tab/>
        <w:t>For the terminating UE, subscription data for the verification of third party specific user identity is configured in the HSS.</w:t>
      </w:r>
    </w:p>
    <w:p w14:paraId="0A2D4DA2" w14:textId="77777777" w:rsidR="00437743" w:rsidRPr="004E7F08" w:rsidRDefault="00437743" w:rsidP="00437743">
      <w:r w:rsidRPr="004E7F08">
        <w:t>-</w:t>
      </w:r>
      <w:r w:rsidRPr="004E7F08">
        <w:tab/>
        <w:t xml:space="preserve">Third party Authorization server is authorized by the serving IMS network to provide third party specific user identity for specific group of UEs. </w:t>
      </w:r>
    </w:p>
    <w:p w14:paraId="0707F2F5" w14:textId="77777777" w:rsidR="00437743" w:rsidRPr="004E7F08" w:rsidRDefault="00437743" w:rsidP="00437743">
      <w:r w:rsidRPr="004E7F08">
        <w:t>-</w:t>
      </w:r>
      <w:r w:rsidRPr="004E7F08">
        <w:tab/>
        <w:t>The originating UE is authorized by third party Authorization Server to use designated third party specific user identity by one of the two following methods:</w:t>
      </w:r>
    </w:p>
    <w:p w14:paraId="57004FD5" w14:textId="77777777" w:rsidR="00437743" w:rsidRPr="004E7F08" w:rsidRDefault="00437743" w:rsidP="00437743">
      <w:r w:rsidRPr="004E7F08">
        <w:tab/>
        <w:t>-</w:t>
      </w:r>
      <w:r w:rsidRPr="004E7F08">
        <w:tab/>
        <w:t xml:space="preserve">Option A: </w:t>
      </w:r>
      <w:bookmarkStart w:id="88" w:name="_Hlk111216582"/>
      <w:r w:rsidRPr="004E7F08">
        <w:t>The third party leverages the subscriber management capability exposed by HSS via NEF to allocate a designated Public User Identity and associated Service Profile for the UE.</w:t>
      </w:r>
      <w:bookmarkEnd w:id="88"/>
      <w:r w:rsidRPr="004E7F08">
        <w:t xml:space="preserve"> </w:t>
      </w:r>
    </w:p>
    <w:p w14:paraId="42038C60" w14:textId="77777777" w:rsidR="00437743" w:rsidRPr="004E7F08" w:rsidRDefault="00437743" w:rsidP="00437743">
      <w:r w:rsidRPr="004E7F08">
        <w:tab/>
        <w:t>-</w:t>
      </w:r>
      <w:r w:rsidRPr="004E7F08">
        <w:tab/>
        <w:t xml:space="preserve">Option B: </w:t>
      </w:r>
      <w:bookmarkStart w:id="89" w:name="_Hlk111217118"/>
      <w:r w:rsidRPr="004E7F08">
        <w:t>The third party assigned a token to the UE for the authorization of third party specific ID via application layer.</w:t>
      </w:r>
      <w:bookmarkEnd w:id="89"/>
      <w:r w:rsidRPr="004E7F08">
        <w:t xml:space="preserve"> How the third party Authorization Server distributes the token to the UEs and the content of the token are out of the scope of this study report.</w:t>
      </w:r>
    </w:p>
    <w:p w14:paraId="1D2D0B3B" w14:textId="77777777" w:rsidR="00437743" w:rsidRPr="004E7F08" w:rsidRDefault="007E0665" w:rsidP="00437743">
      <w:pPr>
        <w:pStyle w:val="TF"/>
        <w:rPr>
          <w:lang w:val="en-US"/>
        </w:rPr>
      </w:pPr>
      <w:r>
        <w:rPr>
          <w:noProof/>
          <w:lang w:val="en-US" w:eastAsia="zh-CN"/>
        </w:rPr>
        <w:lastRenderedPageBreak/>
        <w:pict w14:anchorId="70037E7C">
          <v:shape id="图片 3" o:spid="_x0000_i1031" type="#_x0000_t75" style="width:487.3pt;height:214.25pt;visibility:visible">
            <v:imagedata r:id="rId18" o:title=""/>
          </v:shape>
        </w:pict>
      </w:r>
      <w:r w:rsidR="00437743" w:rsidRPr="004E7F08">
        <w:t>Figure 6.2.2-1: Call flow for using third party identity</w:t>
      </w:r>
    </w:p>
    <w:p w14:paraId="64148D6E" w14:textId="77777777" w:rsidR="00437743" w:rsidRPr="004E7F08" w:rsidRDefault="00437743" w:rsidP="00437743">
      <w:pPr>
        <w:jc w:val="both"/>
        <w:rPr>
          <w:rFonts w:eastAsia="Malgun Gothic"/>
        </w:rPr>
      </w:pPr>
      <w:r w:rsidRPr="004E7F08">
        <w:rPr>
          <w:rFonts w:eastAsia="Malgun Gothic"/>
        </w:rPr>
        <w:t xml:space="preserve">The enhancement to SHAKEN reference call flow specified in clause 4.3 of </w:t>
      </w:r>
      <w:r w:rsidRPr="004E7F08">
        <w:t>ATIS-1000074</w:t>
      </w:r>
      <w:r w:rsidRPr="004E7F08">
        <w:rPr>
          <w:rFonts w:eastAsia="Malgun Gothic"/>
        </w:rPr>
        <w:t> [5] are as following:</w:t>
      </w:r>
    </w:p>
    <w:p w14:paraId="03829B3E" w14:textId="77777777" w:rsidR="00437743" w:rsidRPr="004E7F08" w:rsidRDefault="00437743" w:rsidP="00437743">
      <w:pPr>
        <w:ind w:left="568" w:hanging="284"/>
        <w:jc w:val="both"/>
        <w:rPr>
          <w:rFonts w:eastAsia="Malgun Gothic"/>
          <w:lang w:val="x-none"/>
        </w:rPr>
      </w:pPr>
      <w:r w:rsidRPr="004E7F08">
        <w:rPr>
          <w:rFonts w:eastAsia="Malgun Gothic"/>
          <w:lang w:val="x-none"/>
        </w:rPr>
        <w:t>0a.</w:t>
      </w:r>
      <w:r w:rsidRPr="004E7F08">
        <w:rPr>
          <w:rFonts w:eastAsia="Malgun Gothic"/>
          <w:lang w:val="x-none"/>
        </w:rPr>
        <w:tab/>
        <w:t xml:space="preserve"> (For option A) The third party Authorization Server is authorized by NEF to request allocation of designated IMPU and associated Service Profile for the </w:t>
      </w:r>
      <w:r w:rsidRPr="004E7F08">
        <w:rPr>
          <w:rFonts w:eastAsia="Malgun Gothic"/>
        </w:rPr>
        <w:t>UE</w:t>
      </w:r>
      <w:r w:rsidRPr="004E7F08">
        <w:rPr>
          <w:rFonts w:eastAsia="Malgun Gothic"/>
          <w:lang w:val="x-none"/>
        </w:rPr>
        <w:t xml:space="preserve"> to HSS. The allocated IMPU is received and configured in the </w:t>
      </w:r>
      <w:r w:rsidRPr="004E7F08">
        <w:rPr>
          <w:rFonts w:eastAsia="Malgun Gothic"/>
        </w:rPr>
        <w:t>UE</w:t>
      </w:r>
      <w:r w:rsidRPr="004E7F08">
        <w:rPr>
          <w:rFonts w:eastAsia="Malgun Gothic"/>
          <w:lang w:val="x-none"/>
        </w:rPr>
        <w:t xml:space="preserve"> in IMS registration procedure. </w:t>
      </w:r>
    </w:p>
    <w:p w14:paraId="448A4AAD" w14:textId="77777777" w:rsidR="00437743" w:rsidRPr="004E7F08" w:rsidRDefault="00437743" w:rsidP="00437743">
      <w:pPr>
        <w:ind w:left="568" w:hanging="284"/>
        <w:jc w:val="both"/>
        <w:rPr>
          <w:rFonts w:eastAsia="Malgun Gothic"/>
          <w:lang w:val="x-none"/>
        </w:rPr>
      </w:pPr>
      <w:r w:rsidRPr="004E7F08">
        <w:rPr>
          <w:rFonts w:eastAsia="Malgun Gothic"/>
          <w:lang w:val="x-none"/>
        </w:rPr>
        <w:t>0b.</w:t>
      </w:r>
      <w:r w:rsidRPr="004E7F08">
        <w:rPr>
          <w:rFonts w:eastAsia="Malgun Gothic"/>
          <w:lang w:val="x-none"/>
        </w:rPr>
        <w:tab/>
        <w:t xml:space="preserve"> (For option B) Third party Authorization server is authorized by the serving IMS network to provide third party specific user identity. The </w:t>
      </w:r>
      <w:r w:rsidRPr="004E7F08">
        <w:rPr>
          <w:rFonts w:eastAsia="Malgun Gothic"/>
        </w:rPr>
        <w:t>UE</w:t>
      </w:r>
      <w:r w:rsidRPr="004E7F08">
        <w:rPr>
          <w:rFonts w:eastAsia="Malgun Gothic"/>
          <w:lang w:val="x-none"/>
        </w:rPr>
        <w:t xml:space="preserve"> interacts with the third party via application layer to receive a token for the authorization of third party specific ID.</w:t>
      </w:r>
    </w:p>
    <w:p w14:paraId="085FAEAF" w14:textId="77777777" w:rsidR="00437743" w:rsidRPr="004E7F08" w:rsidRDefault="00437743" w:rsidP="00437743">
      <w:pPr>
        <w:ind w:left="568" w:hanging="284"/>
        <w:jc w:val="both"/>
        <w:rPr>
          <w:rFonts w:eastAsia="DengXian"/>
        </w:rPr>
      </w:pPr>
      <w:r w:rsidRPr="004E7F08">
        <w:t>In the PBX case, it is assumed that the PBX will authenticate the UE and create the SIP INVITE on behalf of UE which is out of scope of this solution.</w:t>
      </w:r>
    </w:p>
    <w:p w14:paraId="59BD2F43" w14:textId="77777777" w:rsidR="00437743" w:rsidRPr="004E7F08" w:rsidRDefault="00437743" w:rsidP="00437743">
      <w:pPr>
        <w:ind w:left="568" w:hanging="284"/>
        <w:jc w:val="both"/>
        <w:rPr>
          <w:rFonts w:eastAsia="Malgun Gothic"/>
          <w:lang w:val="x-none"/>
        </w:rPr>
      </w:pPr>
      <w:r w:rsidRPr="004E7F08">
        <w:rPr>
          <w:rFonts w:eastAsia="DengXian"/>
          <w:lang w:eastAsia="zh-CN"/>
        </w:rPr>
        <w:t>For legacy UEs and PBX, option A should be used since the legacy UE can only use IMPU.</w:t>
      </w:r>
    </w:p>
    <w:p w14:paraId="49CB0650" w14:textId="77777777" w:rsidR="00437743" w:rsidRPr="004E7F08" w:rsidRDefault="00437743" w:rsidP="00437743">
      <w:pPr>
        <w:ind w:left="568" w:hanging="284"/>
        <w:jc w:val="both"/>
        <w:rPr>
          <w:rFonts w:eastAsia="Malgun Gothic"/>
          <w:lang w:val="x-none"/>
        </w:rPr>
      </w:pPr>
      <w:r w:rsidRPr="004E7F08">
        <w:rPr>
          <w:rFonts w:eastAsia="Malgun Gothic"/>
          <w:lang w:val="x-none"/>
        </w:rPr>
        <w:t>1.</w:t>
      </w:r>
      <w:r w:rsidRPr="004E7F08">
        <w:rPr>
          <w:rFonts w:eastAsia="Malgun Gothic"/>
          <w:lang w:val="x-none"/>
        </w:rPr>
        <w:tab/>
        <w:t xml:space="preserve">The originating </w:t>
      </w:r>
      <w:r w:rsidRPr="004E7F08">
        <w:rPr>
          <w:rFonts w:eastAsia="Malgun Gothic"/>
        </w:rPr>
        <w:t>UE or the PBX</w:t>
      </w:r>
      <w:r w:rsidRPr="004E7F08">
        <w:rPr>
          <w:rFonts w:eastAsia="Malgun Gothic"/>
          <w:lang w:val="x-none"/>
        </w:rPr>
        <w:t xml:space="preserve"> creates a SIP INVITE with:</w:t>
      </w:r>
    </w:p>
    <w:p w14:paraId="0CBE1743" w14:textId="77777777" w:rsidR="00437743" w:rsidRPr="004E7F08" w:rsidRDefault="00437743" w:rsidP="00437743">
      <w:pPr>
        <w:ind w:left="568" w:hanging="284"/>
        <w:jc w:val="both"/>
        <w:rPr>
          <w:rFonts w:eastAsia="Malgun Gothic"/>
          <w:lang w:val="x-none"/>
        </w:rPr>
      </w:pPr>
      <w:r w:rsidRPr="004E7F08">
        <w:rPr>
          <w:rFonts w:eastAsia="Malgun Gothic"/>
          <w:lang w:val="x-none"/>
        </w:rPr>
        <w:tab/>
        <w:t>-</w:t>
      </w:r>
      <w:r w:rsidRPr="004E7F08">
        <w:rPr>
          <w:rFonts w:eastAsia="Malgun Gothic"/>
          <w:lang w:val="x-none"/>
        </w:rPr>
        <w:tab/>
        <w:t>the Public User Identity allocated by third party (for option A); or</w:t>
      </w:r>
    </w:p>
    <w:p w14:paraId="738F23E7" w14:textId="77777777" w:rsidR="00437743" w:rsidRPr="004E7F08" w:rsidRDefault="00437743" w:rsidP="00437743">
      <w:pPr>
        <w:ind w:left="568" w:hanging="284"/>
        <w:jc w:val="both"/>
        <w:rPr>
          <w:rFonts w:eastAsia="Malgun Gothic"/>
          <w:lang w:val="x-none"/>
        </w:rPr>
      </w:pPr>
      <w:r w:rsidRPr="004E7F08">
        <w:rPr>
          <w:rFonts w:eastAsia="Malgun Gothic"/>
          <w:lang w:val="x-none"/>
        </w:rPr>
        <w:tab/>
        <w:t>-</w:t>
      </w:r>
      <w:r w:rsidRPr="004E7F08">
        <w:rPr>
          <w:rFonts w:eastAsia="Malgun Gothic"/>
          <w:lang w:val="x-none"/>
        </w:rPr>
        <w:tab/>
        <w:t xml:space="preserve"> an Authorization Header which contains the third party specific user identity, realm of the third party Authorization Server and the token assigned by the third party Authorization Server (for option B).</w:t>
      </w:r>
    </w:p>
    <w:p w14:paraId="55614875" w14:textId="77777777" w:rsidR="00437743" w:rsidRPr="004E7F08" w:rsidRDefault="00437743" w:rsidP="00437743">
      <w:pPr>
        <w:keepLines/>
        <w:ind w:left="1135" w:hanging="851"/>
        <w:jc w:val="both"/>
        <w:rPr>
          <w:rFonts w:eastAsia="Malgun Gothic"/>
          <w:lang w:val="x-none"/>
        </w:rPr>
      </w:pPr>
      <w:r w:rsidRPr="004E7F08">
        <w:rPr>
          <w:rFonts w:eastAsia="Malgun Gothic"/>
          <w:lang w:val="x-none"/>
        </w:rPr>
        <w:t>NOTE</w:t>
      </w:r>
      <w:r w:rsidRPr="004E7F08">
        <w:rPr>
          <w:rFonts w:eastAsia="Malgun Gothic"/>
        </w:rPr>
        <w:t xml:space="preserve"> 1</w:t>
      </w:r>
      <w:r w:rsidRPr="004E7F08">
        <w:rPr>
          <w:rFonts w:eastAsia="Malgun Gothic"/>
          <w:lang w:val="x-none"/>
        </w:rPr>
        <w:t>:</w:t>
      </w:r>
      <w:r w:rsidRPr="004E7F08">
        <w:rPr>
          <w:rFonts w:eastAsia="Malgun Gothic"/>
          <w:lang w:val="x-none"/>
        </w:rPr>
        <w:tab/>
      </w:r>
      <w:r w:rsidRPr="004E7F08">
        <w:rPr>
          <w:rFonts w:eastAsia="Malgun Gothic"/>
        </w:rPr>
        <w:t>How the UE or the PBX</w:t>
      </w:r>
      <w:r w:rsidRPr="004E7F08">
        <w:rPr>
          <w:rFonts w:eastAsia="Malgun Gothic"/>
          <w:lang w:val="x-none"/>
        </w:rPr>
        <w:t xml:space="preserve"> interact</w:t>
      </w:r>
      <w:r w:rsidRPr="004E7F08">
        <w:rPr>
          <w:rFonts w:eastAsia="Malgun Gothic"/>
        </w:rPr>
        <w:t>s</w:t>
      </w:r>
      <w:r w:rsidRPr="004E7F08">
        <w:rPr>
          <w:rFonts w:eastAsia="Malgun Gothic"/>
          <w:lang w:val="x-none"/>
        </w:rPr>
        <w:t xml:space="preserve"> with t</w:t>
      </w:r>
      <w:r w:rsidRPr="004E7F08">
        <w:rPr>
          <w:rFonts w:eastAsia="Malgun Gothic"/>
        </w:rPr>
        <w:t>he third</w:t>
      </w:r>
      <w:r w:rsidRPr="004E7F08">
        <w:rPr>
          <w:rFonts w:eastAsia="Malgun Gothic"/>
          <w:lang w:val="x-none"/>
        </w:rPr>
        <w:t xml:space="preserve"> party Authorization Server via application layer to get the third party specific user identity </w:t>
      </w:r>
      <w:r w:rsidRPr="004E7F08">
        <w:rPr>
          <w:rFonts w:eastAsia="Malgun Gothic"/>
        </w:rPr>
        <w:t>or</w:t>
      </w:r>
      <w:r w:rsidRPr="004E7F08">
        <w:rPr>
          <w:rFonts w:eastAsia="Malgun Gothic"/>
          <w:lang w:val="x-none"/>
        </w:rPr>
        <w:t xml:space="preserve"> token is out of scope of this study.</w:t>
      </w:r>
    </w:p>
    <w:p w14:paraId="10258DF1" w14:textId="77777777" w:rsidR="00437743" w:rsidRPr="004E7F08" w:rsidRDefault="00437743" w:rsidP="00437743">
      <w:pPr>
        <w:ind w:left="568" w:hanging="284"/>
        <w:jc w:val="both"/>
        <w:rPr>
          <w:rFonts w:eastAsia="Malgun Gothic"/>
          <w:lang w:val="x-none"/>
        </w:rPr>
      </w:pPr>
      <w:r w:rsidRPr="004E7F08">
        <w:rPr>
          <w:rFonts w:eastAsia="Malgun Gothic"/>
          <w:lang w:val="x-none"/>
        </w:rPr>
        <w:t>2.</w:t>
      </w:r>
      <w:r w:rsidRPr="004E7F08">
        <w:rPr>
          <w:rFonts w:eastAsia="Malgun Gothic"/>
          <w:lang w:val="x-none"/>
        </w:rPr>
        <w:tab/>
        <w:t xml:space="preserve">Originating IMS network (e.g. S-CSCF) checks the UE subscription data to confirm that the </w:t>
      </w:r>
      <w:r w:rsidRPr="004E7F08">
        <w:rPr>
          <w:rFonts w:eastAsia="Malgun Gothic"/>
        </w:rPr>
        <w:t>UE</w:t>
      </w:r>
      <w:r w:rsidRPr="004E7F08">
        <w:rPr>
          <w:rFonts w:eastAsia="Malgun Gothic"/>
          <w:lang w:val="x-none"/>
        </w:rPr>
        <w:t xml:space="preserve"> </w:t>
      </w:r>
      <w:r w:rsidRPr="004E7F08">
        <w:rPr>
          <w:rFonts w:eastAsia="Malgun Gothic"/>
        </w:rPr>
        <w:t>or the PBX</w:t>
      </w:r>
      <w:r w:rsidRPr="004E7F08">
        <w:rPr>
          <w:rFonts w:eastAsia="Malgun Gothic"/>
          <w:lang w:val="x-none"/>
        </w:rPr>
        <w:t xml:space="preserve"> is allowed to use </w:t>
      </w:r>
      <w:r w:rsidRPr="004E7F08">
        <w:rPr>
          <w:rFonts w:eastAsia="Malgun Gothic"/>
        </w:rPr>
        <w:t xml:space="preserve">a </w:t>
      </w:r>
      <w:r w:rsidRPr="004E7F08">
        <w:rPr>
          <w:rFonts w:eastAsia="Malgun Gothic"/>
          <w:lang w:val="x-none"/>
        </w:rPr>
        <w:t xml:space="preserve">third party specific user ID. The S-CSCF resolves the address of the third party Authorization Server based on the Public User Identity (option A) or realm information in the authorization request (option B). The </w:t>
      </w:r>
      <w:r w:rsidRPr="004E7F08">
        <w:rPr>
          <w:rFonts w:eastAsia="Malgun Gothic"/>
          <w:lang w:val="x-none" w:eastAsia="zh-CN"/>
        </w:rPr>
        <w:t xml:space="preserve">authorization request </w:t>
      </w:r>
      <w:r w:rsidRPr="004E7F08">
        <w:rPr>
          <w:rFonts w:eastAsia="Malgun Gothic"/>
          <w:lang w:val="x-none"/>
        </w:rPr>
        <w:t xml:space="preserve">is forwarded </w:t>
      </w:r>
      <w:r w:rsidRPr="004E7F08">
        <w:rPr>
          <w:rFonts w:eastAsia="Malgun Gothic"/>
          <w:lang w:val="x-none" w:eastAsia="zh-CN"/>
        </w:rPr>
        <w:t xml:space="preserve">to the NEF. The NEF discovers </w:t>
      </w:r>
      <w:r w:rsidRPr="004E7F08">
        <w:rPr>
          <w:rFonts w:eastAsia="Malgun Gothic"/>
          <w:lang w:eastAsia="zh-CN"/>
        </w:rPr>
        <w:t>and</w:t>
      </w:r>
      <w:r w:rsidRPr="004E7F08">
        <w:rPr>
          <w:rFonts w:eastAsia="Malgun Gothic"/>
          <w:lang w:val="x-none" w:eastAsia="zh-CN"/>
        </w:rPr>
        <w:t xml:space="preserve"> selects the third party Authorization Server </w:t>
      </w:r>
      <w:r w:rsidRPr="004E7F08">
        <w:rPr>
          <w:rFonts w:eastAsia="Malgun Gothic"/>
          <w:lang w:val="x-none"/>
        </w:rPr>
        <w:t>for the authorization of using third party specific user identity.</w:t>
      </w:r>
    </w:p>
    <w:p w14:paraId="0BC31D70" w14:textId="77777777" w:rsidR="00437743" w:rsidRPr="004E7F08" w:rsidRDefault="00437743" w:rsidP="00437743">
      <w:pPr>
        <w:ind w:left="568" w:hanging="284"/>
        <w:jc w:val="both"/>
        <w:rPr>
          <w:rFonts w:eastAsia="Malgun Gothic"/>
          <w:lang w:val="x-none"/>
        </w:rPr>
      </w:pPr>
      <w:r w:rsidRPr="004E7F08">
        <w:rPr>
          <w:rFonts w:eastAsia="Malgun Gothic"/>
          <w:lang w:val="x-none"/>
        </w:rPr>
        <w:t>3.</w:t>
      </w:r>
      <w:r w:rsidRPr="004E7F08">
        <w:rPr>
          <w:rFonts w:eastAsia="Malgun Gothic"/>
          <w:lang w:val="x-none"/>
        </w:rPr>
        <w:tab/>
      </w:r>
      <w:r w:rsidRPr="004E7F08">
        <w:rPr>
          <w:rFonts w:eastAsia="Malgun Gothic"/>
        </w:rPr>
        <w:t>T</w:t>
      </w:r>
      <w:r w:rsidRPr="004E7F08">
        <w:rPr>
          <w:rFonts w:eastAsia="Malgun Gothic"/>
          <w:lang w:val="x-none"/>
        </w:rPr>
        <w:t xml:space="preserve">he third party Authorization Server authorizes the request and creates an enterprise name card for the </w:t>
      </w:r>
      <w:r w:rsidRPr="004E7F08">
        <w:rPr>
          <w:rFonts w:eastAsia="Malgun Gothic"/>
        </w:rPr>
        <w:t>user</w:t>
      </w:r>
      <w:r w:rsidRPr="004E7F08">
        <w:rPr>
          <w:rFonts w:eastAsia="Malgun Gothic"/>
          <w:lang w:val="x-none"/>
        </w:rPr>
        <w:t xml:space="preserve">, which is going to be delivered in the SIP header. For option B, the authorization can be done using the token received </w:t>
      </w:r>
      <w:r w:rsidRPr="004E7F08">
        <w:rPr>
          <w:rFonts w:eastAsia="Malgun Gothic"/>
        </w:rPr>
        <w:t>in</w:t>
      </w:r>
      <w:r w:rsidRPr="004E7F08">
        <w:rPr>
          <w:rFonts w:eastAsia="Malgun Gothic"/>
          <w:lang w:val="x-none"/>
        </w:rPr>
        <w:t xml:space="preserve"> the INVITE as mentioned above </w:t>
      </w:r>
      <w:r w:rsidRPr="004E7F08">
        <w:rPr>
          <w:rFonts w:eastAsia="Malgun Gothic"/>
        </w:rPr>
        <w:t>or as described in clause 6.2.2.2</w:t>
      </w:r>
      <w:r w:rsidRPr="004E7F08">
        <w:rPr>
          <w:rFonts w:eastAsia="Malgun Gothic"/>
          <w:lang w:val="x-none"/>
        </w:rPr>
        <w:t xml:space="preserve">. </w:t>
      </w:r>
    </w:p>
    <w:p w14:paraId="574CFEB8" w14:textId="77777777" w:rsidR="00437743" w:rsidRPr="004E7F08" w:rsidRDefault="00437743" w:rsidP="00437743">
      <w:pPr>
        <w:ind w:left="568" w:hanging="284"/>
        <w:jc w:val="both"/>
        <w:rPr>
          <w:rFonts w:eastAsia="Times New Roman"/>
          <w:color w:val="FF0000"/>
        </w:rPr>
      </w:pPr>
      <w:r w:rsidRPr="004E7F08">
        <w:rPr>
          <w:rFonts w:eastAsia="Malgun Gothic"/>
          <w:lang w:val="x-none"/>
        </w:rPr>
        <w:t xml:space="preserve">If the authorization request is rejected, the IMS call can continue without presentation of third party specific user identity and optionally with a failed code, i.e., </w:t>
      </w:r>
      <w:proofErr w:type="spellStart"/>
      <w:r w:rsidRPr="004E7F08">
        <w:rPr>
          <w:rFonts w:eastAsia="Malgun Gothic"/>
        </w:rPr>
        <w:t>verstat</w:t>
      </w:r>
      <w:proofErr w:type="spellEnd"/>
      <w:r w:rsidRPr="004E7F08">
        <w:rPr>
          <w:rFonts w:eastAsia="Malgun Gothic"/>
        </w:rPr>
        <w:t xml:space="preserve"> </w:t>
      </w:r>
      <w:proofErr w:type="spellStart"/>
      <w:r w:rsidRPr="004E7F08">
        <w:rPr>
          <w:rFonts w:eastAsia="Malgun Gothic"/>
        </w:rPr>
        <w:t>tel</w:t>
      </w:r>
      <w:proofErr w:type="spellEnd"/>
      <w:r w:rsidRPr="004E7F08">
        <w:rPr>
          <w:rFonts w:eastAsia="Malgun Gothic"/>
        </w:rPr>
        <w:t xml:space="preserve"> URI parameter </w:t>
      </w:r>
      <w:r w:rsidRPr="004E7F08">
        <w:t>as described in TS 24.229 [4]</w:t>
      </w:r>
      <w:r w:rsidRPr="004E7F08">
        <w:rPr>
          <w:rFonts w:eastAsia="Malgun Gothic"/>
          <w:lang w:val="x-none"/>
        </w:rPr>
        <w:t>.</w:t>
      </w:r>
    </w:p>
    <w:p w14:paraId="3FD4B90D" w14:textId="77777777" w:rsidR="00437743" w:rsidRPr="004E7F08" w:rsidRDefault="00437743" w:rsidP="00437743">
      <w:pPr>
        <w:ind w:left="568" w:hanging="284"/>
        <w:jc w:val="both"/>
        <w:rPr>
          <w:rFonts w:eastAsia="Malgun Gothic"/>
          <w:lang w:val="x-none"/>
        </w:rPr>
      </w:pPr>
      <w:r w:rsidRPr="004E7F08">
        <w:rPr>
          <w:rFonts w:eastAsia="Malgun Gothic"/>
          <w:lang w:val="x-none"/>
        </w:rPr>
        <w:tab/>
        <w:t>N</w:t>
      </w:r>
      <w:r w:rsidRPr="004E7F08">
        <w:rPr>
          <w:rFonts w:eastAsia="Malgun Gothic"/>
        </w:rPr>
        <w:t>OTE 2</w:t>
      </w:r>
      <w:r w:rsidRPr="004E7F08">
        <w:rPr>
          <w:rFonts w:eastAsia="Malgun Gothic"/>
          <w:lang w:val="x-none"/>
        </w:rPr>
        <w:t xml:space="preserve">: </w:t>
      </w:r>
      <w:r w:rsidRPr="004E7F08">
        <w:rPr>
          <w:rFonts w:eastAsia="Malgun Gothic"/>
        </w:rPr>
        <w:t>The</w:t>
      </w:r>
      <w:r w:rsidRPr="004E7F08">
        <w:rPr>
          <w:rFonts w:eastAsia="Malgun Gothic"/>
          <w:lang w:val="x-none"/>
        </w:rPr>
        <w:t xml:space="preserve"> key information of enterprise name card and integrity protection mechanism are specified in</w:t>
      </w:r>
      <w:r w:rsidRPr="004E7F08">
        <w:rPr>
          <w:lang w:val="x-none"/>
        </w:rPr>
        <w:t xml:space="preserve"> </w:t>
      </w:r>
      <w:r w:rsidRPr="004E7F08">
        <w:rPr>
          <w:rFonts w:eastAsia="Malgun Gothic"/>
          <w:lang w:val="x-none"/>
        </w:rPr>
        <w:t>draft-ietf-sipcore-callinfo-rcd-03 [7] and draft-ietf-stir-passport-rcd-18 [6]</w:t>
      </w:r>
      <w:r w:rsidRPr="004E7F08">
        <w:rPr>
          <w:lang w:val="en-US" w:eastAsia="x-none"/>
        </w:rPr>
        <w:t>.</w:t>
      </w:r>
    </w:p>
    <w:p w14:paraId="5ECC0A40" w14:textId="77777777" w:rsidR="00437743" w:rsidRPr="004E7F08" w:rsidRDefault="00437743" w:rsidP="00437743">
      <w:pPr>
        <w:ind w:left="568" w:hanging="284"/>
        <w:jc w:val="both"/>
        <w:rPr>
          <w:rFonts w:eastAsia="Malgun Gothic"/>
          <w:lang w:val="x-none"/>
        </w:rPr>
      </w:pPr>
      <w:r w:rsidRPr="004E7F08">
        <w:rPr>
          <w:rFonts w:eastAsia="Malgun Gothic"/>
          <w:lang w:val="x-none"/>
        </w:rPr>
        <w:t>4-5.</w:t>
      </w:r>
      <w:r w:rsidRPr="004E7F08">
        <w:rPr>
          <w:rFonts w:eastAsia="Malgun Gothic"/>
          <w:lang w:val="x-none"/>
        </w:rPr>
        <w:tab/>
        <w:t>The Signing Server signs the SIP INVITE and adds Identity header field(s) per IETF RFC 8224 [</w:t>
      </w:r>
      <w:r w:rsidRPr="004E7F08">
        <w:rPr>
          <w:rFonts w:eastAsia="Malgun Gothic"/>
        </w:rPr>
        <w:t>8</w:t>
      </w:r>
      <w:r w:rsidRPr="004E7F08">
        <w:rPr>
          <w:rFonts w:eastAsia="Malgun Gothic"/>
          <w:lang w:val="x-none"/>
        </w:rPr>
        <w:t>] using the third party specific user ID in the P-Asserted-Identity header field and enterprise name card information. T</w:t>
      </w:r>
      <w:r w:rsidRPr="004E7F08">
        <w:rPr>
          <w:lang w:val="x-none" w:eastAsia="zh-CN"/>
        </w:rPr>
        <w:t>he signing can re</w:t>
      </w:r>
      <w:r w:rsidRPr="004E7F08">
        <w:t>use Ms reference point as described in TS 24.229 [4].</w:t>
      </w:r>
    </w:p>
    <w:p w14:paraId="54B233FB" w14:textId="77777777" w:rsidR="00437743" w:rsidRPr="004E7F08" w:rsidRDefault="00437743" w:rsidP="00437743">
      <w:pPr>
        <w:ind w:left="568" w:hanging="284"/>
        <w:jc w:val="both"/>
        <w:rPr>
          <w:rFonts w:eastAsia="Malgun Gothic"/>
          <w:lang w:val="x-none"/>
        </w:rPr>
      </w:pPr>
      <w:r w:rsidRPr="004E7F08">
        <w:rPr>
          <w:rFonts w:eastAsia="Malgun Gothic"/>
          <w:lang w:val="x-none"/>
        </w:rPr>
        <w:t>6</w:t>
      </w:r>
      <w:r w:rsidRPr="004E7F08">
        <w:rPr>
          <w:rFonts w:eastAsia="Malgun Gothic"/>
          <w:lang w:val="x-none"/>
        </w:rPr>
        <w:tab/>
        <w:t>SIP INVITE with signature is sent to the terminating IMS networks.</w:t>
      </w:r>
    </w:p>
    <w:p w14:paraId="53811241" w14:textId="77777777" w:rsidR="00437743" w:rsidRPr="004E7F08" w:rsidRDefault="00437743" w:rsidP="00437743">
      <w:pPr>
        <w:ind w:left="568" w:hanging="284"/>
        <w:jc w:val="both"/>
        <w:rPr>
          <w:rFonts w:eastAsia="Malgun Gothic"/>
          <w:lang w:val="x-none"/>
        </w:rPr>
      </w:pPr>
      <w:r w:rsidRPr="004E7F08">
        <w:rPr>
          <w:rFonts w:eastAsia="Malgun Gothic"/>
          <w:lang w:val="x-none"/>
        </w:rPr>
        <w:lastRenderedPageBreak/>
        <w:t>7-8.</w:t>
      </w:r>
      <w:r w:rsidRPr="004E7F08">
        <w:rPr>
          <w:rFonts w:eastAsia="Malgun Gothic"/>
          <w:lang w:val="x-none"/>
        </w:rPr>
        <w:tab/>
        <w:t xml:space="preserve">Upon receiving the SIP INVITE with third party specific user identity, the terminating IMS checks whether the terminating </w:t>
      </w:r>
      <w:r w:rsidRPr="004E7F08">
        <w:rPr>
          <w:rFonts w:eastAsia="Malgun Gothic"/>
        </w:rPr>
        <w:t>UE</w:t>
      </w:r>
      <w:r w:rsidRPr="004E7F08">
        <w:rPr>
          <w:rFonts w:eastAsia="Malgun Gothic"/>
          <w:lang w:val="x-none"/>
        </w:rPr>
        <w:t xml:space="preserve"> has subscribed for verification of third party identity. If allowed, the terminating IMS triggers the verification procedure with the Verification Server. </w:t>
      </w:r>
    </w:p>
    <w:p w14:paraId="19A61AF0" w14:textId="77777777" w:rsidR="00437743" w:rsidRPr="004E7F08" w:rsidRDefault="00437743" w:rsidP="00437743">
      <w:pPr>
        <w:ind w:left="568" w:hanging="284"/>
        <w:jc w:val="both"/>
        <w:rPr>
          <w:rFonts w:eastAsia="Malgun Gothic"/>
          <w:lang w:val="x-none"/>
        </w:rPr>
      </w:pPr>
      <w:r w:rsidRPr="004E7F08">
        <w:rPr>
          <w:rFonts w:eastAsia="Malgun Gothic"/>
          <w:lang w:val="x-none"/>
        </w:rPr>
        <w:t>9.</w:t>
      </w:r>
      <w:r w:rsidRPr="004E7F08">
        <w:rPr>
          <w:rFonts w:eastAsia="Malgun Gothic"/>
          <w:lang w:val="x-none"/>
        </w:rPr>
        <w:tab/>
        <w:t xml:space="preserve">The third party specific user identity and enterprise name card is received and rendered in the terminating </w:t>
      </w:r>
      <w:r w:rsidRPr="004E7F08">
        <w:rPr>
          <w:rFonts w:eastAsia="Malgun Gothic"/>
        </w:rPr>
        <w:t>UE</w:t>
      </w:r>
      <w:r w:rsidRPr="004E7F08">
        <w:rPr>
          <w:rFonts w:eastAsia="Malgun Gothic"/>
          <w:lang w:val="x-none"/>
        </w:rPr>
        <w:t>.</w:t>
      </w:r>
    </w:p>
    <w:p w14:paraId="14641C11" w14:textId="77777777" w:rsidR="00437743" w:rsidRPr="004E7F08" w:rsidRDefault="00437743" w:rsidP="00437743">
      <w:pPr>
        <w:pStyle w:val="Heading4"/>
      </w:pPr>
      <w:bookmarkStart w:id="90" w:name="_Toc136953948"/>
      <w:r w:rsidRPr="004E7F08">
        <w:t>6.2.2.2</w:t>
      </w:r>
      <w:r w:rsidRPr="004E7F08">
        <w:tab/>
        <w:t>Alternative authorisation procedure</w:t>
      </w:r>
      <w:bookmarkEnd w:id="90"/>
    </w:p>
    <w:p w14:paraId="5F957876" w14:textId="77777777" w:rsidR="00437743" w:rsidRPr="004E7F08" w:rsidRDefault="00437743" w:rsidP="00437743">
      <w:r w:rsidRPr="004E7F08">
        <w:t>This clause provides an alternative authorisation method for option B at step 3 in clause  6.2.2.1.</w:t>
      </w:r>
    </w:p>
    <w:p w14:paraId="043B413B" w14:textId="77777777" w:rsidR="00437743" w:rsidRPr="004E7F08" w:rsidRDefault="00437743" w:rsidP="00437743">
      <w:r w:rsidRPr="004E7F08">
        <w:t xml:space="preserve">Rather than using the token to authorise the UE, the authorization sever may initiate an authentication procedure with UE based on local policy upon receiving the request from IMS. After successful authentication, the authorization sever can create an enterprise name card for the user. The authentication between UE and the authorization server is out of scope of this study. </w:t>
      </w:r>
    </w:p>
    <w:p w14:paraId="7042194C" w14:textId="77777777" w:rsidR="00437743" w:rsidRPr="004E7F08" w:rsidRDefault="00437743" w:rsidP="00437743">
      <w:pPr>
        <w:pStyle w:val="Heading3"/>
      </w:pPr>
      <w:bookmarkStart w:id="91" w:name="_Toc136953949"/>
      <w:r w:rsidRPr="004E7F08">
        <w:t>6.2.3</w:t>
      </w:r>
      <w:r w:rsidRPr="004E7F08">
        <w:tab/>
        <w:t>Evaluation</w:t>
      </w:r>
      <w:bookmarkEnd w:id="91"/>
    </w:p>
    <w:p w14:paraId="32D16089" w14:textId="77777777" w:rsidR="00437743" w:rsidRPr="004E7F08" w:rsidRDefault="00437743" w:rsidP="00437743">
      <w:pPr>
        <w:rPr>
          <w:rFonts w:ascii="DengXian" w:hAnsi="DengXian"/>
          <w:lang w:eastAsia="zh-CN"/>
        </w:rPr>
      </w:pPr>
      <w:r w:rsidRPr="004E7F08">
        <w:rPr>
          <w:lang w:eastAsia="zh-CN"/>
        </w:rPr>
        <w:t>This solution meets the requirements of KI#1. 3rd party on its own performs the user verification and name cards delivery, therefore, the solution can be applied in case that the users of the 3rd party change dynamically (e.g., employees leaving or joining an enterprise).</w:t>
      </w:r>
    </w:p>
    <w:p w14:paraId="25713F36" w14:textId="77777777" w:rsidR="00437743" w:rsidRPr="004E7F08" w:rsidRDefault="00437743" w:rsidP="00437743">
      <w:pPr>
        <w:pStyle w:val="Heading2"/>
      </w:pPr>
      <w:bookmarkStart w:id="92" w:name="_Toc136953950"/>
      <w:r w:rsidRPr="004E7F08">
        <w:t>6.3</w:t>
      </w:r>
      <w:r w:rsidRPr="004E7F08">
        <w:tab/>
      </w:r>
      <w:bookmarkStart w:id="93" w:name="OLE_LINK4"/>
      <w:r w:rsidRPr="004E7F08">
        <w:t>Solution #3: Service based interface protection in media control plane</w:t>
      </w:r>
      <w:bookmarkEnd w:id="92"/>
      <w:bookmarkEnd w:id="93"/>
    </w:p>
    <w:p w14:paraId="0492D37C" w14:textId="77777777" w:rsidR="00437743" w:rsidRPr="004E7F08" w:rsidRDefault="00437743" w:rsidP="00437743">
      <w:pPr>
        <w:pStyle w:val="Heading3"/>
      </w:pPr>
      <w:bookmarkStart w:id="94" w:name="_Toc136953951"/>
      <w:r w:rsidRPr="004E7F08">
        <w:t>6.3.1</w:t>
      </w:r>
      <w:r w:rsidRPr="004E7F08">
        <w:tab/>
        <w:t>Introduction</w:t>
      </w:r>
      <w:bookmarkEnd w:id="94"/>
    </w:p>
    <w:p w14:paraId="0FC7FFDC" w14:textId="77777777" w:rsidR="00437743" w:rsidRPr="004E7F08" w:rsidRDefault="00437743" w:rsidP="00437743">
      <w:pPr>
        <w:rPr>
          <w:lang w:eastAsia="zh-CN"/>
        </w:rPr>
      </w:pPr>
      <w:r w:rsidRPr="004E7F08">
        <w:rPr>
          <w:lang w:eastAsia="zh-CN"/>
        </w:rPr>
        <w:t>This solution</w:t>
      </w:r>
      <w:r w:rsidRPr="004E7F08">
        <w:rPr>
          <w:rFonts w:eastAsia="Microsoft YaHei"/>
          <w:lang w:eastAsia="zh-CN"/>
        </w:rPr>
        <w:t xml:space="preserve"> </w:t>
      </w:r>
      <w:r w:rsidR="00F84F3B" w:rsidRPr="004E7F08">
        <w:rPr>
          <w:rFonts w:eastAsia="Microsoft YaHei"/>
          <w:lang w:eastAsia="zh-CN"/>
        </w:rPr>
        <w:t>proposes</w:t>
      </w:r>
      <w:r w:rsidRPr="004E7F08">
        <w:rPr>
          <w:rFonts w:eastAsia="Microsoft YaHei"/>
          <w:lang w:eastAsia="zh-CN"/>
        </w:rPr>
        <w:t xml:space="preserve"> to reuse the security mechanisms defined for 5GC to protect the service based interface in IMS media control plane</w:t>
      </w:r>
      <w:r w:rsidRPr="004E7F08">
        <w:rPr>
          <w:lang w:eastAsia="zh-CN"/>
        </w:rPr>
        <w:t>.</w:t>
      </w:r>
    </w:p>
    <w:p w14:paraId="06AF5D2A" w14:textId="77777777" w:rsidR="00437743" w:rsidRPr="004E7F08" w:rsidRDefault="00437743" w:rsidP="00437743">
      <w:pPr>
        <w:pStyle w:val="Heading3"/>
      </w:pPr>
      <w:bookmarkStart w:id="95" w:name="_Toc136953952"/>
      <w:r w:rsidRPr="004E7F08">
        <w:t>6.3.2</w:t>
      </w:r>
      <w:r w:rsidRPr="004E7F08">
        <w:tab/>
        <w:t>Solution details</w:t>
      </w:r>
      <w:bookmarkEnd w:id="95"/>
    </w:p>
    <w:p w14:paraId="1095B741" w14:textId="77777777" w:rsidR="00437743" w:rsidRPr="004E7F08" w:rsidRDefault="00437743" w:rsidP="00437743">
      <w:pPr>
        <w:pStyle w:val="Heading4"/>
      </w:pPr>
      <w:bookmarkStart w:id="96" w:name="_Toc136953953"/>
      <w:r w:rsidRPr="004E7F08">
        <w:t>6.3.2.1</w:t>
      </w:r>
      <w:r w:rsidRPr="004E7F08">
        <w:tab/>
        <w:t>Protection at the network or transport layer</w:t>
      </w:r>
      <w:bookmarkEnd w:id="96"/>
    </w:p>
    <w:p w14:paraId="5AA3E56B" w14:textId="77777777" w:rsidR="00437743" w:rsidRPr="004E7F08" w:rsidRDefault="00437743" w:rsidP="00437743">
      <w:r w:rsidRPr="004E7F08">
        <w:t xml:space="preserve">All service based network functions in IMS media control plane shall support protection in network or transport layer as specified in clause 13.1.0 of TS 33.501 [11]. </w:t>
      </w:r>
    </w:p>
    <w:p w14:paraId="5CA52B89" w14:textId="77777777" w:rsidR="00437743" w:rsidRPr="004E7F08" w:rsidRDefault="00437743" w:rsidP="00437743">
      <w:pPr>
        <w:pStyle w:val="Heading4"/>
      </w:pPr>
      <w:bookmarkStart w:id="97" w:name="_Toc136953954"/>
      <w:r w:rsidRPr="004E7F08">
        <w:t>6.3.2.2</w:t>
      </w:r>
      <w:r w:rsidRPr="004E7F08">
        <w:tab/>
        <w:t>Authentication and authorization</w:t>
      </w:r>
      <w:bookmarkEnd w:id="97"/>
    </w:p>
    <w:p w14:paraId="478415AA" w14:textId="77777777" w:rsidR="00437743" w:rsidRPr="004E7F08" w:rsidRDefault="00437743" w:rsidP="00437743">
      <w:r w:rsidRPr="004E7F08">
        <w:t>All service based network functions in IMS media control plane and NRF shall support either static authorization as specified in clause 13.3.0, clause 13.3.1 and clause 13.3.2.1 of TS 33.501 [11] or OAuth 2.0 based authorization as specified in clause 13.4.1.1 TS 33.501 [11].</w:t>
      </w:r>
    </w:p>
    <w:p w14:paraId="313FEE01" w14:textId="77777777" w:rsidR="00437743" w:rsidRPr="004E7F08" w:rsidRDefault="00437743" w:rsidP="00437743">
      <w:pPr>
        <w:pStyle w:val="NO"/>
      </w:pPr>
      <w:r w:rsidRPr="004E7F08">
        <w:t xml:space="preserve">NOTE: </w:t>
      </w:r>
      <w:r w:rsidRPr="004E7F08">
        <w:rPr>
          <w:sz w:val="22"/>
          <w:szCs w:val="22"/>
        </w:rPr>
        <w:t>It is assumed that slice related aspects or indirect communication using SCP are not applicable in IMS</w:t>
      </w:r>
      <w:r w:rsidRPr="004E7F08">
        <w:t>.</w:t>
      </w:r>
    </w:p>
    <w:p w14:paraId="7C9A6EA2" w14:textId="77777777" w:rsidR="00437743" w:rsidRPr="004E7F08" w:rsidRDefault="00437743" w:rsidP="00437743">
      <w:pPr>
        <w:pStyle w:val="Heading3"/>
      </w:pPr>
      <w:bookmarkStart w:id="98" w:name="_Toc136953955"/>
      <w:r w:rsidRPr="004E7F08">
        <w:t>6.3.3</w:t>
      </w:r>
      <w:r w:rsidRPr="004E7F08">
        <w:tab/>
        <w:t>Evaluation</w:t>
      </w:r>
      <w:bookmarkEnd w:id="98"/>
    </w:p>
    <w:p w14:paraId="4B9327A0" w14:textId="77777777" w:rsidR="00437743" w:rsidRPr="004E7F08" w:rsidRDefault="00437743" w:rsidP="00437743">
      <w:r w:rsidRPr="004E7F08">
        <w:t>The solution meets the security requirements of KI#3.</w:t>
      </w:r>
    </w:p>
    <w:p w14:paraId="6763F8D1" w14:textId="77777777" w:rsidR="00437743" w:rsidRPr="004E7F08" w:rsidRDefault="00437743" w:rsidP="00437743">
      <w:pPr>
        <w:pStyle w:val="Heading2"/>
        <w:rPr>
          <w:rFonts w:cs="Arial"/>
          <w:sz w:val="28"/>
          <w:szCs w:val="28"/>
        </w:rPr>
      </w:pPr>
      <w:bookmarkStart w:id="99" w:name="_Toc136953956"/>
      <w:bookmarkStart w:id="100" w:name="OLE_LINK8"/>
      <w:bookmarkStart w:id="101" w:name="OLE_LINK9"/>
      <w:r w:rsidRPr="004E7F08">
        <w:t>6.4</w:t>
      </w:r>
      <w:r w:rsidRPr="004E7F08">
        <w:tab/>
        <w:t>Solution #4: End-to-access-edge security for IMS data channels</w:t>
      </w:r>
      <w:bookmarkEnd w:id="99"/>
    </w:p>
    <w:p w14:paraId="014D6603" w14:textId="77777777" w:rsidR="00437743" w:rsidRPr="004E7F08" w:rsidRDefault="00437743" w:rsidP="00437743">
      <w:pPr>
        <w:pStyle w:val="Heading3"/>
      </w:pPr>
      <w:bookmarkStart w:id="102" w:name="_Toc136953957"/>
      <w:r w:rsidRPr="004E7F08">
        <w:t>6.4.1</w:t>
      </w:r>
      <w:r w:rsidRPr="004E7F08">
        <w:tab/>
        <w:t>Introduction</w:t>
      </w:r>
      <w:bookmarkEnd w:id="102"/>
      <w:r w:rsidRPr="004E7F08">
        <w:t xml:space="preserve"> </w:t>
      </w:r>
    </w:p>
    <w:p w14:paraId="114F2CC7" w14:textId="77777777" w:rsidR="00437743" w:rsidRPr="004E7F08" w:rsidRDefault="00437743" w:rsidP="00437743">
      <w:pPr>
        <w:rPr>
          <w:rFonts w:eastAsia="Times New Roman"/>
        </w:rPr>
      </w:pPr>
      <w:r w:rsidRPr="004E7F08">
        <w:rPr>
          <w:rFonts w:eastAsia="Times New Roman"/>
        </w:rPr>
        <w:t xml:space="preserve">This solution addresses key issue #2. </w:t>
      </w:r>
    </w:p>
    <w:p w14:paraId="25757DCD" w14:textId="77777777" w:rsidR="00437743" w:rsidRPr="004E7F08" w:rsidRDefault="00437743" w:rsidP="00437743">
      <w:pPr>
        <w:pStyle w:val="Heading3"/>
      </w:pPr>
      <w:bookmarkStart w:id="103" w:name="_Toc136953958"/>
      <w:r w:rsidRPr="004E7F08">
        <w:lastRenderedPageBreak/>
        <w:t>6.4.2</w:t>
      </w:r>
      <w:r w:rsidRPr="004E7F08">
        <w:tab/>
        <w:t>Solution details</w:t>
      </w:r>
      <w:bookmarkEnd w:id="103"/>
    </w:p>
    <w:p w14:paraId="2767E699" w14:textId="77777777" w:rsidR="00437743" w:rsidRPr="004E7F08" w:rsidRDefault="00437743" w:rsidP="00437743">
      <w:r w:rsidRPr="004E7F08">
        <w:t xml:space="preserve">There are two types of data channels according to TR 23.700-87 [2], i.e., bootstrap data channel which is used to transfer data channel application list and data channel applications between the UE and the network and application data channel </w:t>
      </w:r>
      <w:r w:rsidRPr="004E7F08">
        <w:rPr>
          <w:lang w:eastAsia="zh-CN"/>
        </w:rPr>
        <w:t>which is used to transfer data of data channel applications between the UEs or between the UE and the network</w:t>
      </w:r>
      <w:r w:rsidRPr="004E7F08">
        <w:t>.</w:t>
      </w:r>
    </w:p>
    <w:p w14:paraId="5806317E" w14:textId="77777777" w:rsidR="00437743" w:rsidRPr="004E7F08" w:rsidRDefault="00437743" w:rsidP="00437743">
      <w:r w:rsidRPr="004E7F08">
        <w:t>For application data channel, it can be further classified into 4 types: P2A without the involvement of DCSF, P2A with DCSF, P2P without DCMF</w:t>
      </w:r>
      <w:r w:rsidRPr="004E7F08">
        <w:rPr>
          <w:lang w:eastAsia="zh-CN"/>
        </w:rPr>
        <w:t>/</w:t>
      </w:r>
      <w:r w:rsidRPr="004E7F08">
        <w:t>enhanced MRF, and P2P with DCMF</w:t>
      </w:r>
      <w:r w:rsidRPr="004E7F08">
        <w:rPr>
          <w:lang w:eastAsia="zh-CN"/>
        </w:rPr>
        <w:t>/</w:t>
      </w:r>
      <w:r w:rsidRPr="004E7F08">
        <w:t>enhanced MRF.</w:t>
      </w:r>
    </w:p>
    <w:p w14:paraId="00A58FEC" w14:textId="77777777" w:rsidR="00437743" w:rsidRPr="004E7F08" w:rsidRDefault="00437743" w:rsidP="00437743">
      <w:r w:rsidRPr="004E7F08">
        <w:t xml:space="preserve">In bootstrap data channel </w:t>
      </w:r>
      <w:r w:rsidRPr="004E7F08">
        <w:rPr>
          <w:lang w:eastAsia="zh-CN"/>
        </w:rPr>
        <w:t>case (bootstrap data channel between UE and DCMF/</w:t>
      </w:r>
      <w:r w:rsidRPr="004E7F08">
        <w:t>enhanced MRF</w:t>
      </w:r>
      <w:r w:rsidRPr="004E7F08">
        <w:rPr>
          <w:lang w:eastAsia="zh-CN"/>
        </w:rPr>
        <w:t xml:space="preserve"> as showed in the figure </w:t>
      </w:r>
      <w:r w:rsidRPr="004E7F08">
        <w:t>6.4.2.1-1</w:t>
      </w:r>
      <w:r w:rsidRPr="004E7F08">
        <w:rPr>
          <w:lang w:eastAsia="zh-CN"/>
        </w:rPr>
        <w:t>)</w:t>
      </w:r>
      <w:r w:rsidRPr="004E7F08">
        <w:t xml:space="preserve">, two P2A cases of application data channel </w:t>
      </w:r>
      <w:r w:rsidRPr="004E7F08">
        <w:rPr>
          <w:lang w:eastAsia="zh-CN"/>
        </w:rPr>
        <w:t xml:space="preserve">(application data channel between UE and DC application server as showed in the figure </w:t>
      </w:r>
      <w:r w:rsidRPr="004E7F08">
        <w:t>6.4.2.1-1</w:t>
      </w:r>
      <w:r w:rsidRPr="004E7F08">
        <w:rPr>
          <w:lang w:eastAsia="zh-CN"/>
        </w:rPr>
        <w:t>)</w:t>
      </w:r>
      <w:r w:rsidRPr="004E7F08">
        <w:t xml:space="preserve"> and P2P with DCMF</w:t>
      </w:r>
      <w:r w:rsidRPr="004E7F08">
        <w:rPr>
          <w:lang w:eastAsia="zh-CN"/>
        </w:rPr>
        <w:t>/</w:t>
      </w:r>
      <w:r w:rsidRPr="004E7F08">
        <w:t xml:space="preserve">enhanced MRF case of application data channel </w:t>
      </w:r>
      <w:r w:rsidRPr="004E7F08">
        <w:rPr>
          <w:lang w:eastAsia="zh-CN"/>
        </w:rPr>
        <w:t xml:space="preserve">(application data channel between UE and UE in remote IMS as showed in the figure </w:t>
      </w:r>
      <w:r w:rsidRPr="004E7F08">
        <w:t>6.4.2.1-1</w:t>
      </w:r>
      <w:r w:rsidRPr="004E7F08">
        <w:rPr>
          <w:lang w:eastAsia="zh-CN"/>
        </w:rPr>
        <w:t>)</w:t>
      </w:r>
      <w:r w:rsidRPr="004E7F08">
        <w:t>, the DCMF</w:t>
      </w:r>
      <w:r w:rsidRPr="004E7F08">
        <w:rPr>
          <w:lang w:eastAsia="zh-CN"/>
        </w:rPr>
        <w:t>/</w:t>
      </w:r>
      <w:r w:rsidRPr="004E7F08">
        <w:t xml:space="preserve">enhanced MRF is proposed to terminate DTLS protecting with UE. </w:t>
      </w:r>
    </w:p>
    <w:p w14:paraId="6A8F0422" w14:textId="77777777" w:rsidR="00437743" w:rsidRPr="004E7F08" w:rsidRDefault="00437743" w:rsidP="00437743">
      <w:r w:rsidRPr="004E7F08">
        <w:rPr>
          <w:lang w:eastAsia="zh-CN"/>
        </w:rPr>
        <w:t xml:space="preserve">In the </w:t>
      </w:r>
      <w:r w:rsidRPr="004E7F08">
        <w:t>P2P without DCMF</w:t>
      </w:r>
      <w:r w:rsidRPr="004E7F08">
        <w:rPr>
          <w:lang w:eastAsia="zh-CN"/>
        </w:rPr>
        <w:t>/</w:t>
      </w:r>
      <w:r w:rsidRPr="004E7F08">
        <w:t>enhanced MRF case</w:t>
      </w:r>
      <w:r w:rsidRPr="004E7F08">
        <w:rPr>
          <w:lang w:eastAsia="zh-CN"/>
        </w:rPr>
        <w:t xml:space="preserve">, the IMS-AGW is responsible for </w:t>
      </w:r>
      <w:r w:rsidRPr="004E7F08">
        <w:t>terminate DTLS protecting with UE.</w:t>
      </w:r>
    </w:p>
    <w:p w14:paraId="0B9E7D6C" w14:textId="77777777" w:rsidR="00437743" w:rsidRPr="004E7F08" w:rsidRDefault="00437743" w:rsidP="00437743">
      <w:r w:rsidRPr="004E7F08">
        <w:rPr>
          <w:lang w:eastAsia="zh-CN"/>
        </w:rPr>
        <w:t>The protection between DCMF/</w:t>
      </w:r>
      <w:r w:rsidRPr="004E7F08">
        <w:t>enhanced MRF</w:t>
      </w:r>
      <w:r w:rsidRPr="004E7F08">
        <w:rPr>
          <w:lang w:eastAsia="zh-CN"/>
        </w:rPr>
        <w:t xml:space="preserve"> and DCSF can be TLS or DTLS which </w:t>
      </w:r>
      <w:r w:rsidRPr="004E7F08">
        <w:t>depends on the underlying protocols, i.e., UDP or TCP.</w:t>
      </w:r>
    </w:p>
    <w:bookmarkStart w:id="104" w:name="MCCQCTEMPBM_00000038"/>
    <w:p w14:paraId="5A3E5AD8" w14:textId="77777777" w:rsidR="00437743" w:rsidRPr="004E7F08" w:rsidRDefault="00437743" w:rsidP="004E7F08">
      <w:pPr>
        <w:pStyle w:val="TH"/>
      </w:pPr>
      <w:r w:rsidRPr="004E7F08">
        <w:object w:dxaOrig="7164" w:dyaOrig="5508" w14:anchorId="51184A2A">
          <v:shape id="_x0000_i1032" type="#_x0000_t75" style="width:358.25pt;height:275.35pt" o:ole="">
            <v:imagedata r:id="rId19" o:title=""/>
          </v:shape>
          <o:OLEObject Type="Embed" ProgID="Visio.Drawing.11" ShapeID="_x0000_i1032" DrawAspect="Content" ObjectID="_1748949202" r:id="rId20"/>
        </w:object>
      </w:r>
      <w:bookmarkEnd w:id="104"/>
    </w:p>
    <w:p w14:paraId="252FFCAB" w14:textId="77777777" w:rsidR="00437743" w:rsidRPr="004E7F08" w:rsidRDefault="00437743" w:rsidP="00437743">
      <w:pPr>
        <w:pStyle w:val="TF"/>
        <w:rPr>
          <w:lang w:eastAsia="zh-CN"/>
        </w:rPr>
      </w:pPr>
      <w:r w:rsidRPr="004E7F08">
        <w:t>Figure 6.4.2.1-1: IMS supporting DC usage with DCMF (see TS 23.700-87 [2], clause 6.20.1.2)</w:t>
      </w:r>
    </w:p>
    <w:p w14:paraId="3CFCEAB0" w14:textId="77777777" w:rsidR="00437743" w:rsidRPr="004E7F08" w:rsidRDefault="00437743" w:rsidP="00437743">
      <w:pPr>
        <w:pStyle w:val="NO"/>
      </w:pPr>
      <w:r w:rsidRPr="004E7F08">
        <w:t xml:space="preserve">NOTE:  </w:t>
      </w:r>
      <w:r w:rsidRPr="004E7F08">
        <w:rPr>
          <w:lang w:eastAsia="zh-CN"/>
        </w:rPr>
        <w:t>The protocols between DCMF/DCSF and DC application server are out of scope of this study</w:t>
      </w:r>
      <w:r w:rsidRPr="004E7F08">
        <w:t>.</w:t>
      </w:r>
    </w:p>
    <w:p w14:paraId="4DC42F1D" w14:textId="77777777" w:rsidR="00437743" w:rsidRPr="004E7F08" w:rsidRDefault="00437743" w:rsidP="00437743">
      <w:pPr>
        <w:rPr>
          <w:lang w:eastAsia="zh-CN"/>
        </w:rPr>
      </w:pPr>
      <w:r w:rsidRPr="004E7F08">
        <w:t>The DTLS between UE and the IMS is established based on the certificate fingerprints exchanged over SDP. To ensure the integrity of the certificate fingerprint the signalling path is assumed to be protected.</w:t>
      </w:r>
      <w:r w:rsidRPr="004E7F08">
        <w:rPr>
          <w:lang w:eastAsia="zh-CN"/>
        </w:rPr>
        <w:t xml:space="preserve"> In case the DTLS is between UE and DCMF/</w:t>
      </w:r>
      <w:r w:rsidRPr="004E7F08">
        <w:t>enhanced MRF</w:t>
      </w:r>
      <w:r w:rsidRPr="004E7F08">
        <w:rPr>
          <w:lang w:eastAsia="zh-CN"/>
        </w:rPr>
        <w:t xml:space="preserve">, the P-CSCF should include the </w:t>
      </w:r>
      <w:r w:rsidRPr="004E7F08">
        <w:t>certificate fingerprint of the DCMF</w:t>
      </w:r>
      <w:r w:rsidRPr="004E7F08">
        <w:rPr>
          <w:lang w:eastAsia="zh-CN"/>
        </w:rPr>
        <w:t>/</w:t>
      </w:r>
      <w:r w:rsidRPr="004E7F08">
        <w:t xml:space="preserve">enhanced MRF in the SDP answer to UE. </w:t>
      </w:r>
      <w:r w:rsidRPr="004E7F08">
        <w:rPr>
          <w:lang w:eastAsia="zh-CN"/>
        </w:rPr>
        <w:t xml:space="preserve">In case the DTLS is between UE and IMS-AGW, the P-CSCF should include the </w:t>
      </w:r>
      <w:r w:rsidRPr="004E7F08">
        <w:t xml:space="preserve">certificate fingerprint of the </w:t>
      </w:r>
      <w:r w:rsidRPr="004E7F08">
        <w:rPr>
          <w:lang w:eastAsia="zh-CN"/>
        </w:rPr>
        <w:t>IMS-AGW</w:t>
      </w:r>
      <w:r w:rsidRPr="004E7F08">
        <w:t xml:space="preserve"> in the SDP answer to UE. In both cases, the UE should </w:t>
      </w:r>
      <w:r w:rsidRPr="004E7F08">
        <w:rPr>
          <w:lang w:eastAsia="zh-CN"/>
        </w:rPr>
        <w:t xml:space="preserve">include its </w:t>
      </w:r>
      <w:r w:rsidRPr="004E7F08">
        <w:t xml:space="preserve">certificate fingerprint in the SDP offer to P-CSCF. </w:t>
      </w:r>
    </w:p>
    <w:p w14:paraId="7A5048D1" w14:textId="77777777" w:rsidR="00437743" w:rsidRPr="004E7F08" w:rsidRDefault="00437743" w:rsidP="00437743">
      <w:pPr>
        <w:pStyle w:val="Heading3"/>
      </w:pPr>
      <w:bookmarkStart w:id="105" w:name="_Toc136953959"/>
      <w:r w:rsidRPr="004E7F08">
        <w:t>6.4.3</w:t>
      </w:r>
      <w:r w:rsidRPr="004E7F08">
        <w:tab/>
        <w:t>Evaluation</w:t>
      </w:r>
      <w:bookmarkEnd w:id="105"/>
    </w:p>
    <w:p w14:paraId="75067F98" w14:textId="77777777" w:rsidR="00437743" w:rsidRPr="004E7F08" w:rsidRDefault="00437743" w:rsidP="00437743">
      <w:pPr>
        <w:rPr>
          <w:iCs/>
          <w:lang w:eastAsia="zh-CN"/>
        </w:rPr>
      </w:pPr>
      <w:r w:rsidRPr="004E7F08">
        <w:rPr>
          <w:lang w:eastAsia="zh-CN"/>
        </w:rPr>
        <w:t>The solution</w:t>
      </w:r>
      <w:r w:rsidRPr="004E7F08">
        <w:t xml:space="preserve"> meets the security requirements of KI#2 when the external DC Application Server only supports the HTTP protocol and e2e security between UE and application server is not addressed in this solution</w:t>
      </w:r>
      <w:r w:rsidRPr="004E7F08">
        <w:rPr>
          <w:lang w:eastAsia="zh-CN"/>
        </w:rPr>
        <w:t>.</w:t>
      </w:r>
    </w:p>
    <w:p w14:paraId="1559EC39" w14:textId="77777777" w:rsidR="00437743" w:rsidRPr="004E7F08" w:rsidRDefault="00437743" w:rsidP="00437743">
      <w:pPr>
        <w:pStyle w:val="Heading2"/>
        <w:rPr>
          <w:lang w:eastAsia="zh-CN"/>
        </w:rPr>
      </w:pPr>
      <w:bookmarkStart w:id="106" w:name="_Toc136953960"/>
      <w:bookmarkEnd w:id="100"/>
      <w:bookmarkEnd w:id="101"/>
      <w:r w:rsidRPr="004E7F08">
        <w:lastRenderedPageBreak/>
        <w:t>6.5</w:t>
      </w:r>
      <w:r w:rsidRPr="004E7F08">
        <w:tab/>
        <w:t>Solution #5: How to avoid e2ae limitation and achieve e2e security for IMS Data Channel</w:t>
      </w:r>
      <w:bookmarkEnd w:id="106"/>
    </w:p>
    <w:p w14:paraId="35C7FFE1" w14:textId="77777777" w:rsidR="00437743" w:rsidRPr="004E7F08" w:rsidRDefault="00437743" w:rsidP="00437743">
      <w:pPr>
        <w:pStyle w:val="Heading3"/>
      </w:pPr>
      <w:bookmarkStart w:id="107" w:name="_Toc136953961"/>
      <w:r w:rsidRPr="004E7F08">
        <w:t>6.5.1</w:t>
      </w:r>
      <w:r w:rsidRPr="004E7F08">
        <w:tab/>
        <w:t>Introduction</w:t>
      </w:r>
      <w:bookmarkEnd w:id="107"/>
    </w:p>
    <w:p w14:paraId="54B024EB" w14:textId="77777777" w:rsidR="00437743" w:rsidRPr="004E7F08" w:rsidRDefault="00437743" w:rsidP="00437743">
      <w:r w:rsidRPr="004E7F08">
        <w:t xml:space="preserve">This solution addresses the key issue #2 (Security aspects of Data Channel usage in IMS network). As stated in the key issue details, clause N.3 of TS 33.328 [3] describes media security of the WebRTC data channel, but only e2ae (end-to-access edge) security is specified now. It means that an SCTP over DTLS connection is established between the DCMTSI client and the IMS-AGW (see section 5.20.2 of </w:t>
      </w:r>
      <w:r w:rsidR="004E7F08">
        <w:t>TS</w:t>
      </w:r>
      <w:r w:rsidRPr="004E7F08">
        <w:t xml:space="preserve"> 23.334 [10]). The text is void of any references to e2e security mode for the IMS data channels. However, there exist use cases in TS 23.700-87 [2] (Solutions #3, #6, #9, #16, and #20) where Data Channel Server (DCS) or related data channel application functionality can be deployed in an external data server outside the operator’s administrative domain. According to IETF RFC 8831 [9] (clause 6.2), SCTP over DTLS connection needs to be established between two endpoints supporting WebRTC data channel protocol (e.g., the DCMTSI client and the external data channel server or data channel application server).</w:t>
      </w:r>
    </w:p>
    <w:p w14:paraId="04851E78" w14:textId="77777777" w:rsidR="00437743" w:rsidRPr="004E7F08" w:rsidRDefault="00437743" w:rsidP="00437743">
      <w:pPr>
        <w:rPr>
          <w:lang w:val="en-US"/>
        </w:rPr>
      </w:pPr>
      <w:r w:rsidRPr="004E7F08">
        <w:t>This solution proposes to allow the DTLS connection from the data channel endpoints to pass transparently through the IMS network by allowing e2e security mode for IMS (and thus WebRTC) data channel media</w:t>
      </w:r>
      <w:r w:rsidRPr="004E7F08">
        <w:rPr>
          <w:rFonts w:eastAsia="Times New Roman"/>
          <w:lang w:val="en-US"/>
        </w:rPr>
        <w:t xml:space="preserve"> </w:t>
      </w:r>
      <w:r w:rsidRPr="004E7F08">
        <w:t xml:space="preserve">if the external Data Server supports </w:t>
      </w:r>
      <w:r w:rsidRPr="004E7F08">
        <w:rPr>
          <w:rFonts w:eastAsia="Times New Roman"/>
          <w:lang w:val="en-US"/>
        </w:rPr>
        <w:t>both HTTP and IETF RFC 8831 WebRTC data channel protocols</w:t>
      </w:r>
      <w:r w:rsidRPr="004E7F08">
        <w:rPr>
          <w:rFonts w:eastAsia="Times New Roman"/>
        </w:rPr>
        <w:t xml:space="preserve">. In the model when the external Data Server </w:t>
      </w:r>
      <w:r w:rsidRPr="004E7F08">
        <w:rPr>
          <w:rFonts w:eastAsia="Times New Roman"/>
          <w:lang w:val="en-US"/>
        </w:rPr>
        <w:t>supports only HTTP protocol and responds to DCMTSI service requests for the data channel content, end-to-access edge (e2ae) encryption is used, therefore all data channel traffic is anchored in IMS network and is transported unencrypted from IMS-AGW towards the external entities.</w:t>
      </w:r>
    </w:p>
    <w:p w14:paraId="01EEA5EF" w14:textId="77777777" w:rsidR="00437743" w:rsidRPr="004E7F08" w:rsidRDefault="00437743" w:rsidP="00437743">
      <w:pPr>
        <w:pStyle w:val="Heading3"/>
      </w:pPr>
      <w:bookmarkStart w:id="108" w:name="_Toc136953962"/>
      <w:r w:rsidRPr="004E7F08">
        <w:t>6.5.2</w:t>
      </w:r>
      <w:r w:rsidRPr="004E7F08">
        <w:tab/>
        <w:t>Solution details</w:t>
      </w:r>
      <w:bookmarkEnd w:id="108"/>
    </w:p>
    <w:p w14:paraId="3B60681D" w14:textId="77777777" w:rsidR="00437743" w:rsidRPr="004E7F08" w:rsidRDefault="00437743" w:rsidP="00437743">
      <w:pPr>
        <w:pStyle w:val="Heading4"/>
      </w:pPr>
      <w:bookmarkStart w:id="109" w:name="_Toc136953963"/>
      <w:r w:rsidRPr="004E7F08">
        <w:t>6.5.2.1</w:t>
      </w:r>
      <w:r w:rsidRPr="004E7F08">
        <w:tab/>
        <w:t>Solution Description</w:t>
      </w:r>
      <w:bookmarkEnd w:id="109"/>
    </w:p>
    <w:p w14:paraId="7C86F368" w14:textId="77777777" w:rsidR="00437743" w:rsidRPr="004E7F08" w:rsidRDefault="00437743" w:rsidP="00437743">
      <w:pPr>
        <w:rPr>
          <w:rFonts w:eastAsia="Times New Roman"/>
          <w:lang w:eastAsia="en-GB"/>
        </w:rPr>
      </w:pPr>
      <w:r w:rsidRPr="004E7F08">
        <w:rPr>
          <w:rFonts w:eastAsia="Times New Roman"/>
          <w:lang w:eastAsia="en-GB"/>
        </w:rPr>
        <w:t>The MDC2 reference point as described in TS 23.700-87 [2] Solution#20(and similar reference points in other solutions in that document) is used for transport of data channel media between DC Media Function (either DCMF or enhanced MRF) and DC Application Server, see Figure 6.5.2.1-1 as one example of such solution.</w:t>
      </w:r>
      <w:r w:rsidRPr="004E7F08">
        <w:rPr>
          <w:rFonts w:eastAsia="Times New Roman"/>
          <w:lang w:val="en-US"/>
        </w:rPr>
        <w:t xml:space="preserve"> If the external DC application server supports both HTTP and IETF RFC 8831 WebRTC data channel protocols, the server responds to UE(DCMTSI client)service requests for the data channel content and the content driving the interaction with the server is delivered over the data channel. In order to establish the WebRTC data channel between the UE and the DC Application Server a signaling channel is required e.g. to exchange fingerprints binding the certificates. The end-to-end (e2e) encryption for the data channel should be used as specified in IETF RFC 8831 [9] and IETF RFC 8827 [13].</w:t>
      </w:r>
    </w:p>
    <w:bookmarkStart w:id="110" w:name="MCCQCTEMPBM_00000039"/>
    <w:p w14:paraId="6034C993" w14:textId="77777777" w:rsidR="00437743" w:rsidRPr="004E7F08" w:rsidRDefault="00437743" w:rsidP="004E7F08">
      <w:pPr>
        <w:pStyle w:val="TH"/>
        <w:rPr>
          <w:lang w:val="en-US"/>
        </w:rPr>
      </w:pPr>
      <w:r w:rsidRPr="004E7F08">
        <w:object w:dxaOrig="7128" w:dyaOrig="5472" w14:anchorId="2BE2157C">
          <v:shape id="_x0000_i1033" type="#_x0000_t75" style="width:356.55pt;height:273.6pt" o:ole="">
            <v:imagedata r:id="rId21" o:title=""/>
          </v:shape>
          <o:OLEObject Type="Embed" ProgID="Visio.Drawing.11" ShapeID="_x0000_i1033" DrawAspect="Content" ObjectID="_1748949203" r:id="rId22"/>
        </w:object>
      </w:r>
      <w:bookmarkEnd w:id="110"/>
    </w:p>
    <w:p w14:paraId="642602B6" w14:textId="77777777" w:rsidR="00437743" w:rsidRPr="004E7F08" w:rsidRDefault="00437743" w:rsidP="00437743">
      <w:pPr>
        <w:pStyle w:val="TF"/>
      </w:pPr>
      <w:r w:rsidRPr="004E7F08">
        <w:t>Figure 6.5.2.1-1: Use of IMS-external data channel media (see TS 23.700-87 [2], clause 6.20.1)</w:t>
      </w:r>
    </w:p>
    <w:p w14:paraId="2142F90E" w14:textId="77777777" w:rsidR="00437743" w:rsidRPr="004E7F08" w:rsidRDefault="00437743" w:rsidP="00437743">
      <w:r w:rsidRPr="004E7F08">
        <w:t>There are two types of Data Channels: Bootstrap Data Channel and Application Data Channel. According to GSMA</w:t>
      </w:r>
      <w:r w:rsidRPr="004E7F08">
        <w:rPr>
          <w:rFonts w:eastAsia="Times New Roman"/>
          <w:lang w:eastAsia="en-GB"/>
        </w:rPr>
        <w:t> </w:t>
      </w:r>
      <w:r w:rsidRPr="004E7F08">
        <w:t>NG.129</w:t>
      </w:r>
      <w:r w:rsidRPr="004E7F08">
        <w:rPr>
          <w:rFonts w:eastAsia="Times New Roman"/>
          <w:lang w:eastAsia="en-GB"/>
        </w:rPr>
        <w:t> </w:t>
      </w:r>
      <w:r w:rsidRPr="004E7F08">
        <w:t xml:space="preserve">[15], the application Data Channel supports the P2P, P2A and A2P use cases. The data channel related </w:t>
      </w:r>
      <w:r w:rsidRPr="004E7F08">
        <w:lastRenderedPageBreak/>
        <w:t xml:space="preserve">P2P/P2A/A2P definitions follow from </w:t>
      </w:r>
      <w:r w:rsidR="004E7F08">
        <w:t>TS</w:t>
      </w:r>
      <w:r w:rsidRPr="004E7F08">
        <w:t xml:space="preserve"> 32.274</w:t>
      </w:r>
      <w:r w:rsidRPr="004E7F08">
        <w:rPr>
          <w:rFonts w:eastAsia="Times New Roman"/>
          <w:lang w:eastAsia="en-GB"/>
        </w:rPr>
        <w:t> </w:t>
      </w:r>
      <w:r w:rsidRPr="004E7F08">
        <w:t>[14] and are applied accordingly to this document with the following meaning:</w:t>
      </w:r>
    </w:p>
    <w:p w14:paraId="21594802" w14:textId="77777777" w:rsidR="00437743" w:rsidRPr="004E7F08" w:rsidRDefault="00437743" w:rsidP="00437743">
      <w:r w:rsidRPr="004E7F08">
        <w:t>1.</w:t>
      </w:r>
      <w:r w:rsidRPr="004E7F08">
        <w:tab/>
        <w:t>Person-to-Person (P2P): The session is originated by a UE and terminated on another UE.</w:t>
      </w:r>
    </w:p>
    <w:p w14:paraId="792C37DC" w14:textId="77777777" w:rsidR="00437743" w:rsidRPr="004E7F08" w:rsidRDefault="00437743" w:rsidP="00437743">
      <w:r w:rsidRPr="004E7F08">
        <w:t>2.</w:t>
      </w:r>
      <w:r w:rsidRPr="004E7F08">
        <w:tab/>
        <w:t>Person-to-Application (P2A): The session is originated by a UE and terminated on a third-party application.</w:t>
      </w:r>
    </w:p>
    <w:p w14:paraId="3067E989" w14:textId="77777777" w:rsidR="00437743" w:rsidRPr="004E7F08" w:rsidRDefault="00437743" w:rsidP="00437743">
      <w:r w:rsidRPr="004E7F08">
        <w:t>3.</w:t>
      </w:r>
      <w:r w:rsidRPr="004E7F08">
        <w:tab/>
        <w:t xml:space="preserve">Application-to-Person (A2P): The session is originated by a third-party application and terminates on a </w:t>
      </w:r>
      <w:proofErr w:type="spellStart"/>
      <w:r w:rsidRPr="004E7F08">
        <w:t>UE.For</w:t>
      </w:r>
      <w:proofErr w:type="spellEnd"/>
      <w:r w:rsidRPr="004E7F08">
        <w:t xml:space="preserve"> the P2P use case, DC media resources are not required. So, the application data channel can either involve DCMF (enhanced MRF) or not.</w:t>
      </w:r>
    </w:p>
    <w:p w14:paraId="1D76F4EE" w14:textId="77777777" w:rsidR="00437743" w:rsidRPr="004E7F08" w:rsidRDefault="00437743" w:rsidP="00437743">
      <w:r w:rsidRPr="004E7F08">
        <w:t>For the P2A/A2P use cases, DC media resources are required. So, the application data channel should involve DCMF (enhanced MRF).</w:t>
      </w:r>
    </w:p>
    <w:p w14:paraId="779EFEDD" w14:textId="77777777" w:rsidR="00437743" w:rsidRPr="004E7F08" w:rsidRDefault="00437743" w:rsidP="00437743">
      <w:pPr>
        <w:rPr>
          <w:lang w:eastAsia="zh-CN"/>
        </w:rPr>
      </w:pPr>
      <w:r w:rsidRPr="004E7F08">
        <w:t>The IMS Data Channel user plane (not depicted in Figure 6.</w:t>
      </w:r>
      <w:r w:rsidRPr="004E7F08">
        <w:rPr>
          <w:rFonts w:eastAsia="Times New Roman"/>
          <w:lang w:eastAsia="en-GB"/>
        </w:rPr>
        <w:t>5.2.1-1) from UE (DCMTSI client in terminal) to the IMS-AGW is secured with DTLS regardless of e2ae or e2e security being used</w:t>
      </w:r>
      <w:r w:rsidRPr="004E7F08">
        <w:t xml:space="preserve">. The DC Application server can be deployed </w:t>
      </w:r>
      <w:r w:rsidRPr="004E7F08">
        <w:rPr>
          <w:lang w:eastAsia="zh-CN"/>
        </w:rPr>
        <w:t xml:space="preserve">outside the operator’s administrative domain and provides service logic and/or media content for the data channel application. </w:t>
      </w:r>
    </w:p>
    <w:p w14:paraId="29A44B2A" w14:textId="77777777" w:rsidR="00437743" w:rsidRPr="004E7F08" w:rsidRDefault="00437743" w:rsidP="00437743">
      <w:r w:rsidRPr="004E7F08">
        <w:rPr>
          <w:lang w:eastAsia="zh-CN"/>
        </w:rPr>
        <w:t xml:space="preserve">If the DC </w:t>
      </w:r>
      <w:r w:rsidRPr="004E7F08">
        <w:t>Application server supports only the HTTP protocol, the data channel is established between the DCMTSI and the IMS. An SCTP connection over DTLS over UDP is established between the DCMTSI client (UE) and the IMS-AGW which is applied to P2P use case without DC media resources. An SCTP connection over DTLS over UDP is established between the DCMTSI client (UE) and DCMF (enhanced MRF) which is applied to the A2P/P2A use cases, the P2P use case with DC media resources and the bootstrap data channel. The data channel transport layer is terminated at IMS-AGW or DCMF (enhanced MRF) and e2ae security is achieved.</w:t>
      </w:r>
    </w:p>
    <w:p w14:paraId="1EE44CDF" w14:textId="77777777" w:rsidR="00437743" w:rsidRPr="004E7F08" w:rsidRDefault="00437743" w:rsidP="00437743">
      <w:r w:rsidRPr="004E7F08">
        <w:rPr>
          <w:lang w:eastAsia="zh-CN"/>
        </w:rPr>
        <w:t xml:space="preserve">If the DC </w:t>
      </w:r>
      <w:r w:rsidRPr="004E7F08">
        <w:t>Application server supports both HTTP and IETF</w:t>
      </w:r>
      <w:r w:rsidRPr="004E7F08">
        <w:rPr>
          <w:rFonts w:eastAsia="Times New Roman"/>
          <w:lang w:eastAsia="en-GB"/>
        </w:rPr>
        <w:t> </w:t>
      </w:r>
      <w:r w:rsidRPr="004E7F08">
        <w:t>RFC 8831</w:t>
      </w:r>
      <w:r w:rsidRPr="004E7F08">
        <w:rPr>
          <w:rFonts w:eastAsia="Times New Roman"/>
          <w:lang w:eastAsia="en-GB"/>
        </w:rPr>
        <w:t> </w:t>
      </w:r>
      <w:r w:rsidRPr="004E7F08">
        <w:t>[9] WebRTC data channel protocols, the application data channel is established between the DCMTSI client (UE) and the External DC Application Server. An SCTP connection over DTLS over UDP is established directly between the DCMTSI client (UE) and the external DC Application server, which is applied to the A2P and P2A use cases.</w:t>
      </w:r>
      <w:r w:rsidRPr="004E7F08">
        <w:rPr>
          <w:lang w:val="en-US" w:eastAsia="zh-CN"/>
        </w:rPr>
        <w:t xml:space="preserve"> In order to establish the WebRTC data channel, a signaling channel is required e.g., to exchange fingerprints binding the certificates.</w:t>
      </w:r>
    </w:p>
    <w:p w14:paraId="3765CCD9" w14:textId="77777777" w:rsidR="00437743" w:rsidRPr="004E7F08" w:rsidRDefault="00437743" w:rsidP="00437743">
      <w:r w:rsidRPr="004E7F08">
        <w:t>IMS-AGW does not terminate DTLS and thus only anchors IP and UDP protocol layers towards DCMF/enhanced MRF, and DCMF/enhanced MRF is also transparent to DTLS traffic between Mb and MDC2 reference points, e2e security is achieved between the UE and the DC Application Server, without security risks even if the DC Application Server is placed outside of the operator’s domain.</w:t>
      </w:r>
    </w:p>
    <w:p w14:paraId="57705F65" w14:textId="77777777" w:rsidR="00437743" w:rsidRPr="004E7F08" w:rsidRDefault="00437743" w:rsidP="00437743">
      <w:pPr>
        <w:pStyle w:val="Heading3"/>
      </w:pPr>
      <w:bookmarkStart w:id="111" w:name="_Toc136953964"/>
      <w:r w:rsidRPr="004E7F08">
        <w:t>6.5.3</w:t>
      </w:r>
      <w:r w:rsidRPr="004E7F08">
        <w:tab/>
        <w:t>Evaluation</w:t>
      </w:r>
      <w:bookmarkEnd w:id="111"/>
    </w:p>
    <w:p w14:paraId="0D08993C" w14:textId="77777777" w:rsidR="00437743" w:rsidRPr="004E7F08" w:rsidRDefault="00437743" w:rsidP="00437743">
      <w:r w:rsidRPr="004E7F08">
        <w:t>The solution addresses the KI#2 Security aspects of Data Channel usage in IMS network for the two cases: when the external DC Application Server supports only HTTP protocol and when the external DC Application Server supports both HTTP protocol and WebRTC Data Channel protocols. The following changes are suggested:</w:t>
      </w:r>
    </w:p>
    <w:p w14:paraId="1DEB49B9" w14:textId="77777777" w:rsidR="00437743" w:rsidRPr="004E7F08" w:rsidRDefault="004E7F08" w:rsidP="004E7F08">
      <w:pPr>
        <w:pStyle w:val="B1"/>
      </w:pPr>
      <w:r w:rsidRPr="004E7F08">
        <w:t>-</w:t>
      </w:r>
      <w:r w:rsidRPr="004E7F08">
        <w:tab/>
      </w:r>
      <w:r w:rsidR="00437743" w:rsidRPr="004E7F08">
        <w:t>TS 33.328 [3] needs to be enhanced to allow e2e security for IMS (and WebRTC) Data Channel media and should (recommend or) mandate using e2e security whenever IMS Data Channel media is used towards an entity deployed outside the operator’s administrative domain.</w:t>
      </w:r>
    </w:p>
    <w:p w14:paraId="6677F727" w14:textId="77777777" w:rsidR="00437743" w:rsidRPr="004E7F08" w:rsidRDefault="004E7F08" w:rsidP="004E7F08">
      <w:pPr>
        <w:pStyle w:val="B1"/>
      </w:pPr>
      <w:r w:rsidRPr="004E7F08">
        <w:t>-</w:t>
      </w:r>
      <w:r w:rsidRPr="004E7F08">
        <w:tab/>
      </w:r>
      <w:r w:rsidR="00437743" w:rsidRPr="004E7F08">
        <w:t>TS 23.334 [10] needs to be enhanced to describe use of e2e security for IMS (and WebRTC) Data Channel media.</w:t>
      </w:r>
    </w:p>
    <w:p w14:paraId="23516ECF" w14:textId="77777777" w:rsidR="00437743" w:rsidRPr="004E7F08" w:rsidRDefault="004E7F08" w:rsidP="004E7F08">
      <w:pPr>
        <w:pStyle w:val="B1"/>
      </w:pPr>
      <w:r w:rsidRPr="004E7F08">
        <w:t>-</w:t>
      </w:r>
      <w:r w:rsidRPr="004E7F08">
        <w:tab/>
      </w:r>
      <w:r w:rsidR="00437743" w:rsidRPr="004E7F08">
        <w:t>TS 24.229 [4] needs to be enhanced to describe use of e2e security for IMS (and WebRTC) Data Channel media.</w:t>
      </w:r>
    </w:p>
    <w:p w14:paraId="0614B44C" w14:textId="77777777" w:rsidR="00437743" w:rsidRPr="004E7F08" w:rsidRDefault="00437743" w:rsidP="00437743">
      <w:pPr>
        <w:pStyle w:val="Heading1"/>
      </w:pPr>
      <w:bookmarkStart w:id="112" w:name="_Toc136953965"/>
      <w:r w:rsidRPr="004E7F08">
        <w:t>7</w:t>
      </w:r>
      <w:r w:rsidRPr="004E7F08">
        <w:tab/>
        <w:t>Conclusions</w:t>
      </w:r>
      <w:bookmarkEnd w:id="112"/>
    </w:p>
    <w:p w14:paraId="63558AD1" w14:textId="77777777" w:rsidR="00437743" w:rsidRPr="004E7F08" w:rsidRDefault="00437743" w:rsidP="00437743">
      <w:pPr>
        <w:pStyle w:val="Heading2"/>
        <w:rPr>
          <w:lang w:eastAsia="zh-CN"/>
        </w:rPr>
      </w:pPr>
      <w:bookmarkStart w:id="113" w:name="_Toc136953966"/>
      <w:r w:rsidRPr="004E7F08">
        <w:t>7.1</w:t>
      </w:r>
      <w:r w:rsidRPr="004E7F08">
        <w:tab/>
        <w:t xml:space="preserve">Conclusion on Key Issue </w:t>
      </w:r>
      <w:r w:rsidRPr="004E7F08">
        <w:rPr>
          <w:lang w:eastAsia="ko-KR"/>
        </w:rPr>
        <w:t>#3</w:t>
      </w:r>
      <w:bookmarkEnd w:id="113"/>
    </w:p>
    <w:p w14:paraId="63BB7181" w14:textId="77777777" w:rsidR="00437743" w:rsidRPr="004E7F08" w:rsidRDefault="00437743" w:rsidP="00437743">
      <w:r w:rsidRPr="004E7F08">
        <w:rPr>
          <w:rFonts w:eastAsia="DengXian"/>
          <w:lang w:eastAsia="zh-CN"/>
        </w:rPr>
        <w:t xml:space="preserve">For key issue#3, it is recommended to use solution #3 to protect the </w:t>
      </w:r>
      <w:r w:rsidRPr="004E7F08">
        <w:rPr>
          <w:lang w:eastAsia="zh-CN"/>
        </w:rPr>
        <w:t>service based interfaces in IMS media control plane</w:t>
      </w:r>
      <w:r w:rsidRPr="004E7F08">
        <w:t xml:space="preserve"> and the </w:t>
      </w:r>
      <w:r w:rsidRPr="004E7F08">
        <w:rPr>
          <w:lang w:eastAsia="zh-CN"/>
        </w:rPr>
        <w:t>service access authorization</w:t>
      </w:r>
    </w:p>
    <w:p w14:paraId="28FE4C30" w14:textId="77777777" w:rsidR="00437743" w:rsidRPr="004E7F08" w:rsidRDefault="00437743" w:rsidP="00437743">
      <w:pPr>
        <w:pStyle w:val="Heading2"/>
        <w:rPr>
          <w:lang w:eastAsia="zh-CN"/>
        </w:rPr>
      </w:pPr>
      <w:bookmarkStart w:id="114" w:name="startOfAnnexes"/>
      <w:bookmarkStart w:id="115" w:name="_Toc136953967"/>
      <w:bookmarkEnd w:id="114"/>
      <w:r w:rsidRPr="004E7F08">
        <w:t>7.2</w:t>
      </w:r>
      <w:r w:rsidRPr="004E7F08">
        <w:tab/>
        <w:t xml:space="preserve">Conclusion on Key Issue </w:t>
      </w:r>
      <w:r w:rsidRPr="004E7F08">
        <w:rPr>
          <w:lang w:eastAsia="ko-KR"/>
        </w:rPr>
        <w:t>#2</w:t>
      </w:r>
      <w:bookmarkEnd w:id="115"/>
    </w:p>
    <w:p w14:paraId="3EBD9D9C" w14:textId="77777777" w:rsidR="00437743" w:rsidRPr="004E7F08" w:rsidRDefault="00437743" w:rsidP="00437743">
      <w:bookmarkStart w:id="116" w:name="_Hlk128163735"/>
      <w:r w:rsidRPr="004E7F08">
        <w:t>The following conclusions are agreed for KI#2:</w:t>
      </w:r>
    </w:p>
    <w:p w14:paraId="0B545127" w14:textId="77777777" w:rsidR="00437743" w:rsidRPr="004E7F08" w:rsidRDefault="00437743" w:rsidP="00437743">
      <w:pPr>
        <w:pStyle w:val="B1"/>
        <w:rPr>
          <w:rFonts w:eastAsia="MS Mincho"/>
        </w:rPr>
      </w:pPr>
      <w:r w:rsidRPr="004E7F08">
        <w:t>A)</w:t>
      </w:r>
      <w:r w:rsidRPr="004E7F08">
        <w:tab/>
      </w:r>
      <w:r w:rsidRPr="004E7F08">
        <w:rPr>
          <w:rFonts w:eastAsia="Times New Roman"/>
          <w:lang w:val="en-US"/>
        </w:rPr>
        <w:t>The DCMF</w:t>
      </w:r>
      <w:r w:rsidRPr="004E7F08">
        <w:t>/enhanced MRF</w:t>
      </w:r>
      <w:r w:rsidRPr="004E7F08">
        <w:rPr>
          <w:rFonts w:eastAsia="Times New Roman"/>
          <w:lang w:val="en-US"/>
        </w:rPr>
        <w:t xml:space="preserve"> will terminate DTLS for the following cases:</w:t>
      </w:r>
    </w:p>
    <w:p w14:paraId="3CB9F2BA" w14:textId="77777777" w:rsidR="00437743" w:rsidRPr="004E7F08" w:rsidRDefault="00437743" w:rsidP="00437743">
      <w:pPr>
        <w:pStyle w:val="B2"/>
        <w:rPr>
          <w:rFonts w:eastAsia="DengXian"/>
        </w:rPr>
      </w:pPr>
      <w:r w:rsidRPr="004E7F08">
        <w:lastRenderedPageBreak/>
        <w:t>1)</w:t>
      </w:r>
      <w:r w:rsidRPr="004E7F08">
        <w:tab/>
      </w:r>
      <w:r w:rsidRPr="004E7F08">
        <w:rPr>
          <w:lang w:eastAsia="zh-CN"/>
        </w:rPr>
        <w:t>Bootstrap</w:t>
      </w:r>
      <w:r w:rsidRPr="004E7F08">
        <w:t xml:space="preserve"> data channel;</w:t>
      </w:r>
    </w:p>
    <w:p w14:paraId="44A18DD4" w14:textId="77777777" w:rsidR="00437743" w:rsidRPr="004E7F08" w:rsidRDefault="00437743" w:rsidP="00437743">
      <w:pPr>
        <w:pStyle w:val="B2"/>
        <w:rPr>
          <w:lang w:eastAsia="zh-CN"/>
        </w:rPr>
      </w:pPr>
      <w:r w:rsidRPr="004E7F08">
        <w:rPr>
          <w:lang w:eastAsia="zh-CN"/>
        </w:rPr>
        <w:t>2)</w:t>
      </w:r>
      <w:r w:rsidRPr="004E7F08">
        <w:rPr>
          <w:lang w:eastAsia="zh-CN"/>
        </w:rPr>
        <w:tab/>
        <w:t>P2A/A2P application data channel</w:t>
      </w:r>
      <w:r w:rsidRPr="004E7F08">
        <w:t xml:space="preserve"> </w:t>
      </w:r>
      <w:r w:rsidRPr="004E7F08">
        <w:rPr>
          <w:lang w:eastAsia="zh-CN"/>
        </w:rPr>
        <w:t>if the external Data Server supports only HTTP;</w:t>
      </w:r>
    </w:p>
    <w:p w14:paraId="04CAEA11" w14:textId="77777777" w:rsidR="00437743" w:rsidRPr="004E7F08" w:rsidRDefault="00437743" w:rsidP="00437743">
      <w:pPr>
        <w:pStyle w:val="B2"/>
        <w:rPr>
          <w:lang w:eastAsia="zh-CN"/>
        </w:rPr>
      </w:pPr>
      <w:r w:rsidRPr="004E7F08">
        <w:t>3)</w:t>
      </w:r>
      <w:r w:rsidRPr="004E7F08">
        <w:tab/>
        <w:t>P2P application data channel with the involvement of DCMF/enhanced MRF;</w:t>
      </w:r>
    </w:p>
    <w:p w14:paraId="77823ECD" w14:textId="77777777" w:rsidR="00437743" w:rsidRPr="004E7F08" w:rsidRDefault="00437743" w:rsidP="00437743">
      <w:pPr>
        <w:pStyle w:val="B1"/>
        <w:rPr>
          <w:rFonts w:eastAsia="Times New Roman"/>
        </w:rPr>
      </w:pPr>
      <w:r w:rsidRPr="004E7F08">
        <w:t>B)</w:t>
      </w:r>
      <w:r w:rsidRPr="004E7F08">
        <w:tab/>
        <w:t xml:space="preserve">If the external Data Server supports </w:t>
      </w:r>
      <w:r w:rsidRPr="004E7F08">
        <w:rPr>
          <w:rFonts w:eastAsia="Times New Roman"/>
          <w:lang w:val="en-US"/>
        </w:rPr>
        <w:t>both HTTP and IETF RFC 8831 WebRTC data channel protocols for the P2A/A2P Application data channel use cases or P2P cases when the DCMF is not used to anchor the Application data channel, end-to-end (e2e) encryption for the data channel should be supported as specified in IETF RFC 8831 [9] and IETF RFC 8827 [13]</w:t>
      </w:r>
      <w:r w:rsidRPr="004E7F08">
        <w:rPr>
          <w:rFonts w:eastAsia="Times New Roman"/>
        </w:rPr>
        <w:t>.</w:t>
      </w:r>
    </w:p>
    <w:p w14:paraId="5AB03A41" w14:textId="77777777" w:rsidR="00437743" w:rsidRPr="004E7F08" w:rsidRDefault="00437743" w:rsidP="00437743">
      <w:pPr>
        <w:pStyle w:val="NO"/>
      </w:pPr>
      <w:r w:rsidRPr="004E7F08">
        <w:t>NOTE:</w:t>
      </w:r>
      <w:r w:rsidRPr="004E7F08">
        <w:tab/>
        <w:t>LI considerations are</w:t>
      </w:r>
      <w:r w:rsidR="004E7F08" w:rsidRPr="004E7F08">
        <w:t xml:space="preserve"> nor addressed in the present document</w:t>
      </w:r>
      <w:r w:rsidRPr="004E7F08">
        <w:t>.</w:t>
      </w:r>
      <w:bookmarkEnd w:id="116"/>
      <w:r w:rsidRPr="004E7F08">
        <w:t xml:space="preserve"> </w:t>
      </w:r>
    </w:p>
    <w:p w14:paraId="35B7AC27" w14:textId="77777777" w:rsidR="009501DB" w:rsidRPr="004E7F08" w:rsidRDefault="009501DB" w:rsidP="009501DB">
      <w:pPr>
        <w:pStyle w:val="Heading2"/>
        <w:rPr>
          <w:lang w:eastAsia="zh-CN"/>
        </w:rPr>
      </w:pPr>
      <w:bookmarkStart w:id="117" w:name="_Toc119705814"/>
      <w:bookmarkStart w:id="118" w:name="_Toc136953968"/>
      <w:bookmarkStart w:id="119" w:name="_Toc117266423"/>
      <w:r w:rsidRPr="004E7F08">
        <w:t>7.3</w:t>
      </w:r>
      <w:r w:rsidRPr="004E7F08">
        <w:tab/>
      </w:r>
      <w:r w:rsidRPr="004E7F08">
        <w:rPr>
          <w:lang w:eastAsia="zh-CN"/>
        </w:rPr>
        <w:t>Conclusions for Key Issue #</w:t>
      </w:r>
      <w:bookmarkEnd w:id="117"/>
      <w:r w:rsidRPr="004E7F08">
        <w:rPr>
          <w:lang w:eastAsia="zh-CN"/>
        </w:rPr>
        <w:t>1</w:t>
      </w:r>
      <w:bookmarkEnd w:id="118"/>
    </w:p>
    <w:bookmarkEnd w:id="119"/>
    <w:p w14:paraId="62541428" w14:textId="77777777" w:rsidR="009501DB" w:rsidRPr="004E7F08" w:rsidRDefault="009501DB" w:rsidP="009501DB">
      <w:pPr>
        <w:pStyle w:val="B2"/>
        <w:ind w:left="0" w:firstLine="0"/>
      </w:pPr>
      <w:r w:rsidRPr="004E7F08">
        <w:t xml:space="preserve">It is concluded that </w:t>
      </w:r>
      <w:r w:rsidRPr="004E7F08">
        <w:rPr>
          <w:lang w:eastAsia="zh-CN"/>
        </w:rPr>
        <w:t xml:space="preserve">no normative work is pursued for key issue #1 </w:t>
      </w:r>
      <w:r w:rsidRPr="004E7F08">
        <w:rPr>
          <w:rFonts w:hint="eastAsia"/>
          <w:lang w:eastAsia="zh-CN"/>
        </w:rPr>
        <w:t>according</w:t>
      </w:r>
      <w:r w:rsidRPr="004E7F08">
        <w:rPr>
          <w:lang w:eastAsia="zh-CN"/>
        </w:rPr>
        <w:t xml:space="preserve"> to the conclusion in TR 23.700-87 [2]</w:t>
      </w:r>
      <w:r w:rsidRPr="004E7F08">
        <w:t>.</w:t>
      </w:r>
    </w:p>
    <w:p w14:paraId="4E962104" w14:textId="77777777" w:rsidR="00437743" w:rsidRPr="004E7F08" w:rsidRDefault="00437743" w:rsidP="004E7F08">
      <w:pPr>
        <w:pStyle w:val="Heading9"/>
      </w:pPr>
      <w:r w:rsidRPr="004E7F08">
        <w:br w:type="page"/>
      </w:r>
      <w:bookmarkStart w:id="120" w:name="_Toc136953969"/>
      <w:r w:rsidRPr="004E7F08">
        <w:lastRenderedPageBreak/>
        <w:t>Annex A:</w:t>
      </w:r>
      <w:r w:rsidRPr="004E7F08">
        <w:br/>
        <w:t>Change history</w:t>
      </w:r>
      <w:bookmarkEnd w:id="120"/>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02"/>
        <w:gridCol w:w="994"/>
        <w:gridCol w:w="425"/>
        <w:gridCol w:w="425"/>
        <w:gridCol w:w="425"/>
        <w:gridCol w:w="4965"/>
        <w:gridCol w:w="708"/>
      </w:tblGrid>
      <w:tr w:rsidR="00437743" w:rsidRPr="004E7F08" w14:paraId="17919BB0" w14:textId="77777777" w:rsidTr="00755A86">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707D722A" w14:textId="77777777" w:rsidR="00437743" w:rsidRPr="004E7F08" w:rsidRDefault="00437743">
            <w:pPr>
              <w:pStyle w:val="TAL"/>
              <w:jc w:val="center"/>
              <w:rPr>
                <w:b/>
                <w:sz w:val="16"/>
              </w:rPr>
            </w:pPr>
            <w:bookmarkStart w:id="121" w:name="historyclause"/>
            <w:bookmarkEnd w:id="121"/>
            <w:r w:rsidRPr="004E7F08">
              <w:rPr>
                <w:b/>
              </w:rPr>
              <w:t>Change history</w:t>
            </w:r>
          </w:p>
        </w:tc>
      </w:tr>
      <w:tr w:rsidR="00437743" w:rsidRPr="004E7F08" w14:paraId="10022434" w14:textId="77777777" w:rsidTr="00755A86">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480E6E1A" w14:textId="77777777" w:rsidR="00437743" w:rsidRPr="004E7F08" w:rsidRDefault="00437743">
            <w:pPr>
              <w:pStyle w:val="TAL"/>
              <w:rPr>
                <w:b/>
                <w:sz w:val="16"/>
              </w:rPr>
            </w:pPr>
            <w:r w:rsidRPr="004E7F08">
              <w:rPr>
                <w:b/>
                <w:sz w:val="16"/>
              </w:rPr>
              <w:t>Date</w:t>
            </w:r>
          </w:p>
        </w:tc>
        <w:tc>
          <w:tcPr>
            <w:tcW w:w="902" w:type="dxa"/>
            <w:tcBorders>
              <w:top w:val="single" w:sz="6" w:space="0" w:color="auto"/>
              <w:left w:val="single" w:sz="6" w:space="0" w:color="auto"/>
              <w:bottom w:val="single" w:sz="6" w:space="0" w:color="auto"/>
              <w:right w:val="single" w:sz="6" w:space="0" w:color="auto"/>
            </w:tcBorders>
            <w:shd w:val="pct10" w:color="auto" w:fill="FFFFFF"/>
            <w:hideMark/>
          </w:tcPr>
          <w:p w14:paraId="6CA2BA01" w14:textId="77777777" w:rsidR="00437743" w:rsidRPr="004E7F08" w:rsidRDefault="00437743">
            <w:pPr>
              <w:pStyle w:val="TAL"/>
              <w:rPr>
                <w:b/>
                <w:sz w:val="16"/>
              </w:rPr>
            </w:pPr>
            <w:r w:rsidRPr="004E7F08">
              <w:rPr>
                <w:b/>
                <w:sz w:val="16"/>
              </w:rPr>
              <w:t>Meeting</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39C69B0B" w14:textId="77777777" w:rsidR="00437743" w:rsidRPr="004E7F08" w:rsidRDefault="00437743">
            <w:pPr>
              <w:pStyle w:val="TAL"/>
              <w:rPr>
                <w:b/>
                <w:sz w:val="16"/>
              </w:rPr>
            </w:pPr>
            <w:proofErr w:type="spellStart"/>
            <w:r w:rsidRPr="004E7F08">
              <w:rPr>
                <w:b/>
                <w:sz w:val="16"/>
              </w:rPr>
              <w:t>TDoc</w:t>
            </w:r>
            <w:proofErr w:type="spellEnd"/>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336D761" w14:textId="77777777" w:rsidR="00437743" w:rsidRPr="004E7F08" w:rsidRDefault="00437743">
            <w:pPr>
              <w:pStyle w:val="TAL"/>
              <w:rPr>
                <w:b/>
                <w:sz w:val="16"/>
              </w:rPr>
            </w:pPr>
            <w:r w:rsidRPr="004E7F08">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9F16AAC" w14:textId="77777777" w:rsidR="00437743" w:rsidRPr="004E7F08" w:rsidRDefault="00437743">
            <w:pPr>
              <w:pStyle w:val="TAL"/>
              <w:rPr>
                <w:b/>
                <w:sz w:val="16"/>
              </w:rPr>
            </w:pPr>
            <w:r w:rsidRPr="004E7F08">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D96186E" w14:textId="77777777" w:rsidR="00437743" w:rsidRPr="004E7F08" w:rsidRDefault="00437743">
            <w:pPr>
              <w:pStyle w:val="TAL"/>
              <w:rPr>
                <w:b/>
                <w:sz w:val="16"/>
              </w:rPr>
            </w:pPr>
            <w:r w:rsidRPr="004E7F08">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02342CE6" w14:textId="77777777" w:rsidR="00437743" w:rsidRPr="004E7F08" w:rsidRDefault="00437743">
            <w:pPr>
              <w:pStyle w:val="TAL"/>
              <w:rPr>
                <w:b/>
                <w:sz w:val="16"/>
              </w:rPr>
            </w:pPr>
            <w:r w:rsidRPr="004E7F08">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6AB2DA0" w14:textId="77777777" w:rsidR="00437743" w:rsidRPr="004E7F08" w:rsidRDefault="00437743">
            <w:pPr>
              <w:pStyle w:val="TAL"/>
              <w:rPr>
                <w:b/>
                <w:sz w:val="16"/>
              </w:rPr>
            </w:pPr>
            <w:r w:rsidRPr="004E7F08">
              <w:rPr>
                <w:b/>
                <w:sz w:val="16"/>
              </w:rPr>
              <w:t>New version</w:t>
            </w:r>
          </w:p>
        </w:tc>
      </w:tr>
      <w:tr w:rsidR="00437743" w:rsidRPr="004E7F08" w14:paraId="43C4014C"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339789" w14:textId="77777777" w:rsidR="00437743" w:rsidRPr="004E7F08" w:rsidRDefault="00437743">
            <w:pPr>
              <w:pStyle w:val="TAC"/>
              <w:rPr>
                <w:sz w:val="16"/>
                <w:szCs w:val="16"/>
              </w:rPr>
            </w:pPr>
            <w:r w:rsidRPr="004E7F08">
              <w:rPr>
                <w:sz w:val="16"/>
                <w:szCs w:val="16"/>
              </w:rPr>
              <w:t>2022-06</w:t>
            </w:r>
          </w:p>
        </w:tc>
        <w:tc>
          <w:tcPr>
            <w:tcW w:w="902" w:type="dxa"/>
            <w:tcBorders>
              <w:top w:val="single" w:sz="6" w:space="0" w:color="auto"/>
              <w:left w:val="single" w:sz="6" w:space="0" w:color="auto"/>
              <w:bottom w:val="single" w:sz="6" w:space="0" w:color="auto"/>
              <w:right w:val="single" w:sz="6" w:space="0" w:color="auto"/>
            </w:tcBorders>
            <w:shd w:val="solid" w:color="FFFFFF" w:fill="auto"/>
            <w:hideMark/>
          </w:tcPr>
          <w:p w14:paraId="7F4948E5" w14:textId="77777777" w:rsidR="00437743" w:rsidRPr="004E7F08" w:rsidRDefault="00437743">
            <w:pPr>
              <w:pStyle w:val="TAC"/>
              <w:rPr>
                <w:sz w:val="16"/>
                <w:szCs w:val="16"/>
              </w:rPr>
            </w:pPr>
            <w:r w:rsidRPr="004E7F08">
              <w:rPr>
                <w:sz w:val="16"/>
                <w:szCs w:val="16"/>
              </w:rPr>
              <w:t>SA3#107Adhoc-e</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397E6923" w14:textId="77777777" w:rsidR="00437743" w:rsidRPr="004E7F08" w:rsidRDefault="00437743">
            <w:pPr>
              <w:pStyle w:val="TAC"/>
              <w:rPr>
                <w:sz w:val="16"/>
                <w:szCs w:val="16"/>
              </w:rPr>
            </w:pPr>
            <w:r w:rsidRPr="004E7F08">
              <w:rPr>
                <w:sz w:val="16"/>
                <w:szCs w:val="16"/>
              </w:rPr>
              <w:t>S3-221482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942594" w14:textId="77777777" w:rsidR="00437743" w:rsidRPr="004E7F08" w:rsidRDefault="0043774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26BA4" w14:textId="77777777" w:rsidR="00437743" w:rsidRPr="004E7F08" w:rsidRDefault="0043774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85A5B" w14:textId="77777777" w:rsidR="00437743" w:rsidRPr="004E7F08" w:rsidRDefault="0043774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2CF1E90" w14:textId="77777777" w:rsidR="00437743" w:rsidRPr="004E7F08" w:rsidRDefault="00437743">
            <w:pPr>
              <w:pStyle w:val="TAL"/>
              <w:rPr>
                <w:sz w:val="16"/>
                <w:szCs w:val="16"/>
              </w:rPr>
            </w:pPr>
            <w:r w:rsidRPr="004E7F08">
              <w:rPr>
                <w:sz w:val="16"/>
                <w:szCs w:val="16"/>
              </w:rPr>
              <w:t>Skeleton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D45B6B" w14:textId="77777777" w:rsidR="00437743" w:rsidRPr="004E7F08" w:rsidRDefault="00437743">
            <w:pPr>
              <w:pStyle w:val="TAC"/>
              <w:rPr>
                <w:sz w:val="16"/>
                <w:szCs w:val="16"/>
              </w:rPr>
            </w:pPr>
            <w:r w:rsidRPr="004E7F08">
              <w:rPr>
                <w:sz w:val="16"/>
                <w:szCs w:val="16"/>
              </w:rPr>
              <w:t>0.0.0</w:t>
            </w:r>
          </w:p>
        </w:tc>
      </w:tr>
      <w:tr w:rsidR="00437743" w:rsidRPr="004E7F08" w14:paraId="70378D6D"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7289E3" w14:textId="77777777" w:rsidR="00437743" w:rsidRPr="004E7F08" w:rsidRDefault="00437743">
            <w:pPr>
              <w:pStyle w:val="TAC"/>
              <w:rPr>
                <w:sz w:val="16"/>
                <w:szCs w:val="16"/>
              </w:rPr>
            </w:pPr>
            <w:r w:rsidRPr="004E7F08">
              <w:rPr>
                <w:sz w:val="16"/>
                <w:szCs w:val="16"/>
              </w:rPr>
              <w:t>2022-07</w:t>
            </w:r>
          </w:p>
        </w:tc>
        <w:tc>
          <w:tcPr>
            <w:tcW w:w="902" w:type="dxa"/>
            <w:tcBorders>
              <w:top w:val="single" w:sz="6" w:space="0" w:color="auto"/>
              <w:left w:val="single" w:sz="6" w:space="0" w:color="auto"/>
              <w:bottom w:val="single" w:sz="6" w:space="0" w:color="auto"/>
              <w:right w:val="single" w:sz="6" w:space="0" w:color="auto"/>
            </w:tcBorders>
            <w:shd w:val="solid" w:color="FFFFFF" w:fill="auto"/>
            <w:hideMark/>
          </w:tcPr>
          <w:p w14:paraId="3220BC08" w14:textId="77777777" w:rsidR="00437743" w:rsidRPr="004E7F08" w:rsidRDefault="00437743">
            <w:pPr>
              <w:pStyle w:val="TAC"/>
              <w:rPr>
                <w:sz w:val="16"/>
                <w:szCs w:val="16"/>
              </w:rPr>
            </w:pPr>
            <w:r w:rsidRPr="004E7F08">
              <w:rPr>
                <w:sz w:val="16"/>
                <w:szCs w:val="16"/>
              </w:rPr>
              <w:t>SA3#107Adhoc-e</w:t>
            </w:r>
          </w:p>
        </w:tc>
        <w:tc>
          <w:tcPr>
            <w:tcW w:w="994" w:type="dxa"/>
            <w:tcBorders>
              <w:top w:val="single" w:sz="6" w:space="0" w:color="auto"/>
              <w:left w:val="single" w:sz="6" w:space="0" w:color="auto"/>
              <w:bottom w:val="single" w:sz="6" w:space="0" w:color="auto"/>
              <w:right w:val="single" w:sz="6" w:space="0" w:color="auto"/>
            </w:tcBorders>
            <w:hideMark/>
          </w:tcPr>
          <w:p w14:paraId="2CDA4E55" w14:textId="77777777" w:rsidR="00437743" w:rsidRPr="004E7F08" w:rsidRDefault="00437743">
            <w:pPr>
              <w:pStyle w:val="TAC"/>
              <w:rPr>
                <w:sz w:val="16"/>
                <w:szCs w:val="16"/>
                <w:lang w:eastAsia="zh-CN"/>
              </w:rPr>
            </w:pPr>
            <w:r w:rsidRPr="004E7F08">
              <w:rPr>
                <w:sz w:val="16"/>
                <w:szCs w:val="16"/>
                <w:lang w:eastAsia="zh-CN"/>
              </w:rPr>
              <w:t>S3-221686</w:t>
            </w:r>
          </w:p>
        </w:tc>
        <w:tc>
          <w:tcPr>
            <w:tcW w:w="425" w:type="dxa"/>
            <w:tcBorders>
              <w:top w:val="single" w:sz="6" w:space="0" w:color="auto"/>
              <w:left w:val="single" w:sz="6" w:space="0" w:color="auto"/>
              <w:bottom w:val="single" w:sz="6" w:space="0" w:color="auto"/>
              <w:right w:val="single" w:sz="6" w:space="0" w:color="auto"/>
            </w:tcBorders>
          </w:tcPr>
          <w:p w14:paraId="4DFBDB09" w14:textId="77777777" w:rsidR="00437743" w:rsidRPr="004E7F08" w:rsidRDefault="0043774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tcPr>
          <w:p w14:paraId="520EBF09" w14:textId="77777777" w:rsidR="00437743" w:rsidRPr="004E7F08" w:rsidRDefault="0043774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tcPr>
          <w:p w14:paraId="1AC3A326" w14:textId="77777777" w:rsidR="00437743" w:rsidRPr="004E7F08" w:rsidRDefault="0043774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hideMark/>
          </w:tcPr>
          <w:p w14:paraId="5E56AB57" w14:textId="77777777" w:rsidR="00437743" w:rsidRPr="004E7F08" w:rsidRDefault="00437743">
            <w:pPr>
              <w:pStyle w:val="TAL"/>
              <w:rPr>
                <w:sz w:val="16"/>
                <w:szCs w:val="16"/>
                <w:lang w:eastAsia="zh-CN"/>
              </w:rPr>
            </w:pPr>
            <w:r w:rsidRPr="004E7F08">
              <w:rPr>
                <w:sz w:val="16"/>
                <w:szCs w:val="16"/>
                <w:lang w:eastAsia="zh-CN"/>
              </w:rPr>
              <w:t>S3-221483, S3-221682</w:t>
            </w:r>
          </w:p>
        </w:tc>
        <w:tc>
          <w:tcPr>
            <w:tcW w:w="708" w:type="dxa"/>
            <w:tcBorders>
              <w:top w:val="single" w:sz="6" w:space="0" w:color="auto"/>
              <w:left w:val="single" w:sz="6" w:space="0" w:color="auto"/>
              <w:bottom w:val="single" w:sz="6" w:space="0" w:color="auto"/>
              <w:right w:val="single" w:sz="6" w:space="0" w:color="auto"/>
            </w:tcBorders>
            <w:hideMark/>
          </w:tcPr>
          <w:p w14:paraId="3DF80DD6" w14:textId="77777777" w:rsidR="00437743" w:rsidRPr="004E7F08" w:rsidRDefault="00437743">
            <w:pPr>
              <w:pStyle w:val="TAC"/>
              <w:rPr>
                <w:sz w:val="16"/>
                <w:szCs w:val="16"/>
                <w:lang w:eastAsia="zh-CN"/>
              </w:rPr>
            </w:pPr>
            <w:r w:rsidRPr="004E7F08">
              <w:rPr>
                <w:sz w:val="16"/>
                <w:szCs w:val="16"/>
                <w:lang w:eastAsia="zh-CN"/>
              </w:rPr>
              <w:t>0.1.0</w:t>
            </w:r>
          </w:p>
        </w:tc>
      </w:tr>
      <w:tr w:rsidR="00437743" w:rsidRPr="004E7F08" w14:paraId="23317158" w14:textId="77777777" w:rsidTr="00755A86">
        <w:tc>
          <w:tcPr>
            <w:tcW w:w="801" w:type="dxa"/>
            <w:tcBorders>
              <w:top w:val="single" w:sz="6" w:space="0" w:color="auto"/>
              <w:left w:val="single" w:sz="6" w:space="0" w:color="auto"/>
              <w:bottom w:val="single" w:sz="6" w:space="0" w:color="auto"/>
              <w:right w:val="single" w:sz="6" w:space="0" w:color="auto"/>
            </w:tcBorders>
            <w:hideMark/>
          </w:tcPr>
          <w:p w14:paraId="1E3981C4" w14:textId="77777777" w:rsidR="00437743" w:rsidRPr="004E7F08" w:rsidRDefault="00437743">
            <w:pPr>
              <w:pStyle w:val="TAC"/>
              <w:rPr>
                <w:sz w:val="16"/>
                <w:szCs w:val="16"/>
                <w:lang w:eastAsia="zh-CN"/>
              </w:rPr>
            </w:pPr>
            <w:r w:rsidRPr="004E7F08">
              <w:rPr>
                <w:sz w:val="16"/>
                <w:szCs w:val="16"/>
                <w:lang w:eastAsia="zh-CN"/>
              </w:rPr>
              <w:t>2022-08</w:t>
            </w:r>
          </w:p>
        </w:tc>
        <w:tc>
          <w:tcPr>
            <w:tcW w:w="902" w:type="dxa"/>
            <w:tcBorders>
              <w:top w:val="single" w:sz="6" w:space="0" w:color="auto"/>
              <w:left w:val="single" w:sz="6" w:space="0" w:color="auto"/>
              <w:bottom w:val="single" w:sz="6" w:space="0" w:color="auto"/>
              <w:right w:val="single" w:sz="6" w:space="0" w:color="auto"/>
            </w:tcBorders>
            <w:hideMark/>
          </w:tcPr>
          <w:p w14:paraId="1F33F6B9" w14:textId="77777777" w:rsidR="00437743" w:rsidRPr="004E7F08" w:rsidRDefault="00437743">
            <w:pPr>
              <w:pStyle w:val="TAC"/>
              <w:rPr>
                <w:sz w:val="16"/>
                <w:szCs w:val="16"/>
                <w:lang w:eastAsia="zh-CN"/>
              </w:rPr>
            </w:pPr>
            <w:r w:rsidRPr="004E7F08">
              <w:rPr>
                <w:sz w:val="16"/>
                <w:szCs w:val="16"/>
                <w:lang w:eastAsia="zh-CN"/>
              </w:rPr>
              <w:t>SA3#108-e</w:t>
            </w:r>
          </w:p>
        </w:tc>
        <w:tc>
          <w:tcPr>
            <w:tcW w:w="994" w:type="dxa"/>
            <w:tcBorders>
              <w:top w:val="single" w:sz="6" w:space="0" w:color="auto"/>
              <w:left w:val="single" w:sz="6" w:space="0" w:color="auto"/>
              <w:bottom w:val="single" w:sz="6" w:space="0" w:color="auto"/>
              <w:right w:val="single" w:sz="6" w:space="0" w:color="auto"/>
            </w:tcBorders>
            <w:hideMark/>
          </w:tcPr>
          <w:p w14:paraId="278CEBBA" w14:textId="77777777" w:rsidR="00437743" w:rsidRPr="004E7F08" w:rsidRDefault="00437743">
            <w:pPr>
              <w:pStyle w:val="TAC"/>
              <w:rPr>
                <w:sz w:val="16"/>
                <w:szCs w:val="16"/>
                <w:lang w:eastAsia="zh-CN"/>
              </w:rPr>
            </w:pPr>
            <w:r w:rsidRPr="004E7F08">
              <w:rPr>
                <w:sz w:val="16"/>
                <w:szCs w:val="16"/>
                <w:lang w:eastAsia="zh-CN"/>
              </w:rPr>
              <w:t>S3-222340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C1436" w14:textId="77777777" w:rsidR="00437743" w:rsidRPr="004E7F08" w:rsidRDefault="0043774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04D0E" w14:textId="77777777" w:rsidR="00437743" w:rsidRPr="004E7F08" w:rsidRDefault="0043774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91271" w14:textId="77777777" w:rsidR="00437743" w:rsidRPr="004E7F08" w:rsidRDefault="0043774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0453260" w14:textId="77777777" w:rsidR="00437743" w:rsidRPr="004E7F08" w:rsidRDefault="00437743">
            <w:pPr>
              <w:pStyle w:val="TAL"/>
              <w:rPr>
                <w:sz w:val="16"/>
                <w:szCs w:val="16"/>
                <w:lang w:eastAsia="zh-CN"/>
              </w:rPr>
            </w:pPr>
            <w:r w:rsidRPr="004E7F08">
              <w:rPr>
                <w:sz w:val="16"/>
                <w:szCs w:val="16"/>
                <w:lang w:eastAsia="zh-CN"/>
              </w:rPr>
              <w:t>S3-221953, S3-222338, S3-222401, S3-222320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AA3EA1" w14:textId="77777777" w:rsidR="00437743" w:rsidRPr="004E7F08" w:rsidRDefault="00437743">
            <w:pPr>
              <w:pStyle w:val="TAC"/>
              <w:rPr>
                <w:sz w:val="16"/>
                <w:szCs w:val="16"/>
                <w:lang w:eastAsia="zh-CN"/>
              </w:rPr>
            </w:pPr>
            <w:r w:rsidRPr="004E7F08">
              <w:rPr>
                <w:sz w:val="16"/>
                <w:szCs w:val="16"/>
                <w:lang w:eastAsia="zh-CN"/>
              </w:rPr>
              <w:t>0.2.0</w:t>
            </w:r>
          </w:p>
        </w:tc>
      </w:tr>
      <w:tr w:rsidR="00437743" w:rsidRPr="004E7F08" w14:paraId="34601EAF" w14:textId="77777777" w:rsidTr="00755A86">
        <w:tc>
          <w:tcPr>
            <w:tcW w:w="801" w:type="dxa"/>
            <w:tcBorders>
              <w:top w:val="single" w:sz="6" w:space="0" w:color="auto"/>
              <w:left w:val="single" w:sz="6" w:space="0" w:color="auto"/>
              <w:bottom w:val="single" w:sz="6" w:space="0" w:color="auto"/>
              <w:right w:val="single" w:sz="6" w:space="0" w:color="auto"/>
            </w:tcBorders>
            <w:hideMark/>
          </w:tcPr>
          <w:p w14:paraId="3AD6020E" w14:textId="77777777" w:rsidR="00437743" w:rsidRPr="004E7F08" w:rsidRDefault="00437743">
            <w:pPr>
              <w:pStyle w:val="TAC"/>
              <w:rPr>
                <w:sz w:val="16"/>
                <w:szCs w:val="16"/>
              </w:rPr>
            </w:pPr>
            <w:r w:rsidRPr="004E7F08">
              <w:rPr>
                <w:sz w:val="16"/>
                <w:szCs w:val="16"/>
                <w:lang w:eastAsia="zh-CN"/>
              </w:rPr>
              <w:t>2022-08</w:t>
            </w:r>
          </w:p>
        </w:tc>
        <w:tc>
          <w:tcPr>
            <w:tcW w:w="902" w:type="dxa"/>
            <w:tcBorders>
              <w:top w:val="single" w:sz="6" w:space="0" w:color="auto"/>
              <w:left w:val="single" w:sz="6" w:space="0" w:color="auto"/>
              <w:bottom w:val="single" w:sz="6" w:space="0" w:color="auto"/>
              <w:right w:val="single" w:sz="6" w:space="0" w:color="auto"/>
            </w:tcBorders>
            <w:hideMark/>
          </w:tcPr>
          <w:p w14:paraId="3F1998B2" w14:textId="77777777" w:rsidR="00437743" w:rsidRPr="004E7F08" w:rsidRDefault="00437743">
            <w:pPr>
              <w:pStyle w:val="TAC"/>
              <w:rPr>
                <w:sz w:val="16"/>
                <w:szCs w:val="16"/>
              </w:rPr>
            </w:pPr>
            <w:r w:rsidRPr="004E7F08">
              <w:rPr>
                <w:sz w:val="16"/>
                <w:szCs w:val="16"/>
                <w:lang w:eastAsia="zh-CN"/>
              </w:rPr>
              <w:t>SA3#108</w:t>
            </w:r>
            <w:r w:rsidRPr="004E7F08">
              <w:rPr>
                <w:sz w:val="16"/>
                <w:szCs w:val="16"/>
              </w:rPr>
              <w:t xml:space="preserve"> </w:t>
            </w:r>
            <w:proofErr w:type="spellStart"/>
            <w:r w:rsidRPr="004E7F08">
              <w:rPr>
                <w:sz w:val="16"/>
                <w:szCs w:val="16"/>
              </w:rPr>
              <w:t>Adhoc</w:t>
            </w:r>
            <w:proofErr w:type="spellEnd"/>
            <w:r w:rsidRPr="004E7F08">
              <w:rPr>
                <w:sz w:val="16"/>
                <w:szCs w:val="16"/>
              </w:rPr>
              <w:t>-e</w:t>
            </w:r>
          </w:p>
        </w:tc>
        <w:tc>
          <w:tcPr>
            <w:tcW w:w="994" w:type="dxa"/>
            <w:tcBorders>
              <w:top w:val="single" w:sz="6" w:space="0" w:color="auto"/>
              <w:left w:val="single" w:sz="6" w:space="0" w:color="auto"/>
              <w:bottom w:val="single" w:sz="6" w:space="0" w:color="auto"/>
              <w:right w:val="single" w:sz="6" w:space="0" w:color="auto"/>
            </w:tcBorders>
            <w:hideMark/>
          </w:tcPr>
          <w:p w14:paraId="5403B4B0" w14:textId="77777777" w:rsidR="00437743" w:rsidRPr="004E7F08" w:rsidRDefault="00437743">
            <w:pPr>
              <w:pStyle w:val="TAC"/>
              <w:rPr>
                <w:sz w:val="16"/>
                <w:szCs w:val="16"/>
              </w:rPr>
            </w:pPr>
            <w:r w:rsidRPr="004E7F08">
              <w:rPr>
                <w:sz w:val="16"/>
                <w:szCs w:val="16"/>
                <w:lang w:eastAsia="zh-CN"/>
              </w:rPr>
              <w:t>S3-222958</w:t>
            </w:r>
          </w:p>
        </w:tc>
        <w:tc>
          <w:tcPr>
            <w:tcW w:w="425" w:type="dxa"/>
            <w:tcBorders>
              <w:top w:val="single" w:sz="6" w:space="0" w:color="auto"/>
              <w:left w:val="single" w:sz="6" w:space="0" w:color="auto"/>
              <w:bottom w:val="single" w:sz="6" w:space="0" w:color="auto"/>
              <w:right w:val="single" w:sz="6" w:space="0" w:color="auto"/>
            </w:tcBorders>
          </w:tcPr>
          <w:p w14:paraId="2D379D7A" w14:textId="77777777" w:rsidR="00437743" w:rsidRPr="004E7F08" w:rsidRDefault="0043774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tcPr>
          <w:p w14:paraId="49A12D7B" w14:textId="77777777" w:rsidR="00437743" w:rsidRPr="004E7F08" w:rsidRDefault="0043774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tcPr>
          <w:p w14:paraId="475AB18F" w14:textId="77777777" w:rsidR="00437743" w:rsidRPr="004E7F08" w:rsidRDefault="0043774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hideMark/>
          </w:tcPr>
          <w:p w14:paraId="7D5A87AC" w14:textId="77777777" w:rsidR="00437743" w:rsidRPr="004E7F08" w:rsidRDefault="00437743">
            <w:pPr>
              <w:pStyle w:val="TAL"/>
              <w:rPr>
                <w:sz w:val="16"/>
                <w:szCs w:val="16"/>
                <w:lang w:eastAsia="zh-CN"/>
              </w:rPr>
            </w:pPr>
            <w:r w:rsidRPr="004E7F08">
              <w:rPr>
                <w:sz w:val="16"/>
                <w:szCs w:val="16"/>
                <w:lang w:eastAsia="zh-CN"/>
              </w:rPr>
              <w:t>S3-222932, S3-222955, S3-222956, S3-222957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13D1B1" w14:textId="77777777" w:rsidR="00437743" w:rsidRPr="004E7F08" w:rsidRDefault="00437743">
            <w:pPr>
              <w:pStyle w:val="TAC"/>
              <w:rPr>
                <w:sz w:val="16"/>
                <w:szCs w:val="16"/>
                <w:lang w:eastAsia="zh-CN"/>
              </w:rPr>
            </w:pPr>
            <w:r w:rsidRPr="004E7F08">
              <w:rPr>
                <w:sz w:val="16"/>
                <w:szCs w:val="16"/>
                <w:lang w:eastAsia="zh-CN"/>
              </w:rPr>
              <w:t>0.3.0</w:t>
            </w:r>
          </w:p>
        </w:tc>
      </w:tr>
      <w:tr w:rsidR="00437743" w:rsidRPr="004E7F08" w14:paraId="462A2880"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85FFEE" w14:textId="77777777" w:rsidR="00437743" w:rsidRPr="004E7F08" w:rsidRDefault="00437743">
            <w:pPr>
              <w:pStyle w:val="TAC"/>
              <w:rPr>
                <w:sz w:val="16"/>
                <w:szCs w:val="16"/>
                <w:lang w:eastAsia="zh-CN"/>
              </w:rPr>
            </w:pPr>
            <w:r w:rsidRPr="004E7F08">
              <w:rPr>
                <w:sz w:val="16"/>
                <w:szCs w:val="16"/>
                <w:lang w:eastAsia="zh-CN"/>
              </w:rPr>
              <w:t>2022-11</w:t>
            </w:r>
          </w:p>
        </w:tc>
        <w:tc>
          <w:tcPr>
            <w:tcW w:w="902" w:type="dxa"/>
            <w:tcBorders>
              <w:top w:val="single" w:sz="6" w:space="0" w:color="auto"/>
              <w:left w:val="single" w:sz="6" w:space="0" w:color="auto"/>
              <w:bottom w:val="single" w:sz="6" w:space="0" w:color="auto"/>
              <w:right w:val="single" w:sz="6" w:space="0" w:color="auto"/>
            </w:tcBorders>
            <w:shd w:val="solid" w:color="FFFFFF" w:fill="auto"/>
            <w:hideMark/>
          </w:tcPr>
          <w:p w14:paraId="3DB83DEE" w14:textId="77777777" w:rsidR="00437743" w:rsidRPr="004E7F08" w:rsidRDefault="00437743">
            <w:pPr>
              <w:pStyle w:val="TAC"/>
              <w:rPr>
                <w:sz w:val="16"/>
                <w:szCs w:val="16"/>
              </w:rPr>
            </w:pPr>
            <w:r w:rsidRPr="004E7F08">
              <w:rPr>
                <w:sz w:val="16"/>
                <w:szCs w:val="16"/>
                <w:lang w:val="en-US" w:eastAsia="zh-CN"/>
              </w:rPr>
              <w:t>SA3#109</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602C9F96" w14:textId="77777777" w:rsidR="00437743" w:rsidRPr="004E7F08" w:rsidRDefault="00437743">
            <w:pPr>
              <w:pStyle w:val="TAC"/>
              <w:rPr>
                <w:sz w:val="16"/>
                <w:szCs w:val="16"/>
                <w:lang w:eastAsia="zh-CN"/>
              </w:rPr>
            </w:pPr>
            <w:r w:rsidRPr="004E7F08">
              <w:rPr>
                <w:sz w:val="16"/>
                <w:szCs w:val="16"/>
                <w:lang w:eastAsia="zh-CN"/>
              </w:rPr>
              <w:t>S3-224179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F32C50" w14:textId="77777777" w:rsidR="00437743" w:rsidRPr="004E7F08" w:rsidRDefault="0043774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7C557" w14:textId="77777777" w:rsidR="00437743" w:rsidRPr="004E7F08" w:rsidRDefault="0043774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A7100" w14:textId="77777777" w:rsidR="00437743" w:rsidRPr="004E7F08" w:rsidRDefault="0043774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69ADD108" w14:textId="77777777" w:rsidR="00437743" w:rsidRPr="004E7F08" w:rsidRDefault="00437743">
            <w:pPr>
              <w:pStyle w:val="TAL"/>
              <w:rPr>
                <w:sz w:val="16"/>
                <w:szCs w:val="16"/>
              </w:rPr>
            </w:pPr>
            <w:r w:rsidRPr="004E7F08">
              <w:rPr>
                <w:sz w:val="16"/>
                <w:szCs w:val="16"/>
                <w:lang w:eastAsia="zh-CN"/>
              </w:rPr>
              <w:t>S3-224157, S3-224158, S3-224142, S3-224143, S3-224124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391D69" w14:textId="77777777" w:rsidR="00437743" w:rsidRPr="004E7F08" w:rsidRDefault="00437743">
            <w:pPr>
              <w:pStyle w:val="TAC"/>
              <w:rPr>
                <w:sz w:val="16"/>
                <w:szCs w:val="16"/>
                <w:lang w:eastAsia="zh-CN"/>
              </w:rPr>
            </w:pPr>
            <w:r w:rsidRPr="004E7F08">
              <w:rPr>
                <w:sz w:val="16"/>
                <w:szCs w:val="16"/>
                <w:lang w:eastAsia="zh-CN"/>
              </w:rPr>
              <w:t>0.4.0</w:t>
            </w:r>
          </w:p>
        </w:tc>
      </w:tr>
      <w:tr w:rsidR="00437743" w:rsidRPr="004E7F08" w14:paraId="6AF38619"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608ACB" w14:textId="77777777" w:rsidR="00437743" w:rsidRPr="004E7F08" w:rsidRDefault="00437743">
            <w:pPr>
              <w:pStyle w:val="TAC"/>
              <w:rPr>
                <w:sz w:val="16"/>
                <w:szCs w:val="16"/>
                <w:lang w:eastAsia="zh-CN"/>
              </w:rPr>
            </w:pPr>
            <w:r w:rsidRPr="004E7F08">
              <w:rPr>
                <w:sz w:val="16"/>
                <w:szCs w:val="16"/>
                <w:lang w:eastAsia="zh-CN"/>
              </w:rPr>
              <w:t>2023-01</w:t>
            </w:r>
          </w:p>
        </w:tc>
        <w:tc>
          <w:tcPr>
            <w:tcW w:w="902" w:type="dxa"/>
            <w:tcBorders>
              <w:top w:val="single" w:sz="6" w:space="0" w:color="auto"/>
              <w:left w:val="single" w:sz="6" w:space="0" w:color="auto"/>
              <w:bottom w:val="single" w:sz="6" w:space="0" w:color="auto"/>
              <w:right w:val="single" w:sz="6" w:space="0" w:color="auto"/>
            </w:tcBorders>
            <w:shd w:val="solid" w:color="FFFFFF" w:fill="auto"/>
            <w:hideMark/>
          </w:tcPr>
          <w:p w14:paraId="44B974D9" w14:textId="77777777" w:rsidR="00437743" w:rsidRPr="004E7F08" w:rsidRDefault="00437743">
            <w:pPr>
              <w:pStyle w:val="TAC"/>
              <w:rPr>
                <w:sz w:val="16"/>
                <w:szCs w:val="16"/>
                <w:lang w:val="en-US" w:eastAsia="zh-CN"/>
              </w:rPr>
            </w:pPr>
            <w:r w:rsidRPr="004E7F08">
              <w:rPr>
                <w:sz w:val="16"/>
                <w:szCs w:val="16"/>
                <w:lang w:eastAsia="zh-CN"/>
              </w:rPr>
              <w:t>SA3#109</w:t>
            </w:r>
            <w:r w:rsidRPr="004E7F08">
              <w:rPr>
                <w:sz w:val="16"/>
                <w:szCs w:val="16"/>
              </w:rPr>
              <w:t xml:space="preserve"> </w:t>
            </w:r>
            <w:proofErr w:type="spellStart"/>
            <w:r w:rsidRPr="004E7F08">
              <w:rPr>
                <w:sz w:val="16"/>
                <w:szCs w:val="16"/>
              </w:rPr>
              <w:t>Adhoc</w:t>
            </w:r>
            <w:proofErr w:type="spellEnd"/>
            <w:r w:rsidRPr="004E7F08">
              <w:rPr>
                <w:sz w:val="16"/>
                <w:szCs w:val="16"/>
              </w:rPr>
              <w:t>-e</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19C48047" w14:textId="77777777" w:rsidR="00437743" w:rsidRPr="004E7F08" w:rsidRDefault="00437743">
            <w:pPr>
              <w:pStyle w:val="TAC"/>
              <w:rPr>
                <w:sz w:val="16"/>
                <w:szCs w:val="16"/>
                <w:lang w:eastAsia="zh-CN"/>
              </w:rPr>
            </w:pPr>
            <w:r w:rsidRPr="004E7F08">
              <w:rPr>
                <w:sz w:val="16"/>
                <w:szCs w:val="16"/>
                <w:lang w:eastAsia="zh-CN"/>
              </w:rPr>
              <w:t>S3-230570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9D64C" w14:textId="77777777" w:rsidR="00437743" w:rsidRPr="004E7F08" w:rsidRDefault="0043774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EE56C" w14:textId="77777777" w:rsidR="00437743" w:rsidRPr="004E7F08" w:rsidRDefault="0043774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542279" w14:textId="77777777" w:rsidR="00437743" w:rsidRPr="004E7F08" w:rsidRDefault="0043774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31BB4550" w14:textId="77777777" w:rsidR="00437743" w:rsidRPr="004E7F08" w:rsidRDefault="00437743">
            <w:pPr>
              <w:pStyle w:val="TAL"/>
              <w:rPr>
                <w:sz w:val="16"/>
                <w:szCs w:val="16"/>
                <w:lang w:eastAsia="zh-CN"/>
              </w:rPr>
            </w:pPr>
            <w:r w:rsidRPr="004E7F08">
              <w:rPr>
                <w:sz w:val="16"/>
                <w:szCs w:val="16"/>
                <w:lang w:eastAsia="zh-CN"/>
              </w:rPr>
              <w:t>S3-230092, S3-230094, S3-230569, S3-230413, S3-230568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5EE13B" w14:textId="77777777" w:rsidR="00437743" w:rsidRPr="004E7F08" w:rsidRDefault="00437743">
            <w:pPr>
              <w:pStyle w:val="TAC"/>
              <w:rPr>
                <w:sz w:val="16"/>
                <w:szCs w:val="16"/>
                <w:lang w:eastAsia="zh-CN"/>
              </w:rPr>
            </w:pPr>
            <w:r w:rsidRPr="004E7F08">
              <w:rPr>
                <w:sz w:val="16"/>
                <w:szCs w:val="16"/>
                <w:lang w:eastAsia="zh-CN"/>
              </w:rPr>
              <w:t>0.5.0</w:t>
            </w:r>
          </w:p>
        </w:tc>
      </w:tr>
      <w:tr w:rsidR="00437743" w:rsidRPr="004E7F08" w14:paraId="666B4EC1"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6C5C0E" w14:textId="77777777" w:rsidR="00437743" w:rsidRPr="004E7F08" w:rsidRDefault="00437743">
            <w:pPr>
              <w:pStyle w:val="TAC"/>
              <w:rPr>
                <w:sz w:val="16"/>
                <w:szCs w:val="16"/>
                <w:lang w:eastAsia="zh-CN"/>
              </w:rPr>
            </w:pPr>
            <w:r w:rsidRPr="004E7F08">
              <w:rPr>
                <w:sz w:val="16"/>
                <w:szCs w:val="16"/>
                <w:lang w:eastAsia="zh-CN"/>
              </w:rPr>
              <w:t>2023-02</w:t>
            </w:r>
          </w:p>
        </w:tc>
        <w:tc>
          <w:tcPr>
            <w:tcW w:w="902" w:type="dxa"/>
            <w:tcBorders>
              <w:top w:val="single" w:sz="6" w:space="0" w:color="auto"/>
              <w:left w:val="single" w:sz="6" w:space="0" w:color="auto"/>
              <w:bottom w:val="single" w:sz="6" w:space="0" w:color="auto"/>
              <w:right w:val="single" w:sz="6" w:space="0" w:color="auto"/>
            </w:tcBorders>
            <w:shd w:val="solid" w:color="FFFFFF" w:fill="auto"/>
            <w:hideMark/>
          </w:tcPr>
          <w:p w14:paraId="27143903" w14:textId="77777777" w:rsidR="00437743" w:rsidRPr="004E7F08" w:rsidRDefault="00437743">
            <w:pPr>
              <w:pStyle w:val="TAC"/>
              <w:rPr>
                <w:sz w:val="16"/>
                <w:szCs w:val="16"/>
                <w:lang w:eastAsia="zh-CN"/>
              </w:rPr>
            </w:pPr>
            <w:r w:rsidRPr="004E7F08">
              <w:rPr>
                <w:sz w:val="16"/>
                <w:szCs w:val="16"/>
                <w:lang w:eastAsia="zh-CN"/>
              </w:rPr>
              <w:t>SA3#110</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4DDBFD35" w14:textId="77777777" w:rsidR="00437743" w:rsidRPr="004E7F08" w:rsidRDefault="00437743">
            <w:pPr>
              <w:pStyle w:val="TAC"/>
              <w:rPr>
                <w:sz w:val="16"/>
                <w:szCs w:val="16"/>
                <w:lang w:eastAsia="zh-CN"/>
              </w:rPr>
            </w:pPr>
            <w:r w:rsidRPr="004E7F08">
              <w:rPr>
                <w:sz w:val="16"/>
                <w:szCs w:val="16"/>
                <w:lang w:eastAsia="zh-CN"/>
              </w:rPr>
              <w:t>S3-231558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DC149" w14:textId="77777777" w:rsidR="00437743" w:rsidRPr="004E7F08" w:rsidRDefault="0043774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CB7A1" w14:textId="77777777" w:rsidR="00437743" w:rsidRPr="004E7F08" w:rsidRDefault="0043774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D787A" w14:textId="77777777" w:rsidR="00437743" w:rsidRPr="004E7F08" w:rsidRDefault="0043774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E3A3C2" w14:textId="77777777" w:rsidR="00437743" w:rsidRPr="004E7F08" w:rsidRDefault="00437743">
            <w:pPr>
              <w:pStyle w:val="TAL"/>
              <w:rPr>
                <w:sz w:val="16"/>
                <w:szCs w:val="16"/>
                <w:lang w:eastAsia="zh-CN"/>
              </w:rPr>
            </w:pPr>
            <w:r w:rsidRPr="004E7F08">
              <w:rPr>
                <w:sz w:val="16"/>
                <w:szCs w:val="16"/>
                <w:lang w:eastAsia="zh-CN"/>
              </w:rPr>
              <w:t>S3-231293, S3-231536</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0E0F3B" w14:textId="77777777" w:rsidR="00437743" w:rsidRPr="004E7F08" w:rsidRDefault="00437743">
            <w:pPr>
              <w:pStyle w:val="TAC"/>
              <w:rPr>
                <w:sz w:val="16"/>
                <w:szCs w:val="16"/>
                <w:lang w:eastAsia="zh-CN"/>
              </w:rPr>
            </w:pPr>
            <w:r w:rsidRPr="004E7F08">
              <w:rPr>
                <w:sz w:val="16"/>
                <w:szCs w:val="16"/>
                <w:lang w:eastAsia="zh-CN"/>
              </w:rPr>
              <w:t>0.6.0</w:t>
            </w:r>
          </w:p>
        </w:tc>
      </w:tr>
      <w:tr w:rsidR="00437743" w:rsidRPr="004E7F08" w14:paraId="44064802"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B939ED" w14:textId="77777777" w:rsidR="00437743" w:rsidRPr="004E7F08" w:rsidRDefault="00437743">
            <w:pPr>
              <w:pStyle w:val="TAC"/>
              <w:rPr>
                <w:sz w:val="16"/>
                <w:szCs w:val="16"/>
                <w:lang w:eastAsia="zh-CN"/>
              </w:rPr>
            </w:pPr>
            <w:r w:rsidRPr="004E7F08">
              <w:rPr>
                <w:sz w:val="16"/>
                <w:szCs w:val="16"/>
                <w:lang w:eastAsia="zh-CN"/>
              </w:rPr>
              <w:t>2023-04</w:t>
            </w:r>
          </w:p>
        </w:tc>
        <w:tc>
          <w:tcPr>
            <w:tcW w:w="902" w:type="dxa"/>
            <w:tcBorders>
              <w:top w:val="single" w:sz="6" w:space="0" w:color="auto"/>
              <w:left w:val="single" w:sz="6" w:space="0" w:color="auto"/>
              <w:bottom w:val="single" w:sz="6" w:space="0" w:color="auto"/>
              <w:right w:val="single" w:sz="6" w:space="0" w:color="auto"/>
            </w:tcBorders>
            <w:shd w:val="solid" w:color="FFFFFF" w:fill="auto"/>
            <w:hideMark/>
          </w:tcPr>
          <w:p w14:paraId="05EFFD96" w14:textId="77777777" w:rsidR="00437743" w:rsidRPr="004E7F08" w:rsidRDefault="00437743">
            <w:pPr>
              <w:pStyle w:val="TAC"/>
              <w:rPr>
                <w:sz w:val="16"/>
                <w:szCs w:val="16"/>
                <w:lang w:eastAsia="zh-CN"/>
              </w:rPr>
            </w:pPr>
            <w:r w:rsidRPr="004E7F08">
              <w:rPr>
                <w:sz w:val="16"/>
                <w:szCs w:val="16"/>
                <w:lang w:eastAsia="zh-CN"/>
              </w:rPr>
              <w:t>SA3#110</w:t>
            </w:r>
            <w:r w:rsidRPr="004E7F08">
              <w:rPr>
                <w:sz w:val="16"/>
                <w:szCs w:val="16"/>
              </w:rPr>
              <w:t xml:space="preserve"> </w:t>
            </w:r>
            <w:proofErr w:type="spellStart"/>
            <w:r w:rsidRPr="004E7F08">
              <w:rPr>
                <w:sz w:val="16"/>
                <w:szCs w:val="16"/>
              </w:rPr>
              <w:t>Adhoc</w:t>
            </w:r>
            <w:proofErr w:type="spellEnd"/>
            <w:r w:rsidRPr="004E7F08">
              <w:rPr>
                <w:sz w:val="16"/>
                <w:szCs w:val="16"/>
              </w:rPr>
              <w:t>-e</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62E017B7" w14:textId="77777777" w:rsidR="00437743" w:rsidRPr="004E7F08" w:rsidRDefault="00437743">
            <w:pPr>
              <w:pStyle w:val="TAC"/>
              <w:rPr>
                <w:sz w:val="16"/>
                <w:szCs w:val="16"/>
                <w:lang w:eastAsia="zh-CN"/>
              </w:rPr>
            </w:pPr>
            <w:r w:rsidRPr="004E7F08">
              <w:rPr>
                <w:sz w:val="16"/>
                <w:szCs w:val="16"/>
                <w:lang w:eastAsia="zh-CN"/>
              </w:rPr>
              <w:t>S3-232220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AB879" w14:textId="77777777" w:rsidR="00437743" w:rsidRPr="004E7F08" w:rsidRDefault="0043774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3D080" w14:textId="77777777" w:rsidR="00437743" w:rsidRPr="004E7F08" w:rsidRDefault="0043774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2907A" w14:textId="77777777" w:rsidR="00437743" w:rsidRPr="004E7F08" w:rsidRDefault="0043774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FCD40DB" w14:textId="77777777" w:rsidR="00437743" w:rsidRPr="004E7F08" w:rsidRDefault="00437743">
            <w:pPr>
              <w:pStyle w:val="TAL"/>
              <w:rPr>
                <w:sz w:val="16"/>
                <w:szCs w:val="16"/>
                <w:lang w:eastAsia="zh-CN"/>
              </w:rPr>
            </w:pPr>
            <w:r w:rsidRPr="004E7F08">
              <w:rPr>
                <w:sz w:val="16"/>
                <w:szCs w:val="16"/>
                <w:lang w:eastAsia="zh-CN"/>
              </w:rPr>
              <w:t>S3-232098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3DF5A9" w14:textId="77777777" w:rsidR="00437743" w:rsidRPr="004E7F08" w:rsidRDefault="00437743">
            <w:pPr>
              <w:pStyle w:val="TAC"/>
              <w:rPr>
                <w:sz w:val="16"/>
                <w:szCs w:val="16"/>
                <w:lang w:eastAsia="zh-CN"/>
              </w:rPr>
            </w:pPr>
            <w:r w:rsidRPr="004E7F08">
              <w:rPr>
                <w:sz w:val="16"/>
                <w:szCs w:val="16"/>
                <w:lang w:eastAsia="zh-CN"/>
              </w:rPr>
              <w:t>0.7.0</w:t>
            </w:r>
          </w:p>
        </w:tc>
      </w:tr>
      <w:tr w:rsidR="00755A86" w:rsidRPr="004E7F08" w14:paraId="45854B97"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tcPr>
          <w:p w14:paraId="400558FB" w14:textId="77777777" w:rsidR="00755A86" w:rsidRPr="004E7F08" w:rsidRDefault="00755A86" w:rsidP="00755A86">
            <w:pPr>
              <w:pStyle w:val="TAC"/>
              <w:rPr>
                <w:sz w:val="16"/>
                <w:szCs w:val="16"/>
                <w:lang w:eastAsia="zh-CN"/>
              </w:rPr>
            </w:pPr>
            <w:r w:rsidRPr="004E7F08">
              <w:rPr>
                <w:sz w:val="16"/>
                <w:szCs w:val="16"/>
                <w:lang w:eastAsia="zh-CN"/>
              </w:rPr>
              <w:t>2023-0</w:t>
            </w:r>
            <w:r w:rsidR="002A74E0" w:rsidRPr="004E7F08">
              <w:rPr>
                <w:sz w:val="16"/>
                <w:szCs w:val="16"/>
                <w:lang w:eastAsia="zh-CN"/>
              </w:rPr>
              <w:t>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28337060" w14:textId="77777777" w:rsidR="00755A86" w:rsidRPr="004E7F08" w:rsidRDefault="00755A86" w:rsidP="00755A86">
            <w:pPr>
              <w:pStyle w:val="TAC"/>
              <w:rPr>
                <w:sz w:val="16"/>
                <w:szCs w:val="16"/>
                <w:lang w:eastAsia="zh-CN"/>
              </w:rPr>
            </w:pPr>
            <w:r w:rsidRPr="004E7F08">
              <w:rPr>
                <w:sz w:val="16"/>
                <w:szCs w:val="16"/>
                <w:lang w:eastAsia="zh-CN"/>
              </w:rPr>
              <w:t>SA3#111</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586AC886" w14:textId="77777777" w:rsidR="00755A86" w:rsidRPr="004E7F08" w:rsidRDefault="00755A86" w:rsidP="00755A86">
            <w:pPr>
              <w:pStyle w:val="TAC"/>
              <w:rPr>
                <w:sz w:val="16"/>
                <w:szCs w:val="16"/>
                <w:lang w:eastAsia="zh-CN"/>
              </w:rPr>
            </w:pPr>
            <w:r w:rsidRPr="004E7F08">
              <w:rPr>
                <w:rFonts w:hint="eastAsia"/>
                <w:sz w:val="16"/>
                <w:szCs w:val="16"/>
                <w:lang w:eastAsia="zh-CN"/>
              </w:rPr>
              <w:t>S</w:t>
            </w:r>
            <w:r w:rsidRPr="004E7F08">
              <w:rPr>
                <w:sz w:val="16"/>
                <w:szCs w:val="16"/>
                <w:lang w:eastAsia="zh-CN"/>
              </w:rPr>
              <w:t>3-233301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B989F" w14:textId="77777777" w:rsidR="00755A86" w:rsidRPr="004E7F08" w:rsidRDefault="00755A86" w:rsidP="00755A8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ABA5E" w14:textId="77777777" w:rsidR="00755A86" w:rsidRPr="004E7F08" w:rsidRDefault="00755A86" w:rsidP="00755A8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0C813E" w14:textId="77777777" w:rsidR="00755A86" w:rsidRPr="004E7F08" w:rsidRDefault="00755A86" w:rsidP="00755A86">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DC6D9DF" w14:textId="77777777" w:rsidR="00755A86" w:rsidRPr="004E7F08" w:rsidRDefault="00715086" w:rsidP="00755A86">
            <w:pPr>
              <w:pStyle w:val="TAL"/>
              <w:rPr>
                <w:sz w:val="16"/>
                <w:szCs w:val="16"/>
                <w:lang w:eastAsia="zh-CN"/>
              </w:rPr>
            </w:pPr>
            <w:r w:rsidRPr="004E7F08">
              <w:rPr>
                <w:sz w:val="16"/>
                <w:szCs w:val="16"/>
                <w:lang w:eastAsia="zh-CN"/>
              </w:rPr>
              <w:t xml:space="preserve">S3-233297, </w:t>
            </w:r>
            <w:r w:rsidRPr="004E7F08">
              <w:rPr>
                <w:rFonts w:hint="eastAsia"/>
                <w:sz w:val="16"/>
                <w:szCs w:val="16"/>
                <w:lang w:eastAsia="zh-CN"/>
              </w:rPr>
              <w:t>S</w:t>
            </w:r>
            <w:r w:rsidRPr="004E7F08">
              <w:rPr>
                <w:sz w:val="16"/>
                <w:szCs w:val="16"/>
                <w:lang w:eastAsia="zh-CN"/>
              </w:rPr>
              <w:t>3-233300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1429E" w14:textId="77777777" w:rsidR="00755A86" w:rsidRPr="004E7F08" w:rsidRDefault="006F04D5" w:rsidP="00755A86">
            <w:pPr>
              <w:pStyle w:val="TAC"/>
              <w:rPr>
                <w:sz w:val="16"/>
                <w:szCs w:val="16"/>
                <w:lang w:eastAsia="zh-CN"/>
              </w:rPr>
            </w:pPr>
            <w:r w:rsidRPr="004E7F08">
              <w:rPr>
                <w:sz w:val="16"/>
                <w:szCs w:val="16"/>
                <w:lang w:eastAsia="zh-CN"/>
              </w:rPr>
              <w:t>0.8</w:t>
            </w:r>
            <w:r w:rsidR="00715086" w:rsidRPr="004E7F08">
              <w:rPr>
                <w:sz w:val="16"/>
                <w:szCs w:val="16"/>
                <w:lang w:eastAsia="zh-CN"/>
              </w:rPr>
              <w:t>.0</w:t>
            </w:r>
          </w:p>
        </w:tc>
      </w:tr>
      <w:tr w:rsidR="006F04D5" w:rsidRPr="004E7F08" w14:paraId="0A546C95"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tcPr>
          <w:p w14:paraId="25B1AF6F" w14:textId="77777777" w:rsidR="006F04D5" w:rsidRPr="004E7F08" w:rsidRDefault="006F04D5" w:rsidP="006F04D5">
            <w:pPr>
              <w:pStyle w:val="TAC"/>
              <w:rPr>
                <w:sz w:val="16"/>
                <w:szCs w:val="16"/>
                <w:lang w:eastAsia="zh-CN"/>
              </w:rPr>
            </w:pPr>
            <w:r w:rsidRPr="004E7F08">
              <w:rPr>
                <w:sz w:val="16"/>
                <w:szCs w:val="16"/>
                <w:lang w:eastAsia="zh-CN"/>
              </w:rPr>
              <w:t>2023-06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2CA3F085" w14:textId="77777777" w:rsidR="006F04D5" w:rsidRPr="004E7F08" w:rsidRDefault="006F04D5" w:rsidP="006F04D5">
            <w:pPr>
              <w:pStyle w:val="TAC"/>
              <w:rPr>
                <w:sz w:val="16"/>
                <w:szCs w:val="16"/>
                <w:lang w:eastAsia="zh-CN"/>
              </w:rPr>
            </w:pPr>
            <w:r w:rsidRPr="004E7F08">
              <w:rPr>
                <w:sz w:val="16"/>
                <w:szCs w:val="16"/>
                <w:lang w:eastAsia="zh-CN"/>
              </w:rPr>
              <w:t>SA#100</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284EE4D3" w14:textId="77777777" w:rsidR="006F04D5" w:rsidRPr="004E7F08" w:rsidRDefault="006F04D5" w:rsidP="006F04D5">
            <w:pPr>
              <w:pStyle w:val="TAC"/>
              <w:rPr>
                <w:sz w:val="16"/>
                <w:szCs w:val="16"/>
                <w:lang w:eastAsia="zh-CN"/>
              </w:rPr>
            </w:pPr>
            <w:r w:rsidRPr="004E7F08">
              <w:rPr>
                <w:sz w:val="16"/>
                <w:szCs w:val="16"/>
                <w:lang w:eastAsia="zh-CN"/>
              </w:rPr>
              <w:t>SP-230578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D4991" w14:textId="77777777" w:rsidR="006F04D5" w:rsidRPr="004E7F08" w:rsidRDefault="006F04D5" w:rsidP="006F04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EC347E" w14:textId="77777777" w:rsidR="006F04D5" w:rsidRPr="004E7F08" w:rsidRDefault="006F04D5" w:rsidP="006F04D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68024" w14:textId="77777777" w:rsidR="006F04D5" w:rsidRPr="004E7F08" w:rsidRDefault="006F04D5" w:rsidP="006F04D5">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98ED205" w14:textId="77777777" w:rsidR="006F04D5" w:rsidRPr="004E7F08" w:rsidRDefault="006F04D5" w:rsidP="006F04D5">
            <w:pPr>
              <w:pStyle w:val="TAL"/>
              <w:rPr>
                <w:sz w:val="16"/>
                <w:szCs w:val="16"/>
                <w:lang w:eastAsia="zh-CN"/>
              </w:rPr>
            </w:pPr>
            <w:r w:rsidRPr="004E7F08">
              <w:rPr>
                <w:sz w:val="16"/>
                <w:szCs w:val="16"/>
                <w:lang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C0E10" w14:textId="77777777" w:rsidR="006F04D5" w:rsidRPr="004E7F08" w:rsidRDefault="006F04D5" w:rsidP="006F04D5">
            <w:pPr>
              <w:pStyle w:val="TAC"/>
              <w:rPr>
                <w:sz w:val="16"/>
                <w:szCs w:val="16"/>
                <w:lang w:eastAsia="zh-CN"/>
              </w:rPr>
            </w:pPr>
            <w:r w:rsidRPr="004E7F08">
              <w:rPr>
                <w:rFonts w:hint="eastAsia"/>
                <w:sz w:val="16"/>
                <w:szCs w:val="16"/>
                <w:lang w:eastAsia="zh-CN"/>
              </w:rPr>
              <w:t>1</w:t>
            </w:r>
            <w:r w:rsidRPr="004E7F08">
              <w:rPr>
                <w:sz w:val="16"/>
                <w:szCs w:val="16"/>
                <w:lang w:eastAsia="zh-CN"/>
              </w:rPr>
              <w:t>.0.0</w:t>
            </w:r>
          </w:p>
        </w:tc>
      </w:tr>
      <w:tr w:rsidR="00397809" w:rsidRPr="004E7F08" w14:paraId="04B6FBBF" w14:textId="77777777" w:rsidTr="00755A86">
        <w:tc>
          <w:tcPr>
            <w:tcW w:w="801" w:type="dxa"/>
            <w:tcBorders>
              <w:top w:val="single" w:sz="6" w:space="0" w:color="auto"/>
              <w:left w:val="single" w:sz="6" w:space="0" w:color="auto"/>
              <w:bottom w:val="single" w:sz="6" w:space="0" w:color="auto"/>
              <w:right w:val="single" w:sz="6" w:space="0" w:color="auto"/>
            </w:tcBorders>
            <w:shd w:val="solid" w:color="FFFFFF" w:fill="auto"/>
          </w:tcPr>
          <w:p w14:paraId="28FB18B1" w14:textId="50EFB5FA" w:rsidR="00397809" w:rsidRPr="004E7F08" w:rsidRDefault="00397809" w:rsidP="00397809">
            <w:pPr>
              <w:pStyle w:val="TAC"/>
              <w:rPr>
                <w:sz w:val="16"/>
                <w:szCs w:val="16"/>
                <w:lang w:eastAsia="zh-CN"/>
              </w:rPr>
            </w:pPr>
            <w:r>
              <w:rPr>
                <w:sz w:val="16"/>
                <w:szCs w:val="16"/>
                <w:lang w:val="en-US" w:eastAsia="zh-CN"/>
              </w:rPr>
              <w:t>2023-06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43EF12E5" w14:textId="17250BBE" w:rsidR="00397809" w:rsidRPr="004E7F08" w:rsidRDefault="00397809" w:rsidP="00397809">
            <w:pPr>
              <w:pStyle w:val="TAC"/>
              <w:rPr>
                <w:sz w:val="16"/>
                <w:szCs w:val="16"/>
                <w:lang w:eastAsia="zh-CN"/>
              </w:rPr>
            </w:pPr>
            <w:r>
              <w:rPr>
                <w:sz w:val="16"/>
                <w:szCs w:val="16"/>
                <w:lang w:val="en-US"/>
              </w:rPr>
              <w:t>SA#100</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45B4B7CE" w14:textId="77777777" w:rsidR="00397809" w:rsidRPr="004E7F08" w:rsidRDefault="00397809" w:rsidP="00397809">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C20CB" w14:textId="77777777" w:rsidR="00397809" w:rsidRPr="004E7F08" w:rsidRDefault="00397809" w:rsidP="0039780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2E61D" w14:textId="77777777" w:rsidR="00397809" w:rsidRPr="004E7F08" w:rsidRDefault="00397809" w:rsidP="0039780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29C42" w14:textId="77777777" w:rsidR="00397809" w:rsidRPr="004E7F08" w:rsidRDefault="00397809" w:rsidP="00397809">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7F172E2" w14:textId="03403C4A" w:rsidR="00397809" w:rsidRPr="004E7F08" w:rsidRDefault="00397809" w:rsidP="00397809">
            <w:pPr>
              <w:pStyle w:val="TAL"/>
              <w:rPr>
                <w:sz w:val="16"/>
                <w:szCs w:val="16"/>
                <w:lang w:eastAsia="zh-CN"/>
              </w:rPr>
            </w:pPr>
            <w:r>
              <w:rPr>
                <w:sz w:val="16"/>
                <w:szCs w:val="16"/>
                <w:lang w:val="en-US" w:eastAsia="zh-CN"/>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D118F4" w14:textId="52558234" w:rsidR="00397809" w:rsidRPr="004E7F08" w:rsidRDefault="00397809" w:rsidP="00397809">
            <w:pPr>
              <w:pStyle w:val="TAC"/>
              <w:rPr>
                <w:rFonts w:hint="eastAsia"/>
                <w:sz w:val="16"/>
                <w:szCs w:val="16"/>
                <w:lang w:eastAsia="zh-CN"/>
              </w:rPr>
            </w:pPr>
            <w:r>
              <w:rPr>
                <w:sz w:val="16"/>
                <w:szCs w:val="16"/>
                <w:lang w:val="en-US" w:eastAsia="zh-CN"/>
              </w:rPr>
              <w:t>18.0.0</w:t>
            </w:r>
          </w:p>
        </w:tc>
      </w:tr>
    </w:tbl>
    <w:p w14:paraId="63D651D7" w14:textId="77777777" w:rsidR="00C546E1" w:rsidRPr="00E832C6" w:rsidRDefault="00C546E1" w:rsidP="00D92521">
      <w:pPr>
        <w:rPr>
          <w:rFonts w:ascii="Arial" w:eastAsia="Dotum" w:hAnsi="Arial" w:cs="Arial"/>
          <w:color w:val="0000FF"/>
          <w:sz w:val="32"/>
          <w:szCs w:val="32"/>
        </w:rPr>
      </w:pPr>
    </w:p>
    <w:sectPr w:rsidR="00C546E1" w:rsidRPr="00E832C6">
      <w:footnotePr>
        <w:numRestart w:val="eachSect"/>
      </w:footnotePr>
      <w:pgSz w:w="11907" w:h="16840" w:code="9"/>
      <w:pgMar w:top="567" w:right="1134" w:bottom="567" w:left="113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2FBA" w14:textId="77777777" w:rsidR="009B2FD6" w:rsidRDefault="009B2FD6">
      <w:r>
        <w:separator/>
      </w:r>
    </w:p>
  </w:endnote>
  <w:endnote w:type="continuationSeparator" w:id="0">
    <w:p w14:paraId="5BAB9EA4" w14:textId="77777777" w:rsidR="009B2FD6" w:rsidRDefault="009B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A7CD" w14:textId="77777777" w:rsidR="009B2FD6" w:rsidRDefault="009B2FD6">
      <w:r>
        <w:separator/>
      </w:r>
    </w:p>
  </w:footnote>
  <w:footnote w:type="continuationSeparator" w:id="0">
    <w:p w14:paraId="0BB4B55A" w14:textId="77777777" w:rsidR="009B2FD6" w:rsidRDefault="009B2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E93C" w14:textId="77777777" w:rsidR="004E7F08" w:rsidRDefault="004E7F08">
    <w:pPr>
      <w:pStyle w:val="Header"/>
    </w:pPr>
    <w:bookmarkStart w:id="13" w:name="MCCQCTEMPBM_00000032"/>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C03F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6F617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78E14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B01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092B6EB2"/>
    <w:multiLevelType w:val="singleLevel"/>
    <w:tmpl w:val="CDDC1932"/>
    <w:lvl w:ilvl="0">
      <w:start w:val="1"/>
      <w:numFmt w:val="lowerLetter"/>
      <w:lvlText w:val="%1)"/>
      <w:legacy w:legacy="1" w:legacySpace="0" w:legacyIndent="283"/>
      <w:lvlJc w:val="left"/>
      <w:pPr>
        <w:ind w:left="283" w:hanging="283"/>
      </w:p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0D9B245F"/>
    <w:multiLevelType w:val="singleLevel"/>
    <w:tmpl w:val="CDDC1932"/>
    <w:lvl w:ilvl="0">
      <w:start w:val="1"/>
      <w:numFmt w:val="lowerLetter"/>
      <w:lvlText w:val="%1)"/>
      <w:legacy w:legacy="1" w:legacySpace="0" w:legacyIndent="283"/>
      <w:lvlJc w:val="left"/>
      <w:pPr>
        <w:ind w:left="283" w:hanging="283"/>
      </w:pPr>
    </w:lvl>
  </w:abstractNum>
  <w:abstractNum w:abstractNumId="15" w15:restartNumberingAfterBreak="0">
    <w:nsid w:val="126021FC"/>
    <w:multiLevelType w:val="hybridMultilevel"/>
    <w:tmpl w:val="F272855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4B0E1625"/>
    <w:multiLevelType w:val="hybridMultilevel"/>
    <w:tmpl w:val="6A7E041C"/>
    <w:lvl w:ilvl="0" w:tplc="BC12AFEC">
      <w:start w:val="5"/>
      <w:numFmt w:val="bullet"/>
      <w:lvlText w:val="-"/>
      <w:lvlJc w:val="left"/>
      <w:pPr>
        <w:ind w:left="360" w:hanging="360"/>
      </w:pPr>
      <w:rPr>
        <w:rFonts w:ascii="Times New Roman" w:eastAsia="DengXi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1"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2" w15:restartNumberingAfterBreak="0">
    <w:nsid w:val="55E757C7"/>
    <w:multiLevelType w:val="hybridMultilevel"/>
    <w:tmpl w:val="739CB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571E6C99"/>
    <w:multiLevelType w:val="singleLevel"/>
    <w:tmpl w:val="CDDC1932"/>
    <w:lvl w:ilvl="0">
      <w:start w:val="1"/>
      <w:numFmt w:val="lowerLetter"/>
      <w:lvlText w:val="%1)"/>
      <w:legacy w:legacy="1" w:legacySpace="0" w:legacyIndent="283"/>
      <w:lvlJc w:val="left"/>
      <w:pPr>
        <w:ind w:left="283" w:hanging="283"/>
      </w:pPr>
    </w:lvl>
  </w:abstractNum>
  <w:abstractNum w:abstractNumId="25" w15:restartNumberingAfterBreak="0">
    <w:nsid w:val="631B4DF4"/>
    <w:multiLevelType w:val="multilevel"/>
    <w:tmpl w:val="420B5D34"/>
    <w:lvl w:ilvl="0">
      <w:start w:val="1"/>
      <w:numFmt w:val="bullet"/>
      <w:lvlText w:val="-"/>
      <w:lvlJc w:val="left"/>
      <w:pPr>
        <w:ind w:left="644" w:hanging="360"/>
      </w:pPr>
      <w:rPr>
        <w:rFonts w:ascii="Times New Roman" w:eastAsia="Malgun Gothic"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6"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37681172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1831625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00565184">
    <w:abstractNumId w:val="16"/>
  </w:num>
  <w:num w:numId="4" w16cid:durableId="610168729">
    <w:abstractNumId w:val="19"/>
  </w:num>
  <w:num w:numId="5" w16cid:durableId="67700893">
    <w:abstractNumId w:val="18"/>
  </w:num>
  <w:num w:numId="6" w16cid:durableId="694309434">
    <w:abstractNumId w:val="11"/>
  </w:num>
  <w:num w:numId="7" w16cid:durableId="1341396818">
    <w:abstractNumId w:val="13"/>
  </w:num>
  <w:num w:numId="8" w16cid:durableId="1443913678">
    <w:abstractNumId w:val="27"/>
  </w:num>
  <w:num w:numId="9" w16cid:durableId="957032797">
    <w:abstractNumId w:val="23"/>
  </w:num>
  <w:num w:numId="10" w16cid:durableId="2102288082">
    <w:abstractNumId w:val="26"/>
  </w:num>
  <w:num w:numId="11" w16cid:durableId="1989554611">
    <w:abstractNumId w:val="17"/>
  </w:num>
  <w:num w:numId="12" w16cid:durableId="1432504593">
    <w:abstractNumId w:val="21"/>
  </w:num>
  <w:num w:numId="13" w16cid:durableId="1344940824">
    <w:abstractNumId w:val="9"/>
  </w:num>
  <w:num w:numId="14" w16cid:durableId="97724930">
    <w:abstractNumId w:val="7"/>
  </w:num>
  <w:num w:numId="15" w16cid:durableId="987637041">
    <w:abstractNumId w:val="6"/>
  </w:num>
  <w:num w:numId="16" w16cid:durableId="53281765">
    <w:abstractNumId w:val="5"/>
  </w:num>
  <w:num w:numId="17" w16cid:durableId="362825762">
    <w:abstractNumId w:val="4"/>
  </w:num>
  <w:num w:numId="18" w16cid:durableId="1926527972">
    <w:abstractNumId w:val="8"/>
  </w:num>
  <w:num w:numId="19" w16cid:durableId="868757822">
    <w:abstractNumId w:val="3"/>
  </w:num>
  <w:num w:numId="20" w16cid:durableId="1425495191">
    <w:abstractNumId w:val="2"/>
  </w:num>
  <w:num w:numId="21" w16cid:durableId="1608926675">
    <w:abstractNumId w:val="1"/>
  </w:num>
  <w:num w:numId="22" w16cid:durableId="17585890">
    <w:abstractNumId w:val="0"/>
  </w:num>
  <w:num w:numId="23" w16cid:durableId="1800344882">
    <w:abstractNumId w:val="22"/>
  </w:num>
  <w:num w:numId="24" w16cid:durableId="1275095251">
    <w:abstractNumId w:val="12"/>
  </w:num>
  <w:num w:numId="25" w16cid:durableId="940333246">
    <w:abstractNumId w:val="14"/>
  </w:num>
  <w:num w:numId="26" w16cid:durableId="1281230677">
    <w:abstractNumId w:val="24"/>
  </w:num>
  <w:num w:numId="27" w16cid:durableId="53163984">
    <w:abstractNumId w:val="25"/>
  </w:num>
  <w:num w:numId="28" w16cid:durableId="1626737672">
    <w:abstractNumId w:val="20"/>
  </w:num>
  <w:num w:numId="29" w16cid:durableId="11982046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hideSpelling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9"/>
  </w:hdrShapeDefaults>
  <w:footnotePr>
    <w:numRestart w:val="eachSect"/>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TG2NDGyNLY0NzJS0lEKTi0uzszPAykwqgUAqzXPuywAAAA="/>
  </w:docVars>
  <w:rsids>
    <w:rsidRoot w:val="00E30155"/>
    <w:rsid w:val="0000384D"/>
    <w:rsid w:val="00012515"/>
    <w:rsid w:val="00016858"/>
    <w:rsid w:val="00046389"/>
    <w:rsid w:val="00060190"/>
    <w:rsid w:val="0006263C"/>
    <w:rsid w:val="00074722"/>
    <w:rsid w:val="00075D2E"/>
    <w:rsid w:val="000819D8"/>
    <w:rsid w:val="00082BAB"/>
    <w:rsid w:val="00083BE1"/>
    <w:rsid w:val="000934A6"/>
    <w:rsid w:val="000953D8"/>
    <w:rsid w:val="000A142C"/>
    <w:rsid w:val="000A2C6C"/>
    <w:rsid w:val="000A4660"/>
    <w:rsid w:val="000A5092"/>
    <w:rsid w:val="000A51EB"/>
    <w:rsid w:val="000C3D66"/>
    <w:rsid w:val="000D1B5B"/>
    <w:rsid w:val="000D67A3"/>
    <w:rsid w:val="000F64BD"/>
    <w:rsid w:val="000F7A15"/>
    <w:rsid w:val="0010401F"/>
    <w:rsid w:val="00112FC3"/>
    <w:rsid w:val="00122438"/>
    <w:rsid w:val="0013355D"/>
    <w:rsid w:val="001440B8"/>
    <w:rsid w:val="00173FA3"/>
    <w:rsid w:val="00174D71"/>
    <w:rsid w:val="00184B6F"/>
    <w:rsid w:val="001861E5"/>
    <w:rsid w:val="00192761"/>
    <w:rsid w:val="001A7935"/>
    <w:rsid w:val="001B1652"/>
    <w:rsid w:val="001B27E6"/>
    <w:rsid w:val="001B4114"/>
    <w:rsid w:val="001C0EFF"/>
    <w:rsid w:val="001C3EC8"/>
    <w:rsid w:val="001D0A1B"/>
    <w:rsid w:val="001D2BD4"/>
    <w:rsid w:val="001D6911"/>
    <w:rsid w:val="001F3CD5"/>
    <w:rsid w:val="00201947"/>
    <w:rsid w:val="0020395B"/>
    <w:rsid w:val="00203E8D"/>
    <w:rsid w:val="002046CB"/>
    <w:rsid w:val="00204DC9"/>
    <w:rsid w:val="002062C0"/>
    <w:rsid w:val="0021000E"/>
    <w:rsid w:val="00215130"/>
    <w:rsid w:val="00230002"/>
    <w:rsid w:val="00244C9A"/>
    <w:rsid w:val="00247216"/>
    <w:rsid w:val="002472D3"/>
    <w:rsid w:val="002723A9"/>
    <w:rsid w:val="002A04B8"/>
    <w:rsid w:val="002A1857"/>
    <w:rsid w:val="002A6757"/>
    <w:rsid w:val="002A74E0"/>
    <w:rsid w:val="002B09FA"/>
    <w:rsid w:val="002B6F83"/>
    <w:rsid w:val="002C3F9E"/>
    <w:rsid w:val="002C7F38"/>
    <w:rsid w:val="0030628A"/>
    <w:rsid w:val="00320B36"/>
    <w:rsid w:val="00331372"/>
    <w:rsid w:val="00332817"/>
    <w:rsid w:val="00337B47"/>
    <w:rsid w:val="0034649D"/>
    <w:rsid w:val="00347C33"/>
    <w:rsid w:val="0035122B"/>
    <w:rsid w:val="003532BF"/>
    <w:rsid w:val="00353451"/>
    <w:rsid w:val="003553D7"/>
    <w:rsid w:val="00371032"/>
    <w:rsid w:val="00371B44"/>
    <w:rsid w:val="003741B5"/>
    <w:rsid w:val="00375C47"/>
    <w:rsid w:val="0038691E"/>
    <w:rsid w:val="003875BB"/>
    <w:rsid w:val="003912C6"/>
    <w:rsid w:val="00396CE4"/>
    <w:rsid w:val="00397809"/>
    <w:rsid w:val="003A0107"/>
    <w:rsid w:val="003B1AEB"/>
    <w:rsid w:val="003C122B"/>
    <w:rsid w:val="003C5A97"/>
    <w:rsid w:val="003C7A04"/>
    <w:rsid w:val="003D14A1"/>
    <w:rsid w:val="003D40C7"/>
    <w:rsid w:val="003D4FB4"/>
    <w:rsid w:val="003D5EA8"/>
    <w:rsid w:val="003E4E9D"/>
    <w:rsid w:val="003F52B2"/>
    <w:rsid w:val="0040178D"/>
    <w:rsid w:val="004328FD"/>
    <w:rsid w:val="00437743"/>
    <w:rsid w:val="00440414"/>
    <w:rsid w:val="00441035"/>
    <w:rsid w:val="004414BB"/>
    <w:rsid w:val="004429C9"/>
    <w:rsid w:val="00443C6F"/>
    <w:rsid w:val="004558E9"/>
    <w:rsid w:val="0045777E"/>
    <w:rsid w:val="004859ED"/>
    <w:rsid w:val="004959AC"/>
    <w:rsid w:val="0049621E"/>
    <w:rsid w:val="004A29E6"/>
    <w:rsid w:val="004B3753"/>
    <w:rsid w:val="004C31D2"/>
    <w:rsid w:val="004D192D"/>
    <w:rsid w:val="004D55C2"/>
    <w:rsid w:val="004E7F08"/>
    <w:rsid w:val="004F3275"/>
    <w:rsid w:val="00505807"/>
    <w:rsid w:val="005076A5"/>
    <w:rsid w:val="00514B19"/>
    <w:rsid w:val="00521131"/>
    <w:rsid w:val="0052246F"/>
    <w:rsid w:val="00527C0B"/>
    <w:rsid w:val="00530354"/>
    <w:rsid w:val="005410F6"/>
    <w:rsid w:val="005652B5"/>
    <w:rsid w:val="005729C4"/>
    <w:rsid w:val="00572ED5"/>
    <w:rsid w:val="00575466"/>
    <w:rsid w:val="0057771B"/>
    <w:rsid w:val="0059227B"/>
    <w:rsid w:val="0059534B"/>
    <w:rsid w:val="005B0966"/>
    <w:rsid w:val="005B795D"/>
    <w:rsid w:val="005C3016"/>
    <w:rsid w:val="005C3313"/>
    <w:rsid w:val="005E2746"/>
    <w:rsid w:val="0060096E"/>
    <w:rsid w:val="0060514A"/>
    <w:rsid w:val="00610599"/>
    <w:rsid w:val="006136D3"/>
    <w:rsid w:val="00613820"/>
    <w:rsid w:val="0061498B"/>
    <w:rsid w:val="00621733"/>
    <w:rsid w:val="00627C61"/>
    <w:rsid w:val="006376BF"/>
    <w:rsid w:val="00652248"/>
    <w:rsid w:val="00655B15"/>
    <w:rsid w:val="006574BC"/>
    <w:rsid w:val="00657A26"/>
    <w:rsid w:val="00657B80"/>
    <w:rsid w:val="00670985"/>
    <w:rsid w:val="00675B3C"/>
    <w:rsid w:val="0069495C"/>
    <w:rsid w:val="006B681E"/>
    <w:rsid w:val="006D340A"/>
    <w:rsid w:val="006D4408"/>
    <w:rsid w:val="006F04D5"/>
    <w:rsid w:val="00703F3E"/>
    <w:rsid w:val="00715086"/>
    <w:rsid w:val="00715A1D"/>
    <w:rsid w:val="00721C10"/>
    <w:rsid w:val="00723A63"/>
    <w:rsid w:val="0073042F"/>
    <w:rsid w:val="00755A86"/>
    <w:rsid w:val="00760BB0"/>
    <w:rsid w:val="007610EA"/>
    <w:rsid w:val="0076157A"/>
    <w:rsid w:val="007755D5"/>
    <w:rsid w:val="00780C58"/>
    <w:rsid w:val="00784593"/>
    <w:rsid w:val="00785D9E"/>
    <w:rsid w:val="007A00EF"/>
    <w:rsid w:val="007A3A28"/>
    <w:rsid w:val="007B13D2"/>
    <w:rsid w:val="007B19EA"/>
    <w:rsid w:val="007C0A2D"/>
    <w:rsid w:val="007C262A"/>
    <w:rsid w:val="007C27B0"/>
    <w:rsid w:val="007E0665"/>
    <w:rsid w:val="007E3F0C"/>
    <w:rsid w:val="007E537E"/>
    <w:rsid w:val="007F300B"/>
    <w:rsid w:val="008014C3"/>
    <w:rsid w:val="008101A0"/>
    <w:rsid w:val="00815E30"/>
    <w:rsid w:val="0081705C"/>
    <w:rsid w:val="008176EF"/>
    <w:rsid w:val="00822260"/>
    <w:rsid w:val="00825634"/>
    <w:rsid w:val="00840EF7"/>
    <w:rsid w:val="00850812"/>
    <w:rsid w:val="00867599"/>
    <w:rsid w:val="00873F63"/>
    <w:rsid w:val="00873FCA"/>
    <w:rsid w:val="00876B9A"/>
    <w:rsid w:val="00883691"/>
    <w:rsid w:val="008841F2"/>
    <w:rsid w:val="0088679E"/>
    <w:rsid w:val="008933BF"/>
    <w:rsid w:val="008953A8"/>
    <w:rsid w:val="00896592"/>
    <w:rsid w:val="008A0326"/>
    <w:rsid w:val="008A10C4"/>
    <w:rsid w:val="008A6F83"/>
    <w:rsid w:val="008B0248"/>
    <w:rsid w:val="008B16CE"/>
    <w:rsid w:val="008D28D6"/>
    <w:rsid w:val="008F5F33"/>
    <w:rsid w:val="00900F7B"/>
    <w:rsid w:val="0091046A"/>
    <w:rsid w:val="00926ABD"/>
    <w:rsid w:val="00936D9B"/>
    <w:rsid w:val="00947F4E"/>
    <w:rsid w:val="009501DB"/>
    <w:rsid w:val="00966D47"/>
    <w:rsid w:val="00966DD5"/>
    <w:rsid w:val="0097206C"/>
    <w:rsid w:val="00984C3F"/>
    <w:rsid w:val="00992312"/>
    <w:rsid w:val="00994A2D"/>
    <w:rsid w:val="009A5C1B"/>
    <w:rsid w:val="009B2FD6"/>
    <w:rsid w:val="009C0DED"/>
    <w:rsid w:val="009C1212"/>
    <w:rsid w:val="009F38FC"/>
    <w:rsid w:val="009F5181"/>
    <w:rsid w:val="00A05140"/>
    <w:rsid w:val="00A05D3E"/>
    <w:rsid w:val="00A37D7F"/>
    <w:rsid w:val="00A46410"/>
    <w:rsid w:val="00A51B0D"/>
    <w:rsid w:val="00A57688"/>
    <w:rsid w:val="00A603B3"/>
    <w:rsid w:val="00A70729"/>
    <w:rsid w:val="00A84A94"/>
    <w:rsid w:val="00A86BF7"/>
    <w:rsid w:val="00A8774F"/>
    <w:rsid w:val="00A94FD6"/>
    <w:rsid w:val="00A96B4A"/>
    <w:rsid w:val="00A96E52"/>
    <w:rsid w:val="00AD1DAA"/>
    <w:rsid w:val="00AD3B1C"/>
    <w:rsid w:val="00AD4AD0"/>
    <w:rsid w:val="00AF107C"/>
    <w:rsid w:val="00AF1E23"/>
    <w:rsid w:val="00AF7173"/>
    <w:rsid w:val="00AF7F81"/>
    <w:rsid w:val="00B01393"/>
    <w:rsid w:val="00B01AFF"/>
    <w:rsid w:val="00B04BCE"/>
    <w:rsid w:val="00B05CC7"/>
    <w:rsid w:val="00B11F45"/>
    <w:rsid w:val="00B27E39"/>
    <w:rsid w:val="00B30360"/>
    <w:rsid w:val="00B350D8"/>
    <w:rsid w:val="00B36046"/>
    <w:rsid w:val="00B4702A"/>
    <w:rsid w:val="00B5040A"/>
    <w:rsid w:val="00B56246"/>
    <w:rsid w:val="00B6424C"/>
    <w:rsid w:val="00B646EC"/>
    <w:rsid w:val="00B76763"/>
    <w:rsid w:val="00B7732B"/>
    <w:rsid w:val="00B879F0"/>
    <w:rsid w:val="00BB23A5"/>
    <w:rsid w:val="00BB7379"/>
    <w:rsid w:val="00BC25AA"/>
    <w:rsid w:val="00BE2586"/>
    <w:rsid w:val="00BF2160"/>
    <w:rsid w:val="00C0073B"/>
    <w:rsid w:val="00C022E3"/>
    <w:rsid w:val="00C103A9"/>
    <w:rsid w:val="00C23723"/>
    <w:rsid w:val="00C33B85"/>
    <w:rsid w:val="00C4712D"/>
    <w:rsid w:val="00C54517"/>
    <w:rsid w:val="00C546E1"/>
    <w:rsid w:val="00C54EFF"/>
    <w:rsid w:val="00C551FD"/>
    <w:rsid w:val="00C555C9"/>
    <w:rsid w:val="00C94B7D"/>
    <w:rsid w:val="00C94F55"/>
    <w:rsid w:val="00CA787D"/>
    <w:rsid w:val="00CA7D62"/>
    <w:rsid w:val="00CB07A8"/>
    <w:rsid w:val="00CC70B4"/>
    <w:rsid w:val="00CC734E"/>
    <w:rsid w:val="00CD4A57"/>
    <w:rsid w:val="00CF5184"/>
    <w:rsid w:val="00D12B5D"/>
    <w:rsid w:val="00D211B0"/>
    <w:rsid w:val="00D265CA"/>
    <w:rsid w:val="00D33604"/>
    <w:rsid w:val="00D37B08"/>
    <w:rsid w:val="00D435D9"/>
    <w:rsid w:val="00D437FF"/>
    <w:rsid w:val="00D50CA8"/>
    <w:rsid w:val="00D5130C"/>
    <w:rsid w:val="00D62265"/>
    <w:rsid w:val="00D6373A"/>
    <w:rsid w:val="00D81406"/>
    <w:rsid w:val="00D8512E"/>
    <w:rsid w:val="00D87AE3"/>
    <w:rsid w:val="00D91AE4"/>
    <w:rsid w:val="00D91D94"/>
    <w:rsid w:val="00D92521"/>
    <w:rsid w:val="00DA1E58"/>
    <w:rsid w:val="00DA1EFA"/>
    <w:rsid w:val="00DA2709"/>
    <w:rsid w:val="00DA5831"/>
    <w:rsid w:val="00DA745D"/>
    <w:rsid w:val="00DA77A6"/>
    <w:rsid w:val="00DB06FE"/>
    <w:rsid w:val="00DC71E6"/>
    <w:rsid w:val="00DD3894"/>
    <w:rsid w:val="00DE4EF2"/>
    <w:rsid w:val="00DE62B2"/>
    <w:rsid w:val="00DF2C0E"/>
    <w:rsid w:val="00E04DB6"/>
    <w:rsid w:val="00E06FFB"/>
    <w:rsid w:val="00E1312C"/>
    <w:rsid w:val="00E30155"/>
    <w:rsid w:val="00E52291"/>
    <w:rsid w:val="00E6740D"/>
    <w:rsid w:val="00E832C6"/>
    <w:rsid w:val="00E91FE1"/>
    <w:rsid w:val="00EA5E95"/>
    <w:rsid w:val="00EC4CAD"/>
    <w:rsid w:val="00ED4954"/>
    <w:rsid w:val="00EE0943"/>
    <w:rsid w:val="00EE33A2"/>
    <w:rsid w:val="00EF19E9"/>
    <w:rsid w:val="00F1751B"/>
    <w:rsid w:val="00F37468"/>
    <w:rsid w:val="00F419D6"/>
    <w:rsid w:val="00F575DB"/>
    <w:rsid w:val="00F60383"/>
    <w:rsid w:val="00F675AA"/>
    <w:rsid w:val="00F67A1C"/>
    <w:rsid w:val="00F714BF"/>
    <w:rsid w:val="00F72873"/>
    <w:rsid w:val="00F82C5B"/>
    <w:rsid w:val="00F84F3B"/>
    <w:rsid w:val="00F8555F"/>
    <w:rsid w:val="00F955CE"/>
    <w:rsid w:val="00F9640B"/>
    <w:rsid w:val="00FC61DD"/>
    <w:rsid w:val="00FD3974"/>
    <w:rsid w:val="00FE2A00"/>
    <w:rsid w:val="00FE4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2A52657A"/>
  <w15:chartTrackingRefBased/>
  <w15:docId w15:val="{DDCE5B9B-19AF-47EE-8BC1-6180FD6C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SimSu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734E"/>
    <w:pPr>
      <w:spacing w:after="180"/>
    </w:pPr>
    <w:rPr>
      <w:rFonts w:ascii="Times New Roman" w:hAnsi="Times New Roman"/>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rFonts w:ascii="Times New Roman" w:hAnsi="Times New Roman"/>
      <w:sz w:val="22"/>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T">
    <w:name w:val="TT"/>
    <w:basedOn w:val="Heading1"/>
    <w:next w:val="Normal"/>
    <w:pPr>
      <w:outlineLvl w:val="9"/>
    </w:p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styleId="Header">
    <w:name w:val="header"/>
    <w:aliases w:val="header odd,header,header odd1,header odd2,header odd3,header odd4,header odd5,header odd6"/>
    <w:link w:val="HeaderChar"/>
    <w:pPr>
      <w:widowControl w:val="0"/>
    </w:pPr>
    <w:rPr>
      <w:rFonts w:ascii="Arial" w:hAnsi="Arial"/>
      <w:b/>
      <w:sz w:val="18"/>
      <w:lang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TAL">
    <w:name w:val="TAL"/>
    <w:basedOn w:val="Normal"/>
    <w:pPr>
      <w:keepNext/>
      <w:keepLines/>
      <w:spacing w:after="0"/>
    </w:pPr>
    <w:rPr>
      <w:rFonts w:ascii="Arial" w:hAnsi="Arial"/>
      <w:sz w:val="18"/>
    </w:rPr>
  </w:style>
  <w:style w:type="paragraph" w:customStyle="1" w:styleId="TF">
    <w:name w:val="TF"/>
    <w:aliases w:val="left"/>
    <w:basedOn w:val="TH"/>
    <w:link w:val="TF0"/>
    <w:qFormat/>
    <w:pPr>
      <w:keepNext w:val="0"/>
      <w:spacing w:before="0" w:after="240"/>
    </w:pPr>
  </w:style>
  <w:style w:type="paragraph" w:customStyle="1" w:styleId="TH">
    <w:name w:val="TH"/>
    <w:basedOn w:val="Normal"/>
    <w:pPr>
      <w:keepNext/>
      <w:keepLines/>
      <w:spacing w:before="60"/>
      <w:jc w:val="center"/>
    </w:pPr>
    <w:rPr>
      <w:rFonts w:ascii="Arial" w:hAnsi="Arial"/>
      <w:b/>
    </w:rPr>
  </w:style>
  <w:style w:type="paragraph" w:customStyle="1" w:styleId="NO">
    <w:name w:val="NO"/>
    <w:basedOn w:val="Normal"/>
    <w:link w:val="NOChar"/>
    <w:qFormat/>
    <w:pPr>
      <w:keepLines/>
      <w:ind w:left="1135" w:hanging="851"/>
    </w:pPr>
  </w:style>
  <w:style w:type="paragraph" w:styleId="TOC9">
    <w:name w:val="toc 9"/>
    <w:basedOn w:val="TOC8"/>
    <w:uiPriority w:val="39"/>
    <w:pPr>
      <w:ind w:left="1418" w:hanging="1418"/>
    </w:p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LD">
    <w:name w:val="LD"/>
    <w:pPr>
      <w:keepNext/>
      <w:keepLines/>
      <w:spacing w:line="180" w:lineRule="exact"/>
    </w:pPr>
    <w:rPr>
      <w:rFonts w:ascii="MS LineDraw" w:hAnsi="MS LineDraw"/>
      <w:lang w:eastAsia="en-US"/>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styleId="ListBullet3">
    <w:name w:val="List Bullet 3"/>
    <w:basedOn w:val="ListBullet2"/>
    <w:pPr>
      <w:ind w:left="1135"/>
    </w:pPr>
  </w:style>
  <w:style w:type="paragraph" w:customStyle="1" w:styleId="EQ">
    <w:name w:val="EQ"/>
    <w:basedOn w:val="Normal"/>
    <w:next w:val="Normal"/>
    <w:pPr>
      <w:keepLines/>
      <w:tabs>
        <w:tab w:val="center" w:pos="4536"/>
        <w:tab w:val="right" w:pos="9072"/>
      </w:tabs>
    </w:p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N">
    <w:name w:val="TAN"/>
    <w:basedOn w:val="TAL"/>
    <w:pPr>
      <w:ind w:left="851" w:hanging="851"/>
    </w:p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pPr>
      <w:ind w:left="851"/>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customStyle="1" w:styleId="EditorsNote">
    <w:name w:val="Editor's Note"/>
    <w:aliases w:val="EN"/>
    <w:basedOn w:val="NO"/>
    <w:link w:val="EditorsNoteCharChar"/>
    <w:qFormat/>
    <w:rPr>
      <w:color w:val="FF0000"/>
    </w:r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1">
    <w:name w:val="B1"/>
    <w:basedOn w:val="List"/>
    <w:link w:val="B1Char"/>
    <w:qFormat/>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pPr>
      <w:jc w:val="center"/>
    </w:pPr>
    <w:rPr>
      <w:i/>
    </w:rPr>
  </w:style>
  <w:style w:type="paragraph" w:customStyle="1" w:styleId="ZTD">
    <w:name w:val="ZTD"/>
    <w:basedOn w:val="ZB"/>
    <w:pPr>
      <w:framePr w:hRule="auto" w:wrap="notBeside" w:y="852"/>
    </w:pPr>
    <w:rPr>
      <w:i w:val="0"/>
      <w:sz w:val="40"/>
    </w:rPr>
  </w:style>
  <w:style w:type="paragraph" w:customStyle="1" w:styleId="CRCoverPage">
    <w:name w:val="CR Cover Page"/>
    <w:pPr>
      <w:spacing w:after="120"/>
    </w:pPr>
    <w:rPr>
      <w:rFonts w:ascii="Arial" w:hAnsi="Arial"/>
      <w:lang w:eastAsia="en-US"/>
    </w:rPr>
  </w:style>
  <w:style w:type="paragraph" w:customStyle="1" w:styleId="tdoc-header">
    <w:name w:val="tdoc-header"/>
    <w:rPr>
      <w:rFonts w:ascii="Arial" w:hAnsi="Arial"/>
      <w:sz w:val="24"/>
      <w:lang w:eastAsia="en-US"/>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code">
    <w:name w:val="code"/>
    <w:basedOn w:val="Normal"/>
    <w:pPr>
      <w:overflowPunct w:val="0"/>
      <w:autoSpaceDE w:val="0"/>
      <w:autoSpaceDN w:val="0"/>
      <w:adjustRightInd w:val="0"/>
      <w:spacing w:after="0"/>
      <w:textAlignment w:val="baseline"/>
    </w:pPr>
    <w:rPr>
      <w:rFonts w:ascii="Courier New" w:hAnsi="Courier New"/>
    </w:rPr>
  </w:style>
  <w:style w:type="character" w:customStyle="1" w:styleId="msoins0">
    <w:name w:val="msoins"/>
    <w:basedOn w:val="DefaultParagraphFont"/>
  </w:style>
  <w:style w:type="paragraph" w:customStyle="1" w:styleId="Reference">
    <w:name w:val="Reference"/>
    <w:basedOn w:val="Normal"/>
    <w:pPr>
      <w:tabs>
        <w:tab w:val="left" w:pos="851"/>
      </w:tabs>
      <w:ind w:left="851" w:hanging="851"/>
    </w:pPr>
  </w:style>
  <w:style w:type="character" w:customStyle="1" w:styleId="HeaderChar">
    <w:name w:val="Header Char"/>
    <w:aliases w:val="header odd Char,header Char,header odd1 Char,header odd2 Char,header odd3 Char,header odd4 Char,header odd5 Char,header odd6 Char"/>
    <w:link w:val="Header"/>
    <w:rsid w:val="00AF7F81"/>
    <w:rPr>
      <w:rFonts w:ascii="Arial" w:hAnsi="Arial"/>
      <w:b/>
      <w:sz w:val="18"/>
      <w:lang w:eastAsia="en-US"/>
    </w:rPr>
  </w:style>
  <w:style w:type="paragraph" w:styleId="Bibliography">
    <w:name w:val="Bibliography"/>
    <w:basedOn w:val="Normal"/>
    <w:next w:val="Normal"/>
    <w:uiPriority w:val="37"/>
    <w:semiHidden/>
    <w:unhideWhenUsed/>
    <w:rsid w:val="00575466"/>
  </w:style>
  <w:style w:type="paragraph" w:styleId="BlockText">
    <w:name w:val="Block Text"/>
    <w:basedOn w:val="Normal"/>
    <w:rsid w:val="00575466"/>
    <w:pPr>
      <w:spacing w:after="120"/>
      <w:ind w:left="1440" w:right="1440"/>
    </w:pPr>
  </w:style>
  <w:style w:type="paragraph" w:styleId="BodyText">
    <w:name w:val="Body Text"/>
    <w:basedOn w:val="Normal"/>
    <w:link w:val="BodyTextChar"/>
    <w:rsid w:val="00575466"/>
    <w:pPr>
      <w:spacing w:after="120"/>
    </w:pPr>
  </w:style>
  <w:style w:type="character" w:customStyle="1" w:styleId="BodyTextChar">
    <w:name w:val="Body Text Char"/>
    <w:link w:val="BodyText"/>
    <w:rsid w:val="00575466"/>
    <w:rPr>
      <w:rFonts w:ascii="Times New Roman" w:hAnsi="Times New Roman"/>
      <w:lang w:eastAsia="en-US"/>
    </w:rPr>
  </w:style>
  <w:style w:type="paragraph" w:styleId="BodyText2">
    <w:name w:val="Body Text 2"/>
    <w:basedOn w:val="Normal"/>
    <w:link w:val="BodyText2Char"/>
    <w:rsid w:val="00575466"/>
    <w:pPr>
      <w:spacing w:after="120" w:line="480" w:lineRule="auto"/>
    </w:pPr>
  </w:style>
  <w:style w:type="character" w:customStyle="1" w:styleId="BodyText2Char">
    <w:name w:val="Body Text 2 Char"/>
    <w:link w:val="BodyText2"/>
    <w:rsid w:val="00575466"/>
    <w:rPr>
      <w:rFonts w:ascii="Times New Roman" w:hAnsi="Times New Roman"/>
      <w:lang w:eastAsia="en-US"/>
    </w:rPr>
  </w:style>
  <w:style w:type="paragraph" w:styleId="BodyText3">
    <w:name w:val="Body Text 3"/>
    <w:basedOn w:val="Normal"/>
    <w:link w:val="BodyText3Char"/>
    <w:rsid w:val="00575466"/>
    <w:pPr>
      <w:spacing w:after="120"/>
    </w:pPr>
    <w:rPr>
      <w:sz w:val="16"/>
      <w:szCs w:val="16"/>
    </w:rPr>
  </w:style>
  <w:style w:type="character" w:customStyle="1" w:styleId="BodyText3Char">
    <w:name w:val="Body Text 3 Char"/>
    <w:link w:val="BodyText3"/>
    <w:rsid w:val="00575466"/>
    <w:rPr>
      <w:rFonts w:ascii="Times New Roman" w:hAnsi="Times New Roman"/>
      <w:sz w:val="16"/>
      <w:szCs w:val="16"/>
      <w:lang w:eastAsia="en-US"/>
    </w:rPr>
  </w:style>
  <w:style w:type="paragraph" w:styleId="BodyTextFirstIndent">
    <w:name w:val="Body Text First Indent"/>
    <w:basedOn w:val="BodyText"/>
    <w:link w:val="BodyTextFirstIndentChar"/>
    <w:rsid w:val="00575466"/>
    <w:pPr>
      <w:ind w:firstLine="210"/>
    </w:pPr>
  </w:style>
  <w:style w:type="character" w:customStyle="1" w:styleId="BodyTextFirstIndentChar">
    <w:name w:val="Body Text First Indent Char"/>
    <w:basedOn w:val="BodyTextChar"/>
    <w:link w:val="BodyTextFirstIndent"/>
    <w:rsid w:val="00575466"/>
    <w:rPr>
      <w:rFonts w:ascii="Times New Roman" w:hAnsi="Times New Roman"/>
      <w:lang w:eastAsia="en-US"/>
    </w:rPr>
  </w:style>
  <w:style w:type="paragraph" w:styleId="BodyTextIndent">
    <w:name w:val="Body Text Indent"/>
    <w:basedOn w:val="Normal"/>
    <w:link w:val="BodyTextIndentChar"/>
    <w:rsid w:val="00575466"/>
    <w:pPr>
      <w:spacing w:after="120"/>
      <w:ind w:left="283"/>
    </w:pPr>
  </w:style>
  <w:style w:type="character" w:customStyle="1" w:styleId="BodyTextIndentChar">
    <w:name w:val="Body Text Indent Char"/>
    <w:link w:val="BodyTextIndent"/>
    <w:rsid w:val="00575466"/>
    <w:rPr>
      <w:rFonts w:ascii="Times New Roman" w:hAnsi="Times New Roman"/>
      <w:lang w:eastAsia="en-US"/>
    </w:rPr>
  </w:style>
  <w:style w:type="paragraph" w:styleId="BodyTextFirstIndent2">
    <w:name w:val="Body Text First Indent 2"/>
    <w:basedOn w:val="BodyTextIndent"/>
    <w:link w:val="BodyTextFirstIndent2Char"/>
    <w:rsid w:val="00575466"/>
    <w:pPr>
      <w:ind w:firstLine="210"/>
    </w:pPr>
  </w:style>
  <w:style w:type="character" w:customStyle="1" w:styleId="BodyTextFirstIndent2Char">
    <w:name w:val="Body Text First Indent 2 Char"/>
    <w:basedOn w:val="BodyTextIndentChar"/>
    <w:link w:val="BodyTextFirstIndent2"/>
    <w:rsid w:val="00575466"/>
    <w:rPr>
      <w:rFonts w:ascii="Times New Roman" w:hAnsi="Times New Roman"/>
      <w:lang w:eastAsia="en-US"/>
    </w:rPr>
  </w:style>
  <w:style w:type="paragraph" w:styleId="BodyTextIndent2">
    <w:name w:val="Body Text Indent 2"/>
    <w:basedOn w:val="Normal"/>
    <w:link w:val="BodyTextIndent2Char"/>
    <w:rsid w:val="00575466"/>
    <w:pPr>
      <w:spacing w:after="120" w:line="480" w:lineRule="auto"/>
      <w:ind w:left="283"/>
    </w:pPr>
  </w:style>
  <w:style w:type="character" w:customStyle="1" w:styleId="BodyTextIndent2Char">
    <w:name w:val="Body Text Indent 2 Char"/>
    <w:link w:val="BodyTextIndent2"/>
    <w:rsid w:val="00575466"/>
    <w:rPr>
      <w:rFonts w:ascii="Times New Roman" w:hAnsi="Times New Roman"/>
      <w:lang w:eastAsia="en-US"/>
    </w:rPr>
  </w:style>
  <w:style w:type="paragraph" w:styleId="BodyTextIndent3">
    <w:name w:val="Body Text Indent 3"/>
    <w:basedOn w:val="Normal"/>
    <w:link w:val="BodyTextIndent3Char"/>
    <w:rsid w:val="00575466"/>
    <w:pPr>
      <w:spacing w:after="120"/>
      <w:ind w:left="283"/>
    </w:pPr>
    <w:rPr>
      <w:sz w:val="16"/>
      <w:szCs w:val="16"/>
    </w:rPr>
  </w:style>
  <w:style w:type="character" w:customStyle="1" w:styleId="BodyTextIndent3Char">
    <w:name w:val="Body Text Indent 3 Char"/>
    <w:link w:val="BodyTextIndent3"/>
    <w:rsid w:val="00575466"/>
    <w:rPr>
      <w:rFonts w:ascii="Times New Roman" w:hAnsi="Times New Roman"/>
      <w:sz w:val="16"/>
      <w:szCs w:val="16"/>
      <w:lang w:eastAsia="en-US"/>
    </w:rPr>
  </w:style>
  <w:style w:type="paragraph" w:styleId="Caption">
    <w:name w:val="caption"/>
    <w:basedOn w:val="Normal"/>
    <w:next w:val="Normal"/>
    <w:semiHidden/>
    <w:unhideWhenUsed/>
    <w:qFormat/>
    <w:rsid w:val="00575466"/>
    <w:rPr>
      <w:b/>
      <w:bCs/>
    </w:rPr>
  </w:style>
  <w:style w:type="paragraph" w:styleId="Closing">
    <w:name w:val="Closing"/>
    <w:basedOn w:val="Normal"/>
    <w:link w:val="ClosingChar"/>
    <w:rsid w:val="00575466"/>
    <w:pPr>
      <w:ind w:left="4252"/>
    </w:pPr>
  </w:style>
  <w:style w:type="character" w:customStyle="1" w:styleId="ClosingChar">
    <w:name w:val="Closing Char"/>
    <w:link w:val="Closing"/>
    <w:rsid w:val="00575466"/>
    <w:rPr>
      <w:rFonts w:ascii="Times New Roman" w:hAnsi="Times New Roman"/>
      <w:lang w:eastAsia="en-US"/>
    </w:rPr>
  </w:style>
  <w:style w:type="paragraph" w:styleId="CommentSubject">
    <w:name w:val="annotation subject"/>
    <w:basedOn w:val="CommentText"/>
    <w:next w:val="CommentText"/>
    <w:link w:val="CommentSubjectChar"/>
    <w:rsid w:val="00575466"/>
    <w:rPr>
      <w:b/>
      <w:bCs/>
    </w:rPr>
  </w:style>
  <w:style w:type="character" w:customStyle="1" w:styleId="CommentTextChar">
    <w:name w:val="Comment Text Char"/>
    <w:link w:val="CommentText"/>
    <w:semiHidden/>
    <w:rsid w:val="00575466"/>
    <w:rPr>
      <w:rFonts w:ascii="Times New Roman" w:hAnsi="Times New Roman"/>
      <w:lang w:eastAsia="en-US"/>
    </w:rPr>
  </w:style>
  <w:style w:type="character" w:customStyle="1" w:styleId="CommentSubjectChar">
    <w:name w:val="Comment Subject Char"/>
    <w:link w:val="CommentSubject"/>
    <w:rsid w:val="00575466"/>
    <w:rPr>
      <w:rFonts w:ascii="Times New Roman" w:hAnsi="Times New Roman"/>
      <w:b/>
      <w:bCs/>
      <w:lang w:eastAsia="en-US"/>
    </w:rPr>
  </w:style>
  <w:style w:type="paragraph" w:styleId="Date">
    <w:name w:val="Date"/>
    <w:basedOn w:val="Normal"/>
    <w:next w:val="Normal"/>
    <w:link w:val="DateChar"/>
    <w:rsid w:val="00575466"/>
  </w:style>
  <w:style w:type="character" w:customStyle="1" w:styleId="DateChar">
    <w:name w:val="Date Char"/>
    <w:link w:val="Date"/>
    <w:rsid w:val="00575466"/>
    <w:rPr>
      <w:rFonts w:ascii="Times New Roman" w:hAnsi="Times New Roman"/>
      <w:lang w:eastAsia="en-US"/>
    </w:rPr>
  </w:style>
  <w:style w:type="paragraph" w:styleId="DocumentMap">
    <w:name w:val="Document Map"/>
    <w:basedOn w:val="Normal"/>
    <w:link w:val="DocumentMapChar"/>
    <w:rsid w:val="00575466"/>
    <w:rPr>
      <w:rFonts w:ascii="Segoe UI" w:hAnsi="Segoe UI" w:cs="Segoe UI"/>
      <w:sz w:val="16"/>
      <w:szCs w:val="16"/>
    </w:rPr>
  </w:style>
  <w:style w:type="character" w:customStyle="1" w:styleId="DocumentMapChar">
    <w:name w:val="Document Map Char"/>
    <w:link w:val="DocumentMap"/>
    <w:rsid w:val="00575466"/>
    <w:rPr>
      <w:rFonts w:ascii="Segoe UI" w:hAnsi="Segoe UI" w:cs="Segoe UI"/>
      <w:sz w:val="16"/>
      <w:szCs w:val="16"/>
      <w:lang w:eastAsia="en-US"/>
    </w:rPr>
  </w:style>
  <w:style w:type="paragraph" w:styleId="E-mailSignature">
    <w:name w:val="E-mail Signature"/>
    <w:basedOn w:val="Normal"/>
    <w:link w:val="E-mailSignatureChar"/>
    <w:rsid w:val="00575466"/>
  </w:style>
  <w:style w:type="character" w:customStyle="1" w:styleId="E-mailSignatureChar">
    <w:name w:val="E-mail Signature Char"/>
    <w:link w:val="E-mailSignature"/>
    <w:rsid w:val="00575466"/>
    <w:rPr>
      <w:rFonts w:ascii="Times New Roman" w:hAnsi="Times New Roman"/>
      <w:lang w:eastAsia="en-US"/>
    </w:rPr>
  </w:style>
  <w:style w:type="paragraph" w:styleId="EndnoteText">
    <w:name w:val="endnote text"/>
    <w:basedOn w:val="Normal"/>
    <w:link w:val="EndnoteTextChar"/>
    <w:rsid w:val="00575466"/>
  </w:style>
  <w:style w:type="character" w:customStyle="1" w:styleId="EndnoteTextChar">
    <w:name w:val="Endnote Text Char"/>
    <w:link w:val="EndnoteText"/>
    <w:rsid w:val="00575466"/>
    <w:rPr>
      <w:rFonts w:ascii="Times New Roman" w:hAnsi="Times New Roman"/>
      <w:lang w:eastAsia="en-US"/>
    </w:rPr>
  </w:style>
  <w:style w:type="paragraph" w:styleId="EnvelopeAddress">
    <w:name w:val="envelope address"/>
    <w:basedOn w:val="Normal"/>
    <w:rsid w:val="00575466"/>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575466"/>
    <w:rPr>
      <w:rFonts w:ascii="Calibri Light" w:eastAsia="Times New Roman" w:hAnsi="Calibri Light"/>
    </w:rPr>
  </w:style>
  <w:style w:type="paragraph" w:styleId="HTMLAddress">
    <w:name w:val="HTML Address"/>
    <w:basedOn w:val="Normal"/>
    <w:link w:val="HTMLAddressChar"/>
    <w:rsid w:val="00575466"/>
    <w:rPr>
      <w:i/>
      <w:iCs/>
    </w:rPr>
  </w:style>
  <w:style w:type="character" w:customStyle="1" w:styleId="HTMLAddressChar">
    <w:name w:val="HTML Address Char"/>
    <w:link w:val="HTMLAddress"/>
    <w:rsid w:val="00575466"/>
    <w:rPr>
      <w:rFonts w:ascii="Times New Roman" w:hAnsi="Times New Roman"/>
      <w:i/>
      <w:iCs/>
      <w:lang w:eastAsia="en-US"/>
    </w:rPr>
  </w:style>
  <w:style w:type="paragraph" w:styleId="HTMLPreformatted">
    <w:name w:val="HTML Preformatted"/>
    <w:basedOn w:val="Normal"/>
    <w:link w:val="HTMLPreformattedChar"/>
    <w:rsid w:val="00575466"/>
    <w:rPr>
      <w:rFonts w:ascii="Courier New" w:hAnsi="Courier New" w:cs="Courier New"/>
    </w:rPr>
  </w:style>
  <w:style w:type="character" w:customStyle="1" w:styleId="HTMLPreformattedChar">
    <w:name w:val="HTML Preformatted Char"/>
    <w:link w:val="HTMLPreformatted"/>
    <w:rsid w:val="00575466"/>
    <w:rPr>
      <w:rFonts w:ascii="Courier New" w:hAnsi="Courier New" w:cs="Courier New"/>
      <w:lang w:eastAsia="en-US"/>
    </w:rPr>
  </w:style>
  <w:style w:type="paragraph" w:styleId="Index3">
    <w:name w:val="index 3"/>
    <w:basedOn w:val="Normal"/>
    <w:next w:val="Normal"/>
    <w:rsid w:val="00575466"/>
    <w:pPr>
      <w:ind w:left="600" w:hanging="200"/>
    </w:pPr>
  </w:style>
  <w:style w:type="paragraph" w:styleId="Index4">
    <w:name w:val="index 4"/>
    <w:basedOn w:val="Normal"/>
    <w:next w:val="Normal"/>
    <w:rsid w:val="00575466"/>
    <w:pPr>
      <w:ind w:left="800" w:hanging="200"/>
    </w:pPr>
  </w:style>
  <w:style w:type="paragraph" w:styleId="Index5">
    <w:name w:val="index 5"/>
    <w:basedOn w:val="Normal"/>
    <w:next w:val="Normal"/>
    <w:rsid w:val="00575466"/>
    <w:pPr>
      <w:ind w:left="1000" w:hanging="200"/>
    </w:pPr>
  </w:style>
  <w:style w:type="paragraph" w:styleId="Index6">
    <w:name w:val="index 6"/>
    <w:basedOn w:val="Normal"/>
    <w:next w:val="Normal"/>
    <w:rsid w:val="00575466"/>
    <w:pPr>
      <w:ind w:left="1200" w:hanging="200"/>
    </w:pPr>
  </w:style>
  <w:style w:type="paragraph" w:styleId="Index7">
    <w:name w:val="index 7"/>
    <w:basedOn w:val="Normal"/>
    <w:next w:val="Normal"/>
    <w:rsid w:val="00575466"/>
    <w:pPr>
      <w:ind w:left="1400" w:hanging="200"/>
    </w:pPr>
  </w:style>
  <w:style w:type="paragraph" w:styleId="Index8">
    <w:name w:val="index 8"/>
    <w:basedOn w:val="Normal"/>
    <w:next w:val="Normal"/>
    <w:rsid w:val="00575466"/>
    <w:pPr>
      <w:ind w:left="1600" w:hanging="200"/>
    </w:pPr>
  </w:style>
  <w:style w:type="paragraph" w:styleId="Index9">
    <w:name w:val="index 9"/>
    <w:basedOn w:val="Normal"/>
    <w:next w:val="Normal"/>
    <w:rsid w:val="00575466"/>
    <w:pPr>
      <w:ind w:left="1800" w:hanging="200"/>
    </w:pPr>
  </w:style>
  <w:style w:type="paragraph" w:styleId="IndexHeading">
    <w:name w:val="index heading"/>
    <w:basedOn w:val="Normal"/>
    <w:next w:val="Index1"/>
    <w:rsid w:val="00575466"/>
    <w:rPr>
      <w:rFonts w:ascii="Calibri Light" w:eastAsia="Times New Roman" w:hAnsi="Calibri Light"/>
      <w:b/>
      <w:bCs/>
    </w:rPr>
  </w:style>
  <w:style w:type="paragraph" w:styleId="IntenseQuote">
    <w:name w:val="Intense Quote"/>
    <w:basedOn w:val="Normal"/>
    <w:next w:val="Normal"/>
    <w:link w:val="IntenseQuoteChar"/>
    <w:uiPriority w:val="30"/>
    <w:qFormat/>
    <w:rsid w:val="0057546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75466"/>
    <w:rPr>
      <w:rFonts w:ascii="Times New Roman" w:hAnsi="Times New Roman"/>
      <w:i/>
      <w:iCs/>
      <w:color w:val="4472C4"/>
      <w:lang w:eastAsia="en-US"/>
    </w:rPr>
  </w:style>
  <w:style w:type="paragraph" w:styleId="ListContinue">
    <w:name w:val="List Continue"/>
    <w:basedOn w:val="Normal"/>
    <w:rsid w:val="00575466"/>
    <w:pPr>
      <w:spacing w:after="120"/>
      <w:ind w:left="283"/>
      <w:contextualSpacing/>
    </w:pPr>
  </w:style>
  <w:style w:type="paragraph" w:styleId="ListContinue2">
    <w:name w:val="List Continue 2"/>
    <w:basedOn w:val="Normal"/>
    <w:rsid w:val="00575466"/>
    <w:pPr>
      <w:spacing w:after="120"/>
      <w:ind w:left="566"/>
      <w:contextualSpacing/>
    </w:pPr>
  </w:style>
  <w:style w:type="paragraph" w:styleId="ListContinue3">
    <w:name w:val="List Continue 3"/>
    <w:basedOn w:val="Normal"/>
    <w:rsid w:val="00575466"/>
    <w:pPr>
      <w:spacing w:after="120"/>
      <w:ind w:left="849"/>
      <w:contextualSpacing/>
    </w:pPr>
  </w:style>
  <w:style w:type="paragraph" w:styleId="ListContinue4">
    <w:name w:val="List Continue 4"/>
    <w:basedOn w:val="Normal"/>
    <w:rsid w:val="00575466"/>
    <w:pPr>
      <w:spacing w:after="120"/>
      <w:ind w:left="1132"/>
      <w:contextualSpacing/>
    </w:pPr>
  </w:style>
  <w:style w:type="paragraph" w:styleId="ListContinue5">
    <w:name w:val="List Continue 5"/>
    <w:basedOn w:val="Normal"/>
    <w:rsid w:val="00575466"/>
    <w:pPr>
      <w:spacing w:after="120"/>
      <w:ind w:left="1415"/>
      <w:contextualSpacing/>
    </w:pPr>
  </w:style>
  <w:style w:type="paragraph" w:styleId="ListNumber3">
    <w:name w:val="List Number 3"/>
    <w:basedOn w:val="Normal"/>
    <w:rsid w:val="00575466"/>
    <w:pPr>
      <w:numPr>
        <w:numId w:val="20"/>
      </w:numPr>
      <w:contextualSpacing/>
    </w:pPr>
  </w:style>
  <w:style w:type="paragraph" w:styleId="ListNumber4">
    <w:name w:val="List Number 4"/>
    <w:basedOn w:val="Normal"/>
    <w:rsid w:val="00575466"/>
    <w:pPr>
      <w:numPr>
        <w:numId w:val="21"/>
      </w:numPr>
      <w:contextualSpacing/>
    </w:pPr>
  </w:style>
  <w:style w:type="paragraph" w:styleId="ListNumber5">
    <w:name w:val="List Number 5"/>
    <w:basedOn w:val="Normal"/>
    <w:rsid w:val="00575466"/>
    <w:pPr>
      <w:numPr>
        <w:numId w:val="22"/>
      </w:numPr>
      <w:contextualSpacing/>
    </w:pPr>
  </w:style>
  <w:style w:type="paragraph" w:styleId="ListParagraph">
    <w:name w:val="List Paragraph"/>
    <w:basedOn w:val="Normal"/>
    <w:uiPriority w:val="34"/>
    <w:qFormat/>
    <w:rsid w:val="00575466"/>
    <w:pPr>
      <w:ind w:left="720"/>
    </w:pPr>
  </w:style>
  <w:style w:type="paragraph" w:styleId="MacroText">
    <w:name w:val="macro"/>
    <w:link w:val="MacroTextChar"/>
    <w:rsid w:val="00575466"/>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575466"/>
    <w:rPr>
      <w:rFonts w:ascii="Courier New" w:hAnsi="Courier New" w:cs="Courier New"/>
      <w:lang w:eastAsia="en-US"/>
    </w:rPr>
  </w:style>
  <w:style w:type="paragraph" w:styleId="MessageHeader">
    <w:name w:val="Message Header"/>
    <w:basedOn w:val="Normal"/>
    <w:link w:val="MessageHeaderChar"/>
    <w:rsid w:val="0057546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575466"/>
    <w:rPr>
      <w:rFonts w:ascii="Calibri Light" w:eastAsia="Times New Roman" w:hAnsi="Calibri Light"/>
      <w:sz w:val="24"/>
      <w:szCs w:val="24"/>
      <w:shd w:val="pct20" w:color="auto" w:fill="auto"/>
      <w:lang w:eastAsia="en-US"/>
    </w:rPr>
  </w:style>
  <w:style w:type="paragraph" w:styleId="NoSpacing">
    <w:name w:val="No Spacing"/>
    <w:uiPriority w:val="1"/>
    <w:qFormat/>
    <w:rsid w:val="00575466"/>
    <w:rPr>
      <w:rFonts w:ascii="Times New Roman" w:hAnsi="Times New Roman"/>
      <w:lang w:eastAsia="en-US"/>
    </w:rPr>
  </w:style>
  <w:style w:type="paragraph" w:styleId="NormalWeb">
    <w:name w:val="Normal (Web)"/>
    <w:basedOn w:val="Normal"/>
    <w:rsid w:val="00575466"/>
    <w:rPr>
      <w:sz w:val="24"/>
      <w:szCs w:val="24"/>
    </w:rPr>
  </w:style>
  <w:style w:type="paragraph" w:styleId="NormalIndent">
    <w:name w:val="Normal Indent"/>
    <w:basedOn w:val="Normal"/>
    <w:rsid w:val="00575466"/>
    <w:pPr>
      <w:ind w:left="720"/>
    </w:pPr>
  </w:style>
  <w:style w:type="paragraph" w:styleId="NoteHeading">
    <w:name w:val="Note Heading"/>
    <w:basedOn w:val="Normal"/>
    <w:next w:val="Normal"/>
    <w:link w:val="NoteHeadingChar"/>
    <w:rsid w:val="00575466"/>
  </w:style>
  <w:style w:type="character" w:customStyle="1" w:styleId="NoteHeadingChar">
    <w:name w:val="Note Heading Char"/>
    <w:link w:val="NoteHeading"/>
    <w:rsid w:val="00575466"/>
    <w:rPr>
      <w:rFonts w:ascii="Times New Roman" w:hAnsi="Times New Roman"/>
      <w:lang w:eastAsia="en-US"/>
    </w:rPr>
  </w:style>
  <w:style w:type="paragraph" w:styleId="PlainText">
    <w:name w:val="Plain Text"/>
    <w:basedOn w:val="Normal"/>
    <w:link w:val="PlainTextChar"/>
    <w:rsid w:val="00575466"/>
    <w:rPr>
      <w:rFonts w:ascii="Courier New" w:hAnsi="Courier New" w:cs="Courier New"/>
    </w:rPr>
  </w:style>
  <w:style w:type="character" w:customStyle="1" w:styleId="PlainTextChar">
    <w:name w:val="Plain Text Char"/>
    <w:link w:val="PlainText"/>
    <w:rsid w:val="00575466"/>
    <w:rPr>
      <w:rFonts w:ascii="Courier New" w:hAnsi="Courier New" w:cs="Courier New"/>
      <w:lang w:eastAsia="en-US"/>
    </w:rPr>
  </w:style>
  <w:style w:type="paragraph" w:styleId="Quote">
    <w:name w:val="Quote"/>
    <w:basedOn w:val="Normal"/>
    <w:next w:val="Normal"/>
    <w:link w:val="QuoteChar"/>
    <w:uiPriority w:val="29"/>
    <w:qFormat/>
    <w:rsid w:val="00575466"/>
    <w:pPr>
      <w:spacing w:before="200" w:after="160"/>
      <w:ind w:left="864" w:right="864"/>
      <w:jc w:val="center"/>
    </w:pPr>
    <w:rPr>
      <w:i/>
      <w:iCs/>
      <w:color w:val="404040"/>
    </w:rPr>
  </w:style>
  <w:style w:type="character" w:customStyle="1" w:styleId="QuoteChar">
    <w:name w:val="Quote Char"/>
    <w:link w:val="Quote"/>
    <w:uiPriority w:val="29"/>
    <w:rsid w:val="00575466"/>
    <w:rPr>
      <w:rFonts w:ascii="Times New Roman" w:hAnsi="Times New Roman"/>
      <w:i/>
      <w:iCs/>
      <w:color w:val="404040"/>
      <w:lang w:eastAsia="en-US"/>
    </w:rPr>
  </w:style>
  <w:style w:type="paragraph" w:styleId="Salutation">
    <w:name w:val="Salutation"/>
    <w:basedOn w:val="Normal"/>
    <w:next w:val="Normal"/>
    <w:link w:val="SalutationChar"/>
    <w:rsid w:val="00575466"/>
  </w:style>
  <w:style w:type="character" w:customStyle="1" w:styleId="SalutationChar">
    <w:name w:val="Salutation Char"/>
    <w:link w:val="Salutation"/>
    <w:rsid w:val="00575466"/>
    <w:rPr>
      <w:rFonts w:ascii="Times New Roman" w:hAnsi="Times New Roman"/>
      <w:lang w:eastAsia="en-US"/>
    </w:rPr>
  </w:style>
  <w:style w:type="paragraph" w:styleId="Signature">
    <w:name w:val="Signature"/>
    <w:basedOn w:val="Normal"/>
    <w:link w:val="SignatureChar"/>
    <w:rsid w:val="00575466"/>
    <w:pPr>
      <w:ind w:left="4252"/>
    </w:pPr>
  </w:style>
  <w:style w:type="character" w:customStyle="1" w:styleId="SignatureChar">
    <w:name w:val="Signature Char"/>
    <w:link w:val="Signature"/>
    <w:rsid w:val="00575466"/>
    <w:rPr>
      <w:rFonts w:ascii="Times New Roman" w:hAnsi="Times New Roman"/>
      <w:lang w:eastAsia="en-US"/>
    </w:rPr>
  </w:style>
  <w:style w:type="paragraph" w:styleId="Subtitle">
    <w:name w:val="Subtitle"/>
    <w:basedOn w:val="Normal"/>
    <w:next w:val="Normal"/>
    <w:link w:val="SubtitleChar"/>
    <w:qFormat/>
    <w:rsid w:val="00575466"/>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575466"/>
    <w:rPr>
      <w:rFonts w:ascii="Calibri Light" w:eastAsia="Times New Roman" w:hAnsi="Calibri Light"/>
      <w:sz w:val="24"/>
      <w:szCs w:val="24"/>
      <w:lang w:eastAsia="en-US"/>
    </w:rPr>
  </w:style>
  <w:style w:type="paragraph" w:styleId="TableofAuthorities">
    <w:name w:val="table of authorities"/>
    <w:basedOn w:val="Normal"/>
    <w:next w:val="Normal"/>
    <w:rsid w:val="00575466"/>
    <w:pPr>
      <w:ind w:left="200" w:hanging="200"/>
    </w:pPr>
  </w:style>
  <w:style w:type="paragraph" w:styleId="TableofFigures">
    <w:name w:val="table of figures"/>
    <w:basedOn w:val="Normal"/>
    <w:next w:val="Normal"/>
    <w:rsid w:val="00575466"/>
  </w:style>
  <w:style w:type="paragraph" w:styleId="Title">
    <w:name w:val="Title"/>
    <w:basedOn w:val="Normal"/>
    <w:next w:val="Normal"/>
    <w:link w:val="TitleChar"/>
    <w:qFormat/>
    <w:rsid w:val="00575466"/>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575466"/>
    <w:rPr>
      <w:rFonts w:ascii="Calibri Light" w:eastAsia="Times New Roman" w:hAnsi="Calibri Light"/>
      <w:b/>
      <w:bCs/>
      <w:kern w:val="28"/>
      <w:sz w:val="32"/>
      <w:szCs w:val="32"/>
      <w:lang w:eastAsia="en-US"/>
    </w:rPr>
  </w:style>
  <w:style w:type="paragraph" w:styleId="TOAHeading">
    <w:name w:val="toa heading"/>
    <w:basedOn w:val="Normal"/>
    <w:next w:val="Normal"/>
    <w:rsid w:val="00575466"/>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575466"/>
    <w:pPr>
      <w:keepLines w:val="0"/>
      <w:pBdr>
        <w:top w:val="none" w:sz="0" w:space="0" w:color="auto"/>
      </w:pBdr>
      <w:spacing w:after="60"/>
      <w:ind w:left="0" w:firstLine="0"/>
      <w:outlineLvl w:val="9"/>
    </w:pPr>
    <w:rPr>
      <w:rFonts w:ascii="Calibri Light" w:eastAsia="Times New Roman" w:hAnsi="Calibri Light"/>
      <w:b/>
      <w:bCs/>
      <w:kern w:val="32"/>
      <w:sz w:val="32"/>
      <w:szCs w:val="32"/>
    </w:rPr>
  </w:style>
  <w:style w:type="character" w:customStyle="1" w:styleId="Heading2Char">
    <w:name w:val="Heading 2 Char"/>
    <w:aliases w:val="H2 Char,h2 Char,2nd level Char,†berschrift 2 Char,õberschrift 2 Char,UNDERRUBRIK 1-2 Char"/>
    <w:link w:val="Heading2"/>
    <w:rsid w:val="0049621E"/>
    <w:rPr>
      <w:rFonts w:ascii="Arial" w:hAnsi="Arial"/>
      <w:sz w:val="32"/>
      <w:lang w:eastAsia="en-US"/>
    </w:rPr>
  </w:style>
  <w:style w:type="character" w:customStyle="1" w:styleId="Heading3Char">
    <w:name w:val="Heading 3 Char"/>
    <w:aliases w:val="h3 Char"/>
    <w:link w:val="Heading3"/>
    <w:rsid w:val="0049621E"/>
    <w:rPr>
      <w:rFonts w:ascii="Arial" w:hAnsi="Arial"/>
      <w:sz w:val="28"/>
      <w:lang w:eastAsia="en-US"/>
    </w:rPr>
  </w:style>
  <w:style w:type="character" w:customStyle="1" w:styleId="Heading1Char">
    <w:name w:val="Heading 1 Char"/>
    <w:link w:val="Heading1"/>
    <w:rsid w:val="00C546E1"/>
    <w:rPr>
      <w:rFonts w:ascii="Arial" w:hAnsi="Arial"/>
      <w:sz w:val="36"/>
      <w:lang w:eastAsia="en-US"/>
    </w:rPr>
  </w:style>
  <w:style w:type="character" w:customStyle="1" w:styleId="EditorsNoteCharChar">
    <w:name w:val="Editor's Note Char Char"/>
    <w:link w:val="EditorsNote"/>
    <w:rsid w:val="00E6740D"/>
    <w:rPr>
      <w:rFonts w:ascii="Times New Roman" w:hAnsi="Times New Roman"/>
      <w:color w:val="FF0000"/>
      <w:lang w:eastAsia="en-US"/>
    </w:rPr>
  </w:style>
  <w:style w:type="character" w:customStyle="1" w:styleId="NOChar">
    <w:name w:val="NO Char"/>
    <w:link w:val="NO"/>
    <w:qFormat/>
    <w:rsid w:val="00E6740D"/>
    <w:rPr>
      <w:rFonts w:ascii="Times New Roman" w:hAnsi="Times New Roman"/>
      <w:lang w:eastAsia="en-US"/>
    </w:rPr>
  </w:style>
  <w:style w:type="table" w:styleId="TableGrid">
    <w:name w:val="Table Grid"/>
    <w:basedOn w:val="TableNormal"/>
    <w:rsid w:val="000F7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Char">
    <w:name w:val="B1 Char"/>
    <w:link w:val="B1"/>
    <w:qFormat/>
    <w:rsid w:val="004328FD"/>
    <w:rPr>
      <w:rFonts w:ascii="Times New Roman" w:hAnsi="Times New Roman"/>
      <w:lang w:eastAsia="en-US"/>
    </w:rPr>
  </w:style>
  <w:style w:type="character" w:customStyle="1" w:styleId="B1Char1">
    <w:name w:val="B1 Char1"/>
    <w:qFormat/>
    <w:locked/>
    <w:rsid w:val="00E832C6"/>
    <w:rPr>
      <w:rFonts w:ascii="Times New Roman" w:hAnsi="Times New Roman"/>
      <w:lang w:val="en-GB" w:eastAsia="en-US"/>
    </w:rPr>
  </w:style>
  <w:style w:type="character" w:customStyle="1" w:styleId="EXChar">
    <w:name w:val="EX Char"/>
    <w:link w:val="EX"/>
    <w:locked/>
    <w:rsid w:val="00E832C6"/>
    <w:rPr>
      <w:rFonts w:ascii="Times New Roman" w:hAnsi="Times New Roman"/>
      <w:lang w:eastAsia="en-US"/>
    </w:rPr>
  </w:style>
  <w:style w:type="character" w:customStyle="1" w:styleId="TF0">
    <w:name w:val="TF (文字)"/>
    <w:link w:val="TF"/>
    <w:rsid w:val="00E832C6"/>
    <w:rPr>
      <w:rFonts w:ascii="Arial" w:hAnsi="Arial"/>
      <w:b/>
      <w:lang w:eastAsia="en-US"/>
    </w:rPr>
  </w:style>
  <w:style w:type="character" w:customStyle="1" w:styleId="normaltextrun">
    <w:name w:val="normaltextrun"/>
    <w:basedOn w:val="DefaultParagraphFont"/>
    <w:rsid w:val="0059534B"/>
  </w:style>
  <w:style w:type="character" w:customStyle="1" w:styleId="TACChar">
    <w:name w:val="TAC Char"/>
    <w:link w:val="TAC"/>
    <w:locked/>
    <w:rsid w:val="00CF5184"/>
    <w:rPr>
      <w:rFonts w:ascii="Arial" w:hAnsi="Arial"/>
      <w:sz w:val="18"/>
      <w:lang w:eastAsia="en-US"/>
    </w:rPr>
  </w:style>
  <w:style w:type="paragraph" w:customStyle="1" w:styleId="Guidance">
    <w:name w:val="Guidance"/>
    <w:basedOn w:val="Normal"/>
    <w:rsid w:val="00CF5184"/>
    <w:rPr>
      <w:rFonts w:eastAsia="DengXian"/>
      <w:i/>
      <w:color w:val="0000FF"/>
    </w:rPr>
  </w:style>
  <w:style w:type="character" w:customStyle="1" w:styleId="Heading4Char">
    <w:name w:val="Heading 4 Char"/>
    <w:link w:val="Heading4"/>
    <w:rsid w:val="00437743"/>
    <w:rPr>
      <w:rFonts w:ascii="Arial" w:hAnsi="Arial"/>
      <w:sz w:val="24"/>
      <w:lang w:eastAsia="en-US"/>
    </w:rPr>
  </w:style>
  <w:style w:type="character" w:customStyle="1" w:styleId="NOZchn">
    <w:name w:val="NO Zchn"/>
    <w:locked/>
    <w:rsid w:val="00437743"/>
    <w:rPr>
      <w:lang w:val="en-GB" w:eastAsia="en-US"/>
    </w:rPr>
  </w:style>
  <w:style w:type="character" w:customStyle="1" w:styleId="TFChar">
    <w:name w:val="TF Char"/>
    <w:qFormat/>
    <w:locked/>
    <w:rsid w:val="00437743"/>
    <w:rPr>
      <w:rFonts w:ascii="Arial" w:hAnsi="Arial" w:cs="Arial"/>
      <w:b/>
      <w:lang w:val="en-GB" w:eastAsia="en-US"/>
    </w:rPr>
  </w:style>
  <w:style w:type="character" w:customStyle="1" w:styleId="B2Char">
    <w:name w:val="B2 Char"/>
    <w:link w:val="B2"/>
    <w:locked/>
    <w:rsid w:val="00437743"/>
    <w:rPr>
      <w:rFonts w:ascii="Times New Roman" w:hAnsi="Times New Roman"/>
      <w:lang w:eastAsia="en-US"/>
    </w:rPr>
  </w:style>
  <w:style w:type="paragraph" w:styleId="Revision">
    <w:name w:val="Revision"/>
    <w:hidden/>
    <w:uiPriority w:val="99"/>
    <w:semiHidden/>
    <w:rsid w:val="00F84F3B"/>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623">
      <w:bodyDiv w:val="1"/>
      <w:marLeft w:val="0"/>
      <w:marRight w:val="0"/>
      <w:marTop w:val="0"/>
      <w:marBottom w:val="0"/>
      <w:divBdr>
        <w:top w:val="none" w:sz="0" w:space="0" w:color="auto"/>
        <w:left w:val="none" w:sz="0" w:space="0" w:color="auto"/>
        <w:bottom w:val="none" w:sz="0" w:space="0" w:color="auto"/>
        <w:right w:val="none" w:sz="0" w:space="0" w:color="auto"/>
      </w:divBdr>
    </w:div>
    <w:div w:id="169759821">
      <w:bodyDiv w:val="1"/>
      <w:marLeft w:val="0"/>
      <w:marRight w:val="0"/>
      <w:marTop w:val="0"/>
      <w:marBottom w:val="0"/>
      <w:divBdr>
        <w:top w:val="none" w:sz="0" w:space="0" w:color="auto"/>
        <w:left w:val="none" w:sz="0" w:space="0" w:color="auto"/>
        <w:bottom w:val="none" w:sz="0" w:space="0" w:color="auto"/>
        <w:right w:val="none" w:sz="0" w:space="0" w:color="auto"/>
      </w:divBdr>
    </w:div>
    <w:div w:id="217667536">
      <w:bodyDiv w:val="1"/>
      <w:marLeft w:val="0"/>
      <w:marRight w:val="0"/>
      <w:marTop w:val="0"/>
      <w:marBottom w:val="0"/>
      <w:divBdr>
        <w:top w:val="none" w:sz="0" w:space="0" w:color="auto"/>
        <w:left w:val="none" w:sz="0" w:space="0" w:color="auto"/>
        <w:bottom w:val="none" w:sz="0" w:space="0" w:color="auto"/>
        <w:right w:val="none" w:sz="0" w:space="0" w:color="auto"/>
      </w:divBdr>
    </w:div>
    <w:div w:id="496531982">
      <w:bodyDiv w:val="1"/>
      <w:marLeft w:val="0"/>
      <w:marRight w:val="0"/>
      <w:marTop w:val="0"/>
      <w:marBottom w:val="0"/>
      <w:divBdr>
        <w:top w:val="none" w:sz="0" w:space="0" w:color="auto"/>
        <w:left w:val="none" w:sz="0" w:space="0" w:color="auto"/>
        <w:bottom w:val="none" w:sz="0" w:space="0" w:color="auto"/>
        <w:right w:val="none" w:sz="0" w:space="0" w:color="auto"/>
      </w:divBdr>
    </w:div>
    <w:div w:id="502624055">
      <w:bodyDiv w:val="1"/>
      <w:marLeft w:val="0"/>
      <w:marRight w:val="0"/>
      <w:marTop w:val="0"/>
      <w:marBottom w:val="0"/>
      <w:divBdr>
        <w:top w:val="none" w:sz="0" w:space="0" w:color="auto"/>
        <w:left w:val="none" w:sz="0" w:space="0" w:color="auto"/>
        <w:bottom w:val="none" w:sz="0" w:space="0" w:color="auto"/>
        <w:right w:val="none" w:sz="0" w:space="0" w:color="auto"/>
      </w:divBdr>
    </w:div>
    <w:div w:id="557982230">
      <w:bodyDiv w:val="1"/>
      <w:marLeft w:val="0"/>
      <w:marRight w:val="0"/>
      <w:marTop w:val="0"/>
      <w:marBottom w:val="0"/>
      <w:divBdr>
        <w:top w:val="none" w:sz="0" w:space="0" w:color="auto"/>
        <w:left w:val="none" w:sz="0" w:space="0" w:color="auto"/>
        <w:bottom w:val="none" w:sz="0" w:space="0" w:color="auto"/>
        <w:right w:val="none" w:sz="0" w:space="0" w:color="auto"/>
      </w:divBdr>
    </w:div>
    <w:div w:id="638221091">
      <w:bodyDiv w:val="1"/>
      <w:marLeft w:val="0"/>
      <w:marRight w:val="0"/>
      <w:marTop w:val="0"/>
      <w:marBottom w:val="0"/>
      <w:divBdr>
        <w:top w:val="none" w:sz="0" w:space="0" w:color="auto"/>
        <w:left w:val="none" w:sz="0" w:space="0" w:color="auto"/>
        <w:bottom w:val="none" w:sz="0" w:space="0" w:color="auto"/>
        <w:right w:val="none" w:sz="0" w:space="0" w:color="auto"/>
      </w:divBdr>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1112167710">
      <w:bodyDiv w:val="1"/>
      <w:marLeft w:val="0"/>
      <w:marRight w:val="0"/>
      <w:marTop w:val="0"/>
      <w:marBottom w:val="0"/>
      <w:divBdr>
        <w:top w:val="none" w:sz="0" w:space="0" w:color="auto"/>
        <w:left w:val="none" w:sz="0" w:space="0" w:color="auto"/>
        <w:bottom w:val="none" w:sz="0" w:space="0" w:color="auto"/>
        <w:right w:val="none" w:sz="0" w:space="0" w:color="auto"/>
      </w:divBdr>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1172794060">
      <w:bodyDiv w:val="1"/>
      <w:marLeft w:val="0"/>
      <w:marRight w:val="0"/>
      <w:marTop w:val="0"/>
      <w:marBottom w:val="0"/>
      <w:divBdr>
        <w:top w:val="none" w:sz="0" w:space="0" w:color="auto"/>
        <w:left w:val="none" w:sz="0" w:space="0" w:color="auto"/>
        <w:bottom w:val="none" w:sz="0" w:space="0" w:color="auto"/>
        <w:right w:val="none" w:sz="0" w:space="0" w:color="auto"/>
      </w:divBdr>
    </w:div>
    <w:div w:id="1523132882">
      <w:bodyDiv w:val="1"/>
      <w:marLeft w:val="0"/>
      <w:marRight w:val="0"/>
      <w:marTop w:val="0"/>
      <w:marBottom w:val="0"/>
      <w:divBdr>
        <w:top w:val="none" w:sz="0" w:space="0" w:color="auto"/>
        <w:left w:val="none" w:sz="0" w:space="0" w:color="auto"/>
        <w:bottom w:val="none" w:sz="0" w:space="0" w:color="auto"/>
        <w:right w:val="none" w:sz="0" w:space="0" w:color="auto"/>
      </w:divBdr>
    </w:div>
    <w:div w:id="1596789039">
      <w:bodyDiv w:val="1"/>
      <w:marLeft w:val="0"/>
      <w:marRight w:val="0"/>
      <w:marTop w:val="0"/>
      <w:marBottom w:val="0"/>
      <w:divBdr>
        <w:top w:val="none" w:sz="0" w:space="0" w:color="auto"/>
        <w:left w:val="none" w:sz="0" w:space="0" w:color="auto"/>
        <w:bottom w:val="none" w:sz="0" w:space="0" w:color="auto"/>
        <w:right w:val="none" w:sz="0" w:space="0" w:color="auto"/>
      </w:divBdr>
    </w:div>
    <w:div w:id="1680353578">
      <w:bodyDiv w:val="1"/>
      <w:marLeft w:val="0"/>
      <w:marRight w:val="0"/>
      <w:marTop w:val="0"/>
      <w:marBottom w:val="0"/>
      <w:divBdr>
        <w:top w:val="none" w:sz="0" w:space="0" w:color="auto"/>
        <w:left w:val="none" w:sz="0" w:space="0" w:color="auto"/>
        <w:bottom w:val="none" w:sz="0" w:space="0" w:color="auto"/>
        <w:right w:val="none" w:sz="0" w:space="0" w:color="auto"/>
      </w:divBdr>
    </w:div>
    <w:div w:id="1823504562">
      <w:bodyDiv w:val="1"/>
      <w:marLeft w:val="0"/>
      <w:marRight w:val="0"/>
      <w:marTop w:val="0"/>
      <w:marBottom w:val="0"/>
      <w:divBdr>
        <w:top w:val="none" w:sz="0" w:space="0" w:color="auto"/>
        <w:left w:val="none" w:sz="0" w:space="0" w:color="auto"/>
        <w:bottom w:val="none" w:sz="0" w:space="0" w:color="auto"/>
        <w:right w:val="none" w:sz="0" w:space="0" w:color="auto"/>
      </w:divBdr>
    </w:div>
    <w:div w:id="1928728315">
      <w:bodyDiv w:val="1"/>
      <w:marLeft w:val="0"/>
      <w:marRight w:val="0"/>
      <w:marTop w:val="0"/>
      <w:marBottom w:val="0"/>
      <w:divBdr>
        <w:top w:val="none" w:sz="0" w:space="0" w:color="auto"/>
        <w:left w:val="none" w:sz="0" w:space="0" w:color="auto"/>
        <w:bottom w:val="none" w:sz="0" w:space="0" w:color="auto"/>
        <w:right w:val="none" w:sz="0" w:space="0" w:color="auto"/>
      </w:divBdr>
    </w:div>
    <w:div w:id="20741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B4D6-233F-47F4-9D3E-3B0CE2FC6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7176</Words>
  <Characters>40908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3GPP Contribution</vt:lpstr>
    </vt:vector>
  </TitlesOfParts>
  <Company>3GPP Support Team</Company>
  <LinksUpToDate>false</LinksUpToDate>
  <CharactersWithSpaces>47989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Contribution</dc:title>
  <dc:subject/>
  <dc:creator>Michael Sanders, John M Meredith</dc:creator>
  <cp:keywords/>
  <cp:lastModifiedBy>28.532_CR0263_(Rel-17)_TEI15</cp:lastModifiedBy>
  <cp:revision>2</cp:revision>
  <cp:lastPrinted>1899-12-31T23:00:00Z</cp:lastPrinted>
  <dcterms:created xsi:type="dcterms:W3CDTF">2023-06-22T12:26:00Z</dcterms:created>
  <dcterms:modified xsi:type="dcterms:W3CDTF">2023-06-22T12:26:00Z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(3)El1qkqxqvzS1aGOteptCleziR6hq1e58HHKvvnWQ4XDuDCPhbPRFr9GJN+SDb3Eplx7dix8s
be5kN+xDERL6Z+zvrlqqnRraM+TjwBGaUmsvQ9tPPKBbbc7/D8STNqspeEDNWSWtFT1g1q0p
rGNUD6gJM0tzqhsMiIixwFkz7uMP3SEQvCQOtYprlZFxvL/YJaZ9QsyPqW61nOTCKWEPYPky
R7TaOSHCP2BTAOVSh8</vt:lpwstr>
  </property>
  <property fmtid="{D5CDD505-2E9C-101B-9397-08002B2CF9AE}" pid="3" name="_2015_ms_pID_7253431">
    <vt:lpwstr>y3YKu/zt/PTLHzg2/QV/Pr1kWv2sjVyMzP2mGO7rGFz5sJYW+1r/sx
TGV7KkgeFq4OW3hSnbD/M/63I6TPjjpBPO9L5GU4CLp7xQiGkIuLLFl6Php18mXlERfITaL0
eJowgj4c0OI4RUxXOCzgdvUxUHjiVF8FcuufSBt5LZ/D+MUueLO7dXsB76E9KNpop3S17Foq
uRaurrRVpIvwHqDtdImMqowk22EVw5qbrpBF</vt:lpwstr>
  </property>
  <property fmtid="{D5CDD505-2E9C-101B-9397-08002B2CF9AE}" pid="4" name="_2015_ms_pID_7253432">
    <vt:lpwstr>+WcYfFWrYnqB43Kcy3xvYJ4=</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1682218404</vt:lpwstr>
  </property>
</Properties>
</file>